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3544"/>
        <w:gridCol w:w="6628"/>
      </w:tblGrid>
      <w:tr w:rsidR="003F201A" w:rsidRPr="006E0417" w:rsidTr="002A7C72">
        <w:tc>
          <w:tcPr>
            <w:tcW w:w="3544" w:type="dxa"/>
          </w:tcPr>
          <w:p w:rsidR="003F201A" w:rsidRPr="00325382" w:rsidRDefault="003F201A" w:rsidP="002A7C72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3F201A" w:rsidRDefault="003F201A" w:rsidP="002A7C72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ғылыми еңбектері</w:t>
            </w:r>
          </w:p>
        </w:tc>
        <w:tc>
          <w:tcPr>
            <w:tcW w:w="6628" w:type="dxa"/>
          </w:tcPr>
          <w:p w:rsidR="003F201A" w:rsidRPr="00DB28A5" w:rsidRDefault="003F201A" w:rsidP="003F20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8A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потенциал народной педагогики и его реализация в учебно-воспитательном процессе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DB28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B28A5">
              <w:rPr>
                <w:rFonts w:ascii="Times New Roman" w:hAnsi="Times New Roman" w:cs="Times New Roman"/>
                <w:sz w:val="28"/>
                <w:szCs w:val="28"/>
              </w:rPr>
              <w:t>онография. – Ташкент: Издательство АН РУЗ 1999.</w:t>
            </w:r>
            <w:r w:rsidRPr="00DB2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- 318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 w:rsidRPr="00DB2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F201A" w:rsidRPr="00DB28A5" w:rsidRDefault="003F201A" w:rsidP="003F20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Педагогика: сұрақтар және жауаптар: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B2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 құралы. – Алматы, 2002. -212 б.</w:t>
            </w:r>
          </w:p>
          <w:p w:rsidR="003F201A" w:rsidRPr="00DB28A5" w:rsidRDefault="003F201A" w:rsidP="003F20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8A5">
              <w:rPr>
                <w:rFonts w:ascii="Times New Roman" w:hAnsi="Times New Roman" w:cs="Times New Roman"/>
                <w:sz w:val="28"/>
                <w:szCs w:val="28"/>
              </w:rPr>
              <w:t>Лекции по истории воспитания, школы и педагогики в Казахстане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:у</w:t>
            </w:r>
            <w:proofErr w:type="gramEnd"/>
            <w:r w:rsidRPr="00DB28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ебное </w:t>
            </w:r>
            <w:r w:rsidRPr="00DB28A5">
              <w:rPr>
                <w:rFonts w:ascii="Times New Roman" w:hAnsi="Times New Roman" w:cs="Times New Roman"/>
                <w:sz w:val="28"/>
                <w:szCs w:val="28"/>
              </w:rPr>
              <w:t>пособие. –Шымкент, 2003</w:t>
            </w:r>
            <w:r w:rsidRPr="00DB2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– 80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DB2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F201A" w:rsidRPr="007272FC" w:rsidRDefault="003F201A" w:rsidP="003F201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272FC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Мұғалімнің көмекші құралы.-Шымкент: : Нұрлы бейне, 2011.- 11б.</w:t>
            </w:r>
          </w:p>
          <w:p w:rsidR="003F201A" w:rsidRPr="006E0417" w:rsidRDefault="003F201A" w:rsidP="002A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1A" w:rsidRDefault="003F201A" w:rsidP="003F201A"/>
    <w:p w:rsidR="00CE784B" w:rsidRDefault="00CE784B"/>
    <w:sectPr w:rsidR="00CE784B" w:rsidSect="00DC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64D"/>
    <w:multiLevelType w:val="hybridMultilevel"/>
    <w:tmpl w:val="AE9C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01A"/>
    <w:rsid w:val="003F201A"/>
    <w:rsid w:val="00C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0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2013-01-28T12:48:00Z</dcterms:created>
  <dcterms:modified xsi:type="dcterms:W3CDTF">2013-01-28T12:48:00Z</dcterms:modified>
</cp:coreProperties>
</file>