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6043"/>
      </w:tblGrid>
      <w:tr w:rsidR="00CD388C" w:rsidRPr="00CF70EE" w:rsidTr="004C2798">
        <w:trPr>
          <w:trHeight w:val="900"/>
        </w:trPr>
        <w:tc>
          <w:tcPr>
            <w:tcW w:w="6043" w:type="dxa"/>
          </w:tcPr>
          <w:p w:rsidR="00CD388C" w:rsidRPr="0068046A" w:rsidRDefault="00CD388C" w:rsidP="00CD388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8046A">
              <w:rPr>
                <w:sz w:val="28"/>
                <w:szCs w:val="28"/>
              </w:rPr>
              <w:t>Енбек</w:t>
            </w:r>
            <w:proofErr w:type="spellEnd"/>
            <w:r w:rsidRPr="0068046A">
              <w:rPr>
                <w:sz w:val="28"/>
                <w:szCs w:val="28"/>
              </w:rPr>
              <w:t xml:space="preserve"> </w:t>
            </w:r>
            <w:proofErr w:type="spellStart"/>
            <w:r w:rsidRPr="0068046A">
              <w:rPr>
                <w:sz w:val="28"/>
                <w:szCs w:val="28"/>
              </w:rPr>
              <w:t>ресурстарын</w:t>
            </w:r>
            <w:proofErr w:type="spellEnd"/>
            <w:r w:rsidRPr="0068046A">
              <w:rPr>
                <w:sz w:val="28"/>
                <w:szCs w:val="28"/>
              </w:rPr>
              <w:t xml:space="preserve"> </w:t>
            </w:r>
            <w:proofErr w:type="spellStart"/>
            <w:r w:rsidRPr="0068046A">
              <w:rPr>
                <w:sz w:val="28"/>
                <w:szCs w:val="28"/>
              </w:rPr>
              <w:t>баскару</w:t>
            </w:r>
            <w:proofErr w:type="spellEnd"/>
            <w:proofErr w:type="gramStart"/>
            <w:r>
              <w:rPr>
                <w:sz w:val="28"/>
                <w:szCs w:val="28"/>
                <w:lang w:val="kk-KZ"/>
              </w:rPr>
              <w:t>:м</w:t>
            </w:r>
            <w:proofErr w:type="spellStart"/>
            <w:proofErr w:type="gramEnd"/>
            <w:r w:rsidRPr="0068046A">
              <w:rPr>
                <w:sz w:val="28"/>
                <w:szCs w:val="28"/>
              </w:rPr>
              <w:t>онография</w:t>
            </w:r>
            <w:proofErr w:type="spellEnd"/>
            <w:r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46A">
              <w:rPr>
                <w:sz w:val="28"/>
                <w:szCs w:val="28"/>
              </w:rPr>
              <w:t>Жибек</w:t>
            </w:r>
            <w:proofErr w:type="spellEnd"/>
            <w:r w:rsidRPr="0068046A">
              <w:rPr>
                <w:sz w:val="28"/>
                <w:szCs w:val="28"/>
              </w:rPr>
              <w:t xml:space="preserve"> </w:t>
            </w:r>
            <w:proofErr w:type="spellStart"/>
            <w:r w:rsidRPr="0068046A">
              <w:rPr>
                <w:sz w:val="28"/>
                <w:szCs w:val="28"/>
              </w:rPr>
              <w:t>жолы</w:t>
            </w:r>
            <w:proofErr w:type="spellEnd"/>
            <w:r w:rsidRPr="0068046A">
              <w:rPr>
                <w:sz w:val="28"/>
                <w:szCs w:val="28"/>
              </w:rPr>
              <w:t xml:space="preserve"> </w:t>
            </w:r>
            <w:proofErr w:type="spellStart"/>
            <w:r w:rsidRPr="0068046A">
              <w:rPr>
                <w:sz w:val="28"/>
                <w:szCs w:val="28"/>
              </w:rPr>
              <w:t>фирмасы</w:t>
            </w:r>
            <w:proofErr w:type="spellEnd"/>
            <w:r w:rsidRPr="0068046A">
              <w:rPr>
                <w:sz w:val="28"/>
                <w:szCs w:val="28"/>
              </w:rPr>
              <w:t>, 1996</w:t>
            </w:r>
            <w:r>
              <w:rPr>
                <w:sz w:val="28"/>
                <w:szCs w:val="28"/>
                <w:lang w:val="kk-KZ"/>
              </w:rPr>
              <w:t>.-</w:t>
            </w:r>
            <w:r w:rsidRPr="0068046A">
              <w:rPr>
                <w:sz w:val="28"/>
                <w:szCs w:val="28"/>
              </w:rPr>
              <w:t xml:space="preserve"> г. 6,25 п.</w:t>
            </w:r>
            <w:proofErr w:type="gramStart"/>
            <w:r w:rsidRPr="0068046A">
              <w:rPr>
                <w:sz w:val="28"/>
                <w:szCs w:val="28"/>
              </w:rPr>
              <w:t>л</w:t>
            </w:r>
            <w:proofErr w:type="gramEnd"/>
            <w:r w:rsidRPr="0068046A">
              <w:rPr>
                <w:sz w:val="28"/>
                <w:szCs w:val="28"/>
              </w:rPr>
              <w:t>.</w:t>
            </w:r>
          </w:p>
          <w:p w:rsidR="00CD388C" w:rsidRPr="0068046A" w:rsidRDefault="00CD388C" w:rsidP="00CD388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8046A">
              <w:rPr>
                <w:sz w:val="28"/>
                <w:szCs w:val="28"/>
                <w:lang w:val="kk-KZ"/>
              </w:rPr>
              <w:t xml:space="preserve">Экономикалық механизмн аграрлық өндіріске. </w:t>
            </w:r>
            <w:r w:rsidRPr="0068046A">
              <w:rPr>
                <w:sz w:val="28"/>
                <w:szCs w:val="28"/>
              </w:rPr>
              <w:t>Монография. Издательство «Кайнар», Шымкент. 2002 г. 11,8 п.л.</w:t>
            </w:r>
          </w:p>
          <w:p w:rsidR="00CD388C" w:rsidRPr="0068046A" w:rsidRDefault="00CD388C" w:rsidP="00CD388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8046A">
              <w:rPr>
                <w:sz w:val="28"/>
                <w:szCs w:val="28"/>
              </w:rPr>
              <w:t>Развитие крестьянских (фермерских) хозяйств – как основа малого и среднего бизнеса в АПК. Монография. Издательство ТОО «Кайнар», Шымкент, 2002 г. 5,5 п.л.</w:t>
            </w:r>
          </w:p>
          <w:p w:rsidR="00CD388C" w:rsidRPr="0068046A" w:rsidRDefault="00CD388C" w:rsidP="00CD388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8046A">
              <w:rPr>
                <w:sz w:val="28"/>
                <w:szCs w:val="28"/>
              </w:rPr>
              <w:t xml:space="preserve">Инфраструктура рынка зерновых культур и хлопка. Монография. Издательство «Кайнар», Шымкент,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8046A">
                <w:rPr>
                  <w:sz w:val="28"/>
                  <w:szCs w:val="28"/>
                </w:rPr>
                <w:t>2003 г</w:t>
              </w:r>
            </w:smartTag>
            <w:r w:rsidRPr="0068046A">
              <w:rPr>
                <w:sz w:val="28"/>
                <w:szCs w:val="28"/>
              </w:rPr>
              <w:t>. 14,38 п.л.</w:t>
            </w:r>
          </w:p>
          <w:p w:rsidR="00CD388C" w:rsidRPr="0068046A" w:rsidRDefault="00CD388C" w:rsidP="00CD388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8046A">
              <w:rPr>
                <w:sz w:val="28"/>
                <w:szCs w:val="28"/>
              </w:rPr>
              <w:t xml:space="preserve">Бизнес-планирование сельскохозяйственных предприятий. </w:t>
            </w:r>
            <w:r w:rsidRPr="0068046A">
              <w:rPr>
                <w:sz w:val="28"/>
                <w:szCs w:val="28"/>
                <w:lang w:val="kk-KZ"/>
              </w:rPr>
              <w:t>Уч. Пособие. ЮКГУ им. М.Ауезова, 2008, Шымкент. 5,5 п.л.</w:t>
            </w:r>
          </w:p>
          <w:p w:rsidR="00CD388C" w:rsidRPr="00CF70EE" w:rsidRDefault="00CD388C" w:rsidP="004C2798">
            <w:pPr>
              <w:rPr>
                <w:sz w:val="28"/>
                <w:szCs w:val="28"/>
              </w:rPr>
            </w:pPr>
          </w:p>
        </w:tc>
      </w:tr>
    </w:tbl>
    <w:p w:rsidR="00F0399D" w:rsidRDefault="00F0399D"/>
    <w:sectPr w:rsidR="00F0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6233"/>
    <w:multiLevelType w:val="hybridMultilevel"/>
    <w:tmpl w:val="15106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88C"/>
    <w:rsid w:val="00CD388C"/>
    <w:rsid w:val="00F0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2013-02-19T12:31:00Z</dcterms:created>
  <dcterms:modified xsi:type="dcterms:W3CDTF">2013-02-19T12:31:00Z</dcterms:modified>
</cp:coreProperties>
</file>