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72B53" w:rsidRPr="00472B53" w:rsidRDefault="00472B53" w:rsidP="00472B53">
      <w:pPr>
        <w:autoSpaceDE w:val="0"/>
        <w:autoSpaceDN w:val="0"/>
        <w:adjustRightInd w:val="0"/>
        <w:spacing w:after="0" w:line="240" w:lineRule="auto"/>
        <w:ind w:firstLine="540"/>
        <w:jc w:val="right"/>
        <w:rPr>
          <w:rFonts w:ascii="Times New Roman" w:hAnsi="Times New Roman" w:cs="Times New Roman"/>
          <w:color w:val="000000"/>
          <w:sz w:val="28"/>
          <w:szCs w:val="28"/>
        </w:rPr>
      </w:pPr>
      <w:r>
        <w:rPr>
          <w:rFonts w:ascii="Times New Roman" w:hAnsi="Times New Roman" w:cs="Times New Roman"/>
          <w:color w:val="000000"/>
          <w:sz w:val="28"/>
          <w:szCs w:val="28"/>
        </w:rPr>
        <w:t>Ф.7-03.</w:t>
      </w:r>
      <w:r w:rsidRPr="00472B53">
        <w:rPr>
          <w:rFonts w:ascii="Times New Roman" w:hAnsi="Times New Roman" w:cs="Times New Roman"/>
          <w:color w:val="000000"/>
          <w:sz w:val="28"/>
          <w:szCs w:val="28"/>
          <w:lang w:val="en-GB"/>
        </w:rPr>
        <w:t xml:space="preserve"> </w:t>
      </w:r>
      <w:r w:rsidRPr="00B45CA0">
        <w:rPr>
          <w:rFonts w:ascii="Times New Roman" w:hAnsi="Times New Roman" w:cs="Times New Roman"/>
          <w:color w:val="000000"/>
          <w:sz w:val="28"/>
          <w:szCs w:val="28"/>
          <w:lang w:val="en-GB"/>
        </w:rPr>
        <w:t>2</w:t>
      </w:r>
      <w:r>
        <w:rPr>
          <w:rFonts w:ascii="Times New Roman" w:hAnsi="Times New Roman" w:cs="Times New Roman"/>
          <w:color w:val="000000"/>
          <w:sz w:val="28"/>
          <w:szCs w:val="28"/>
        </w:rPr>
        <w:t>0</w:t>
      </w: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72B53"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rPr>
      </w:pPr>
    </w:p>
    <w:p w:rsidR="00472B53"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US"/>
        </w:rPr>
      </w:pPr>
      <w:r>
        <w:rPr>
          <w:rFonts w:ascii="Times New Roman" w:hAnsi="Times New Roman" w:cs="Times New Roman"/>
          <w:color w:val="000000"/>
          <w:sz w:val="28"/>
          <w:szCs w:val="28"/>
          <w:lang w:val="en-GB"/>
        </w:rPr>
        <w:t>Aikozova</w:t>
      </w:r>
      <w:r>
        <w:rPr>
          <w:rFonts w:ascii="Times New Roman" w:hAnsi="Times New Roman" w:cs="Times New Roman"/>
          <w:color w:val="000000"/>
          <w:sz w:val="28"/>
          <w:szCs w:val="28"/>
        </w:rPr>
        <w:t xml:space="preserve"> </w:t>
      </w:r>
      <w:r>
        <w:rPr>
          <w:rFonts w:ascii="Times New Roman" w:hAnsi="Times New Roman" w:cs="Times New Roman"/>
          <w:color w:val="000000"/>
          <w:sz w:val="28"/>
          <w:szCs w:val="28"/>
          <w:lang w:val="en-US"/>
        </w:rPr>
        <w:t>L.D.</w:t>
      </w:r>
    </w:p>
    <w:p w:rsidR="00472B53"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US"/>
        </w:rPr>
      </w:pPr>
    </w:p>
    <w:p w:rsidR="00472B53"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US"/>
        </w:rPr>
      </w:pPr>
    </w:p>
    <w:p w:rsidR="00472B53" w:rsidRPr="00472B53"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US"/>
        </w:rPr>
      </w:pPr>
    </w:p>
    <w:p w:rsidR="00472B53"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rPr>
      </w:pP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r>
        <w:rPr>
          <w:b/>
          <w:noProof/>
          <w:sz w:val="28"/>
          <w:szCs w:val="28"/>
          <w:lang w:eastAsia="ru-RU"/>
        </w:rPr>
        <w:drawing>
          <wp:inline distT="0" distB="0" distL="0" distR="0">
            <wp:extent cx="3259455" cy="1108075"/>
            <wp:effectExtent l="19050" t="0" r="0" b="0"/>
            <wp:docPr id="453" name="Рисунок 8"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8" cstate="print"/>
                    <a:srcRect/>
                    <a:stretch>
                      <a:fillRect/>
                    </a:stretch>
                  </pic:blipFill>
                  <pic:spPr bwMode="auto">
                    <a:xfrm>
                      <a:off x="0" y="0"/>
                      <a:ext cx="3259455" cy="1108075"/>
                    </a:xfrm>
                    <a:prstGeom prst="rect">
                      <a:avLst/>
                    </a:prstGeom>
                    <a:noFill/>
                    <a:ln w="9525">
                      <a:noFill/>
                      <a:miter lim="800000"/>
                      <a:headEnd/>
                      <a:tailEnd/>
                    </a:ln>
                  </pic:spPr>
                </pic:pic>
              </a:graphicData>
            </a:graphic>
          </wp:inline>
        </w:drawing>
      </w: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72B53" w:rsidRPr="001E31A8" w:rsidRDefault="00472B53" w:rsidP="00472B53">
      <w:pPr>
        <w:autoSpaceDE w:val="0"/>
        <w:autoSpaceDN w:val="0"/>
        <w:adjustRightInd w:val="0"/>
        <w:spacing w:after="0" w:line="240" w:lineRule="auto"/>
        <w:ind w:firstLine="540"/>
        <w:jc w:val="center"/>
        <w:rPr>
          <w:rFonts w:ascii="Times New Roman" w:hAnsi="Times New Roman" w:cs="Times New Roman"/>
          <w:b/>
          <w:caps/>
          <w:color w:val="000000"/>
          <w:sz w:val="28"/>
          <w:szCs w:val="28"/>
          <w:lang w:val="en-GB"/>
        </w:rPr>
      </w:pPr>
      <w:r w:rsidRPr="001E31A8">
        <w:rPr>
          <w:rStyle w:val="alt-edited"/>
          <w:rFonts w:ascii="Times New Roman" w:hAnsi="Times New Roman" w:cs="Times New Roman"/>
          <w:b/>
          <w:caps/>
          <w:sz w:val="32"/>
          <w:lang w:val="en-US"/>
        </w:rPr>
        <w:t>Physical methods of researches</w:t>
      </w:r>
      <w:r w:rsidRPr="001E31A8">
        <w:rPr>
          <w:rFonts w:ascii="Times New Roman" w:hAnsi="Times New Roman" w:cs="Times New Roman"/>
          <w:b/>
          <w:caps/>
          <w:sz w:val="32"/>
          <w:lang w:val="en-US"/>
        </w:rPr>
        <w:t xml:space="preserve"> </w:t>
      </w: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b/>
          <w:color w:val="000000"/>
          <w:sz w:val="28"/>
          <w:szCs w:val="28"/>
          <w:lang w:val="en-GB"/>
        </w:rPr>
      </w:pP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b/>
          <w:color w:val="000000"/>
          <w:sz w:val="28"/>
          <w:szCs w:val="28"/>
          <w:lang w:val="en-GB"/>
        </w:rPr>
      </w:pPr>
    </w:p>
    <w:p w:rsidR="00472B53" w:rsidRPr="004079B7" w:rsidRDefault="00472B53" w:rsidP="00472B53">
      <w:pPr>
        <w:autoSpaceDE w:val="0"/>
        <w:autoSpaceDN w:val="0"/>
        <w:adjustRightInd w:val="0"/>
        <w:spacing w:after="0" w:line="240" w:lineRule="auto"/>
        <w:ind w:firstLine="540"/>
        <w:jc w:val="center"/>
        <w:rPr>
          <w:rStyle w:val="hps"/>
          <w:rFonts w:ascii="Times New Roman" w:hAnsi="Times New Roman" w:cs="Times New Roman"/>
          <w:b/>
          <w:sz w:val="28"/>
          <w:szCs w:val="28"/>
          <w:lang w:val="en-US"/>
        </w:rPr>
      </w:pPr>
      <w:r>
        <w:rPr>
          <w:rStyle w:val="hps"/>
          <w:rFonts w:ascii="Times New Roman" w:hAnsi="Times New Roman" w:cs="Times New Roman"/>
          <w:b/>
          <w:sz w:val="28"/>
          <w:szCs w:val="28"/>
          <w:lang w:val="en-US"/>
        </w:rPr>
        <w:t xml:space="preserve">Study book </w:t>
      </w: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r w:rsidRPr="00B45CA0">
        <w:rPr>
          <w:rFonts w:ascii="Times New Roman" w:hAnsi="Times New Roman" w:cs="Times New Roman"/>
          <w:color w:val="000000"/>
          <w:sz w:val="28"/>
          <w:szCs w:val="28"/>
          <w:lang w:val="en-GB"/>
        </w:rPr>
        <w:t xml:space="preserve">for </w:t>
      </w:r>
      <w:r>
        <w:rPr>
          <w:rFonts w:ascii="Times New Roman" w:hAnsi="Times New Roman" w:cs="Times New Roman"/>
          <w:color w:val="000000"/>
          <w:sz w:val="28"/>
          <w:szCs w:val="28"/>
          <w:lang w:val="en-GB"/>
        </w:rPr>
        <w:t xml:space="preserve">master </w:t>
      </w:r>
      <w:r w:rsidRPr="00B45CA0">
        <w:rPr>
          <w:rFonts w:ascii="Times New Roman" w:hAnsi="Times New Roman" w:cs="Times New Roman"/>
          <w:color w:val="000000"/>
          <w:sz w:val="28"/>
          <w:szCs w:val="28"/>
          <w:lang w:val="en-GB"/>
        </w:rPr>
        <w:t xml:space="preserve">students </w:t>
      </w:r>
      <w:r>
        <w:rPr>
          <w:rFonts w:ascii="Times New Roman" w:hAnsi="Times New Roman" w:cs="Times New Roman"/>
          <w:color w:val="000000"/>
          <w:sz w:val="28"/>
          <w:szCs w:val="28"/>
          <w:lang w:val="en-GB"/>
        </w:rPr>
        <w:t>o</w:t>
      </w:r>
      <w:r w:rsidRPr="00B45CA0">
        <w:rPr>
          <w:rFonts w:ascii="Times New Roman" w:hAnsi="Times New Roman" w:cs="Times New Roman"/>
          <w:color w:val="000000"/>
          <w:sz w:val="28"/>
          <w:szCs w:val="28"/>
          <w:lang w:val="en-GB"/>
        </w:rPr>
        <w:t xml:space="preserve">n specialty </w:t>
      </w:r>
      <w:r>
        <w:rPr>
          <w:rFonts w:ascii="Times New Roman" w:hAnsi="Times New Roman" w:cs="Times New Roman"/>
          <w:color w:val="000000"/>
          <w:sz w:val="28"/>
          <w:szCs w:val="28"/>
          <w:lang w:val="en-GB"/>
        </w:rPr>
        <w:t>of 5B</w:t>
      </w:r>
      <w:r w:rsidRPr="00B45CA0">
        <w:rPr>
          <w:rFonts w:ascii="Times New Roman" w:hAnsi="Times New Roman" w:cs="Times New Roman"/>
          <w:color w:val="000000"/>
          <w:sz w:val="28"/>
          <w:szCs w:val="28"/>
          <w:lang w:val="en-GB"/>
        </w:rPr>
        <w:t>060600 - Chemistry</w:t>
      </w: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72B53" w:rsidRPr="00472B53"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US"/>
        </w:rPr>
      </w:pPr>
    </w:p>
    <w:p w:rsidR="00472B53" w:rsidRPr="00472B53"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US"/>
        </w:rPr>
      </w:pPr>
    </w:p>
    <w:p w:rsidR="00472B53"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US"/>
        </w:rPr>
      </w:pPr>
    </w:p>
    <w:p w:rsidR="00472B53"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US"/>
        </w:rPr>
      </w:pPr>
    </w:p>
    <w:p w:rsidR="00472B53"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US"/>
        </w:rPr>
      </w:pPr>
    </w:p>
    <w:p w:rsidR="00472B53"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US"/>
        </w:rPr>
      </w:pPr>
    </w:p>
    <w:p w:rsidR="00472B53" w:rsidRPr="00472B53"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US"/>
        </w:rPr>
      </w:pPr>
    </w:p>
    <w:p w:rsidR="00472B53" w:rsidRPr="00B45CA0" w:rsidRDefault="00472B53" w:rsidP="00472B53">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r w:rsidRPr="00B45CA0">
        <w:rPr>
          <w:rFonts w:ascii="Times New Roman" w:hAnsi="Times New Roman" w:cs="Times New Roman"/>
          <w:color w:val="000000"/>
          <w:sz w:val="28"/>
          <w:szCs w:val="28"/>
          <w:lang w:val="en-GB"/>
        </w:rPr>
        <w:t>Shymkent 201</w:t>
      </w:r>
      <w:r>
        <w:rPr>
          <w:rFonts w:ascii="Times New Roman" w:hAnsi="Times New Roman" w:cs="Times New Roman"/>
          <w:color w:val="000000"/>
          <w:sz w:val="28"/>
          <w:szCs w:val="28"/>
          <w:lang w:val="en-GB"/>
        </w:rPr>
        <w:t>9</w:t>
      </w:r>
    </w:p>
    <w:p w:rsidR="00472B53" w:rsidRPr="00B45CA0" w:rsidRDefault="00472B53" w:rsidP="00472B53">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472B53" w:rsidRDefault="00472B53">
      <w:pPr>
        <w:rPr>
          <w:rFonts w:ascii="Times New Roman" w:hAnsi="Times New Roman" w:cs="Times New Roman"/>
          <w:color w:val="000000"/>
          <w:sz w:val="28"/>
          <w:szCs w:val="28"/>
          <w:lang w:val="en-GB"/>
        </w:rPr>
      </w:pPr>
      <w:r>
        <w:rPr>
          <w:rFonts w:ascii="Times New Roman" w:hAnsi="Times New Roman" w:cs="Times New Roman"/>
          <w:color w:val="000000"/>
          <w:sz w:val="28"/>
          <w:szCs w:val="28"/>
          <w:lang w:val="en-GB"/>
        </w:rPr>
        <w:lastRenderedPageBreak/>
        <w:br w:type="page"/>
      </w:r>
    </w:p>
    <w:p w:rsidR="00492AF1" w:rsidRPr="00B45CA0" w:rsidRDefault="00492AF1" w:rsidP="00492AF1">
      <w:pPr>
        <w:autoSpaceDE w:val="0"/>
        <w:autoSpaceDN w:val="0"/>
        <w:adjustRightInd w:val="0"/>
        <w:spacing w:after="0" w:line="240" w:lineRule="auto"/>
        <w:jc w:val="center"/>
        <w:rPr>
          <w:rFonts w:ascii="Times New Roman" w:hAnsi="Times New Roman" w:cs="Times New Roman"/>
          <w:color w:val="000000"/>
          <w:sz w:val="28"/>
          <w:szCs w:val="28"/>
          <w:lang w:val="en-GB"/>
        </w:rPr>
      </w:pPr>
      <w:r w:rsidRPr="00B45CA0">
        <w:rPr>
          <w:rFonts w:ascii="Times New Roman" w:hAnsi="Times New Roman" w:cs="Times New Roman"/>
          <w:color w:val="000000"/>
          <w:sz w:val="28"/>
          <w:szCs w:val="28"/>
          <w:lang w:val="en-GB"/>
        </w:rPr>
        <w:lastRenderedPageBreak/>
        <w:t>MINISTRY OF THE EDUCATION AND SCIENCES OF THE REPUBLIC OF KAZAKHSTAN</w:t>
      </w: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r w:rsidRPr="00B45CA0">
        <w:rPr>
          <w:rFonts w:ascii="Times New Roman" w:hAnsi="Times New Roman" w:cs="Times New Roman"/>
          <w:color w:val="000000"/>
          <w:sz w:val="28"/>
          <w:szCs w:val="28"/>
          <w:lang w:val="en-GB"/>
        </w:rPr>
        <w:t xml:space="preserve">M.AUEZOV SOUTH-KAZAKHSTAN </w:t>
      </w:r>
      <w:r w:rsidRPr="00B45CA0">
        <w:rPr>
          <w:rFonts w:ascii="Times New Roman" w:hAnsi="Times New Roman" w:cs="Times New Roman"/>
          <w:color w:val="000000"/>
          <w:sz w:val="28"/>
          <w:szCs w:val="28"/>
          <w:lang w:val="en-US"/>
        </w:rPr>
        <w:t>STATE</w:t>
      </w:r>
      <w:r w:rsidRPr="00B45CA0">
        <w:rPr>
          <w:rFonts w:ascii="Times New Roman" w:hAnsi="Times New Roman" w:cs="Times New Roman"/>
          <w:color w:val="000000"/>
          <w:sz w:val="28"/>
          <w:szCs w:val="28"/>
          <w:lang w:val="en-GB"/>
        </w:rPr>
        <w:t xml:space="preserve"> UNIVERSITY</w:t>
      </w: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92AF1" w:rsidRPr="00B45CA0" w:rsidRDefault="001E31A8"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r>
        <w:rPr>
          <w:rFonts w:ascii="Times New Roman" w:hAnsi="Times New Roman" w:cs="Times New Roman"/>
          <w:color w:val="000000"/>
          <w:sz w:val="28"/>
          <w:szCs w:val="28"/>
          <w:lang w:val="en-GB"/>
        </w:rPr>
        <w:t>L.D. Aikozova</w:t>
      </w:r>
      <w:r w:rsidRPr="00B45CA0">
        <w:rPr>
          <w:rFonts w:ascii="Times New Roman" w:hAnsi="Times New Roman" w:cs="Times New Roman"/>
          <w:color w:val="000000"/>
          <w:sz w:val="28"/>
          <w:szCs w:val="28"/>
          <w:lang w:val="en-GB"/>
        </w:rPr>
        <w:t xml:space="preserve"> </w:t>
      </w: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92AF1"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72B53" w:rsidRDefault="00472B53"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72B53" w:rsidRPr="00B45CA0" w:rsidRDefault="00472B53"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92AF1" w:rsidRPr="001E31A8" w:rsidRDefault="001E31A8" w:rsidP="00492AF1">
      <w:pPr>
        <w:autoSpaceDE w:val="0"/>
        <w:autoSpaceDN w:val="0"/>
        <w:adjustRightInd w:val="0"/>
        <w:spacing w:after="0" w:line="240" w:lineRule="auto"/>
        <w:ind w:firstLine="540"/>
        <w:jc w:val="center"/>
        <w:rPr>
          <w:rFonts w:ascii="Times New Roman" w:hAnsi="Times New Roman" w:cs="Times New Roman"/>
          <w:b/>
          <w:caps/>
          <w:color w:val="000000"/>
          <w:sz w:val="28"/>
          <w:szCs w:val="28"/>
          <w:lang w:val="en-GB"/>
        </w:rPr>
      </w:pPr>
      <w:r w:rsidRPr="001E31A8">
        <w:rPr>
          <w:rStyle w:val="alt-edited"/>
          <w:rFonts w:ascii="Times New Roman" w:hAnsi="Times New Roman" w:cs="Times New Roman"/>
          <w:b/>
          <w:caps/>
          <w:sz w:val="32"/>
          <w:lang w:val="en-US"/>
        </w:rPr>
        <w:t>Physical</w:t>
      </w:r>
      <w:r w:rsidR="00492AF1" w:rsidRPr="001E31A8">
        <w:rPr>
          <w:rStyle w:val="alt-edited"/>
          <w:rFonts w:ascii="Times New Roman" w:hAnsi="Times New Roman" w:cs="Times New Roman"/>
          <w:b/>
          <w:caps/>
          <w:sz w:val="32"/>
          <w:lang w:val="en-US"/>
        </w:rPr>
        <w:t xml:space="preserve"> methods of research</w:t>
      </w:r>
      <w:r w:rsidR="00FE7634" w:rsidRPr="001E31A8">
        <w:rPr>
          <w:rStyle w:val="alt-edited"/>
          <w:rFonts w:ascii="Times New Roman" w:hAnsi="Times New Roman" w:cs="Times New Roman"/>
          <w:b/>
          <w:caps/>
          <w:sz w:val="32"/>
          <w:lang w:val="en-US"/>
        </w:rPr>
        <w:t>es</w:t>
      </w:r>
      <w:r w:rsidR="00492AF1" w:rsidRPr="001E31A8">
        <w:rPr>
          <w:rFonts w:ascii="Times New Roman" w:hAnsi="Times New Roman" w:cs="Times New Roman"/>
          <w:b/>
          <w:caps/>
          <w:sz w:val="32"/>
          <w:lang w:val="en-US"/>
        </w:rPr>
        <w:t xml:space="preserve"> </w:t>
      </w:r>
    </w:p>
    <w:p w:rsidR="00492AF1" w:rsidRDefault="00492AF1" w:rsidP="00492AF1">
      <w:pPr>
        <w:autoSpaceDE w:val="0"/>
        <w:autoSpaceDN w:val="0"/>
        <w:adjustRightInd w:val="0"/>
        <w:spacing w:after="0" w:line="240" w:lineRule="auto"/>
        <w:ind w:firstLine="540"/>
        <w:jc w:val="center"/>
        <w:rPr>
          <w:rFonts w:ascii="Times New Roman" w:hAnsi="Times New Roman" w:cs="Times New Roman"/>
          <w:b/>
          <w:color w:val="000000"/>
          <w:sz w:val="28"/>
          <w:szCs w:val="28"/>
          <w:lang w:val="en-GB"/>
        </w:rPr>
      </w:pPr>
    </w:p>
    <w:p w:rsidR="00472B53" w:rsidRPr="00B45CA0" w:rsidRDefault="00472B53" w:rsidP="00492AF1">
      <w:pPr>
        <w:autoSpaceDE w:val="0"/>
        <w:autoSpaceDN w:val="0"/>
        <w:adjustRightInd w:val="0"/>
        <w:spacing w:after="0" w:line="240" w:lineRule="auto"/>
        <w:ind w:firstLine="540"/>
        <w:jc w:val="center"/>
        <w:rPr>
          <w:rFonts w:ascii="Times New Roman" w:hAnsi="Times New Roman" w:cs="Times New Roman"/>
          <w:b/>
          <w:color w:val="000000"/>
          <w:sz w:val="28"/>
          <w:szCs w:val="28"/>
          <w:lang w:val="en-GB"/>
        </w:rPr>
      </w:pP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b/>
          <w:color w:val="000000"/>
          <w:sz w:val="28"/>
          <w:szCs w:val="28"/>
          <w:lang w:val="en-GB"/>
        </w:rPr>
      </w:pPr>
    </w:p>
    <w:p w:rsidR="00492AF1" w:rsidRPr="004079B7" w:rsidRDefault="00D72026" w:rsidP="00492AF1">
      <w:pPr>
        <w:autoSpaceDE w:val="0"/>
        <w:autoSpaceDN w:val="0"/>
        <w:adjustRightInd w:val="0"/>
        <w:spacing w:after="0" w:line="240" w:lineRule="auto"/>
        <w:ind w:firstLine="540"/>
        <w:jc w:val="center"/>
        <w:rPr>
          <w:rStyle w:val="hps"/>
          <w:rFonts w:ascii="Times New Roman" w:hAnsi="Times New Roman" w:cs="Times New Roman"/>
          <w:b/>
          <w:sz w:val="28"/>
          <w:szCs w:val="28"/>
          <w:lang w:val="en-US"/>
        </w:rPr>
      </w:pPr>
      <w:r>
        <w:rPr>
          <w:rStyle w:val="hps"/>
          <w:rFonts w:ascii="Times New Roman" w:hAnsi="Times New Roman" w:cs="Times New Roman"/>
          <w:b/>
          <w:sz w:val="28"/>
          <w:szCs w:val="28"/>
          <w:lang w:val="en-US"/>
        </w:rPr>
        <w:t xml:space="preserve">Study </w:t>
      </w:r>
      <w:r w:rsidR="00492AF1">
        <w:rPr>
          <w:rStyle w:val="hps"/>
          <w:rFonts w:ascii="Times New Roman" w:hAnsi="Times New Roman" w:cs="Times New Roman"/>
          <w:b/>
          <w:sz w:val="28"/>
          <w:szCs w:val="28"/>
          <w:lang w:val="en-US"/>
        </w:rPr>
        <w:t xml:space="preserve">book </w:t>
      </w: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r w:rsidRPr="00B45CA0">
        <w:rPr>
          <w:rFonts w:ascii="Times New Roman" w:hAnsi="Times New Roman" w:cs="Times New Roman"/>
          <w:color w:val="000000"/>
          <w:sz w:val="28"/>
          <w:szCs w:val="28"/>
          <w:lang w:val="en-GB"/>
        </w:rPr>
        <w:t xml:space="preserve">for </w:t>
      </w:r>
      <w:r>
        <w:rPr>
          <w:rFonts w:ascii="Times New Roman" w:hAnsi="Times New Roman" w:cs="Times New Roman"/>
          <w:color w:val="000000"/>
          <w:sz w:val="28"/>
          <w:szCs w:val="28"/>
          <w:lang w:val="en-GB"/>
        </w:rPr>
        <w:t xml:space="preserve">master </w:t>
      </w:r>
      <w:r w:rsidRPr="00B45CA0">
        <w:rPr>
          <w:rFonts w:ascii="Times New Roman" w:hAnsi="Times New Roman" w:cs="Times New Roman"/>
          <w:color w:val="000000"/>
          <w:sz w:val="28"/>
          <w:szCs w:val="28"/>
          <w:lang w:val="en-GB"/>
        </w:rPr>
        <w:t xml:space="preserve">students </w:t>
      </w:r>
      <w:r>
        <w:rPr>
          <w:rFonts w:ascii="Times New Roman" w:hAnsi="Times New Roman" w:cs="Times New Roman"/>
          <w:color w:val="000000"/>
          <w:sz w:val="28"/>
          <w:szCs w:val="28"/>
          <w:lang w:val="en-GB"/>
        </w:rPr>
        <w:t>o</w:t>
      </w:r>
      <w:r w:rsidRPr="00B45CA0">
        <w:rPr>
          <w:rFonts w:ascii="Times New Roman" w:hAnsi="Times New Roman" w:cs="Times New Roman"/>
          <w:color w:val="000000"/>
          <w:sz w:val="28"/>
          <w:szCs w:val="28"/>
          <w:lang w:val="en-GB"/>
        </w:rPr>
        <w:t xml:space="preserve">n specialty </w:t>
      </w:r>
      <w:r>
        <w:rPr>
          <w:rFonts w:ascii="Times New Roman" w:hAnsi="Times New Roman" w:cs="Times New Roman"/>
          <w:color w:val="000000"/>
          <w:sz w:val="28"/>
          <w:szCs w:val="28"/>
          <w:lang w:val="en-GB"/>
        </w:rPr>
        <w:t xml:space="preserve">of </w:t>
      </w:r>
      <w:r w:rsidR="001E31A8">
        <w:rPr>
          <w:rFonts w:ascii="Times New Roman" w:hAnsi="Times New Roman" w:cs="Times New Roman"/>
          <w:color w:val="000000"/>
          <w:sz w:val="28"/>
          <w:szCs w:val="28"/>
          <w:lang w:val="en-GB"/>
        </w:rPr>
        <w:t>5B</w:t>
      </w:r>
      <w:r w:rsidRPr="00B45CA0">
        <w:rPr>
          <w:rFonts w:ascii="Times New Roman" w:hAnsi="Times New Roman" w:cs="Times New Roman"/>
          <w:color w:val="000000"/>
          <w:sz w:val="28"/>
          <w:szCs w:val="28"/>
          <w:lang w:val="en-GB"/>
        </w:rPr>
        <w:t>060600 - Chemistry</w:t>
      </w: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p>
    <w:p w:rsidR="00492AF1"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rPr>
      </w:pPr>
    </w:p>
    <w:p w:rsidR="001E31A8" w:rsidRDefault="001E31A8"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US"/>
        </w:rPr>
      </w:pPr>
    </w:p>
    <w:p w:rsidR="00472B53" w:rsidRDefault="00472B53"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US"/>
        </w:rPr>
      </w:pPr>
    </w:p>
    <w:p w:rsidR="00472B53" w:rsidRDefault="00472B53"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US"/>
        </w:rPr>
      </w:pPr>
    </w:p>
    <w:p w:rsidR="00472B53" w:rsidRDefault="00472B53"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US"/>
        </w:rPr>
      </w:pPr>
    </w:p>
    <w:p w:rsidR="00472B53" w:rsidRDefault="00472B53"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US"/>
        </w:rPr>
      </w:pPr>
    </w:p>
    <w:p w:rsidR="00472B53" w:rsidRDefault="00472B53"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US"/>
        </w:rPr>
      </w:pPr>
    </w:p>
    <w:p w:rsidR="00472B53" w:rsidRDefault="00472B53"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US"/>
        </w:rPr>
      </w:pPr>
    </w:p>
    <w:p w:rsidR="00472B53" w:rsidRPr="00472B53" w:rsidRDefault="00472B53"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US"/>
        </w:rPr>
      </w:pPr>
    </w:p>
    <w:p w:rsidR="001E31A8" w:rsidRPr="001E31A8" w:rsidRDefault="001E31A8" w:rsidP="00492AF1">
      <w:pPr>
        <w:autoSpaceDE w:val="0"/>
        <w:autoSpaceDN w:val="0"/>
        <w:adjustRightInd w:val="0"/>
        <w:spacing w:after="0" w:line="240" w:lineRule="auto"/>
        <w:ind w:firstLine="540"/>
        <w:jc w:val="center"/>
        <w:rPr>
          <w:rFonts w:ascii="Times New Roman" w:hAnsi="Times New Roman" w:cs="Times New Roman"/>
          <w:color w:val="000000"/>
          <w:sz w:val="28"/>
          <w:szCs w:val="28"/>
        </w:rPr>
      </w:pPr>
    </w:p>
    <w:p w:rsidR="00492AF1" w:rsidRPr="00B45CA0" w:rsidRDefault="00492AF1" w:rsidP="00492AF1">
      <w:pPr>
        <w:autoSpaceDE w:val="0"/>
        <w:autoSpaceDN w:val="0"/>
        <w:adjustRightInd w:val="0"/>
        <w:spacing w:after="0" w:line="240" w:lineRule="auto"/>
        <w:ind w:firstLine="540"/>
        <w:jc w:val="center"/>
        <w:rPr>
          <w:rFonts w:ascii="Times New Roman" w:hAnsi="Times New Roman" w:cs="Times New Roman"/>
          <w:color w:val="000000"/>
          <w:sz w:val="28"/>
          <w:szCs w:val="28"/>
          <w:lang w:val="en-GB"/>
        </w:rPr>
      </w:pPr>
      <w:r w:rsidRPr="00B45CA0">
        <w:rPr>
          <w:rFonts w:ascii="Times New Roman" w:hAnsi="Times New Roman" w:cs="Times New Roman"/>
          <w:color w:val="000000"/>
          <w:sz w:val="28"/>
          <w:szCs w:val="28"/>
          <w:lang w:val="en-GB"/>
        </w:rPr>
        <w:t>Shymkent 201</w:t>
      </w:r>
      <w:r w:rsidR="001E31A8">
        <w:rPr>
          <w:rFonts w:ascii="Times New Roman" w:hAnsi="Times New Roman" w:cs="Times New Roman"/>
          <w:color w:val="000000"/>
          <w:sz w:val="28"/>
          <w:szCs w:val="28"/>
          <w:lang w:val="en-GB"/>
        </w:rPr>
        <w:t>9</w:t>
      </w:r>
    </w:p>
    <w:p w:rsidR="00492AF1" w:rsidRPr="00B45CA0" w:rsidRDefault="00492AF1" w:rsidP="00492AF1">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470BAF" w:rsidRDefault="00470BAF">
      <w:pPr>
        <w:rPr>
          <w:rFonts w:ascii="Times New Roman" w:hAnsi="Times New Roman" w:cs="Times New Roman"/>
          <w:b/>
          <w:color w:val="000000"/>
          <w:sz w:val="28"/>
          <w:szCs w:val="28"/>
          <w:lang w:val="en-US"/>
        </w:rPr>
      </w:pPr>
      <w:r>
        <w:rPr>
          <w:rFonts w:ascii="Times New Roman" w:hAnsi="Times New Roman" w:cs="Times New Roman"/>
          <w:b/>
          <w:color w:val="000000"/>
          <w:sz w:val="28"/>
          <w:szCs w:val="28"/>
          <w:lang w:val="en-US"/>
        </w:rPr>
        <w:br w:type="page"/>
      </w:r>
    </w:p>
    <w:p w:rsidR="00492AF1" w:rsidRDefault="006D3521" w:rsidP="00492AF1">
      <w:pPr>
        <w:autoSpaceDE w:val="0"/>
        <w:autoSpaceDN w:val="0"/>
        <w:adjustRightInd w:val="0"/>
        <w:spacing w:after="0" w:line="240" w:lineRule="auto"/>
        <w:ind w:firstLine="540"/>
        <w:jc w:val="both"/>
        <w:rPr>
          <w:rFonts w:ascii="Times New Roman" w:hAnsi="Times New Roman" w:cs="Times New Roman"/>
          <w:b/>
          <w:color w:val="000000"/>
          <w:sz w:val="28"/>
          <w:szCs w:val="28"/>
          <w:lang w:val="en-US"/>
        </w:rPr>
      </w:pPr>
      <w:r>
        <w:rPr>
          <w:rFonts w:ascii="Times New Roman" w:hAnsi="Times New Roman" w:cs="Times New Roman"/>
          <w:b/>
          <w:color w:val="000000"/>
          <w:sz w:val="28"/>
          <w:szCs w:val="28"/>
          <w:lang w:val="en-US"/>
        </w:rPr>
        <w:lastRenderedPageBreak/>
        <w:t>UDK 378(075.8):544</w:t>
      </w:r>
    </w:p>
    <w:p w:rsidR="006D3521" w:rsidRPr="001E31A8" w:rsidRDefault="006D3521" w:rsidP="00492AF1">
      <w:pPr>
        <w:autoSpaceDE w:val="0"/>
        <w:autoSpaceDN w:val="0"/>
        <w:adjustRightInd w:val="0"/>
        <w:spacing w:after="0" w:line="240" w:lineRule="auto"/>
        <w:ind w:firstLine="540"/>
        <w:jc w:val="both"/>
        <w:rPr>
          <w:rFonts w:ascii="Times New Roman" w:hAnsi="Times New Roman" w:cs="Times New Roman"/>
          <w:b/>
          <w:color w:val="000000"/>
          <w:sz w:val="28"/>
          <w:szCs w:val="28"/>
          <w:lang w:val="en-US"/>
        </w:rPr>
      </w:pPr>
      <w:r>
        <w:rPr>
          <w:rFonts w:ascii="Times New Roman" w:hAnsi="Times New Roman" w:cs="Times New Roman"/>
          <w:b/>
          <w:color w:val="000000"/>
          <w:sz w:val="28"/>
          <w:szCs w:val="28"/>
          <w:lang w:val="en-US"/>
        </w:rPr>
        <w:t>BBK</w:t>
      </w:r>
      <w:r w:rsidRPr="001E31A8">
        <w:rPr>
          <w:rFonts w:ascii="Times New Roman" w:hAnsi="Times New Roman" w:cs="Times New Roman"/>
          <w:b/>
          <w:color w:val="000000"/>
          <w:sz w:val="28"/>
          <w:szCs w:val="28"/>
          <w:lang w:val="en-US"/>
        </w:rPr>
        <w:t xml:space="preserve"> </w:t>
      </w:r>
      <w:r>
        <w:rPr>
          <w:rFonts w:ascii="Times New Roman" w:hAnsi="Times New Roman" w:cs="Times New Roman"/>
          <w:b/>
          <w:color w:val="000000"/>
          <w:sz w:val="28"/>
          <w:szCs w:val="28"/>
          <w:lang w:val="en-US"/>
        </w:rPr>
        <w:t>24</w:t>
      </w:r>
      <w:r w:rsidRPr="001E31A8">
        <w:rPr>
          <w:rFonts w:ascii="Times New Roman" w:hAnsi="Times New Roman" w:cs="Times New Roman"/>
          <w:b/>
          <w:color w:val="000000"/>
          <w:sz w:val="28"/>
          <w:szCs w:val="28"/>
          <w:lang w:val="en-US"/>
        </w:rPr>
        <w:t xml:space="preserve"> </w:t>
      </w:r>
      <w:r>
        <w:rPr>
          <w:rFonts w:ascii="Times New Roman" w:hAnsi="Times New Roman" w:cs="Times New Roman"/>
          <w:b/>
          <w:color w:val="000000"/>
          <w:sz w:val="28"/>
          <w:szCs w:val="28"/>
        </w:rPr>
        <w:t>я</w:t>
      </w:r>
      <w:r w:rsidRPr="001E31A8">
        <w:rPr>
          <w:rFonts w:ascii="Times New Roman" w:hAnsi="Times New Roman" w:cs="Times New Roman"/>
          <w:b/>
          <w:color w:val="000000"/>
          <w:sz w:val="28"/>
          <w:szCs w:val="28"/>
          <w:lang w:val="en-US"/>
        </w:rPr>
        <w:t>7</w:t>
      </w:r>
    </w:p>
    <w:p w:rsidR="006D3521" w:rsidRPr="001E31A8" w:rsidRDefault="006D3521" w:rsidP="00492AF1">
      <w:pPr>
        <w:autoSpaceDE w:val="0"/>
        <w:autoSpaceDN w:val="0"/>
        <w:adjustRightInd w:val="0"/>
        <w:spacing w:after="0" w:line="240" w:lineRule="auto"/>
        <w:ind w:firstLine="540"/>
        <w:jc w:val="both"/>
        <w:rPr>
          <w:rFonts w:ascii="Times New Roman" w:hAnsi="Times New Roman" w:cs="Times New Roman"/>
          <w:b/>
          <w:color w:val="000000"/>
          <w:sz w:val="28"/>
          <w:szCs w:val="28"/>
          <w:lang w:val="en-US"/>
        </w:rPr>
      </w:pPr>
      <w:r>
        <w:rPr>
          <w:rFonts w:ascii="Times New Roman" w:hAnsi="Times New Roman" w:cs="Times New Roman"/>
          <w:b/>
          <w:color w:val="000000"/>
          <w:sz w:val="28"/>
          <w:szCs w:val="28"/>
        </w:rPr>
        <w:t>Т</w:t>
      </w:r>
      <w:r w:rsidRPr="001E31A8">
        <w:rPr>
          <w:rFonts w:ascii="Times New Roman" w:hAnsi="Times New Roman" w:cs="Times New Roman"/>
          <w:b/>
          <w:color w:val="000000"/>
          <w:sz w:val="28"/>
          <w:szCs w:val="28"/>
          <w:lang w:val="en-US"/>
        </w:rPr>
        <w:t>90</w:t>
      </w:r>
    </w:p>
    <w:p w:rsidR="00492AF1" w:rsidRPr="00B118EA" w:rsidRDefault="00492AF1" w:rsidP="00492AF1">
      <w:pPr>
        <w:autoSpaceDE w:val="0"/>
        <w:autoSpaceDN w:val="0"/>
        <w:adjustRightInd w:val="0"/>
        <w:spacing w:after="0" w:line="240" w:lineRule="auto"/>
        <w:ind w:firstLine="540"/>
        <w:jc w:val="both"/>
        <w:rPr>
          <w:rFonts w:ascii="Times New Roman" w:hAnsi="Times New Roman" w:cs="Times New Roman"/>
          <w:b/>
          <w:color w:val="000000"/>
          <w:sz w:val="28"/>
          <w:szCs w:val="28"/>
          <w:lang w:val="en-US"/>
        </w:rPr>
      </w:pPr>
    </w:p>
    <w:p w:rsidR="00492AF1" w:rsidRPr="008649E7" w:rsidRDefault="00492AF1" w:rsidP="00492AF1">
      <w:pPr>
        <w:autoSpaceDE w:val="0"/>
        <w:autoSpaceDN w:val="0"/>
        <w:adjustRightInd w:val="0"/>
        <w:spacing w:after="0" w:line="240" w:lineRule="auto"/>
        <w:ind w:firstLine="540"/>
        <w:jc w:val="both"/>
        <w:rPr>
          <w:rFonts w:ascii="Times New Roman" w:hAnsi="Times New Roman" w:cs="Times New Roman"/>
          <w:color w:val="000000"/>
          <w:sz w:val="28"/>
          <w:szCs w:val="28"/>
          <w:lang w:val="en-US"/>
        </w:rPr>
      </w:pPr>
    </w:p>
    <w:p w:rsidR="00472B53" w:rsidRPr="008649E7" w:rsidRDefault="00472B53" w:rsidP="00472B53">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r>
        <w:rPr>
          <w:rFonts w:ascii="Times New Roman" w:hAnsi="Times New Roman" w:cs="Times New Roman"/>
          <w:b/>
          <w:color w:val="000000"/>
          <w:sz w:val="28"/>
          <w:szCs w:val="28"/>
          <w:lang w:val="en-US"/>
        </w:rPr>
        <w:t xml:space="preserve">Aikozova L.D. </w:t>
      </w:r>
      <w:r>
        <w:rPr>
          <w:rStyle w:val="alt-edited"/>
          <w:rFonts w:ascii="Times New Roman" w:hAnsi="Times New Roman" w:cs="Times New Roman"/>
          <w:b/>
          <w:sz w:val="32"/>
          <w:lang w:val="en-US"/>
        </w:rPr>
        <w:t>Physical</w:t>
      </w:r>
      <w:r w:rsidRPr="00A75374">
        <w:rPr>
          <w:rStyle w:val="alt-edited"/>
          <w:rFonts w:ascii="Times New Roman" w:hAnsi="Times New Roman" w:cs="Times New Roman"/>
          <w:b/>
          <w:sz w:val="28"/>
          <w:lang w:val="en-US"/>
        </w:rPr>
        <w:t xml:space="preserve"> methods of research</w:t>
      </w:r>
      <w:r>
        <w:rPr>
          <w:rStyle w:val="alt-edited"/>
          <w:rFonts w:ascii="Times New Roman" w:hAnsi="Times New Roman" w:cs="Times New Roman"/>
          <w:b/>
          <w:sz w:val="28"/>
          <w:lang w:val="en-US"/>
        </w:rPr>
        <w:t>.-</w:t>
      </w:r>
      <w:r w:rsidRPr="00A75374">
        <w:rPr>
          <w:rFonts w:ascii="Times New Roman" w:hAnsi="Times New Roman" w:cs="Times New Roman"/>
          <w:b/>
          <w:sz w:val="28"/>
          <w:lang w:val="en-US"/>
        </w:rPr>
        <w:t xml:space="preserve"> </w:t>
      </w:r>
      <w:r>
        <w:rPr>
          <w:rFonts w:ascii="Times New Roman" w:hAnsi="Times New Roman" w:cs="Times New Roman"/>
          <w:color w:val="000000"/>
          <w:sz w:val="28"/>
          <w:szCs w:val="28"/>
          <w:lang w:val="en-US"/>
        </w:rPr>
        <w:t>S</w:t>
      </w:r>
      <w:r>
        <w:rPr>
          <w:rFonts w:ascii="Times New Roman" w:hAnsi="Times New Roman" w:cs="Times New Roman"/>
          <w:color w:val="000000"/>
          <w:sz w:val="28"/>
          <w:szCs w:val="28"/>
          <w:lang w:val="en-GB"/>
        </w:rPr>
        <w:t>tudy book</w:t>
      </w:r>
      <w:r>
        <w:rPr>
          <w:rFonts w:ascii="Times New Roman" w:hAnsi="Times New Roman" w:cs="Times New Roman"/>
          <w:color w:val="000000"/>
          <w:sz w:val="28"/>
          <w:szCs w:val="28"/>
          <w:lang w:val="en-US"/>
        </w:rPr>
        <w:t>.</w:t>
      </w:r>
      <w:r w:rsidRPr="00470BAF">
        <w:rPr>
          <w:snapToGrid w:val="0"/>
          <w:sz w:val="28"/>
          <w:szCs w:val="28"/>
          <w:lang w:val="en-US"/>
        </w:rPr>
        <w:t xml:space="preserve"> </w:t>
      </w:r>
      <w:r w:rsidRPr="00470BAF">
        <w:rPr>
          <w:rFonts w:ascii="Times New Roman" w:hAnsi="Times New Roman" w:cs="Times New Roman"/>
          <w:snapToGrid w:val="0"/>
          <w:sz w:val="28"/>
          <w:szCs w:val="28"/>
          <w:lang w:val="en-US"/>
        </w:rPr>
        <w:t>M.Auezov SKSU</w:t>
      </w:r>
      <w:r w:rsidRPr="008649E7">
        <w:rPr>
          <w:rFonts w:ascii="Times New Roman" w:hAnsi="Times New Roman" w:cs="Times New Roman"/>
          <w:color w:val="000000"/>
          <w:sz w:val="28"/>
          <w:szCs w:val="28"/>
          <w:lang w:val="en-US"/>
        </w:rPr>
        <w:t xml:space="preserve"> 201</w:t>
      </w:r>
      <w:r>
        <w:rPr>
          <w:rFonts w:ascii="Times New Roman" w:hAnsi="Times New Roman" w:cs="Times New Roman"/>
          <w:color w:val="000000"/>
          <w:sz w:val="28"/>
          <w:szCs w:val="28"/>
          <w:lang w:val="en-US"/>
        </w:rPr>
        <w:t>9</w:t>
      </w:r>
      <w:r w:rsidRPr="008649E7">
        <w:rPr>
          <w:rFonts w:ascii="Times New Roman" w:hAnsi="Times New Roman" w:cs="Times New Roman"/>
          <w:color w:val="000000"/>
          <w:sz w:val="28"/>
          <w:szCs w:val="28"/>
          <w:lang w:val="en-US"/>
        </w:rPr>
        <w:t>. -</w:t>
      </w:r>
      <w:r>
        <w:rPr>
          <w:rFonts w:ascii="Times New Roman" w:hAnsi="Times New Roman" w:cs="Times New Roman"/>
          <w:color w:val="000000"/>
          <w:sz w:val="28"/>
          <w:szCs w:val="28"/>
          <w:lang w:val="en-US"/>
        </w:rPr>
        <w:t>1</w:t>
      </w:r>
      <w:r w:rsidRPr="00472B53">
        <w:rPr>
          <w:rFonts w:ascii="Times New Roman" w:hAnsi="Times New Roman" w:cs="Times New Roman"/>
          <w:color w:val="000000"/>
          <w:sz w:val="28"/>
          <w:szCs w:val="28"/>
          <w:lang w:val="en-US"/>
        </w:rPr>
        <w:t>16</w:t>
      </w:r>
      <w:r w:rsidRPr="008649E7">
        <w:rPr>
          <w:rFonts w:ascii="Times New Roman" w:hAnsi="Times New Roman" w:cs="Times New Roman"/>
          <w:color w:val="000000"/>
          <w:sz w:val="28"/>
          <w:szCs w:val="28"/>
          <w:lang w:val="en-GB"/>
        </w:rPr>
        <w:t xml:space="preserve"> p.</w:t>
      </w:r>
    </w:p>
    <w:p w:rsidR="00472B53" w:rsidRDefault="00472B53" w:rsidP="00472B53">
      <w:pPr>
        <w:autoSpaceDE w:val="0"/>
        <w:autoSpaceDN w:val="0"/>
        <w:adjustRightInd w:val="0"/>
        <w:spacing w:after="0" w:line="240" w:lineRule="auto"/>
        <w:ind w:firstLine="540"/>
        <w:rPr>
          <w:rFonts w:ascii="Times New Roman" w:hAnsi="Times New Roman" w:cs="Times New Roman"/>
          <w:color w:val="000000"/>
          <w:sz w:val="28"/>
          <w:szCs w:val="28"/>
          <w:lang w:val="en-GB"/>
        </w:rPr>
      </w:pPr>
    </w:p>
    <w:p w:rsidR="00472B53" w:rsidRPr="008649E7" w:rsidRDefault="00472B53" w:rsidP="00472B53">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r>
        <w:rPr>
          <w:rFonts w:ascii="Times New Roman" w:hAnsi="Times New Roman" w:cs="Times New Roman"/>
          <w:color w:val="000000"/>
          <w:sz w:val="28"/>
          <w:szCs w:val="28"/>
          <w:lang w:val="en-GB"/>
        </w:rPr>
        <w:t>Study book</w:t>
      </w:r>
      <w:r w:rsidRPr="008649E7">
        <w:rPr>
          <w:rFonts w:ascii="Times New Roman" w:hAnsi="Times New Roman" w:cs="Times New Roman"/>
          <w:color w:val="000000"/>
          <w:sz w:val="28"/>
          <w:szCs w:val="28"/>
          <w:lang w:val="en-GB"/>
        </w:rPr>
        <w:t xml:space="preserve"> is </w:t>
      </w:r>
      <w:r>
        <w:rPr>
          <w:rFonts w:ascii="Times New Roman" w:hAnsi="Times New Roman" w:cs="Times New Roman"/>
          <w:color w:val="000000"/>
          <w:sz w:val="28"/>
          <w:szCs w:val="28"/>
          <w:lang w:val="en-GB"/>
        </w:rPr>
        <w:t>dedicated to</w:t>
      </w:r>
      <w:r w:rsidRPr="008649E7">
        <w:rPr>
          <w:rFonts w:ascii="Times New Roman" w:hAnsi="Times New Roman" w:cs="Times New Roman"/>
          <w:color w:val="000000"/>
          <w:sz w:val="28"/>
          <w:szCs w:val="28"/>
          <w:lang w:val="en-GB"/>
        </w:rPr>
        <w:t xml:space="preserve"> </w:t>
      </w:r>
      <w:r>
        <w:rPr>
          <w:rFonts w:ascii="Times New Roman" w:hAnsi="Times New Roman" w:cs="Times New Roman"/>
          <w:color w:val="000000"/>
          <w:sz w:val="28"/>
          <w:szCs w:val="28"/>
          <w:lang w:val="en-GB"/>
        </w:rPr>
        <w:t xml:space="preserve">master </w:t>
      </w:r>
      <w:r w:rsidRPr="008649E7">
        <w:rPr>
          <w:rFonts w:ascii="Times New Roman" w:hAnsi="Times New Roman" w:cs="Times New Roman"/>
          <w:color w:val="000000"/>
          <w:sz w:val="28"/>
          <w:szCs w:val="28"/>
          <w:lang w:val="en-GB"/>
        </w:rPr>
        <w:t xml:space="preserve">students of </w:t>
      </w:r>
      <w:r w:rsidRPr="008649E7">
        <w:rPr>
          <w:rFonts w:ascii="Times New Roman" w:hAnsi="Times New Roman" w:cs="Times New Roman"/>
          <w:color w:val="000000"/>
          <w:sz w:val="28"/>
          <w:szCs w:val="28"/>
          <w:lang w:val="en-US"/>
        </w:rPr>
        <w:t xml:space="preserve">specialty </w:t>
      </w:r>
      <w:r>
        <w:rPr>
          <w:rFonts w:ascii="Times New Roman" w:hAnsi="Times New Roman" w:cs="Times New Roman"/>
          <w:color w:val="000000"/>
          <w:sz w:val="28"/>
          <w:szCs w:val="28"/>
          <w:lang w:val="en-US"/>
        </w:rPr>
        <w:t>of 5B</w:t>
      </w:r>
      <w:r w:rsidRPr="008649E7">
        <w:rPr>
          <w:rFonts w:ascii="Times New Roman" w:hAnsi="Times New Roman" w:cs="Times New Roman"/>
          <w:color w:val="000000"/>
          <w:sz w:val="28"/>
          <w:szCs w:val="28"/>
          <w:lang w:val="en-GB"/>
        </w:rPr>
        <w:t>060600-Chemistry.</w:t>
      </w:r>
    </w:p>
    <w:p w:rsidR="00492AF1" w:rsidRPr="00472B53" w:rsidRDefault="00492AF1" w:rsidP="00492AF1">
      <w:pPr>
        <w:autoSpaceDE w:val="0"/>
        <w:autoSpaceDN w:val="0"/>
        <w:adjustRightInd w:val="0"/>
        <w:spacing w:after="0" w:line="240" w:lineRule="auto"/>
        <w:ind w:firstLine="540"/>
        <w:jc w:val="both"/>
        <w:rPr>
          <w:rFonts w:ascii="Times New Roman" w:hAnsi="Times New Roman" w:cs="Times New Roman"/>
          <w:color w:val="000000"/>
          <w:sz w:val="28"/>
          <w:szCs w:val="28"/>
          <w:lang w:val="en-US"/>
        </w:rPr>
      </w:pPr>
    </w:p>
    <w:p w:rsidR="00470BAF" w:rsidRPr="00472B53" w:rsidRDefault="00470BAF" w:rsidP="00492AF1">
      <w:pPr>
        <w:autoSpaceDE w:val="0"/>
        <w:autoSpaceDN w:val="0"/>
        <w:adjustRightInd w:val="0"/>
        <w:spacing w:after="0" w:line="240" w:lineRule="auto"/>
        <w:ind w:firstLine="540"/>
        <w:jc w:val="both"/>
        <w:rPr>
          <w:rFonts w:ascii="Times New Roman" w:hAnsi="Times New Roman" w:cs="Times New Roman"/>
          <w:color w:val="000000"/>
          <w:sz w:val="28"/>
          <w:szCs w:val="28"/>
          <w:lang w:val="en-US"/>
        </w:rPr>
      </w:pPr>
    </w:p>
    <w:p w:rsidR="00472B53" w:rsidRPr="008649E7" w:rsidRDefault="00472B53" w:rsidP="00472B53">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r>
        <w:rPr>
          <w:rFonts w:ascii="Times New Roman" w:hAnsi="Times New Roman" w:cs="Times New Roman"/>
          <w:color w:val="000000"/>
          <w:sz w:val="28"/>
          <w:szCs w:val="28"/>
          <w:lang w:val="en-GB"/>
        </w:rPr>
        <w:t>Study book</w:t>
      </w:r>
      <w:r w:rsidRPr="008649E7">
        <w:rPr>
          <w:rFonts w:ascii="Times New Roman" w:hAnsi="Times New Roman" w:cs="Times New Roman"/>
          <w:color w:val="000000"/>
          <w:sz w:val="28"/>
          <w:szCs w:val="28"/>
          <w:lang w:val="en-GB"/>
        </w:rPr>
        <w:t xml:space="preserve"> is formed in accordance with the requirements of the curriculum and the program of discipline "</w:t>
      </w:r>
      <w:r w:rsidRPr="001E31A8">
        <w:rPr>
          <w:rStyle w:val="alt-edited"/>
          <w:rFonts w:ascii="Times New Roman" w:hAnsi="Times New Roman" w:cs="Times New Roman"/>
          <w:b/>
          <w:sz w:val="32"/>
          <w:lang w:val="en-US"/>
        </w:rPr>
        <w:t xml:space="preserve"> </w:t>
      </w:r>
      <w:r w:rsidRPr="001E31A8">
        <w:rPr>
          <w:rStyle w:val="alt-edited"/>
          <w:rFonts w:ascii="Times New Roman" w:hAnsi="Times New Roman" w:cs="Times New Roman"/>
          <w:sz w:val="32"/>
          <w:lang w:val="en-US"/>
        </w:rPr>
        <w:t>Physical</w:t>
      </w:r>
      <w:r w:rsidRPr="009A59AD">
        <w:rPr>
          <w:rStyle w:val="alt-edited"/>
          <w:rFonts w:ascii="Times New Roman" w:hAnsi="Times New Roman" w:cs="Times New Roman"/>
          <w:sz w:val="28"/>
          <w:lang w:val="en-US"/>
        </w:rPr>
        <w:t xml:space="preserve"> methods of research</w:t>
      </w:r>
      <w:r w:rsidRPr="009A59AD">
        <w:rPr>
          <w:rFonts w:ascii="Times New Roman" w:hAnsi="Times New Roman" w:cs="Times New Roman"/>
          <w:sz w:val="28"/>
          <w:lang w:val="en-US"/>
        </w:rPr>
        <w:t xml:space="preserve"> </w:t>
      </w:r>
      <w:r w:rsidRPr="008649E7">
        <w:rPr>
          <w:rFonts w:ascii="Times New Roman" w:hAnsi="Times New Roman" w:cs="Times New Roman"/>
          <w:color w:val="000000"/>
          <w:sz w:val="28"/>
          <w:szCs w:val="28"/>
          <w:lang w:val="en-GB"/>
        </w:rPr>
        <w:t>" and includes all necessary information that practical occupation of the course.</w:t>
      </w:r>
    </w:p>
    <w:p w:rsidR="00470BAF" w:rsidRPr="00472B53" w:rsidRDefault="00470BAF" w:rsidP="00492AF1">
      <w:pPr>
        <w:autoSpaceDE w:val="0"/>
        <w:autoSpaceDN w:val="0"/>
        <w:adjustRightInd w:val="0"/>
        <w:spacing w:after="0" w:line="240" w:lineRule="auto"/>
        <w:ind w:firstLine="540"/>
        <w:jc w:val="both"/>
        <w:rPr>
          <w:rFonts w:ascii="Times New Roman" w:hAnsi="Times New Roman" w:cs="Times New Roman"/>
          <w:color w:val="000000"/>
          <w:sz w:val="28"/>
          <w:szCs w:val="28"/>
          <w:lang w:val="en-US"/>
        </w:rPr>
      </w:pPr>
    </w:p>
    <w:p w:rsidR="00472B53" w:rsidRDefault="00472B53" w:rsidP="006D3521">
      <w:pPr>
        <w:autoSpaceDE w:val="0"/>
        <w:autoSpaceDN w:val="0"/>
        <w:adjustRightInd w:val="0"/>
        <w:spacing w:after="0" w:line="240" w:lineRule="auto"/>
        <w:ind w:left="567" w:hanging="27"/>
        <w:jc w:val="both"/>
        <w:rPr>
          <w:rFonts w:ascii="Times New Roman" w:hAnsi="Times New Roman" w:cs="Times New Roman"/>
          <w:b/>
          <w:i/>
          <w:color w:val="000000"/>
          <w:sz w:val="28"/>
          <w:szCs w:val="28"/>
          <w:lang w:val="en-GB"/>
        </w:rPr>
      </w:pPr>
    </w:p>
    <w:p w:rsidR="00492AF1" w:rsidRDefault="00492AF1" w:rsidP="006D3521">
      <w:pPr>
        <w:autoSpaceDE w:val="0"/>
        <w:autoSpaceDN w:val="0"/>
        <w:adjustRightInd w:val="0"/>
        <w:spacing w:after="0" w:line="240" w:lineRule="auto"/>
        <w:ind w:left="567" w:hanging="27"/>
        <w:jc w:val="both"/>
        <w:rPr>
          <w:rFonts w:ascii="Times New Roman" w:hAnsi="Times New Roman" w:cs="Times New Roman"/>
          <w:color w:val="000000"/>
          <w:sz w:val="28"/>
          <w:szCs w:val="28"/>
        </w:rPr>
      </w:pPr>
      <w:r w:rsidRPr="006D3521">
        <w:rPr>
          <w:rFonts w:ascii="Times New Roman" w:hAnsi="Times New Roman" w:cs="Times New Roman"/>
          <w:b/>
          <w:i/>
          <w:color w:val="000000"/>
          <w:sz w:val="28"/>
          <w:szCs w:val="28"/>
          <w:lang w:val="en-GB"/>
        </w:rPr>
        <w:t>The reviewers</w:t>
      </w:r>
      <w:r w:rsidRPr="008649E7">
        <w:rPr>
          <w:rFonts w:ascii="Times New Roman" w:hAnsi="Times New Roman" w:cs="Times New Roman"/>
          <w:color w:val="000000"/>
          <w:sz w:val="28"/>
          <w:szCs w:val="28"/>
          <w:lang w:val="en-GB"/>
        </w:rPr>
        <w:t xml:space="preserve">: </w:t>
      </w:r>
    </w:p>
    <w:tbl>
      <w:tblPr>
        <w:tblStyle w:val="a7"/>
        <w:tblW w:w="9248"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4"/>
        <w:gridCol w:w="6554"/>
      </w:tblGrid>
      <w:tr w:rsidR="00492AF1" w:rsidRPr="001E31A8" w:rsidTr="001E31A8">
        <w:trPr>
          <w:trHeight w:val="1065"/>
        </w:trPr>
        <w:tc>
          <w:tcPr>
            <w:tcW w:w="2694" w:type="dxa"/>
          </w:tcPr>
          <w:p w:rsidR="00492AF1" w:rsidRPr="001E31A8" w:rsidRDefault="001E31A8" w:rsidP="001E31A8">
            <w:pPr>
              <w:autoSpaceDE w:val="0"/>
              <w:autoSpaceDN w:val="0"/>
              <w:adjustRightInd w:val="0"/>
              <w:jc w:val="both"/>
              <w:rPr>
                <w:color w:val="000000"/>
                <w:sz w:val="28"/>
                <w:szCs w:val="28"/>
                <w:highlight w:val="yellow"/>
              </w:rPr>
            </w:pPr>
            <w:r w:rsidRPr="001E31A8">
              <w:rPr>
                <w:rFonts w:eastAsia="Calibri"/>
                <w:sz w:val="28"/>
                <w:szCs w:val="28"/>
                <w:lang w:val="kk-KZ" w:eastAsia="en-US"/>
              </w:rPr>
              <w:t xml:space="preserve">Dzhakipbekova </w:t>
            </w:r>
            <w:r w:rsidRPr="001E31A8">
              <w:rPr>
                <w:rFonts w:eastAsia="Calibri"/>
                <w:sz w:val="28"/>
                <w:szCs w:val="28"/>
                <w:lang w:val="en-US" w:eastAsia="en-US"/>
              </w:rPr>
              <w:t>N.</w:t>
            </w:r>
            <w:r>
              <w:rPr>
                <w:rFonts w:eastAsia="Calibri"/>
                <w:sz w:val="28"/>
                <w:szCs w:val="28"/>
                <w:lang w:eastAsia="en-US"/>
              </w:rPr>
              <w:t>О.</w:t>
            </w:r>
          </w:p>
        </w:tc>
        <w:tc>
          <w:tcPr>
            <w:tcW w:w="6554" w:type="dxa"/>
          </w:tcPr>
          <w:p w:rsidR="001E31A8" w:rsidRPr="001E31A8" w:rsidRDefault="001E31A8" w:rsidP="001E31A8">
            <w:pPr>
              <w:ind w:firstLine="567"/>
              <w:rPr>
                <w:snapToGrid w:val="0"/>
                <w:sz w:val="28"/>
                <w:szCs w:val="28"/>
                <w:lang w:val="en-GB"/>
              </w:rPr>
            </w:pPr>
            <w:r w:rsidRPr="001E31A8">
              <w:rPr>
                <w:snapToGrid w:val="0"/>
                <w:sz w:val="28"/>
                <w:szCs w:val="28"/>
                <w:lang w:val="en-GB"/>
              </w:rPr>
              <w:t xml:space="preserve">Doctor of Chemistry, professor of  </w:t>
            </w:r>
          </w:p>
          <w:p w:rsidR="001E31A8" w:rsidRPr="001E31A8" w:rsidRDefault="001E31A8" w:rsidP="001E31A8">
            <w:pPr>
              <w:ind w:firstLine="567"/>
              <w:rPr>
                <w:rFonts w:eastAsia="Calibri"/>
                <w:sz w:val="28"/>
                <w:szCs w:val="28"/>
                <w:lang w:val="en-US" w:eastAsia="en-US"/>
              </w:rPr>
            </w:pPr>
            <w:r w:rsidRPr="001E31A8">
              <w:rPr>
                <w:snapToGrid w:val="0"/>
                <w:sz w:val="28"/>
                <w:szCs w:val="28"/>
                <w:lang w:val="en-US"/>
              </w:rPr>
              <w:t xml:space="preserve">M.Auezov SKSU </w:t>
            </w:r>
            <w:r w:rsidRPr="001E31A8">
              <w:rPr>
                <w:rFonts w:eastAsia="Calibri"/>
                <w:sz w:val="28"/>
                <w:szCs w:val="28"/>
                <w:lang w:val="kk-KZ" w:eastAsia="en-US"/>
              </w:rPr>
              <w:t xml:space="preserve">department "Chemistry"     </w:t>
            </w:r>
            <w:r w:rsidRPr="001E31A8">
              <w:rPr>
                <w:rFonts w:eastAsia="Calibri"/>
                <w:sz w:val="28"/>
                <w:szCs w:val="28"/>
                <w:lang w:val="en-US" w:eastAsia="en-US"/>
              </w:rPr>
              <w:t xml:space="preserve">               </w:t>
            </w:r>
          </w:p>
          <w:p w:rsidR="00492AF1" w:rsidRPr="001E31A8" w:rsidRDefault="00492AF1" w:rsidP="009A59AD">
            <w:pPr>
              <w:autoSpaceDE w:val="0"/>
              <w:autoSpaceDN w:val="0"/>
              <w:adjustRightInd w:val="0"/>
              <w:ind w:left="35"/>
              <w:jc w:val="both"/>
              <w:rPr>
                <w:color w:val="000000"/>
                <w:sz w:val="28"/>
                <w:szCs w:val="28"/>
                <w:highlight w:val="yellow"/>
                <w:lang w:val="en-US"/>
              </w:rPr>
            </w:pPr>
          </w:p>
        </w:tc>
      </w:tr>
      <w:tr w:rsidR="00492AF1" w:rsidRPr="001E31A8" w:rsidTr="001E31A8">
        <w:tc>
          <w:tcPr>
            <w:tcW w:w="2694" w:type="dxa"/>
          </w:tcPr>
          <w:p w:rsidR="00492AF1" w:rsidRPr="00470BAF" w:rsidRDefault="00470BAF" w:rsidP="00470BAF">
            <w:pPr>
              <w:autoSpaceDE w:val="0"/>
              <w:autoSpaceDN w:val="0"/>
              <w:adjustRightInd w:val="0"/>
              <w:jc w:val="both"/>
              <w:rPr>
                <w:color w:val="000000"/>
                <w:sz w:val="28"/>
                <w:szCs w:val="28"/>
                <w:highlight w:val="yellow"/>
                <w:lang w:val="en-US"/>
              </w:rPr>
            </w:pPr>
            <w:r w:rsidRPr="00470BAF">
              <w:rPr>
                <w:rFonts w:eastAsia="Calibri"/>
                <w:sz w:val="28"/>
                <w:szCs w:val="28"/>
                <w:lang w:val="kk-KZ" w:eastAsia="en-US"/>
              </w:rPr>
              <w:t>Baimakhanova G.М.</w:t>
            </w:r>
          </w:p>
        </w:tc>
        <w:tc>
          <w:tcPr>
            <w:tcW w:w="6554" w:type="dxa"/>
          </w:tcPr>
          <w:p w:rsidR="00470BAF" w:rsidRPr="00470BAF" w:rsidRDefault="00470BAF" w:rsidP="00470BAF">
            <w:pPr>
              <w:ind w:firstLine="567"/>
              <w:rPr>
                <w:rFonts w:eastAsia="Calibri"/>
                <w:sz w:val="28"/>
                <w:szCs w:val="28"/>
                <w:lang w:val="en-US" w:eastAsia="en-US"/>
              </w:rPr>
            </w:pPr>
            <w:r w:rsidRPr="00470BAF">
              <w:rPr>
                <w:rFonts w:eastAsia="Calibri"/>
                <w:sz w:val="28"/>
                <w:szCs w:val="28"/>
                <w:lang w:val="kk-KZ" w:eastAsia="en-US"/>
              </w:rPr>
              <w:t>c.t. s.</w:t>
            </w:r>
            <w:r w:rsidRPr="00470BAF">
              <w:rPr>
                <w:rFonts w:eastAsia="Calibri"/>
                <w:sz w:val="28"/>
                <w:szCs w:val="28"/>
                <w:lang w:val="en-US" w:eastAsia="en-US"/>
              </w:rPr>
              <w:t xml:space="preserve"> </w:t>
            </w:r>
            <w:r w:rsidRPr="00470BAF">
              <w:rPr>
                <w:rFonts w:eastAsia="Calibri"/>
                <w:sz w:val="28"/>
                <w:szCs w:val="28"/>
                <w:lang w:val="kk-KZ" w:eastAsia="en-US"/>
              </w:rPr>
              <w:t xml:space="preserve">professor of the  </w:t>
            </w:r>
          </w:p>
          <w:p w:rsidR="00470BAF" w:rsidRPr="00470BAF" w:rsidRDefault="00470BAF" w:rsidP="00470BAF">
            <w:pPr>
              <w:ind w:firstLine="567"/>
              <w:rPr>
                <w:rFonts w:eastAsia="Calibri"/>
                <w:sz w:val="28"/>
                <w:szCs w:val="28"/>
                <w:lang w:val="en-US" w:eastAsia="en-US"/>
              </w:rPr>
            </w:pPr>
            <w:r w:rsidRPr="00470BAF">
              <w:rPr>
                <w:rFonts w:eastAsia="Calibri"/>
                <w:sz w:val="28"/>
                <w:szCs w:val="28"/>
                <w:lang w:val="kk-KZ" w:eastAsia="en-US"/>
              </w:rPr>
              <w:t>department "Chemistry"SKSP</w:t>
            </w:r>
            <w:r w:rsidRPr="00470BAF">
              <w:rPr>
                <w:rFonts w:eastAsia="Calibri"/>
                <w:sz w:val="28"/>
                <w:szCs w:val="28"/>
                <w:lang w:val="en-US" w:eastAsia="en-US"/>
              </w:rPr>
              <w:t xml:space="preserve">U </w:t>
            </w:r>
            <w:r w:rsidRPr="00470BAF">
              <w:rPr>
                <w:rFonts w:eastAsia="Calibri"/>
                <w:sz w:val="28"/>
                <w:szCs w:val="28"/>
                <w:lang w:val="en-US" w:eastAsia="en-US"/>
              </w:rPr>
              <w:tab/>
            </w:r>
            <w:r w:rsidRPr="00470BAF">
              <w:rPr>
                <w:rFonts w:eastAsia="Calibri"/>
                <w:sz w:val="28"/>
                <w:szCs w:val="28"/>
                <w:lang w:val="en-US" w:eastAsia="en-US"/>
              </w:rPr>
              <w:tab/>
              <w:t xml:space="preserve">       </w:t>
            </w:r>
          </w:p>
          <w:p w:rsidR="00492AF1" w:rsidRPr="00470BAF" w:rsidRDefault="00492AF1" w:rsidP="009A59AD">
            <w:pPr>
              <w:autoSpaceDE w:val="0"/>
              <w:autoSpaceDN w:val="0"/>
              <w:adjustRightInd w:val="0"/>
              <w:jc w:val="both"/>
              <w:rPr>
                <w:color w:val="000000"/>
                <w:sz w:val="28"/>
                <w:szCs w:val="28"/>
                <w:highlight w:val="yellow"/>
                <w:lang w:val="en-US"/>
              </w:rPr>
            </w:pPr>
          </w:p>
        </w:tc>
      </w:tr>
    </w:tbl>
    <w:p w:rsidR="00470BAF" w:rsidRDefault="00470BAF" w:rsidP="00A75374">
      <w:pPr>
        <w:autoSpaceDE w:val="0"/>
        <w:autoSpaceDN w:val="0"/>
        <w:adjustRightInd w:val="0"/>
        <w:spacing w:after="0" w:line="240" w:lineRule="auto"/>
        <w:ind w:firstLine="540"/>
        <w:jc w:val="both"/>
        <w:rPr>
          <w:rFonts w:ascii="Times New Roman" w:hAnsi="Times New Roman" w:cs="Times New Roman"/>
          <w:b/>
          <w:color w:val="000000"/>
          <w:sz w:val="28"/>
          <w:szCs w:val="28"/>
        </w:rPr>
      </w:pPr>
    </w:p>
    <w:p w:rsidR="00470BAF" w:rsidRDefault="00470BAF" w:rsidP="00A75374">
      <w:pPr>
        <w:autoSpaceDE w:val="0"/>
        <w:autoSpaceDN w:val="0"/>
        <w:adjustRightInd w:val="0"/>
        <w:spacing w:after="0" w:line="240" w:lineRule="auto"/>
        <w:ind w:firstLine="540"/>
        <w:jc w:val="both"/>
        <w:rPr>
          <w:rFonts w:ascii="Times New Roman" w:hAnsi="Times New Roman" w:cs="Times New Roman"/>
          <w:b/>
          <w:color w:val="000000"/>
          <w:sz w:val="28"/>
          <w:szCs w:val="28"/>
        </w:rPr>
      </w:pPr>
    </w:p>
    <w:p w:rsidR="00492AF1" w:rsidRDefault="00492AF1" w:rsidP="00492AF1">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472B53" w:rsidRPr="008649E7" w:rsidRDefault="00472B53" w:rsidP="00472B53">
      <w:pPr>
        <w:autoSpaceDE w:val="0"/>
        <w:autoSpaceDN w:val="0"/>
        <w:adjustRightInd w:val="0"/>
        <w:spacing w:after="0" w:line="240" w:lineRule="auto"/>
        <w:ind w:firstLine="540"/>
        <w:rPr>
          <w:rFonts w:ascii="Times New Roman" w:hAnsi="Times New Roman" w:cs="Times New Roman"/>
          <w:color w:val="000000"/>
          <w:sz w:val="28"/>
          <w:szCs w:val="28"/>
          <w:lang w:val="en-GB"/>
        </w:rPr>
      </w:pPr>
      <w:r>
        <w:rPr>
          <w:rFonts w:ascii="Times New Roman" w:hAnsi="Times New Roman" w:cs="Times New Roman"/>
          <w:color w:val="000000"/>
          <w:sz w:val="28"/>
          <w:szCs w:val="28"/>
          <w:lang w:val="en-GB"/>
        </w:rPr>
        <w:t xml:space="preserve">The </w:t>
      </w:r>
      <w:r w:rsidRPr="00472B53">
        <w:rPr>
          <w:rStyle w:val="hps"/>
          <w:rFonts w:ascii="Times New Roman" w:hAnsi="Times New Roman" w:cs="Times New Roman"/>
          <w:sz w:val="28"/>
          <w:szCs w:val="28"/>
          <w:lang w:val="en-US"/>
        </w:rPr>
        <w:t xml:space="preserve">Study book </w:t>
      </w:r>
      <w:r w:rsidRPr="00472B53">
        <w:rPr>
          <w:rFonts w:ascii="Times New Roman" w:hAnsi="Times New Roman" w:cs="Times New Roman"/>
          <w:color w:val="000000"/>
          <w:sz w:val="28"/>
          <w:szCs w:val="28"/>
          <w:lang w:val="en-GB"/>
        </w:rPr>
        <w:t>is</w:t>
      </w:r>
      <w:r w:rsidRPr="008649E7">
        <w:rPr>
          <w:rFonts w:ascii="Times New Roman" w:hAnsi="Times New Roman" w:cs="Times New Roman"/>
          <w:color w:val="000000"/>
          <w:sz w:val="28"/>
          <w:szCs w:val="28"/>
          <w:lang w:val="en-GB"/>
        </w:rPr>
        <w:t xml:space="preserve"> considered and recommended for publication to print by meeting of the training-methodical advice of M.Auezov SKSU</w:t>
      </w:r>
      <w:r>
        <w:rPr>
          <w:rFonts w:ascii="Times New Roman" w:hAnsi="Times New Roman" w:cs="Times New Roman"/>
          <w:color w:val="000000"/>
          <w:sz w:val="28"/>
          <w:szCs w:val="28"/>
          <w:lang w:val="en-GB"/>
        </w:rPr>
        <w:t xml:space="preserve"> (Minutes # __, ___.___.2019)</w:t>
      </w:r>
      <w:r w:rsidRPr="008649E7">
        <w:rPr>
          <w:rFonts w:ascii="Times New Roman" w:hAnsi="Times New Roman" w:cs="Times New Roman"/>
          <w:color w:val="000000"/>
          <w:sz w:val="28"/>
          <w:szCs w:val="28"/>
          <w:lang w:val="en-GB"/>
        </w:rPr>
        <w:t xml:space="preserve">. </w:t>
      </w:r>
    </w:p>
    <w:p w:rsidR="00492AF1" w:rsidRDefault="00492AF1" w:rsidP="00492AF1">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492AF1" w:rsidRDefault="00492AF1" w:rsidP="00492AF1">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492AF1" w:rsidRDefault="00492AF1" w:rsidP="00492AF1">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492AF1" w:rsidRDefault="00492AF1" w:rsidP="00492AF1">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492AF1" w:rsidRDefault="00492AF1" w:rsidP="00492AF1">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1E31A8" w:rsidRPr="008649E7" w:rsidRDefault="001E31A8" w:rsidP="00492AF1">
      <w:pPr>
        <w:autoSpaceDE w:val="0"/>
        <w:autoSpaceDN w:val="0"/>
        <w:adjustRightInd w:val="0"/>
        <w:spacing w:after="0" w:line="240" w:lineRule="auto"/>
        <w:ind w:firstLine="540"/>
        <w:jc w:val="both"/>
        <w:rPr>
          <w:rFonts w:ascii="Times New Roman" w:hAnsi="Times New Roman" w:cs="Times New Roman"/>
          <w:color w:val="000000"/>
          <w:sz w:val="28"/>
          <w:szCs w:val="28"/>
          <w:lang w:val="en-GB"/>
        </w:rPr>
      </w:pPr>
    </w:p>
    <w:p w:rsidR="001E31A8" w:rsidRDefault="001E31A8" w:rsidP="001E31A8">
      <w:pPr>
        <w:autoSpaceDE w:val="0"/>
        <w:autoSpaceDN w:val="0"/>
        <w:adjustRightInd w:val="0"/>
        <w:spacing w:after="0" w:line="240" w:lineRule="auto"/>
        <w:rPr>
          <w:rFonts w:ascii="Times New Roman" w:hAnsi="Times New Roman" w:cs="Times New Roman"/>
          <w:color w:val="000000"/>
          <w:sz w:val="28"/>
          <w:szCs w:val="28"/>
          <w:lang w:val="en-GB"/>
        </w:rPr>
      </w:pPr>
    </w:p>
    <w:p w:rsidR="00472B53" w:rsidRDefault="00472B53" w:rsidP="001E31A8">
      <w:pPr>
        <w:autoSpaceDE w:val="0"/>
        <w:autoSpaceDN w:val="0"/>
        <w:adjustRightInd w:val="0"/>
        <w:spacing w:after="0" w:line="240" w:lineRule="auto"/>
        <w:rPr>
          <w:rFonts w:ascii="Times New Roman" w:hAnsi="Times New Roman" w:cs="Times New Roman"/>
          <w:color w:val="000000"/>
          <w:sz w:val="28"/>
          <w:szCs w:val="28"/>
          <w:lang w:val="en-GB"/>
        </w:rPr>
      </w:pPr>
    </w:p>
    <w:p w:rsidR="00472B53" w:rsidRDefault="00472B53" w:rsidP="001E31A8">
      <w:pPr>
        <w:autoSpaceDE w:val="0"/>
        <w:autoSpaceDN w:val="0"/>
        <w:adjustRightInd w:val="0"/>
        <w:spacing w:after="0" w:line="240" w:lineRule="auto"/>
        <w:rPr>
          <w:rFonts w:ascii="Times New Roman" w:hAnsi="Times New Roman" w:cs="Times New Roman"/>
          <w:color w:val="000000"/>
          <w:sz w:val="28"/>
          <w:szCs w:val="28"/>
          <w:lang w:val="en-GB"/>
        </w:rPr>
      </w:pPr>
    </w:p>
    <w:p w:rsidR="00472B53" w:rsidRDefault="00472B53" w:rsidP="001E31A8">
      <w:pPr>
        <w:autoSpaceDE w:val="0"/>
        <w:autoSpaceDN w:val="0"/>
        <w:adjustRightInd w:val="0"/>
        <w:spacing w:after="0" w:line="240" w:lineRule="auto"/>
        <w:rPr>
          <w:rFonts w:ascii="Times New Roman" w:hAnsi="Times New Roman" w:cs="Times New Roman"/>
          <w:color w:val="000000"/>
          <w:sz w:val="28"/>
          <w:szCs w:val="28"/>
          <w:lang w:val="en-GB"/>
        </w:rPr>
      </w:pPr>
    </w:p>
    <w:p w:rsidR="00472B53" w:rsidRDefault="00472B53" w:rsidP="001E31A8">
      <w:pPr>
        <w:autoSpaceDE w:val="0"/>
        <w:autoSpaceDN w:val="0"/>
        <w:adjustRightInd w:val="0"/>
        <w:spacing w:after="0" w:line="240" w:lineRule="auto"/>
        <w:rPr>
          <w:rFonts w:ascii="Times New Roman" w:hAnsi="Times New Roman" w:cs="Times New Roman"/>
          <w:color w:val="000000"/>
          <w:sz w:val="28"/>
          <w:szCs w:val="28"/>
          <w:lang w:val="en-GB"/>
        </w:rPr>
      </w:pPr>
    </w:p>
    <w:p w:rsidR="001E31A8" w:rsidRDefault="001E31A8" w:rsidP="001E31A8">
      <w:pPr>
        <w:autoSpaceDE w:val="0"/>
        <w:autoSpaceDN w:val="0"/>
        <w:adjustRightInd w:val="0"/>
        <w:spacing w:after="0" w:line="240" w:lineRule="auto"/>
        <w:rPr>
          <w:rFonts w:ascii="Times New Roman" w:hAnsi="Times New Roman" w:cs="Times New Roman"/>
          <w:color w:val="000000"/>
          <w:sz w:val="28"/>
          <w:szCs w:val="28"/>
          <w:lang w:val="en-GB"/>
        </w:rPr>
      </w:pPr>
    </w:p>
    <w:p w:rsidR="00492AF1" w:rsidRPr="008649E7" w:rsidRDefault="00492AF1" w:rsidP="001E31A8">
      <w:pPr>
        <w:autoSpaceDE w:val="0"/>
        <w:autoSpaceDN w:val="0"/>
        <w:adjustRightInd w:val="0"/>
        <w:spacing w:after="0" w:line="240" w:lineRule="auto"/>
        <w:rPr>
          <w:rFonts w:ascii="Times New Roman" w:hAnsi="Times New Roman" w:cs="Times New Roman"/>
          <w:color w:val="000000"/>
          <w:sz w:val="28"/>
          <w:szCs w:val="28"/>
          <w:lang w:val="en-GB"/>
        </w:rPr>
      </w:pPr>
      <w:r w:rsidRPr="008649E7">
        <w:rPr>
          <w:rFonts w:ascii="Times New Roman" w:hAnsi="Times New Roman" w:cs="Times New Roman"/>
          <w:color w:val="000000"/>
          <w:sz w:val="28"/>
          <w:szCs w:val="28"/>
          <w:lang w:val="en-GB"/>
        </w:rPr>
        <w:t>©</w:t>
      </w:r>
      <w:r w:rsidR="001E31A8" w:rsidRPr="001E31A8">
        <w:rPr>
          <w:rFonts w:ascii="Times New Roman" w:hAnsi="Times New Roman" w:cs="Times New Roman"/>
          <w:color w:val="000000"/>
          <w:sz w:val="28"/>
          <w:szCs w:val="28"/>
          <w:lang w:val="en-GB"/>
        </w:rPr>
        <w:t xml:space="preserve"> </w:t>
      </w:r>
      <w:r w:rsidR="001E31A8" w:rsidRPr="008649E7">
        <w:rPr>
          <w:rFonts w:ascii="Times New Roman" w:hAnsi="Times New Roman" w:cs="Times New Roman"/>
          <w:color w:val="000000"/>
          <w:sz w:val="28"/>
          <w:szCs w:val="28"/>
          <w:lang w:val="en-GB"/>
        </w:rPr>
        <w:t>M.Auezov SKSU</w:t>
      </w:r>
      <w:r w:rsidRPr="008649E7">
        <w:rPr>
          <w:rFonts w:ascii="Times New Roman" w:hAnsi="Times New Roman" w:cs="Times New Roman"/>
          <w:color w:val="000000"/>
          <w:sz w:val="28"/>
          <w:szCs w:val="28"/>
          <w:lang w:val="en-GB"/>
        </w:rPr>
        <w:t>, 201</w:t>
      </w:r>
      <w:r w:rsidR="001E31A8">
        <w:rPr>
          <w:rFonts w:ascii="Times New Roman" w:hAnsi="Times New Roman" w:cs="Times New Roman"/>
          <w:color w:val="000000"/>
          <w:sz w:val="28"/>
          <w:szCs w:val="28"/>
          <w:lang w:val="en-GB"/>
        </w:rPr>
        <w:t>9</w:t>
      </w:r>
      <w:r w:rsidRPr="008649E7">
        <w:rPr>
          <w:rFonts w:ascii="Times New Roman" w:hAnsi="Times New Roman" w:cs="Times New Roman"/>
          <w:color w:val="000000"/>
          <w:sz w:val="28"/>
          <w:szCs w:val="28"/>
          <w:lang w:val="en-GB"/>
        </w:rPr>
        <w:t>.</w:t>
      </w:r>
    </w:p>
    <w:p w:rsidR="00492AF1" w:rsidRDefault="00492AF1" w:rsidP="00492AF1">
      <w:pPr>
        <w:autoSpaceDE w:val="0"/>
        <w:autoSpaceDN w:val="0"/>
        <w:adjustRightInd w:val="0"/>
        <w:spacing w:after="0" w:line="240" w:lineRule="auto"/>
        <w:ind w:left="6521" w:hanging="149"/>
        <w:jc w:val="both"/>
        <w:rPr>
          <w:rFonts w:ascii="Times New Roman" w:hAnsi="Times New Roman" w:cs="Times New Roman"/>
          <w:color w:val="000000"/>
          <w:sz w:val="28"/>
          <w:szCs w:val="28"/>
          <w:lang w:val="en-GB"/>
        </w:rPr>
      </w:pPr>
    </w:p>
    <w:p w:rsidR="00492AF1" w:rsidRPr="00492AF1" w:rsidRDefault="00492AF1" w:rsidP="006D3521">
      <w:pPr>
        <w:autoSpaceDE w:val="0"/>
        <w:autoSpaceDN w:val="0"/>
        <w:adjustRightInd w:val="0"/>
        <w:spacing w:after="0" w:line="240" w:lineRule="auto"/>
        <w:jc w:val="center"/>
        <w:rPr>
          <w:rFonts w:ascii="Times New Roman" w:hAnsi="Times New Roman" w:cs="Times New Roman"/>
          <w:b/>
          <w:color w:val="000000"/>
          <w:sz w:val="28"/>
          <w:szCs w:val="28"/>
          <w:lang w:val="en-US"/>
        </w:rPr>
      </w:pPr>
      <w:r w:rsidRPr="00B45CA0">
        <w:rPr>
          <w:rFonts w:ascii="Times New Roman" w:hAnsi="Times New Roman" w:cs="Times New Roman"/>
          <w:b/>
          <w:color w:val="000000"/>
          <w:sz w:val="28"/>
          <w:szCs w:val="28"/>
          <w:lang w:val="en-US"/>
        </w:rPr>
        <w:lastRenderedPageBreak/>
        <w:t>Contents</w:t>
      </w:r>
    </w:p>
    <w:p w:rsidR="00492AF1" w:rsidRPr="00B45CA0" w:rsidRDefault="00492AF1" w:rsidP="00492AF1">
      <w:pPr>
        <w:autoSpaceDE w:val="0"/>
        <w:autoSpaceDN w:val="0"/>
        <w:adjustRightInd w:val="0"/>
        <w:spacing w:after="0" w:line="240" w:lineRule="auto"/>
        <w:jc w:val="both"/>
        <w:rPr>
          <w:rFonts w:ascii="Times New Roman" w:hAnsi="Times New Roman" w:cs="Times New Roman"/>
          <w:color w:val="000000"/>
          <w:sz w:val="28"/>
          <w:szCs w:val="28"/>
          <w:lang w:val="en-GB"/>
        </w:rPr>
      </w:pPr>
    </w:p>
    <w:tbl>
      <w:tblPr>
        <w:tblStyle w:val="a7"/>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1526"/>
        <w:gridCol w:w="7229"/>
        <w:gridCol w:w="709"/>
      </w:tblGrid>
      <w:tr w:rsidR="00492AF1" w:rsidRPr="00B45CA0" w:rsidTr="00BD5563">
        <w:tc>
          <w:tcPr>
            <w:tcW w:w="1526" w:type="dxa"/>
          </w:tcPr>
          <w:p w:rsidR="00492AF1" w:rsidRPr="00B45CA0" w:rsidRDefault="00492AF1" w:rsidP="009A59AD">
            <w:pPr>
              <w:autoSpaceDE w:val="0"/>
              <w:autoSpaceDN w:val="0"/>
              <w:adjustRightInd w:val="0"/>
              <w:jc w:val="both"/>
              <w:rPr>
                <w:color w:val="000000"/>
                <w:sz w:val="28"/>
                <w:szCs w:val="28"/>
                <w:lang w:val="en-US"/>
              </w:rPr>
            </w:pPr>
          </w:p>
        </w:tc>
        <w:tc>
          <w:tcPr>
            <w:tcW w:w="7229" w:type="dxa"/>
          </w:tcPr>
          <w:p w:rsidR="00492AF1" w:rsidRPr="00B45CA0" w:rsidRDefault="00492AF1" w:rsidP="009A59AD">
            <w:pPr>
              <w:tabs>
                <w:tab w:val="left" w:pos="72"/>
              </w:tabs>
              <w:autoSpaceDE w:val="0"/>
              <w:autoSpaceDN w:val="0"/>
              <w:adjustRightInd w:val="0"/>
              <w:jc w:val="both"/>
              <w:rPr>
                <w:color w:val="000000"/>
                <w:sz w:val="28"/>
                <w:szCs w:val="28"/>
                <w:lang w:val="en-GB"/>
              </w:rPr>
            </w:pPr>
          </w:p>
        </w:tc>
        <w:tc>
          <w:tcPr>
            <w:tcW w:w="709" w:type="dxa"/>
          </w:tcPr>
          <w:p w:rsidR="00492AF1" w:rsidRPr="00B45CA0" w:rsidRDefault="00492AF1" w:rsidP="009A59AD">
            <w:pPr>
              <w:tabs>
                <w:tab w:val="left" w:pos="72"/>
              </w:tabs>
              <w:autoSpaceDE w:val="0"/>
              <w:autoSpaceDN w:val="0"/>
              <w:adjustRightInd w:val="0"/>
              <w:jc w:val="both"/>
              <w:rPr>
                <w:color w:val="000000"/>
                <w:sz w:val="28"/>
                <w:szCs w:val="28"/>
                <w:lang w:val="en-US"/>
              </w:rPr>
            </w:pPr>
          </w:p>
        </w:tc>
      </w:tr>
      <w:tr w:rsidR="00492AF1" w:rsidRPr="00EA37E9" w:rsidTr="00BD5563">
        <w:tc>
          <w:tcPr>
            <w:tcW w:w="1526" w:type="dxa"/>
          </w:tcPr>
          <w:p w:rsidR="00492AF1" w:rsidRPr="00BD5563" w:rsidRDefault="00492AF1" w:rsidP="009A59AD">
            <w:pPr>
              <w:autoSpaceDE w:val="0"/>
              <w:autoSpaceDN w:val="0"/>
              <w:adjustRightInd w:val="0"/>
              <w:jc w:val="both"/>
              <w:rPr>
                <w:color w:val="000000"/>
                <w:sz w:val="28"/>
                <w:szCs w:val="28"/>
                <w:lang w:val="en-GB"/>
              </w:rPr>
            </w:pPr>
          </w:p>
        </w:tc>
        <w:tc>
          <w:tcPr>
            <w:tcW w:w="7229" w:type="dxa"/>
          </w:tcPr>
          <w:p w:rsidR="00492AF1" w:rsidRPr="00BD5563" w:rsidRDefault="009F708C" w:rsidP="009A59AD">
            <w:pPr>
              <w:rPr>
                <w:i/>
                <w:iCs/>
                <w:color w:val="000000"/>
                <w:sz w:val="28"/>
                <w:szCs w:val="28"/>
                <w:lang w:val="kk-KZ"/>
              </w:rPr>
            </w:pPr>
            <w:r w:rsidRPr="00BD5563">
              <w:rPr>
                <w:color w:val="000000" w:themeColor="text1"/>
                <w:sz w:val="28"/>
                <w:szCs w:val="28"/>
                <w:lang w:val="en-US"/>
              </w:rPr>
              <w:t>INTRODUCTION</w:t>
            </w:r>
            <w:r w:rsidR="00A377F5">
              <w:rPr>
                <w:color w:val="000000" w:themeColor="text1"/>
                <w:sz w:val="28"/>
                <w:szCs w:val="28"/>
                <w:lang w:val="en-US"/>
              </w:rPr>
              <w:t>…………………………………………….</w:t>
            </w:r>
          </w:p>
        </w:tc>
        <w:tc>
          <w:tcPr>
            <w:tcW w:w="709" w:type="dxa"/>
          </w:tcPr>
          <w:p w:rsidR="00492AF1" w:rsidRPr="00B45CA0" w:rsidRDefault="00714199" w:rsidP="009A59AD">
            <w:pPr>
              <w:tabs>
                <w:tab w:val="left" w:pos="72"/>
              </w:tabs>
              <w:autoSpaceDE w:val="0"/>
              <w:autoSpaceDN w:val="0"/>
              <w:adjustRightInd w:val="0"/>
              <w:jc w:val="both"/>
              <w:rPr>
                <w:color w:val="000000"/>
                <w:sz w:val="28"/>
                <w:szCs w:val="28"/>
                <w:lang w:val="en-US"/>
              </w:rPr>
            </w:pPr>
            <w:r>
              <w:rPr>
                <w:color w:val="000000"/>
                <w:sz w:val="28"/>
                <w:szCs w:val="28"/>
                <w:lang w:val="en-US"/>
              </w:rPr>
              <w:t>6</w:t>
            </w:r>
          </w:p>
        </w:tc>
      </w:tr>
      <w:tr w:rsidR="00492AF1" w:rsidRPr="00EA37E9" w:rsidTr="00BD5563">
        <w:tc>
          <w:tcPr>
            <w:tcW w:w="1526" w:type="dxa"/>
          </w:tcPr>
          <w:p w:rsidR="00492AF1" w:rsidRPr="00BD5563" w:rsidRDefault="009F708C" w:rsidP="009A59AD">
            <w:pPr>
              <w:autoSpaceDE w:val="0"/>
              <w:autoSpaceDN w:val="0"/>
              <w:adjustRightInd w:val="0"/>
              <w:jc w:val="both"/>
              <w:rPr>
                <w:color w:val="000000"/>
                <w:sz w:val="28"/>
                <w:szCs w:val="28"/>
                <w:lang w:val="it-IT"/>
              </w:rPr>
            </w:pPr>
            <w:r w:rsidRPr="00BD5563">
              <w:rPr>
                <w:color w:val="000000"/>
                <w:sz w:val="28"/>
                <w:szCs w:val="28"/>
                <w:lang w:val="en-GB"/>
              </w:rPr>
              <w:t>Chapter I</w:t>
            </w:r>
          </w:p>
        </w:tc>
        <w:tc>
          <w:tcPr>
            <w:tcW w:w="7229" w:type="dxa"/>
          </w:tcPr>
          <w:p w:rsidR="00492AF1" w:rsidRPr="00BD5563" w:rsidRDefault="009F708C" w:rsidP="009A59AD">
            <w:pPr>
              <w:tabs>
                <w:tab w:val="left" w:pos="72"/>
              </w:tabs>
              <w:autoSpaceDE w:val="0"/>
              <w:autoSpaceDN w:val="0"/>
              <w:adjustRightInd w:val="0"/>
              <w:rPr>
                <w:caps/>
                <w:color w:val="000000"/>
                <w:sz w:val="28"/>
                <w:szCs w:val="28"/>
                <w:lang w:val="en-US"/>
              </w:rPr>
            </w:pPr>
            <w:r w:rsidRPr="00BD5563">
              <w:rPr>
                <w:color w:val="000000" w:themeColor="text1"/>
                <w:sz w:val="28"/>
                <w:szCs w:val="28"/>
                <w:lang w:val="en-US"/>
              </w:rPr>
              <w:t>Basic concepts and scientific bases of catalysis</w:t>
            </w:r>
            <w:r w:rsidR="00A377F5">
              <w:rPr>
                <w:color w:val="000000" w:themeColor="text1"/>
                <w:sz w:val="28"/>
                <w:szCs w:val="28"/>
                <w:lang w:val="en-US"/>
              </w:rPr>
              <w:t>……………….</w:t>
            </w:r>
          </w:p>
        </w:tc>
        <w:tc>
          <w:tcPr>
            <w:tcW w:w="709" w:type="dxa"/>
          </w:tcPr>
          <w:p w:rsidR="00492AF1" w:rsidRPr="00B45CA0" w:rsidRDefault="00714199" w:rsidP="009F708C">
            <w:pPr>
              <w:tabs>
                <w:tab w:val="left" w:pos="72"/>
              </w:tabs>
              <w:autoSpaceDE w:val="0"/>
              <w:autoSpaceDN w:val="0"/>
              <w:adjustRightInd w:val="0"/>
              <w:jc w:val="both"/>
              <w:rPr>
                <w:color w:val="000000"/>
                <w:sz w:val="28"/>
                <w:szCs w:val="28"/>
                <w:lang w:val="en-US"/>
              </w:rPr>
            </w:pPr>
            <w:r>
              <w:rPr>
                <w:color w:val="000000"/>
                <w:sz w:val="28"/>
                <w:szCs w:val="28"/>
                <w:lang w:val="en-US"/>
              </w:rPr>
              <w:t>8</w:t>
            </w:r>
          </w:p>
        </w:tc>
      </w:tr>
      <w:tr w:rsidR="00492AF1" w:rsidRPr="00A50D4F" w:rsidTr="00BD5563">
        <w:tc>
          <w:tcPr>
            <w:tcW w:w="1526" w:type="dxa"/>
          </w:tcPr>
          <w:p w:rsidR="00492AF1" w:rsidRPr="00BD5563" w:rsidRDefault="00492AF1" w:rsidP="009A59AD">
            <w:pPr>
              <w:autoSpaceDE w:val="0"/>
              <w:autoSpaceDN w:val="0"/>
              <w:adjustRightInd w:val="0"/>
              <w:jc w:val="both"/>
              <w:rPr>
                <w:color w:val="000000"/>
                <w:sz w:val="28"/>
                <w:szCs w:val="28"/>
                <w:lang w:val="it-IT"/>
              </w:rPr>
            </w:pPr>
          </w:p>
        </w:tc>
        <w:tc>
          <w:tcPr>
            <w:tcW w:w="7229" w:type="dxa"/>
          </w:tcPr>
          <w:p w:rsidR="00492AF1" w:rsidRPr="00BD5563" w:rsidRDefault="009F708C" w:rsidP="009F708C">
            <w:pPr>
              <w:pStyle w:val="a4"/>
              <w:spacing w:before="0" w:beforeAutospacing="0" w:after="0" w:afterAutospacing="0"/>
              <w:jc w:val="both"/>
              <w:rPr>
                <w:rFonts w:eastAsia="Calibri"/>
                <w:sz w:val="28"/>
                <w:szCs w:val="28"/>
                <w:lang w:val="en-US"/>
              </w:rPr>
            </w:pPr>
            <w:r w:rsidRPr="00BD5563">
              <w:rPr>
                <w:bCs/>
                <w:color w:val="000000"/>
                <w:sz w:val="28"/>
                <w:szCs w:val="28"/>
                <w:lang w:val="en-US"/>
              </w:rPr>
              <w:t>T</w:t>
            </w:r>
            <w:r w:rsidR="00A377F5" w:rsidRPr="00BD5563">
              <w:rPr>
                <w:bCs/>
                <w:color w:val="000000"/>
                <w:sz w:val="28"/>
                <w:szCs w:val="28"/>
                <w:lang w:val="en-US"/>
              </w:rPr>
              <w:t>ypes of catalytic reactions</w:t>
            </w:r>
            <w:r w:rsidR="00A377F5">
              <w:rPr>
                <w:bCs/>
                <w:color w:val="000000"/>
                <w:sz w:val="28"/>
                <w:szCs w:val="28"/>
                <w:lang w:val="en-US"/>
              </w:rPr>
              <w:t>…………………….....................</w:t>
            </w:r>
          </w:p>
        </w:tc>
        <w:tc>
          <w:tcPr>
            <w:tcW w:w="709" w:type="dxa"/>
          </w:tcPr>
          <w:p w:rsidR="00492AF1" w:rsidRPr="00B45CA0" w:rsidRDefault="009E414D" w:rsidP="009A59AD">
            <w:pPr>
              <w:tabs>
                <w:tab w:val="left" w:pos="72"/>
              </w:tabs>
              <w:autoSpaceDE w:val="0"/>
              <w:autoSpaceDN w:val="0"/>
              <w:adjustRightInd w:val="0"/>
              <w:jc w:val="both"/>
              <w:rPr>
                <w:color w:val="000000"/>
                <w:sz w:val="28"/>
                <w:szCs w:val="28"/>
                <w:lang w:val="en-US"/>
              </w:rPr>
            </w:pPr>
            <w:r>
              <w:rPr>
                <w:color w:val="000000"/>
                <w:sz w:val="28"/>
                <w:szCs w:val="28"/>
                <w:lang w:val="en-US"/>
              </w:rPr>
              <w:t>21</w:t>
            </w:r>
          </w:p>
        </w:tc>
      </w:tr>
      <w:tr w:rsidR="009E414D" w:rsidRPr="00A50D4F" w:rsidTr="00BD5563">
        <w:tc>
          <w:tcPr>
            <w:tcW w:w="1526" w:type="dxa"/>
          </w:tcPr>
          <w:p w:rsidR="009E414D" w:rsidRPr="00BD5563" w:rsidRDefault="009E414D" w:rsidP="009A59AD">
            <w:pPr>
              <w:autoSpaceDE w:val="0"/>
              <w:autoSpaceDN w:val="0"/>
              <w:adjustRightInd w:val="0"/>
              <w:jc w:val="both"/>
              <w:rPr>
                <w:color w:val="000000"/>
                <w:sz w:val="28"/>
                <w:szCs w:val="28"/>
                <w:lang w:val="it-IT"/>
              </w:rPr>
            </w:pPr>
          </w:p>
        </w:tc>
        <w:tc>
          <w:tcPr>
            <w:tcW w:w="7229" w:type="dxa"/>
          </w:tcPr>
          <w:p w:rsidR="009E414D" w:rsidRPr="00BD5563" w:rsidRDefault="009E414D" w:rsidP="00A377F5">
            <w:pPr>
              <w:tabs>
                <w:tab w:val="left" w:pos="72"/>
              </w:tabs>
              <w:autoSpaceDE w:val="0"/>
              <w:autoSpaceDN w:val="0"/>
              <w:adjustRightInd w:val="0"/>
              <w:rPr>
                <w:color w:val="000000"/>
                <w:sz w:val="28"/>
                <w:szCs w:val="28"/>
                <w:lang w:val="en-US"/>
              </w:rPr>
            </w:pPr>
            <w:r w:rsidRPr="00BD5563">
              <w:rPr>
                <w:bCs/>
                <w:color w:val="000000"/>
                <w:sz w:val="28"/>
                <w:szCs w:val="28"/>
                <w:lang w:val="en-US"/>
              </w:rPr>
              <w:t>Heterogeneous catalysis</w:t>
            </w:r>
            <w:r w:rsidR="00A377F5">
              <w:rPr>
                <w:bCs/>
                <w:color w:val="000000"/>
                <w:sz w:val="28"/>
                <w:szCs w:val="28"/>
                <w:lang w:val="en-US"/>
              </w:rPr>
              <w:t>………………………………………</w:t>
            </w:r>
          </w:p>
        </w:tc>
        <w:tc>
          <w:tcPr>
            <w:tcW w:w="709" w:type="dxa"/>
          </w:tcPr>
          <w:p w:rsidR="009E414D" w:rsidRPr="00B45CA0" w:rsidRDefault="009E414D" w:rsidP="00A377F5">
            <w:pPr>
              <w:tabs>
                <w:tab w:val="left" w:pos="72"/>
              </w:tabs>
              <w:autoSpaceDE w:val="0"/>
              <w:autoSpaceDN w:val="0"/>
              <w:adjustRightInd w:val="0"/>
              <w:jc w:val="both"/>
              <w:rPr>
                <w:color w:val="000000"/>
                <w:sz w:val="28"/>
                <w:szCs w:val="28"/>
                <w:lang w:val="en-US"/>
              </w:rPr>
            </w:pPr>
            <w:r>
              <w:rPr>
                <w:color w:val="000000"/>
                <w:sz w:val="28"/>
                <w:szCs w:val="28"/>
                <w:lang w:val="en-US"/>
              </w:rPr>
              <w:t>23</w:t>
            </w:r>
          </w:p>
        </w:tc>
      </w:tr>
      <w:tr w:rsidR="009E414D" w:rsidRPr="00B45CA0" w:rsidTr="00BD5563">
        <w:tc>
          <w:tcPr>
            <w:tcW w:w="1526" w:type="dxa"/>
          </w:tcPr>
          <w:p w:rsidR="009E414D" w:rsidRPr="00BD5563" w:rsidRDefault="009E414D" w:rsidP="009A59AD">
            <w:pPr>
              <w:autoSpaceDE w:val="0"/>
              <w:autoSpaceDN w:val="0"/>
              <w:adjustRightInd w:val="0"/>
              <w:jc w:val="both"/>
              <w:rPr>
                <w:color w:val="000000"/>
                <w:sz w:val="28"/>
                <w:szCs w:val="28"/>
                <w:lang w:val="en-GB"/>
              </w:rPr>
            </w:pPr>
          </w:p>
        </w:tc>
        <w:tc>
          <w:tcPr>
            <w:tcW w:w="7229" w:type="dxa"/>
          </w:tcPr>
          <w:p w:rsidR="009E414D" w:rsidRPr="00BD5563" w:rsidRDefault="009E414D" w:rsidP="00A377F5">
            <w:pPr>
              <w:tabs>
                <w:tab w:val="left" w:pos="72"/>
              </w:tabs>
              <w:autoSpaceDE w:val="0"/>
              <w:autoSpaceDN w:val="0"/>
              <w:adjustRightInd w:val="0"/>
              <w:rPr>
                <w:color w:val="000000"/>
                <w:sz w:val="28"/>
                <w:szCs w:val="28"/>
                <w:lang w:val="en-US"/>
              </w:rPr>
            </w:pPr>
            <w:r w:rsidRPr="00BD5563">
              <w:rPr>
                <w:bCs/>
                <w:color w:val="000000"/>
                <w:sz w:val="28"/>
                <w:szCs w:val="28"/>
                <w:lang w:val="en-US"/>
              </w:rPr>
              <w:t>Homogeneous catalysis</w:t>
            </w:r>
            <w:r w:rsidR="00A377F5">
              <w:rPr>
                <w:bCs/>
                <w:color w:val="000000"/>
                <w:sz w:val="28"/>
                <w:szCs w:val="28"/>
                <w:lang w:val="en-US"/>
              </w:rPr>
              <w:t>……………………………………….</w:t>
            </w:r>
          </w:p>
        </w:tc>
        <w:tc>
          <w:tcPr>
            <w:tcW w:w="709" w:type="dxa"/>
          </w:tcPr>
          <w:p w:rsidR="009E414D" w:rsidRPr="00B45CA0" w:rsidRDefault="009E414D" w:rsidP="00A377F5">
            <w:pPr>
              <w:tabs>
                <w:tab w:val="left" w:pos="72"/>
              </w:tabs>
              <w:autoSpaceDE w:val="0"/>
              <w:autoSpaceDN w:val="0"/>
              <w:adjustRightInd w:val="0"/>
              <w:jc w:val="both"/>
              <w:rPr>
                <w:color w:val="000000"/>
                <w:sz w:val="28"/>
                <w:szCs w:val="28"/>
                <w:lang w:val="en-US"/>
              </w:rPr>
            </w:pPr>
            <w:r>
              <w:rPr>
                <w:color w:val="000000"/>
                <w:sz w:val="28"/>
                <w:szCs w:val="28"/>
                <w:lang w:val="en-US"/>
              </w:rPr>
              <w:t>29</w:t>
            </w:r>
          </w:p>
        </w:tc>
      </w:tr>
      <w:tr w:rsidR="009E414D" w:rsidRPr="00B45CA0" w:rsidTr="00BD5563">
        <w:tc>
          <w:tcPr>
            <w:tcW w:w="1526" w:type="dxa"/>
          </w:tcPr>
          <w:p w:rsidR="009E414D" w:rsidRPr="00BD5563" w:rsidRDefault="009E414D" w:rsidP="009A59AD">
            <w:pPr>
              <w:autoSpaceDE w:val="0"/>
              <w:autoSpaceDN w:val="0"/>
              <w:adjustRightInd w:val="0"/>
              <w:jc w:val="both"/>
              <w:rPr>
                <w:color w:val="000000"/>
                <w:sz w:val="28"/>
                <w:szCs w:val="28"/>
                <w:lang w:val="en-US"/>
              </w:rPr>
            </w:pPr>
          </w:p>
        </w:tc>
        <w:tc>
          <w:tcPr>
            <w:tcW w:w="7229" w:type="dxa"/>
          </w:tcPr>
          <w:p w:rsidR="009E414D" w:rsidRPr="00BD5563" w:rsidRDefault="009E414D" w:rsidP="00BD5563">
            <w:pPr>
              <w:outlineLvl w:val="2"/>
              <w:rPr>
                <w:bCs/>
                <w:sz w:val="28"/>
                <w:szCs w:val="28"/>
                <w:lang w:val="en-US"/>
              </w:rPr>
            </w:pPr>
            <w:r w:rsidRPr="00BD5563">
              <w:rPr>
                <w:bCs/>
                <w:sz w:val="28"/>
                <w:szCs w:val="28"/>
                <w:lang w:val="en-US"/>
              </w:rPr>
              <w:t xml:space="preserve">Acid </w:t>
            </w:r>
            <w:r w:rsidRPr="00BD5563">
              <w:rPr>
                <w:sz w:val="28"/>
                <w:szCs w:val="28"/>
                <w:lang w:val="en-US"/>
              </w:rPr>
              <w:t xml:space="preserve">and </w:t>
            </w:r>
            <w:r w:rsidRPr="00BD5563">
              <w:rPr>
                <w:bCs/>
                <w:sz w:val="28"/>
                <w:szCs w:val="28"/>
                <w:lang w:val="en-US"/>
              </w:rPr>
              <w:t>base catalysis</w:t>
            </w:r>
            <w:r w:rsidR="00A377F5">
              <w:rPr>
                <w:bCs/>
                <w:sz w:val="28"/>
                <w:szCs w:val="28"/>
                <w:lang w:val="en-US"/>
              </w:rPr>
              <w:t>………………………………………..</w:t>
            </w:r>
          </w:p>
        </w:tc>
        <w:tc>
          <w:tcPr>
            <w:tcW w:w="709" w:type="dxa"/>
          </w:tcPr>
          <w:p w:rsidR="009E414D" w:rsidRPr="00B45CA0" w:rsidRDefault="009E414D" w:rsidP="009A59AD">
            <w:pPr>
              <w:tabs>
                <w:tab w:val="left" w:pos="72"/>
              </w:tabs>
              <w:autoSpaceDE w:val="0"/>
              <w:autoSpaceDN w:val="0"/>
              <w:adjustRightInd w:val="0"/>
              <w:jc w:val="both"/>
              <w:rPr>
                <w:color w:val="000000"/>
                <w:sz w:val="28"/>
                <w:szCs w:val="28"/>
                <w:lang w:val="en-US"/>
              </w:rPr>
            </w:pPr>
            <w:r>
              <w:rPr>
                <w:color w:val="000000"/>
                <w:sz w:val="28"/>
                <w:szCs w:val="28"/>
                <w:lang w:val="en-US"/>
              </w:rPr>
              <w:t>33</w:t>
            </w:r>
          </w:p>
        </w:tc>
      </w:tr>
      <w:tr w:rsidR="009E414D" w:rsidRPr="00EA37E9" w:rsidTr="00BD5563">
        <w:tc>
          <w:tcPr>
            <w:tcW w:w="1526" w:type="dxa"/>
          </w:tcPr>
          <w:p w:rsidR="009E414D" w:rsidRPr="00BD5563" w:rsidRDefault="009E414D" w:rsidP="009A59AD">
            <w:pPr>
              <w:autoSpaceDE w:val="0"/>
              <w:autoSpaceDN w:val="0"/>
              <w:adjustRightInd w:val="0"/>
              <w:jc w:val="both"/>
              <w:rPr>
                <w:color w:val="000000"/>
                <w:sz w:val="28"/>
                <w:szCs w:val="28"/>
                <w:lang w:val="en-GB"/>
              </w:rPr>
            </w:pPr>
          </w:p>
        </w:tc>
        <w:tc>
          <w:tcPr>
            <w:tcW w:w="7229" w:type="dxa"/>
          </w:tcPr>
          <w:p w:rsidR="009E414D" w:rsidRPr="00BD5563" w:rsidRDefault="009E414D" w:rsidP="009E414D">
            <w:pPr>
              <w:jc w:val="both"/>
              <w:outlineLvl w:val="2"/>
              <w:rPr>
                <w:bCs/>
                <w:sz w:val="28"/>
                <w:szCs w:val="28"/>
                <w:lang w:val="en-US"/>
              </w:rPr>
            </w:pPr>
            <w:r w:rsidRPr="00BD5563">
              <w:rPr>
                <w:bCs/>
                <w:sz w:val="28"/>
                <w:szCs w:val="28"/>
                <w:lang w:val="en-US"/>
              </w:rPr>
              <w:t>Specific catalysis</w:t>
            </w:r>
            <w:r w:rsidR="00A377F5">
              <w:rPr>
                <w:bCs/>
                <w:sz w:val="28"/>
                <w:szCs w:val="28"/>
                <w:lang w:val="en-US"/>
              </w:rPr>
              <w:t>…………………………………………….</w:t>
            </w:r>
          </w:p>
        </w:tc>
        <w:tc>
          <w:tcPr>
            <w:tcW w:w="709" w:type="dxa"/>
          </w:tcPr>
          <w:p w:rsidR="009E414D" w:rsidRPr="00B45CA0" w:rsidRDefault="009E414D" w:rsidP="009A59AD">
            <w:pPr>
              <w:tabs>
                <w:tab w:val="left" w:pos="72"/>
              </w:tabs>
              <w:autoSpaceDE w:val="0"/>
              <w:autoSpaceDN w:val="0"/>
              <w:adjustRightInd w:val="0"/>
              <w:jc w:val="both"/>
              <w:rPr>
                <w:color w:val="000000"/>
                <w:sz w:val="28"/>
                <w:szCs w:val="28"/>
                <w:lang w:val="en-US"/>
              </w:rPr>
            </w:pPr>
            <w:r>
              <w:rPr>
                <w:color w:val="000000"/>
                <w:sz w:val="28"/>
                <w:szCs w:val="28"/>
                <w:lang w:val="en-US"/>
              </w:rPr>
              <w:t>34</w:t>
            </w:r>
          </w:p>
        </w:tc>
      </w:tr>
      <w:tr w:rsidR="009E414D" w:rsidRPr="00EA37E9" w:rsidTr="00BD5563">
        <w:tc>
          <w:tcPr>
            <w:tcW w:w="1526" w:type="dxa"/>
          </w:tcPr>
          <w:p w:rsidR="009E414D" w:rsidRPr="00BD5563" w:rsidRDefault="009E414D" w:rsidP="009A59AD">
            <w:pPr>
              <w:autoSpaceDE w:val="0"/>
              <w:autoSpaceDN w:val="0"/>
              <w:adjustRightInd w:val="0"/>
              <w:jc w:val="both"/>
              <w:rPr>
                <w:color w:val="000000"/>
                <w:sz w:val="28"/>
                <w:szCs w:val="28"/>
                <w:lang w:val="en-US"/>
              </w:rPr>
            </w:pPr>
          </w:p>
        </w:tc>
        <w:tc>
          <w:tcPr>
            <w:tcW w:w="7229" w:type="dxa"/>
          </w:tcPr>
          <w:p w:rsidR="009E414D" w:rsidRPr="00BD5563" w:rsidRDefault="009E414D" w:rsidP="009A59AD">
            <w:pPr>
              <w:tabs>
                <w:tab w:val="left" w:pos="72"/>
              </w:tabs>
              <w:autoSpaceDE w:val="0"/>
              <w:autoSpaceDN w:val="0"/>
              <w:adjustRightInd w:val="0"/>
              <w:rPr>
                <w:color w:val="000000"/>
                <w:sz w:val="28"/>
                <w:szCs w:val="28"/>
                <w:lang w:val="en-US"/>
              </w:rPr>
            </w:pPr>
            <w:r w:rsidRPr="00BD5563">
              <w:rPr>
                <w:sz w:val="28"/>
                <w:szCs w:val="28"/>
                <w:lang w:val="en-US"/>
              </w:rPr>
              <w:t>Intramolecular catalysis</w:t>
            </w:r>
            <w:r w:rsidR="00A377F5">
              <w:rPr>
                <w:sz w:val="28"/>
                <w:szCs w:val="28"/>
                <w:lang w:val="en-US"/>
              </w:rPr>
              <w:t>……………………………………….</w:t>
            </w:r>
          </w:p>
        </w:tc>
        <w:tc>
          <w:tcPr>
            <w:tcW w:w="709" w:type="dxa"/>
          </w:tcPr>
          <w:p w:rsidR="009E414D" w:rsidRPr="00B45CA0" w:rsidRDefault="009E414D" w:rsidP="009A59AD">
            <w:pPr>
              <w:tabs>
                <w:tab w:val="left" w:pos="72"/>
              </w:tabs>
              <w:autoSpaceDE w:val="0"/>
              <w:autoSpaceDN w:val="0"/>
              <w:adjustRightInd w:val="0"/>
              <w:jc w:val="both"/>
              <w:rPr>
                <w:color w:val="000000"/>
                <w:sz w:val="28"/>
                <w:szCs w:val="28"/>
                <w:lang w:val="en-US"/>
              </w:rPr>
            </w:pPr>
            <w:r>
              <w:rPr>
                <w:color w:val="000000"/>
                <w:sz w:val="28"/>
                <w:szCs w:val="28"/>
                <w:lang w:val="en-US"/>
              </w:rPr>
              <w:t>36</w:t>
            </w:r>
          </w:p>
        </w:tc>
      </w:tr>
      <w:tr w:rsidR="009E414D" w:rsidRPr="009E414D" w:rsidTr="00BD5563">
        <w:tc>
          <w:tcPr>
            <w:tcW w:w="1526" w:type="dxa"/>
          </w:tcPr>
          <w:p w:rsidR="009E414D" w:rsidRPr="00BD5563" w:rsidRDefault="009E414D" w:rsidP="009A59AD">
            <w:pPr>
              <w:autoSpaceDE w:val="0"/>
              <w:autoSpaceDN w:val="0"/>
              <w:adjustRightInd w:val="0"/>
              <w:jc w:val="both"/>
              <w:rPr>
                <w:color w:val="000000"/>
                <w:sz w:val="28"/>
                <w:szCs w:val="28"/>
                <w:lang w:val="en-US"/>
              </w:rPr>
            </w:pPr>
          </w:p>
        </w:tc>
        <w:tc>
          <w:tcPr>
            <w:tcW w:w="7229" w:type="dxa"/>
          </w:tcPr>
          <w:p w:rsidR="009E414D" w:rsidRPr="00BD5563" w:rsidRDefault="009E414D" w:rsidP="009A59AD">
            <w:pPr>
              <w:tabs>
                <w:tab w:val="left" w:pos="72"/>
              </w:tabs>
              <w:autoSpaceDE w:val="0"/>
              <w:autoSpaceDN w:val="0"/>
              <w:adjustRightInd w:val="0"/>
              <w:rPr>
                <w:color w:val="000000"/>
                <w:sz w:val="28"/>
                <w:szCs w:val="28"/>
                <w:lang w:val="en-US"/>
              </w:rPr>
            </w:pPr>
            <w:r w:rsidRPr="00BD5563">
              <w:rPr>
                <w:sz w:val="28"/>
                <w:szCs w:val="28"/>
                <w:lang w:val="en-US"/>
              </w:rPr>
              <w:t>Metal Ion (or Electrostatic) Catalysis</w:t>
            </w:r>
            <w:r w:rsidR="00A377F5">
              <w:rPr>
                <w:sz w:val="28"/>
                <w:szCs w:val="28"/>
                <w:lang w:val="en-US"/>
              </w:rPr>
              <w:t>…………………………</w:t>
            </w:r>
          </w:p>
        </w:tc>
        <w:tc>
          <w:tcPr>
            <w:tcW w:w="709" w:type="dxa"/>
          </w:tcPr>
          <w:p w:rsidR="009E414D" w:rsidRPr="00B45CA0" w:rsidRDefault="009E414D" w:rsidP="009A59AD">
            <w:pPr>
              <w:tabs>
                <w:tab w:val="left" w:pos="72"/>
              </w:tabs>
              <w:autoSpaceDE w:val="0"/>
              <w:autoSpaceDN w:val="0"/>
              <w:adjustRightInd w:val="0"/>
              <w:jc w:val="both"/>
              <w:rPr>
                <w:color w:val="000000"/>
                <w:sz w:val="28"/>
                <w:szCs w:val="28"/>
                <w:lang w:val="en-US"/>
              </w:rPr>
            </w:pPr>
            <w:r>
              <w:rPr>
                <w:color w:val="000000"/>
                <w:sz w:val="28"/>
                <w:szCs w:val="28"/>
                <w:lang w:val="en-US"/>
              </w:rPr>
              <w:t>42</w:t>
            </w:r>
          </w:p>
        </w:tc>
      </w:tr>
      <w:tr w:rsidR="009E414D" w:rsidRPr="00EA37E9" w:rsidTr="00BD5563">
        <w:tc>
          <w:tcPr>
            <w:tcW w:w="1526" w:type="dxa"/>
          </w:tcPr>
          <w:p w:rsidR="009E414D" w:rsidRPr="00BD5563" w:rsidRDefault="009E414D" w:rsidP="009A59AD">
            <w:pPr>
              <w:shd w:val="clear" w:color="auto" w:fill="FFFFFF"/>
              <w:ind w:right="-108"/>
              <w:jc w:val="both"/>
              <w:rPr>
                <w:sz w:val="28"/>
                <w:szCs w:val="28"/>
                <w:lang w:val="en-GB"/>
              </w:rPr>
            </w:pPr>
          </w:p>
        </w:tc>
        <w:tc>
          <w:tcPr>
            <w:tcW w:w="7229" w:type="dxa"/>
          </w:tcPr>
          <w:p w:rsidR="009E414D" w:rsidRPr="00A377F5" w:rsidRDefault="009E414D" w:rsidP="00D826DD">
            <w:pPr>
              <w:pStyle w:val="a4"/>
              <w:spacing w:before="0" w:beforeAutospacing="0" w:after="0" w:afterAutospacing="0"/>
              <w:jc w:val="both"/>
              <w:rPr>
                <w:color w:val="000000"/>
                <w:sz w:val="28"/>
                <w:szCs w:val="28"/>
                <w:lang w:val="en-US"/>
              </w:rPr>
            </w:pPr>
            <w:r w:rsidRPr="00A377F5">
              <w:rPr>
                <w:bCs/>
                <w:iCs/>
                <w:color w:val="000000"/>
                <w:sz w:val="28"/>
                <w:szCs w:val="28"/>
                <w:lang w:val="en-US"/>
              </w:rPr>
              <w:t>Catalytic converters</w:t>
            </w:r>
            <w:r w:rsidR="00A377F5">
              <w:rPr>
                <w:bCs/>
                <w:iCs/>
                <w:color w:val="000000"/>
                <w:sz w:val="28"/>
                <w:szCs w:val="28"/>
                <w:lang w:val="en-US"/>
              </w:rPr>
              <w:t>…………………………………………..</w:t>
            </w:r>
          </w:p>
        </w:tc>
        <w:tc>
          <w:tcPr>
            <w:tcW w:w="709" w:type="dxa"/>
          </w:tcPr>
          <w:p w:rsidR="009E414D" w:rsidRPr="00B45CA0" w:rsidRDefault="009E414D" w:rsidP="009A59AD">
            <w:pPr>
              <w:tabs>
                <w:tab w:val="left" w:pos="72"/>
              </w:tabs>
              <w:autoSpaceDE w:val="0"/>
              <w:autoSpaceDN w:val="0"/>
              <w:adjustRightInd w:val="0"/>
              <w:jc w:val="both"/>
              <w:rPr>
                <w:color w:val="000000"/>
                <w:sz w:val="28"/>
                <w:szCs w:val="28"/>
                <w:lang w:val="en-US"/>
              </w:rPr>
            </w:pPr>
            <w:r>
              <w:rPr>
                <w:color w:val="000000"/>
                <w:sz w:val="28"/>
                <w:szCs w:val="28"/>
                <w:lang w:val="en-US"/>
              </w:rPr>
              <w:t>43</w:t>
            </w:r>
          </w:p>
        </w:tc>
      </w:tr>
      <w:tr w:rsidR="009E414D" w:rsidRPr="00EA37E9" w:rsidTr="00BD5563">
        <w:tc>
          <w:tcPr>
            <w:tcW w:w="1526" w:type="dxa"/>
          </w:tcPr>
          <w:p w:rsidR="009E414D" w:rsidRPr="00BD5563" w:rsidRDefault="009E414D" w:rsidP="009A59AD">
            <w:pPr>
              <w:shd w:val="clear" w:color="auto" w:fill="FFFFFF"/>
              <w:ind w:right="-108"/>
              <w:jc w:val="both"/>
              <w:rPr>
                <w:color w:val="000000"/>
                <w:sz w:val="28"/>
                <w:szCs w:val="28"/>
                <w:lang w:val="en-GB"/>
              </w:rPr>
            </w:pPr>
          </w:p>
        </w:tc>
        <w:tc>
          <w:tcPr>
            <w:tcW w:w="7229" w:type="dxa"/>
          </w:tcPr>
          <w:p w:rsidR="009E414D" w:rsidRPr="00BD5563" w:rsidRDefault="009E414D" w:rsidP="009A59AD">
            <w:pPr>
              <w:rPr>
                <w:color w:val="000000"/>
                <w:sz w:val="28"/>
                <w:szCs w:val="28"/>
                <w:lang w:val="en-US"/>
              </w:rPr>
            </w:pPr>
            <w:r w:rsidRPr="00BD5563">
              <w:rPr>
                <w:bCs/>
                <w:color w:val="000000"/>
                <w:sz w:val="28"/>
                <w:szCs w:val="28"/>
                <w:lang w:val="en-US"/>
              </w:rPr>
              <w:t>Autocatalysis</w:t>
            </w:r>
            <w:r w:rsidR="00A377F5">
              <w:rPr>
                <w:bCs/>
                <w:color w:val="000000"/>
                <w:sz w:val="28"/>
                <w:szCs w:val="28"/>
                <w:lang w:val="en-US"/>
              </w:rPr>
              <w:t>…………………………………………………..</w:t>
            </w:r>
          </w:p>
        </w:tc>
        <w:tc>
          <w:tcPr>
            <w:tcW w:w="709" w:type="dxa"/>
          </w:tcPr>
          <w:p w:rsidR="009E414D" w:rsidRPr="00B45CA0" w:rsidRDefault="009E414D" w:rsidP="009A59AD">
            <w:pPr>
              <w:tabs>
                <w:tab w:val="left" w:pos="72"/>
              </w:tabs>
              <w:autoSpaceDE w:val="0"/>
              <w:autoSpaceDN w:val="0"/>
              <w:adjustRightInd w:val="0"/>
              <w:jc w:val="both"/>
              <w:rPr>
                <w:color w:val="000000"/>
                <w:sz w:val="28"/>
                <w:szCs w:val="28"/>
                <w:lang w:val="en-US"/>
              </w:rPr>
            </w:pPr>
            <w:r>
              <w:rPr>
                <w:color w:val="000000"/>
                <w:sz w:val="28"/>
                <w:szCs w:val="28"/>
                <w:lang w:val="en-US"/>
              </w:rPr>
              <w:t>48</w:t>
            </w:r>
          </w:p>
        </w:tc>
      </w:tr>
      <w:tr w:rsidR="009E414D" w:rsidRPr="00EA37E9" w:rsidTr="00BD5563">
        <w:tc>
          <w:tcPr>
            <w:tcW w:w="1526" w:type="dxa"/>
          </w:tcPr>
          <w:p w:rsidR="009E414D" w:rsidRPr="00BD5563" w:rsidRDefault="009E414D" w:rsidP="009A59AD">
            <w:pPr>
              <w:shd w:val="clear" w:color="auto" w:fill="FFFFFF"/>
              <w:jc w:val="both"/>
              <w:rPr>
                <w:color w:val="000000"/>
                <w:sz w:val="28"/>
                <w:szCs w:val="28"/>
                <w:lang w:val="en-GB"/>
              </w:rPr>
            </w:pPr>
          </w:p>
        </w:tc>
        <w:tc>
          <w:tcPr>
            <w:tcW w:w="7229" w:type="dxa"/>
          </w:tcPr>
          <w:p w:rsidR="009E414D" w:rsidRPr="00BD5563" w:rsidRDefault="009E414D" w:rsidP="00D826DD">
            <w:pPr>
              <w:jc w:val="both"/>
              <w:rPr>
                <w:rFonts w:eastAsia="Calibri"/>
                <w:sz w:val="28"/>
                <w:szCs w:val="28"/>
                <w:lang w:val="en-US"/>
              </w:rPr>
            </w:pPr>
            <w:r w:rsidRPr="00BD5563">
              <w:rPr>
                <w:rFonts w:eastAsia="Arial"/>
                <w:sz w:val="28"/>
                <w:szCs w:val="28"/>
                <w:lang w:val="en-US"/>
              </w:rPr>
              <w:t>Biocatalysis</w:t>
            </w:r>
            <w:r w:rsidR="00A377F5">
              <w:rPr>
                <w:rFonts w:eastAsia="Arial"/>
                <w:sz w:val="28"/>
                <w:szCs w:val="28"/>
                <w:lang w:val="en-US"/>
              </w:rPr>
              <w:t>………………………………………………….</w:t>
            </w:r>
          </w:p>
        </w:tc>
        <w:tc>
          <w:tcPr>
            <w:tcW w:w="709" w:type="dxa"/>
          </w:tcPr>
          <w:p w:rsidR="009E414D" w:rsidRPr="00B45CA0" w:rsidRDefault="009E414D" w:rsidP="009E414D">
            <w:pPr>
              <w:tabs>
                <w:tab w:val="left" w:pos="72"/>
              </w:tabs>
              <w:autoSpaceDE w:val="0"/>
              <w:autoSpaceDN w:val="0"/>
              <w:adjustRightInd w:val="0"/>
              <w:jc w:val="both"/>
              <w:rPr>
                <w:color w:val="000000"/>
                <w:sz w:val="28"/>
                <w:szCs w:val="28"/>
                <w:lang w:val="en-US"/>
              </w:rPr>
            </w:pPr>
            <w:r>
              <w:rPr>
                <w:color w:val="000000"/>
                <w:sz w:val="28"/>
                <w:szCs w:val="28"/>
                <w:lang w:val="en-US"/>
              </w:rPr>
              <w:t>49</w:t>
            </w:r>
          </w:p>
        </w:tc>
      </w:tr>
      <w:tr w:rsidR="009E414D" w:rsidRPr="00A67CE6" w:rsidTr="00BD5563">
        <w:tc>
          <w:tcPr>
            <w:tcW w:w="1526" w:type="dxa"/>
          </w:tcPr>
          <w:p w:rsidR="009E414D" w:rsidRPr="00BD5563" w:rsidRDefault="009E414D" w:rsidP="009E414D">
            <w:pPr>
              <w:pStyle w:val="a4"/>
              <w:spacing w:before="0" w:beforeAutospacing="0" w:after="0" w:afterAutospacing="0"/>
              <w:jc w:val="both"/>
              <w:rPr>
                <w:color w:val="000000"/>
                <w:sz w:val="28"/>
                <w:szCs w:val="28"/>
                <w:lang w:val="en-GB"/>
              </w:rPr>
            </w:pPr>
            <w:r w:rsidRPr="00BD5563">
              <w:rPr>
                <w:color w:val="000000"/>
                <w:sz w:val="28"/>
                <w:szCs w:val="28"/>
                <w:lang w:val="en-US"/>
              </w:rPr>
              <w:t>Chapter 2</w:t>
            </w:r>
          </w:p>
        </w:tc>
        <w:tc>
          <w:tcPr>
            <w:tcW w:w="7229" w:type="dxa"/>
          </w:tcPr>
          <w:p w:rsidR="00BD5563" w:rsidRDefault="009E414D" w:rsidP="00BD5563">
            <w:pPr>
              <w:jc w:val="both"/>
              <w:rPr>
                <w:color w:val="000000"/>
                <w:sz w:val="28"/>
                <w:szCs w:val="28"/>
                <w:lang w:val="en-US"/>
              </w:rPr>
            </w:pPr>
            <w:r w:rsidRPr="00BD5563">
              <w:rPr>
                <w:color w:val="000000"/>
                <w:sz w:val="28"/>
                <w:szCs w:val="28"/>
                <w:lang w:val="en-US"/>
              </w:rPr>
              <w:t xml:space="preserve">Catalysts. Role of catalysts in modern chemistry </w:t>
            </w:r>
          </w:p>
          <w:p w:rsidR="009E414D" w:rsidRPr="00BD5563" w:rsidRDefault="009E414D" w:rsidP="00BD5563">
            <w:pPr>
              <w:jc w:val="both"/>
              <w:rPr>
                <w:rFonts w:eastAsia="Calibri"/>
                <w:sz w:val="28"/>
                <w:szCs w:val="28"/>
                <w:lang w:val="en-US"/>
              </w:rPr>
            </w:pPr>
            <w:r w:rsidRPr="00BD5563">
              <w:rPr>
                <w:color w:val="000000"/>
                <w:sz w:val="28"/>
                <w:szCs w:val="28"/>
                <w:lang w:val="en-US"/>
              </w:rPr>
              <w:t>and chemical engineering</w:t>
            </w:r>
            <w:r w:rsidR="00A377F5">
              <w:rPr>
                <w:color w:val="000000"/>
                <w:sz w:val="28"/>
                <w:szCs w:val="28"/>
                <w:lang w:val="en-US"/>
              </w:rPr>
              <w:t>……………………………………</w:t>
            </w:r>
          </w:p>
        </w:tc>
        <w:tc>
          <w:tcPr>
            <w:tcW w:w="709" w:type="dxa"/>
          </w:tcPr>
          <w:p w:rsidR="009E414D" w:rsidRDefault="009E414D" w:rsidP="009A59AD">
            <w:pPr>
              <w:tabs>
                <w:tab w:val="left" w:pos="72"/>
              </w:tabs>
              <w:autoSpaceDE w:val="0"/>
              <w:autoSpaceDN w:val="0"/>
              <w:adjustRightInd w:val="0"/>
              <w:jc w:val="both"/>
              <w:rPr>
                <w:color w:val="000000"/>
                <w:sz w:val="28"/>
                <w:szCs w:val="28"/>
                <w:lang w:val="en-US"/>
              </w:rPr>
            </w:pPr>
          </w:p>
          <w:p w:rsidR="009E414D" w:rsidRPr="00B45CA0" w:rsidRDefault="009E414D" w:rsidP="009A59AD">
            <w:pPr>
              <w:tabs>
                <w:tab w:val="left" w:pos="72"/>
              </w:tabs>
              <w:autoSpaceDE w:val="0"/>
              <w:autoSpaceDN w:val="0"/>
              <w:adjustRightInd w:val="0"/>
              <w:jc w:val="both"/>
              <w:rPr>
                <w:color w:val="000000"/>
                <w:sz w:val="28"/>
                <w:szCs w:val="28"/>
                <w:lang w:val="en-US"/>
              </w:rPr>
            </w:pPr>
            <w:r>
              <w:rPr>
                <w:color w:val="000000"/>
                <w:sz w:val="28"/>
                <w:szCs w:val="28"/>
                <w:lang w:val="en-US"/>
              </w:rPr>
              <w:t>50</w:t>
            </w:r>
          </w:p>
        </w:tc>
      </w:tr>
      <w:tr w:rsidR="009E414D" w:rsidRPr="00B45CA0" w:rsidTr="00BD5563">
        <w:tc>
          <w:tcPr>
            <w:tcW w:w="1526" w:type="dxa"/>
          </w:tcPr>
          <w:p w:rsidR="009E414D" w:rsidRPr="00BD5563" w:rsidRDefault="009E414D" w:rsidP="009A59AD">
            <w:pPr>
              <w:shd w:val="clear" w:color="auto" w:fill="FFFFFF"/>
              <w:autoSpaceDE w:val="0"/>
              <w:autoSpaceDN w:val="0"/>
              <w:adjustRightInd w:val="0"/>
              <w:jc w:val="both"/>
              <w:rPr>
                <w:color w:val="000000"/>
                <w:sz w:val="28"/>
                <w:szCs w:val="28"/>
                <w:lang w:val="en-GB"/>
              </w:rPr>
            </w:pPr>
          </w:p>
        </w:tc>
        <w:tc>
          <w:tcPr>
            <w:tcW w:w="7229" w:type="dxa"/>
          </w:tcPr>
          <w:p w:rsidR="009E414D" w:rsidRPr="00BD5563" w:rsidRDefault="009E414D" w:rsidP="009A59AD">
            <w:pPr>
              <w:autoSpaceDE w:val="0"/>
              <w:autoSpaceDN w:val="0"/>
              <w:adjustRightInd w:val="0"/>
              <w:rPr>
                <w:bCs/>
                <w:color w:val="000000"/>
                <w:sz w:val="28"/>
                <w:szCs w:val="28"/>
                <w:lang w:val="en-US"/>
              </w:rPr>
            </w:pPr>
            <w:r w:rsidRPr="00BD5563">
              <w:rPr>
                <w:sz w:val="28"/>
                <w:szCs w:val="28"/>
                <w:lang w:val="en-US"/>
              </w:rPr>
              <w:t>High temperature shift (HTS) catalyst</w:t>
            </w:r>
            <w:r w:rsidR="00A377F5">
              <w:rPr>
                <w:sz w:val="28"/>
                <w:szCs w:val="28"/>
                <w:lang w:val="en-US"/>
              </w:rPr>
              <w:t>………………………..</w:t>
            </w:r>
          </w:p>
        </w:tc>
        <w:tc>
          <w:tcPr>
            <w:tcW w:w="709" w:type="dxa"/>
          </w:tcPr>
          <w:p w:rsidR="009E414D" w:rsidRPr="00B45CA0" w:rsidRDefault="00BD5563" w:rsidP="009A59AD">
            <w:pPr>
              <w:tabs>
                <w:tab w:val="left" w:pos="72"/>
              </w:tabs>
              <w:autoSpaceDE w:val="0"/>
              <w:autoSpaceDN w:val="0"/>
              <w:adjustRightInd w:val="0"/>
              <w:jc w:val="both"/>
              <w:rPr>
                <w:color w:val="000000"/>
                <w:sz w:val="28"/>
                <w:szCs w:val="28"/>
                <w:lang w:val="en-US"/>
              </w:rPr>
            </w:pPr>
            <w:r>
              <w:rPr>
                <w:color w:val="000000"/>
                <w:sz w:val="28"/>
                <w:szCs w:val="28"/>
                <w:lang w:val="en-US"/>
              </w:rPr>
              <w:t>52</w:t>
            </w:r>
          </w:p>
        </w:tc>
      </w:tr>
      <w:tr w:rsidR="009E414D" w:rsidRPr="00B45CA0" w:rsidTr="00BD5563">
        <w:tc>
          <w:tcPr>
            <w:tcW w:w="1526" w:type="dxa"/>
          </w:tcPr>
          <w:p w:rsidR="009E414D" w:rsidRPr="00BD5563" w:rsidRDefault="009E414D" w:rsidP="009A59AD">
            <w:pPr>
              <w:autoSpaceDE w:val="0"/>
              <w:autoSpaceDN w:val="0"/>
              <w:adjustRightInd w:val="0"/>
              <w:jc w:val="both"/>
              <w:rPr>
                <w:color w:val="000000"/>
                <w:sz w:val="28"/>
                <w:szCs w:val="28"/>
                <w:lang w:val="en-US"/>
              </w:rPr>
            </w:pPr>
          </w:p>
        </w:tc>
        <w:tc>
          <w:tcPr>
            <w:tcW w:w="7229" w:type="dxa"/>
          </w:tcPr>
          <w:p w:rsidR="009E414D" w:rsidRPr="00BD5563" w:rsidRDefault="009E414D" w:rsidP="00B51BC5">
            <w:pPr>
              <w:jc w:val="both"/>
              <w:rPr>
                <w:sz w:val="28"/>
                <w:szCs w:val="28"/>
                <w:lang w:val="en-US"/>
              </w:rPr>
            </w:pPr>
            <w:r w:rsidRPr="00BD5563">
              <w:rPr>
                <w:sz w:val="28"/>
                <w:szCs w:val="28"/>
                <w:lang w:val="en-US"/>
              </w:rPr>
              <w:t xml:space="preserve">Low temperature shift (LTS) catalyst </w:t>
            </w:r>
            <w:r w:rsidR="00A377F5">
              <w:rPr>
                <w:sz w:val="28"/>
                <w:szCs w:val="28"/>
                <w:lang w:val="en-US"/>
              </w:rPr>
              <w:t>………………………..</w:t>
            </w:r>
          </w:p>
        </w:tc>
        <w:tc>
          <w:tcPr>
            <w:tcW w:w="709" w:type="dxa"/>
          </w:tcPr>
          <w:p w:rsidR="009E414D" w:rsidRPr="00B45CA0" w:rsidRDefault="00BD5563" w:rsidP="00BD5563">
            <w:pPr>
              <w:tabs>
                <w:tab w:val="left" w:pos="72"/>
              </w:tabs>
              <w:autoSpaceDE w:val="0"/>
              <w:autoSpaceDN w:val="0"/>
              <w:adjustRightInd w:val="0"/>
              <w:jc w:val="both"/>
              <w:rPr>
                <w:color w:val="000000"/>
                <w:sz w:val="28"/>
                <w:szCs w:val="28"/>
                <w:lang w:val="en-US"/>
              </w:rPr>
            </w:pPr>
            <w:r>
              <w:rPr>
                <w:color w:val="000000"/>
                <w:sz w:val="28"/>
                <w:szCs w:val="28"/>
                <w:lang w:val="en-US"/>
              </w:rPr>
              <w:t>53</w:t>
            </w:r>
          </w:p>
        </w:tc>
      </w:tr>
      <w:tr w:rsidR="00BD5563" w:rsidRPr="00B45CA0" w:rsidTr="00BD5563">
        <w:tc>
          <w:tcPr>
            <w:tcW w:w="1526" w:type="dxa"/>
          </w:tcPr>
          <w:p w:rsidR="00BD5563" w:rsidRPr="00BD5563" w:rsidRDefault="00BD5563" w:rsidP="009A59AD">
            <w:pPr>
              <w:autoSpaceDE w:val="0"/>
              <w:autoSpaceDN w:val="0"/>
              <w:adjustRightInd w:val="0"/>
              <w:jc w:val="both"/>
              <w:rPr>
                <w:color w:val="000000"/>
                <w:sz w:val="28"/>
                <w:szCs w:val="28"/>
                <w:lang w:val="en-US"/>
              </w:rPr>
            </w:pPr>
          </w:p>
        </w:tc>
        <w:tc>
          <w:tcPr>
            <w:tcW w:w="7229" w:type="dxa"/>
          </w:tcPr>
          <w:p w:rsidR="00BD5563" w:rsidRPr="00BD5563" w:rsidRDefault="00BD5563" w:rsidP="00B51BC5">
            <w:pPr>
              <w:jc w:val="both"/>
              <w:rPr>
                <w:sz w:val="28"/>
                <w:szCs w:val="28"/>
                <w:lang w:val="en-US"/>
              </w:rPr>
            </w:pPr>
            <w:r w:rsidRPr="00BD5563">
              <w:rPr>
                <w:rStyle w:val="mw-headline"/>
                <w:color w:val="000000" w:themeColor="text1"/>
                <w:sz w:val="28"/>
                <w:szCs w:val="28"/>
                <w:lang w:val="en-US"/>
              </w:rPr>
              <w:t>Types of catalysts</w:t>
            </w:r>
            <w:r w:rsidR="00A377F5">
              <w:rPr>
                <w:rStyle w:val="mw-headline"/>
                <w:color w:val="000000" w:themeColor="text1"/>
                <w:sz w:val="28"/>
                <w:szCs w:val="28"/>
                <w:lang w:val="en-US"/>
              </w:rPr>
              <w:t>…………………………………………….</w:t>
            </w:r>
          </w:p>
        </w:tc>
        <w:tc>
          <w:tcPr>
            <w:tcW w:w="709" w:type="dxa"/>
          </w:tcPr>
          <w:p w:rsidR="00BD5563" w:rsidRDefault="00BD5563" w:rsidP="00BD5563">
            <w:pPr>
              <w:tabs>
                <w:tab w:val="left" w:pos="72"/>
              </w:tabs>
              <w:autoSpaceDE w:val="0"/>
              <w:autoSpaceDN w:val="0"/>
              <w:adjustRightInd w:val="0"/>
              <w:jc w:val="both"/>
              <w:rPr>
                <w:color w:val="000000"/>
                <w:sz w:val="28"/>
                <w:szCs w:val="28"/>
                <w:lang w:val="en-US"/>
              </w:rPr>
            </w:pPr>
            <w:r>
              <w:rPr>
                <w:color w:val="000000"/>
                <w:sz w:val="28"/>
                <w:szCs w:val="28"/>
                <w:lang w:val="en-US"/>
              </w:rPr>
              <w:t>59</w:t>
            </w:r>
          </w:p>
        </w:tc>
      </w:tr>
      <w:tr w:rsidR="00BD5563" w:rsidRPr="00B45CA0" w:rsidTr="00BD5563">
        <w:tc>
          <w:tcPr>
            <w:tcW w:w="1526" w:type="dxa"/>
          </w:tcPr>
          <w:p w:rsidR="00BD5563" w:rsidRPr="00BD5563" w:rsidRDefault="00BD5563" w:rsidP="009A59AD">
            <w:pPr>
              <w:autoSpaceDE w:val="0"/>
              <w:autoSpaceDN w:val="0"/>
              <w:adjustRightInd w:val="0"/>
              <w:jc w:val="both"/>
              <w:rPr>
                <w:color w:val="000000"/>
                <w:sz w:val="28"/>
                <w:szCs w:val="28"/>
                <w:lang w:val="en-US"/>
              </w:rPr>
            </w:pPr>
          </w:p>
        </w:tc>
        <w:tc>
          <w:tcPr>
            <w:tcW w:w="7229" w:type="dxa"/>
          </w:tcPr>
          <w:p w:rsidR="00BD5563" w:rsidRPr="00BD5563" w:rsidRDefault="00BD5563" w:rsidP="00BD5563">
            <w:pPr>
              <w:pStyle w:val="3"/>
              <w:spacing w:before="0"/>
              <w:jc w:val="both"/>
              <w:outlineLvl w:val="2"/>
              <w:rPr>
                <w:rStyle w:val="mw-headline"/>
                <w:rFonts w:ascii="Times New Roman" w:hAnsi="Times New Roman" w:cs="Times New Roman"/>
                <w:b w:val="0"/>
                <w:color w:val="000000" w:themeColor="text1"/>
                <w:sz w:val="28"/>
                <w:szCs w:val="28"/>
                <w:lang w:val="en-US"/>
              </w:rPr>
            </w:pPr>
            <w:r w:rsidRPr="00BD5563">
              <w:rPr>
                <w:rStyle w:val="mw-headline"/>
                <w:rFonts w:ascii="Times New Roman" w:hAnsi="Times New Roman" w:cs="Times New Roman"/>
                <w:b w:val="0"/>
                <w:color w:val="000000" w:themeColor="text1"/>
                <w:sz w:val="28"/>
                <w:szCs w:val="28"/>
                <w:lang w:val="en-US"/>
              </w:rPr>
              <w:t>Heterogeneous catalysts</w:t>
            </w:r>
            <w:r w:rsidR="00A377F5">
              <w:rPr>
                <w:rStyle w:val="mw-headline"/>
                <w:rFonts w:ascii="Times New Roman" w:hAnsi="Times New Roman" w:cs="Times New Roman"/>
                <w:b w:val="0"/>
                <w:color w:val="000000" w:themeColor="text1"/>
                <w:sz w:val="28"/>
                <w:szCs w:val="28"/>
                <w:lang w:val="en-US"/>
              </w:rPr>
              <w:t>…………………………………….</w:t>
            </w:r>
          </w:p>
        </w:tc>
        <w:tc>
          <w:tcPr>
            <w:tcW w:w="709" w:type="dxa"/>
          </w:tcPr>
          <w:p w:rsidR="00BD5563" w:rsidRDefault="00BD5563" w:rsidP="00BD5563">
            <w:pPr>
              <w:tabs>
                <w:tab w:val="left" w:pos="72"/>
              </w:tabs>
              <w:autoSpaceDE w:val="0"/>
              <w:autoSpaceDN w:val="0"/>
              <w:adjustRightInd w:val="0"/>
              <w:jc w:val="both"/>
              <w:rPr>
                <w:color w:val="000000"/>
                <w:sz w:val="28"/>
                <w:szCs w:val="28"/>
                <w:lang w:val="en-US"/>
              </w:rPr>
            </w:pPr>
            <w:r>
              <w:rPr>
                <w:color w:val="000000"/>
                <w:sz w:val="28"/>
                <w:szCs w:val="28"/>
                <w:lang w:val="en-US"/>
              </w:rPr>
              <w:t>59</w:t>
            </w:r>
          </w:p>
        </w:tc>
      </w:tr>
      <w:tr w:rsidR="00BD5563" w:rsidRPr="00B45CA0" w:rsidTr="00BD5563">
        <w:tc>
          <w:tcPr>
            <w:tcW w:w="1526" w:type="dxa"/>
          </w:tcPr>
          <w:p w:rsidR="00BD5563" w:rsidRPr="00BD5563" w:rsidRDefault="00BD5563" w:rsidP="009A59AD">
            <w:pPr>
              <w:autoSpaceDE w:val="0"/>
              <w:autoSpaceDN w:val="0"/>
              <w:adjustRightInd w:val="0"/>
              <w:jc w:val="both"/>
              <w:rPr>
                <w:color w:val="000000"/>
                <w:sz w:val="28"/>
                <w:szCs w:val="28"/>
                <w:lang w:val="en-US"/>
              </w:rPr>
            </w:pPr>
          </w:p>
        </w:tc>
        <w:tc>
          <w:tcPr>
            <w:tcW w:w="7229" w:type="dxa"/>
          </w:tcPr>
          <w:p w:rsidR="00BD5563" w:rsidRPr="00BD5563" w:rsidRDefault="00BD5563" w:rsidP="00BD5563">
            <w:pPr>
              <w:pStyle w:val="3"/>
              <w:spacing w:before="0"/>
              <w:jc w:val="both"/>
              <w:outlineLvl w:val="2"/>
              <w:rPr>
                <w:rStyle w:val="mw-headline"/>
                <w:rFonts w:ascii="Times New Roman" w:hAnsi="Times New Roman" w:cs="Times New Roman"/>
                <w:b w:val="0"/>
                <w:color w:val="000000" w:themeColor="text1"/>
                <w:sz w:val="28"/>
                <w:szCs w:val="28"/>
                <w:lang w:val="en-US"/>
              </w:rPr>
            </w:pPr>
            <w:r w:rsidRPr="00BD5563">
              <w:rPr>
                <w:rStyle w:val="mw-headline"/>
                <w:rFonts w:ascii="Times New Roman" w:hAnsi="Times New Roman" w:cs="Times New Roman"/>
                <w:b w:val="0"/>
                <w:color w:val="000000" w:themeColor="text1"/>
                <w:sz w:val="28"/>
                <w:szCs w:val="28"/>
                <w:lang w:val="en-US"/>
              </w:rPr>
              <w:t>Homogeneous catalysts</w:t>
            </w:r>
            <w:r w:rsidR="00A377F5">
              <w:rPr>
                <w:rStyle w:val="mw-headline"/>
                <w:rFonts w:ascii="Times New Roman" w:hAnsi="Times New Roman" w:cs="Times New Roman"/>
                <w:b w:val="0"/>
                <w:color w:val="000000" w:themeColor="text1"/>
                <w:sz w:val="28"/>
                <w:szCs w:val="28"/>
                <w:lang w:val="en-US"/>
              </w:rPr>
              <w:t>………………………………………..</w:t>
            </w:r>
          </w:p>
        </w:tc>
        <w:tc>
          <w:tcPr>
            <w:tcW w:w="709" w:type="dxa"/>
          </w:tcPr>
          <w:p w:rsidR="00BD5563" w:rsidRDefault="00BD5563" w:rsidP="00BD5563">
            <w:pPr>
              <w:tabs>
                <w:tab w:val="left" w:pos="72"/>
              </w:tabs>
              <w:autoSpaceDE w:val="0"/>
              <w:autoSpaceDN w:val="0"/>
              <w:adjustRightInd w:val="0"/>
              <w:jc w:val="both"/>
              <w:rPr>
                <w:color w:val="000000"/>
                <w:sz w:val="28"/>
                <w:szCs w:val="28"/>
                <w:lang w:val="en-US"/>
              </w:rPr>
            </w:pPr>
            <w:r>
              <w:rPr>
                <w:color w:val="000000"/>
                <w:sz w:val="28"/>
                <w:szCs w:val="28"/>
                <w:lang w:val="en-US"/>
              </w:rPr>
              <w:t>67</w:t>
            </w:r>
          </w:p>
        </w:tc>
      </w:tr>
      <w:tr w:rsidR="00BD5563" w:rsidRPr="00B45CA0" w:rsidTr="00BD5563">
        <w:tc>
          <w:tcPr>
            <w:tcW w:w="1526" w:type="dxa"/>
          </w:tcPr>
          <w:p w:rsidR="00BD5563" w:rsidRPr="00BD5563" w:rsidRDefault="00BD5563" w:rsidP="009A59AD">
            <w:pPr>
              <w:autoSpaceDE w:val="0"/>
              <w:autoSpaceDN w:val="0"/>
              <w:adjustRightInd w:val="0"/>
              <w:jc w:val="both"/>
              <w:rPr>
                <w:color w:val="000000"/>
                <w:sz w:val="28"/>
                <w:szCs w:val="28"/>
                <w:lang w:val="en-US"/>
              </w:rPr>
            </w:pPr>
          </w:p>
        </w:tc>
        <w:tc>
          <w:tcPr>
            <w:tcW w:w="7229" w:type="dxa"/>
          </w:tcPr>
          <w:p w:rsidR="00BD5563" w:rsidRPr="00BD5563" w:rsidRDefault="00BD5563" w:rsidP="00BD5563">
            <w:pPr>
              <w:pStyle w:val="3"/>
              <w:spacing w:before="0"/>
              <w:jc w:val="both"/>
              <w:outlineLvl w:val="2"/>
              <w:rPr>
                <w:rStyle w:val="mw-headline"/>
                <w:rFonts w:ascii="Times New Roman" w:hAnsi="Times New Roman" w:cs="Times New Roman"/>
                <w:b w:val="0"/>
                <w:color w:val="000000" w:themeColor="text1"/>
                <w:sz w:val="28"/>
                <w:szCs w:val="28"/>
                <w:lang w:val="en-US"/>
              </w:rPr>
            </w:pPr>
            <w:r w:rsidRPr="00BD5563">
              <w:rPr>
                <w:rStyle w:val="mw-headline"/>
                <w:rFonts w:ascii="Times New Roman" w:hAnsi="Times New Roman" w:cs="Times New Roman"/>
                <w:b w:val="0"/>
                <w:color w:val="000000" w:themeColor="text1"/>
                <w:sz w:val="28"/>
                <w:szCs w:val="28"/>
                <w:lang w:val="en-US"/>
              </w:rPr>
              <w:t>Enzymes and biocatalysts</w:t>
            </w:r>
            <w:r w:rsidR="00A377F5">
              <w:rPr>
                <w:rStyle w:val="mw-headline"/>
                <w:rFonts w:ascii="Times New Roman" w:hAnsi="Times New Roman" w:cs="Times New Roman"/>
                <w:b w:val="0"/>
                <w:color w:val="000000" w:themeColor="text1"/>
                <w:sz w:val="28"/>
                <w:szCs w:val="28"/>
                <w:lang w:val="en-US"/>
              </w:rPr>
              <w:t>……………………………………</w:t>
            </w:r>
          </w:p>
        </w:tc>
        <w:tc>
          <w:tcPr>
            <w:tcW w:w="709" w:type="dxa"/>
          </w:tcPr>
          <w:p w:rsidR="00BD5563" w:rsidRDefault="00BD5563" w:rsidP="00BD5563">
            <w:pPr>
              <w:tabs>
                <w:tab w:val="left" w:pos="72"/>
              </w:tabs>
              <w:autoSpaceDE w:val="0"/>
              <w:autoSpaceDN w:val="0"/>
              <w:adjustRightInd w:val="0"/>
              <w:jc w:val="both"/>
              <w:rPr>
                <w:color w:val="000000"/>
                <w:sz w:val="28"/>
                <w:szCs w:val="28"/>
                <w:lang w:val="en-US"/>
              </w:rPr>
            </w:pPr>
            <w:r>
              <w:rPr>
                <w:color w:val="000000"/>
                <w:sz w:val="28"/>
                <w:szCs w:val="28"/>
                <w:lang w:val="en-US"/>
              </w:rPr>
              <w:t>68</w:t>
            </w:r>
          </w:p>
        </w:tc>
      </w:tr>
      <w:tr w:rsidR="00BD5563" w:rsidRPr="00B45CA0" w:rsidTr="00BD5563">
        <w:tc>
          <w:tcPr>
            <w:tcW w:w="1526" w:type="dxa"/>
          </w:tcPr>
          <w:p w:rsidR="00BD5563" w:rsidRPr="00BD5563" w:rsidRDefault="00BD5563" w:rsidP="009A59AD">
            <w:pPr>
              <w:autoSpaceDE w:val="0"/>
              <w:autoSpaceDN w:val="0"/>
              <w:adjustRightInd w:val="0"/>
              <w:jc w:val="both"/>
              <w:rPr>
                <w:color w:val="000000"/>
                <w:sz w:val="28"/>
                <w:szCs w:val="28"/>
                <w:lang w:val="en-US"/>
              </w:rPr>
            </w:pPr>
          </w:p>
        </w:tc>
        <w:tc>
          <w:tcPr>
            <w:tcW w:w="7229" w:type="dxa"/>
          </w:tcPr>
          <w:p w:rsidR="00BD5563" w:rsidRPr="00BD5563" w:rsidRDefault="00BD5563" w:rsidP="00BD5563">
            <w:pPr>
              <w:pStyle w:val="4"/>
              <w:spacing w:before="0"/>
              <w:jc w:val="both"/>
              <w:outlineLvl w:val="3"/>
              <w:rPr>
                <w:rStyle w:val="mw-headline"/>
                <w:rFonts w:ascii="Times New Roman" w:hAnsi="Times New Roman" w:cs="Times New Roman"/>
                <w:b w:val="0"/>
                <w:color w:val="000000" w:themeColor="text1"/>
                <w:sz w:val="28"/>
                <w:szCs w:val="28"/>
                <w:lang w:val="en-US"/>
              </w:rPr>
            </w:pPr>
            <w:r w:rsidRPr="00BD5563">
              <w:rPr>
                <w:rStyle w:val="mw-headline"/>
                <w:rFonts w:ascii="Times New Roman" w:hAnsi="Times New Roman" w:cs="Times New Roman"/>
                <w:b w:val="0"/>
                <w:i w:val="0"/>
                <w:color w:val="000000" w:themeColor="text1"/>
                <w:sz w:val="28"/>
                <w:szCs w:val="28"/>
                <w:lang w:val="en-US"/>
              </w:rPr>
              <w:t>Electrocatalysts</w:t>
            </w:r>
            <w:r w:rsidR="00A377F5">
              <w:rPr>
                <w:rStyle w:val="mw-headline"/>
                <w:rFonts w:ascii="Times New Roman" w:hAnsi="Times New Roman" w:cs="Times New Roman"/>
                <w:b w:val="0"/>
                <w:i w:val="0"/>
                <w:color w:val="000000" w:themeColor="text1"/>
                <w:sz w:val="28"/>
                <w:szCs w:val="28"/>
                <w:lang w:val="en-US"/>
              </w:rPr>
              <w:t>……………………………………………...</w:t>
            </w:r>
          </w:p>
        </w:tc>
        <w:tc>
          <w:tcPr>
            <w:tcW w:w="709" w:type="dxa"/>
          </w:tcPr>
          <w:p w:rsidR="00BD5563" w:rsidRDefault="00BD5563" w:rsidP="00BD5563">
            <w:pPr>
              <w:tabs>
                <w:tab w:val="left" w:pos="72"/>
              </w:tabs>
              <w:autoSpaceDE w:val="0"/>
              <w:autoSpaceDN w:val="0"/>
              <w:adjustRightInd w:val="0"/>
              <w:jc w:val="both"/>
              <w:rPr>
                <w:color w:val="000000"/>
                <w:sz w:val="28"/>
                <w:szCs w:val="28"/>
                <w:lang w:val="en-US"/>
              </w:rPr>
            </w:pPr>
            <w:r>
              <w:rPr>
                <w:color w:val="000000"/>
                <w:sz w:val="28"/>
                <w:szCs w:val="28"/>
                <w:lang w:val="en-US"/>
              </w:rPr>
              <w:t>69</w:t>
            </w:r>
          </w:p>
        </w:tc>
      </w:tr>
      <w:tr w:rsidR="00BD5563" w:rsidRPr="00B45CA0" w:rsidTr="00BD5563">
        <w:tc>
          <w:tcPr>
            <w:tcW w:w="1526" w:type="dxa"/>
          </w:tcPr>
          <w:p w:rsidR="00BD5563" w:rsidRPr="00BD5563" w:rsidRDefault="00BD5563" w:rsidP="009A59AD">
            <w:pPr>
              <w:autoSpaceDE w:val="0"/>
              <w:autoSpaceDN w:val="0"/>
              <w:adjustRightInd w:val="0"/>
              <w:jc w:val="both"/>
              <w:rPr>
                <w:color w:val="000000"/>
                <w:sz w:val="28"/>
                <w:szCs w:val="28"/>
                <w:lang w:val="en-US"/>
              </w:rPr>
            </w:pPr>
          </w:p>
        </w:tc>
        <w:tc>
          <w:tcPr>
            <w:tcW w:w="7229" w:type="dxa"/>
          </w:tcPr>
          <w:p w:rsidR="00BD5563" w:rsidRPr="00BD5563" w:rsidRDefault="00BD5563" w:rsidP="00BD5563">
            <w:pPr>
              <w:rPr>
                <w:rStyle w:val="mw-headline"/>
                <w:color w:val="000000" w:themeColor="text1"/>
                <w:sz w:val="28"/>
                <w:szCs w:val="28"/>
                <w:lang w:val="en-US"/>
              </w:rPr>
            </w:pPr>
            <w:r w:rsidRPr="00BD5563">
              <w:rPr>
                <w:bCs/>
                <w:sz w:val="28"/>
                <w:szCs w:val="28"/>
                <w:lang w:val="en-US"/>
              </w:rPr>
              <w:t>Bifunctional catalysts</w:t>
            </w:r>
            <w:r w:rsidR="00A377F5">
              <w:rPr>
                <w:bCs/>
                <w:sz w:val="28"/>
                <w:szCs w:val="28"/>
                <w:lang w:val="en-US"/>
              </w:rPr>
              <w:t>………………………………………….</w:t>
            </w:r>
          </w:p>
        </w:tc>
        <w:tc>
          <w:tcPr>
            <w:tcW w:w="709" w:type="dxa"/>
          </w:tcPr>
          <w:p w:rsidR="00BD5563" w:rsidRDefault="00BD5563" w:rsidP="00BD5563">
            <w:pPr>
              <w:tabs>
                <w:tab w:val="left" w:pos="72"/>
              </w:tabs>
              <w:autoSpaceDE w:val="0"/>
              <w:autoSpaceDN w:val="0"/>
              <w:adjustRightInd w:val="0"/>
              <w:jc w:val="both"/>
              <w:rPr>
                <w:color w:val="000000"/>
                <w:sz w:val="28"/>
                <w:szCs w:val="28"/>
                <w:lang w:val="en-US"/>
              </w:rPr>
            </w:pPr>
            <w:r>
              <w:rPr>
                <w:color w:val="000000"/>
                <w:sz w:val="28"/>
                <w:szCs w:val="28"/>
                <w:lang w:val="en-US"/>
              </w:rPr>
              <w:t>69</w:t>
            </w:r>
          </w:p>
        </w:tc>
      </w:tr>
      <w:tr w:rsidR="00BD5563" w:rsidRPr="00BD5563" w:rsidTr="00BD5563">
        <w:tc>
          <w:tcPr>
            <w:tcW w:w="1526" w:type="dxa"/>
          </w:tcPr>
          <w:p w:rsidR="00BD5563" w:rsidRPr="00BD5563" w:rsidRDefault="00BD5563" w:rsidP="009A59AD">
            <w:pPr>
              <w:autoSpaceDE w:val="0"/>
              <w:autoSpaceDN w:val="0"/>
              <w:adjustRightInd w:val="0"/>
              <w:jc w:val="both"/>
              <w:rPr>
                <w:color w:val="000000"/>
                <w:sz w:val="28"/>
                <w:szCs w:val="28"/>
                <w:lang w:val="en-US"/>
              </w:rPr>
            </w:pPr>
          </w:p>
        </w:tc>
        <w:tc>
          <w:tcPr>
            <w:tcW w:w="7229" w:type="dxa"/>
          </w:tcPr>
          <w:p w:rsidR="00BD5563" w:rsidRPr="00BD5563" w:rsidRDefault="00BD5563" w:rsidP="00BD5563">
            <w:pPr>
              <w:jc w:val="both"/>
              <w:rPr>
                <w:bCs/>
                <w:sz w:val="28"/>
                <w:szCs w:val="28"/>
                <w:lang w:val="en-US"/>
              </w:rPr>
            </w:pPr>
            <w:r w:rsidRPr="00BD5563">
              <w:rPr>
                <w:bCs/>
                <w:sz w:val="28"/>
                <w:szCs w:val="28"/>
                <w:lang w:val="en-US"/>
              </w:rPr>
              <w:t>Catalysts for polymerization reactions. Ziegler-Natta catalysts</w:t>
            </w:r>
          </w:p>
        </w:tc>
        <w:tc>
          <w:tcPr>
            <w:tcW w:w="709" w:type="dxa"/>
          </w:tcPr>
          <w:p w:rsidR="00BD5563" w:rsidRDefault="00BD5563" w:rsidP="00BD5563">
            <w:pPr>
              <w:tabs>
                <w:tab w:val="left" w:pos="72"/>
              </w:tabs>
              <w:autoSpaceDE w:val="0"/>
              <w:autoSpaceDN w:val="0"/>
              <w:adjustRightInd w:val="0"/>
              <w:jc w:val="both"/>
              <w:rPr>
                <w:color w:val="000000"/>
                <w:sz w:val="28"/>
                <w:szCs w:val="28"/>
                <w:lang w:val="en-US"/>
              </w:rPr>
            </w:pPr>
            <w:r>
              <w:rPr>
                <w:color w:val="000000"/>
                <w:sz w:val="28"/>
                <w:szCs w:val="28"/>
                <w:lang w:val="en-US"/>
              </w:rPr>
              <w:t>71</w:t>
            </w:r>
          </w:p>
        </w:tc>
      </w:tr>
      <w:tr w:rsidR="00BD5563" w:rsidRPr="00BD5563" w:rsidTr="00BD5563">
        <w:tc>
          <w:tcPr>
            <w:tcW w:w="1526" w:type="dxa"/>
          </w:tcPr>
          <w:p w:rsidR="00BD5563" w:rsidRPr="00BD5563" w:rsidRDefault="00BD5563" w:rsidP="009A59AD">
            <w:pPr>
              <w:autoSpaceDE w:val="0"/>
              <w:autoSpaceDN w:val="0"/>
              <w:adjustRightInd w:val="0"/>
              <w:jc w:val="both"/>
              <w:rPr>
                <w:color w:val="000000"/>
                <w:sz w:val="28"/>
                <w:szCs w:val="28"/>
                <w:lang w:val="en-US"/>
              </w:rPr>
            </w:pPr>
          </w:p>
        </w:tc>
        <w:tc>
          <w:tcPr>
            <w:tcW w:w="7229" w:type="dxa"/>
          </w:tcPr>
          <w:p w:rsidR="00BD5563" w:rsidRPr="00BD5563" w:rsidRDefault="00BD5563" w:rsidP="00BD5563">
            <w:pPr>
              <w:jc w:val="both"/>
              <w:rPr>
                <w:bCs/>
                <w:sz w:val="28"/>
                <w:szCs w:val="28"/>
                <w:lang w:val="en-US"/>
              </w:rPr>
            </w:pPr>
            <w:r w:rsidRPr="00BD5563">
              <w:rPr>
                <w:sz w:val="28"/>
                <w:szCs w:val="28"/>
                <w:lang w:val="en-US"/>
              </w:rPr>
              <w:t>Industrial catalysts</w:t>
            </w:r>
            <w:r w:rsidR="00A377F5">
              <w:rPr>
                <w:sz w:val="28"/>
                <w:szCs w:val="28"/>
                <w:lang w:val="en-US"/>
              </w:rPr>
              <w:t>…………………………………………..</w:t>
            </w:r>
          </w:p>
        </w:tc>
        <w:tc>
          <w:tcPr>
            <w:tcW w:w="709" w:type="dxa"/>
          </w:tcPr>
          <w:p w:rsidR="00BD5563" w:rsidRDefault="00BD5563" w:rsidP="00BD5563">
            <w:pPr>
              <w:tabs>
                <w:tab w:val="left" w:pos="72"/>
              </w:tabs>
              <w:autoSpaceDE w:val="0"/>
              <w:autoSpaceDN w:val="0"/>
              <w:adjustRightInd w:val="0"/>
              <w:jc w:val="both"/>
              <w:rPr>
                <w:color w:val="000000"/>
                <w:sz w:val="28"/>
                <w:szCs w:val="28"/>
                <w:lang w:val="en-US"/>
              </w:rPr>
            </w:pPr>
            <w:r>
              <w:rPr>
                <w:color w:val="000000"/>
                <w:sz w:val="28"/>
                <w:szCs w:val="28"/>
                <w:lang w:val="en-US"/>
              </w:rPr>
              <w:t>75</w:t>
            </w:r>
          </w:p>
        </w:tc>
      </w:tr>
      <w:tr w:rsidR="00BD5563" w:rsidRPr="00BD5563" w:rsidTr="00BD5563">
        <w:tc>
          <w:tcPr>
            <w:tcW w:w="1526" w:type="dxa"/>
          </w:tcPr>
          <w:p w:rsidR="00BD5563" w:rsidRPr="00BD5563" w:rsidRDefault="00BD5563" w:rsidP="009A59AD">
            <w:pPr>
              <w:autoSpaceDE w:val="0"/>
              <w:autoSpaceDN w:val="0"/>
              <w:adjustRightInd w:val="0"/>
              <w:jc w:val="both"/>
              <w:rPr>
                <w:color w:val="000000"/>
                <w:sz w:val="28"/>
                <w:szCs w:val="28"/>
                <w:lang w:val="en-US"/>
              </w:rPr>
            </w:pPr>
          </w:p>
        </w:tc>
        <w:tc>
          <w:tcPr>
            <w:tcW w:w="7229" w:type="dxa"/>
          </w:tcPr>
          <w:p w:rsidR="00BD5563" w:rsidRPr="00BD5563" w:rsidRDefault="00BD5563" w:rsidP="00BD5563">
            <w:pPr>
              <w:jc w:val="both"/>
              <w:rPr>
                <w:sz w:val="28"/>
                <w:szCs w:val="28"/>
                <w:lang w:val="en-US"/>
              </w:rPr>
            </w:pPr>
            <w:r w:rsidRPr="00BD5563">
              <w:rPr>
                <w:color w:val="000000" w:themeColor="text1"/>
                <w:sz w:val="28"/>
                <w:szCs w:val="28"/>
                <w:lang w:val="en-US"/>
              </w:rPr>
              <w:t>Deactivation of catalysts</w:t>
            </w:r>
            <w:r w:rsidR="00A377F5">
              <w:rPr>
                <w:color w:val="000000" w:themeColor="text1"/>
                <w:sz w:val="28"/>
                <w:szCs w:val="28"/>
                <w:lang w:val="en-US"/>
              </w:rPr>
              <w:t>……………………………………</w:t>
            </w:r>
          </w:p>
        </w:tc>
        <w:tc>
          <w:tcPr>
            <w:tcW w:w="709" w:type="dxa"/>
          </w:tcPr>
          <w:p w:rsidR="00BD5563" w:rsidRDefault="00BD5563" w:rsidP="00BD5563">
            <w:pPr>
              <w:tabs>
                <w:tab w:val="left" w:pos="72"/>
              </w:tabs>
              <w:autoSpaceDE w:val="0"/>
              <w:autoSpaceDN w:val="0"/>
              <w:adjustRightInd w:val="0"/>
              <w:jc w:val="both"/>
              <w:rPr>
                <w:color w:val="000000"/>
                <w:sz w:val="28"/>
                <w:szCs w:val="28"/>
                <w:lang w:val="en-US"/>
              </w:rPr>
            </w:pPr>
            <w:r>
              <w:rPr>
                <w:color w:val="000000"/>
                <w:sz w:val="28"/>
                <w:szCs w:val="28"/>
                <w:lang w:val="en-US"/>
              </w:rPr>
              <w:t>78</w:t>
            </w:r>
          </w:p>
        </w:tc>
      </w:tr>
      <w:tr w:rsidR="00BD5563" w:rsidRPr="00BD5563" w:rsidTr="00BD5563">
        <w:tc>
          <w:tcPr>
            <w:tcW w:w="1526" w:type="dxa"/>
          </w:tcPr>
          <w:p w:rsidR="00BD5563" w:rsidRPr="00BD5563" w:rsidRDefault="00BD5563" w:rsidP="009A59AD">
            <w:pPr>
              <w:autoSpaceDE w:val="0"/>
              <w:autoSpaceDN w:val="0"/>
              <w:adjustRightInd w:val="0"/>
              <w:jc w:val="both"/>
              <w:rPr>
                <w:color w:val="000000"/>
                <w:sz w:val="28"/>
                <w:szCs w:val="28"/>
                <w:lang w:val="en-US"/>
              </w:rPr>
            </w:pPr>
          </w:p>
        </w:tc>
        <w:tc>
          <w:tcPr>
            <w:tcW w:w="7229" w:type="dxa"/>
          </w:tcPr>
          <w:p w:rsidR="00BD5563" w:rsidRPr="00BD5563" w:rsidRDefault="00BD5563" w:rsidP="00BD5563">
            <w:pPr>
              <w:jc w:val="both"/>
              <w:rPr>
                <w:color w:val="000000" w:themeColor="text1"/>
                <w:sz w:val="28"/>
                <w:szCs w:val="28"/>
                <w:lang w:val="en-US"/>
              </w:rPr>
            </w:pPr>
            <w:r w:rsidRPr="00BD5563">
              <w:rPr>
                <w:color w:val="000000" w:themeColor="text1"/>
                <w:sz w:val="28"/>
                <w:szCs w:val="28"/>
                <w:lang w:val="en-US"/>
              </w:rPr>
              <w:t>Chemical Deactivation – Poisoning</w:t>
            </w:r>
            <w:r w:rsidR="00A377F5">
              <w:rPr>
                <w:color w:val="000000" w:themeColor="text1"/>
                <w:sz w:val="28"/>
                <w:szCs w:val="28"/>
                <w:lang w:val="en-US"/>
              </w:rPr>
              <w:t>…………………………</w:t>
            </w:r>
          </w:p>
        </w:tc>
        <w:tc>
          <w:tcPr>
            <w:tcW w:w="709" w:type="dxa"/>
          </w:tcPr>
          <w:p w:rsidR="00BD5563" w:rsidRDefault="00BD5563" w:rsidP="00BD5563">
            <w:pPr>
              <w:tabs>
                <w:tab w:val="left" w:pos="72"/>
              </w:tabs>
              <w:autoSpaceDE w:val="0"/>
              <w:autoSpaceDN w:val="0"/>
              <w:adjustRightInd w:val="0"/>
              <w:jc w:val="both"/>
              <w:rPr>
                <w:color w:val="000000"/>
                <w:sz w:val="28"/>
                <w:szCs w:val="28"/>
                <w:lang w:val="en-US"/>
              </w:rPr>
            </w:pPr>
            <w:r>
              <w:rPr>
                <w:color w:val="000000"/>
                <w:sz w:val="28"/>
                <w:szCs w:val="28"/>
                <w:lang w:val="en-US"/>
              </w:rPr>
              <w:t>80</w:t>
            </w:r>
          </w:p>
        </w:tc>
      </w:tr>
      <w:tr w:rsidR="00BD5563" w:rsidRPr="00BD5563" w:rsidTr="00BD5563">
        <w:tc>
          <w:tcPr>
            <w:tcW w:w="1526" w:type="dxa"/>
          </w:tcPr>
          <w:p w:rsidR="00BD5563" w:rsidRPr="00BD5563" w:rsidRDefault="00BD5563" w:rsidP="009A59AD">
            <w:pPr>
              <w:autoSpaceDE w:val="0"/>
              <w:autoSpaceDN w:val="0"/>
              <w:adjustRightInd w:val="0"/>
              <w:jc w:val="both"/>
              <w:rPr>
                <w:color w:val="000000"/>
                <w:sz w:val="28"/>
                <w:szCs w:val="28"/>
                <w:lang w:val="en-US"/>
              </w:rPr>
            </w:pPr>
          </w:p>
        </w:tc>
        <w:tc>
          <w:tcPr>
            <w:tcW w:w="7229" w:type="dxa"/>
          </w:tcPr>
          <w:p w:rsidR="00BD5563" w:rsidRPr="00BD5563" w:rsidRDefault="00BD5563" w:rsidP="00BD5563">
            <w:pPr>
              <w:jc w:val="both"/>
              <w:rPr>
                <w:color w:val="000000" w:themeColor="text1"/>
                <w:sz w:val="28"/>
                <w:szCs w:val="28"/>
                <w:lang w:val="en-US"/>
              </w:rPr>
            </w:pPr>
            <w:r w:rsidRPr="00BD5563">
              <w:rPr>
                <w:sz w:val="28"/>
                <w:szCs w:val="28"/>
                <w:lang w:val="en-US"/>
              </w:rPr>
              <w:t>Catalytic activity tests. Quality control tests</w:t>
            </w:r>
            <w:r w:rsidR="00A377F5">
              <w:rPr>
                <w:sz w:val="28"/>
                <w:szCs w:val="28"/>
                <w:lang w:val="en-US"/>
              </w:rPr>
              <w:t>………………….</w:t>
            </w:r>
          </w:p>
        </w:tc>
        <w:tc>
          <w:tcPr>
            <w:tcW w:w="709" w:type="dxa"/>
          </w:tcPr>
          <w:p w:rsidR="00BD5563" w:rsidRDefault="00BD5563" w:rsidP="00BD5563">
            <w:pPr>
              <w:tabs>
                <w:tab w:val="left" w:pos="72"/>
              </w:tabs>
              <w:autoSpaceDE w:val="0"/>
              <w:autoSpaceDN w:val="0"/>
              <w:adjustRightInd w:val="0"/>
              <w:jc w:val="both"/>
              <w:rPr>
                <w:color w:val="000000"/>
                <w:sz w:val="28"/>
                <w:szCs w:val="28"/>
                <w:lang w:val="en-US"/>
              </w:rPr>
            </w:pPr>
            <w:r>
              <w:rPr>
                <w:color w:val="000000"/>
                <w:sz w:val="28"/>
                <w:szCs w:val="28"/>
                <w:lang w:val="en-US"/>
              </w:rPr>
              <w:t>91</w:t>
            </w:r>
          </w:p>
        </w:tc>
      </w:tr>
      <w:tr w:rsidR="00BD5563" w:rsidRPr="00BD5563" w:rsidTr="00BD5563">
        <w:tc>
          <w:tcPr>
            <w:tcW w:w="1526" w:type="dxa"/>
          </w:tcPr>
          <w:p w:rsidR="00BD5563" w:rsidRPr="00BD5563" w:rsidRDefault="00BD5563" w:rsidP="009A59AD">
            <w:pPr>
              <w:autoSpaceDE w:val="0"/>
              <w:autoSpaceDN w:val="0"/>
              <w:adjustRightInd w:val="0"/>
              <w:jc w:val="both"/>
              <w:rPr>
                <w:color w:val="000000"/>
                <w:sz w:val="28"/>
                <w:szCs w:val="28"/>
                <w:lang w:val="en-US"/>
              </w:rPr>
            </w:pPr>
            <w:r w:rsidRPr="00BD5563">
              <w:rPr>
                <w:rStyle w:val="mw-headline"/>
                <w:sz w:val="28"/>
                <w:szCs w:val="28"/>
                <w:lang w:val="en-US"/>
              </w:rPr>
              <w:t>Chapter III</w:t>
            </w:r>
          </w:p>
        </w:tc>
        <w:tc>
          <w:tcPr>
            <w:tcW w:w="7229" w:type="dxa"/>
          </w:tcPr>
          <w:p w:rsidR="00BD5563" w:rsidRPr="00BD5563" w:rsidRDefault="00BD5563" w:rsidP="00BD5563">
            <w:pPr>
              <w:jc w:val="both"/>
              <w:rPr>
                <w:sz w:val="28"/>
                <w:szCs w:val="28"/>
                <w:lang w:val="en-US"/>
              </w:rPr>
            </w:pPr>
            <w:r w:rsidRPr="00BD5563">
              <w:rPr>
                <w:bCs/>
                <w:sz w:val="28"/>
                <w:szCs w:val="28"/>
                <w:lang w:val="en-US"/>
              </w:rPr>
              <w:t>Green Chemistry and Catalysis</w:t>
            </w:r>
            <w:r w:rsidR="00A377F5">
              <w:rPr>
                <w:bCs/>
                <w:sz w:val="28"/>
                <w:szCs w:val="28"/>
                <w:lang w:val="en-US"/>
              </w:rPr>
              <w:t>……………………………..</w:t>
            </w:r>
          </w:p>
        </w:tc>
        <w:tc>
          <w:tcPr>
            <w:tcW w:w="709" w:type="dxa"/>
          </w:tcPr>
          <w:p w:rsidR="00BD5563" w:rsidRDefault="00BD5563" w:rsidP="00BD5563">
            <w:pPr>
              <w:tabs>
                <w:tab w:val="left" w:pos="72"/>
              </w:tabs>
              <w:autoSpaceDE w:val="0"/>
              <w:autoSpaceDN w:val="0"/>
              <w:adjustRightInd w:val="0"/>
              <w:jc w:val="both"/>
              <w:rPr>
                <w:color w:val="000000"/>
                <w:sz w:val="28"/>
                <w:szCs w:val="28"/>
                <w:lang w:val="en-US"/>
              </w:rPr>
            </w:pPr>
            <w:r>
              <w:rPr>
                <w:color w:val="000000"/>
                <w:sz w:val="28"/>
                <w:szCs w:val="28"/>
                <w:lang w:val="en-US"/>
              </w:rPr>
              <w:t>95</w:t>
            </w:r>
          </w:p>
        </w:tc>
      </w:tr>
      <w:tr w:rsidR="00BD5563" w:rsidRPr="00BD5563" w:rsidTr="00BD5563">
        <w:tc>
          <w:tcPr>
            <w:tcW w:w="1526" w:type="dxa"/>
          </w:tcPr>
          <w:p w:rsidR="00BD5563" w:rsidRPr="00BD5563" w:rsidRDefault="00BD5563" w:rsidP="009A59AD">
            <w:pPr>
              <w:autoSpaceDE w:val="0"/>
              <w:autoSpaceDN w:val="0"/>
              <w:adjustRightInd w:val="0"/>
              <w:jc w:val="both"/>
              <w:rPr>
                <w:rStyle w:val="mw-headline"/>
                <w:sz w:val="28"/>
                <w:szCs w:val="28"/>
                <w:lang w:val="en-US"/>
              </w:rPr>
            </w:pPr>
          </w:p>
        </w:tc>
        <w:tc>
          <w:tcPr>
            <w:tcW w:w="7229" w:type="dxa"/>
          </w:tcPr>
          <w:p w:rsidR="00BD5563" w:rsidRPr="00BD5563" w:rsidRDefault="00BD5563" w:rsidP="00BD5563">
            <w:pPr>
              <w:jc w:val="both"/>
              <w:rPr>
                <w:bCs/>
                <w:sz w:val="28"/>
                <w:szCs w:val="28"/>
                <w:lang w:val="en-US"/>
              </w:rPr>
            </w:pPr>
            <w:r w:rsidRPr="00BD5563">
              <w:rPr>
                <w:bCs/>
                <w:sz w:val="28"/>
                <w:szCs w:val="28"/>
                <w:lang w:val="en-US"/>
              </w:rPr>
              <w:t>The Role of Catalysis</w:t>
            </w:r>
            <w:r w:rsidR="00A377F5">
              <w:rPr>
                <w:bCs/>
                <w:sz w:val="28"/>
                <w:szCs w:val="28"/>
                <w:lang w:val="en-US"/>
              </w:rPr>
              <w:t>………………………………………..</w:t>
            </w:r>
          </w:p>
        </w:tc>
        <w:tc>
          <w:tcPr>
            <w:tcW w:w="709" w:type="dxa"/>
          </w:tcPr>
          <w:p w:rsidR="00BD5563" w:rsidRDefault="00BD5563" w:rsidP="00BD5563">
            <w:pPr>
              <w:tabs>
                <w:tab w:val="left" w:pos="72"/>
              </w:tabs>
              <w:autoSpaceDE w:val="0"/>
              <w:autoSpaceDN w:val="0"/>
              <w:adjustRightInd w:val="0"/>
              <w:jc w:val="both"/>
              <w:rPr>
                <w:color w:val="000000"/>
                <w:sz w:val="28"/>
                <w:szCs w:val="28"/>
                <w:lang w:val="en-US"/>
              </w:rPr>
            </w:pPr>
            <w:r>
              <w:rPr>
                <w:color w:val="000000"/>
                <w:sz w:val="28"/>
                <w:szCs w:val="28"/>
                <w:lang w:val="en-US"/>
              </w:rPr>
              <w:t>96</w:t>
            </w:r>
          </w:p>
        </w:tc>
      </w:tr>
      <w:tr w:rsidR="00BD5563" w:rsidRPr="00BD5563" w:rsidTr="00BD5563">
        <w:tc>
          <w:tcPr>
            <w:tcW w:w="1526" w:type="dxa"/>
          </w:tcPr>
          <w:p w:rsidR="00BD5563" w:rsidRPr="00BD5563" w:rsidRDefault="00BD5563" w:rsidP="009A59AD">
            <w:pPr>
              <w:autoSpaceDE w:val="0"/>
              <w:autoSpaceDN w:val="0"/>
              <w:adjustRightInd w:val="0"/>
              <w:jc w:val="both"/>
              <w:rPr>
                <w:rStyle w:val="mw-headline"/>
                <w:sz w:val="28"/>
                <w:szCs w:val="28"/>
                <w:lang w:val="en-US"/>
              </w:rPr>
            </w:pPr>
          </w:p>
        </w:tc>
        <w:tc>
          <w:tcPr>
            <w:tcW w:w="7229" w:type="dxa"/>
          </w:tcPr>
          <w:p w:rsidR="00A377F5" w:rsidRDefault="00BD5563" w:rsidP="00BD5563">
            <w:pPr>
              <w:jc w:val="both"/>
              <w:rPr>
                <w:sz w:val="28"/>
                <w:szCs w:val="28"/>
                <w:lang w:val="en-US"/>
              </w:rPr>
            </w:pPr>
            <w:r w:rsidRPr="00BD5563">
              <w:rPr>
                <w:sz w:val="28"/>
                <w:szCs w:val="28"/>
                <w:lang w:val="en-US"/>
              </w:rPr>
              <w:t xml:space="preserve">Catalysis as a Multidisciplinary Science. The Many </w:t>
            </w:r>
          </w:p>
          <w:p w:rsidR="00BD5563" w:rsidRPr="00BD5563" w:rsidRDefault="00BD5563" w:rsidP="00BD5563">
            <w:pPr>
              <w:jc w:val="both"/>
              <w:rPr>
                <w:bCs/>
                <w:sz w:val="28"/>
                <w:szCs w:val="28"/>
                <w:lang w:val="en-US"/>
              </w:rPr>
            </w:pPr>
            <w:r w:rsidRPr="00BD5563">
              <w:rPr>
                <w:sz w:val="28"/>
                <w:szCs w:val="28"/>
                <w:lang w:val="en-US"/>
              </w:rPr>
              <w:t>Length Scales of a “Catalyst”</w:t>
            </w:r>
            <w:r w:rsidR="00A377F5">
              <w:rPr>
                <w:sz w:val="28"/>
                <w:szCs w:val="28"/>
                <w:lang w:val="en-US"/>
              </w:rPr>
              <w:t>……………………………….</w:t>
            </w:r>
          </w:p>
        </w:tc>
        <w:tc>
          <w:tcPr>
            <w:tcW w:w="709" w:type="dxa"/>
          </w:tcPr>
          <w:p w:rsidR="00BD5563" w:rsidRDefault="00BD5563" w:rsidP="00BD5563">
            <w:pPr>
              <w:tabs>
                <w:tab w:val="left" w:pos="72"/>
              </w:tabs>
              <w:autoSpaceDE w:val="0"/>
              <w:autoSpaceDN w:val="0"/>
              <w:adjustRightInd w:val="0"/>
              <w:jc w:val="both"/>
              <w:rPr>
                <w:color w:val="000000"/>
                <w:sz w:val="28"/>
                <w:szCs w:val="28"/>
                <w:lang w:val="en-US"/>
              </w:rPr>
            </w:pPr>
            <w:r>
              <w:rPr>
                <w:color w:val="000000"/>
                <w:sz w:val="28"/>
                <w:szCs w:val="28"/>
                <w:lang w:val="en-US"/>
              </w:rPr>
              <w:t>100</w:t>
            </w:r>
          </w:p>
        </w:tc>
      </w:tr>
      <w:tr w:rsidR="00BD5563" w:rsidRPr="00BD5563" w:rsidTr="00BD5563">
        <w:tc>
          <w:tcPr>
            <w:tcW w:w="1526" w:type="dxa"/>
          </w:tcPr>
          <w:p w:rsidR="00BD5563" w:rsidRPr="00BD5563" w:rsidRDefault="00BD5563" w:rsidP="009A59AD">
            <w:pPr>
              <w:autoSpaceDE w:val="0"/>
              <w:autoSpaceDN w:val="0"/>
              <w:adjustRightInd w:val="0"/>
              <w:jc w:val="both"/>
              <w:rPr>
                <w:rStyle w:val="mw-headline"/>
                <w:sz w:val="28"/>
                <w:szCs w:val="28"/>
                <w:lang w:val="en-US"/>
              </w:rPr>
            </w:pPr>
          </w:p>
        </w:tc>
        <w:tc>
          <w:tcPr>
            <w:tcW w:w="7229" w:type="dxa"/>
          </w:tcPr>
          <w:p w:rsidR="00BD5563" w:rsidRPr="00BD5563" w:rsidRDefault="00BD5563" w:rsidP="00BD5563">
            <w:pPr>
              <w:jc w:val="both"/>
              <w:rPr>
                <w:sz w:val="28"/>
                <w:szCs w:val="28"/>
                <w:lang w:val="en-US"/>
              </w:rPr>
            </w:pPr>
            <w:r w:rsidRPr="00BD5563">
              <w:rPr>
                <w:bCs/>
                <w:sz w:val="28"/>
                <w:szCs w:val="28"/>
                <w:lang w:val="en-US"/>
              </w:rPr>
              <w:t>Looking forward</w:t>
            </w:r>
            <w:r w:rsidR="00A377F5">
              <w:rPr>
                <w:bCs/>
                <w:sz w:val="28"/>
                <w:szCs w:val="28"/>
                <w:lang w:val="en-US"/>
              </w:rPr>
              <w:t>……………………………………………..</w:t>
            </w:r>
          </w:p>
        </w:tc>
        <w:tc>
          <w:tcPr>
            <w:tcW w:w="709" w:type="dxa"/>
          </w:tcPr>
          <w:p w:rsidR="00BD5563" w:rsidRDefault="00BD5563" w:rsidP="00BD5563">
            <w:pPr>
              <w:tabs>
                <w:tab w:val="left" w:pos="72"/>
              </w:tabs>
              <w:autoSpaceDE w:val="0"/>
              <w:autoSpaceDN w:val="0"/>
              <w:adjustRightInd w:val="0"/>
              <w:jc w:val="both"/>
              <w:rPr>
                <w:color w:val="000000"/>
                <w:sz w:val="28"/>
                <w:szCs w:val="28"/>
                <w:lang w:val="en-US"/>
              </w:rPr>
            </w:pPr>
            <w:r>
              <w:rPr>
                <w:color w:val="000000"/>
                <w:sz w:val="28"/>
                <w:szCs w:val="28"/>
                <w:lang w:val="en-US"/>
              </w:rPr>
              <w:t>102</w:t>
            </w:r>
          </w:p>
        </w:tc>
      </w:tr>
      <w:tr w:rsidR="00BD5563" w:rsidRPr="00BD5563" w:rsidTr="00BD5563">
        <w:tc>
          <w:tcPr>
            <w:tcW w:w="1526" w:type="dxa"/>
          </w:tcPr>
          <w:p w:rsidR="00BD5563" w:rsidRPr="00BD5563" w:rsidRDefault="00BD5563" w:rsidP="009A59AD">
            <w:pPr>
              <w:autoSpaceDE w:val="0"/>
              <w:autoSpaceDN w:val="0"/>
              <w:adjustRightInd w:val="0"/>
              <w:jc w:val="both"/>
              <w:rPr>
                <w:rStyle w:val="mw-headline"/>
                <w:sz w:val="28"/>
                <w:szCs w:val="28"/>
                <w:lang w:val="en-US"/>
              </w:rPr>
            </w:pPr>
          </w:p>
        </w:tc>
        <w:tc>
          <w:tcPr>
            <w:tcW w:w="7229" w:type="dxa"/>
          </w:tcPr>
          <w:p w:rsidR="00BD5563" w:rsidRPr="00BD5563" w:rsidRDefault="00BD5563" w:rsidP="00BD5563">
            <w:pPr>
              <w:jc w:val="both"/>
              <w:rPr>
                <w:bCs/>
                <w:sz w:val="28"/>
                <w:szCs w:val="28"/>
                <w:lang w:val="en-US"/>
              </w:rPr>
            </w:pPr>
            <w:r w:rsidRPr="00BD5563">
              <w:rPr>
                <w:bCs/>
                <w:sz w:val="28"/>
                <w:szCs w:val="28"/>
                <w:lang w:val="en-US"/>
              </w:rPr>
              <w:t xml:space="preserve">References </w:t>
            </w:r>
            <w:r w:rsidR="00A377F5">
              <w:rPr>
                <w:bCs/>
                <w:sz w:val="28"/>
                <w:szCs w:val="28"/>
                <w:lang w:val="en-US"/>
              </w:rPr>
              <w:t>…………………………………………………..</w:t>
            </w:r>
          </w:p>
        </w:tc>
        <w:tc>
          <w:tcPr>
            <w:tcW w:w="709" w:type="dxa"/>
          </w:tcPr>
          <w:p w:rsidR="00BD5563" w:rsidRDefault="00BD5563" w:rsidP="00BD5563">
            <w:pPr>
              <w:tabs>
                <w:tab w:val="left" w:pos="72"/>
              </w:tabs>
              <w:autoSpaceDE w:val="0"/>
              <w:autoSpaceDN w:val="0"/>
              <w:adjustRightInd w:val="0"/>
              <w:jc w:val="both"/>
              <w:rPr>
                <w:color w:val="000000"/>
                <w:sz w:val="28"/>
                <w:szCs w:val="28"/>
                <w:lang w:val="en-US"/>
              </w:rPr>
            </w:pPr>
            <w:r>
              <w:rPr>
                <w:color w:val="000000"/>
                <w:sz w:val="28"/>
                <w:szCs w:val="28"/>
                <w:lang w:val="en-US"/>
              </w:rPr>
              <w:t>103</w:t>
            </w:r>
          </w:p>
        </w:tc>
      </w:tr>
    </w:tbl>
    <w:p w:rsidR="00492AF1" w:rsidRPr="00B45CA0" w:rsidRDefault="00492AF1" w:rsidP="00492AF1">
      <w:pPr>
        <w:shd w:val="clear" w:color="auto" w:fill="FFFFFF"/>
        <w:autoSpaceDE w:val="0"/>
        <w:autoSpaceDN w:val="0"/>
        <w:adjustRightInd w:val="0"/>
        <w:spacing w:after="0" w:line="240" w:lineRule="auto"/>
        <w:jc w:val="both"/>
        <w:rPr>
          <w:rFonts w:ascii="Times New Roman" w:hAnsi="Times New Roman" w:cs="Times New Roman"/>
          <w:b/>
          <w:i/>
          <w:iCs/>
          <w:color w:val="000000"/>
          <w:sz w:val="28"/>
          <w:szCs w:val="28"/>
          <w:lang w:val="en-US"/>
        </w:rPr>
      </w:pPr>
    </w:p>
    <w:p w:rsidR="00492AF1" w:rsidRPr="00B45CA0" w:rsidRDefault="00492AF1" w:rsidP="00492AF1">
      <w:pPr>
        <w:shd w:val="clear" w:color="auto" w:fill="FFFFFF"/>
        <w:spacing w:after="0" w:line="240" w:lineRule="auto"/>
        <w:ind w:firstLine="539"/>
        <w:jc w:val="both"/>
        <w:rPr>
          <w:rFonts w:ascii="Times New Roman" w:hAnsi="Times New Roman" w:cs="Times New Roman"/>
          <w:b/>
          <w:color w:val="000000"/>
          <w:spacing w:val="9"/>
          <w:sz w:val="28"/>
          <w:szCs w:val="28"/>
          <w:lang w:val="en-US"/>
        </w:rPr>
      </w:pPr>
    </w:p>
    <w:p w:rsidR="00492AF1" w:rsidRPr="00B45CA0" w:rsidRDefault="00492AF1" w:rsidP="00492AF1">
      <w:pPr>
        <w:shd w:val="clear" w:color="auto" w:fill="FFFFFF"/>
        <w:spacing w:after="0" w:line="240" w:lineRule="auto"/>
        <w:ind w:right="58"/>
        <w:jc w:val="both"/>
        <w:rPr>
          <w:rFonts w:ascii="Times New Roman" w:hAnsi="Times New Roman" w:cs="Times New Roman"/>
          <w:b/>
          <w:color w:val="000000"/>
          <w:spacing w:val="20"/>
          <w:sz w:val="28"/>
          <w:szCs w:val="28"/>
          <w:lang w:val="en-US"/>
        </w:rPr>
      </w:pPr>
    </w:p>
    <w:p w:rsidR="00492AF1" w:rsidRDefault="00492AF1" w:rsidP="00492AF1">
      <w:pPr>
        <w:shd w:val="clear" w:color="auto" w:fill="FFFFFF"/>
        <w:spacing w:after="0" w:line="240" w:lineRule="auto"/>
        <w:ind w:right="58"/>
        <w:jc w:val="both"/>
        <w:rPr>
          <w:rFonts w:ascii="Times New Roman" w:hAnsi="Times New Roman" w:cs="Times New Roman"/>
          <w:b/>
          <w:color w:val="000000"/>
          <w:spacing w:val="20"/>
          <w:sz w:val="28"/>
          <w:szCs w:val="28"/>
          <w:lang w:val="en-US"/>
        </w:rPr>
      </w:pPr>
    </w:p>
    <w:p w:rsidR="00BD5563" w:rsidRDefault="00BD5563" w:rsidP="00492AF1">
      <w:pPr>
        <w:shd w:val="clear" w:color="auto" w:fill="FFFFFF"/>
        <w:spacing w:after="0" w:line="240" w:lineRule="auto"/>
        <w:ind w:right="58"/>
        <w:jc w:val="both"/>
        <w:rPr>
          <w:rFonts w:ascii="Times New Roman" w:hAnsi="Times New Roman" w:cs="Times New Roman"/>
          <w:b/>
          <w:color w:val="000000"/>
          <w:spacing w:val="20"/>
          <w:sz w:val="28"/>
          <w:szCs w:val="28"/>
          <w:lang w:val="en-US"/>
        </w:rPr>
      </w:pPr>
    </w:p>
    <w:p w:rsidR="00BD5563" w:rsidRPr="00B45CA0" w:rsidRDefault="00BD5563" w:rsidP="00492AF1">
      <w:pPr>
        <w:shd w:val="clear" w:color="auto" w:fill="FFFFFF"/>
        <w:spacing w:after="0" w:line="240" w:lineRule="auto"/>
        <w:ind w:right="58"/>
        <w:jc w:val="both"/>
        <w:rPr>
          <w:rFonts w:ascii="Times New Roman" w:hAnsi="Times New Roman" w:cs="Times New Roman"/>
          <w:b/>
          <w:color w:val="000000"/>
          <w:spacing w:val="20"/>
          <w:sz w:val="28"/>
          <w:szCs w:val="28"/>
          <w:lang w:val="en-US"/>
        </w:rPr>
      </w:pPr>
    </w:p>
    <w:p w:rsidR="00492AF1" w:rsidRPr="00B45CA0" w:rsidRDefault="00492AF1" w:rsidP="00492AF1">
      <w:pPr>
        <w:shd w:val="clear" w:color="auto" w:fill="FFFFFF"/>
        <w:spacing w:after="0" w:line="240" w:lineRule="auto"/>
        <w:ind w:right="58"/>
        <w:jc w:val="both"/>
        <w:rPr>
          <w:rFonts w:ascii="Times New Roman" w:hAnsi="Times New Roman" w:cs="Times New Roman"/>
          <w:b/>
          <w:color w:val="000000"/>
          <w:spacing w:val="20"/>
          <w:sz w:val="28"/>
          <w:szCs w:val="28"/>
          <w:lang w:val="en-US"/>
        </w:rPr>
      </w:pPr>
    </w:p>
    <w:p w:rsidR="00492AF1" w:rsidRPr="00B45CA0" w:rsidRDefault="00492AF1" w:rsidP="00492AF1">
      <w:pPr>
        <w:shd w:val="clear" w:color="auto" w:fill="FFFFFF"/>
        <w:spacing w:after="0" w:line="240" w:lineRule="auto"/>
        <w:ind w:right="58"/>
        <w:jc w:val="both"/>
        <w:rPr>
          <w:rFonts w:ascii="Times New Roman" w:hAnsi="Times New Roman" w:cs="Times New Roman"/>
          <w:b/>
          <w:color w:val="000000"/>
          <w:spacing w:val="20"/>
          <w:sz w:val="28"/>
          <w:szCs w:val="28"/>
          <w:lang w:val="en-US"/>
        </w:rPr>
      </w:pPr>
    </w:p>
    <w:p w:rsidR="0070675E" w:rsidRDefault="003C6B35" w:rsidP="0070675E">
      <w:pPr>
        <w:spacing w:after="0" w:line="240" w:lineRule="auto"/>
        <w:ind w:firstLine="567"/>
        <w:jc w:val="both"/>
        <w:rPr>
          <w:rFonts w:ascii="Times New Roman" w:eastAsia="Times New Roman" w:hAnsi="Times New Roman" w:cs="Times New Roman"/>
          <w:b/>
          <w:color w:val="000000" w:themeColor="text1"/>
          <w:sz w:val="28"/>
          <w:szCs w:val="28"/>
          <w:lang w:val="en-US" w:eastAsia="ru-RU"/>
        </w:rPr>
      </w:pPr>
      <w:r w:rsidRPr="003C6B35">
        <w:rPr>
          <w:rFonts w:ascii="Times New Roman" w:eastAsia="Times New Roman" w:hAnsi="Times New Roman" w:cs="Times New Roman"/>
          <w:b/>
          <w:color w:val="000000" w:themeColor="text1"/>
          <w:sz w:val="28"/>
          <w:szCs w:val="28"/>
          <w:lang w:val="en-US" w:eastAsia="ru-RU"/>
        </w:rPr>
        <w:lastRenderedPageBreak/>
        <w:t xml:space="preserve">INTRODUCTION </w:t>
      </w:r>
    </w:p>
    <w:p w:rsidR="00170BD8" w:rsidRPr="003C6B35" w:rsidRDefault="00170BD8" w:rsidP="0070675E">
      <w:pPr>
        <w:spacing w:after="0" w:line="240" w:lineRule="auto"/>
        <w:ind w:firstLine="567"/>
        <w:jc w:val="both"/>
        <w:rPr>
          <w:rFonts w:ascii="Times New Roman" w:eastAsia="Times New Roman" w:hAnsi="Times New Roman" w:cs="Times New Roman"/>
          <w:b/>
          <w:color w:val="000000" w:themeColor="text1"/>
          <w:sz w:val="28"/>
          <w:szCs w:val="28"/>
          <w:lang w:val="en-US" w:eastAsia="ru-RU"/>
        </w:rPr>
      </w:pPr>
    </w:p>
    <w:p w:rsidR="00DD6D30" w:rsidRPr="00EF223E" w:rsidRDefault="00DD6D30" w:rsidP="00DD6D30">
      <w:pPr>
        <w:spacing w:after="0" w:line="240" w:lineRule="auto"/>
        <w:ind w:firstLine="567"/>
        <w:jc w:val="both"/>
        <w:rPr>
          <w:rFonts w:ascii="Times New Roman" w:eastAsia="Times New Roman" w:hAnsi="Times New Roman" w:cs="Times New Roman"/>
          <w:sz w:val="28"/>
          <w:szCs w:val="30"/>
          <w:lang w:val="en-US" w:eastAsia="ru-RU"/>
        </w:rPr>
      </w:pPr>
      <w:r w:rsidRPr="00EF223E">
        <w:rPr>
          <w:rFonts w:ascii="Times New Roman" w:eastAsia="Times New Roman" w:hAnsi="Times New Roman" w:cs="Times New Roman"/>
          <w:sz w:val="28"/>
          <w:szCs w:val="30"/>
          <w:lang w:val="en-US" w:eastAsia="ru-RU"/>
        </w:rPr>
        <w:t>Catalysis</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is</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a</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fundamental</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feature</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of</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all</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life</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processes</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and</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of</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chemistry</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of</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the</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environment;</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hence</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it</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is</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also</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one</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of</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the</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main</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strengths</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of</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the</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chemical</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industry.</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It</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is</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also</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well</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established</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that</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there</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is</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a</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growing</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demand</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for</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more</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environmentally</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benign</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technologies</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in</w:t>
      </w:r>
      <w:r w:rsidRPr="00DD6D30">
        <w:rPr>
          <w:rFonts w:ascii="Times New Roman" w:eastAsia="Times New Roman" w:hAnsi="Times New Roman" w:cs="Times New Roman"/>
          <w:sz w:val="28"/>
          <w:szCs w:val="30"/>
          <w:lang w:val="en-US" w:eastAsia="ru-RU"/>
        </w:rPr>
        <w:t xml:space="preserve"> t</w:t>
      </w:r>
      <w:r w:rsidRPr="00EF223E">
        <w:rPr>
          <w:rFonts w:ascii="Times New Roman" w:eastAsia="Times New Roman" w:hAnsi="Times New Roman" w:cs="Times New Roman"/>
          <w:sz w:val="28"/>
          <w:szCs w:val="30"/>
          <w:lang w:val="en-US" w:eastAsia="ru-RU"/>
        </w:rPr>
        <w:t>he</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chemical</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industry.</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Such</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a</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trend</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towards</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what</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is</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known</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as</w:t>
      </w:r>
      <w:r w:rsidRPr="00DD6D30">
        <w:rPr>
          <w:rFonts w:ascii="Times New Roman" w:eastAsia="Times New Roman" w:hAnsi="Times New Roman" w:cs="Times New Roman"/>
          <w:sz w:val="28"/>
          <w:szCs w:val="30"/>
          <w:lang w:val="en-US" w:eastAsia="ru-RU"/>
        </w:rPr>
        <w:t xml:space="preserve"> </w:t>
      </w:r>
      <w:r w:rsidR="00B5475A">
        <w:rPr>
          <w:rFonts w:ascii="Times New Roman" w:eastAsia="Times New Roman" w:hAnsi="Times New Roman" w:cs="Times New Roman"/>
          <w:sz w:val="28"/>
          <w:szCs w:val="30"/>
          <w:lang w:val="en-US" w:eastAsia="ru-RU"/>
        </w:rPr>
        <w:t>“</w:t>
      </w:r>
      <w:r w:rsidRPr="00EF223E">
        <w:rPr>
          <w:rFonts w:ascii="Times New Roman" w:eastAsia="Times New Roman" w:hAnsi="Times New Roman" w:cs="Times New Roman"/>
          <w:sz w:val="28"/>
          <w:szCs w:val="30"/>
          <w:lang w:val="en-US" w:eastAsia="ru-RU"/>
        </w:rPr>
        <w:t>Green</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Chemistry</w:t>
      </w:r>
      <w:r w:rsidR="00B5475A">
        <w:rPr>
          <w:rFonts w:ascii="Times New Roman" w:eastAsia="Times New Roman" w:hAnsi="Times New Roman" w:cs="Times New Roman"/>
          <w:sz w:val="28"/>
          <w:szCs w:val="30"/>
          <w:lang w:val="en-US" w:eastAsia="ru-RU"/>
        </w:rPr>
        <w:t>”</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or</w:t>
      </w:r>
      <w:r w:rsidRPr="00DD6D30">
        <w:rPr>
          <w:rFonts w:ascii="Times New Roman" w:eastAsia="Times New Roman" w:hAnsi="Times New Roman" w:cs="Times New Roman"/>
          <w:sz w:val="28"/>
          <w:szCs w:val="30"/>
          <w:lang w:val="en-US" w:eastAsia="ru-RU"/>
        </w:rPr>
        <w:t xml:space="preserve"> </w:t>
      </w:r>
      <w:r w:rsidR="00B5475A">
        <w:rPr>
          <w:rFonts w:ascii="Times New Roman" w:eastAsia="Times New Roman" w:hAnsi="Times New Roman" w:cs="Times New Roman"/>
          <w:sz w:val="28"/>
          <w:szCs w:val="30"/>
          <w:lang w:val="en-US" w:eastAsia="ru-RU"/>
        </w:rPr>
        <w:t>“</w:t>
      </w:r>
      <w:r w:rsidRPr="00EF223E">
        <w:rPr>
          <w:rFonts w:ascii="Times New Roman" w:eastAsia="Times New Roman" w:hAnsi="Times New Roman" w:cs="Times New Roman"/>
          <w:sz w:val="28"/>
          <w:szCs w:val="30"/>
          <w:lang w:val="en-US" w:eastAsia="ru-RU"/>
        </w:rPr>
        <w:t>Sustainable</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Technology</w:t>
      </w:r>
      <w:r w:rsidR="00B5475A">
        <w:rPr>
          <w:rFonts w:ascii="Times New Roman" w:eastAsia="Times New Roman" w:hAnsi="Times New Roman" w:cs="Times New Roman"/>
          <w:sz w:val="28"/>
          <w:szCs w:val="30"/>
          <w:lang w:val="en-US" w:eastAsia="ru-RU"/>
        </w:rPr>
        <w:t>”</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necessitates</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a</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paradigm</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shift</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from</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traditional</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concepts</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to</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the</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modern</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ideas</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that</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eliminates</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waste</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at</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source</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and</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avoids</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the</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use</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of</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toxic</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and/or</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hazardous</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materials.</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Catalysts,</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made</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by</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molecular</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design,</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play</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an</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important</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role</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in</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the</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development</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of</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environmentally</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acceptable</w:t>
      </w:r>
      <w:r w:rsidRPr="00DD6D30">
        <w:rPr>
          <w:rFonts w:ascii="Times New Roman" w:eastAsia="Times New Roman" w:hAnsi="Times New Roman" w:cs="Times New Roman"/>
          <w:sz w:val="28"/>
          <w:szCs w:val="30"/>
          <w:lang w:val="en-US" w:eastAsia="ru-RU"/>
        </w:rPr>
        <w:t xml:space="preserve"> </w:t>
      </w:r>
      <w:r w:rsidRPr="00EF223E">
        <w:rPr>
          <w:rFonts w:ascii="Times New Roman" w:eastAsia="Times New Roman" w:hAnsi="Times New Roman" w:cs="Times New Roman"/>
          <w:sz w:val="28"/>
          <w:szCs w:val="30"/>
          <w:lang w:val="en-US" w:eastAsia="ru-RU"/>
        </w:rPr>
        <w:t>processes.</w:t>
      </w:r>
    </w:p>
    <w:p w:rsidR="0070675E" w:rsidRPr="003C6B35" w:rsidRDefault="0070675E" w:rsidP="003C6B35">
      <w:pPr>
        <w:spacing w:after="0" w:line="240" w:lineRule="auto"/>
        <w:ind w:firstLine="567"/>
        <w:jc w:val="both"/>
        <w:rPr>
          <w:rFonts w:ascii="Times New Roman" w:eastAsia="Times New Roman" w:hAnsi="Times New Roman" w:cs="Times New Roman"/>
          <w:color w:val="000000" w:themeColor="text1"/>
          <w:sz w:val="28"/>
          <w:szCs w:val="28"/>
          <w:lang w:val="en-US" w:eastAsia="ru-RU"/>
        </w:rPr>
      </w:pPr>
      <w:r w:rsidRPr="000E374A">
        <w:rPr>
          <w:rFonts w:ascii="Times New Roman" w:eastAsia="Times New Roman" w:hAnsi="Times New Roman" w:cs="Times New Roman"/>
          <w:color w:val="000000" w:themeColor="text1"/>
          <w:sz w:val="28"/>
          <w:szCs w:val="28"/>
          <w:lang w:val="en-US" w:eastAsia="ru-RU"/>
        </w:rPr>
        <w:t>The identification and exploitation of new catalysts in the synthesis of fine chemicals will require continuing development of enabling technologies. Rapid preparation and screening of candidates by high-speed automation and analytical detection systems will greatly accelerate the identification of novel catalysts, as well as provide efficient optimization within catalyst families. These preparation/screening systems parallel the use of combinatorial techniques in the fields of synthetic and medicinal chemistry. The rational design of metal ligands (the basis for many stereoselective catalysts) will be assisted by advances in computational chemistry towards predicting optimal transition-state behaviors. For heterogeneous catalysts, computational chemistry and the analysis of surface-bound intermediates will improve our understanding of catalytic mechanisms and lead to improved catalysts. And finally, the use of in-situ analytical probes to uncover catalytic reaction mechanisms will lead to better optimization of their yield and selectivity.</w:t>
      </w:r>
    </w:p>
    <w:p w:rsidR="0061761A" w:rsidRPr="003C6B35" w:rsidRDefault="0061761A" w:rsidP="003C6B35">
      <w:pPr>
        <w:pStyle w:val="a4"/>
        <w:spacing w:before="0" w:beforeAutospacing="0" w:after="0" w:afterAutospacing="0"/>
        <w:ind w:firstLine="567"/>
        <w:jc w:val="both"/>
        <w:rPr>
          <w:sz w:val="28"/>
          <w:szCs w:val="28"/>
          <w:lang w:val="en-US"/>
        </w:rPr>
      </w:pPr>
      <w:r w:rsidRPr="003C6B35">
        <w:rPr>
          <w:sz w:val="28"/>
          <w:szCs w:val="28"/>
          <w:lang w:val="en-US"/>
        </w:rPr>
        <w:t xml:space="preserve">Catalysis is an acceleration or </w:t>
      </w:r>
      <w:r w:rsidRPr="003C6B35">
        <w:rPr>
          <w:bCs/>
          <w:sz w:val="28"/>
          <w:szCs w:val="28"/>
          <w:lang w:val="en-US"/>
        </w:rPr>
        <w:t>retardation</w:t>
      </w:r>
      <w:r w:rsidRPr="003C6B35">
        <w:rPr>
          <w:b/>
          <w:bCs/>
          <w:sz w:val="28"/>
          <w:szCs w:val="28"/>
          <w:lang w:val="en-US"/>
        </w:rPr>
        <w:t xml:space="preserve"> </w:t>
      </w:r>
      <w:r w:rsidRPr="003C6B35">
        <w:rPr>
          <w:sz w:val="28"/>
          <w:szCs w:val="28"/>
          <w:lang w:val="en-US"/>
        </w:rPr>
        <w:t xml:space="preserve">of the rate of a chemical reaction, brought about by the addition of a substance (the </w:t>
      </w:r>
      <w:r w:rsidRPr="003C6B35">
        <w:rPr>
          <w:bCs/>
          <w:sz w:val="28"/>
          <w:szCs w:val="28"/>
          <w:lang w:val="en-US"/>
        </w:rPr>
        <w:t>catalyst</w:t>
      </w:r>
      <w:r w:rsidRPr="003C6B35">
        <w:rPr>
          <w:sz w:val="28"/>
          <w:szCs w:val="28"/>
          <w:lang w:val="en-US"/>
        </w:rPr>
        <w:t xml:space="preserve">) to the reaction medium. The catalyst, usually present in small amounts, is not consumed in the reaction. Catalysis today is almost always associated with rate acceleration, and is very important in industry because rate acceleration usually means that a chemical compound can be made more cheaply and cleanly. It is hard to envision what modern society would be like without its use of myriad chemicals, polymers, and pharmaceuticals, most of which are prepared industrially by catalytic chemistry. </w:t>
      </w:r>
    </w:p>
    <w:p w:rsidR="0061761A" w:rsidRPr="003C6B35" w:rsidRDefault="0061761A" w:rsidP="003C6B35">
      <w:pPr>
        <w:pStyle w:val="a4"/>
        <w:spacing w:before="0" w:beforeAutospacing="0" w:after="0" w:afterAutospacing="0"/>
        <w:ind w:firstLine="567"/>
        <w:jc w:val="both"/>
        <w:rPr>
          <w:sz w:val="28"/>
          <w:szCs w:val="28"/>
          <w:lang w:val="en-US"/>
        </w:rPr>
      </w:pPr>
      <w:r w:rsidRPr="003C6B35">
        <w:rPr>
          <w:sz w:val="28"/>
          <w:szCs w:val="28"/>
          <w:lang w:val="en-US"/>
        </w:rPr>
        <w:t xml:space="preserve">The rate of reaction refers to the amount of reactant consumed or product formed per unit of time at a given temperature and pressure. Generally speaking, the rate of reaction goes up as the temperature of the reaction is raised. This is related to the fact that most reactants have to "climb" over one or more energy barriers to reach the product stage. This can be likened to one's climbing a hill. The taller the hill, the more energy one expends in reaching its top. Reactants must become energetic enough to </w:t>
      </w:r>
      <w:r w:rsidR="00B5475A">
        <w:rPr>
          <w:sz w:val="28"/>
          <w:szCs w:val="28"/>
          <w:lang w:val="en-US"/>
        </w:rPr>
        <w:t>“</w:t>
      </w:r>
      <w:r w:rsidRPr="003C6B35">
        <w:rPr>
          <w:sz w:val="28"/>
          <w:szCs w:val="28"/>
          <w:lang w:val="en-US"/>
        </w:rPr>
        <w:t>reach</w:t>
      </w:r>
      <w:r w:rsidR="00B5475A">
        <w:rPr>
          <w:sz w:val="28"/>
          <w:szCs w:val="28"/>
          <w:lang w:val="en-US"/>
        </w:rPr>
        <w:t>”</w:t>
      </w:r>
      <w:r w:rsidRPr="003C6B35">
        <w:rPr>
          <w:sz w:val="28"/>
          <w:szCs w:val="28"/>
          <w:lang w:val="en-US"/>
        </w:rPr>
        <w:t xml:space="preserve"> the top of an energy barrier if a reaction is to occur. Raising the reaction temperature ultimately imparts more energy to the reactants, creating a greater probability that more of them will be energetic enough to traverse the barrier, and th</w:t>
      </w:r>
      <w:r w:rsidR="00755428">
        <w:rPr>
          <w:sz w:val="28"/>
          <w:szCs w:val="28"/>
          <w:lang w:val="en-US"/>
        </w:rPr>
        <w:t>e</w:t>
      </w:r>
      <w:r w:rsidRPr="003C6B35">
        <w:rPr>
          <w:sz w:val="28"/>
          <w:szCs w:val="28"/>
          <w:lang w:val="en-US"/>
        </w:rPr>
        <w:t>s</w:t>
      </w:r>
      <w:r w:rsidR="00755428">
        <w:rPr>
          <w:sz w:val="28"/>
          <w:szCs w:val="28"/>
          <w:lang w:val="en-US"/>
        </w:rPr>
        <w:t>e</w:t>
      </w:r>
      <w:r w:rsidRPr="003C6B35">
        <w:rPr>
          <w:sz w:val="28"/>
          <w:szCs w:val="28"/>
          <w:lang w:val="en-US"/>
        </w:rPr>
        <w:t xml:space="preserve"> results in a faster rate. </w:t>
      </w:r>
    </w:p>
    <w:p w:rsidR="0061761A" w:rsidRPr="003C6B35" w:rsidRDefault="0061761A" w:rsidP="003C6B35">
      <w:pPr>
        <w:spacing w:after="0" w:line="240" w:lineRule="auto"/>
        <w:ind w:firstLine="567"/>
        <w:jc w:val="both"/>
        <w:rPr>
          <w:rFonts w:ascii="Times New Roman" w:hAnsi="Times New Roman" w:cs="Times New Roman"/>
          <w:sz w:val="28"/>
          <w:szCs w:val="28"/>
          <w:lang w:val="en-US"/>
        </w:rPr>
      </w:pPr>
      <w:r w:rsidRPr="003C6B35">
        <w:rPr>
          <w:rFonts w:ascii="Times New Roman" w:hAnsi="Times New Roman" w:cs="Times New Roman"/>
          <w:sz w:val="28"/>
          <w:szCs w:val="28"/>
          <w:lang w:val="en-US"/>
        </w:rPr>
        <w:lastRenderedPageBreak/>
        <w:t xml:space="preserve">What does a catalyst do? First of all, a catalyst does not change the energetic characteristics of the reactants and products and the barriers between them. It instead finds an alternate reaction pathway that bridges reactants and products, and one that has lower (and thus easier-to-traverse) energy barriers. An alternate pathway means a faster reaction rate. Although a catalyst can itself be considered a reactant, it is regenerated, unchanged, at a later stage in the catalytic process. The regenerated catalyst can then be used to catalyze another like reaction. Thus, in principle, only a very small amount of catalyst is needed to generate copious amounts of product. This is desirable, as many catalysts that are used industrially are very expensive. </w:t>
      </w:r>
    </w:p>
    <w:p w:rsidR="0070675E" w:rsidRPr="0070675E" w:rsidRDefault="0070675E" w:rsidP="003C6B35">
      <w:pPr>
        <w:spacing w:after="0" w:line="240" w:lineRule="auto"/>
        <w:ind w:firstLine="567"/>
        <w:jc w:val="both"/>
        <w:outlineLvl w:val="4"/>
        <w:rPr>
          <w:rFonts w:ascii="Times New Roman" w:eastAsia="Times New Roman" w:hAnsi="Times New Roman" w:cs="Times New Roman"/>
          <w:color w:val="000000" w:themeColor="text1"/>
          <w:sz w:val="28"/>
          <w:szCs w:val="28"/>
          <w:lang w:val="en-US" w:eastAsia="ru-RU"/>
        </w:rPr>
      </w:pPr>
      <w:r w:rsidRPr="00755428">
        <w:rPr>
          <w:rFonts w:ascii="Times New Roman" w:eastAsia="Times New Roman" w:hAnsi="Times New Roman" w:cs="Times New Roman"/>
          <w:b/>
          <w:bCs/>
          <w:iCs/>
          <w:color w:val="000000" w:themeColor="text1"/>
          <w:sz w:val="28"/>
          <w:szCs w:val="28"/>
          <w:lang w:val="en-US" w:eastAsia="ru-RU"/>
        </w:rPr>
        <w:t>Synthetic Versatility and Atom Economy</w:t>
      </w:r>
      <w:r w:rsidR="003C6B35" w:rsidRPr="00755428">
        <w:rPr>
          <w:rFonts w:ascii="Times New Roman" w:eastAsia="Times New Roman" w:hAnsi="Times New Roman" w:cs="Times New Roman"/>
          <w:b/>
          <w:bCs/>
          <w:iCs/>
          <w:color w:val="000000" w:themeColor="text1"/>
          <w:sz w:val="28"/>
          <w:szCs w:val="28"/>
          <w:lang w:val="en-US" w:eastAsia="ru-RU"/>
        </w:rPr>
        <w:t>.</w:t>
      </w:r>
      <w:r w:rsidR="003C6B35">
        <w:rPr>
          <w:rFonts w:ascii="Times New Roman" w:eastAsia="Times New Roman" w:hAnsi="Times New Roman" w:cs="Times New Roman"/>
          <w:bCs/>
          <w:iCs/>
          <w:color w:val="000000" w:themeColor="text1"/>
          <w:sz w:val="28"/>
          <w:szCs w:val="28"/>
          <w:lang w:val="en-US" w:eastAsia="ru-RU"/>
        </w:rPr>
        <w:t xml:space="preserve"> </w:t>
      </w:r>
      <w:r w:rsidRPr="000E374A">
        <w:rPr>
          <w:rFonts w:ascii="Times New Roman" w:eastAsia="Times New Roman" w:hAnsi="Times New Roman" w:cs="Times New Roman"/>
          <w:color w:val="000000" w:themeColor="text1"/>
          <w:sz w:val="28"/>
          <w:szCs w:val="28"/>
          <w:lang w:val="en-US" w:eastAsia="ru-RU"/>
        </w:rPr>
        <w:t>Catalytic processes could enable the use of simpler, cheaper substrates while minimizing prefunctionalization or the need for protecting groups. Thus, synthetic versatility would be enhanced without requiring more complex substrates. The development of selective catalytic oxidations using simple oxidants, and catalytic activation of carbon-hydrogen bonds and schemes to generate carbon-carbon bonds would all be of great benefit to the fine-chemical industry.</w:t>
      </w:r>
    </w:p>
    <w:p w:rsidR="0070675E" w:rsidRPr="000E374A" w:rsidRDefault="0070675E" w:rsidP="003C6B35">
      <w:pPr>
        <w:spacing w:after="0" w:line="240" w:lineRule="auto"/>
        <w:ind w:firstLine="567"/>
        <w:jc w:val="both"/>
        <w:outlineLvl w:val="4"/>
        <w:rPr>
          <w:rFonts w:ascii="Times New Roman" w:eastAsia="Times New Roman" w:hAnsi="Times New Roman" w:cs="Times New Roman"/>
          <w:color w:val="000000" w:themeColor="text1"/>
          <w:sz w:val="28"/>
          <w:szCs w:val="28"/>
          <w:lang w:val="en-US" w:eastAsia="ru-RU"/>
        </w:rPr>
      </w:pPr>
      <w:r w:rsidRPr="00755428">
        <w:rPr>
          <w:rFonts w:ascii="Times New Roman" w:eastAsia="Times New Roman" w:hAnsi="Times New Roman" w:cs="Times New Roman"/>
          <w:b/>
          <w:bCs/>
          <w:iCs/>
          <w:color w:val="000000" w:themeColor="text1"/>
          <w:sz w:val="28"/>
          <w:szCs w:val="28"/>
          <w:lang w:val="en-US" w:eastAsia="ru-RU"/>
        </w:rPr>
        <w:t>Selectivity</w:t>
      </w:r>
      <w:r w:rsidR="003C6B35">
        <w:rPr>
          <w:rFonts w:ascii="Times New Roman" w:eastAsia="Times New Roman" w:hAnsi="Times New Roman" w:cs="Times New Roman"/>
          <w:bCs/>
          <w:iCs/>
          <w:color w:val="000000" w:themeColor="text1"/>
          <w:sz w:val="28"/>
          <w:szCs w:val="28"/>
          <w:lang w:val="en-US" w:eastAsia="ru-RU"/>
        </w:rPr>
        <w:t xml:space="preserve">. </w:t>
      </w:r>
      <w:r w:rsidRPr="000E374A">
        <w:rPr>
          <w:rFonts w:ascii="Times New Roman" w:eastAsia="Times New Roman" w:hAnsi="Times New Roman" w:cs="Times New Roman"/>
          <w:color w:val="000000" w:themeColor="text1"/>
          <w:sz w:val="28"/>
          <w:szCs w:val="28"/>
          <w:lang w:val="en-US" w:eastAsia="ru-RU"/>
        </w:rPr>
        <w:t>Catalytic selectivity is essential to the synthesis of fine chemicals, where yields of products from high-value substrates are paramount and the minimization of difficult-to-remove impurities can determine the choice of synthetic options. To control regioselectivity and enantioselectivity, R&amp;D should focus on metal ligand design and optimization, by both experimental and computational techniques, especially the secondary and tertiary orientation effects of the metal ligand complexes to optimize the active-site</w:t>
      </w:r>
      <w:r w:rsidRPr="0070675E">
        <w:rPr>
          <w:rFonts w:ascii="Times New Roman" w:eastAsia="Times New Roman" w:hAnsi="Times New Roman" w:cs="Times New Roman"/>
          <w:color w:val="000000" w:themeColor="text1"/>
          <w:sz w:val="28"/>
          <w:szCs w:val="28"/>
          <w:lang w:val="en-US" w:eastAsia="ru-RU"/>
        </w:rPr>
        <w:t xml:space="preserve"> </w:t>
      </w:r>
      <w:r w:rsidRPr="000E374A">
        <w:rPr>
          <w:rFonts w:ascii="Times New Roman" w:eastAsia="Times New Roman" w:hAnsi="Times New Roman" w:cs="Times New Roman"/>
          <w:color w:val="000000" w:themeColor="text1"/>
          <w:sz w:val="28"/>
          <w:szCs w:val="28"/>
          <w:lang w:val="en-US" w:eastAsia="ru-RU"/>
        </w:rPr>
        <w:t>effect and, therefore, their effectiveness and selectivity. In particular, the asymmetric hydrogenation of carbon-carbon, carbon-oxygen, and carbon</w:t>
      </w:r>
      <w:r w:rsidR="00EB182B" w:rsidRPr="00EB182B">
        <w:rPr>
          <w:rFonts w:ascii="Times New Roman" w:eastAsia="Times New Roman" w:hAnsi="Times New Roman" w:cs="Times New Roman"/>
          <w:color w:val="000000" w:themeColor="text1"/>
          <w:sz w:val="28"/>
          <w:szCs w:val="28"/>
          <w:lang w:val="en-US" w:eastAsia="ru-RU"/>
        </w:rPr>
        <w:t>-</w:t>
      </w:r>
      <w:r w:rsidRPr="000E374A">
        <w:rPr>
          <w:rFonts w:ascii="Times New Roman" w:eastAsia="Times New Roman" w:hAnsi="Times New Roman" w:cs="Times New Roman"/>
          <w:color w:val="000000" w:themeColor="text1"/>
          <w:sz w:val="28"/>
          <w:szCs w:val="28"/>
          <w:lang w:val="en-US" w:eastAsia="ru-RU"/>
        </w:rPr>
        <w:t>nitrogen bonds by organometallic complexes, which is used extensively in fine-chemical processing, could be improved by the development of novel chiral ligands. Selectivity in heterogeneously catalyzed, fine-chemical reactions is also important, and the development by the commercial pharmaceutical industry of novel catalysts, chiral surface modifiers, and fundamental knowledge of reaction mechanisms will lead to improvements in selectivities.</w:t>
      </w:r>
    </w:p>
    <w:p w:rsidR="0070675E" w:rsidRDefault="0070675E" w:rsidP="0070675E">
      <w:pPr>
        <w:spacing w:after="0" w:line="240" w:lineRule="auto"/>
        <w:ind w:firstLine="567"/>
        <w:jc w:val="both"/>
        <w:rPr>
          <w:rFonts w:ascii="Times New Roman" w:eastAsia="Times New Roman" w:hAnsi="Times New Roman" w:cs="Times New Roman"/>
          <w:color w:val="000000" w:themeColor="text1"/>
          <w:sz w:val="28"/>
          <w:szCs w:val="28"/>
          <w:lang w:val="en-US" w:eastAsia="ru-RU"/>
        </w:rPr>
      </w:pPr>
    </w:p>
    <w:p w:rsidR="0070675E" w:rsidRDefault="0070675E" w:rsidP="0070675E">
      <w:pPr>
        <w:spacing w:after="0" w:line="240" w:lineRule="auto"/>
        <w:ind w:firstLine="567"/>
        <w:jc w:val="both"/>
        <w:rPr>
          <w:rFonts w:ascii="Times New Roman" w:eastAsia="Times New Roman" w:hAnsi="Times New Roman" w:cs="Times New Roman"/>
          <w:color w:val="000000" w:themeColor="text1"/>
          <w:sz w:val="28"/>
          <w:szCs w:val="28"/>
          <w:lang w:val="en-US" w:eastAsia="ru-RU"/>
        </w:rPr>
      </w:pPr>
    </w:p>
    <w:p w:rsidR="0070675E" w:rsidRDefault="0070675E" w:rsidP="0070675E">
      <w:pPr>
        <w:spacing w:after="0" w:line="240" w:lineRule="auto"/>
        <w:ind w:firstLine="567"/>
        <w:jc w:val="both"/>
        <w:rPr>
          <w:rFonts w:ascii="Times New Roman" w:eastAsia="Times New Roman" w:hAnsi="Times New Roman" w:cs="Times New Roman"/>
          <w:color w:val="000000" w:themeColor="text1"/>
          <w:sz w:val="28"/>
          <w:szCs w:val="28"/>
          <w:lang w:val="en-US" w:eastAsia="ru-RU"/>
        </w:rPr>
      </w:pPr>
    </w:p>
    <w:p w:rsidR="0070675E" w:rsidRDefault="0070675E" w:rsidP="0070675E">
      <w:pPr>
        <w:spacing w:after="0" w:line="240" w:lineRule="auto"/>
        <w:ind w:firstLine="567"/>
        <w:jc w:val="both"/>
        <w:rPr>
          <w:rFonts w:ascii="Times New Roman" w:eastAsia="Times New Roman" w:hAnsi="Times New Roman" w:cs="Times New Roman"/>
          <w:color w:val="000000" w:themeColor="text1"/>
          <w:sz w:val="28"/>
          <w:szCs w:val="28"/>
          <w:lang w:val="en-US" w:eastAsia="ru-RU"/>
        </w:rPr>
      </w:pPr>
    </w:p>
    <w:p w:rsidR="0070675E" w:rsidRDefault="0070675E" w:rsidP="0070675E">
      <w:pPr>
        <w:spacing w:after="0" w:line="240" w:lineRule="auto"/>
        <w:ind w:firstLine="567"/>
        <w:jc w:val="both"/>
        <w:rPr>
          <w:rFonts w:ascii="Times New Roman" w:eastAsia="Times New Roman" w:hAnsi="Times New Roman" w:cs="Times New Roman"/>
          <w:color w:val="000000" w:themeColor="text1"/>
          <w:sz w:val="28"/>
          <w:szCs w:val="28"/>
          <w:lang w:val="en-US" w:eastAsia="ru-RU"/>
        </w:rPr>
      </w:pPr>
    </w:p>
    <w:p w:rsidR="003C6B35" w:rsidRDefault="003C6B35" w:rsidP="0070675E">
      <w:pPr>
        <w:spacing w:after="0" w:line="240" w:lineRule="auto"/>
        <w:ind w:firstLine="567"/>
        <w:jc w:val="both"/>
        <w:rPr>
          <w:rFonts w:ascii="Times New Roman" w:eastAsia="Times New Roman" w:hAnsi="Times New Roman" w:cs="Times New Roman"/>
          <w:color w:val="000000" w:themeColor="text1"/>
          <w:sz w:val="28"/>
          <w:szCs w:val="28"/>
          <w:lang w:val="en-US" w:eastAsia="ru-RU"/>
        </w:rPr>
      </w:pPr>
    </w:p>
    <w:p w:rsidR="003C6B35" w:rsidRDefault="003C6B35" w:rsidP="0070675E">
      <w:pPr>
        <w:spacing w:after="0" w:line="240" w:lineRule="auto"/>
        <w:ind w:firstLine="567"/>
        <w:jc w:val="both"/>
        <w:rPr>
          <w:rFonts w:ascii="Times New Roman" w:eastAsia="Times New Roman" w:hAnsi="Times New Roman" w:cs="Times New Roman"/>
          <w:color w:val="000000" w:themeColor="text1"/>
          <w:sz w:val="28"/>
          <w:szCs w:val="28"/>
          <w:lang w:val="en-US" w:eastAsia="ru-RU"/>
        </w:rPr>
      </w:pPr>
    </w:p>
    <w:p w:rsidR="003C6B35" w:rsidRDefault="003C6B35" w:rsidP="0070675E">
      <w:pPr>
        <w:spacing w:after="0" w:line="240" w:lineRule="auto"/>
        <w:ind w:firstLine="567"/>
        <w:jc w:val="both"/>
        <w:rPr>
          <w:rFonts w:ascii="Times New Roman" w:eastAsia="Times New Roman" w:hAnsi="Times New Roman" w:cs="Times New Roman"/>
          <w:color w:val="000000" w:themeColor="text1"/>
          <w:sz w:val="28"/>
          <w:szCs w:val="28"/>
          <w:lang w:val="en-US" w:eastAsia="ru-RU"/>
        </w:rPr>
      </w:pPr>
    </w:p>
    <w:p w:rsidR="003C6B35" w:rsidRDefault="003C6B35" w:rsidP="0070675E">
      <w:pPr>
        <w:spacing w:after="0" w:line="240" w:lineRule="auto"/>
        <w:ind w:firstLine="567"/>
        <w:jc w:val="both"/>
        <w:rPr>
          <w:rFonts w:ascii="Times New Roman" w:eastAsia="Times New Roman" w:hAnsi="Times New Roman" w:cs="Times New Roman"/>
          <w:color w:val="000000" w:themeColor="text1"/>
          <w:sz w:val="28"/>
          <w:szCs w:val="28"/>
          <w:lang w:val="en-US" w:eastAsia="ru-RU"/>
        </w:rPr>
      </w:pPr>
    </w:p>
    <w:p w:rsidR="009F708C" w:rsidRDefault="009F708C" w:rsidP="0070675E">
      <w:pPr>
        <w:spacing w:after="0" w:line="240" w:lineRule="auto"/>
        <w:ind w:firstLine="567"/>
        <w:jc w:val="both"/>
        <w:rPr>
          <w:rFonts w:ascii="Times New Roman" w:eastAsia="Times New Roman" w:hAnsi="Times New Roman" w:cs="Times New Roman"/>
          <w:color w:val="000000" w:themeColor="text1"/>
          <w:sz w:val="28"/>
          <w:szCs w:val="28"/>
          <w:lang w:val="en-US" w:eastAsia="ru-RU"/>
        </w:rPr>
      </w:pPr>
    </w:p>
    <w:p w:rsidR="009F708C" w:rsidRDefault="009F708C" w:rsidP="0070675E">
      <w:pPr>
        <w:spacing w:after="0" w:line="240" w:lineRule="auto"/>
        <w:ind w:firstLine="567"/>
        <w:jc w:val="both"/>
        <w:rPr>
          <w:rFonts w:ascii="Times New Roman" w:eastAsia="Times New Roman" w:hAnsi="Times New Roman" w:cs="Times New Roman"/>
          <w:color w:val="000000" w:themeColor="text1"/>
          <w:sz w:val="28"/>
          <w:szCs w:val="28"/>
          <w:lang w:val="en-US" w:eastAsia="ru-RU"/>
        </w:rPr>
      </w:pPr>
    </w:p>
    <w:p w:rsidR="003C6B35" w:rsidRDefault="003C6B35" w:rsidP="0070675E">
      <w:pPr>
        <w:spacing w:after="0" w:line="240" w:lineRule="auto"/>
        <w:ind w:firstLine="567"/>
        <w:jc w:val="both"/>
        <w:rPr>
          <w:rFonts w:ascii="Times New Roman" w:eastAsia="Times New Roman" w:hAnsi="Times New Roman" w:cs="Times New Roman"/>
          <w:color w:val="000000" w:themeColor="text1"/>
          <w:sz w:val="28"/>
          <w:szCs w:val="28"/>
          <w:lang w:val="en-US" w:eastAsia="ru-RU"/>
        </w:rPr>
      </w:pPr>
    </w:p>
    <w:p w:rsidR="0070675E" w:rsidRPr="003C6B35" w:rsidRDefault="0070675E" w:rsidP="0070675E">
      <w:pPr>
        <w:spacing w:after="0" w:line="240" w:lineRule="auto"/>
        <w:ind w:firstLine="567"/>
        <w:jc w:val="both"/>
        <w:rPr>
          <w:rFonts w:ascii="Times New Roman" w:eastAsia="Times New Roman" w:hAnsi="Times New Roman" w:cs="Times New Roman"/>
          <w:b/>
          <w:color w:val="000000" w:themeColor="text1"/>
          <w:sz w:val="28"/>
          <w:szCs w:val="28"/>
          <w:lang w:val="en-US" w:eastAsia="ru-RU"/>
        </w:rPr>
      </w:pPr>
      <w:r w:rsidRPr="003C6B35">
        <w:rPr>
          <w:rFonts w:ascii="Times New Roman" w:eastAsia="Times New Roman" w:hAnsi="Times New Roman" w:cs="Times New Roman"/>
          <w:b/>
          <w:color w:val="000000" w:themeColor="text1"/>
          <w:sz w:val="28"/>
          <w:szCs w:val="28"/>
          <w:lang w:val="en-US" w:eastAsia="ru-RU"/>
        </w:rPr>
        <w:lastRenderedPageBreak/>
        <w:t xml:space="preserve">Chapter I </w:t>
      </w:r>
    </w:p>
    <w:p w:rsidR="0070675E" w:rsidRDefault="0070675E" w:rsidP="0070675E">
      <w:pPr>
        <w:spacing w:after="0" w:line="240" w:lineRule="auto"/>
        <w:ind w:firstLine="567"/>
        <w:jc w:val="both"/>
        <w:rPr>
          <w:rFonts w:ascii="Times New Roman" w:eastAsia="Times New Roman" w:hAnsi="Times New Roman" w:cs="Times New Roman"/>
          <w:color w:val="000000" w:themeColor="text1"/>
          <w:sz w:val="28"/>
          <w:szCs w:val="28"/>
          <w:lang w:val="en-US" w:eastAsia="ru-RU"/>
        </w:rPr>
      </w:pPr>
    </w:p>
    <w:p w:rsidR="0061761A" w:rsidRPr="000E374A" w:rsidRDefault="0061761A" w:rsidP="0061761A">
      <w:pPr>
        <w:spacing w:after="0" w:line="240" w:lineRule="auto"/>
        <w:ind w:firstLine="567"/>
        <w:jc w:val="center"/>
        <w:rPr>
          <w:rFonts w:ascii="Times New Roman" w:eastAsia="Times New Roman" w:hAnsi="Times New Roman" w:cs="Times New Roman"/>
          <w:b/>
          <w:color w:val="000000" w:themeColor="text1"/>
          <w:sz w:val="28"/>
          <w:szCs w:val="28"/>
          <w:lang w:val="en-US" w:eastAsia="ru-RU"/>
        </w:rPr>
      </w:pPr>
      <w:r w:rsidRPr="0061761A">
        <w:rPr>
          <w:rFonts w:ascii="Times New Roman" w:eastAsia="Times New Roman" w:hAnsi="Times New Roman" w:cs="Times New Roman"/>
          <w:b/>
          <w:color w:val="000000" w:themeColor="text1"/>
          <w:sz w:val="28"/>
          <w:szCs w:val="28"/>
          <w:lang w:val="en-US" w:eastAsia="ru-RU"/>
        </w:rPr>
        <w:t>Basic concepts and scientific bases of catalysis</w:t>
      </w:r>
    </w:p>
    <w:p w:rsidR="0070675E" w:rsidRPr="000E374A" w:rsidRDefault="0070675E" w:rsidP="0070675E">
      <w:pPr>
        <w:spacing w:after="0" w:line="240" w:lineRule="auto"/>
        <w:ind w:firstLine="567"/>
        <w:jc w:val="both"/>
        <w:rPr>
          <w:rFonts w:ascii="Times New Roman" w:eastAsia="Times New Roman" w:hAnsi="Times New Roman" w:cs="Times New Roman"/>
          <w:color w:val="000000" w:themeColor="text1"/>
          <w:sz w:val="28"/>
          <w:szCs w:val="28"/>
          <w:lang w:val="en-US" w:eastAsia="ru-RU"/>
        </w:rPr>
      </w:pPr>
    </w:p>
    <w:p w:rsidR="008B5340" w:rsidRPr="00F101F3" w:rsidRDefault="00F67FF4" w:rsidP="008B5340">
      <w:pPr>
        <w:spacing w:after="0" w:line="240" w:lineRule="auto"/>
        <w:ind w:firstLine="567"/>
        <w:jc w:val="both"/>
        <w:rPr>
          <w:rFonts w:ascii="Times New Roman" w:eastAsia="Times New Roman" w:hAnsi="Times New Roman" w:cs="Times New Roman"/>
          <w:sz w:val="28"/>
          <w:szCs w:val="28"/>
          <w:lang w:val="en-US" w:eastAsia="ru-RU"/>
        </w:rPr>
      </w:pPr>
      <w:r w:rsidRPr="0070675E">
        <w:rPr>
          <w:rFonts w:ascii="Times New Roman" w:hAnsi="Times New Roman" w:cs="Times New Roman"/>
          <w:b/>
          <w:bCs/>
          <w:color w:val="000000" w:themeColor="text1"/>
          <w:sz w:val="28"/>
          <w:szCs w:val="28"/>
          <w:lang w:val="en-US"/>
        </w:rPr>
        <w:t>Catalysis</w:t>
      </w:r>
      <w:r w:rsidRPr="0070675E">
        <w:rPr>
          <w:rFonts w:ascii="Times New Roman" w:hAnsi="Times New Roman" w:cs="Times New Roman"/>
          <w:color w:val="000000" w:themeColor="text1"/>
          <w:sz w:val="28"/>
          <w:szCs w:val="28"/>
          <w:lang w:val="en-US"/>
        </w:rPr>
        <w:t xml:space="preserve"> is the increase in the </w:t>
      </w:r>
      <w:hyperlink r:id="rId9" w:tooltip="Reaction rate" w:history="1">
        <w:r w:rsidRPr="0070675E">
          <w:rPr>
            <w:rStyle w:val="a3"/>
            <w:rFonts w:ascii="Times New Roman" w:hAnsi="Times New Roman" w:cs="Times New Roman"/>
            <w:color w:val="000000" w:themeColor="text1"/>
            <w:sz w:val="28"/>
            <w:szCs w:val="28"/>
            <w:u w:val="none"/>
            <w:lang w:val="en-US"/>
          </w:rPr>
          <w:t>rate</w:t>
        </w:r>
      </w:hyperlink>
      <w:r w:rsidRPr="0070675E">
        <w:rPr>
          <w:rFonts w:ascii="Times New Roman" w:hAnsi="Times New Roman" w:cs="Times New Roman"/>
          <w:color w:val="000000" w:themeColor="text1"/>
          <w:sz w:val="28"/>
          <w:szCs w:val="28"/>
          <w:lang w:val="en-US"/>
        </w:rPr>
        <w:t xml:space="preserve"> of a </w:t>
      </w:r>
      <w:hyperlink r:id="rId10" w:tooltip="Chemical reaction" w:history="1">
        <w:r w:rsidRPr="0070675E">
          <w:rPr>
            <w:rStyle w:val="a3"/>
            <w:rFonts w:ascii="Times New Roman" w:hAnsi="Times New Roman" w:cs="Times New Roman"/>
            <w:color w:val="000000" w:themeColor="text1"/>
            <w:sz w:val="28"/>
            <w:szCs w:val="28"/>
            <w:u w:val="none"/>
            <w:lang w:val="en-US"/>
          </w:rPr>
          <w:t>chemical reaction</w:t>
        </w:r>
      </w:hyperlink>
      <w:r w:rsidRPr="0070675E">
        <w:rPr>
          <w:rFonts w:ascii="Times New Roman" w:hAnsi="Times New Roman" w:cs="Times New Roman"/>
          <w:color w:val="000000" w:themeColor="text1"/>
          <w:sz w:val="28"/>
          <w:szCs w:val="28"/>
          <w:lang w:val="en-US"/>
        </w:rPr>
        <w:t xml:space="preserve"> due to the</w:t>
      </w:r>
      <w:r w:rsidRPr="00492AF1">
        <w:rPr>
          <w:rFonts w:ascii="Times New Roman" w:hAnsi="Times New Roman" w:cs="Times New Roman"/>
          <w:color w:val="000000" w:themeColor="text1"/>
          <w:sz w:val="28"/>
          <w:szCs w:val="28"/>
          <w:lang w:val="en-US"/>
        </w:rPr>
        <w:t xml:space="preserve"> participation of an additional substance called a </w:t>
      </w:r>
      <w:r w:rsidRPr="00492AF1">
        <w:rPr>
          <w:rFonts w:ascii="Times New Roman" w:hAnsi="Times New Roman" w:cs="Times New Roman"/>
          <w:b/>
          <w:bCs/>
          <w:color w:val="000000" w:themeColor="text1"/>
          <w:sz w:val="28"/>
          <w:szCs w:val="28"/>
          <w:lang w:val="en-US"/>
        </w:rPr>
        <w:t>catalyst</w:t>
      </w:r>
      <w:r w:rsidRPr="00492AF1">
        <w:rPr>
          <w:rFonts w:ascii="Times New Roman" w:hAnsi="Times New Roman" w:cs="Times New Roman"/>
          <w:color w:val="000000" w:themeColor="text1"/>
          <w:sz w:val="28"/>
          <w:szCs w:val="28"/>
          <w:lang w:val="en-US"/>
        </w:rPr>
        <w:t xml:space="preserve">. </w:t>
      </w:r>
      <w:r w:rsidR="008B5340" w:rsidRPr="00F101F3">
        <w:rPr>
          <w:rFonts w:ascii="Times New Roman" w:eastAsia="Times New Roman" w:hAnsi="Times New Roman" w:cs="Times New Roman"/>
          <w:sz w:val="28"/>
          <w:szCs w:val="28"/>
          <w:lang w:val="en-US" w:eastAsia="ru-RU"/>
        </w:rPr>
        <w:t>Enzymes are naturally occurring catalysts responsible for many essential biochemical reactions.</w:t>
      </w:r>
    </w:p>
    <w:p w:rsidR="008017CB" w:rsidRDefault="00B5475A" w:rsidP="008017CB">
      <w:pPr>
        <w:spacing w:after="0" w:line="240" w:lineRule="auto"/>
        <w:ind w:firstLine="567"/>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R</w:t>
      </w:r>
      <w:r w:rsidR="00F67FF4" w:rsidRPr="00492AF1">
        <w:rPr>
          <w:rFonts w:ascii="Times New Roman" w:hAnsi="Times New Roman" w:cs="Times New Roman"/>
          <w:color w:val="000000" w:themeColor="text1"/>
          <w:sz w:val="28"/>
          <w:szCs w:val="28"/>
          <w:lang w:val="en-US"/>
        </w:rPr>
        <w:t xml:space="preserve">eactions occur faster </w:t>
      </w:r>
      <w:r>
        <w:rPr>
          <w:rFonts w:ascii="Times New Roman" w:hAnsi="Times New Roman" w:cs="Times New Roman"/>
          <w:color w:val="000000" w:themeColor="text1"/>
          <w:sz w:val="28"/>
          <w:szCs w:val="28"/>
          <w:lang w:val="en-US"/>
        </w:rPr>
        <w:t>w</w:t>
      </w:r>
      <w:r w:rsidRPr="00492AF1">
        <w:rPr>
          <w:rFonts w:ascii="Times New Roman" w:hAnsi="Times New Roman" w:cs="Times New Roman"/>
          <w:color w:val="000000" w:themeColor="text1"/>
          <w:sz w:val="28"/>
          <w:szCs w:val="28"/>
          <w:lang w:val="en-US"/>
        </w:rPr>
        <w:t xml:space="preserve">ith a catalyst </w:t>
      </w:r>
      <w:r w:rsidR="00F67FF4" w:rsidRPr="00492AF1">
        <w:rPr>
          <w:rFonts w:ascii="Times New Roman" w:hAnsi="Times New Roman" w:cs="Times New Roman"/>
          <w:color w:val="000000" w:themeColor="text1"/>
          <w:sz w:val="28"/>
          <w:szCs w:val="28"/>
          <w:lang w:val="en-US"/>
        </w:rPr>
        <w:t xml:space="preserve">and require less </w:t>
      </w:r>
      <w:hyperlink r:id="rId11" w:tooltip="Activation energy" w:history="1">
        <w:r w:rsidR="00F67FF4" w:rsidRPr="00492AF1">
          <w:rPr>
            <w:rStyle w:val="a3"/>
            <w:rFonts w:ascii="Times New Roman" w:hAnsi="Times New Roman" w:cs="Times New Roman"/>
            <w:color w:val="000000" w:themeColor="text1"/>
            <w:sz w:val="28"/>
            <w:szCs w:val="28"/>
            <w:u w:val="none"/>
            <w:lang w:val="en-US"/>
          </w:rPr>
          <w:t>activation energy</w:t>
        </w:r>
      </w:hyperlink>
      <w:r w:rsidR="00F67FF4" w:rsidRPr="00492AF1">
        <w:rPr>
          <w:rFonts w:ascii="Times New Roman" w:hAnsi="Times New Roman" w:cs="Times New Roman"/>
          <w:color w:val="000000" w:themeColor="text1"/>
          <w:sz w:val="28"/>
          <w:szCs w:val="28"/>
          <w:lang w:val="en-US"/>
        </w:rPr>
        <w:t>. Because catalysts are not consumed in the catalyzed reaction, they can continue to catalyze the reaction of further quantities of reactant. Often only tiny amounts are required.</w:t>
      </w:r>
      <w:r w:rsidR="008017CB">
        <w:rPr>
          <w:rFonts w:ascii="Times New Roman" w:hAnsi="Times New Roman" w:cs="Times New Roman"/>
          <w:color w:val="000000" w:themeColor="text1"/>
          <w:sz w:val="28"/>
          <w:szCs w:val="28"/>
          <w:lang w:val="en-US"/>
        </w:rPr>
        <w:t xml:space="preserve"> </w:t>
      </w:r>
    </w:p>
    <w:p w:rsidR="008017CB" w:rsidRPr="00722706" w:rsidRDefault="008017CB" w:rsidP="008017CB">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 xml:space="preserve">Catalysts are often specific for one particular reaction and this is particularly so for enzymes which </w:t>
      </w:r>
      <w:r w:rsidR="00327A33" w:rsidRPr="00722706">
        <w:rPr>
          <w:rFonts w:ascii="Times New Roman" w:eastAsia="Times New Roman" w:hAnsi="Times New Roman" w:cs="Times New Roman"/>
          <w:sz w:val="28"/>
          <w:szCs w:val="28"/>
          <w:lang w:val="en-US" w:eastAsia="ru-RU"/>
        </w:rPr>
        <w:t>catalyze</w:t>
      </w:r>
      <w:r w:rsidRPr="00722706">
        <w:rPr>
          <w:rFonts w:ascii="Times New Roman" w:eastAsia="Times New Roman" w:hAnsi="Times New Roman" w:cs="Times New Roman"/>
          <w:sz w:val="28"/>
          <w:szCs w:val="28"/>
          <w:lang w:val="en-US" w:eastAsia="ru-RU"/>
        </w:rPr>
        <w:t xml:space="preserve"> biological reactions, for example in the fermentation of carbohydrates to produce </w:t>
      </w:r>
      <w:hyperlink r:id="rId12" w:history="1">
        <w:r w:rsidRPr="00540D6D">
          <w:rPr>
            <w:rFonts w:ascii="Times New Roman" w:eastAsia="Times New Roman" w:hAnsi="Times New Roman" w:cs="Times New Roman"/>
            <w:sz w:val="28"/>
            <w:szCs w:val="28"/>
            <w:lang w:val="en-US" w:eastAsia="ru-RU"/>
          </w:rPr>
          <w:t>biofuels</w:t>
        </w:r>
      </w:hyperlink>
      <w:r w:rsidRPr="00722706">
        <w:rPr>
          <w:rFonts w:ascii="Times New Roman" w:eastAsia="Times New Roman" w:hAnsi="Times New Roman" w:cs="Times New Roman"/>
          <w:sz w:val="28"/>
          <w:szCs w:val="28"/>
          <w:lang w:val="en-US" w:eastAsia="ru-RU"/>
        </w:rPr>
        <w:t>.</w:t>
      </w:r>
    </w:p>
    <w:p w:rsidR="008017CB" w:rsidRPr="00722706" w:rsidRDefault="008017CB" w:rsidP="008017CB">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 Much fundamental and applied research is done by industrial companies and university research laboratories to find out how catalysts work and to improve their effectiveness. If catalytic activity can be improved, it may be possible to lower the temperature and/or the pressure at which the process operates and thus save fuel which is one of the major costs in a large-scale chemical process. Further, it may be possible to reduce the amount of reactants that are wasted forming unwanted by-products.</w:t>
      </w:r>
    </w:p>
    <w:p w:rsidR="00F67FF4" w:rsidRPr="003C6B35" w:rsidRDefault="00F67FF4" w:rsidP="003C6B35">
      <w:pPr>
        <w:spacing w:after="0" w:line="240" w:lineRule="auto"/>
        <w:ind w:firstLine="567"/>
        <w:jc w:val="both"/>
        <w:outlineLvl w:val="1"/>
        <w:rPr>
          <w:rFonts w:ascii="Times New Roman" w:hAnsi="Times New Roman" w:cs="Times New Roman"/>
          <w:color w:val="000000" w:themeColor="text1"/>
          <w:sz w:val="28"/>
          <w:szCs w:val="28"/>
          <w:lang w:val="en-US"/>
        </w:rPr>
      </w:pPr>
      <w:r w:rsidRPr="00492AF1">
        <w:rPr>
          <w:rFonts w:ascii="Times New Roman" w:eastAsia="Times New Roman" w:hAnsi="Times New Roman" w:cs="Times New Roman"/>
          <w:b/>
          <w:bCs/>
          <w:color w:val="000000" w:themeColor="text1"/>
          <w:sz w:val="28"/>
          <w:szCs w:val="28"/>
          <w:lang w:val="en-US" w:eastAsia="ru-RU"/>
        </w:rPr>
        <w:t>Technical perspective</w:t>
      </w:r>
      <w:r w:rsidR="003C6B35">
        <w:rPr>
          <w:rFonts w:ascii="Times New Roman" w:eastAsia="Times New Roman" w:hAnsi="Times New Roman" w:cs="Times New Roman"/>
          <w:b/>
          <w:bCs/>
          <w:color w:val="000000" w:themeColor="text1"/>
          <w:sz w:val="28"/>
          <w:szCs w:val="28"/>
          <w:lang w:val="en-US" w:eastAsia="ru-RU"/>
        </w:rPr>
        <w:t xml:space="preserve">. </w:t>
      </w:r>
      <w:r w:rsidRPr="00492AF1">
        <w:rPr>
          <w:rFonts w:ascii="Times New Roman" w:hAnsi="Times New Roman" w:cs="Times New Roman"/>
          <w:color w:val="000000" w:themeColor="text1"/>
          <w:sz w:val="28"/>
          <w:szCs w:val="28"/>
          <w:lang w:val="en-US"/>
        </w:rPr>
        <w:t xml:space="preserve">In the presence of a catalyst, less </w:t>
      </w:r>
      <w:hyperlink r:id="rId13" w:tooltip="Thermodynamic free energy" w:history="1">
        <w:r w:rsidRPr="00492AF1">
          <w:rPr>
            <w:rStyle w:val="a3"/>
            <w:rFonts w:ascii="Times New Roman" w:hAnsi="Times New Roman" w:cs="Times New Roman"/>
            <w:color w:val="000000" w:themeColor="text1"/>
            <w:sz w:val="28"/>
            <w:szCs w:val="28"/>
            <w:u w:val="none"/>
            <w:lang w:val="en-US"/>
          </w:rPr>
          <w:t>free energy</w:t>
        </w:r>
      </w:hyperlink>
      <w:r w:rsidRPr="00492AF1">
        <w:rPr>
          <w:rFonts w:ascii="Times New Roman" w:hAnsi="Times New Roman" w:cs="Times New Roman"/>
          <w:color w:val="000000" w:themeColor="text1"/>
          <w:sz w:val="28"/>
          <w:szCs w:val="28"/>
          <w:lang w:val="en-US"/>
        </w:rPr>
        <w:t xml:space="preserve"> is required to reach the </w:t>
      </w:r>
      <w:hyperlink r:id="rId14" w:tooltip="Transition state" w:history="1">
        <w:r w:rsidRPr="00492AF1">
          <w:rPr>
            <w:rStyle w:val="a3"/>
            <w:rFonts w:ascii="Times New Roman" w:hAnsi="Times New Roman" w:cs="Times New Roman"/>
            <w:color w:val="000000" w:themeColor="text1"/>
            <w:sz w:val="28"/>
            <w:szCs w:val="28"/>
            <w:u w:val="none"/>
            <w:lang w:val="en-US"/>
          </w:rPr>
          <w:t>transition state</w:t>
        </w:r>
      </w:hyperlink>
      <w:r w:rsidRPr="00492AF1">
        <w:rPr>
          <w:rFonts w:ascii="Times New Roman" w:hAnsi="Times New Roman" w:cs="Times New Roman"/>
          <w:color w:val="000000" w:themeColor="text1"/>
          <w:sz w:val="28"/>
          <w:szCs w:val="28"/>
          <w:lang w:val="en-US"/>
        </w:rPr>
        <w:t xml:space="preserve">, but the total free energy from reactants to products does not change. A catalyst may participate in multiple chemical transformations. The effect of a catalyst may vary due to the presence of other substances known as inhibitors or poisons (which reduce the catalytic activity) or promoters (which increase the activity). The opposite of a catalyst, a substance that reduces the rate of a reaction, is an </w:t>
      </w:r>
      <w:hyperlink r:id="rId15" w:tooltip="Reaction inhibitor" w:history="1">
        <w:r w:rsidRPr="00492AF1">
          <w:rPr>
            <w:rStyle w:val="a3"/>
            <w:rFonts w:ascii="Times New Roman" w:hAnsi="Times New Roman" w:cs="Times New Roman"/>
            <w:color w:val="000000" w:themeColor="text1"/>
            <w:sz w:val="28"/>
            <w:szCs w:val="28"/>
            <w:u w:val="none"/>
            <w:lang w:val="en-US"/>
          </w:rPr>
          <w:t>inhibitor</w:t>
        </w:r>
      </w:hyperlink>
      <w:r w:rsidRPr="00492AF1">
        <w:rPr>
          <w:rFonts w:ascii="Times New Roman" w:hAnsi="Times New Roman" w:cs="Times New Roman"/>
          <w:color w:val="000000" w:themeColor="text1"/>
          <w:sz w:val="28"/>
          <w:szCs w:val="28"/>
          <w:lang w:val="en-US"/>
        </w:rPr>
        <w:t>.</w:t>
      </w:r>
      <w:r w:rsidR="003C6B35" w:rsidRPr="003C6B35">
        <w:rPr>
          <w:color w:val="000000" w:themeColor="text1"/>
          <w:sz w:val="28"/>
          <w:szCs w:val="28"/>
          <w:lang w:val="en-US"/>
        </w:rPr>
        <w:t xml:space="preserve"> </w:t>
      </w:r>
    </w:p>
    <w:p w:rsidR="00F67FF4" w:rsidRPr="00492AF1"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Catalyzed reactions have a lower </w:t>
      </w:r>
      <w:hyperlink r:id="rId16" w:tooltip="Activation energy" w:history="1">
        <w:r w:rsidRPr="00492AF1">
          <w:rPr>
            <w:rStyle w:val="a3"/>
            <w:color w:val="000000" w:themeColor="text1"/>
            <w:sz w:val="28"/>
            <w:szCs w:val="28"/>
            <w:u w:val="none"/>
            <w:lang w:val="en-US"/>
          </w:rPr>
          <w:t>activation energy</w:t>
        </w:r>
      </w:hyperlink>
      <w:r w:rsidRPr="00492AF1">
        <w:rPr>
          <w:color w:val="000000" w:themeColor="text1"/>
          <w:sz w:val="28"/>
          <w:szCs w:val="28"/>
          <w:lang w:val="en-US"/>
        </w:rPr>
        <w:t xml:space="preserve"> (rate-limiting free energy of activation) than the corresponding uncatalyzed reaction, resulting in a higher reaction rate at the same temperature and for the same reactant </w:t>
      </w:r>
      <w:hyperlink r:id="rId17" w:tooltip="Concentration" w:history="1">
        <w:r w:rsidRPr="00492AF1">
          <w:rPr>
            <w:rStyle w:val="a3"/>
            <w:color w:val="000000" w:themeColor="text1"/>
            <w:sz w:val="28"/>
            <w:szCs w:val="28"/>
            <w:u w:val="none"/>
            <w:lang w:val="en-US"/>
          </w:rPr>
          <w:t>concentrations</w:t>
        </w:r>
      </w:hyperlink>
      <w:r w:rsidRPr="00492AF1">
        <w:rPr>
          <w:color w:val="000000" w:themeColor="text1"/>
          <w:sz w:val="28"/>
          <w:szCs w:val="28"/>
          <w:lang w:val="en-US"/>
        </w:rPr>
        <w:t xml:space="preserve">. However, the detailed mechanics of catalysis is complex. Catalysts may affect the reaction environment favorably, or bind to the reagents to polarize bonds, e.g. </w:t>
      </w:r>
      <w:hyperlink r:id="rId18" w:tooltip="Acid catalyst" w:history="1">
        <w:r w:rsidRPr="00492AF1">
          <w:rPr>
            <w:rStyle w:val="a3"/>
            <w:color w:val="000000" w:themeColor="text1"/>
            <w:sz w:val="28"/>
            <w:szCs w:val="28"/>
            <w:u w:val="none"/>
            <w:lang w:val="en-US"/>
          </w:rPr>
          <w:t>acid catalysts</w:t>
        </w:r>
      </w:hyperlink>
      <w:r w:rsidRPr="00492AF1">
        <w:rPr>
          <w:color w:val="000000" w:themeColor="text1"/>
          <w:sz w:val="28"/>
          <w:szCs w:val="28"/>
          <w:lang w:val="en-US"/>
        </w:rPr>
        <w:t xml:space="preserve"> for reactions of </w:t>
      </w:r>
      <w:hyperlink r:id="rId19" w:tooltip="Carbonyl" w:history="1">
        <w:r w:rsidRPr="00492AF1">
          <w:rPr>
            <w:rStyle w:val="a3"/>
            <w:color w:val="000000" w:themeColor="text1"/>
            <w:sz w:val="28"/>
            <w:szCs w:val="28"/>
            <w:u w:val="none"/>
            <w:lang w:val="en-US"/>
          </w:rPr>
          <w:t>carbonyl</w:t>
        </w:r>
      </w:hyperlink>
      <w:r w:rsidRPr="00492AF1">
        <w:rPr>
          <w:color w:val="000000" w:themeColor="text1"/>
          <w:sz w:val="28"/>
          <w:szCs w:val="28"/>
          <w:lang w:val="en-US"/>
        </w:rPr>
        <w:t xml:space="preserve"> compounds, or form specific intermediates that are not produced naturally, such as osmate </w:t>
      </w:r>
      <w:hyperlink r:id="rId20" w:tooltip="Ester" w:history="1">
        <w:r w:rsidRPr="00492AF1">
          <w:rPr>
            <w:rStyle w:val="a3"/>
            <w:color w:val="000000" w:themeColor="text1"/>
            <w:sz w:val="28"/>
            <w:szCs w:val="28"/>
            <w:u w:val="none"/>
            <w:lang w:val="en-US"/>
          </w:rPr>
          <w:t>esters</w:t>
        </w:r>
      </w:hyperlink>
      <w:r w:rsidRPr="00492AF1">
        <w:rPr>
          <w:color w:val="000000" w:themeColor="text1"/>
          <w:sz w:val="28"/>
          <w:szCs w:val="28"/>
          <w:lang w:val="en-US"/>
        </w:rPr>
        <w:t xml:space="preserve"> in </w:t>
      </w:r>
      <w:hyperlink r:id="rId21" w:tooltip="Osmium tetroxide" w:history="1">
        <w:r w:rsidRPr="00492AF1">
          <w:rPr>
            <w:rStyle w:val="a3"/>
            <w:color w:val="000000" w:themeColor="text1"/>
            <w:sz w:val="28"/>
            <w:szCs w:val="28"/>
            <w:u w:val="none"/>
            <w:lang w:val="en-US"/>
          </w:rPr>
          <w:t>osmium tetroxide</w:t>
        </w:r>
      </w:hyperlink>
      <w:r w:rsidRPr="00492AF1">
        <w:rPr>
          <w:color w:val="000000" w:themeColor="text1"/>
          <w:sz w:val="28"/>
          <w:szCs w:val="28"/>
          <w:lang w:val="en-US"/>
        </w:rPr>
        <w:t xml:space="preserve">-catalyzed </w:t>
      </w:r>
      <w:hyperlink r:id="rId22" w:tooltip="Dihydroxylation" w:history="1">
        <w:r w:rsidRPr="00492AF1">
          <w:rPr>
            <w:rStyle w:val="a3"/>
            <w:color w:val="000000" w:themeColor="text1"/>
            <w:sz w:val="28"/>
            <w:szCs w:val="28"/>
            <w:u w:val="none"/>
            <w:lang w:val="en-US"/>
          </w:rPr>
          <w:t>dihydroxylation</w:t>
        </w:r>
      </w:hyperlink>
      <w:r w:rsidRPr="00492AF1">
        <w:rPr>
          <w:color w:val="000000" w:themeColor="text1"/>
          <w:sz w:val="28"/>
          <w:szCs w:val="28"/>
          <w:lang w:val="en-US"/>
        </w:rPr>
        <w:t xml:space="preserve"> of </w:t>
      </w:r>
      <w:hyperlink r:id="rId23" w:tooltip="Alkene" w:history="1">
        <w:r w:rsidRPr="00492AF1">
          <w:rPr>
            <w:rStyle w:val="a3"/>
            <w:color w:val="000000" w:themeColor="text1"/>
            <w:sz w:val="28"/>
            <w:szCs w:val="28"/>
            <w:u w:val="none"/>
            <w:lang w:val="en-US"/>
          </w:rPr>
          <w:t>alkenes</w:t>
        </w:r>
      </w:hyperlink>
      <w:r w:rsidRPr="00492AF1">
        <w:rPr>
          <w:color w:val="000000" w:themeColor="text1"/>
          <w:sz w:val="28"/>
          <w:szCs w:val="28"/>
          <w:lang w:val="en-US"/>
        </w:rPr>
        <w:t xml:space="preserve">, or cause </w:t>
      </w:r>
      <w:hyperlink r:id="rId24" w:tooltip="Dissociation (chemistry)" w:history="1">
        <w:r w:rsidRPr="00492AF1">
          <w:rPr>
            <w:rStyle w:val="a3"/>
            <w:color w:val="000000" w:themeColor="text1"/>
            <w:sz w:val="28"/>
            <w:szCs w:val="28"/>
            <w:u w:val="none"/>
            <w:lang w:val="en-US"/>
          </w:rPr>
          <w:t>dissociation</w:t>
        </w:r>
      </w:hyperlink>
      <w:r w:rsidRPr="00492AF1">
        <w:rPr>
          <w:color w:val="000000" w:themeColor="text1"/>
          <w:sz w:val="28"/>
          <w:szCs w:val="28"/>
          <w:lang w:val="en-US"/>
        </w:rPr>
        <w:t xml:space="preserve"> of reagents to reactive forms, such as </w:t>
      </w:r>
      <w:hyperlink r:id="rId25" w:tooltip="Chemisorption" w:history="1">
        <w:r w:rsidRPr="00492AF1">
          <w:rPr>
            <w:rStyle w:val="a3"/>
            <w:color w:val="000000" w:themeColor="text1"/>
            <w:sz w:val="28"/>
            <w:szCs w:val="28"/>
            <w:u w:val="none"/>
            <w:lang w:val="en-US"/>
          </w:rPr>
          <w:t>chemisorbed hydrogen</w:t>
        </w:r>
      </w:hyperlink>
      <w:r w:rsidRPr="00492AF1">
        <w:rPr>
          <w:color w:val="000000" w:themeColor="text1"/>
          <w:sz w:val="28"/>
          <w:szCs w:val="28"/>
          <w:lang w:val="en-US"/>
        </w:rPr>
        <w:t xml:space="preserve"> in </w:t>
      </w:r>
      <w:hyperlink r:id="rId26" w:tooltip="Catalytic hydrogenation" w:history="1">
        <w:r w:rsidRPr="00492AF1">
          <w:rPr>
            <w:rStyle w:val="a3"/>
            <w:color w:val="000000" w:themeColor="text1"/>
            <w:sz w:val="28"/>
            <w:szCs w:val="28"/>
            <w:u w:val="none"/>
            <w:lang w:val="en-US"/>
          </w:rPr>
          <w:t>catalytic hydrogenation</w:t>
        </w:r>
      </w:hyperlink>
      <w:r w:rsidRPr="00492AF1">
        <w:rPr>
          <w:color w:val="000000" w:themeColor="text1"/>
          <w:sz w:val="28"/>
          <w:szCs w:val="28"/>
          <w:lang w:val="en-US"/>
        </w:rPr>
        <w:t>.</w:t>
      </w:r>
    </w:p>
    <w:p w:rsidR="00F67FF4" w:rsidRPr="00492AF1" w:rsidRDefault="006B7F54" w:rsidP="00492AF1">
      <w:pPr>
        <w:pStyle w:val="a4"/>
        <w:spacing w:before="0" w:beforeAutospacing="0" w:after="0" w:afterAutospacing="0"/>
        <w:ind w:firstLine="567"/>
        <w:jc w:val="both"/>
        <w:rPr>
          <w:color w:val="000000" w:themeColor="text1"/>
          <w:sz w:val="28"/>
          <w:szCs w:val="28"/>
          <w:lang w:val="en-US"/>
        </w:rPr>
      </w:pPr>
      <w:hyperlink r:id="rId27" w:tooltip="Chemical kinetics" w:history="1">
        <w:r w:rsidR="00F67FF4" w:rsidRPr="00492AF1">
          <w:rPr>
            <w:rStyle w:val="a3"/>
            <w:color w:val="000000" w:themeColor="text1"/>
            <w:sz w:val="28"/>
            <w:szCs w:val="28"/>
            <w:u w:val="none"/>
            <w:lang w:val="en-US"/>
          </w:rPr>
          <w:t>Kinetically</w:t>
        </w:r>
      </w:hyperlink>
      <w:r w:rsidR="00F67FF4" w:rsidRPr="00492AF1">
        <w:rPr>
          <w:color w:val="000000" w:themeColor="text1"/>
          <w:sz w:val="28"/>
          <w:szCs w:val="28"/>
          <w:lang w:val="en-US"/>
        </w:rPr>
        <w:t xml:space="preserve">, catalytic reactions are typical </w:t>
      </w:r>
      <w:hyperlink r:id="rId28" w:tooltip="Chemical reactions" w:history="1">
        <w:r w:rsidR="00F67FF4" w:rsidRPr="00492AF1">
          <w:rPr>
            <w:rStyle w:val="a3"/>
            <w:color w:val="000000" w:themeColor="text1"/>
            <w:sz w:val="28"/>
            <w:szCs w:val="28"/>
            <w:u w:val="none"/>
            <w:lang w:val="en-US"/>
          </w:rPr>
          <w:t>chemical reactions</w:t>
        </w:r>
      </w:hyperlink>
      <w:r w:rsidR="00F67FF4" w:rsidRPr="00492AF1">
        <w:rPr>
          <w:color w:val="000000" w:themeColor="text1"/>
          <w:sz w:val="28"/>
          <w:szCs w:val="28"/>
          <w:lang w:val="en-US"/>
        </w:rPr>
        <w:t xml:space="preserve">; i.e. the reaction rate depends on the frequency of contact of the reactants in the rate-determining step. Usually, the catalyst participates in this slowest step, and rates are limited by amount of catalyst and its "activity". In </w:t>
      </w:r>
      <w:hyperlink r:id="rId29" w:tooltip="Heterogeneous catalysis" w:history="1">
        <w:r w:rsidR="00F67FF4" w:rsidRPr="00492AF1">
          <w:rPr>
            <w:rStyle w:val="a3"/>
            <w:color w:val="000000" w:themeColor="text1"/>
            <w:sz w:val="28"/>
            <w:szCs w:val="28"/>
            <w:u w:val="none"/>
            <w:lang w:val="en-US"/>
          </w:rPr>
          <w:t>heterogeneous catalysis</w:t>
        </w:r>
      </w:hyperlink>
      <w:r w:rsidR="00F67FF4" w:rsidRPr="00492AF1">
        <w:rPr>
          <w:color w:val="000000" w:themeColor="text1"/>
          <w:sz w:val="28"/>
          <w:szCs w:val="28"/>
          <w:lang w:val="en-US"/>
        </w:rPr>
        <w:t xml:space="preserve">, the diffusion of reagents to the surface and diffusion of products from the surface can be rate determining. A </w:t>
      </w:r>
      <w:hyperlink r:id="rId30" w:tooltip="Nanomaterial-based catalyst" w:history="1">
        <w:r w:rsidR="00F67FF4" w:rsidRPr="00492AF1">
          <w:rPr>
            <w:rStyle w:val="a3"/>
            <w:color w:val="000000" w:themeColor="text1"/>
            <w:sz w:val="28"/>
            <w:szCs w:val="28"/>
            <w:u w:val="none"/>
            <w:lang w:val="en-US"/>
          </w:rPr>
          <w:t>nanomaterial-based catalyst</w:t>
        </w:r>
      </w:hyperlink>
      <w:r w:rsidR="00F67FF4" w:rsidRPr="00492AF1">
        <w:rPr>
          <w:color w:val="000000" w:themeColor="text1"/>
          <w:sz w:val="28"/>
          <w:szCs w:val="28"/>
          <w:lang w:val="en-US"/>
        </w:rPr>
        <w:t xml:space="preserve"> is an example of a heterogeneous </w:t>
      </w:r>
      <w:r w:rsidR="00F67FF4" w:rsidRPr="00492AF1">
        <w:rPr>
          <w:color w:val="000000" w:themeColor="text1"/>
          <w:sz w:val="28"/>
          <w:szCs w:val="28"/>
          <w:lang w:val="en-US"/>
        </w:rPr>
        <w:lastRenderedPageBreak/>
        <w:t xml:space="preserve">catalyst. Analogous events associated with </w:t>
      </w:r>
      <w:hyperlink r:id="rId31" w:tooltip="Substrate (chemistry)" w:history="1">
        <w:r w:rsidR="00F67FF4" w:rsidRPr="00492AF1">
          <w:rPr>
            <w:rStyle w:val="a3"/>
            <w:color w:val="000000" w:themeColor="text1"/>
            <w:sz w:val="28"/>
            <w:szCs w:val="28"/>
            <w:u w:val="none"/>
            <w:lang w:val="en-US"/>
          </w:rPr>
          <w:t>substrate</w:t>
        </w:r>
      </w:hyperlink>
      <w:r w:rsidR="00F67FF4" w:rsidRPr="00492AF1">
        <w:rPr>
          <w:color w:val="000000" w:themeColor="text1"/>
          <w:sz w:val="28"/>
          <w:szCs w:val="28"/>
          <w:lang w:val="en-US"/>
        </w:rPr>
        <w:t xml:space="preserve"> binding and product dissociation apply to homogeneous catalysts.</w:t>
      </w:r>
    </w:p>
    <w:p w:rsidR="00F67FF4" w:rsidRPr="00492AF1"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Although catalysts are not consumed by the reaction itself, they may be inhibited, deactivated, or destroyed by secondary processes. In </w:t>
      </w:r>
      <w:hyperlink r:id="rId32" w:tooltip="Heterogeneous" w:history="1">
        <w:r w:rsidRPr="00492AF1">
          <w:rPr>
            <w:rStyle w:val="a3"/>
            <w:color w:val="000000" w:themeColor="text1"/>
            <w:sz w:val="28"/>
            <w:szCs w:val="28"/>
            <w:u w:val="none"/>
            <w:lang w:val="en-US"/>
          </w:rPr>
          <w:t>heterogeneous</w:t>
        </w:r>
      </w:hyperlink>
      <w:r w:rsidRPr="00492AF1">
        <w:rPr>
          <w:color w:val="000000" w:themeColor="text1"/>
          <w:sz w:val="28"/>
          <w:szCs w:val="28"/>
          <w:lang w:val="en-US"/>
        </w:rPr>
        <w:t xml:space="preserve"> catalysis, typical secondary processes include </w:t>
      </w:r>
      <w:hyperlink r:id="rId33" w:tooltip="Coking" w:history="1">
        <w:r w:rsidRPr="00492AF1">
          <w:rPr>
            <w:rStyle w:val="a3"/>
            <w:color w:val="000000" w:themeColor="text1"/>
            <w:sz w:val="28"/>
            <w:szCs w:val="28"/>
            <w:u w:val="none"/>
            <w:lang w:val="en-US"/>
          </w:rPr>
          <w:t>coking</w:t>
        </w:r>
      </w:hyperlink>
      <w:r w:rsidRPr="00492AF1">
        <w:rPr>
          <w:color w:val="000000" w:themeColor="text1"/>
          <w:sz w:val="28"/>
          <w:szCs w:val="28"/>
          <w:lang w:val="en-US"/>
        </w:rPr>
        <w:t xml:space="preserve"> where the catalyst becomes covered by </w:t>
      </w:r>
      <w:hyperlink r:id="rId34" w:tooltip="Polymer" w:history="1">
        <w:r w:rsidRPr="00492AF1">
          <w:rPr>
            <w:rStyle w:val="a3"/>
            <w:color w:val="000000" w:themeColor="text1"/>
            <w:sz w:val="28"/>
            <w:szCs w:val="28"/>
            <w:u w:val="none"/>
            <w:lang w:val="en-US"/>
          </w:rPr>
          <w:t>polymeric</w:t>
        </w:r>
      </w:hyperlink>
      <w:r w:rsidRPr="00492AF1">
        <w:rPr>
          <w:color w:val="000000" w:themeColor="text1"/>
          <w:sz w:val="28"/>
          <w:szCs w:val="28"/>
          <w:lang w:val="en-US"/>
        </w:rPr>
        <w:t xml:space="preserve"> side products. Additionally, heterogeneous catalysts can dissolve into the solution in a solid–liquid system or sublimate in a solid–gas system.</w:t>
      </w:r>
    </w:p>
    <w:p w:rsidR="00F67FF4" w:rsidRPr="008E504B" w:rsidRDefault="00F67FF4" w:rsidP="003C6B35">
      <w:pPr>
        <w:pStyle w:val="2"/>
        <w:spacing w:before="0" w:beforeAutospacing="0" w:after="0" w:afterAutospacing="0"/>
        <w:ind w:firstLine="567"/>
        <w:jc w:val="both"/>
        <w:rPr>
          <w:color w:val="000000" w:themeColor="text1"/>
          <w:sz w:val="28"/>
          <w:szCs w:val="28"/>
          <w:lang w:val="en-US"/>
        </w:rPr>
      </w:pPr>
      <w:r w:rsidRPr="00492AF1">
        <w:rPr>
          <w:rStyle w:val="mw-headline"/>
          <w:color w:val="000000" w:themeColor="text1"/>
          <w:sz w:val="28"/>
          <w:szCs w:val="28"/>
          <w:lang w:val="en-US"/>
        </w:rPr>
        <w:t>Background</w:t>
      </w:r>
      <w:r w:rsidR="003C6B35">
        <w:rPr>
          <w:rStyle w:val="mw-headline"/>
          <w:color w:val="000000" w:themeColor="text1"/>
          <w:sz w:val="28"/>
          <w:szCs w:val="28"/>
          <w:lang w:val="en-US"/>
        </w:rPr>
        <w:t xml:space="preserve">. </w:t>
      </w:r>
      <w:r w:rsidRPr="003C6B35">
        <w:rPr>
          <w:b w:val="0"/>
          <w:color w:val="000000" w:themeColor="text1"/>
          <w:sz w:val="28"/>
          <w:szCs w:val="28"/>
          <w:lang w:val="en-US"/>
        </w:rPr>
        <w:t>The production of most industrially important chemicals involves catalysis. Similarly, most biochemically significant processes are cataly</w:t>
      </w:r>
      <w:r w:rsidR="003C6B35">
        <w:rPr>
          <w:b w:val="0"/>
          <w:color w:val="000000" w:themeColor="text1"/>
          <w:sz w:val="28"/>
          <w:szCs w:val="28"/>
          <w:lang w:val="en-US"/>
        </w:rPr>
        <w:t>z</w:t>
      </w:r>
      <w:r w:rsidRPr="003C6B35">
        <w:rPr>
          <w:b w:val="0"/>
          <w:color w:val="000000" w:themeColor="text1"/>
          <w:sz w:val="28"/>
          <w:szCs w:val="28"/>
          <w:lang w:val="en-US"/>
        </w:rPr>
        <w:t xml:space="preserve">ed. Research into catalysis is a major field in </w:t>
      </w:r>
      <w:hyperlink r:id="rId35" w:tooltip="Applied science" w:history="1">
        <w:r w:rsidRPr="003C6B35">
          <w:rPr>
            <w:b w:val="0"/>
            <w:color w:val="000000" w:themeColor="text1"/>
            <w:sz w:val="28"/>
            <w:szCs w:val="28"/>
            <w:lang w:val="en-US"/>
          </w:rPr>
          <w:t>applied science</w:t>
        </w:r>
      </w:hyperlink>
      <w:r w:rsidRPr="003C6B35">
        <w:rPr>
          <w:b w:val="0"/>
          <w:color w:val="000000" w:themeColor="text1"/>
          <w:sz w:val="28"/>
          <w:szCs w:val="28"/>
          <w:lang w:val="en-US"/>
        </w:rPr>
        <w:t xml:space="preserve"> and involves many areas of chemistry, notably </w:t>
      </w:r>
      <w:hyperlink r:id="rId36" w:tooltip="Organometallic chemistry" w:history="1">
        <w:r w:rsidRPr="003C6B35">
          <w:rPr>
            <w:b w:val="0"/>
            <w:color w:val="000000" w:themeColor="text1"/>
            <w:sz w:val="28"/>
            <w:szCs w:val="28"/>
            <w:lang w:val="en-US"/>
          </w:rPr>
          <w:t>organometallic chemistry</w:t>
        </w:r>
      </w:hyperlink>
      <w:r w:rsidRPr="003C6B35">
        <w:rPr>
          <w:b w:val="0"/>
          <w:color w:val="000000" w:themeColor="text1"/>
          <w:sz w:val="28"/>
          <w:szCs w:val="28"/>
          <w:lang w:val="en-US"/>
        </w:rPr>
        <w:t xml:space="preserve"> and </w:t>
      </w:r>
      <w:hyperlink r:id="rId37" w:tooltip="Materials science" w:history="1">
        <w:r w:rsidRPr="003C6B35">
          <w:rPr>
            <w:b w:val="0"/>
            <w:color w:val="000000" w:themeColor="text1"/>
            <w:sz w:val="28"/>
            <w:szCs w:val="28"/>
            <w:lang w:val="en-US"/>
          </w:rPr>
          <w:t>materials science</w:t>
        </w:r>
      </w:hyperlink>
      <w:r w:rsidRPr="003C6B35">
        <w:rPr>
          <w:b w:val="0"/>
          <w:color w:val="000000" w:themeColor="text1"/>
          <w:sz w:val="28"/>
          <w:szCs w:val="28"/>
          <w:lang w:val="en-US"/>
        </w:rPr>
        <w:t xml:space="preserve">. Catalysis is relevant to many aspects of </w:t>
      </w:r>
      <w:hyperlink r:id="rId38" w:tooltip="Environmental science" w:history="1">
        <w:r w:rsidRPr="003C6B35">
          <w:rPr>
            <w:b w:val="0"/>
            <w:color w:val="000000" w:themeColor="text1"/>
            <w:sz w:val="28"/>
            <w:szCs w:val="28"/>
            <w:lang w:val="en-US"/>
          </w:rPr>
          <w:t>environmental science</w:t>
        </w:r>
      </w:hyperlink>
      <w:r w:rsidRPr="003C6B35">
        <w:rPr>
          <w:b w:val="0"/>
          <w:color w:val="000000" w:themeColor="text1"/>
          <w:sz w:val="28"/>
          <w:szCs w:val="28"/>
          <w:lang w:val="en-US"/>
        </w:rPr>
        <w:t xml:space="preserve">, e.g. the </w:t>
      </w:r>
      <w:hyperlink r:id="rId39" w:tooltip="Catalytic converter" w:history="1">
        <w:r w:rsidRPr="003C6B35">
          <w:rPr>
            <w:b w:val="0"/>
            <w:color w:val="000000" w:themeColor="text1"/>
            <w:sz w:val="28"/>
            <w:szCs w:val="28"/>
            <w:lang w:val="en-US"/>
          </w:rPr>
          <w:t>catalytic converter</w:t>
        </w:r>
      </w:hyperlink>
      <w:r w:rsidRPr="003C6B35">
        <w:rPr>
          <w:b w:val="0"/>
          <w:color w:val="000000" w:themeColor="text1"/>
          <w:sz w:val="28"/>
          <w:szCs w:val="28"/>
          <w:lang w:val="en-US"/>
        </w:rPr>
        <w:t xml:space="preserve"> in automobiles and the dynamics of the </w:t>
      </w:r>
      <w:hyperlink r:id="rId40" w:tooltip="Ozone hole" w:history="1">
        <w:r w:rsidRPr="003C6B35">
          <w:rPr>
            <w:b w:val="0"/>
            <w:color w:val="000000" w:themeColor="text1"/>
            <w:sz w:val="28"/>
            <w:szCs w:val="28"/>
            <w:lang w:val="en-US"/>
          </w:rPr>
          <w:t>ozone hole</w:t>
        </w:r>
      </w:hyperlink>
      <w:r w:rsidRPr="003C6B35">
        <w:rPr>
          <w:b w:val="0"/>
          <w:color w:val="000000" w:themeColor="text1"/>
          <w:sz w:val="28"/>
          <w:szCs w:val="28"/>
          <w:lang w:val="en-US"/>
        </w:rPr>
        <w:t xml:space="preserve">. Catalytic reactions are preferred in environmentally friendly </w:t>
      </w:r>
      <w:hyperlink r:id="rId41" w:tooltip="Green chemistry" w:history="1">
        <w:r w:rsidRPr="003C6B35">
          <w:rPr>
            <w:b w:val="0"/>
            <w:color w:val="000000" w:themeColor="text1"/>
            <w:sz w:val="28"/>
            <w:szCs w:val="28"/>
            <w:lang w:val="en-US"/>
          </w:rPr>
          <w:t>green chemistry</w:t>
        </w:r>
      </w:hyperlink>
      <w:r w:rsidRPr="003C6B35">
        <w:rPr>
          <w:b w:val="0"/>
          <w:color w:val="000000" w:themeColor="text1"/>
          <w:sz w:val="28"/>
          <w:szCs w:val="28"/>
          <w:lang w:val="en-US"/>
        </w:rPr>
        <w:t xml:space="preserve"> due to the reduced amount of waste generated, as opposed to </w:t>
      </w:r>
      <w:hyperlink r:id="rId42" w:tooltip="Stoichiometric" w:history="1">
        <w:r w:rsidRPr="003C6B35">
          <w:rPr>
            <w:b w:val="0"/>
            <w:color w:val="000000" w:themeColor="text1"/>
            <w:sz w:val="28"/>
            <w:szCs w:val="28"/>
            <w:lang w:val="en-US"/>
          </w:rPr>
          <w:t>stoichiometric</w:t>
        </w:r>
      </w:hyperlink>
      <w:r w:rsidRPr="003C6B35">
        <w:rPr>
          <w:b w:val="0"/>
          <w:color w:val="000000" w:themeColor="text1"/>
          <w:sz w:val="28"/>
          <w:szCs w:val="28"/>
          <w:lang w:val="en-US"/>
        </w:rPr>
        <w:t xml:space="preserve"> reactions in which all reactants are consumed and more side products are formed. Many </w:t>
      </w:r>
      <w:hyperlink r:id="rId43" w:tooltip="Transition metal" w:history="1">
        <w:r w:rsidRPr="003C6B35">
          <w:rPr>
            <w:b w:val="0"/>
            <w:color w:val="000000" w:themeColor="text1"/>
            <w:sz w:val="28"/>
            <w:szCs w:val="28"/>
            <w:lang w:val="en-US"/>
          </w:rPr>
          <w:t>transition metals</w:t>
        </w:r>
      </w:hyperlink>
      <w:r w:rsidRPr="003C6B35">
        <w:rPr>
          <w:b w:val="0"/>
          <w:color w:val="000000" w:themeColor="text1"/>
          <w:sz w:val="28"/>
          <w:szCs w:val="28"/>
          <w:lang w:val="en-US"/>
        </w:rPr>
        <w:t xml:space="preserve"> and transition metal </w:t>
      </w:r>
      <w:hyperlink r:id="rId44" w:tooltip="Complex (chemistry)" w:history="1">
        <w:r w:rsidRPr="003C6B35">
          <w:rPr>
            <w:b w:val="0"/>
            <w:color w:val="000000" w:themeColor="text1"/>
            <w:sz w:val="28"/>
            <w:szCs w:val="28"/>
            <w:lang w:val="en-US"/>
          </w:rPr>
          <w:t>complexes</w:t>
        </w:r>
      </w:hyperlink>
      <w:r w:rsidRPr="003C6B35">
        <w:rPr>
          <w:b w:val="0"/>
          <w:color w:val="000000" w:themeColor="text1"/>
          <w:sz w:val="28"/>
          <w:szCs w:val="28"/>
          <w:lang w:val="en-US"/>
        </w:rPr>
        <w:t xml:space="preserve"> are used in catalysis as well. </w:t>
      </w:r>
      <w:r w:rsidRPr="008E504B">
        <w:rPr>
          <w:b w:val="0"/>
          <w:color w:val="000000" w:themeColor="text1"/>
          <w:sz w:val="28"/>
          <w:szCs w:val="28"/>
          <w:lang w:val="en-US"/>
        </w:rPr>
        <w:t>Catalysts</w:t>
      </w:r>
      <w:r w:rsidR="001B2CBD">
        <w:rPr>
          <w:b w:val="0"/>
          <w:color w:val="000000" w:themeColor="text1"/>
          <w:sz w:val="28"/>
          <w:szCs w:val="28"/>
          <w:lang w:val="en-US"/>
        </w:rPr>
        <w:t>, which</w:t>
      </w:r>
      <w:r w:rsidRPr="008E504B">
        <w:rPr>
          <w:b w:val="0"/>
          <w:color w:val="000000" w:themeColor="text1"/>
          <w:sz w:val="28"/>
          <w:szCs w:val="28"/>
          <w:lang w:val="en-US"/>
        </w:rPr>
        <w:t xml:space="preserve"> called </w:t>
      </w:r>
      <w:r w:rsidR="001B2CBD">
        <w:rPr>
          <w:b w:val="0"/>
          <w:color w:val="000000" w:themeColor="text1"/>
          <w:sz w:val="28"/>
          <w:szCs w:val="28"/>
          <w:lang w:val="en-US"/>
        </w:rPr>
        <w:t xml:space="preserve">as </w:t>
      </w:r>
      <w:hyperlink r:id="rId45" w:tooltip="Enzyme" w:history="1">
        <w:r w:rsidRPr="008E504B">
          <w:rPr>
            <w:b w:val="0"/>
            <w:color w:val="000000" w:themeColor="text1"/>
            <w:sz w:val="28"/>
            <w:szCs w:val="28"/>
            <w:lang w:val="en-US"/>
          </w:rPr>
          <w:t>enzymes</w:t>
        </w:r>
      </w:hyperlink>
      <w:r w:rsidRPr="008E504B">
        <w:rPr>
          <w:b w:val="0"/>
          <w:color w:val="000000" w:themeColor="text1"/>
          <w:sz w:val="28"/>
          <w:szCs w:val="28"/>
          <w:lang w:val="en-US"/>
        </w:rPr>
        <w:t xml:space="preserve"> are important in </w:t>
      </w:r>
      <w:hyperlink r:id="rId46" w:tooltip="Biology" w:history="1">
        <w:r w:rsidRPr="008E504B">
          <w:rPr>
            <w:b w:val="0"/>
            <w:color w:val="000000" w:themeColor="text1"/>
            <w:sz w:val="28"/>
            <w:szCs w:val="28"/>
            <w:lang w:val="en-US"/>
          </w:rPr>
          <w:t>biology</w:t>
        </w:r>
      </w:hyperlink>
      <w:r w:rsidRPr="008E504B">
        <w:rPr>
          <w:b w:val="0"/>
          <w:color w:val="000000" w:themeColor="text1"/>
          <w:sz w:val="28"/>
          <w:szCs w:val="28"/>
          <w:lang w:val="en-US"/>
        </w:rPr>
        <w:t>.</w:t>
      </w:r>
    </w:p>
    <w:p w:rsidR="00F67FF4" w:rsidRPr="00492AF1" w:rsidRDefault="00F67FF4" w:rsidP="00492AF1">
      <w:pPr>
        <w:spacing w:after="0" w:line="240" w:lineRule="auto"/>
        <w:ind w:firstLine="567"/>
        <w:jc w:val="both"/>
        <w:rPr>
          <w:rFonts w:ascii="Times New Roman" w:eastAsia="Times New Roman" w:hAnsi="Times New Roman" w:cs="Times New Roman"/>
          <w:color w:val="000000" w:themeColor="text1"/>
          <w:sz w:val="28"/>
          <w:szCs w:val="28"/>
          <w:lang w:val="en-US" w:eastAsia="ru-RU"/>
        </w:rPr>
      </w:pPr>
      <w:r w:rsidRPr="00492AF1">
        <w:rPr>
          <w:rFonts w:ascii="Times New Roman" w:eastAsia="Times New Roman" w:hAnsi="Times New Roman" w:cs="Times New Roman"/>
          <w:color w:val="000000" w:themeColor="text1"/>
          <w:sz w:val="28"/>
          <w:szCs w:val="28"/>
          <w:lang w:val="en-US" w:eastAsia="ru-RU"/>
        </w:rPr>
        <w:t xml:space="preserve">A catalyst works by providing an alternative reaction pathway to the reaction product. The rate of the reaction is increased as this alternative route has a lower </w:t>
      </w:r>
      <w:hyperlink r:id="rId47" w:tooltip="Activation energy" w:history="1">
        <w:r w:rsidRPr="00492AF1">
          <w:rPr>
            <w:rFonts w:ascii="Times New Roman" w:eastAsia="Times New Roman" w:hAnsi="Times New Roman" w:cs="Times New Roman"/>
            <w:color w:val="000000" w:themeColor="text1"/>
            <w:sz w:val="28"/>
            <w:szCs w:val="28"/>
            <w:lang w:val="en-US" w:eastAsia="ru-RU"/>
          </w:rPr>
          <w:t>activation energy</w:t>
        </w:r>
      </w:hyperlink>
      <w:r w:rsidRPr="00492AF1">
        <w:rPr>
          <w:rFonts w:ascii="Times New Roman" w:eastAsia="Times New Roman" w:hAnsi="Times New Roman" w:cs="Times New Roman"/>
          <w:color w:val="000000" w:themeColor="text1"/>
          <w:sz w:val="28"/>
          <w:szCs w:val="28"/>
          <w:lang w:val="en-US" w:eastAsia="ru-RU"/>
        </w:rPr>
        <w:t xml:space="preserve"> than the reaction route not mediated by the catalyst. The </w:t>
      </w:r>
      <w:hyperlink r:id="rId48" w:tooltip="Disproportionation" w:history="1">
        <w:r w:rsidRPr="00492AF1">
          <w:rPr>
            <w:rFonts w:ascii="Times New Roman" w:eastAsia="Times New Roman" w:hAnsi="Times New Roman" w:cs="Times New Roman"/>
            <w:color w:val="000000" w:themeColor="text1"/>
            <w:sz w:val="28"/>
            <w:szCs w:val="28"/>
            <w:lang w:val="en-US" w:eastAsia="ru-RU"/>
          </w:rPr>
          <w:t>disproportionation</w:t>
        </w:r>
      </w:hyperlink>
      <w:r w:rsidRPr="00492AF1">
        <w:rPr>
          <w:rFonts w:ascii="Times New Roman" w:eastAsia="Times New Roman" w:hAnsi="Times New Roman" w:cs="Times New Roman"/>
          <w:color w:val="000000" w:themeColor="text1"/>
          <w:sz w:val="28"/>
          <w:szCs w:val="28"/>
          <w:lang w:val="en-US" w:eastAsia="ru-RU"/>
        </w:rPr>
        <w:t xml:space="preserve"> of </w:t>
      </w:r>
      <w:hyperlink r:id="rId49" w:tooltip="Hydrogen peroxide" w:history="1">
        <w:r w:rsidRPr="00492AF1">
          <w:rPr>
            <w:rFonts w:ascii="Times New Roman" w:eastAsia="Times New Roman" w:hAnsi="Times New Roman" w:cs="Times New Roman"/>
            <w:color w:val="000000" w:themeColor="text1"/>
            <w:sz w:val="28"/>
            <w:szCs w:val="28"/>
            <w:lang w:val="en-US" w:eastAsia="ru-RU"/>
          </w:rPr>
          <w:t>hydrogen peroxide</w:t>
        </w:r>
      </w:hyperlink>
      <w:r w:rsidRPr="00492AF1">
        <w:rPr>
          <w:rFonts w:ascii="Times New Roman" w:eastAsia="Times New Roman" w:hAnsi="Times New Roman" w:cs="Times New Roman"/>
          <w:color w:val="000000" w:themeColor="text1"/>
          <w:sz w:val="28"/>
          <w:szCs w:val="28"/>
          <w:lang w:val="en-US" w:eastAsia="ru-RU"/>
        </w:rPr>
        <w:t xml:space="preserve"> creates water and </w:t>
      </w:r>
      <w:hyperlink r:id="rId50" w:tooltip="Oxygen" w:history="1">
        <w:r w:rsidRPr="00492AF1">
          <w:rPr>
            <w:rFonts w:ascii="Times New Roman" w:eastAsia="Times New Roman" w:hAnsi="Times New Roman" w:cs="Times New Roman"/>
            <w:color w:val="000000" w:themeColor="text1"/>
            <w:sz w:val="28"/>
            <w:szCs w:val="28"/>
            <w:lang w:val="en-US" w:eastAsia="ru-RU"/>
          </w:rPr>
          <w:t>oxygen</w:t>
        </w:r>
      </w:hyperlink>
      <w:r w:rsidRPr="00492AF1">
        <w:rPr>
          <w:rFonts w:ascii="Times New Roman" w:eastAsia="Times New Roman" w:hAnsi="Times New Roman" w:cs="Times New Roman"/>
          <w:color w:val="000000" w:themeColor="text1"/>
          <w:sz w:val="28"/>
          <w:szCs w:val="28"/>
          <w:lang w:val="en-US" w:eastAsia="ru-RU"/>
        </w:rPr>
        <w:t>, as shown below.</w:t>
      </w:r>
    </w:p>
    <w:p w:rsidR="00F67FF4" w:rsidRDefault="00F67FF4" w:rsidP="00492AF1">
      <w:pPr>
        <w:spacing w:after="0" w:line="240" w:lineRule="auto"/>
        <w:ind w:left="720" w:firstLine="567"/>
        <w:jc w:val="both"/>
        <w:rPr>
          <w:rFonts w:ascii="Times New Roman" w:eastAsia="Times New Roman" w:hAnsi="Times New Roman" w:cs="Times New Roman"/>
          <w:color w:val="000000" w:themeColor="text1"/>
          <w:sz w:val="28"/>
          <w:szCs w:val="28"/>
          <w:vertAlign w:val="subscript"/>
          <w:lang w:val="en-US" w:eastAsia="ru-RU"/>
        </w:rPr>
      </w:pPr>
      <w:r w:rsidRPr="00492AF1">
        <w:rPr>
          <w:rFonts w:ascii="Times New Roman" w:eastAsia="Times New Roman" w:hAnsi="Times New Roman" w:cs="Times New Roman"/>
          <w:color w:val="000000" w:themeColor="text1"/>
          <w:sz w:val="28"/>
          <w:szCs w:val="28"/>
          <w:lang w:val="en-US" w:eastAsia="ru-RU"/>
        </w:rPr>
        <w:t>2 H</w:t>
      </w:r>
      <w:r w:rsidRPr="00492AF1">
        <w:rPr>
          <w:rFonts w:ascii="Times New Roman" w:eastAsia="Times New Roman" w:hAnsi="Times New Roman" w:cs="Times New Roman"/>
          <w:color w:val="000000" w:themeColor="text1"/>
          <w:sz w:val="28"/>
          <w:szCs w:val="28"/>
          <w:vertAlign w:val="subscript"/>
          <w:lang w:val="en-US" w:eastAsia="ru-RU"/>
        </w:rPr>
        <w:t>2</w:t>
      </w:r>
      <w:r w:rsidRPr="00492AF1">
        <w:rPr>
          <w:rFonts w:ascii="Times New Roman" w:eastAsia="Times New Roman" w:hAnsi="Times New Roman" w:cs="Times New Roman"/>
          <w:color w:val="000000" w:themeColor="text1"/>
          <w:sz w:val="28"/>
          <w:szCs w:val="28"/>
          <w:lang w:val="en-US" w:eastAsia="ru-RU"/>
        </w:rPr>
        <w:t>O</w:t>
      </w:r>
      <w:r w:rsidRPr="00492AF1">
        <w:rPr>
          <w:rFonts w:ascii="Times New Roman" w:eastAsia="Times New Roman" w:hAnsi="Times New Roman" w:cs="Times New Roman"/>
          <w:color w:val="000000" w:themeColor="text1"/>
          <w:sz w:val="28"/>
          <w:szCs w:val="28"/>
          <w:vertAlign w:val="subscript"/>
          <w:lang w:val="en-US" w:eastAsia="ru-RU"/>
        </w:rPr>
        <w:t>2</w:t>
      </w:r>
      <w:r w:rsidRPr="00492AF1">
        <w:rPr>
          <w:rFonts w:ascii="Times New Roman" w:eastAsia="Times New Roman" w:hAnsi="Times New Roman" w:cs="Times New Roman"/>
          <w:color w:val="000000" w:themeColor="text1"/>
          <w:sz w:val="28"/>
          <w:szCs w:val="28"/>
          <w:lang w:val="en-US" w:eastAsia="ru-RU"/>
        </w:rPr>
        <w:t xml:space="preserve"> → 2 H</w:t>
      </w:r>
      <w:r w:rsidRPr="00492AF1">
        <w:rPr>
          <w:rFonts w:ascii="Times New Roman" w:eastAsia="Times New Roman" w:hAnsi="Times New Roman" w:cs="Times New Roman"/>
          <w:color w:val="000000" w:themeColor="text1"/>
          <w:sz w:val="28"/>
          <w:szCs w:val="28"/>
          <w:vertAlign w:val="subscript"/>
          <w:lang w:val="en-US" w:eastAsia="ru-RU"/>
        </w:rPr>
        <w:t>2</w:t>
      </w:r>
      <w:r w:rsidRPr="00492AF1">
        <w:rPr>
          <w:rFonts w:ascii="Times New Roman" w:eastAsia="Times New Roman" w:hAnsi="Times New Roman" w:cs="Times New Roman"/>
          <w:color w:val="000000" w:themeColor="text1"/>
          <w:sz w:val="28"/>
          <w:szCs w:val="28"/>
          <w:lang w:val="en-US" w:eastAsia="ru-RU"/>
        </w:rPr>
        <w:t>O + O</w:t>
      </w:r>
      <w:r w:rsidRPr="00492AF1">
        <w:rPr>
          <w:rFonts w:ascii="Times New Roman" w:eastAsia="Times New Roman" w:hAnsi="Times New Roman" w:cs="Times New Roman"/>
          <w:color w:val="000000" w:themeColor="text1"/>
          <w:sz w:val="28"/>
          <w:szCs w:val="28"/>
          <w:vertAlign w:val="subscript"/>
          <w:lang w:val="en-US" w:eastAsia="ru-RU"/>
        </w:rPr>
        <w:t>2</w:t>
      </w:r>
    </w:p>
    <w:p w:rsidR="003C6B35" w:rsidRPr="00492AF1" w:rsidRDefault="003C6B35" w:rsidP="00492AF1">
      <w:pPr>
        <w:spacing w:after="0" w:line="240" w:lineRule="auto"/>
        <w:ind w:left="720" w:firstLine="567"/>
        <w:jc w:val="both"/>
        <w:rPr>
          <w:rFonts w:ascii="Times New Roman" w:eastAsia="Times New Roman" w:hAnsi="Times New Roman" w:cs="Times New Roman"/>
          <w:color w:val="000000" w:themeColor="text1"/>
          <w:sz w:val="28"/>
          <w:szCs w:val="28"/>
          <w:lang w:val="en-US" w:eastAsia="ru-RU"/>
        </w:rPr>
      </w:pPr>
    </w:p>
    <w:p w:rsidR="00F67FF4" w:rsidRPr="00492AF1" w:rsidRDefault="00F67FF4" w:rsidP="00492AF1">
      <w:pPr>
        <w:spacing w:after="0" w:line="240" w:lineRule="auto"/>
        <w:ind w:firstLine="567"/>
        <w:jc w:val="both"/>
        <w:rPr>
          <w:rFonts w:ascii="Times New Roman" w:eastAsia="Times New Roman" w:hAnsi="Times New Roman" w:cs="Times New Roman"/>
          <w:color w:val="000000" w:themeColor="text1"/>
          <w:sz w:val="28"/>
          <w:szCs w:val="28"/>
          <w:lang w:val="en-US" w:eastAsia="ru-RU"/>
        </w:rPr>
      </w:pPr>
      <w:r w:rsidRPr="00492AF1">
        <w:rPr>
          <w:rFonts w:ascii="Times New Roman" w:eastAsia="Times New Roman" w:hAnsi="Times New Roman" w:cs="Times New Roman"/>
          <w:color w:val="000000" w:themeColor="text1"/>
          <w:sz w:val="28"/>
          <w:szCs w:val="28"/>
          <w:lang w:val="en-US" w:eastAsia="ru-RU"/>
        </w:rPr>
        <w:t xml:space="preserve">This reaction is preferable in the sense that the reaction products are more stable than the starting material, though the uncatalysed reaction is slow. In fact, the decomposition of hydrogen peroxide is so slow that hydrogen peroxide solutions are commercially available. This reaction is strongly affected by catalysts such as </w:t>
      </w:r>
      <w:hyperlink r:id="rId51" w:tooltip="Manganese dioxide" w:history="1">
        <w:r w:rsidRPr="00492AF1">
          <w:rPr>
            <w:rFonts w:ascii="Times New Roman" w:eastAsia="Times New Roman" w:hAnsi="Times New Roman" w:cs="Times New Roman"/>
            <w:color w:val="000000" w:themeColor="text1"/>
            <w:sz w:val="28"/>
            <w:szCs w:val="28"/>
            <w:lang w:val="en-US" w:eastAsia="ru-RU"/>
          </w:rPr>
          <w:t>manganese dioxide</w:t>
        </w:r>
      </w:hyperlink>
      <w:r w:rsidRPr="00492AF1">
        <w:rPr>
          <w:rFonts w:ascii="Times New Roman" w:eastAsia="Times New Roman" w:hAnsi="Times New Roman" w:cs="Times New Roman"/>
          <w:color w:val="000000" w:themeColor="text1"/>
          <w:sz w:val="28"/>
          <w:szCs w:val="28"/>
          <w:lang w:val="en-US" w:eastAsia="ru-RU"/>
        </w:rPr>
        <w:t xml:space="preserve">, or the enzyme </w:t>
      </w:r>
      <w:hyperlink r:id="rId52" w:tooltip="Peroxidase" w:history="1">
        <w:r w:rsidRPr="00492AF1">
          <w:rPr>
            <w:rFonts w:ascii="Times New Roman" w:eastAsia="Times New Roman" w:hAnsi="Times New Roman" w:cs="Times New Roman"/>
            <w:color w:val="000000" w:themeColor="text1"/>
            <w:sz w:val="28"/>
            <w:szCs w:val="28"/>
            <w:lang w:val="en-US" w:eastAsia="ru-RU"/>
          </w:rPr>
          <w:t>peroxidase</w:t>
        </w:r>
      </w:hyperlink>
      <w:r w:rsidRPr="00492AF1">
        <w:rPr>
          <w:rFonts w:ascii="Times New Roman" w:eastAsia="Times New Roman" w:hAnsi="Times New Roman" w:cs="Times New Roman"/>
          <w:color w:val="000000" w:themeColor="text1"/>
          <w:sz w:val="28"/>
          <w:szCs w:val="28"/>
          <w:lang w:val="en-US" w:eastAsia="ru-RU"/>
        </w:rPr>
        <w:t xml:space="preserve"> in organisms. Upon the addition of a small amount of </w:t>
      </w:r>
      <w:hyperlink r:id="rId53" w:tooltip="Manganese dioxide" w:history="1">
        <w:r w:rsidRPr="00492AF1">
          <w:rPr>
            <w:rFonts w:ascii="Times New Roman" w:eastAsia="Times New Roman" w:hAnsi="Times New Roman" w:cs="Times New Roman"/>
            <w:color w:val="000000" w:themeColor="text1"/>
            <w:sz w:val="28"/>
            <w:szCs w:val="28"/>
            <w:lang w:val="en-US" w:eastAsia="ru-RU"/>
          </w:rPr>
          <w:t>manganese dioxide</w:t>
        </w:r>
      </w:hyperlink>
      <w:r w:rsidRPr="00492AF1">
        <w:rPr>
          <w:rFonts w:ascii="Times New Roman" w:eastAsia="Times New Roman" w:hAnsi="Times New Roman" w:cs="Times New Roman"/>
          <w:color w:val="000000" w:themeColor="text1"/>
          <w:sz w:val="28"/>
          <w:szCs w:val="28"/>
          <w:lang w:val="en-US" w:eastAsia="ru-RU"/>
        </w:rPr>
        <w:t xml:space="preserve">, the hydrogen peroxide reacts rapidly. This effect is readily seen by the </w:t>
      </w:r>
      <w:hyperlink r:id="rId54" w:tooltip="Effervescence (chemistry)" w:history="1">
        <w:r w:rsidRPr="00492AF1">
          <w:rPr>
            <w:rFonts w:ascii="Times New Roman" w:eastAsia="Times New Roman" w:hAnsi="Times New Roman" w:cs="Times New Roman"/>
            <w:color w:val="000000" w:themeColor="text1"/>
            <w:sz w:val="28"/>
            <w:szCs w:val="28"/>
            <w:lang w:val="en-US" w:eastAsia="ru-RU"/>
          </w:rPr>
          <w:t>effervescence</w:t>
        </w:r>
      </w:hyperlink>
      <w:r w:rsidRPr="00492AF1">
        <w:rPr>
          <w:rFonts w:ascii="Times New Roman" w:eastAsia="Times New Roman" w:hAnsi="Times New Roman" w:cs="Times New Roman"/>
          <w:color w:val="000000" w:themeColor="text1"/>
          <w:sz w:val="28"/>
          <w:szCs w:val="28"/>
          <w:lang w:val="en-US" w:eastAsia="ru-RU"/>
        </w:rPr>
        <w:t xml:space="preserve"> of oxygen. The manganese dioxide is not consumed in the reaction, and thus may be recovered unchanged, and re-used indefinitely. Accordingly, manganese dioxide </w:t>
      </w:r>
      <w:r w:rsidRPr="003C6B35">
        <w:rPr>
          <w:rFonts w:ascii="Times New Roman" w:eastAsia="Times New Roman" w:hAnsi="Times New Roman" w:cs="Times New Roman"/>
          <w:iCs/>
          <w:color w:val="000000" w:themeColor="text1"/>
          <w:sz w:val="28"/>
          <w:szCs w:val="28"/>
          <w:lang w:val="en-US" w:eastAsia="ru-RU"/>
        </w:rPr>
        <w:t>catalyses</w:t>
      </w:r>
      <w:r w:rsidRPr="00492AF1">
        <w:rPr>
          <w:rFonts w:ascii="Times New Roman" w:eastAsia="Times New Roman" w:hAnsi="Times New Roman" w:cs="Times New Roman"/>
          <w:color w:val="000000" w:themeColor="text1"/>
          <w:sz w:val="28"/>
          <w:szCs w:val="28"/>
          <w:lang w:val="en-US" w:eastAsia="ru-RU"/>
        </w:rPr>
        <w:t xml:space="preserve"> this reaction.</w:t>
      </w:r>
      <w:hyperlink r:id="rId55" w:anchor="cite_note-5" w:history="1"/>
    </w:p>
    <w:p w:rsidR="0003757E" w:rsidRPr="00492AF1" w:rsidRDefault="0003757E" w:rsidP="0003757E">
      <w:pPr>
        <w:pStyle w:val="2"/>
        <w:spacing w:before="0" w:beforeAutospacing="0" w:after="0" w:afterAutospacing="0"/>
        <w:ind w:firstLine="567"/>
        <w:jc w:val="both"/>
        <w:rPr>
          <w:rStyle w:val="mw-headline"/>
          <w:color w:val="000000" w:themeColor="text1"/>
          <w:sz w:val="28"/>
          <w:szCs w:val="28"/>
          <w:lang w:val="en-US"/>
        </w:rPr>
      </w:pPr>
      <w:r w:rsidRPr="009A59AD">
        <w:rPr>
          <w:rStyle w:val="mw-headline"/>
          <w:color w:val="000000" w:themeColor="text1"/>
          <w:sz w:val="28"/>
          <w:szCs w:val="28"/>
          <w:lang w:val="en-US"/>
        </w:rPr>
        <w:t>History</w:t>
      </w:r>
    </w:p>
    <w:p w:rsidR="0003757E" w:rsidRPr="00492AF1" w:rsidRDefault="0003757E" w:rsidP="0003757E">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In a general sense, anything that increases the rate of a process is a "catalyst", a term derived from </w:t>
      </w:r>
      <w:hyperlink r:id="rId56" w:tooltip="Greek language" w:history="1">
        <w:r w:rsidRPr="00492AF1">
          <w:rPr>
            <w:rStyle w:val="a3"/>
            <w:color w:val="000000" w:themeColor="text1"/>
            <w:sz w:val="28"/>
            <w:szCs w:val="28"/>
            <w:u w:val="none"/>
            <w:lang w:val="en-US"/>
          </w:rPr>
          <w:t>Greek</w:t>
        </w:r>
      </w:hyperlink>
      <w:r w:rsidRPr="00492AF1">
        <w:rPr>
          <w:color w:val="000000" w:themeColor="text1"/>
          <w:sz w:val="28"/>
          <w:szCs w:val="28"/>
          <w:lang w:val="en-US"/>
        </w:rPr>
        <w:t xml:space="preserve"> </w:t>
      </w:r>
      <w:hyperlink r:id="rId57" w:tooltip="wikt:καταλύω" w:history="1">
        <w:r w:rsidRPr="00492AF1">
          <w:rPr>
            <w:rStyle w:val="a3"/>
            <w:color w:val="000000" w:themeColor="text1"/>
            <w:sz w:val="28"/>
            <w:szCs w:val="28"/>
            <w:u w:val="none"/>
          </w:rPr>
          <w:t>καταλύειν</w:t>
        </w:r>
      </w:hyperlink>
      <w:r w:rsidRPr="00492AF1">
        <w:rPr>
          <w:color w:val="000000" w:themeColor="text1"/>
          <w:sz w:val="28"/>
          <w:szCs w:val="28"/>
          <w:lang w:val="en-US"/>
        </w:rPr>
        <w:t xml:space="preserve">, meaning "to annul," or "to untie," or "to pick up." The concept of catalysis was invented by chemist </w:t>
      </w:r>
      <w:hyperlink r:id="rId58" w:tooltip="Elizabeth Fulhame" w:history="1">
        <w:r w:rsidRPr="00492AF1">
          <w:rPr>
            <w:rStyle w:val="a3"/>
            <w:color w:val="000000" w:themeColor="text1"/>
            <w:sz w:val="28"/>
            <w:szCs w:val="28"/>
            <w:u w:val="none"/>
            <w:lang w:val="en-US"/>
          </w:rPr>
          <w:t>Elizabeth Fulhame</w:t>
        </w:r>
      </w:hyperlink>
      <w:r w:rsidRPr="00492AF1">
        <w:rPr>
          <w:color w:val="000000" w:themeColor="text1"/>
          <w:sz w:val="28"/>
          <w:szCs w:val="28"/>
          <w:lang w:val="en-US"/>
        </w:rPr>
        <w:t xml:space="preserve"> and described in a 1794 book, based on her novel work in oxidation-reduction experiments. The term </w:t>
      </w:r>
      <w:r w:rsidRPr="00492AF1">
        <w:rPr>
          <w:i/>
          <w:iCs/>
          <w:color w:val="000000" w:themeColor="text1"/>
          <w:sz w:val="28"/>
          <w:szCs w:val="28"/>
          <w:lang w:val="en-US"/>
        </w:rPr>
        <w:t>catalysis</w:t>
      </w:r>
      <w:r w:rsidRPr="00492AF1">
        <w:rPr>
          <w:color w:val="000000" w:themeColor="text1"/>
          <w:sz w:val="28"/>
          <w:szCs w:val="28"/>
          <w:lang w:val="en-US"/>
        </w:rPr>
        <w:t xml:space="preserve"> was later used by </w:t>
      </w:r>
      <w:hyperlink r:id="rId59" w:tooltip="Jöns Jakob Berzelius" w:history="1">
        <w:r w:rsidRPr="00492AF1">
          <w:rPr>
            <w:rStyle w:val="a3"/>
            <w:color w:val="000000" w:themeColor="text1"/>
            <w:sz w:val="28"/>
            <w:szCs w:val="28"/>
            <w:u w:val="none"/>
            <w:lang w:val="en-US"/>
          </w:rPr>
          <w:t>Jöns Jakob Berzelius</w:t>
        </w:r>
      </w:hyperlink>
      <w:r w:rsidRPr="00492AF1">
        <w:rPr>
          <w:color w:val="000000" w:themeColor="text1"/>
          <w:sz w:val="28"/>
          <w:szCs w:val="28"/>
          <w:lang w:val="en-US"/>
        </w:rPr>
        <w:t xml:space="preserve"> in 1835 to describe reactions that are accelerated by substances that remain unchanged after the reaction. </w:t>
      </w:r>
      <w:hyperlink r:id="rId60" w:tooltip="Elizabeth Fulhame" w:history="1">
        <w:r w:rsidRPr="00492AF1">
          <w:rPr>
            <w:rStyle w:val="a3"/>
            <w:color w:val="000000" w:themeColor="text1"/>
            <w:sz w:val="28"/>
            <w:szCs w:val="28"/>
            <w:u w:val="none"/>
            <w:lang w:val="en-US"/>
          </w:rPr>
          <w:t>Fulhame</w:t>
        </w:r>
      </w:hyperlink>
      <w:r w:rsidRPr="00492AF1">
        <w:rPr>
          <w:color w:val="000000" w:themeColor="text1"/>
          <w:sz w:val="28"/>
          <w:szCs w:val="28"/>
          <w:lang w:val="en-US"/>
        </w:rPr>
        <w:t xml:space="preserve">, who predated Berzelius, did work with water as opposed to metals in her reduction experiments. Other 18th century chemists who worked in </w:t>
      </w:r>
      <w:r w:rsidRPr="00492AF1">
        <w:rPr>
          <w:color w:val="000000" w:themeColor="text1"/>
          <w:sz w:val="28"/>
          <w:szCs w:val="28"/>
          <w:lang w:val="en-US"/>
        </w:rPr>
        <w:lastRenderedPageBreak/>
        <w:t xml:space="preserve">catalysis were </w:t>
      </w:r>
      <w:hyperlink r:id="rId61" w:tooltip="Eilhard Mitscherlich" w:history="1">
        <w:r w:rsidRPr="00492AF1">
          <w:rPr>
            <w:rStyle w:val="a3"/>
            <w:color w:val="000000" w:themeColor="text1"/>
            <w:sz w:val="28"/>
            <w:szCs w:val="28"/>
            <w:u w:val="none"/>
            <w:lang w:val="en-US"/>
          </w:rPr>
          <w:t>Eilhard Mitscherlich</w:t>
        </w:r>
      </w:hyperlink>
      <w:r w:rsidRPr="00492AF1">
        <w:rPr>
          <w:color w:val="000000" w:themeColor="text1"/>
          <w:sz w:val="28"/>
          <w:szCs w:val="28"/>
          <w:lang w:val="en-US"/>
        </w:rPr>
        <w:t xml:space="preserve"> who referred to it as </w:t>
      </w:r>
      <w:r w:rsidRPr="00492AF1">
        <w:rPr>
          <w:i/>
          <w:iCs/>
          <w:color w:val="000000" w:themeColor="text1"/>
          <w:sz w:val="28"/>
          <w:szCs w:val="28"/>
          <w:lang w:val="en-US"/>
        </w:rPr>
        <w:t>contact</w:t>
      </w:r>
      <w:r w:rsidRPr="00492AF1">
        <w:rPr>
          <w:color w:val="000000" w:themeColor="text1"/>
          <w:sz w:val="28"/>
          <w:szCs w:val="28"/>
          <w:lang w:val="en-US"/>
        </w:rPr>
        <w:t xml:space="preserve"> processes, and </w:t>
      </w:r>
      <w:hyperlink r:id="rId62" w:tooltip="Johann Wolfgang Döbereiner" w:history="1">
        <w:r w:rsidRPr="00492AF1">
          <w:rPr>
            <w:rStyle w:val="a3"/>
            <w:color w:val="000000" w:themeColor="text1"/>
            <w:sz w:val="28"/>
            <w:szCs w:val="28"/>
            <w:u w:val="none"/>
            <w:lang w:val="en-US"/>
          </w:rPr>
          <w:t>Johann Wolfgang Döbereiner</w:t>
        </w:r>
      </w:hyperlink>
      <w:r w:rsidRPr="00492AF1">
        <w:rPr>
          <w:color w:val="000000" w:themeColor="text1"/>
          <w:sz w:val="28"/>
          <w:szCs w:val="28"/>
          <w:lang w:val="en-US"/>
        </w:rPr>
        <w:t xml:space="preserve"> who spoke of </w:t>
      </w:r>
      <w:r w:rsidRPr="00492AF1">
        <w:rPr>
          <w:i/>
          <w:iCs/>
          <w:color w:val="000000" w:themeColor="text1"/>
          <w:sz w:val="28"/>
          <w:szCs w:val="28"/>
          <w:lang w:val="en-US"/>
        </w:rPr>
        <w:t>contact action.</w:t>
      </w:r>
      <w:r w:rsidRPr="00492AF1">
        <w:rPr>
          <w:color w:val="000000" w:themeColor="text1"/>
          <w:sz w:val="28"/>
          <w:szCs w:val="28"/>
          <w:lang w:val="en-US"/>
        </w:rPr>
        <w:t xml:space="preserve"> He developed </w:t>
      </w:r>
      <w:hyperlink r:id="rId63" w:tooltip="Döbereiner's lamp" w:history="1">
        <w:r w:rsidRPr="00492AF1">
          <w:rPr>
            <w:rStyle w:val="a3"/>
            <w:color w:val="000000" w:themeColor="text1"/>
            <w:sz w:val="28"/>
            <w:szCs w:val="28"/>
            <w:u w:val="none"/>
            <w:lang w:val="en-US"/>
          </w:rPr>
          <w:t>Döbereiner's lamp</w:t>
        </w:r>
      </w:hyperlink>
      <w:r w:rsidRPr="00492AF1">
        <w:rPr>
          <w:color w:val="000000" w:themeColor="text1"/>
          <w:sz w:val="28"/>
          <w:szCs w:val="28"/>
          <w:lang w:val="en-US"/>
        </w:rPr>
        <w:t xml:space="preserve">, a </w:t>
      </w:r>
      <w:hyperlink r:id="rId64" w:tooltip="Lighter (fire starter)" w:history="1">
        <w:r w:rsidRPr="00492AF1">
          <w:rPr>
            <w:rStyle w:val="a3"/>
            <w:color w:val="000000" w:themeColor="text1"/>
            <w:sz w:val="28"/>
            <w:szCs w:val="28"/>
            <w:u w:val="none"/>
            <w:lang w:val="en-US"/>
          </w:rPr>
          <w:t>lighter</w:t>
        </w:r>
      </w:hyperlink>
      <w:r w:rsidRPr="00492AF1">
        <w:rPr>
          <w:color w:val="000000" w:themeColor="text1"/>
          <w:sz w:val="28"/>
          <w:szCs w:val="28"/>
          <w:lang w:val="en-US"/>
        </w:rPr>
        <w:t xml:space="preserve"> based on </w:t>
      </w:r>
      <w:hyperlink r:id="rId65" w:tooltip="Hydrogen" w:history="1">
        <w:r w:rsidRPr="00492AF1">
          <w:rPr>
            <w:rStyle w:val="a3"/>
            <w:color w:val="000000" w:themeColor="text1"/>
            <w:sz w:val="28"/>
            <w:szCs w:val="28"/>
            <w:u w:val="none"/>
            <w:lang w:val="en-US"/>
          </w:rPr>
          <w:t>hydrogen</w:t>
        </w:r>
      </w:hyperlink>
      <w:r w:rsidRPr="00492AF1">
        <w:rPr>
          <w:color w:val="000000" w:themeColor="text1"/>
          <w:sz w:val="28"/>
          <w:szCs w:val="28"/>
          <w:lang w:val="en-US"/>
        </w:rPr>
        <w:t xml:space="preserve"> and a </w:t>
      </w:r>
      <w:hyperlink r:id="rId66" w:tooltip="Platinum" w:history="1">
        <w:r w:rsidRPr="00492AF1">
          <w:rPr>
            <w:rStyle w:val="a3"/>
            <w:color w:val="000000" w:themeColor="text1"/>
            <w:sz w:val="28"/>
            <w:szCs w:val="28"/>
            <w:u w:val="none"/>
            <w:lang w:val="en-US"/>
          </w:rPr>
          <w:t>platinum</w:t>
        </w:r>
      </w:hyperlink>
      <w:r w:rsidRPr="00492AF1">
        <w:rPr>
          <w:color w:val="000000" w:themeColor="text1"/>
          <w:sz w:val="28"/>
          <w:szCs w:val="28"/>
          <w:lang w:val="en-US"/>
        </w:rPr>
        <w:t xml:space="preserve"> sponge, which became a commercial success in the 1820s that lives on today. </w:t>
      </w:r>
      <w:hyperlink r:id="rId67" w:tooltip="Humphry Davy" w:history="1">
        <w:r w:rsidRPr="00492AF1">
          <w:rPr>
            <w:rStyle w:val="a3"/>
            <w:color w:val="000000" w:themeColor="text1"/>
            <w:sz w:val="28"/>
            <w:szCs w:val="28"/>
            <w:u w:val="none"/>
            <w:lang w:val="en-US"/>
          </w:rPr>
          <w:t>Humphry Davy</w:t>
        </w:r>
      </w:hyperlink>
      <w:r w:rsidRPr="00492AF1">
        <w:rPr>
          <w:color w:val="000000" w:themeColor="text1"/>
          <w:sz w:val="28"/>
          <w:szCs w:val="28"/>
          <w:lang w:val="en-US"/>
        </w:rPr>
        <w:t xml:space="preserve"> discovered the use of platinum in catalysis. In the 1880s, </w:t>
      </w:r>
      <w:hyperlink r:id="rId68" w:tooltip="Wilhelm Ostwald" w:history="1">
        <w:r w:rsidRPr="00492AF1">
          <w:rPr>
            <w:rStyle w:val="a3"/>
            <w:color w:val="000000" w:themeColor="text1"/>
            <w:sz w:val="28"/>
            <w:szCs w:val="28"/>
            <w:u w:val="none"/>
            <w:lang w:val="en-US"/>
          </w:rPr>
          <w:t>Wilhelm Ostwald</w:t>
        </w:r>
      </w:hyperlink>
      <w:r w:rsidRPr="00492AF1">
        <w:rPr>
          <w:color w:val="000000" w:themeColor="text1"/>
          <w:sz w:val="28"/>
          <w:szCs w:val="28"/>
          <w:lang w:val="en-US"/>
        </w:rPr>
        <w:t xml:space="preserve"> at </w:t>
      </w:r>
      <w:hyperlink r:id="rId69" w:tooltip="Leipzig University" w:history="1">
        <w:r w:rsidRPr="00492AF1">
          <w:rPr>
            <w:rStyle w:val="a3"/>
            <w:color w:val="000000" w:themeColor="text1"/>
            <w:sz w:val="28"/>
            <w:szCs w:val="28"/>
            <w:u w:val="none"/>
            <w:lang w:val="en-US"/>
          </w:rPr>
          <w:t>Leipzig University</w:t>
        </w:r>
      </w:hyperlink>
      <w:r w:rsidRPr="00492AF1">
        <w:rPr>
          <w:color w:val="000000" w:themeColor="text1"/>
          <w:sz w:val="28"/>
          <w:szCs w:val="28"/>
          <w:lang w:val="en-US"/>
        </w:rPr>
        <w:t xml:space="preserve"> started a systematic investigation into reactions that were catalyzed by the presence of </w:t>
      </w:r>
      <w:hyperlink r:id="rId70" w:tooltip="Acid" w:history="1">
        <w:r w:rsidRPr="00492AF1">
          <w:rPr>
            <w:rStyle w:val="a3"/>
            <w:color w:val="000000" w:themeColor="text1"/>
            <w:sz w:val="28"/>
            <w:szCs w:val="28"/>
            <w:u w:val="none"/>
            <w:lang w:val="en-US"/>
          </w:rPr>
          <w:t>acids</w:t>
        </w:r>
      </w:hyperlink>
      <w:r w:rsidRPr="00492AF1">
        <w:rPr>
          <w:color w:val="000000" w:themeColor="text1"/>
          <w:sz w:val="28"/>
          <w:szCs w:val="28"/>
          <w:lang w:val="en-US"/>
        </w:rPr>
        <w:t xml:space="preserve"> and bases, and found that chemical reactions occur at finite rates and that these rates can be used to determine the strengths of acids and bases. For this work, Ostwald was awarded the 1909 </w:t>
      </w:r>
      <w:hyperlink r:id="rId71" w:tooltip="Nobel Prize in Chemistry" w:history="1">
        <w:r w:rsidRPr="00492AF1">
          <w:rPr>
            <w:rStyle w:val="a3"/>
            <w:color w:val="000000" w:themeColor="text1"/>
            <w:sz w:val="28"/>
            <w:szCs w:val="28"/>
            <w:u w:val="none"/>
            <w:lang w:val="en-US"/>
          </w:rPr>
          <w:t>Nobel Prize in Chemistry</w:t>
        </w:r>
      </w:hyperlink>
      <w:r w:rsidRPr="00492AF1">
        <w:rPr>
          <w:color w:val="000000" w:themeColor="text1"/>
          <w:sz w:val="28"/>
          <w:szCs w:val="28"/>
          <w:lang w:val="en-US"/>
        </w:rPr>
        <w:t xml:space="preserve">. </w:t>
      </w:r>
    </w:p>
    <w:p w:rsidR="0003757E" w:rsidRPr="007E364A" w:rsidRDefault="0003757E" w:rsidP="007E364A">
      <w:pPr>
        <w:pStyle w:val="2"/>
        <w:spacing w:before="0" w:beforeAutospacing="0" w:after="0" w:afterAutospacing="0"/>
        <w:ind w:firstLine="567"/>
        <w:jc w:val="both"/>
        <w:rPr>
          <w:b w:val="0"/>
          <w:color w:val="000000" w:themeColor="text1"/>
          <w:sz w:val="28"/>
          <w:szCs w:val="28"/>
          <w:lang w:val="en-US"/>
        </w:rPr>
      </w:pPr>
      <w:r w:rsidRPr="00492AF1">
        <w:rPr>
          <w:rStyle w:val="mw-headline"/>
          <w:color w:val="000000" w:themeColor="text1"/>
          <w:sz w:val="28"/>
          <w:szCs w:val="28"/>
          <w:lang w:val="en-US"/>
        </w:rPr>
        <w:t>Inhibitors, poisons and promoters</w:t>
      </w:r>
      <w:r w:rsidR="007E364A">
        <w:rPr>
          <w:rStyle w:val="mw-headline"/>
          <w:color w:val="000000" w:themeColor="text1"/>
          <w:sz w:val="28"/>
          <w:szCs w:val="28"/>
          <w:lang w:val="en-US"/>
        </w:rPr>
        <w:t xml:space="preserve">. </w:t>
      </w:r>
      <w:r w:rsidRPr="007E364A">
        <w:rPr>
          <w:b w:val="0"/>
          <w:color w:val="000000" w:themeColor="text1"/>
          <w:sz w:val="28"/>
          <w:szCs w:val="28"/>
          <w:lang w:val="en-US"/>
        </w:rPr>
        <w:t xml:space="preserve">Substances that reduce the action of catalysts are called </w:t>
      </w:r>
      <w:hyperlink r:id="rId72" w:tooltip="Reaction inhibitor" w:history="1">
        <w:r w:rsidRPr="007E364A">
          <w:rPr>
            <w:rStyle w:val="a3"/>
            <w:b w:val="0"/>
            <w:color w:val="000000" w:themeColor="text1"/>
            <w:sz w:val="28"/>
            <w:szCs w:val="28"/>
            <w:u w:val="none"/>
            <w:lang w:val="en-US"/>
          </w:rPr>
          <w:t>catalyst inhibitors</w:t>
        </w:r>
      </w:hyperlink>
      <w:r w:rsidRPr="007E364A">
        <w:rPr>
          <w:b w:val="0"/>
          <w:color w:val="000000" w:themeColor="text1"/>
          <w:sz w:val="28"/>
          <w:szCs w:val="28"/>
          <w:lang w:val="en-US"/>
        </w:rPr>
        <w:t xml:space="preserve"> if reversible, and </w:t>
      </w:r>
      <w:hyperlink r:id="rId73" w:tooltip="Catalyst poisoning" w:history="1">
        <w:r w:rsidRPr="007E364A">
          <w:rPr>
            <w:rStyle w:val="a3"/>
            <w:b w:val="0"/>
            <w:color w:val="000000" w:themeColor="text1"/>
            <w:sz w:val="28"/>
            <w:szCs w:val="28"/>
            <w:u w:val="none"/>
            <w:lang w:val="en-US"/>
          </w:rPr>
          <w:t>catalyst poisons</w:t>
        </w:r>
      </w:hyperlink>
      <w:r w:rsidRPr="007E364A">
        <w:rPr>
          <w:b w:val="0"/>
          <w:color w:val="000000" w:themeColor="text1"/>
          <w:sz w:val="28"/>
          <w:szCs w:val="28"/>
          <w:lang w:val="en-US"/>
        </w:rPr>
        <w:t xml:space="preserve"> if irreversible. Promoters are substances that increase the catalytic activity, even though they are not catalysts by themselves.</w:t>
      </w:r>
    </w:p>
    <w:p w:rsidR="0003757E" w:rsidRPr="00492AF1" w:rsidRDefault="0003757E" w:rsidP="0003757E">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Inhibitors are sometimes referred to as "negative catalysts" since they decrease the reaction rate. However the term inhibitor is preferred since they do not work by introducing a reaction path with higher activation energy; this would not reduce the rate since the reaction would continue to occur by the non-catalyzed path. Instead they act either by deactivating catalysts, or by removing reaction intermediates such as free radicals. </w:t>
      </w:r>
    </w:p>
    <w:p w:rsidR="0003757E" w:rsidRPr="00492AF1" w:rsidRDefault="0003757E" w:rsidP="0003757E">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The inhibitor may modify selectivity in addition to rate. For instance, in the reduction of </w:t>
      </w:r>
      <w:hyperlink r:id="rId74" w:tooltip="Acetylene" w:history="1">
        <w:r w:rsidRPr="00492AF1">
          <w:rPr>
            <w:rStyle w:val="a3"/>
            <w:color w:val="000000" w:themeColor="text1"/>
            <w:sz w:val="28"/>
            <w:szCs w:val="28"/>
            <w:u w:val="none"/>
            <w:lang w:val="en-US"/>
          </w:rPr>
          <w:t>acetylene</w:t>
        </w:r>
      </w:hyperlink>
      <w:r w:rsidRPr="00492AF1">
        <w:rPr>
          <w:color w:val="000000" w:themeColor="text1"/>
          <w:sz w:val="28"/>
          <w:szCs w:val="28"/>
          <w:lang w:val="en-US"/>
        </w:rPr>
        <w:t xml:space="preserve"> to </w:t>
      </w:r>
      <w:hyperlink r:id="rId75" w:tooltip="Ethylene" w:history="1">
        <w:r w:rsidRPr="00492AF1">
          <w:rPr>
            <w:rStyle w:val="a3"/>
            <w:color w:val="000000" w:themeColor="text1"/>
            <w:sz w:val="28"/>
            <w:szCs w:val="28"/>
            <w:u w:val="none"/>
            <w:lang w:val="en-US"/>
          </w:rPr>
          <w:t>ethylene</w:t>
        </w:r>
      </w:hyperlink>
      <w:r w:rsidRPr="00492AF1">
        <w:rPr>
          <w:color w:val="000000" w:themeColor="text1"/>
          <w:sz w:val="28"/>
          <w:szCs w:val="28"/>
          <w:lang w:val="en-US"/>
        </w:rPr>
        <w:t xml:space="preserve">, a </w:t>
      </w:r>
      <w:hyperlink r:id="rId76" w:tooltip="Palladium" w:history="1">
        <w:r w:rsidRPr="00492AF1">
          <w:rPr>
            <w:rStyle w:val="a3"/>
            <w:color w:val="000000" w:themeColor="text1"/>
            <w:sz w:val="28"/>
            <w:szCs w:val="28"/>
            <w:u w:val="none"/>
            <w:lang w:val="en-US"/>
          </w:rPr>
          <w:t>palladium</w:t>
        </w:r>
      </w:hyperlink>
      <w:r w:rsidRPr="00492AF1">
        <w:rPr>
          <w:color w:val="000000" w:themeColor="text1"/>
          <w:sz w:val="28"/>
          <w:szCs w:val="28"/>
          <w:lang w:val="en-US"/>
        </w:rPr>
        <w:t xml:space="preserve"> (Pd) catalyst partly "poisoned" with </w:t>
      </w:r>
      <w:hyperlink r:id="rId77" w:tooltip="Lead(II) acetate" w:history="1">
        <w:r w:rsidRPr="00492AF1">
          <w:rPr>
            <w:rStyle w:val="a3"/>
            <w:color w:val="000000" w:themeColor="text1"/>
            <w:sz w:val="28"/>
            <w:szCs w:val="28"/>
            <w:u w:val="none"/>
            <w:lang w:val="en-US"/>
          </w:rPr>
          <w:t>lead(II) acetate</w:t>
        </w:r>
      </w:hyperlink>
      <w:r w:rsidRPr="00492AF1">
        <w:rPr>
          <w:color w:val="000000" w:themeColor="text1"/>
          <w:sz w:val="28"/>
          <w:szCs w:val="28"/>
          <w:lang w:val="en-US"/>
        </w:rPr>
        <w:t xml:space="preserve"> (Pb(CH</w:t>
      </w:r>
      <w:r w:rsidRPr="00492AF1">
        <w:rPr>
          <w:color w:val="000000" w:themeColor="text1"/>
          <w:sz w:val="28"/>
          <w:szCs w:val="28"/>
          <w:vertAlign w:val="subscript"/>
          <w:lang w:val="en-US"/>
        </w:rPr>
        <w:t>3</w:t>
      </w:r>
      <w:r w:rsidRPr="00492AF1">
        <w:rPr>
          <w:color w:val="000000" w:themeColor="text1"/>
          <w:sz w:val="28"/>
          <w:szCs w:val="28"/>
          <w:lang w:val="en-US"/>
        </w:rPr>
        <w:t>COO)</w:t>
      </w:r>
      <w:r w:rsidRPr="00492AF1">
        <w:rPr>
          <w:color w:val="000000" w:themeColor="text1"/>
          <w:sz w:val="28"/>
          <w:szCs w:val="28"/>
          <w:vertAlign w:val="subscript"/>
          <w:lang w:val="en-US"/>
        </w:rPr>
        <w:t>2</w:t>
      </w:r>
      <w:r w:rsidRPr="00492AF1">
        <w:rPr>
          <w:color w:val="000000" w:themeColor="text1"/>
          <w:sz w:val="28"/>
          <w:szCs w:val="28"/>
          <w:lang w:val="en-US"/>
        </w:rPr>
        <w:t xml:space="preserve">) can be used. Without the deactivation of the catalyst, the ethene produced will be further reduced to </w:t>
      </w:r>
      <w:hyperlink r:id="rId78" w:tooltip="Ethane" w:history="1">
        <w:r w:rsidRPr="00492AF1">
          <w:rPr>
            <w:rStyle w:val="a3"/>
            <w:color w:val="000000" w:themeColor="text1"/>
            <w:sz w:val="28"/>
            <w:szCs w:val="28"/>
            <w:u w:val="none"/>
            <w:lang w:val="en-US"/>
          </w:rPr>
          <w:t>ethane</w:t>
        </w:r>
      </w:hyperlink>
      <w:r w:rsidRPr="00492AF1">
        <w:rPr>
          <w:color w:val="000000" w:themeColor="text1"/>
          <w:sz w:val="28"/>
          <w:szCs w:val="28"/>
          <w:lang w:val="en-US"/>
        </w:rPr>
        <w:t xml:space="preserve">. </w:t>
      </w:r>
    </w:p>
    <w:p w:rsidR="0003757E" w:rsidRPr="00492AF1" w:rsidRDefault="0003757E" w:rsidP="0003757E">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The inhibitor can produce this effect by, e.g., selectively poisoning only certain types of active sites. Another mechanism is the modification of surface geometry. For instance, in hydrogenation operations, large planes of metal surface function as sites of </w:t>
      </w:r>
      <w:hyperlink r:id="rId79" w:tooltip="Hydrogenolysis" w:history="1">
        <w:r w:rsidRPr="00492AF1">
          <w:rPr>
            <w:rStyle w:val="a3"/>
            <w:color w:val="000000" w:themeColor="text1"/>
            <w:sz w:val="28"/>
            <w:szCs w:val="28"/>
            <w:u w:val="none"/>
            <w:lang w:val="en-US"/>
          </w:rPr>
          <w:t>hydrogenolysis</w:t>
        </w:r>
      </w:hyperlink>
      <w:r w:rsidRPr="00492AF1">
        <w:rPr>
          <w:color w:val="000000" w:themeColor="text1"/>
          <w:sz w:val="28"/>
          <w:szCs w:val="28"/>
          <w:lang w:val="en-US"/>
        </w:rPr>
        <w:t xml:space="preserve"> catalysis while sites catalyzing </w:t>
      </w:r>
      <w:hyperlink r:id="rId80" w:tooltip="Hydrogenation" w:history="1">
        <w:r w:rsidRPr="00492AF1">
          <w:rPr>
            <w:rStyle w:val="a3"/>
            <w:color w:val="000000" w:themeColor="text1"/>
            <w:sz w:val="28"/>
            <w:szCs w:val="28"/>
            <w:u w:val="none"/>
            <w:lang w:val="en-US"/>
          </w:rPr>
          <w:t>hydrogenation</w:t>
        </w:r>
      </w:hyperlink>
      <w:r w:rsidRPr="00492AF1">
        <w:rPr>
          <w:color w:val="000000" w:themeColor="text1"/>
          <w:sz w:val="28"/>
          <w:szCs w:val="28"/>
          <w:lang w:val="en-US"/>
        </w:rPr>
        <w:t xml:space="preserve"> of unsaturates are smaller. Thus, a poison that covers surface randomly will tend to reduce the number of uncontaminated large planes but leave proportionally more smaller sites free, thus changing the hydrogenation vs. hydrogenolysis selectivity. Many other mechanisms are also possible.</w:t>
      </w:r>
    </w:p>
    <w:p w:rsidR="0003757E" w:rsidRPr="00492AF1" w:rsidRDefault="0003757E" w:rsidP="0003757E">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Promoters can cover up surface to prevent production of a mat of coke, or even actively remove such material (e.g., rhenium on platinum in </w:t>
      </w:r>
      <w:hyperlink r:id="rId81" w:tooltip="Catalytic reforming" w:history="1">
        <w:r w:rsidRPr="00492AF1">
          <w:rPr>
            <w:rStyle w:val="a3"/>
            <w:color w:val="000000" w:themeColor="text1"/>
            <w:sz w:val="28"/>
            <w:szCs w:val="28"/>
            <w:u w:val="none"/>
            <w:lang w:val="en-US"/>
          </w:rPr>
          <w:t>platforming</w:t>
        </w:r>
      </w:hyperlink>
      <w:r w:rsidRPr="00492AF1">
        <w:rPr>
          <w:color w:val="000000" w:themeColor="text1"/>
          <w:sz w:val="28"/>
          <w:szCs w:val="28"/>
          <w:lang w:val="en-US"/>
        </w:rPr>
        <w:t>). They can aid the dispersion of the catalytic material or bind to reagents.</w:t>
      </w:r>
    </w:p>
    <w:p w:rsidR="0003757E" w:rsidRPr="0003757E" w:rsidRDefault="0003757E" w:rsidP="0003757E">
      <w:pPr>
        <w:pStyle w:val="2"/>
        <w:spacing w:before="0" w:beforeAutospacing="0" w:after="0" w:afterAutospacing="0"/>
        <w:ind w:firstLine="567"/>
        <w:jc w:val="both"/>
        <w:rPr>
          <w:b w:val="0"/>
          <w:color w:val="000000" w:themeColor="text1"/>
          <w:sz w:val="28"/>
          <w:szCs w:val="28"/>
          <w:vertAlign w:val="superscript"/>
          <w:lang w:val="en-US"/>
        </w:rPr>
      </w:pPr>
      <w:r w:rsidRPr="00492AF1">
        <w:rPr>
          <w:rStyle w:val="mw-headline"/>
          <w:color w:val="000000" w:themeColor="text1"/>
          <w:sz w:val="28"/>
          <w:szCs w:val="28"/>
          <w:lang w:val="en-US"/>
        </w:rPr>
        <w:t>Current market</w:t>
      </w:r>
      <w:r w:rsidR="007E364A">
        <w:rPr>
          <w:rStyle w:val="mw-headline"/>
          <w:color w:val="000000" w:themeColor="text1"/>
          <w:sz w:val="28"/>
          <w:szCs w:val="28"/>
          <w:lang w:val="en-US"/>
        </w:rPr>
        <w:t xml:space="preserve">. </w:t>
      </w:r>
      <w:r w:rsidRPr="0003757E">
        <w:rPr>
          <w:b w:val="0"/>
          <w:color w:val="000000" w:themeColor="text1"/>
          <w:sz w:val="28"/>
          <w:szCs w:val="28"/>
          <w:lang w:val="en-US"/>
        </w:rPr>
        <w:t>The global demand on catalysts in 2010 was estimated at approximately 29.5 billion USD. With the rapid recovery in automotive and chemical industry overall, the global catalyst market is expected to experience fast growth in the next years.</w:t>
      </w:r>
    </w:p>
    <w:p w:rsidR="0003757E" w:rsidRDefault="0003757E" w:rsidP="00492AF1">
      <w:pPr>
        <w:spacing w:after="0" w:line="240" w:lineRule="auto"/>
        <w:ind w:firstLine="567"/>
        <w:jc w:val="both"/>
        <w:outlineLvl w:val="1"/>
        <w:rPr>
          <w:rFonts w:ascii="Times New Roman" w:eastAsia="Times New Roman" w:hAnsi="Times New Roman" w:cs="Times New Roman"/>
          <w:b/>
          <w:bCs/>
          <w:color w:val="000000" w:themeColor="text1"/>
          <w:sz w:val="28"/>
          <w:szCs w:val="28"/>
          <w:lang w:val="en-US" w:eastAsia="ru-RU"/>
        </w:rPr>
      </w:pPr>
    </w:p>
    <w:p w:rsidR="00F67FF4" w:rsidRPr="00492AF1" w:rsidRDefault="00F67FF4" w:rsidP="00492AF1">
      <w:pPr>
        <w:spacing w:after="0" w:line="240" w:lineRule="auto"/>
        <w:ind w:firstLine="567"/>
        <w:jc w:val="both"/>
        <w:outlineLvl w:val="1"/>
        <w:rPr>
          <w:rFonts w:ascii="Times New Roman" w:eastAsia="Times New Roman" w:hAnsi="Times New Roman" w:cs="Times New Roman"/>
          <w:b/>
          <w:bCs/>
          <w:color w:val="000000" w:themeColor="text1"/>
          <w:sz w:val="28"/>
          <w:szCs w:val="28"/>
          <w:lang w:val="en-US" w:eastAsia="ru-RU"/>
        </w:rPr>
      </w:pPr>
      <w:r w:rsidRPr="00492AF1">
        <w:rPr>
          <w:rFonts w:ascii="Times New Roman" w:eastAsia="Times New Roman" w:hAnsi="Times New Roman" w:cs="Times New Roman"/>
          <w:b/>
          <w:bCs/>
          <w:color w:val="000000" w:themeColor="text1"/>
          <w:sz w:val="28"/>
          <w:szCs w:val="28"/>
          <w:lang w:val="en-US" w:eastAsia="ru-RU"/>
        </w:rPr>
        <w:t>General principles</w:t>
      </w:r>
    </w:p>
    <w:p w:rsidR="00F67FF4" w:rsidRPr="00492AF1"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Catalytic activity is usually denoted by the symbol </w:t>
      </w:r>
      <w:r w:rsidRPr="00492AF1">
        <w:rPr>
          <w:i/>
          <w:iCs/>
          <w:color w:val="000000" w:themeColor="text1"/>
          <w:sz w:val="28"/>
          <w:szCs w:val="28"/>
          <w:lang w:val="en-US"/>
        </w:rPr>
        <w:t>z</w:t>
      </w:r>
      <w:r w:rsidRPr="00492AF1">
        <w:rPr>
          <w:color w:val="000000" w:themeColor="text1"/>
          <w:sz w:val="28"/>
          <w:szCs w:val="28"/>
          <w:lang w:val="en-US"/>
        </w:rPr>
        <w:t xml:space="preserve"> and measured in </w:t>
      </w:r>
      <w:hyperlink r:id="rId82" w:tooltip="Mole (unit)" w:history="1">
        <w:r w:rsidRPr="00492AF1">
          <w:rPr>
            <w:rStyle w:val="a3"/>
            <w:color w:val="000000" w:themeColor="text1"/>
            <w:sz w:val="28"/>
            <w:szCs w:val="28"/>
            <w:u w:val="none"/>
            <w:lang w:val="en-US"/>
          </w:rPr>
          <w:t>mol</w:t>
        </w:r>
      </w:hyperlink>
      <w:r w:rsidRPr="00492AF1">
        <w:rPr>
          <w:color w:val="000000" w:themeColor="text1"/>
          <w:sz w:val="28"/>
          <w:szCs w:val="28"/>
          <w:lang w:val="en-US"/>
        </w:rPr>
        <w:t xml:space="preserve">/s, a unit which was called </w:t>
      </w:r>
      <w:hyperlink r:id="rId83" w:tooltip="Katal" w:history="1">
        <w:r w:rsidRPr="00492AF1">
          <w:rPr>
            <w:rStyle w:val="a3"/>
            <w:color w:val="000000" w:themeColor="text1"/>
            <w:sz w:val="28"/>
            <w:szCs w:val="28"/>
            <w:u w:val="none"/>
            <w:lang w:val="en-US"/>
          </w:rPr>
          <w:t>katal</w:t>
        </w:r>
      </w:hyperlink>
      <w:r w:rsidRPr="00492AF1">
        <w:rPr>
          <w:color w:val="000000" w:themeColor="text1"/>
          <w:sz w:val="28"/>
          <w:szCs w:val="28"/>
          <w:lang w:val="en-US"/>
        </w:rPr>
        <w:t xml:space="preserve"> and defined the SI unit for catalytic activity since 1999. Catalytic activity is not a kind of reaction rate, but a property of the </w:t>
      </w:r>
      <w:hyperlink r:id="rId84" w:tooltip="Catalyst" w:history="1">
        <w:r w:rsidRPr="00492AF1">
          <w:rPr>
            <w:rStyle w:val="a3"/>
            <w:color w:val="000000" w:themeColor="text1"/>
            <w:sz w:val="28"/>
            <w:szCs w:val="28"/>
            <w:u w:val="none"/>
            <w:lang w:val="en-US"/>
          </w:rPr>
          <w:t>catalyst</w:t>
        </w:r>
      </w:hyperlink>
      <w:r w:rsidRPr="00492AF1">
        <w:rPr>
          <w:color w:val="000000" w:themeColor="text1"/>
          <w:sz w:val="28"/>
          <w:szCs w:val="28"/>
          <w:lang w:val="en-US"/>
        </w:rPr>
        <w:t xml:space="preserve"> under </w:t>
      </w:r>
      <w:r w:rsidRPr="00492AF1">
        <w:rPr>
          <w:color w:val="000000" w:themeColor="text1"/>
          <w:sz w:val="28"/>
          <w:szCs w:val="28"/>
          <w:lang w:val="en-US"/>
        </w:rPr>
        <w:lastRenderedPageBreak/>
        <w:t xml:space="preserve">certain conditions, in relation to a specific </w:t>
      </w:r>
      <w:hyperlink r:id="rId85" w:tooltip="Chemical reaction" w:history="1">
        <w:r w:rsidRPr="00492AF1">
          <w:rPr>
            <w:rStyle w:val="a3"/>
            <w:color w:val="000000" w:themeColor="text1"/>
            <w:sz w:val="28"/>
            <w:szCs w:val="28"/>
            <w:u w:val="none"/>
            <w:lang w:val="en-US"/>
          </w:rPr>
          <w:t>chemical reaction</w:t>
        </w:r>
      </w:hyperlink>
      <w:r w:rsidRPr="00492AF1">
        <w:rPr>
          <w:color w:val="000000" w:themeColor="text1"/>
          <w:sz w:val="28"/>
          <w:szCs w:val="28"/>
          <w:lang w:val="en-US"/>
        </w:rPr>
        <w:t xml:space="preserve">. Catalytic activity of one katal (Symbol 1 kat = 1 mol/s) of a catalyst means an amount of that catalyst (substance, in </w:t>
      </w:r>
      <w:hyperlink r:id="rId86" w:tooltip="Mole (unit)" w:history="1">
        <w:r w:rsidRPr="00492AF1">
          <w:rPr>
            <w:rStyle w:val="a3"/>
            <w:color w:val="000000" w:themeColor="text1"/>
            <w:sz w:val="28"/>
            <w:szCs w:val="28"/>
            <w:u w:val="none"/>
            <w:lang w:val="en-US"/>
          </w:rPr>
          <w:t>Mol</w:t>
        </w:r>
      </w:hyperlink>
      <w:r w:rsidRPr="00492AF1">
        <w:rPr>
          <w:color w:val="000000" w:themeColor="text1"/>
          <w:sz w:val="28"/>
          <w:szCs w:val="28"/>
          <w:lang w:val="en-US"/>
        </w:rPr>
        <w:t xml:space="preserve">) that leads to a net reaction of one Mol per second of the reactants to the resulting </w:t>
      </w:r>
      <w:hyperlink r:id="rId87" w:tooltip="Reagent" w:history="1">
        <w:r w:rsidRPr="00492AF1">
          <w:rPr>
            <w:rStyle w:val="a3"/>
            <w:color w:val="000000" w:themeColor="text1"/>
            <w:sz w:val="28"/>
            <w:szCs w:val="28"/>
            <w:u w:val="none"/>
            <w:lang w:val="en-US"/>
          </w:rPr>
          <w:t>reagents</w:t>
        </w:r>
      </w:hyperlink>
      <w:r w:rsidRPr="00492AF1">
        <w:rPr>
          <w:color w:val="000000" w:themeColor="text1"/>
          <w:sz w:val="28"/>
          <w:szCs w:val="28"/>
          <w:lang w:val="en-US"/>
        </w:rPr>
        <w:t xml:space="preserve"> or other outcome which was intended for this chemical reaction. A catalyst may and usually will have different catalytic activity for distinct reactions.</w:t>
      </w:r>
    </w:p>
    <w:p w:rsidR="00F67FF4" w:rsidRPr="00492AF1"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There are further derived SI units related to catalytic activity, see the above reference for details.</w:t>
      </w:r>
    </w:p>
    <w:p w:rsidR="00F67FF4" w:rsidRDefault="00F67FF4" w:rsidP="003C6B35">
      <w:pPr>
        <w:pStyle w:val="3"/>
        <w:spacing w:before="0" w:line="240" w:lineRule="auto"/>
        <w:ind w:firstLine="567"/>
        <w:jc w:val="both"/>
        <w:rPr>
          <w:rFonts w:ascii="Times New Roman" w:hAnsi="Times New Roman" w:cs="Times New Roman"/>
          <w:b w:val="0"/>
          <w:color w:val="000000" w:themeColor="text1"/>
          <w:sz w:val="28"/>
          <w:szCs w:val="28"/>
          <w:lang w:val="en-US"/>
        </w:rPr>
      </w:pPr>
      <w:r w:rsidRPr="00492AF1">
        <w:rPr>
          <w:rStyle w:val="mw-headline"/>
          <w:rFonts w:ascii="Times New Roman" w:hAnsi="Times New Roman" w:cs="Times New Roman"/>
          <w:color w:val="000000" w:themeColor="text1"/>
          <w:sz w:val="28"/>
          <w:szCs w:val="28"/>
          <w:lang w:val="en-US"/>
        </w:rPr>
        <w:t>Typical mechanism</w:t>
      </w:r>
      <w:r w:rsidR="003C6B35">
        <w:rPr>
          <w:rStyle w:val="mw-headline"/>
          <w:rFonts w:ascii="Times New Roman" w:hAnsi="Times New Roman" w:cs="Times New Roman"/>
          <w:color w:val="000000" w:themeColor="text1"/>
          <w:sz w:val="28"/>
          <w:szCs w:val="28"/>
          <w:lang w:val="en-US"/>
        </w:rPr>
        <w:t xml:space="preserve">. </w:t>
      </w:r>
      <w:r w:rsidRPr="003C6B35">
        <w:rPr>
          <w:rFonts w:ascii="Times New Roman" w:hAnsi="Times New Roman" w:cs="Times New Roman"/>
          <w:b w:val="0"/>
          <w:color w:val="000000" w:themeColor="text1"/>
          <w:sz w:val="28"/>
          <w:szCs w:val="28"/>
          <w:lang w:val="en-US"/>
        </w:rPr>
        <w:t xml:space="preserve">Catalysts generally react with one or more reactants to form </w:t>
      </w:r>
      <w:hyperlink r:id="rId88" w:tooltip="Reaction intermediate" w:history="1">
        <w:r w:rsidRPr="003C6B35">
          <w:rPr>
            <w:rStyle w:val="a3"/>
            <w:rFonts w:ascii="Times New Roman" w:hAnsi="Times New Roman" w:cs="Times New Roman"/>
            <w:b w:val="0"/>
            <w:color w:val="000000" w:themeColor="text1"/>
            <w:sz w:val="28"/>
            <w:szCs w:val="28"/>
            <w:u w:val="none"/>
            <w:lang w:val="en-US"/>
          </w:rPr>
          <w:t>intermediates</w:t>
        </w:r>
      </w:hyperlink>
      <w:r w:rsidRPr="003C6B35">
        <w:rPr>
          <w:rFonts w:ascii="Times New Roman" w:hAnsi="Times New Roman" w:cs="Times New Roman"/>
          <w:b w:val="0"/>
          <w:color w:val="000000" w:themeColor="text1"/>
          <w:sz w:val="28"/>
          <w:szCs w:val="28"/>
          <w:lang w:val="en-US"/>
        </w:rPr>
        <w:t xml:space="preserve"> that subsequently give the final reaction product, in the process regenerating the catalyst. The following is a typical reaction scheme, where </w:t>
      </w:r>
      <w:r w:rsidRPr="003C6B35">
        <w:rPr>
          <w:rFonts w:ascii="Times New Roman" w:hAnsi="Times New Roman" w:cs="Times New Roman"/>
          <w:b w:val="0"/>
          <w:bCs w:val="0"/>
          <w:i/>
          <w:iCs/>
          <w:color w:val="000000" w:themeColor="text1"/>
          <w:sz w:val="28"/>
          <w:szCs w:val="28"/>
          <w:lang w:val="en-US"/>
        </w:rPr>
        <w:t>C</w:t>
      </w:r>
      <w:r w:rsidRPr="003C6B35">
        <w:rPr>
          <w:rFonts w:ascii="Times New Roman" w:hAnsi="Times New Roman" w:cs="Times New Roman"/>
          <w:b w:val="0"/>
          <w:color w:val="000000" w:themeColor="text1"/>
          <w:sz w:val="28"/>
          <w:szCs w:val="28"/>
          <w:lang w:val="en-US"/>
        </w:rPr>
        <w:t xml:space="preserve"> represents the catalyst, X and Y are reactants, and Z is the product of the reaction of X and Y:</w:t>
      </w:r>
    </w:p>
    <w:p w:rsidR="003C6B35" w:rsidRPr="003C6B35" w:rsidRDefault="003C6B35" w:rsidP="003C6B35">
      <w:pPr>
        <w:rPr>
          <w:lang w:val="en-US"/>
        </w:rPr>
      </w:pPr>
    </w:p>
    <w:p w:rsidR="00F67FF4" w:rsidRPr="008501FA" w:rsidRDefault="008501FA" w:rsidP="008501FA">
      <w:pPr>
        <w:spacing w:after="0" w:line="240" w:lineRule="auto"/>
        <w:ind w:left="567"/>
        <w:jc w:val="both"/>
        <w:rPr>
          <w:oMath/>
          <w:rFonts w:ascii="Cambria Math" w:hAnsi="Cambria Math" w:cs="Times New Roman"/>
          <w:color w:val="000000" w:themeColor="text1"/>
          <w:sz w:val="28"/>
          <w:szCs w:val="28"/>
          <w:lang w:val="en-US"/>
        </w:rPr>
      </w:pPr>
      <m:oMathPara>
        <m:oMathParaPr>
          <m:jc m:val="left"/>
        </m:oMathParaPr>
        <m:oMath>
          <m:r>
            <w:rPr>
              <w:rFonts w:ascii="Cambria Math" w:hAnsi="Cambria Math" w:cs="Times New Roman"/>
              <w:color w:val="000000" w:themeColor="text1"/>
              <w:sz w:val="28"/>
              <w:szCs w:val="28"/>
              <w:lang w:val="en-US"/>
            </w:rPr>
            <m:t xml:space="preserve">X + C → XC </m:t>
          </m:r>
        </m:oMath>
      </m:oMathPara>
    </w:p>
    <w:p w:rsidR="00F67FF4" w:rsidRPr="008501FA" w:rsidRDefault="008501FA" w:rsidP="008501FA">
      <w:pPr>
        <w:spacing w:after="0" w:line="240" w:lineRule="auto"/>
        <w:ind w:left="567"/>
        <w:jc w:val="both"/>
        <w:rPr>
          <w:oMath/>
          <w:rFonts w:ascii="Cambria Math" w:hAnsi="Cambria Math" w:cs="Times New Roman"/>
          <w:color w:val="000000" w:themeColor="text1"/>
          <w:sz w:val="28"/>
          <w:szCs w:val="28"/>
          <w:lang w:val="en-US"/>
        </w:rPr>
      </w:pPr>
      <m:oMathPara>
        <m:oMathParaPr>
          <m:jc m:val="left"/>
        </m:oMathParaPr>
        <m:oMath>
          <m:r>
            <w:rPr>
              <w:rFonts w:ascii="Cambria Math" w:hAnsi="Cambria Math" w:cs="Times New Roman"/>
              <w:color w:val="000000" w:themeColor="text1"/>
              <w:sz w:val="28"/>
              <w:szCs w:val="28"/>
              <w:lang w:val="en-US"/>
            </w:rPr>
            <m:t xml:space="preserve">Y + XC → XYC </m:t>
          </m:r>
        </m:oMath>
      </m:oMathPara>
    </w:p>
    <w:p w:rsidR="00F67FF4" w:rsidRPr="008501FA" w:rsidRDefault="008501FA" w:rsidP="008501FA">
      <w:pPr>
        <w:spacing w:after="0" w:line="240" w:lineRule="auto"/>
        <w:ind w:left="567"/>
        <w:jc w:val="both"/>
        <w:rPr>
          <w:oMath/>
          <w:rFonts w:ascii="Cambria Math" w:hAnsi="Cambria Math" w:cs="Times New Roman"/>
          <w:color w:val="000000" w:themeColor="text1"/>
          <w:sz w:val="28"/>
          <w:szCs w:val="28"/>
          <w:lang w:val="en-US"/>
        </w:rPr>
      </w:pPr>
      <m:oMathPara>
        <m:oMathParaPr>
          <m:jc m:val="left"/>
        </m:oMathParaPr>
        <m:oMath>
          <m:r>
            <w:rPr>
              <w:rFonts w:ascii="Cambria Math" w:hAnsi="Cambria Math" w:cs="Times New Roman"/>
              <w:color w:val="000000" w:themeColor="text1"/>
              <w:sz w:val="28"/>
              <w:szCs w:val="28"/>
              <w:lang w:val="en-US"/>
            </w:rPr>
            <m:t xml:space="preserve">XYC → CZ </m:t>
          </m:r>
        </m:oMath>
      </m:oMathPara>
    </w:p>
    <w:p w:rsidR="00F67FF4" w:rsidRPr="00ED2E07" w:rsidRDefault="008501FA" w:rsidP="008501FA">
      <w:pPr>
        <w:spacing w:after="0" w:line="240" w:lineRule="auto"/>
        <w:ind w:firstLine="567"/>
        <w:jc w:val="both"/>
        <w:rPr>
          <w:rFonts w:ascii="Times New Roman" w:hAnsi="Times New Roman" w:cs="Times New Roman"/>
          <w:color w:val="000000" w:themeColor="text1"/>
          <w:sz w:val="28"/>
          <w:szCs w:val="28"/>
          <w:lang w:val="en-US"/>
        </w:rPr>
      </w:pPr>
      <m:oMath>
        <m:r>
          <w:rPr>
            <w:rFonts w:ascii="Cambria Math" w:hAnsi="Cambria Math" w:cs="Times New Roman"/>
            <w:color w:val="000000" w:themeColor="text1"/>
            <w:sz w:val="28"/>
            <w:szCs w:val="28"/>
            <w:lang w:val="en-US"/>
          </w:rPr>
          <m:t>CZ → C + Z</m:t>
        </m:r>
      </m:oMath>
      <w:r w:rsidR="00F67FF4" w:rsidRPr="003C6B35">
        <w:rPr>
          <w:rFonts w:ascii="Times New Roman" w:hAnsi="Times New Roman" w:cs="Times New Roman"/>
          <w:color w:val="000000" w:themeColor="text1"/>
          <w:sz w:val="28"/>
          <w:szCs w:val="28"/>
          <w:lang w:val="en-US"/>
        </w:rPr>
        <w:t xml:space="preserve"> </w:t>
      </w:r>
      <w:r w:rsidR="003C6B35" w:rsidRPr="003C6B35">
        <w:rPr>
          <w:rFonts w:ascii="Times New Roman" w:hAnsi="Times New Roman" w:cs="Times New Roman"/>
          <w:color w:val="000000" w:themeColor="text1"/>
          <w:sz w:val="28"/>
          <w:szCs w:val="28"/>
          <w:lang w:val="en-US"/>
        </w:rPr>
        <w:tab/>
      </w:r>
      <w:r w:rsidR="003C6B35" w:rsidRPr="003C6B35">
        <w:rPr>
          <w:rFonts w:ascii="Times New Roman" w:hAnsi="Times New Roman" w:cs="Times New Roman"/>
          <w:color w:val="000000" w:themeColor="text1"/>
          <w:sz w:val="28"/>
          <w:szCs w:val="28"/>
          <w:lang w:val="en-US"/>
        </w:rPr>
        <w:tab/>
      </w:r>
      <w:r w:rsidR="003C6B35" w:rsidRPr="003C6B35">
        <w:rPr>
          <w:rFonts w:ascii="Times New Roman" w:hAnsi="Times New Roman" w:cs="Times New Roman"/>
          <w:color w:val="000000" w:themeColor="text1"/>
          <w:sz w:val="28"/>
          <w:szCs w:val="28"/>
          <w:lang w:val="en-US"/>
        </w:rPr>
        <w:tab/>
      </w:r>
      <w:r w:rsidR="003C6B35" w:rsidRPr="003C6B35">
        <w:rPr>
          <w:rFonts w:ascii="Times New Roman" w:hAnsi="Times New Roman" w:cs="Times New Roman"/>
          <w:color w:val="000000" w:themeColor="text1"/>
          <w:sz w:val="28"/>
          <w:szCs w:val="28"/>
          <w:lang w:val="en-US"/>
        </w:rPr>
        <w:tab/>
      </w:r>
      <w:r w:rsidR="003C6B35" w:rsidRPr="003C6B35">
        <w:rPr>
          <w:rFonts w:ascii="Times New Roman" w:hAnsi="Times New Roman" w:cs="Times New Roman"/>
          <w:color w:val="000000" w:themeColor="text1"/>
          <w:sz w:val="28"/>
          <w:szCs w:val="28"/>
          <w:lang w:val="en-US"/>
        </w:rPr>
        <w:tab/>
      </w:r>
      <w:r w:rsidR="003C6B35" w:rsidRPr="003C6B35">
        <w:rPr>
          <w:rFonts w:ascii="Times New Roman" w:hAnsi="Times New Roman" w:cs="Times New Roman"/>
          <w:color w:val="000000" w:themeColor="text1"/>
          <w:sz w:val="28"/>
          <w:szCs w:val="28"/>
          <w:lang w:val="en-US"/>
        </w:rPr>
        <w:tab/>
      </w:r>
      <w:r w:rsidR="003C6B35" w:rsidRPr="003C6B35">
        <w:rPr>
          <w:rFonts w:ascii="Times New Roman" w:hAnsi="Times New Roman" w:cs="Times New Roman"/>
          <w:color w:val="000000" w:themeColor="text1"/>
          <w:sz w:val="28"/>
          <w:szCs w:val="28"/>
          <w:lang w:val="en-US"/>
        </w:rPr>
        <w:tab/>
      </w:r>
      <w:r w:rsidR="003C6B35" w:rsidRPr="003C6B35">
        <w:rPr>
          <w:rFonts w:ascii="Times New Roman" w:hAnsi="Times New Roman" w:cs="Times New Roman"/>
          <w:color w:val="000000" w:themeColor="text1"/>
          <w:sz w:val="28"/>
          <w:szCs w:val="28"/>
          <w:lang w:val="en-US"/>
        </w:rPr>
        <w:tab/>
      </w:r>
      <w:r w:rsidR="003C6B35" w:rsidRPr="003C6B35">
        <w:rPr>
          <w:rFonts w:ascii="Times New Roman" w:hAnsi="Times New Roman" w:cs="Times New Roman"/>
          <w:color w:val="000000" w:themeColor="text1"/>
          <w:sz w:val="28"/>
          <w:szCs w:val="28"/>
          <w:lang w:val="en-US"/>
        </w:rPr>
        <w:tab/>
      </w:r>
    </w:p>
    <w:p w:rsidR="00ED2E07" w:rsidRPr="00ED2E07" w:rsidRDefault="00ED2E07" w:rsidP="00492AF1">
      <w:pPr>
        <w:spacing w:after="0" w:line="240" w:lineRule="auto"/>
        <w:ind w:left="720" w:firstLine="567"/>
        <w:jc w:val="both"/>
        <w:rPr>
          <w:rFonts w:ascii="Times New Roman" w:hAnsi="Times New Roman" w:cs="Times New Roman"/>
          <w:color w:val="000000" w:themeColor="text1"/>
          <w:sz w:val="28"/>
          <w:szCs w:val="28"/>
          <w:lang w:val="en-US"/>
        </w:rPr>
      </w:pPr>
    </w:p>
    <w:p w:rsidR="00F67FF4"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Although the catalyst is consumed by reaction 1, it is subsequently produced by reaction 4, so it does not occur in the overall reaction equation:</w:t>
      </w:r>
    </w:p>
    <w:p w:rsidR="003C6B35" w:rsidRPr="00492AF1" w:rsidRDefault="003C6B35" w:rsidP="00492AF1">
      <w:pPr>
        <w:pStyle w:val="a4"/>
        <w:spacing w:before="0" w:beforeAutospacing="0" w:after="0" w:afterAutospacing="0"/>
        <w:ind w:firstLine="567"/>
        <w:jc w:val="both"/>
        <w:rPr>
          <w:color w:val="000000" w:themeColor="text1"/>
          <w:sz w:val="28"/>
          <w:szCs w:val="28"/>
          <w:lang w:val="en-US"/>
        </w:rPr>
      </w:pPr>
    </w:p>
    <w:p w:rsidR="00F67FF4" w:rsidRPr="008501FA" w:rsidRDefault="008501FA" w:rsidP="00492AF1">
      <w:pPr>
        <w:spacing w:after="0" w:line="240" w:lineRule="auto"/>
        <w:ind w:left="720" w:firstLine="567"/>
        <w:jc w:val="both"/>
        <w:rPr>
          <w:oMath/>
          <w:rFonts w:ascii="Cambria Math" w:hAnsi="Cambria Math" w:cs="Times New Roman"/>
          <w:color w:val="000000" w:themeColor="text1"/>
          <w:sz w:val="28"/>
          <w:szCs w:val="28"/>
          <w:lang w:val="en-US"/>
        </w:rPr>
      </w:pPr>
      <m:oMathPara>
        <m:oMathParaPr>
          <m:jc m:val="left"/>
        </m:oMathParaPr>
        <m:oMath>
          <m:r>
            <w:rPr>
              <w:rFonts w:ascii="Cambria Math" w:hAnsi="Cambria Math" w:cs="Times New Roman"/>
              <w:color w:val="000000" w:themeColor="text1"/>
              <w:sz w:val="28"/>
              <w:szCs w:val="28"/>
              <w:lang w:val="en-US"/>
            </w:rPr>
            <m:t>X + Y → Z</m:t>
          </m:r>
        </m:oMath>
      </m:oMathPara>
    </w:p>
    <w:p w:rsidR="003C6B35" w:rsidRPr="00492AF1" w:rsidRDefault="003C6B35" w:rsidP="00492AF1">
      <w:pPr>
        <w:spacing w:after="0" w:line="240" w:lineRule="auto"/>
        <w:ind w:left="720" w:firstLine="567"/>
        <w:jc w:val="both"/>
        <w:rPr>
          <w:rFonts w:ascii="Times New Roman" w:hAnsi="Times New Roman" w:cs="Times New Roman"/>
          <w:color w:val="000000" w:themeColor="text1"/>
          <w:sz w:val="28"/>
          <w:szCs w:val="28"/>
          <w:lang w:val="en-US"/>
        </w:rPr>
      </w:pPr>
    </w:p>
    <w:p w:rsidR="00F67FF4" w:rsidRPr="00492AF1"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As a catalyst is regenerated in a reaction, often only small amounts are needed to increase the rate of the reaction. In practice, however, catalysts are sometimes consumed in secondary processes.</w:t>
      </w:r>
    </w:p>
    <w:p w:rsidR="00F67FF4" w:rsidRPr="00492AF1"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The catalyst does usually appear in the </w:t>
      </w:r>
      <w:hyperlink r:id="rId89" w:tooltip="Rate equation" w:history="1">
        <w:r w:rsidRPr="00492AF1">
          <w:rPr>
            <w:rStyle w:val="a3"/>
            <w:color w:val="000000" w:themeColor="text1"/>
            <w:sz w:val="28"/>
            <w:szCs w:val="28"/>
            <w:u w:val="none"/>
            <w:lang w:val="en-US"/>
          </w:rPr>
          <w:t>rate equation</w:t>
        </w:r>
      </w:hyperlink>
      <w:r w:rsidRPr="00492AF1">
        <w:rPr>
          <w:color w:val="000000" w:themeColor="text1"/>
          <w:sz w:val="28"/>
          <w:szCs w:val="28"/>
          <w:lang w:val="en-US"/>
        </w:rPr>
        <w:t xml:space="preserve">. For example, if the </w:t>
      </w:r>
      <w:hyperlink r:id="rId90" w:tooltip="Rate-determining step" w:history="1">
        <w:r w:rsidRPr="00492AF1">
          <w:rPr>
            <w:rStyle w:val="a3"/>
            <w:color w:val="000000" w:themeColor="text1"/>
            <w:sz w:val="28"/>
            <w:szCs w:val="28"/>
            <w:u w:val="none"/>
            <w:lang w:val="en-US"/>
          </w:rPr>
          <w:t>rate-determining step</w:t>
        </w:r>
      </w:hyperlink>
      <w:r w:rsidRPr="00492AF1">
        <w:rPr>
          <w:color w:val="000000" w:themeColor="text1"/>
          <w:sz w:val="28"/>
          <w:szCs w:val="28"/>
          <w:lang w:val="en-US"/>
        </w:rPr>
        <w:t xml:space="preserve"> in the above reaction scheme is the first step</w:t>
      </w:r>
      <w:r w:rsidRPr="00492AF1">
        <w:rPr>
          <w:color w:val="000000" w:themeColor="text1"/>
          <w:sz w:val="28"/>
          <w:szCs w:val="28"/>
          <w:lang w:val="en-US"/>
        </w:rPr>
        <w:br/>
        <w:t xml:space="preserve">X + C → XC, the catalyzed reaction will be </w:t>
      </w:r>
      <w:hyperlink r:id="rId91" w:tooltip="Order of reaction" w:history="1">
        <w:r w:rsidRPr="00492AF1">
          <w:rPr>
            <w:rStyle w:val="a3"/>
            <w:color w:val="000000" w:themeColor="text1"/>
            <w:sz w:val="28"/>
            <w:szCs w:val="28"/>
            <w:u w:val="none"/>
            <w:lang w:val="en-US"/>
          </w:rPr>
          <w:t>second order</w:t>
        </w:r>
      </w:hyperlink>
      <w:r w:rsidRPr="00492AF1">
        <w:rPr>
          <w:color w:val="000000" w:themeColor="text1"/>
          <w:sz w:val="28"/>
          <w:szCs w:val="28"/>
          <w:lang w:val="en-US"/>
        </w:rPr>
        <w:t xml:space="preserve"> with rate equation v = k</w:t>
      </w:r>
      <w:r w:rsidRPr="00492AF1">
        <w:rPr>
          <w:color w:val="000000" w:themeColor="text1"/>
          <w:sz w:val="28"/>
          <w:szCs w:val="28"/>
          <w:vertAlign w:val="subscript"/>
          <w:lang w:val="en-US"/>
        </w:rPr>
        <w:t>cat</w:t>
      </w:r>
      <w:r w:rsidRPr="00492AF1">
        <w:rPr>
          <w:color w:val="000000" w:themeColor="text1"/>
          <w:sz w:val="28"/>
          <w:szCs w:val="28"/>
          <w:lang w:val="en-US"/>
        </w:rPr>
        <w:t xml:space="preserve">[X][C], which is proportional to the catalyst concentration [C]. However [C] remains constant during the reaction so that the catalyzed reaction is </w:t>
      </w:r>
      <w:hyperlink r:id="rId92" w:anchor="Pseudo-first_order" w:tooltip="Order of reaction" w:history="1">
        <w:r w:rsidRPr="00492AF1">
          <w:rPr>
            <w:rStyle w:val="a3"/>
            <w:color w:val="000000" w:themeColor="text1"/>
            <w:sz w:val="28"/>
            <w:szCs w:val="28"/>
            <w:u w:val="none"/>
            <w:lang w:val="en-US"/>
          </w:rPr>
          <w:t>pseudo-first order</w:t>
        </w:r>
      </w:hyperlink>
      <w:r w:rsidRPr="00492AF1">
        <w:rPr>
          <w:color w:val="000000" w:themeColor="text1"/>
          <w:sz w:val="28"/>
          <w:szCs w:val="28"/>
          <w:lang w:val="en-US"/>
        </w:rPr>
        <w:t>: v = k</w:t>
      </w:r>
      <w:r w:rsidRPr="00492AF1">
        <w:rPr>
          <w:color w:val="000000" w:themeColor="text1"/>
          <w:sz w:val="28"/>
          <w:szCs w:val="28"/>
          <w:vertAlign w:val="subscript"/>
          <w:lang w:val="en-US"/>
        </w:rPr>
        <w:t>obs</w:t>
      </w:r>
      <w:r w:rsidRPr="00492AF1">
        <w:rPr>
          <w:color w:val="000000" w:themeColor="text1"/>
          <w:sz w:val="28"/>
          <w:szCs w:val="28"/>
          <w:lang w:val="en-US"/>
        </w:rPr>
        <w:t>[X], where k</w:t>
      </w:r>
      <w:r w:rsidRPr="00492AF1">
        <w:rPr>
          <w:color w:val="000000" w:themeColor="text1"/>
          <w:sz w:val="28"/>
          <w:szCs w:val="28"/>
          <w:vertAlign w:val="subscript"/>
          <w:lang w:val="en-US"/>
        </w:rPr>
        <w:t>obs</w:t>
      </w:r>
      <w:r w:rsidRPr="00492AF1">
        <w:rPr>
          <w:color w:val="000000" w:themeColor="text1"/>
          <w:sz w:val="28"/>
          <w:szCs w:val="28"/>
          <w:lang w:val="en-US"/>
        </w:rPr>
        <w:t xml:space="preserve"> = k</w:t>
      </w:r>
      <w:r w:rsidRPr="00492AF1">
        <w:rPr>
          <w:color w:val="000000" w:themeColor="text1"/>
          <w:sz w:val="28"/>
          <w:szCs w:val="28"/>
          <w:vertAlign w:val="subscript"/>
          <w:lang w:val="en-US"/>
        </w:rPr>
        <w:t>cat</w:t>
      </w:r>
      <w:r w:rsidRPr="00492AF1">
        <w:rPr>
          <w:color w:val="000000" w:themeColor="text1"/>
          <w:sz w:val="28"/>
          <w:szCs w:val="28"/>
          <w:lang w:val="en-US"/>
        </w:rPr>
        <w:t>[C].</w:t>
      </w:r>
    </w:p>
    <w:p w:rsidR="003C6B35"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As an example of a detailed mechanism at the microscopic level, in 2008 Danish researchers first revealed the sequence of events when </w:t>
      </w:r>
      <w:hyperlink r:id="rId93" w:tooltip="Oxygen" w:history="1">
        <w:r w:rsidRPr="00492AF1">
          <w:rPr>
            <w:rStyle w:val="a3"/>
            <w:color w:val="000000" w:themeColor="text1"/>
            <w:sz w:val="28"/>
            <w:szCs w:val="28"/>
            <w:u w:val="none"/>
            <w:lang w:val="en-US"/>
          </w:rPr>
          <w:t>oxygen</w:t>
        </w:r>
      </w:hyperlink>
      <w:r w:rsidRPr="00492AF1">
        <w:rPr>
          <w:color w:val="000000" w:themeColor="text1"/>
          <w:sz w:val="28"/>
          <w:szCs w:val="28"/>
          <w:lang w:val="en-US"/>
        </w:rPr>
        <w:t xml:space="preserve"> and </w:t>
      </w:r>
      <w:hyperlink r:id="rId94" w:tooltip="Hydrogen" w:history="1">
        <w:r w:rsidRPr="00492AF1">
          <w:rPr>
            <w:rStyle w:val="a3"/>
            <w:color w:val="000000" w:themeColor="text1"/>
            <w:sz w:val="28"/>
            <w:szCs w:val="28"/>
            <w:u w:val="none"/>
            <w:lang w:val="en-US"/>
          </w:rPr>
          <w:t>hydrogen</w:t>
        </w:r>
      </w:hyperlink>
      <w:r w:rsidRPr="00492AF1">
        <w:rPr>
          <w:color w:val="000000" w:themeColor="text1"/>
          <w:sz w:val="28"/>
          <w:szCs w:val="28"/>
          <w:lang w:val="en-US"/>
        </w:rPr>
        <w:t xml:space="preserve"> combine on the surface of </w:t>
      </w:r>
      <w:hyperlink r:id="rId95" w:tooltip="Titanium dioxide" w:history="1">
        <w:r w:rsidRPr="00492AF1">
          <w:rPr>
            <w:rStyle w:val="a3"/>
            <w:color w:val="000000" w:themeColor="text1"/>
            <w:sz w:val="28"/>
            <w:szCs w:val="28"/>
            <w:u w:val="none"/>
            <w:lang w:val="en-US"/>
          </w:rPr>
          <w:t>titanium dioxide</w:t>
        </w:r>
      </w:hyperlink>
      <w:r w:rsidRPr="00492AF1">
        <w:rPr>
          <w:color w:val="000000" w:themeColor="text1"/>
          <w:sz w:val="28"/>
          <w:szCs w:val="28"/>
          <w:lang w:val="en-US"/>
        </w:rPr>
        <w:t xml:space="preserve"> (TiO</w:t>
      </w:r>
      <w:r w:rsidRPr="00492AF1">
        <w:rPr>
          <w:color w:val="000000" w:themeColor="text1"/>
          <w:sz w:val="28"/>
          <w:szCs w:val="28"/>
          <w:vertAlign w:val="subscript"/>
          <w:lang w:val="en-US"/>
        </w:rPr>
        <w:t>2</w:t>
      </w:r>
      <w:r w:rsidRPr="00492AF1">
        <w:rPr>
          <w:color w:val="000000" w:themeColor="text1"/>
          <w:sz w:val="28"/>
          <w:szCs w:val="28"/>
          <w:lang w:val="en-US"/>
        </w:rPr>
        <w:t xml:space="preserve">, or </w:t>
      </w:r>
      <w:r w:rsidRPr="00492AF1">
        <w:rPr>
          <w:i/>
          <w:iCs/>
          <w:color w:val="000000" w:themeColor="text1"/>
          <w:sz w:val="28"/>
          <w:szCs w:val="28"/>
          <w:lang w:val="en-US"/>
        </w:rPr>
        <w:t>titania</w:t>
      </w:r>
      <w:r w:rsidRPr="00492AF1">
        <w:rPr>
          <w:color w:val="000000" w:themeColor="text1"/>
          <w:sz w:val="28"/>
          <w:szCs w:val="28"/>
          <w:lang w:val="en-US"/>
        </w:rPr>
        <w:t xml:space="preserve">) to produce water. With a time-lapse series of </w:t>
      </w:r>
      <w:hyperlink r:id="rId96" w:tooltip="Scanning tunneling microscopy" w:history="1">
        <w:r w:rsidRPr="00492AF1">
          <w:rPr>
            <w:rStyle w:val="a3"/>
            <w:color w:val="000000" w:themeColor="text1"/>
            <w:sz w:val="28"/>
            <w:szCs w:val="28"/>
            <w:u w:val="none"/>
            <w:lang w:val="en-US"/>
          </w:rPr>
          <w:t>scanning tunneling microscopy</w:t>
        </w:r>
      </w:hyperlink>
      <w:r w:rsidRPr="00492AF1">
        <w:rPr>
          <w:color w:val="000000" w:themeColor="text1"/>
          <w:sz w:val="28"/>
          <w:szCs w:val="28"/>
          <w:lang w:val="en-US"/>
        </w:rPr>
        <w:t xml:space="preserve"> images, they determined the molecules undergo </w:t>
      </w:r>
      <w:hyperlink r:id="rId97" w:tooltip="Adsorption" w:history="1">
        <w:r w:rsidRPr="00492AF1">
          <w:rPr>
            <w:rStyle w:val="a3"/>
            <w:color w:val="000000" w:themeColor="text1"/>
            <w:sz w:val="28"/>
            <w:szCs w:val="28"/>
            <w:u w:val="none"/>
            <w:lang w:val="en-US"/>
          </w:rPr>
          <w:t>adsorption</w:t>
        </w:r>
      </w:hyperlink>
      <w:r w:rsidRPr="00492AF1">
        <w:rPr>
          <w:color w:val="000000" w:themeColor="text1"/>
          <w:sz w:val="28"/>
          <w:szCs w:val="28"/>
          <w:lang w:val="en-US"/>
        </w:rPr>
        <w:t xml:space="preserve">, </w:t>
      </w:r>
      <w:hyperlink r:id="rId98" w:tooltip="Dissociation (chemistry)" w:history="1">
        <w:r w:rsidRPr="00492AF1">
          <w:rPr>
            <w:rStyle w:val="a3"/>
            <w:color w:val="000000" w:themeColor="text1"/>
            <w:sz w:val="28"/>
            <w:szCs w:val="28"/>
            <w:u w:val="none"/>
            <w:lang w:val="en-US"/>
          </w:rPr>
          <w:t>dissociation</w:t>
        </w:r>
      </w:hyperlink>
      <w:r w:rsidRPr="00492AF1">
        <w:rPr>
          <w:color w:val="000000" w:themeColor="text1"/>
          <w:sz w:val="28"/>
          <w:szCs w:val="28"/>
          <w:lang w:val="en-US"/>
        </w:rPr>
        <w:t xml:space="preserve"> and </w:t>
      </w:r>
      <w:hyperlink r:id="rId99" w:tooltip="Diffusion" w:history="1">
        <w:r w:rsidRPr="00492AF1">
          <w:rPr>
            <w:rStyle w:val="a3"/>
            <w:color w:val="000000" w:themeColor="text1"/>
            <w:sz w:val="28"/>
            <w:szCs w:val="28"/>
            <w:u w:val="none"/>
            <w:lang w:val="en-US"/>
          </w:rPr>
          <w:t>diffusion</w:t>
        </w:r>
      </w:hyperlink>
      <w:r w:rsidRPr="00492AF1">
        <w:rPr>
          <w:color w:val="000000" w:themeColor="text1"/>
          <w:sz w:val="28"/>
          <w:szCs w:val="28"/>
          <w:lang w:val="en-US"/>
        </w:rPr>
        <w:t xml:space="preserve"> before reacting. The intermediate reaction states were: HO</w:t>
      </w:r>
      <w:r w:rsidRPr="00492AF1">
        <w:rPr>
          <w:color w:val="000000" w:themeColor="text1"/>
          <w:sz w:val="28"/>
          <w:szCs w:val="28"/>
          <w:vertAlign w:val="subscript"/>
          <w:lang w:val="en-US"/>
        </w:rPr>
        <w:t>2</w:t>
      </w:r>
      <w:r w:rsidRPr="00492AF1">
        <w:rPr>
          <w:color w:val="000000" w:themeColor="text1"/>
          <w:sz w:val="28"/>
          <w:szCs w:val="28"/>
          <w:lang w:val="en-US"/>
        </w:rPr>
        <w:t>, H</w:t>
      </w:r>
      <w:r w:rsidRPr="00492AF1">
        <w:rPr>
          <w:color w:val="000000" w:themeColor="text1"/>
          <w:sz w:val="28"/>
          <w:szCs w:val="28"/>
          <w:vertAlign w:val="subscript"/>
          <w:lang w:val="en-US"/>
        </w:rPr>
        <w:t>2</w:t>
      </w:r>
      <w:r w:rsidRPr="00492AF1">
        <w:rPr>
          <w:color w:val="000000" w:themeColor="text1"/>
          <w:sz w:val="28"/>
          <w:szCs w:val="28"/>
          <w:lang w:val="en-US"/>
        </w:rPr>
        <w:t>O</w:t>
      </w:r>
      <w:r w:rsidRPr="00492AF1">
        <w:rPr>
          <w:color w:val="000000" w:themeColor="text1"/>
          <w:sz w:val="28"/>
          <w:szCs w:val="28"/>
          <w:vertAlign w:val="subscript"/>
          <w:lang w:val="en-US"/>
        </w:rPr>
        <w:t>2</w:t>
      </w:r>
      <w:r w:rsidRPr="00492AF1">
        <w:rPr>
          <w:color w:val="000000" w:themeColor="text1"/>
          <w:sz w:val="28"/>
          <w:szCs w:val="28"/>
          <w:lang w:val="en-US"/>
        </w:rPr>
        <w:t>, then H</w:t>
      </w:r>
      <w:r w:rsidRPr="00492AF1">
        <w:rPr>
          <w:color w:val="000000" w:themeColor="text1"/>
          <w:sz w:val="28"/>
          <w:szCs w:val="28"/>
          <w:vertAlign w:val="subscript"/>
          <w:lang w:val="en-US"/>
        </w:rPr>
        <w:t>3</w:t>
      </w:r>
      <w:r w:rsidRPr="00492AF1">
        <w:rPr>
          <w:color w:val="000000" w:themeColor="text1"/>
          <w:sz w:val="28"/>
          <w:szCs w:val="28"/>
          <w:lang w:val="en-US"/>
        </w:rPr>
        <w:t>O</w:t>
      </w:r>
      <w:r w:rsidRPr="00492AF1">
        <w:rPr>
          <w:color w:val="000000" w:themeColor="text1"/>
          <w:sz w:val="28"/>
          <w:szCs w:val="28"/>
          <w:vertAlign w:val="subscript"/>
          <w:lang w:val="en-US"/>
        </w:rPr>
        <w:t>2</w:t>
      </w:r>
      <w:r w:rsidRPr="00492AF1">
        <w:rPr>
          <w:color w:val="000000" w:themeColor="text1"/>
          <w:sz w:val="28"/>
          <w:szCs w:val="28"/>
          <w:lang w:val="en-US"/>
        </w:rPr>
        <w:t xml:space="preserve"> and the final reaction product (</w:t>
      </w:r>
      <w:hyperlink r:id="rId100" w:tooltip="Water dimer" w:history="1">
        <w:r w:rsidRPr="00492AF1">
          <w:rPr>
            <w:rStyle w:val="a3"/>
            <w:color w:val="000000" w:themeColor="text1"/>
            <w:sz w:val="28"/>
            <w:szCs w:val="28"/>
            <w:u w:val="none"/>
            <w:lang w:val="en-US"/>
          </w:rPr>
          <w:t>water molecule dimers</w:t>
        </w:r>
      </w:hyperlink>
      <w:r w:rsidRPr="00492AF1">
        <w:rPr>
          <w:color w:val="000000" w:themeColor="text1"/>
          <w:sz w:val="28"/>
          <w:szCs w:val="28"/>
          <w:lang w:val="en-US"/>
        </w:rPr>
        <w:t xml:space="preserve">), after which the water molecule </w:t>
      </w:r>
      <w:hyperlink r:id="rId101" w:tooltip="Desorption" w:history="1">
        <w:r w:rsidRPr="00492AF1">
          <w:rPr>
            <w:rStyle w:val="a3"/>
            <w:color w:val="000000" w:themeColor="text1"/>
            <w:sz w:val="28"/>
            <w:szCs w:val="28"/>
            <w:u w:val="none"/>
            <w:lang w:val="en-US"/>
          </w:rPr>
          <w:t>desorbs</w:t>
        </w:r>
      </w:hyperlink>
      <w:r w:rsidRPr="00492AF1">
        <w:rPr>
          <w:color w:val="000000" w:themeColor="text1"/>
          <w:sz w:val="28"/>
          <w:szCs w:val="28"/>
          <w:lang w:val="en-US"/>
        </w:rPr>
        <w:t xml:space="preserve"> from the catalyst surface.</w:t>
      </w:r>
    </w:p>
    <w:p w:rsidR="00F67FF4" w:rsidRDefault="00F67FF4" w:rsidP="00492AF1">
      <w:pPr>
        <w:pStyle w:val="a4"/>
        <w:spacing w:before="0" w:beforeAutospacing="0" w:after="0" w:afterAutospacing="0"/>
        <w:ind w:firstLine="567"/>
        <w:jc w:val="both"/>
        <w:rPr>
          <w:color w:val="000000" w:themeColor="text1"/>
          <w:sz w:val="28"/>
          <w:szCs w:val="28"/>
          <w:lang w:val="en-US"/>
        </w:rPr>
      </w:pPr>
    </w:p>
    <w:p w:rsidR="009F708C" w:rsidRPr="009A59AD" w:rsidRDefault="009F708C" w:rsidP="00492AF1">
      <w:pPr>
        <w:pStyle w:val="a4"/>
        <w:spacing w:before="0" w:beforeAutospacing="0" w:after="0" w:afterAutospacing="0"/>
        <w:ind w:firstLine="567"/>
        <w:jc w:val="both"/>
        <w:rPr>
          <w:color w:val="000000" w:themeColor="text1"/>
          <w:sz w:val="28"/>
          <w:szCs w:val="28"/>
          <w:lang w:val="en-US"/>
        </w:rPr>
      </w:pPr>
    </w:p>
    <w:p w:rsidR="00F67FF4" w:rsidRDefault="00F67FF4" w:rsidP="00492AF1">
      <w:pPr>
        <w:pStyle w:val="3"/>
        <w:spacing w:before="0" w:line="240" w:lineRule="auto"/>
        <w:ind w:firstLine="567"/>
        <w:jc w:val="both"/>
        <w:rPr>
          <w:rStyle w:val="mw-headline"/>
          <w:rFonts w:ascii="Times New Roman" w:hAnsi="Times New Roman" w:cs="Times New Roman"/>
          <w:color w:val="000000" w:themeColor="text1"/>
          <w:sz w:val="28"/>
          <w:szCs w:val="28"/>
          <w:lang w:val="en-US"/>
        </w:rPr>
      </w:pPr>
      <w:r w:rsidRPr="001D0BF4">
        <w:rPr>
          <w:rStyle w:val="mw-headline"/>
          <w:rFonts w:ascii="Times New Roman" w:hAnsi="Times New Roman" w:cs="Times New Roman"/>
          <w:color w:val="000000" w:themeColor="text1"/>
          <w:sz w:val="28"/>
          <w:szCs w:val="28"/>
          <w:lang w:val="en-US"/>
        </w:rPr>
        <w:lastRenderedPageBreak/>
        <w:t>Reaction energetics</w:t>
      </w:r>
    </w:p>
    <w:p w:rsidR="001D0BF4" w:rsidRDefault="001D0BF4" w:rsidP="001D0BF4">
      <w:pPr>
        <w:spacing w:after="0" w:line="240" w:lineRule="auto"/>
        <w:ind w:firstLine="567"/>
        <w:jc w:val="both"/>
        <w:rPr>
          <w:rFonts w:ascii="Times New Roman" w:hAnsi="Times New Roman" w:cs="Times New Roman"/>
          <w:color w:val="000000" w:themeColor="text1"/>
          <w:sz w:val="28"/>
          <w:szCs w:val="28"/>
          <w:lang w:val="en-US"/>
        </w:rPr>
      </w:pPr>
    </w:p>
    <w:p w:rsidR="001D0BF4" w:rsidRDefault="001D0BF4" w:rsidP="001D0BF4">
      <w:pPr>
        <w:spacing w:after="0" w:line="240" w:lineRule="auto"/>
        <w:ind w:firstLine="567"/>
        <w:jc w:val="both"/>
        <w:rPr>
          <w:rFonts w:ascii="Times New Roman" w:hAnsi="Times New Roman" w:cs="Times New Roman"/>
          <w:color w:val="000000" w:themeColor="text1"/>
          <w:sz w:val="28"/>
          <w:szCs w:val="28"/>
          <w:lang w:val="en-US"/>
        </w:rPr>
      </w:pPr>
      <w:r w:rsidRPr="00492AF1">
        <w:rPr>
          <w:rFonts w:ascii="Times New Roman" w:hAnsi="Times New Roman" w:cs="Times New Roman"/>
          <w:color w:val="000000" w:themeColor="text1"/>
          <w:sz w:val="28"/>
          <w:szCs w:val="28"/>
          <w:lang w:val="en-US"/>
        </w:rPr>
        <w:t>Generic potential energy diagram showing the effect of a catalyst in a hypothetical exothermic chemical reaction X + Y to give Z. The presence of the catalyst opens a different reaction pathway (shown in red) with a lower activation energy. The final result and the overall thermodynamics are the same.</w:t>
      </w:r>
    </w:p>
    <w:p w:rsidR="001D0BF4" w:rsidRPr="00492AF1" w:rsidRDefault="001D0BF4" w:rsidP="001D0BF4">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Catalysts work by providing an (alternative) mechanism involving a different </w:t>
      </w:r>
      <w:hyperlink r:id="rId102" w:tooltip="Transition state" w:history="1">
        <w:r w:rsidRPr="00492AF1">
          <w:rPr>
            <w:rStyle w:val="a3"/>
            <w:color w:val="000000" w:themeColor="text1"/>
            <w:sz w:val="28"/>
            <w:szCs w:val="28"/>
            <w:u w:val="none"/>
            <w:lang w:val="en-US"/>
          </w:rPr>
          <w:t>transition state</w:t>
        </w:r>
      </w:hyperlink>
      <w:r w:rsidRPr="00492AF1">
        <w:rPr>
          <w:color w:val="000000" w:themeColor="text1"/>
          <w:sz w:val="28"/>
          <w:szCs w:val="28"/>
          <w:lang w:val="en-US"/>
        </w:rPr>
        <w:t xml:space="preserve"> and lower </w:t>
      </w:r>
      <w:hyperlink r:id="rId103" w:tooltip="Activation energy" w:history="1">
        <w:r w:rsidRPr="00492AF1">
          <w:rPr>
            <w:rStyle w:val="a3"/>
            <w:color w:val="000000" w:themeColor="text1"/>
            <w:sz w:val="28"/>
            <w:szCs w:val="28"/>
            <w:u w:val="none"/>
            <w:lang w:val="en-US"/>
          </w:rPr>
          <w:t>activation energy</w:t>
        </w:r>
      </w:hyperlink>
      <w:r w:rsidRPr="00492AF1">
        <w:rPr>
          <w:color w:val="000000" w:themeColor="text1"/>
          <w:sz w:val="28"/>
          <w:szCs w:val="28"/>
          <w:lang w:val="en-US"/>
        </w:rPr>
        <w:t xml:space="preserve">. Consequently, more molecular collisions have the energy needed to reach the transition state. Hence, catalysts can enable reactions that would otherwise be blocked or slowed by a kinetic barrier. The catalyst may increase reaction rate or selectivity, or enable the reaction at lower temperatures. This effect can be illustrated with an </w:t>
      </w:r>
      <w:hyperlink r:id="rId104" w:tooltip="Energy profile (chemistry)" w:history="1">
        <w:r w:rsidRPr="00492AF1">
          <w:rPr>
            <w:rStyle w:val="a3"/>
            <w:color w:val="000000" w:themeColor="text1"/>
            <w:sz w:val="28"/>
            <w:szCs w:val="28"/>
            <w:u w:val="none"/>
            <w:lang w:val="en-US"/>
          </w:rPr>
          <w:t>energy profile</w:t>
        </w:r>
      </w:hyperlink>
      <w:r w:rsidRPr="00492AF1">
        <w:rPr>
          <w:color w:val="000000" w:themeColor="text1"/>
          <w:sz w:val="28"/>
          <w:szCs w:val="28"/>
          <w:lang w:val="en-US"/>
        </w:rPr>
        <w:t xml:space="preserve"> diagram.</w:t>
      </w:r>
    </w:p>
    <w:p w:rsidR="003C6B35" w:rsidRPr="003C6B35" w:rsidRDefault="003C6B35" w:rsidP="003C6B35">
      <w:pPr>
        <w:rPr>
          <w:lang w:val="en-US"/>
        </w:rPr>
      </w:pPr>
    </w:p>
    <w:p w:rsidR="00F67FF4" w:rsidRPr="00492AF1" w:rsidRDefault="00F67FF4" w:rsidP="003C6B35">
      <w:pPr>
        <w:spacing w:after="0" w:line="240" w:lineRule="auto"/>
        <w:ind w:firstLine="567"/>
        <w:jc w:val="center"/>
        <w:rPr>
          <w:rFonts w:ascii="Times New Roman" w:hAnsi="Times New Roman" w:cs="Times New Roman"/>
          <w:color w:val="000000" w:themeColor="text1"/>
          <w:sz w:val="28"/>
          <w:szCs w:val="28"/>
        </w:rPr>
      </w:pPr>
      <w:r w:rsidRPr="00492AF1">
        <w:rPr>
          <w:rFonts w:ascii="Times New Roman" w:hAnsi="Times New Roman" w:cs="Times New Roman"/>
          <w:noProof/>
          <w:color w:val="000000" w:themeColor="text1"/>
          <w:sz w:val="28"/>
          <w:szCs w:val="28"/>
          <w:lang w:eastAsia="ru-RU"/>
        </w:rPr>
        <w:drawing>
          <wp:inline distT="0" distB="0" distL="0" distR="0">
            <wp:extent cx="3786831" cy="2232549"/>
            <wp:effectExtent l="19050" t="0" r="4119"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a:srcRect/>
                    <a:stretch>
                      <a:fillRect/>
                    </a:stretch>
                  </pic:blipFill>
                  <pic:spPr bwMode="auto">
                    <a:xfrm>
                      <a:off x="0" y="0"/>
                      <a:ext cx="3789901" cy="2234359"/>
                    </a:xfrm>
                    <a:prstGeom prst="rect">
                      <a:avLst/>
                    </a:prstGeom>
                    <a:noFill/>
                    <a:ln w="9525">
                      <a:noFill/>
                      <a:miter lim="800000"/>
                      <a:headEnd/>
                      <a:tailEnd/>
                    </a:ln>
                  </pic:spPr>
                </pic:pic>
              </a:graphicData>
            </a:graphic>
          </wp:inline>
        </w:drawing>
      </w:r>
    </w:p>
    <w:p w:rsidR="00AF6DAC" w:rsidRDefault="00AF6DAC" w:rsidP="003C6B35">
      <w:pPr>
        <w:spacing w:after="0" w:line="240" w:lineRule="auto"/>
        <w:ind w:firstLine="567"/>
        <w:jc w:val="center"/>
        <w:rPr>
          <w:rFonts w:ascii="Times New Roman" w:hAnsi="Times New Roman" w:cs="Times New Roman"/>
          <w:color w:val="000000" w:themeColor="text1"/>
          <w:sz w:val="28"/>
          <w:szCs w:val="28"/>
        </w:rPr>
      </w:pPr>
    </w:p>
    <w:p w:rsidR="00F67FF4" w:rsidRPr="00492AF1"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In the catalyzed </w:t>
      </w:r>
      <w:hyperlink r:id="rId106" w:tooltip="Elementary reaction" w:history="1">
        <w:r w:rsidRPr="00492AF1">
          <w:rPr>
            <w:rStyle w:val="a3"/>
            <w:color w:val="000000" w:themeColor="text1"/>
            <w:sz w:val="28"/>
            <w:szCs w:val="28"/>
            <w:u w:val="none"/>
            <w:lang w:val="en-US"/>
          </w:rPr>
          <w:t>elementary reaction</w:t>
        </w:r>
      </w:hyperlink>
      <w:r w:rsidRPr="00492AF1">
        <w:rPr>
          <w:color w:val="000000" w:themeColor="text1"/>
          <w:sz w:val="28"/>
          <w:szCs w:val="28"/>
          <w:lang w:val="en-US"/>
        </w:rPr>
        <w:t xml:space="preserve">, catalysts do </w:t>
      </w:r>
      <w:r w:rsidRPr="003C6B35">
        <w:rPr>
          <w:bCs/>
          <w:color w:val="000000" w:themeColor="text1"/>
          <w:sz w:val="28"/>
          <w:szCs w:val="28"/>
          <w:lang w:val="en-US"/>
        </w:rPr>
        <w:t>not</w:t>
      </w:r>
      <w:r w:rsidRPr="00492AF1">
        <w:rPr>
          <w:color w:val="000000" w:themeColor="text1"/>
          <w:sz w:val="28"/>
          <w:szCs w:val="28"/>
          <w:lang w:val="en-US"/>
        </w:rPr>
        <w:t xml:space="preserve"> change the extent of a reaction: they have </w:t>
      </w:r>
      <w:r w:rsidRPr="003C6B35">
        <w:rPr>
          <w:bCs/>
          <w:color w:val="000000" w:themeColor="text1"/>
          <w:sz w:val="28"/>
          <w:szCs w:val="28"/>
          <w:lang w:val="en-US"/>
        </w:rPr>
        <w:t>no</w:t>
      </w:r>
      <w:r w:rsidRPr="00492AF1">
        <w:rPr>
          <w:color w:val="000000" w:themeColor="text1"/>
          <w:sz w:val="28"/>
          <w:szCs w:val="28"/>
          <w:lang w:val="en-US"/>
        </w:rPr>
        <w:t xml:space="preserve"> effect on the </w:t>
      </w:r>
      <w:hyperlink r:id="rId107" w:tooltip="Chemical equilibrium" w:history="1">
        <w:r w:rsidRPr="00492AF1">
          <w:rPr>
            <w:rStyle w:val="a3"/>
            <w:color w:val="000000" w:themeColor="text1"/>
            <w:sz w:val="28"/>
            <w:szCs w:val="28"/>
            <w:u w:val="none"/>
            <w:lang w:val="en-US"/>
          </w:rPr>
          <w:t>chemical equilibrium</w:t>
        </w:r>
      </w:hyperlink>
      <w:r w:rsidRPr="00492AF1">
        <w:rPr>
          <w:color w:val="000000" w:themeColor="text1"/>
          <w:sz w:val="28"/>
          <w:szCs w:val="28"/>
          <w:lang w:val="en-US"/>
        </w:rPr>
        <w:t xml:space="preserve"> of a reaction because the rate of both the forward and the reverse reaction are both affected (see also </w:t>
      </w:r>
      <w:hyperlink r:id="rId108" w:tooltip="Thermodynamics" w:history="1">
        <w:r w:rsidRPr="00492AF1">
          <w:rPr>
            <w:rStyle w:val="a3"/>
            <w:color w:val="000000" w:themeColor="text1"/>
            <w:sz w:val="28"/>
            <w:szCs w:val="28"/>
            <w:u w:val="none"/>
            <w:lang w:val="en-US"/>
          </w:rPr>
          <w:t>thermodynamics</w:t>
        </w:r>
      </w:hyperlink>
      <w:r w:rsidRPr="00492AF1">
        <w:rPr>
          <w:color w:val="000000" w:themeColor="text1"/>
          <w:sz w:val="28"/>
          <w:szCs w:val="28"/>
          <w:lang w:val="en-US"/>
        </w:rPr>
        <w:t xml:space="preserve">). The </w:t>
      </w:r>
      <w:hyperlink r:id="rId109" w:tooltip="Second law of thermodynamics" w:history="1">
        <w:r w:rsidRPr="00492AF1">
          <w:rPr>
            <w:rStyle w:val="a3"/>
            <w:color w:val="000000" w:themeColor="text1"/>
            <w:sz w:val="28"/>
            <w:szCs w:val="28"/>
            <w:u w:val="none"/>
            <w:lang w:val="en-US"/>
          </w:rPr>
          <w:t>second law of thermodynamics</w:t>
        </w:r>
      </w:hyperlink>
      <w:r w:rsidRPr="00492AF1">
        <w:rPr>
          <w:color w:val="000000" w:themeColor="text1"/>
          <w:sz w:val="28"/>
          <w:szCs w:val="28"/>
          <w:lang w:val="en-US"/>
        </w:rPr>
        <w:t xml:space="preserve"> describes why a catalyst does not change the chemical equilibrium of a reaction. Suppose there was such a catalyst that shifted an equilibrium. Introducing the catalyst to the system would result in a reaction to move to the new equilibrium, producing energy. Production of energy is a necessary result since reactions are spontaneous only if </w:t>
      </w:r>
      <w:hyperlink r:id="rId110" w:tooltip="Gibbs free energy" w:history="1">
        <w:r w:rsidRPr="00492AF1">
          <w:rPr>
            <w:rStyle w:val="a3"/>
            <w:color w:val="000000" w:themeColor="text1"/>
            <w:sz w:val="28"/>
            <w:szCs w:val="28"/>
            <w:u w:val="none"/>
            <w:lang w:val="en-US"/>
          </w:rPr>
          <w:t>Gibbs free energy</w:t>
        </w:r>
      </w:hyperlink>
      <w:r w:rsidRPr="00492AF1">
        <w:rPr>
          <w:color w:val="000000" w:themeColor="text1"/>
          <w:sz w:val="28"/>
          <w:szCs w:val="28"/>
          <w:lang w:val="en-US"/>
        </w:rPr>
        <w:t xml:space="preserve"> is produced, and if there is no energy barrier, there is no need for a catalyst. Then, removing the catalyst would also result in reaction, producing energy; i.e. the addition and its reverse process, removal, would both produce energy. Thus, a catalyst that could change the equilibrium would be a </w:t>
      </w:r>
      <w:hyperlink r:id="rId111" w:tooltip="Perpetual motion machine" w:history="1">
        <w:r w:rsidRPr="00492AF1">
          <w:rPr>
            <w:rStyle w:val="a3"/>
            <w:color w:val="000000" w:themeColor="text1"/>
            <w:sz w:val="28"/>
            <w:szCs w:val="28"/>
            <w:u w:val="none"/>
            <w:lang w:val="en-US"/>
          </w:rPr>
          <w:t>perpetual motion machine</w:t>
        </w:r>
      </w:hyperlink>
      <w:r w:rsidRPr="00492AF1">
        <w:rPr>
          <w:color w:val="000000" w:themeColor="text1"/>
          <w:sz w:val="28"/>
          <w:szCs w:val="28"/>
          <w:lang w:val="en-US"/>
        </w:rPr>
        <w:t>, a contradiction to the laws of thermodynamics.</w:t>
      </w:r>
      <w:r w:rsidR="003C6B35" w:rsidRPr="00492AF1">
        <w:rPr>
          <w:color w:val="000000" w:themeColor="text1"/>
          <w:sz w:val="28"/>
          <w:szCs w:val="28"/>
          <w:lang w:val="en-US"/>
        </w:rPr>
        <w:t xml:space="preserve"> </w:t>
      </w:r>
    </w:p>
    <w:p w:rsidR="00F67FF4" w:rsidRPr="00492AF1"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If a catalyst </w:t>
      </w:r>
      <w:r w:rsidRPr="003C6B35">
        <w:rPr>
          <w:bCs/>
          <w:color w:val="000000" w:themeColor="text1"/>
          <w:sz w:val="28"/>
          <w:szCs w:val="28"/>
          <w:lang w:val="en-US"/>
        </w:rPr>
        <w:t>does</w:t>
      </w:r>
      <w:r w:rsidRPr="00492AF1">
        <w:rPr>
          <w:color w:val="000000" w:themeColor="text1"/>
          <w:sz w:val="28"/>
          <w:szCs w:val="28"/>
          <w:lang w:val="en-US"/>
        </w:rPr>
        <w:t xml:space="preserve"> change the equilibrium, then it must be consumed as the reaction proceeds, and thus it is also a reactant. Illustrative is the base-catalysed </w:t>
      </w:r>
      <w:hyperlink r:id="rId112" w:tooltip="Hydrolysis" w:history="1">
        <w:r w:rsidRPr="00492AF1">
          <w:rPr>
            <w:rStyle w:val="a3"/>
            <w:color w:val="000000" w:themeColor="text1"/>
            <w:sz w:val="28"/>
            <w:szCs w:val="28"/>
            <w:u w:val="none"/>
            <w:lang w:val="en-US"/>
          </w:rPr>
          <w:t>hydrolysis</w:t>
        </w:r>
      </w:hyperlink>
      <w:r w:rsidRPr="00492AF1">
        <w:rPr>
          <w:color w:val="000000" w:themeColor="text1"/>
          <w:sz w:val="28"/>
          <w:szCs w:val="28"/>
          <w:lang w:val="en-US"/>
        </w:rPr>
        <w:t xml:space="preserve"> of </w:t>
      </w:r>
      <w:hyperlink r:id="rId113" w:tooltip="Ester" w:history="1">
        <w:r w:rsidRPr="00492AF1">
          <w:rPr>
            <w:rStyle w:val="a3"/>
            <w:color w:val="000000" w:themeColor="text1"/>
            <w:sz w:val="28"/>
            <w:szCs w:val="28"/>
            <w:u w:val="none"/>
            <w:lang w:val="en-US"/>
          </w:rPr>
          <w:t>esters</w:t>
        </w:r>
      </w:hyperlink>
      <w:r w:rsidRPr="00492AF1">
        <w:rPr>
          <w:color w:val="000000" w:themeColor="text1"/>
          <w:sz w:val="28"/>
          <w:szCs w:val="28"/>
          <w:lang w:val="en-US"/>
        </w:rPr>
        <w:t xml:space="preserve">, where the produced </w:t>
      </w:r>
      <w:hyperlink r:id="rId114" w:tooltip="Carboxylic acid" w:history="1">
        <w:r w:rsidRPr="00492AF1">
          <w:rPr>
            <w:rStyle w:val="a3"/>
            <w:color w:val="000000" w:themeColor="text1"/>
            <w:sz w:val="28"/>
            <w:szCs w:val="28"/>
            <w:u w:val="none"/>
            <w:lang w:val="en-US"/>
          </w:rPr>
          <w:t>carboxylic acid</w:t>
        </w:r>
      </w:hyperlink>
      <w:r w:rsidRPr="00492AF1">
        <w:rPr>
          <w:color w:val="000000" w:themeColor="text1"/>
          <w:sz w:val="28"/>
          <w:szCs w:val="28"/>
          <w:lang w:val="en-US"/>
        </w:rPr>
        <w:t xml:space="preserve"> immediately reacts with the base catalyst and thus the reaction equilibrium is shifted towards hydrolysis.</w:t>
      </w:r>
    </w:p>
    <w:p w:rsidR="00F67FF4" w:rsidRPr="00492AF1"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The </w:t>
      </w:r>
      <w:hyperlink r:id="rId115" w:tooltip="SI derived unit" w:history="1">
        <w:r w:rsidRPr="00492AF1">
          <w:rPr>
            <w:rStyle w:val="a3"/>
            <w:color w:val="000000" w:themeColor="text1"/>
            <w:sz w:val="28"/>
            <w:szCs w:val="28"/>
            <w:u w:val="none"/>
            <w:lang w:val="en-US"/>
          </w:rPr>
          <w:t>SI derived unit</w:t>
        </w:r>
      </w:hyperlink>
      <w:r w:rsidRPr="00492AF1">
        <w:rPr>
          <w:color w:val="000000" w:themeColor="text1"/>
          <w:sz w:val="28"/>
          <w:szCs w:val="28"/>
          <w:lang w:val="en-US"/>
        </w:rPr>
        <w:t xml:space="preserve"> for measuring the </w:t>
      </w:r>
      <w:r w:rsidRPr="00492AF1">
        <w:rPr>
          <w:b/>
          <w:bCs/>
          <w:color w:val="000000" w:themeColor="text1"/>
          <w:sz w:val="28"/>
          <w:szCs w:val="28"/>
          <w:lang w:val="en-US"/>
        </w:rPr>
        <w:t>catalytic activity</w:t>
      </w:r>
      <w:r w:rsidRPr="00492AF1">
        <w:rPr>
          <w:color w:val="000000" w:themeColor="text1"/>
          <w:sz w:val="28"/>
          <w:szCs w:val="28"/>
          <w:lang w:val="en-US"/>
        </w:rPr>
        <w:t xml:space="preserve"> of a catalyst is the </w:t>
      </w:r>
      <w:hyperlink r:id="rId116" w:tooltip="Katal" w:history="1">
        <w:r w:rsidRPr="00492AF1">
          <w:rPr>
            <w:rStyle w:val="a3"/>
            <w:color w:val="000000" w:themeColor="text1"/>
            <w:sz w:val="28"/>
            <w:szCs w:val="28"/>
            <w:u w:val="none"/>
            <w:lang w:val="en-US"/>
          </w:rPr>
          <w:t>katal</w:t>
        </w:r>
      </w:hyperlink>
      <w:r w:rsidRPr="00492AF1">
        <w:rPr>
          <w:color w:val="000000" w:themeColor="text1"/>
          <w:sz w:val="28"/>
          <w:szCs w:val="28"/>
          <w:lang w:val="en-US"/>
        </w:rPr>
        <w:t xml:space="preserve">, which is moles per second. The productivity of a catalyst can be described </w:t>
      </w:r>
      <w:r w:rsidRPr="00492AF1">
        <w:rPr>
          <w:color w:val="000000" w:themeColor="text1"/>
          <w:sz w:val="28"/>
          <w:szCs w:val="28"/>
          <w:lang w:val="en-US"/>
        </w:rPr>
        <w:lastRenderedPageBreak/>
        <w:t xml:space="preserve">by the </w:t>
      </w:r>
      <w:hyperlink r:id="rId117" w:tooltip="Turn over number" w:history="1">
        <w:r w:rsidRPr="00492AF1">
          <w:rPr>
            <w:rStyle w:val="a3"/>
            <w:color w:val="000000" w:themeColor="text1"/>
            <w:sz w:val="28"/>
            <w:szCs w:val="28"/>
            <w:u w:val="none"/>
            <w:lang w:val="en-US"/>
          </w:rPr>
          <w:t>turn over number</w:t>
        </w:r>
      </w:hyperlink>
      <w:r w:rsidRPr="00492AF1">
        <w:rPr>
          <w:color w:val="000000" w:themeColor="text1"/>
          <w:sz w:val="28"/>
          <w:szCs w:val="28"/>
          <w:lang w:val="en-US"/>
        </w:rPr>
        <w:t xml:space="preserve"> (or TON) and the catalytic activity by the </w:t>
      </w:r>
      <w:r w:rsidRPr="00755428">
        <w:rPr>
          <w:iCs/>
          <w:color w:val="000000" w:themeColor="text1"/>
          <w:sz w:val="28"/>
          <w:szCs w:val="28"/>
          <w:lang w:val="en-US"/>
        </w:rPr>
        <w:t>turn over</w:t>
      </w:r>
      <w:r w:rsidRPr="00492AF1">
        <w:rPr>
          <w:i/>
          <w:iCs/>
          <w:color w:val="000000" w:themeColor="text1"/>
          <w:sz w:val="28"/>
          <w:szCs w:val="28"/>
          <w:lang w:val="en-US"/>
        </w:rPr>
        <w:t xml:space="preserve"> </w:t>
      </w:r>
      <w:r w:rsidRPr="00755428">
        <w:rPr>
          <w:iCs/>
          <w:color w:val="000000" w:themeColor="text1"/>
          <w:sz w:val="28"/>
          <w:szCs w:val="28"/>
          <w:lang w:val="en-US"/>
        </w:rPr>
        <w:t>frequency</w:t>
      </w:r>
      <w:r w:rsidRPr="00492AF1">
        <w:rPr>
          <w:color w:val="000000" w:themeColor="text1"/>
          <w:sz w:val="28"/>
          <w:szCs w:val="28"/>
          <w:lang w:val="en-US"/>
        </w:rPr>
        <w:t xml:space="preserve"> (TOF), which is the TON per time unit. The biochemical equivalent is the </w:t>
      </w:r>
      <w:hyperlink r:id="rId118" w:tooltip="Enzyme unit" w:history="1">
        <w:r w:rsidRPr="00492AF1">
          <w:rPr>
            <w:rStyle w:val="a3"/>
            <w:color w:val="000000" w:themeColor="text1"/>
            <w:sz w:val="28"/>
            <w:szCs w:val="28"/>
            <w:u w:val="none"/>
            <w:lang w:val="en-US"/>
          </w:rPr>
          <w:t>enzyme unit</w:t>
        </w:r>
      </w:hyperlink>
      <w:r w:rsidRPr="00492AF1">
        <w:rPr>
          <w:color w:val="000000" w:themeColor="text1"/>
          <w:sz w:val="28"/>
          <w:szCs w:val="28"/>
          <w:lang w:val="en-US"/>
        </w:rPr>
        <w:t xml:space="preserve">. For more information on the efficiency of enzymatic catalysis, see the article on </w:t>
      </w:r>
      <w:hyperlink r:id="rId119" w:anchor="Kinetics" w:tooltip="Enzyme" w:history="1">
        <w:r w:rsidRPr="00492AF1">
          <w:rPr>
            <w:rStyle w:val="a3"/>
            <w:color w:val="000000" w:themeColor="text1"/>
            <w:sz w:val="28"/>
            <w:szCs w:val="28"/>
            <w:u w:val="none"/>
            <w:lang w:val="en-US"/>
          </w:rPr>
          <w:t>Enzymes</w:t>
        </w:r>
      </w:hyperlink>
      <w:r w:rsidRPr="00492AF1">
        <w:rPr>
          <w:color w:val="000000" w:themeColor="text1"/>
          <w:sz w:val="28"/>
          <w:szCs w:val="28"/>
          <w:lang w:val="en-US"/>
        </w:rPr>
        <w:t>.</w:t>
      </w:r>
    </w:p>
    <w:p w:rsidR="00F67FF4" w:rsidRPr="00492AF1"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The catalyst stabilizes the transition state more than it stabilizes the starting material. It decreases the kinetic barrier by decreasing the </w:t>
      </w:r>
      <w:r w:rsidRPr="00755428">
        <w:rPr>
          <w:iCs/>
          <w:color w:val="000000" w:themeColor="text1"/>
          <w:sz w:val="28"/>
          <w:szCs w:val="28"/>
          <w:lang w:val="en-US"/>
        </w:rPr>
        <w:t>difference</w:t>
      </w:r>
      <w:r w:rsidRPr="00492AF1">
        <w:rPr>
          <w:color w:val="000000" w:themeColor="text1"/>
          <w:sz w:val="28"/>
          <w:szCs w:val="28"/>
          <w:lang w:val="en-US"/>
        </w:rPr>
        <w:t xml:space="preserve"> in energy between starting material and transition state. It </w:t>
      </w:r>
      <w:r w:rsidRPr="003C6B35">
        <w:rPr>
          <w:bCs/>
          <w:color w:val="000000" w:themeColor="text1"/>
          <w:sz w:val="28"/>
          <w:szCs w:val="28"/>
          <w:lang w:val="en-US"/>
        </w:rPr>
        <w:t>does not</w:t>
      </w:r>
      <w:r w:rsidRPr="00492AF1">
        <w:rPr>
          <w:color w:val="000000" w:themeColor="text1"/>
          <w:sz w:val="28"/>
          <w:szCs w:val="28"/>
          <w:lang w:val="en-US"/>
        </w:rPr>
        <w:t xml:space="preserve"> change the energy difference between starting materials and products (thermodynamic barrier), or the available energy (this is provided by the environment as heat or light).</w:t>
      </w:r>
    </w:p>
    <w:p w:rsidR="00461A90" w:rsidRPr="00492AF1" w:rsidRDefault="003C6B35" w:rsidP="00492AF1">
      <w:pPr>
        <w:spacing w:after="0" w:line="240" w:lineRule="auto"/>
        <w:ind w:firstLine="567"/>
        <w:jc w:val="both"/>
        <w:rPr>
          <w:rFonts w:ascii="Times New Roman" w:eastAsia="Times New Roman" w:hAnsi="Times New Roman" w:cs="Times New Roman"/>
          <w:color w:val="000000" w:themeColor="text1"/>
          <w:sz w:val="28"/>
          <w:szCs w:val="28"/>
          <w:lang w:val="en-US" w:eastAsia="ru-RU"/>
        </w:rPr>
      </w:pPr>
      <w:r w:rsidRPr="00492AF1">
        <w:rPr>
          <w:rFonts w:ascii="Times New Roman" w:eastAsia="Times New Roman" w:hAnsi="Times New Roman" w:cs="Times New Roman"/>
          <w:b/>
          <w:bCs/>
          <w:color w:val="000000" w:themeColor="text1"/>
          <w:sz w:val="28"/>
          <w:szCs w:val="28"/>
          <w:lang w:val="en-US" w:eastAsia="ru-RU"/>
        </w:rPr>
        <w:t>Catalytic cycle</w:t>
      </w:r>
      <w:r>
        <w:rPr>
          <w:rFonts w:ascii="Times New Roman" w:eastAsia="Times New Roman" w:hAnsi="Times New Roman" w:cs="Times New Roman"/>
          <w:b/>
          <w:bCs/>
          <w:color w:val="000000" w:themeColor="text1"/>
          <w:sz w:val="28"/>
          <w:szCs w:val="28"/>
          <w:lang w:val="en-US" w:eastAsia="ru-RU"/>
        </w:rPr>
        <w:t>.</w:t>
      </w:r>
      <w:r w:rsidRPr="00492AF1">
        <w:rPr>
          <w:rFonts w:ascii="Times New Roman" w:eastAsia="Times New Roman" w:hAnsi="Times New Roman" w:cs="Times New Roman"/>
          <w:color w:val="000000" w:themeColor="text1"/>
          <w:sz w:val="28"/>
          <w:szCs w:val="28"/>
          <w:lang w:val="en-US" w:eastAsia="ru-RU"/>
        </w:rPr>
        <w:t xml:space="preserve"> </w:t>
      </w:r>
      <w:r w:rsidR="00461A90" w:rsidRPr="00492AF1">
        <w:rPr>
          <w:rFonts w:ascii="Times New Roman" w:eastAsia="Times New Roman" w:hAnsi="Times New Roman" w:cs="Times New Roman"/>
          <w:color w:val="000000" w:themeColor="text1"/>
          <w:sz w:val="28"/>
          <w:szCs w:val="28"/>
          <w:lang w:val="en-US" w:eastAsia="ru-RU"/>
        </w:rPr>
        <w:t xml:space="preserve">A </w:t>
      </w:r>
      <w:r w:rsidR="00461A90" w:rsidRPr="003C6B35">
        <w:rPr>
          <w:rFonts w:ascii="Times New Roman" w:eastAsia="Times New Roman" w:hAnsi="Times New Roman" w:cs="Times New Roman"/>
          <w:bCs/>
          <w:color w:val="000000" w:themeColor="text1"/>
          <w:sz w:val="28"/>
          <w:szCs w:val="28"/>
          <w:lang w:val="en-US" w:eastAsia="ru-RU"/>
        </w:rPr>
        <w:t>catalytic cycle</w:t>
      </w:r>
      <w:r w:rsidR="00461A90" w:rsidRPr="00492AF1">
        <w:rPr>
          <w:rFonts w:ascii="Times New Roman" w:eastAsia="Times New Roman" w:hAnsi="Times New Roman" w:cs="Times New Roman"/>
          <w:color w:val="000000" w:themeColor="text1"/>
          <w:sz w:val="28"/>
          <w:szCs w:val="28"/>
          <w:lang w:val="en-US" w:eastAsia="ru-RU"/>
        </w:rPr>
        <w:t xml:space="preserve"> in </w:t>
      </w:r>
      <w:hyperlink r:id="rId120" w:tooltip="Chemistry" w:history="1">
        <w:r w:rsidR="00461A90" w:rsidRPr="00492AF1">
          <w:rPr>
            <w:rFonts w:ascii="Times New Roman" w:eastAsia="Times New Roman" w:hAnsi="Times New Roman" w:cs="Times New Roman"/>
            <w:color w:val="000000" w:themeColor="text1"/>
            <w:sz w:val="28"/>
            <w:szCs w:val="28"/>
            <w:lang w:val="en-US" w:eastAsia="ru-RU"/>
          </w:rPr>
          <w:t>chemistry</w:t>
        </w:r>
      </w:hyperlink>
      <w:r w:rsidR="00461A90" w:rsidRPr="00492AF1">
        <w:rPr>
          <w:rFonts w:ascii="Times New Roman" w:eastAsia="Times New Roman" w:hAnsi="Times New Roman" w:cs="Times New Roman"/>
          <w:color w:val="000000" w:themeColor="text1"/>
          <w:sz w:val="28"/>
          <w:szCs w:val="28"/>
          <w:lang w:val="en-US" w:eastAsia="ru-RU"/>
        </w:rPr>
        <w:t xml:space="preserve"> is a term for a multistep reaction mechanism that involves a </w:t>
      </w:r>
      <w:hyperlink r:id="rId121" w:tooltip="Catalyst" w:history="1">
        <w:r w:rsidR="00461A90" w:rsidRPr="00492AF1">
          <w:rPr>
            <w:rFonts w:ascii="Times New Roman" w:eastAsia="Times New Roman" w:hAnsi="Times New Roman" w:cs="Times New Roman"/>
            <w:color w:val="000000" w:themeColor="text1"/>
            <w:sz w:val="28"/>
            <w:szCs w:val="28"/>
            <w:lang w:val="en-US" w:eastAsia="ru-RU"/>
          </w:rPr>
          <w:t>catalyst</w:t>
        </w:r>
      </w:hyperlink>
      <w:r w:rsidR="00461A90" w:rsidRPr="00492AF1">
        <w:rPr>
          <w:rFonts w:ascii="Times New Roman" w:eastAsia="Times New Roman" w:hAnsi="Times New Roman" w:cs="Times New Roman"/>
          <w:color w:val="000000" w:themeColor="text1"/>
          <w:sz w:val="28"/>
          <w:szCs w:val="28"/>
          <w:lang w:val="en-US" w:eastAsia="ru-RU"/>
        </w:rPr>
        <w:t xml:space="preserve">. The catalytic cycle is the main method for describing the role of catalysts in </w:t>
      </w:r>
      <w:hyperlink r:id="rId122" w:tooltip="Biochemistry" w:history="1">
        <w:r w:rsidR="00461A90" w:rsidRPr="00492AF1">
          <w:rPr>
            <w:rFonts w:ascii="Times New Roman" w:eastAsia="Times New Roman" w:hAnsi="Times New Roman" w:cs="Times New Roman"/>
            <w:color w:val="000000" w:themeColor="text1"/>
            <w:sz w:val="28"/>
            <w:szCs w:val="28"/>
            <w:lang w:val="en-US" w:eastAsia="ru-RU"/>
          </w:rPr>
          <w:t>biochemistry</w:t>
        </w:r>
      </w:hyperlink>
      <w:r w:rsidR="00461A90" w:rsidRPr="00492AF1">
        <w:rPr>
          <w:rFonts w:ascii="Times New Roman" w:eastAsia="Times New Roman" w:hAnsi="Times New Roman" w:cs="Times New Roman"/>
          <w:color w:val="000000" w:themeColor="text1"/>
          <w:sz w:val="28"/>
          <w:szCs w:val="28"/>
          <w:lang w:val="en-US" w:eastAsia="ru-RU"/>
        </w:rPr>
        <w:t xml:space="preserve">, </w:t>
      </w:r>
      <w:hyperlink r:id="rId123" w:tooltip="Organometallic chemistry" w:history="1">
        <w:r w:rsidR="00461A90" w:rsidRPr="00492AF1">
          <w:rPr>
            <w:rFonts w:ascii="Times New Roman" w:eastAsia="Times New Roman" w:hAnsi="Times New Roman" w:cs="Times New Roman"/>
            <w:color w:val="000000" w:themeColor="text1"/>
            <w:sz w:val="28"/>
            <w:szCs w:val="28"/>
            <w:lang w:val="en-US" w:eastAsia="ru-RU"/>
          </w:rPr>
          <w:t>organometallic chemistry</w:t>
        </w:r>
      </w:hyperlink>
      <w:r w:rsidR="00461A90" w:rsidRPr="00492AF1">
        <w:rPr>
          <w:rFonts w:ascii="Times New Roman" w:eastAsia="Times New Roman" w:hAnsi="Times New Roman" w:cs="Times New Roman"/>
          <w:color w:val="000000" w:themeColor="text1"/>
          <w:sz w:val="28"/>
          <w:szCs w:val="28"/>
          <w:lang w:val="en-US" w:eastAsia="ru-RU"/>
        </w:rPr>
        <w:t xml:space="preserve">, materials science, etc. Often such cycles show the conversion of a precatalyst to the catalyst. Since catalysts are regenerated, catalytic cycles are usually written as a sequence of chemical reactions in the form of a loop. In such loops, the initial step entails binding of one or more reactants by the catalyst, and the final step is the release of the product and regeneration of the catalyst. Articles on the </w:t>
      </w:r>
      <w:hyperlink r:id="rId124" w:tooltip="Monsanto process" w:history="1">
        <w:r w:rsidR="00461A90" w:rsidRPr="00492AF1">
          <w:rPr>
            <w:rFonts w:ascii="Times New Roman" w:eastAsia="Times New Roman" w:hAnsi="Times New Roman" w:cs="Times New Roman"/>
            <w:color w:val="000000" w:themeColor="text1"/>
            <w:sz w:val="28"/>
            <w:szCs w:val="28"/>
            <w:lang w:val="en-US" w:eastAsia="ru-RU"/>
          </w:rPr>
          <w:t>Monsanto process</w:t>
        </w:r>
      </w:hyperlink>
      <w:r w:rsidR="00461A90" w:rsidRPr="00492AF1">
        <w:rPr>
          <w:rFonts w:ascii="Times New Roman" w:eastAsia="Times New Roman" w:hAnsi="Times New Roman" w:cs="Times New Roman"/>
          <w:color w:val="000000" w:themeColor="text1"/>
          <w:sz w:val="28"/>
          <w:szCs w:val="28"/>
          <w:lang w:val="en-US" w:eastAsia="ru-RU"/>
        </w:rPr>
        <w:t xml:space="preserve">, the </w:t>
      </w:r>
      <w:hyperlink r:id="rId125" w:tooltip="Wacker process" w:history="1">
        <w:r w:rsidR="00461A90" w:rsidRPr="00492AF1">
          <w:rPr>
            <w:rFonts w:ascii="Times New Roman" w:eastAsia="Times New Roman" w:hAnsi="Times New Roman" w:cs="Times New Roman"/>
            <w:color w:val="000000" w:themeColor="text1"/>
            <w:sz w:val="28"/>
            <w:szCs w:val="28"/>
            <w:lang w:val="en-US" w:eastAsia="ru-RU"/>
          </w:rPr>
          <w:t>Wacker process</w:t>
        </w:r>
      </w:hyperlink>
      <w:r w:rsidR="00461A90" w:rsidRPr="00492AF1">
        <w:rPr>
          <w:rFonts w:ascii="Times New Roman" w:eastAsia="Times New Roman" w:hAnsi="Times New Roman" w:cs="Times New Roman"/>
          <w:color w:val="000000" w:themeColor="text1"/>
          <w:sz w:val="28"/>
          <w:szCs w:val="28"/>
          <w:lang w:val="en-US" w:eastAsia="ru-RU"/>
        </w:rPr>
        <w:t xml:space="preserve">, and the </w:t>
      </w:r>
      <w:hyperlink r:id="rId126" w:tooltip="Heck reaction" w:history="1">
        <w:r w:rsidR="00461A90" w:rsidRPr="00492AF1">
          <w:rPr>
            <w:rFonts w:ascii="Times New Roman" w:eastAsia="Times New Roman" w:hAnsi="Times New Roman" w:cs="Times New Roman"/>
            <w:color w:val="000000" w:themeColor="text1"/>
            <w:sz w:val="28"/>
            <w:szCs w:val="28"/>
            <w:lang w:val="en-US" w:eastAsia="ru-RU"/>
          </w:rPr>
          <w:t>Heck reaction</w:t>
        </w:r>
      </w:hyperlink>
      <w:r w:rsidR="00461A90" w:rsidRPr="00492AF1">
        <w:rPr>
          <w:rFonts w:ascii="Times New Roman" w:eastAsia="Times New Roman" w:hAnsi="Times New Roman" w:cs="Times New Roman"/>
          <w:color w:val="000000" w:themeColor="text1"/>
          <w:sz w:val="28"/>
          <w:szCs w:val="28"/>
          <w:lang w:val="en-US" w:eastAsia="ru-RU"/>
        </w:rPr>
        <w:t xml:space="preserve"> show catalytic cycles.</w:t>
      </w:r>
    </w:p>
    <w:p w:rsidR="00461A90" w:rsidRPr="00492AF1" w:rsidRDefault="00461A90" w:rsidP="003C6B35">
      <w:pPr>
        <w:spacing w:after="0" w:line="240" w:lineRule="auto"/>
        <w:ind w:firstLine="567"/>
        <w:jc w:val="center"/>
        <w:rPr>
          <w:rFonts w:ascii="Times New Roman" w:eastAsia="Times New Roman" w:hAnsi="Times New Roman" w:cs="Times New Roman"/>
          <w:color w:val="000000" w:themeColor="text1"/>
          <w:sz w:val="28"/>
          <w:szCs w:val="28"/>
          <w:lang w:eastAsia="ru-RU"/>
        </w:rPr>
      </w:pPr>
      <w:r w:rsidRPr="00492AF1">
        <w:rPr>
          <w:rFonts w:ascii="Times New Roman" w:eastAsia="Times New Roman" w:hAnsi="Times New Roman" w:cs="Times New Roman"/>
          <w:noProof/>
          <w:color w:val="000000" w:themeColor="text1"/>
          <w:sz w:val="28"/>
          <w:szCs w:val="28"/>
          <w:lang w:eastAsia="ru-RU"/>
        </w:rPr>
        <w:drawing>
          <wp:inline distT="0" distB="0" distL="0" distR="0">
            <wp:extent cx="3326765" cy="1877695"/>
            <wp:effectExtent l="19050" t="0" r="698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7"/>
                    <a:srcRect/>
                    <a:stretch>
                      <a:fillRect/>
                    </a:stretch>
                  </pic:blipFill>
                  <pic:spPr bwMode="auto">
                    <a:xfrm>
                      <a:off x="0" y="0"/>
                      <a:ext cx="3326765" cy="1877695"/>
                    </a:xfrm>
                    <a:prstGeom prst="rect">
                      <a:avLst/>
                    </a:prstGeom>
                    <a:noFill/>
                    <a:ln w="9525">
                      <a:noFill/>
                      <a:miter lim="800000"/>
                      <a:headEnd/>
                      <a:tailEnd/>
                    </a:ln>
                  </pic:spPr>
                </pic:pic>
              </a:graphicData>
            </a:graphic>
          </wp:inline>
        </w:drawing>
      </w:r>
    </w:p>
    <w:p w:rsidR="005704A8" w:rsidRPr="00492AF1" w:rsidRDefault="005704A8" w:rsidP="00492AF1">
      <w:pPr>
        <w:spacing w:after="0" w:line="240" w:lineRule="auto"/>
        <w:ind w:firstLine="567"/>
        <w:jc w:val="both"/>
        <w:rPr>
          <w:rFonts w:ascii="Times New Roman" w:eastAsia="Times New Roman" w:hAnsi="Times New Roman" w:cs="Times New Roman"/>
          <w:color w:val="000000" w:themeColor="text1"/>
          <w:sz w:val="28"/>
          <w:szCs w:val="28"/>
          <w:lang w:val="en-US" w:eastAsia="ru-RU"/>
        </w:rPr>
      </w:pPr>
    </w:p>
    <w:p w:rsidR="00461A90" w:rsidRPr="00492AF1" w:rsidRDefault="009F050D" w:rsidP="003C6B35">
      <w:pPr>
        <w:spacing w:after="0" w:line="240" w:lineRule="auto"/>
        <w:ind w:firstLine="567"/>
        <w:jc w:val="center"/>
        <w:rPr>
          <w:rFonts w:ascii="Times New Roman" w:eastAsia="Times New Roman" w:hAnsi="Times New Roman" w:cs="Times New Roman"/>
          <w:color w:val="000000" w:themeColor="text1"/>
          <w:sz w:val="28"/>
          <w:szCs w:val="28"/>
          <w:lang w:val="en-US" w:eastAsia="ru-RU"/>
        </w:rPr>
      </w:pPr>
      <w:r w:rsidRPr="009F050D">
        <w:rPr>
          <w:rFonts w:ascii="Times New Roman" w:eastAsia="Times New Roman" w:hAnsi="Times New Roman" w:cs="Times New Roman"/>
          <w:b/>
          <w:color w:val="000000" w:themeColor="text1"/>
          <w:sz w:val="28"/>
          <w:szCs w:val="28"/>
          <w:lang w:val="en-US" w:eastAsia="ru-RU"/>
        </w:rPr>
        <w:t>Fig. 1.</w:t>
      </w:r>
      <w:r>
        <w:rPr>
          <w:rFonts w:ascii="Times New Roman" w:eastAsia="Times New Roman" w:hAnsi="Times New Roman" w:cs="Times New Roman"/>
          <w:color w:val="000000" w:themeColor="text1"/>
          <w:sz w:val="28"/>
          <w:szCs w:val="28"/>
          <w:lang w:val="en-US" w:eastAsia="ru-RU"/>
        </w:rPr>
        <w:t xml:space="preserve"> </w:t>
      </w:r>
      <w:r w:rsidR="00461A90" w:rsidRPr="00492AF1">
        <w:rPr>
          <w:rFonts w:ascii="Times New Roman" w:eastAsia="Times New Roman" w:hAnsi="Times New Roman" w:cs="Times New Roman"/>
          <w:color w:val="000000" w:themeColor="text1"/>
          <w:sz w:val="28"/>
          <w:szCs w:val="28"/>
          <w:lang w:val="en-US" w:eastAsia="ru-RU"/>
        </w:rPr>
        <w:t>Catalytic cycle for conversion of A and B into C.</w:t>
      </w:r>
    </w:p>
    <w:p w:rsidR="005704A8" w:rsidRPr="00492AF1" w:rsidRDefault="005704A8" w:rsidP="00492AF1">
      <w:pPr>
        <w:spacing w:after="0" w:line="240" w:lineRule="auto"/>
        <w:ind w:firstLine="567"/>
        <w:jc w:val="both"/>
        <w:rPr>
          <w:rFonts w:ascii="Times New Roman" w:eastAsia="Times New Roman" w:hAnsi="Times New Roman" w:cs="Times New Roman"/>
          <w:color w:val="000000" w:themeColor="text1"/>
          <w:sz w:val="28"/>
          <w:szCs w:val="28"/>
          <w:lang w:val="en-US" w:eastAsia="ru-RU"/>
        </w:rPr>
      </w:pPr>
    </w:p>
    <w:p w:rsidR="00461A90" w:rsidRPr="00492AF1" w:rsidRDefault="00461A90" w:rsidP="00492AF1">
      <w:pPr>
        <w:spacing w:after="0" w:line="240" w:lineRule="auto"/>
        <w:ind w:firstLine="567"/>
        <w:jc w:val="both"/>
        <w:rPr>
          <w:rFonts w:ascii="Times New Roman" w:eastAsia="Times New Roman" w:hAnsi="Times New Roman" w:cs="Times New Roman"/>
          <w:color w:val="000000" w:themeColor="text1"/>
          <w:sz w:val="28"/>
          <w:szCs w:val="28"/>
          <w:lang w:val="en-US" w:eastAsia="ru-RU"/>
        </w:rPr>
      </w:pPr>
      <w:r w:rsidRPr="00492AF1">
        <w:rPr>
          <w:rFonts w:ascii="Times New Roman" w:eastAsia="Times New Roman" w:hAnsi="Times New Roman" w:cs="Times New Roman"/>
          <w:color w:val="000000" w:themeColor="text1"/>
          <w:sz w:val="28"/>
          <w:szCs w:val="28"/>
          <w:lang w:val="en-US" w:eastAsia="ru-RU"/>
        </w:rPr>
        <w:t xml:space="preserve">A catalytic cycle is not necessarily a full </w:t>
      </w:r>
      <w:hyperlink r:id="rId128" w:tooltip="Reaction mechanism" w:history="1">
        <w:r w:rsidRPr="00492AF1">
          <w:rPr>
            <w:rFonts w:ascii="Times New Roman" w:eastAsia="Times New Roman" w:hAnsi="Times New Roman" w:cs="Times New Roman"/>
            <w:color w:val="000000" w:themeColor="text1"/>
            <w:sz w:val="28"/>
            <w:szCs w:val="28"/>
            <w:lang w:val="en-US" w:eastAsia="ru-RU"/>
          </w:rPr>
          <w:t>reaction mechanism</w:t>
        </w:r>
      </w:hyperlink>
      <w:r w:rsidRPr="00492AF1">
        <w:rPr>
          <w:rFonts w:ascii="Times New Roman" w:eastAsia="Times New Roman" w:hAnsi="Times New Roman" w:cs="Times New Roman"/>
          <w:color w:val="000000" w:themeColor="text1"/>
          <w:sz w:val="28"/>
          <w:szCs w:val="28"/>
          <w:lang w:val="en-US" w:eastAsia="ru-RU"/>
        </w:rPr>
        <w:t>. For example, it may be that the intermediates have been detected, but it is not known by which mechanisms the actual elementary reactions occur.</w:t>
      </w:r>
    </w:p>
    <w:p w:rsidR="00461A90" w:rsidRDefault="00461A90" w:rsidP="00492AF1">
      <w:pPr>
        <w:spacing w:after="0" w:line="240" w:lineRule="auto"/>
        <w:ind w:firstLine="567"/>
        <w:jc w:val="both"/>
        <w:rPr>
          <w:rFonts w:ascii="Times New Roman" w:eastAsia="Times New Roman" w:hAnsi="Times New Roman" w:cs="Times New Roman"/>
          <w:color w:val="000000" w:themeColor="text1"/>
          <w:sz w:val="28"/>
          <w:szCs w:val="28"/>
          <w:lang w:val="en-US" w:eastAsia="ru-RU"/>
        </w:rPr>
      </w:pPr>
      <w:r w:rsidRPr="00492AF1">
        <w:rPr>
          <w:rFonts w:ascii="Times New Roman" w:eastAsia="Times New Roman" w:hAnsi="Times New Roman" w:cs="Times New Roman"/>
          <w:color w:val="000000" w:themeColor="text1"/>
          <w:sz w:val="28"/>
          <w:szCs w:val="28"/>
          <w:lang w:val="en-US" w:eastAsia="ru-RU"/>
        </w:rPr>
        <w:t xml:space="preserve">Catalytic cycles also have an important role in the </w:t>
      </w:r>
      <w:hyperlink r:id="rId129" w:tooltip="Atmospheric chemistry" w:history="1">
        <w:r w:rsidRPr="00492AF1">
          <w:rPr>
            <w:rFonts w:ascii="Times New Roman" w:eastAsia="Times New Roman" w:hAnsi="Times New Roman" w:cs="Times New Roman"/>
            <w:color w:val="000000" w:themeColor="text1"/>
            <w:sz w:val="28"/>
            <w:szCs w:val="28"/>
            <w:lang w:val="en-US" w:eastAsia="ru-RU"/>
          </w:rPr>
          <w:t>atmosphere</w:t>
        </w:r>
      </w:hyperlink>
      <w:r w:rsidRPr="00492AF1">
        <w:rPr>
          <w:rFonts w:ascii="Times New Roman" w:eastAsia="Times New Roman" w:hAnsi="Times New Roman" w:cs="Times New Roman"/>
          <w:color w:val="000000" w:themeColor="text1"/>
          <w:sz w:val="28"/>
          <w:szCs w:val="28"/>
          <w:lang w:val="en-US" w:eastAsia="ru-RU"/>
        </w:rPr>
        <w:t xml:space="preserve">, for example in the reactions that lead to </w:t>
      </w:r>
      <w:hyperlink r:id="rId130" w:tooltip="Ozone depletion" w:history="1">
        <w:r w:rsidRPr="00492AF1">
          <w:rPr>
            <w:rFonts w:ascii="Times New Roman" w:eastAsia="Times New Roman" w:hAnsi="Times New Roman" w:cs="Times New Roman"/>
            <w:color w:val="000000" w:themeColor="text1"/>
            <w:sz w:val="28"/>
            <w:szCs w:val="28"/>
            <w:lang w:val="en-US" w:eastAsia="ru-RU"/>
          </w:rPr>
          <w:t>ozone depletion</w:t>
        </w:r>
      </w:hyperlink>
      <w:r w:rsidRPr="00492AF1">
        <w:rPr>
          <w:rFonts w:ascii="Times New Roman" w:eastAsia="Times New Roman" w:hAnsi="Times New Roman" w:cs="Times New Roman"/>
          <w:color w:val="000000" w:themeColor="text1"/>
          <w:sz w:val="28"/>
          <w:szCs w:val="28"/>
          <w:lang w:val="en-US" w:eastAsia="ru-RU"/>
        </w:rPr>
        <w:t xml:space="preserve">. The complicated interplay between different schemes, including </w:t>
      </w:r>
      <w:hyperlink r:id="rId131" w:tooltip="Null cycle" w:history="1">
        <w:r w:rsidRPr="00492AF1">
          <w:rPr>
            <w:rFonts w:ascii="Times New Roman" w:eastAsia="Times New Roman" w:hAnsi="Times New Roman" w:cs="Times New Roman"/>
            <w:color w:val="000000" w:themeColor="text1"/>
            <w:sz w:val="28"/>
            <w:szCs w:val="28"/>
            <w:lang w:val="en-US" w:eastAsia="ru-RU"/>
          </w:rPr>
          <w:t>null cycles</w:t>
        </w:r>
      </w:hyperlink>
      <w:r w:rsidRPr="00492AF1">
        <w:rPr>
          <w:rFonts w:ascii="Times New Roman" w:eastAsia="Times New Roman" w:hAnsi="Times New Roman" w:cs="Times New Roman"/>
          <w:color w:val="000000" w:themeColor="text1"/>
          <w:sz w:val="28"/>
          <w:szCs w:val="28"/>
          <w:lang w:val="en-US" w:eastAsia="ru-RU"/>
        </w:rPr>
        <w:t xml:space="preserve"> that have no overall effect, determines the rate of production and destruction of many atmospheric components.</w:t>
      </w:r>
    </w:p>
    <w:p w:rsidR="00B51BC5" w:rsidRPr="00F101F3" w:rsidRDefault="00B51BC5" w:rsidP="00B51BC5">
      <w:pPr>
        <w:spacing w:after="0" w:line="240" w:lineRule="auto"/>
        <w:ind w:firstLine="567"/>
        <w:jc w:val="both"/>
        <w:rPr>
          <w:rFonts w:ascii="Times New Roman" w:eastAsia="Times New Roman" w:hAnsi="Times New Roman" w:cs="Times New Roman"/>
          <w:sz w:val="28"/>
          <w:szCs w:val="28"/>
          <w:lang w:val="en-US" w:eastAsia="ru-RU"/>
        </w:rPr>
      </w:pPr>
      <w:r w:rsidRPr="00F101F3">
        <w:rPr>
          <w:rFonts w:ascii="Times New Roman" w:eastAsia="Times New Roman" w:hAnsi="Times New Roman" w:cs="Times New Roman"/>
          <w:sz w:val="28"/>
          <w:szCs w:val="28"/>
          <w:lang w:val="en-US" w:eastAsia="ru-RU"/>
        </w:rPr>
        <w:t>In general, catalytic action is a</w:t>
      </w:r>
      <w:r>
        <w:rPr>
          <w:rFonts w:ascii="Times New Roman" w:eastAsia="Times New Roman" w:hAnsi="Times New Roman" w:cs="Times New Roman"/>
          <w:sz w:val="28"/>
          <w:szCs w:val="28"/>
          <w:lang w:val="en-US" w:eastAsia="ru-RU"/>
        </w:rPr>
        <w:t xml:space="preserve"> chemical reaction</w:t>
      </w:r>
      <w:r w:rsidRPr="00F101F3">
        <w:rPr>
          <w:rFonts w:ascii="Times New Roman" w:eastAsia="Times New Roman" w:hAnsi="Times New Roman" w:cs="Times New Roman"/>
          <w:sz w:val="28"/>
          <w:szCs w:val="28"/>
          <w:lang w:val="en-US" w:eastAsia="ru-RU"/>
        </w:rPr>
        <w:t xml:space="preserve"> between the catalyst and a reactant, forming chemical intermediates that are able to react more readily with each other or with another reactant, to form the desired end product. During the reaction between the chemical intermediates and the reactants, the catalyst is regenerated. The modes of reactions between the catalysts and the reactants vary widely and in solid catalysts are often complex. Typical of these reactions are </w:t>
      </w:r>
      <w:r w:rsidRPr="00F101F3">
        <w:rPr>
          <w:rFonts w:ascii="Times New Roman" w:eastAsia="Times New Roman" w:hAnsi="Times New Roman" w:cs="Times New Roman"/>
          <w:sz w:val="28"/>
          <w:szCs w:val="28"/>
          <w:lang w:val="en-US" w:eastAsia="ru-RU"/>
        </w:rPr>
        <w:lastRenderedPageBreak/>
        <w:t xml:space="preserve">acid–base reactions, oxidation–reduction reactions, formation of coordination complexes, and formation of free radicals. With solid catalysts the </w:t>
      </w:r>
      <w:r>
        <w:rPr>
          <w:rFonts w:ascii="Times New Roman" w:eastAsia="Times New Roman" w:hAnsi="Times New Roman" w:cs="Times New Roman"/>
          <w:sz w:val="28"/>
          <w:szCs w:val="28"/>
          <w:lang w:val="en-US" w:eastAsia="ru-RU"/>
        </w:rPr>
        <w:t xml:space="preserve">reaction mechanism </w:t>
      </w:r>
      <w:r w:rsidRPr="00F101F3">
        <w:rPr>
          <w:rFonts w:ascii="Times New Roman" w:eastAsia="Times New Roman" w:hAnsi="Times New Roman" w:cs="Times New Roman"/>
          <w:sz w:val="28"/>
          <w:szCs w:val="28"/>
          <w:lang w:val="en-US" w:eastAsia="ru-RU"/>
        </w:rPr>
        <w:t>is strongly influenced by surface properties and electronic or crystal structures. Certain solid catalysts, called polyfunctional catalysts, are capable of more than one mode of interaction with the reactants; bifunctional catalysts are used extensively for reforming reactions in the petroleum industry.</w:t>
      </w:r>
    </w:p>
    <w:p w:rsidR="00B51BC5" w:rsidRPr="00F101F3" w:rsidRDefault="00B51BC5" w:rsidP="00B51BC5">
      <w:pPr>
        <w:spacing w:after="0" w:line="240" w:lineRule="auto"/>
        <w:ind w:firstLine="567"/>
        <w:jc w:val="both"/>
        <w:rPr>
          <w:rFonts w:ascii="Times New Roman" w:eastAsia="Times New Roman" w:hAnsi="Times New Roman" w:cs="Times New Roman"/>
          <w:sz w:val="28"/>
          <w:szCs w:val="28"/>
          <w:lang w:val="en-US" w:eastAsia="ru-RU"/>
        </w:rPr>
      </w:pPr>
      <w:r w:rsidRPr="00F101F3">
        <w:rPr>
          <w:rFonts w:ascii="Times New Roman" w:eastAsia="Times New Roman" w:hAnsi="Times New Roman" w:cs="Times New Roman"/>
          <w:sz w:val="28"/>
          <w:szCs w:val="28"/>
          <w:lang w:val="en-US" w:eastAsia="ru-RU"/>
        </w:rPr>
        <w:t>Catalyzed reactions form the basis of many industrial chemical processes. Catalyst manufacture is itself a rapidly growing industrial process.</w:t>
      </w:r>
    </w:p>
    <w:p w:rsidR="00B51BC5" w:rsidRDefault="00B51BC5" w:rsidP="00B51BC5">
      <w:pPr>
        <w:spacing w:after="0" w:line="240" w:lineRule="auto"/>
        <w:ind w:firstLine="567"/>
        <w:jc w:val="both"/>
        <w:rPr>
          <w:rFonts w:ascii="Times New Roman" w:eastAsia="Times New Roman" w:hAnsi="Times New Roman" w:cs="Times New Roman"/>
          <w:sz w:val="28"/>
          <w:szCs w:val="28"/>
          <w:lang w:val="en-US" w:eastAsia="ru-RU"/>
        </w:rPr>
      </w:pPr>
    </w:p>
    <w:p w:rsidR="00B51BC5" w:rsidRPr="00734BC8" w:rsidRDefault="00B51BC5" w:rsidP="00B51BC5">
      <w:pPr>
        <w:spacing w:after="0" w:line="240" w:lineRule="auto"/>
        <w:ind w:firstLine="567"/>
        <w:jc w:val="both"/>
        <w:rPr>
          <w:rFonts w:ascii="Times New Roman" w:hAnsi="Times New Roman" w:cs="Times New Roman"/>
          <w:b/>
          <w:sz w:val="28"/>
          <w:szCs w:val="28"/>
          <w:lang w:val="en-US"/>
        </w:rPr>
      </w:pPr>
      <w:r w:rsidRPr="00734BC8">
        <w:rPr>
          <w:rFonts w:ascii="Times New Roman" w:hAnsi="Times New Roman" w:cs="Times New Roman"/>
          <w:b/>
          <w:sz w:val="28"/>
          <w:szCs w:val="28"/>
          <w:lang w:val="en-US"/>
        </w:rPr>
        <w:t>Examples of catalysis in the inorganic chemical industry</w:t>
      </w:r>
    </w:p>
    <w:p w:rsidR="00B51BC5" w:rsidRDefault="00B51BC5" w:rsidP="00B51BC5">
      <w:pPr>
        <w:pStyle w:val="a4"/>
        <w:spacing w:before="0" w:beforeAutospacing="0" w:after="0" w:afterAutospacing="0"/>
        <w:ind w:firstLine="567"/>
        <w:jc w:val="both"/>
        <w:rPr>
          <w:rStyle w:val="ab"/>
          <w:color w:val="000000"/>
          <w:sz w:val="28"/>
          <w:szCs w:val="28"/>
          <w:lang w:val="en-US"/>
        </w:rPr>
      </w:pPr>
    </w:p>
    <w:p w:rsidR="00B51BC5" w:rsidRPr="00F529F5" w:rsidRDefault="00B51BC5" w:rsidP="00B51BC5">
      <w:pPr>
        <w:pStyle w:val="a4"/>
        <w:spacing w:before="0" w:beforeAutospacing="0" w:after="0" w:afterAutospacing="0"/>
        <w:ind w:firstLine="567"/>
        <w:jc w:val="both"/>
        <w:rPr>
          <w:b/>
          <w:sz w:val="28"/>
          <w:szCs w:val="28"/>
          <w:lang w:val="en-US"/>
        </w:rPr>
      </w:pPr>
      <w:r w:rsidRPr="00F529F5">
        <w:rPr>
          <w:rStyle w:val="ab"/>
          <w:b w:val="0"/>
          <w:color w:val="000000"/>
          <w:sz w:val="28"/>
          <w:szCs w:val="28"/>
          <w:lang w:val="en-US"/>
        </w:rPr>
        <w:t>1.</w:t>
      </w:r>
      <w:r>
        <w:rPr>
          <w:rStyle w:val="ab"/>
          <w:color w:val="000000"/>
          <w:sz w:val="28"/>
          <w:szCs w:val="28"/>
          <w:lang w:val="en-US"/>
        </w:rPr>
        <w:t xml:space="preserve"> </w:t>
      </w:r>
      <w:r w:rsidRPr="0015236D">
        <w:rPr>
          <w:rStyle w:val="ab"/>
          <w:b w:val="0"/>
          <w:color w:val="000000"/>
          <w:sz w:val="28"/>
          <w:szCs w:val="28"/>
          <w:lang w:val="en-US"/>
        </w:rPr>
        <w:t>The Contact Process for the manufacture of sulphuric acid.</w:t>
      </w:r>
      <w:r>
        <w:rPr>
          <w:rStyle w:val="ab"/>
          <w:color w:val="000000"/>
          <w:sz w:val="28"/>
          <w:szCs w:val="28"/>
          <w:lang w:val="en-US"/>
        </w:rPr>
        <w:t xml:space="preserve"> </w:t>
      </w:r>
      <w:r w:rsidRPr="00F529F5">
        <w:rPr>
          <w:rStyle w:val="ab"/>
          <w:b w:val="0"/>
          <w:color w:val="000000"/>
          <w:sz w:val="28"/>
          <w:szCs w:val="28"/>
          <w:lang w:val="en-US"/>
        </w:rPr>
        <w:t xml:space="preserve">It is considered above mentioned. </w:t>
      </w:r>
    </w:p>
    <w:p w:rsidR="00B51BC5" w:rsidRPr="00F529F5" w:rsidRDefault="00B51BC5" w:rsidP="00B51BC5">
      <w:pPr>
        <w:pStyle w:val="a4"/>
        <w:spacing w:before="0" w:beforeAutospacing="0" w:after="0" w:afterAutospacing="0"/>
        <w:ind w:firstLine="567"/>
        <w:jc w:val="both"/>
        <w:rPr>
          <w:b/>
          <w:sz w:val="28"/>
          <w:szCs w:val="28"/>
          <w:lang w:val="en-US"/>
        </w:rPr>
      </w:pPr>
      <w:r w:rsidRPr="00F529F5">
        <w:rPr>
          <w:rStyle w:val="ab"/>
          <w:b w:val="0"/>
          <w:color w:val="000000"/>
          <w:sz w:val="28"/>
          <w:szCs w:val="28"/>
          <w:lang w:val="en-US"/>
        </w:rPr>
        <w:t xml:space="preserve">2. </w:t>
      </w:r>
      <w:r w:rsidRPr="0015236D">
        <w:rPr>
          <w:rStyle w:val="ab"/>
          <w:b w:val="0"/>
          <w:color w:val="000000"/>
          <w:sz w:val="28"/>
          <w:szCs w:val="28"/>
          <w:lang w:val="en-US"/>
        </w:rPr>
        <w:t>The Haber Process for the manufacture of ammonia.</w:t>
      </w:r>
      <w:r>
        <w:rPr>
          <w:rStyle w:val="ab"/>
          <w:color w:val="000000"/>
          <w:sz w:val="28"/>
          <w:szCs w:val="28"/>
          <w:lang w:val="en-US"/>
        </w:rPr>
        <w:t xml:space="preserve"> </w:t>
      </w:r>
      <w:r w:rsidRPr="00F529F5">
        <w:rPr>
          <w:rStyle w:val="ab"/>
          <w:b w:val="0"/>
          <w:color w:val="000000"/>
          <w:sz w:val="28"/>
          <w:szCs w:val="28"/>
          <w:lang w:val="en-US"/>
        </w:rPr>
        <w:t xml:space="preserve">It is considered above mentioned. </w:t>
      </w:r>
    </w:p>
    <w:p w:rsidR="00B51BC5" w:rsidRPr="0015236D" w:rsidRDefault="00B51BC5" w:rsidP="00B51BC5">
      <w:pPr>
        <w:pStyle w:val="a4"/>
        <w:spacing w:before="0" w:beforeAutospacing="0" w:after="0" w:afterAutospacing="0"/>
        <w:ind w:firstLine="567"/>
        <w:jc w:val="both"/>
        <w:rPr>
          <w:b/>
          <w:sz w:val="28"/>
          <w:szCs w:val="28"/>
          <w:lang w:val="en-US"/>
        </w:rPr>
      </w:pPr>
      <w:r>
        <w:rPr>
          <w:sz w:val="28"/>
          <w:szCs w:val="28"/>
          <w:lang w:val="en-US"/>
        </w:rPr>
        <w:t xml:space="preserve">3. </w:t>
      </w:r>
      <w:r w:rsidRPr="0015236D">
        <w:rPr>
          <w:rStyle w:val="ab"/>
          <w:b w:val="0"/>
          <w:color w:val="000000"/>
          <w:sz w:val="28"/>
          <w:szCs w:val="28"/>
          <w:lang w:val="en-US"/>
        </w:rPr>
        <w:t>The manufacture of nitric acid from ammonia</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This is yet another example of heterogeneous catalysis.</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This process involves oxidation of the ammonia from the Haber Process by oxygen in the air in the presence of a platinum-rhodium catalyst. Large sheets of metal gauze are used in order to reduce expense and to maximise the surface area of the catalyst. Although in principle the sheets would last for ever because the metals are acting as a catalyst, in practice they do deteriorate over time and have to be replaced.</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The sheets of gauze are held at a temperature of about 900°C. The reaction is very exothermic, and once it starts the temperature is maintained by the heat evolved.</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The ammonia is oxidised to nitrogen monoxide gas.</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rPr>
      </w:pPr>
      <w:r w:rsidRPr="00F101F3">
        <w:rPr>
          <w:noProof/>
          <w:color w:val="000000"/>
          <w:sz w:val="28"/>
          <w:szCs w:val="28"/>
        </w:rPr>
        <w:drawing>
          <wp:inline distT="0" distB="0" distL="0" distR="0">
            <wp:extent cx="379095" cy="140335"/>
            <wp:effectExtent l="0" t="0" r="0" b="0"/>
            <wp:docPr id="457" name="Рисунок 11" descr="http://www.chemguide.co.uk/physical/catalysis/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chemguide.co.uk/physical/catalysis/padding.gif"/>
                    <pic:cNvPicPr>
                      <a:picLocks noChangeAspect="1" noChangeArrowheads="1"/>
                    </pic:cNvPicPr>
                  </pic:nvPicPr>
                  <pic:blipFill>
                    <a:blip r:embed="rId132"/>
                    <a:srcRect/>
                    <a:stretch>
                      <a:fillRect/>
                    </a:stretch>
                  </pic:blipFill>
                  <pic:spPr bwMode="auto">
                    <a:xfrm>
                      <a:off x="0" y="0"/>
                      <a:ext cx="379095" cy="140335"/>
                    </a:xfrm>
                    <a:prstGeom prst="rect">
                      <a:avLst/>
                    </a:prstGeom>
                    <a:noFill/>
                    <a:ln w="9525">
                      <a:noFill/>
                      <a:miter lim="800000"/>
                      <a:headEnd/>
                      <a:tailEnd/>
                    </a:ln>
                  </pic:spPr>
                </pic:pic>
              </a:graphicData>
            </a:graphic>
          </wp:inline>
        </w:drawing>
      </w:r>
      <w:r w:rsidRPr="00F101F3">
        <w:rPr>
          <w:noProof/>
          <w:color w:val="000000"/>
          <w:sz w:val="28"/>
          <w:szCs w:val="28"/>
        </w:rPr>
        <w:drawing>
          <wp:inline distT="0" distB="0" distL="0" distR="0">
            <wp:extent cx="3875219" cy="341181"/>
            <wp:effectExtent l="19050" t="0" r="0" b="0"/>
            <wp:docPr id="48" name="Рисунок 12" descr="http://www.chemguide.co.uk/physical/catalysis/nitri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chemguide.co.uk/physical/catalysis/nitric1.gif"/>
                    <pic:cNvPicPr>
                      <a:picLocks noChangeAspect="1" noChangeArrowheads="1"/>
                    </pic:cNvPicPr>
                  </pic:nvPicPr>
                  <pic:blipFill>
                    <a:blip r:embed="rId133"/>
                    <a:srcRect/>
                    <a:stretch>
                      <a:fillRect/>
                    </a:stretch>
                  </pic:blipFill>
                  <pic:spPr bwMode="auto">
                    <a:xfrm>
                      <a:off x="0" y="0"/>
                      <a:ext cx="3886964" cy="342215"/>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This is cooled. At ordinary temperatures and in the presence of excess air, it is oxidised further to nitrogen dioxide.</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rPr>
      </w:pPr>
      <w:r w:rsidRPr="00F101F3">
        <w:rPr>
          <w:noProof/>
          <w:color w:val="000000"/>
          <w:sz w:val="28"/>
          <w:szCs w:val="28"/>
        </w:rPr>
        <w:drawing>
          <wp:inline distT="0" distB="0" distL="0" distR="0">
            <wp:extent cx="379095" cy="140335"/>
            <wp:effectExtent l="0" t="0" r="0" b="0"/>
            <wp:docPr id="56" name="Рисунок 13" descr="http://www.chemguide.co.uk/physical/catalysis/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chemguide.co.uk/physical/catalysis/padding.gif"/>
                    <pic:cNvPicPr>
                      <a:picLocks noChangeAspect="1" noChangeArrowheads="1"/>
                    </pic:cNvPicPr>
                  </pic:nvPicPr>
                  <pic:blipFill>
                    <a:blip r:embed="rId132"/>
                    <a:srcRect/>
                    <a:stretch>
                      <a:fillRect/>
                    </a:stretch>
                  </pic:blipFill>
                  <pic:spPr bwMode="auto">
                    <a:xfrm>
                      <a:off x="0" y="0"/>
                      <a:ext cx="379095" cy="140335"/>
                    </a:xfrm>
                    <a:prstGeom prst="rect">
                      <a:avLst/>
                    </a:prstGeom>
                    <a:noFill/>
                    <a:ln w="9525">
                      <a:noFill/>
                      <a:miter lim="800000"/>
                      <a:headEnd/>
                      <a:tailEnd/>
                    </a:ln>
                  </pic:spPr>
                </pic:pic>
              </a:graphicData>
            </a:graphic>
          </wp:inline>
        </w:drawing>
      </w:r>
      <w:r w:rsidRPr="00F101F3">
        <w:rPr>
          <w:noProof/>
          <w:color w:val="000000"/>
          <w:sz w:val="28"/>
          <w:szCs w:val="28"/>
        </w:rPr>
        <w:drawing>
          <wp:inline distT="0" distB="0" distL="0" distR="0">
            <wp:extent cx="3380367" cy="215665"/>
            <wp:effectExtent l="19050" t="0" r="0" b="0"/>
            <wp:docPr id="58" name="Рисунок 14" descr="http://www.chemguide.co.uk/physical/catalysis/nitric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chemguide.co.uk/physical/catalysis/nitric2.gif"/>
                    <pic:cNvPicPr>
                      <a:picLocks noChangeAspect="1" noChangeArrowheads="1"/>
                    </pic:cNvPicPr>
                  </pic:nvPicPr>
                  <pic:blipFill>
                    <a:blip r:embed="rId134"/>
                    <a:srcRect/>
                    <a:stretch>
                      <a:fillRect/>
                    </a:stretch>
                  </pic:blipFill>
                  <pic:spPr bwMode="auto">
                    <a:xfrm>
                      <a:off x="0" y="0"/>
                      <a:ext cx="3446099" cy="219859"/>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The nitrogen dioxide (still in the presence of excess air) is absorbed in water where it reacts to give a concentrated solution of nitric acid.</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Default="00B51BC5" w:rsidP="00B51BC5">
      <w:pPr>
        <w:pStyle w:val="a4"/>
        <w:numPr>
          <w:ilvl w:val="0"/>
          <w:numId w:val="8"/>
        </w:numPr>
        <w:tabs>
          <w:tab w:val="clear" w:pos="720"/>
          <w:tab w:val="num" w:pos="0"/>
        </w:tabs>
        <w:spacing w:before="0" w:beforeAutospacing="0" w:after="0" w:afterAutospacing="0"/>
        <w:ind w:left="0" w:firstLine="567"/>
        <w:rPr>
          <w:sz w:val="28"/>
          <w:szCs w:val="28"/>
          <w:lang w:val="en-US"/>
        </w:rPr>
      </w:pPr>
      <w:r w:rsidRPr="00F101F3">
        <w:rPr>
          <w:noProof/>
          <w:color w:val="000000"/>
          <w:sz w:val="28"/>
          <w:szCs w:val="28"/>
        </w:rPr>
        <w:drawing>
          <wp:inline distT="0" distB="0" distL="0" distR="0">
            <wp:extent cx="4597052" cy="215153"/>
            <wp:effectExtent l="19050" t="0" r="0" b="0"/>
            <wp:docPr id="62" name="Рисунок 16" descr="http://www.chemguide.co.uk/physical/catalysis/nitric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chemguide.co.uk/physical/catalysis/nitric3.gif"/>
                    <pic:cNvPicPr>
                      <a:picLocks noChangeAspect="1" noChangeArrowheads="1"/>
                    </pic:cNvPicPr>
                  </pic:nvPicPr>
                  <pic:blipFill>
                    <a:blip r:embed="rId135"/>
                    <a:srcRect/>
                    <a:stretch>
                      <a:fillRect/>
                    </a:stretch>
                  </pic:blipFill>
                  <pic:spPr bwMode="auto">
                    <a:xfrm>
                      <a:off x="0" y="0"/>
                      <a:ext cx="4722473" cy="221023"/>
                    </a:xfrm>
                    <a:prstGeom prst="rect">
                      <a:avLst/>
                    </a:prstGeom>
                    <a:noFill/>
                    <a:ln w="9525">
                      <a:noFill/>
                      <a:miter lim="800000"/>
                      <a:headEnd/>
                      <a:tailEnd/>
                    </a:ln>
                  </pic:spPr>
                </pic:pic>
              </a:graphicData>
            </a:graphic>
          </wp:inline>
        </w:drawing>
      </w:r>
    </w:p>
    <w:p w:rsidR="00B51BC5" w:rsidRDefault="00B51BC5" w:rsidP="00B51BC5">
      <w:pPr>
        <w:pStyle w:val="a4"/>
        <w:numPr>
          <w:ilvl w:val="0"/>
          <w:numId w:val="8"/>
        </w:numPr>
        <w:spacing w:before="0" w:beforeAutospacing="0" w:after="0" w:afterAutospacing="0"/>
        <w:jc w:val="both"/>
        <w:rPr>
          <w:sz w:val="28"/>
          <w:szCs w:val="28"/>
          <w:lang w:val="en-US"/>
        </w:rPr>
      </w:pPr>
    </w:p>
    <w:p w:rsidR="00B51BC5" w:rsidRPr="00734BC8" w:rsidRDefault="00B51BC5" w:rsidP="00B51BC5">
      <w:pPr>
        <w:pStyle w:val="a4"/>
        <w:tabs>
          <w:tab w:val="left" w:pos="0"/>
        </w:tabs>
        <w:spacing w:before="0" w:beforeAutospacing="0" w:after="0" w:afterAutospacing="0"/>
        <w:ind w:left="567"/>
        <w:jc w:val="both"/>
        <w:rPr>
          <w:b/>
          <w:sz w:val="28"/>
          <w:szCs w:val="28"/>
          <w:lang w:val="en-US"/>
        </w:rPr>
      </w:pPr>
      <w:r w:rsidRPr="00734BC8">
        <w:rPr>
          <w:b/>
          <w:sz w:val="28"/>
          <w:szCs w:val="28"/>
          <w:lang w:val="en-US"/>
        </w:rPr>
        <w:t>Examples of other catalytic reactions in organic chemistry</w:t>
      </w:r>
    </w:p>
    <w:p w:rsidR="00B51BC5" w:rsidRDefault="00B51BC5" w:rsidP="00B51BC5">
      <w:pPr>
        <w:pStyle w:val="a4"/>
        <w:spacing w:before="0" w:beforeAutospacing="0" w:after="0" w:afterAutospacing="0"/>
        <w:ind w:firstLine="567"/>
        <w:jc w:val="both"/>
        <w:rPr>
          <w:rStyle w:val="ab"/>
          <w:color w:val="000000"/>
          <w:sz w:val="28"/>
          <w:szCs w:val="28"/>
          <w:lang w:val="en-US"/>
        </w:rPr>
      </w:pPr>
    </w:p>
    <w:p w:rsidR="00B51BC5" w:rsidRPr="00F101F3" w:rsidRDefault="00B51BC5" w:rsidP="00B51BC5">
      <w:pPr>
        <w:pStyle w:val="a4"/>
        <w:spacing w:before="0" w:beforeAutospacing="0" w:after="0" w:afterAutospacing="0"/>
        <w:ind w:firstLine="567"/>
        <w:jc w:val="both"/>
        <w:rPr>
          <w:sz w:val="28"/>
          <w:szCs w:val="28"/>
          <w:lang w:val="en-US"/>
        </w:rPr>
      </w:pPr>
      <w:r w:rsidRPr="00F529F5">
        <w:rPr>
          <w:rStyle w:val="ab"/>
          <w:b w:val="0"/>
          <w:color w:val="000000"/>
          <w:sz w:val="28"/>
          <w:szCs w:val="28"/>
          <w:lang w:val="en-US"/>
        </w:rPr>
        <w:t>1.</w:t>
      </w:r>
      <w:r>
        <w:rPr>
          <w:rStyle w:val="ab"/>
          <w:color w:val="000000"/>
          <w:sz w:val="28"/>
          <w:szCs w:val="28"/>
          <w:lang w:val="en-US"/>
        </w:rPr>
        <w:t xml:space="preserve"> </w:t>
      </w:r>
      <w:r w:rsidRPr="00F101F3">
        <w:rPr>
          <w:rStyle w:val="ab"/>
          <w:color w:val="000000"/>
          <w:sz w:val="28"/>
          <w:szCs w:val="28"/>
          <w:lang w:val="en-US"/>
        </w:rPr>
        <w:t xml:space="preserve">The manufacture of epoxyethane from </w:t>
      </w:r>
      <w:r>
        <w:rPr>
          <w:rStyle w:val="ab"/>
          <w:color w:val="000000"/>
          <w:sz w:val="28"/>
          <w:szCs w:val="28"/>
          <w:lang w:val="en-US"/>
        </w:rPr>
        <w:t xml:space="preserve">ethane. </w:t>
      </w:r>
      <w:r w:rsidRPr="00F101F3">
        <w:rPr>
          <w:color w:val="000000"/>
          <w:sz w:val="28"/>
          <w:szCs w:val="28"/>
          <w:lang w:val="en-US"/>
        </w:rPr>
        <w:t xml:space="preserve">Epoxyethane is manufactured by reacting ethene with a limited amount of oxygen in the presence </w:t>
      </w:r>
      <w:r w:rsidRPr="00F101F3">
        <w:rPr>
          <w:color w:val="000000"/>
          <w:sz w:val="28"/>
          <w:szCs w:val="28"/>
          <w:lang w:val="en-US"/>
        </w:rPr>
        <w:lastRenderedPageBreak/>
        <w:t>of a silver catalyst at a temperature of about 250 - 300°C and a pressure of less than 15 atmospheres. Because the solid silver is catalysing a gas reaction, this is an example of heterogeneous catalysis.</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6B7F54" w:rsidP="00B51BC5">
      <w:pPr>
        <w:pStyle w:val="a4"/>
        <w:spacing w:before="0" w:beforeAutospacing="0" w:after="0" w:afterAutospacing="0"/>
        <w:ind w:firstLine="567"/>
        <w:jc w:val="both"/>
        <w:rPr>
          <w:sz w:val="28"/>
          <w:szCs w:val="28"/>
        </w:rPr>
      </w:pPr>
      <w:r w:rsidRPr="006B7F54">
        <w:rPr>
          <w:color w:val="000000"/>
          <w:sz w:val="28"/>
          <w:szCs w:val="28"/>
        </w:rPr>
        <w:pict>
          <v:shape id="_x0000_i1025" type="#_x0000_t75" alt="" style="width:29.25pt;height:11.25pt"/>
        </w:pict>
      </w:r>
      <w:r w:rsidR="00B51BC5" w:rsidRPr="00F101F3">
        <w:rPr>
          <w:noProof/>
          <w:color w:val="000000"/>
          <w:sz w:val="28"/>
          <w:szCs w:val="28"/>
        </w:rPr>
        <w:drawing>
          <wp:inline distT="0" distB="0" distL="0" distR="0">
            <wp:extent cx="3302593" cy="484094"/>
            <wp:effectExtent l="19050" t="0" r="0" b="0"/>
            <wp:docPr id="493" name="Рисунок 31" descr="http://www.chemguide.co.uk/physical/catalysis/epoxye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chemguide.co.uk/physical/catalysis/epoxyeq.gif"/>
                    <pic:cNvPicPr>
                      <a:picLocks noChangeAspect="1" noChangeArrowheads="1"/>
                    </pic:cNvPicPr>
                  </pic:nvPicPr>
                  <pic:blipFill>
                    <a:blip r:embed="rId136"/>
                    <a:srcRect/>
                    <a:stretch>
                      <a:fillRect/>
                    </a:stretch>
                  </pic:blipFill>
                  <pic:spPr bwMode="auto">
                    <a:xfrm>
                      <a:off x="0" y="0"/>
                      <a:ext cx="3308424" cy="484949"/>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The reaction is exothermic and the temperature has to be carefully controlled to prevent further oxidation of the ethene to carbon dioxide and water.</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r w:rsidRPr="00F529F5">
        <w:rPr>
          <w:rStyle w:val="ab"/>
          <w:b w:val="0"/>
          <w:color w:val="000000"/>
          <w:sz w:val="28"/>
          <w:szCs w:val="28"/>
          <w:lang w:val="en-US"/>
        </w:rPr>
        <w:t>2.</w:t>
      </w:r>
      <w:r>
        <w:rPr>
          <w:rStyle w:val="ab"/>
          <w:color w:val="000000"/>
          <w:sz w:val="28"/>
          <w:szCs w:val="28"/>
          <w:lang w:val="en-US"/>
        </w:rPr>
        <w:t xml:space="preserve"> </w:t>
      </w:r>
      <w:r w:rsidRPr="00F101F3">
        <w:rPr>
          <w:rStyle w:val="ab"/>
          <w:color w:val="000000"/>
          <w:sz w:val="28"/>
          <w:szCs w:val="28"/>
          <w:lang w:val="en-US"/>
        </w:rPr>
        <w:t>The halogenation of benzene</w:t>
      </w:r>
      <w:r>
        <w:rPr>
          <w:rStyle w:val="ab"/>
          <w:color w:val="000000"/>
          <w:sz w:val="28"/>
          <w:szCs w:val="28"/>
          <w:lang w:val="en-US"/>
        </w:rPr>
        <w:t xml:space="preserve">. </w:t>
      </w:r>
      <w:r w:rsidRPr="00F101F3">
        <w:rPr>
          <w:color w:val="000000"/>
          <w:sz w:val="28"/>
          <w:szCs w:val="28"/>
          <w:lang w:val="en-US"/>
        </w:rPr>
        <w:t>Benzene reacts with chlorine or bromine in the presence of a catalyst. The catalyst is either aluminium chloride (or aluminium bromide if you are reacting benzene with bromine) or iron.</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Strictly speaking iron isn't a catalyst, because it gets permanently changed during the reaction. It reacts with some of the chlorine or bromine to form iron(III) chloride, FeCl</w:t>
      </w:r>
      <w:r w:rsidRPr="00F101F3">
        <w:rPr>
          <w:color w:val="000000"/>
          <w:sz w:val="28"/>
          <w:szCs w:val="28"/>
          <w:vertAlign w:val="subscript"/>
          <w:lang w:val="en-US"/>
        </w:rPr>
        <w:t>3</w:t>
      </w:r>
      <w:r w:rsidRPr="00F101F3">
        <w:rPr>
          <w:color w:val="000000"/>
          <w:sz w:val="28"/>
          <w:szCs w:val="28"/>
          <w:lang w:val="en-US"/>
        </w:rPr>
        <w:t>, or iron(III) bromide, FeBr</w:t>
      </w:r>
      <w:r w:rsidRPr="00F101F3">
        <w:rPr>
          <w:color w:val="000000"/>
          <w:sz w:val="28"/>
          <w:szCs w:val="28"/>
          <w:vertAlign w:val="subscript"/>
          <w:lang w:val="en-US"/>
        </w:rPr>
        <w:t>3</w:t>
      </w:r>
      <w:r w:rsidRPr="00F101F3">
        <w:rPr>
          <w:color w:val="000000"/>
          <w:sz w:val="28"/>
          <w:szCs w:val="28"/>
          <w:lang w:val="en-US"/>
        </w:rPr>
        <w:t xml:space="preserve">. </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rPr>
      </w:pPr>
      <w:r w:rsidRPr="00F101F3">
        <w:rPr>
          <w:noProof/>
          <w:color w:val="000000"/>
          <w:sz w:val="28"/>
          <w:szCs w:val="28"/>
        </w:rPr>
        <w:drawing>
          <wp:inline distT="0" distB="0" distL="0" distR="0">
            <wp:extent cx="379095" cy="140335"/>
            <wp:effectExtent l="0" t="0" r="0" b="0"/>
            <wp:docPr id="496" name="Рисунок 32" descr="http://www.chemguide.co.uk/physical/catalysis/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chemguide.co.uk/physical/catalysis/padding.gif"/>
                    <pic:cNvPicPr>
                      <a:picLocks noChangeAspect="1" noChangeArrowheads="1"/>
                    </pic:cNvPicPr>
                  </pic:nvPicPr>
                  <pic:blipFill>
                    <a:blip r:embed="rId132"/>
                    <a:srcRect/>
                    <a:stretch>
                      <a:fillRect/>
                    </a:stretch>
                  </pic:blipFill>
                  <pic:spPr bwMode="auto">
                    <a:xfrm>
                      <a:off x="0" y="0"/>
                      <a:ext cx="379095" cy="140335"/>
                    </a:xfrm>
                    <a:prstGeom prst="rect">
                      <a:avLst/>
                    </a:prstGeom>
                    <a:noFill/>
                    <a:ln w="9525">
                      <a:noFill/>
                      <a:miter lim="800000"/>
                      <a:headEnd/>
                      <a:tailEnd/>
                    </a:ln>
                  </pic:spPr>
                </pic:pic>
              </a:graphicData>
            </a:graphic>
          </wp:inline>
        </w:drawing>
      </w:r>
      <w:r w:rsidRPr="00F101F3">
        <w:rPr>
          <w:noProof/>
          <w:color w:val="000000"/>
          <w:sz w:val="28"/>
          <w:szCs w:val="28"/>
        </w:rPr>
        <w:drawing>
          <wp:inline distT="0" distB="0" distL="0" distR="0">
            <wp:extent cx="2562776" cy="258184"/>
            <wp:effectExtent l="19050" t="0" r="8974" b="0"/>
            <wp:docPr id="498" name="Рисунок 33" descr="http://www.chemguide.co.uk/physical/catalysis/fecl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chemguide.co.uk/physical/catalysis/fecl3.gif"/>
                    <pic:cNvPicPr>
                      <a:picLocks noChangeAspect="1" noChangeArrowheads="1"/>
                    </pic:cNvPicPr>
                  </pic:nvPicPr>
                  <pic:blipFill>
                    <a:blip r:embed="rId137"/>
                    <a:srcRect/>
                    <a:stretch>
                      <a:fillRect/>
                    </a:stretch>
                  </pic:blipFill>
                  <pic:spPr bwMode="auto">
                    <a:xfrm>
                      <a:off x="0" y="0"/>
                      <a:ext cx="2563999" cy="258307"/>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rPr>
      </w:pPr>
      <w:r w:rsidRPr="00F101F3">
        <w:rPr>
          <w:noProof/>
          <w:color w:val="000000"/>
          <w:sz w:val="28"/>
          <w:szCs w:val="28"/>
        </w:rPr>
        <w:drawing>
          <wp:inline distT="0" distB="0" distL="0" distR="0">
            <wp:extent cx="379095" cy="140335"/>
            <wp:effectExtent l="0" t="0" r="0" b="0"/>
            <wp:docPr id="500" name="Рисунок 34" descr="http://www.chemguide.co.uk/physical/catalysis/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chemguide.co.uk/physical/catalysis/padding.gif"/>
                    <pic:cNvPicPr>
                      <a:picLocks noChangeAspect="1" noChangeArrowheads="1"/>
                    </pic:cNvPicPr>
                  </pic:nvPicPr>
                  <pic:blipFill>
                    <a:blip r:embed="rId132"/>
                    <a:srcRect/>
                    <a:stretch>
                      <a:fillRect/>
                    </a:stretch>
                  </pic:blipFill>
                  <pic:spPr bwMode="auto">
                    <a:xfrm>
                      <a:off x="0" y="0"/>
                      <a:ext cx="379095" cy="140335"/>
                    </a:xfrm>
                    <a:prstGeom prst="rect">
                      <a:avLst/>
                    </a:prstGeom>
                    <a:noFill/>
                    <a:ln w="9525">
                      <a:noFill/>
                      <a:miter lim="800000"/>
                      <a:headEnd/>
                      <a:tailEnd/>
                    </a:ln>
                  </pic:spPr>
                </pic:pic>
              </a:graphicData>
            </a:graphic>
          </wp:inline>
        </w:drawing>
      </w:r>
      <w:r w:rsidRPr="00F101F3">
        <w:rPr>
          <w:noProof/>
          <w:color w:val="000000"/>
          <w:sz w:val="28"/>
          <w:szCs w:val="28"/>
        </w:rPr>
        <w:drawing>
          <wp:inline distT="0" distB="0" distL="0" distR="0">
            <wp:extent cx="2562766" cy="258183"/>
            <wp:effectExtent l="19050" t="0" r="8984" b="0"/>
            <wp:docPr id="501" name="Рисунок 35" descr="http://www.chemguide.co.uk/physical/catalysis/febr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chemguide.co.uk/physical/catalysis/febr3.gif"/>
                    <pic:cNvPicPr>
                      <a:picLocks noChangeAspect="1" noChangeArrowheads="1"/>
                    </pic:cNvPicPr>
                  </pic:nvPicPr>
                  <pic:blipFill>
                    <a:blip r:embed="rId138"/>
                    <a:srcRect/>
                    <a:stretch>
                      <a:fillRect/>
                    </a:stretch>
                  </pic:blipFill>
                  <pic:spPr bwMode="auto">
                    <a:xfrm>
                      <a:off x="0" y="0"/>
                      <a:ext cx="2563989" cy="258306"/>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These compounds act as the catalyst and behave exactly like aluminium chloride in these reactions.</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r w:rsidRPr="00F529F5">
        <w:rPr>
          <w:rStyle w:val="ab"/>
          <w:b w:val="0"/>
          <w:color w:val="000000"/>
          <w:sz w:val="28"/>
          <w:szCs w:val="28"/>
          <w:lang w:val="en-US"/>
        </w:rPr>
        <w:t>3.</w:t>
      </w:r>
      <w:r>
        <w:rPr>
          <w:rStyle w:val="ab"/>
          <w:color w:val="000000"/>
          <w:sz w:val="28"/>
          <w:szCs w:val="28"/>
          <w:lang w:val="en-US"/>
        </w:rPr>
        <w:t xml:space="preserve"> </w:t>
      </w:r>
      <w:r w:rsidRPr="00F101F3">
        <w:rPr>
          <w:rStyle w:val="ab"/>
          <w:color w:val="000000"/>
          <w:sz w:val="28"/>
          <w:szCs w:val="28"/>
          <w:lang w:val="en-US"/>
        </w:rPr>
        <w:t>The reaction with chlorine</w:t>
      </w:r>
      <w:r>
        <w:rPr>
          <w:rStyle w:val="ab"/>
          <w:color w:val="000000"/>
          <w:sz w:val="28"/>
          <w:szCs w:val="28"/>
          <w:lang w:val="en-US"/>
        </w:rPr>
        <w:t xml:space="preserve">. </w:t>
      </w:r>
      <w:r w:rsidRPr="00F101F3">
        <w:rPr>
          <w:color w:val="000000"/>
          <w:sz w:val="28"/>
          <w:szCs w:val="28"/>
          <w:lang w:val="en-US"/>
        </w:rPr>
        <w:t>The reaction between benzene and chlorine in the presence of either aluminium chloride or iron gives chlorobenzene.</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rPr>
      </w:pPr>
      <w:r w:rsidRPr="00F101F3">
        <w:rPr>
          <w:noProof/>
          <w:color w:val="000000"/>
          <w:sz w:val="28"/>
          <w:szCs w:val="28"/>
        </w:rPr>
        <w:drawing>
          <wp:inline distT="0" distB="0" distL="0" distR="0">
            <wp:extent cx="379095" cy="140335"/>
            <wp:effectExtent l="0" t="0" r="0" b="0"/>
            <wp:docPr id="502" name="Рисунок 36" descr="http://www.chemguide.co.uk/physical/catalysis/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chemguide.co.uk/physical/catalysis/padding.gif"/>
                    <pic:cNvPicPr>
                      <a:picLocks noChangeAspect="1" noChangeArrowheads="1"/>
                    </pic:cNvPicPr>
                  </pic:nvPicPr>
                  <pic:blipFill>
                    <a:blip r:embed="rId132"/>
                    <a:srcRect/>
                    <a:stretch>
                      <a:fillRect/>
                    </a:stretch>
                  </pic:blipFill>
                  <pic:spPr bwMode="auto">
                    <a:xfrm>
                      <a:off x="0" y="0"/>
                      <a:ext cx="379095" cy="140335"/>
                    </a:xfrm>
                    <a:prstGeom prst="rect">
                      <a:avLst/>
                    </a:prstGeom>
                    <a:noFill/>
                    <a:ln w="9525">
                      <a:noFill/>
                      <a:miter lim="800000"/>
                      <a:headEnd/>
                      <a:tailEnd/>
                    </a:ln>
                  </pic:spPr>
                </pic:pic>
              </a:graphicData>
            </a:graphic>
          </wp:inline>
        </w:drawing>
      </w:r>
      <w:r w:rsidRPr="00F101F3">
        <w:rPr>
          <w:noProof/>
          <w:color w:val="000000"/>
          <w:sz w:val="28"/>
          <w:szCs w:val="28"/>
        </w:rPr>
        <w:drawing>
          <wp:inline distT="0" distB="0" distL="0" distR="0">
            <wp:extent cx="3134348" cy="247426"/>
            <wp:effectExtent l="0" t="0" r="8902" b="0"/>
            <wp:docPr id="503" name="Рисунок 37" descr="http://www.chemguide.co.uk/physical/catalysis/benzcl2eq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chemguide.co.uk/physical/catalysis/benzcl2eq1.gif"/>
                    <pic:cNvPicPr>
                      <a:picLocks noChangeAspect="1" noChangeArrowheads="1"/>
                    </pic:cNvPicPr>
                  </pic:nvPicPr>
                  <pic:blipFill>
                    <a:blip r:embed="rId139"/>
                    <a:srcRect/>
                    <a:stretch>
                      <a:fillRect/>
                    </a:stretch>
                  </pic:blipFill>
                  <pic:spPr bwMode="auto">
                    <a:xfrm>
                      <a:off x="0" y="0"/>
                      <a:ext cx="3132883" cy="247310"/>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rPr>
      </w:pPr>
      <w:r w:rsidRPr="00F101F3">
        <w:rPr>
          <w:sz w:val="28"/>
          <w:szCs w:val="28"/>
        </w:rPr>
        <w:t> </w:t>
      </w:r>
    </w:p>
    <w:p w:rsidR="00B51BC5" w:rsidRPr="00F101F3" w:rsidRDefault="00B51BC5" w:rsidP="00B51BC5">
      <w:pPr>
        <w:pStyle w:val="a4"/>
        <w:spacing w:before="0" w:beforeAutospacing="0" w:after="0" w:afterAutospacing="0"/>
        <w:ind w:firstLine="567"/>
        <w:jc w:val="both"/>
        <w:rPr>
          <w:sz w:val="28"/>
          <w:szCs w:val="28"/>
        </w:rPr>
      </w:pPr>
      <w:r w:rsidRPr="00F101F3">
        <w:rPr>
          <w:color w:val="000000"/>
          <w:sz w:val="28"/>
          <w:szCs w:val="28"/>
        </w:rPr>
        <w:t>or:</w:t>
      </w:r>
    </w:p>
    <w:p w:rsidR="00B51BC5" w:rsidRPr="00F101F3" w:rsidRDefault="00B51BC5" w:rsidP="00B51BC5">
      <w:pPr>
        <w:pStyle w:val="a4"/>
        <w:spacing w:before="0" w:beforeAutospacing="0" w:after="0" w:afterAutospacing="0"/>
        <w:ind w:firstLine="567"/>
        <w:jc w:val="both"/>
        <w:rPr>
          <w:sz w:val="28"/>
          <w:szCs w:val="28"/>
        </w:rPr>
      </w:pPr>
      <w:r w:rsidRPr="00F101F3">
        <w:rPr>
          <w:sz w:val="28"/>
          <w:szCs w:val="28"/>
        </w:rPr>
        <w:t> </w:t>
      </w:r>
    </w:p>
    <w:p w:rsidR="00B51BC5" w:rsidRPr="00F101F3" w:rsidRDefault="00B51BC5" w:rsidP="00B51BC5">
      <w:pPr>
        <w:pStyle w:val="a4"/>
        <w:spacing w:before="0" w:beforeAutospacing="0" w:after="0" w:afterAutospacing="0"/>
        <w:ind w:firstLine="567"/>
        <w:jc w:val="both"/>
        <w:rPr>
          <w:sz w:val="28"/>
          <w:szCs w:val="28"/>
        </w:rPr>
      </w:pPr>
      <w:r w:rsidRPr="00F101F3">
        <w:rPr>
          <w:noProof/>
          <w:color w:val="000000"/>
          <w:sz w:val="28"/>
          <w:szCs w:val="28"/>
        </w:rPr>
        <w:drawing>
          <wp:inline distT="0" distB="0" distL="0" distR="0">
            <wp:extent cx="379095" cy="140335"/>
            <wp:effectExtent l="0" t="0" r="0" b="0"/>
            <wp:docPr id="504" name="Рисунок 38" descr="http://www.chemguide.co.uk/physical/catalysis/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chemguide.co.uk/physical/catalysis/padding.gif"/>
                    <pic:cNvPicPr>
                      <a:picLocks noChangeAspect="1" noChangeArrowheads="1"/>
                    </pic:cNvPicPr>
                  </pic:nvPicPr>
                  <pic:blipFill>
                    <a:blip r:embed="rId132"/>
                    <a:srcRect/>
                    <a:stretch>
                      <a:fillRect/>
                    </a:stretch>
                  </pic:blipFill>
                  <pic:spPr bwMode="auto">
                    <a:xfrm>
                      <a:off x="0" y="0"/>
                      <a:ext cx="379095" cy="140335"/>
                    </a:xfrm>
                    <a:prstGeom prst="rect">
                      <a:avLst/>
                    </a:prstGeom>
                    <a:noFill/>
                    <a:ln w="9525">
                      <a:noFill/>
                      <a:miter lim="800000"/>
                      <a:headEnd/>
                      <a:tailEnd/>
                    </a:ln>
                  </pic:spPr>
                </pic:pic>
              </a:graphicData>
            </a:graphic>
          </wp:inline>
        </w:drawing>
      </w:r>
      <w:r w:rsidRPr="00F101F3">
        <w:rPr>
          <w:noProof/>
          <w:color w:val="000000"/>
          <w:sz w:val="28"/>
          <w:szCs w:val="28"/>
        </w:rPr>
        <w:drawing>
          <wp:inline distT="0" distB="0" distL="0" distR="0">
            <wp:extent cx="2985517" cy="731520"/>
            <wp:effectExtent l="19050" t="0" r="0" b="0"/>
            <wp:docPr id="505" name="Рисунок 39" descr="http://www.chemguide.co.uk/physical/catalysis/benzcl2eq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chemguide.co.uk/physical/catalysis/benzcl2eq2.gif"/>
                    <pic:cNvPicPr>
                      <a:picLocks noChangeAspect="1" noChangeArrowheads="1"/>
                    </pic:cNvPicPr>
                  </pic:nvPicPr>
                  <pic:blipFill>
                    <a:blip r:embed="rId140"/>
                    <a:srcRect/>
                    <a:stretch>
                      <a:fillRect/>
                    </a:stretch>
                  </pic:blipFill>
                  <pic:spPr bwMode="auto">
                    <a:xfrm>
                      <a:off x="0" y="0"/>
                      <a:ext cx="2982292" cy="730730"/>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lang w:val="en-US"/>
        </w:rPr>
      </w:pPr>
      <w:r w:rsidRPr="00F529F5">
        <w:rPr>
          <w:rStyle w:val="ab"/>
          <w:b w:val="0"/>
          <w:color w:val="000000"/>
          <w:sz w:val="28"/>
          <w:szCs w:val="28"/>
          <w:lang w:val="en-US"/>
        </w:rPr>
        <w:t>4.</w:t>
      </w:r>
      <w:r>
        <w:rPr>
          <w:rStyle w:val="ab"/>
          <w:color w:val="000000"/>
          <w:sz w:val="28"/>
          <w:szCs w:val="28"/>
          <w:lang w:val="en-US"/>
        </w:rPr>
        <w:t xml:space="preserve"> </w:t>
      </w:r>
      <w:r w:rsidRPr="00F101F3">
        <w:rPr>
          <w:rStyle w:val="ab"/>
          <w:color w:val="000000"/>
          <w:sz w:val="28"/>
          <w:szCs w:val="28"/>
          <w:lang w:val="en-US"/>
        </w:rPr>
        <w:t>The reaction with bromine</w:t>
      </w:r>
      <w:r>
        <w:rPr>
          <w:rStyle w:val="ab"/>
          <w:color w:val="000000"/>
          <w:sz w:val="28"/>
          <w:szCs w:val="28"/>
          <w:lang w:val="en-US"/>
        </w:rPr>
        <w:t xml:space="preserve">. </w:t>
      </w:r>
      <w:r w:rsidRPr="00F101F3">
        <w:rPr>
          <w:color w:val="000000"/>
          <w:sz w:val="28"/>
          <w:szCs w:val="28"/>
          <w:lang w:val="en-US"/>
        </w:rPr>
        <w:t>The reaction between benzene and bromine in the presence of either aluminium bromide or iron gives bromobenzene. Iron is usually used because it is cheaper and more readily available.</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rPr>
      </w:pPr>
      <w:r w:rsidRPr="00F101F3">
        <w:rPr>
          <w:noProof/>
          <w:color w:val="000000"/>
          <w:sz w:val="28"/>
          <w:szCs w:val="28"/>
        </w:rPr>
        <w:drawing>
          <wp:inline distT="0" distB="0" distL="0" distR="0">
            <wp:extent cx="379095" cy="140335"/>
            <wp:effectExtent l="0" t="0" r="0" b="0"/>
            <wp:docPr id="506" name="Рисунок 40" descr="http://www.chemguide.co.uk/physical/catalysis/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chemguide.co.uk/physical/catalysis/padding.gif"/>
                    <pic:cNvPicPr>
                      <a:picLocks noChangeAspect="1" noChangeArrowheads="1"/>
                    </pic:cNvPicPr>
                  </pic:nvPicPr>
                  <pic:blipFill>
                    <a:blip r:embed="rId132"/>
                    <a:srcRect/>
                    <a:stretch>
                      <a:fillRect/>
                    </a:stretch>
                  </pic:blipFill>
                  <pic:spPr bwMode="auto">
                    <a:xfrm>
                      <a:off x="0" y="0"/>
                      <a:ext cx="379095" cy="140335"/>
                    </a:xfrm>
                    <a:prstGeom prst="rect">
                      <a:avLst/>
                    </a:prstGeom>
                    <a:noFill/>
                    <a:ln w="9525">
                      <a:noFill/>
                      <a:miter lim="800000"/>
                      <a:headEnd/>
                      <a:tailEnd/>
                    </a:ln>
                  </pic:spPr>
                </pic:pic>
              </a:graphicData>
            </a:graphic>
          </wp:inline>
        </w:drawing>
      </w:r>
      <w:r w:rsidRPr="00F101F3">
        <w:rPr>
          <w:noProof/>
          <w:color w:val="000000"/>
          <w:sz w:val="28"/>
          <w:szCs w:val="28"/>
        </w:rPr>
        <w:drawing>
          <wp:inline distT="0" distB="0" distL="0" distR="0">
            <wp:extent cx="3406896" cy="268941"/>
            <wp:effectExtent l="19050" t="0" r="3054" b="0"/>
            <wp:docPr id="507" name="Рисунок 41" descr="http://www.chemguide.co.uk/physical/catalysis/benzbr2eq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chemguide.co.uk/physical/catalysis/benzbr2eq1.gif"/>
                    <pic:cNvPicPr>
                      <a:picLocks noChangeAspect="1" noChangeArrowheads="1"/>
                    </pic:cNvPicPr>
                  </pic:nvPicPr>
                  <pic:blipFill>
                    <a:blip r:embed="rId141"/>
                    <a:srcRect/>
                    <a:stretch>
                      <a:fillRect/>
                    </a:stretch>
                  </pic:blipFill>
                  <pic:spPr bwMode="auto">
                    <a:xfrm>
                      <a:off x="0" y="0"/>
                      <a:ext cx="3405304" cy="268815"/>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rPr>
      </w:pPr>
      <w:r w:rsidRPr="00F101F3">
        <w:rPr>
          <w:sz w:val="28"/>
          <w:szCs w:val="28"/>
        </w:rPr>
        <w:t> </w:t>
      </w:r>
    </w:p>
    <w:p w:rsidR="00B51BC5" w:rsidRPr="00F101F3" w:rsidRDefault="00B51BC5" w:rsidP="00B51BC5">
      <w:pPr>
        <w:pStyle w:val="a4"/>
        <w:spacing w:before="0" w:beforeAutospacing="0" w:after="0" w:afterAutospacing="0"/>
        <w:ind w:firstLine="567"/>
        <w:jc w:val="both"/>
        <w:rPr>
          <w:sz w:val="28"/>
          <w:szCs w:val="28"/>
        </w:rPr>
      </w:pPr>
      <w:r w:rsidRPr="00F101F3">
        <w:rPr>
          <w:color w:val="000000"/>
          <w:sz w:val="28"/>
          <w:szCs w:val="28"/>
        </w:rPr>
        <w:t>or:</w:t>
      </w:r>
    </w:p>
    <w:p w:rsidR="00B51BC5" w:rsidRPr="00F101F3" w:rsidRDefault="00B51BC5" w:rsidP="00B51BC5">
      <w:pPr>
        <w:pStyle w:val="a4"/>
        <w:spacing w:before="0" w:beforeAutospacing="0" w:after="0" w:afterAutospacing="0"/>
        <w:ind w:firstLine="567"/>
        <w:jc w:val="both"/>
        <w:rPr>
          <w:sz w:val="28"/>
          <w:szCs w:val="28"/>
        </w:rPr>
      </w:pPr>
      <w:r w:rsidRPr="00F101F3">
        <w:rPr>
          <w:sz w:val="28"/>
          <w:szCs w:val="28"/>
        </w:rPr>
        <w:t> </w:t>
      </w:r>
    </w:p>
    <w:p w:rsidR="00B51BC5" w:rsidRDefault="00B51BC5" w:rsidP="002D2B96">
      <w:pPr>
        <w:pStyle w:val="a4"/>
        <w:numPr>
          <w:ilvl w:val="0"/>
          <w:numId w:val="9"/>
        </w:numPr>
        <w:spacing w:before="0" w:beforeAutospacing="0" w:after="0" w:afterAutospacing="0"/>
        <w:jc w:val="both"/>
        <w:rPr>
          <w:sz w:val="28"/>
          <w:szCs w:val="28"/>
          <w:lang w:val="en-US"/>
        </w:rPr>
      </w:pPr>
      <w:r w:rsidRPr="00F101F3">
        <w:rPr>
          <w:noProof/>
          <w:color w:val="000000"/>
          <w:sz w:val="28"/>
          <w:szCs w:val="28"/>
        </w:rPr>
        <w:lastRenderedPageBreak/>
        <w:drawing>
          <wp:inline distT="0" distB="0" distL="0" distR="0">
            <wp:extent cx="2982334" cy="706263"/>
            <wp:effectExtent l="19050" t="0" r="0" b="0"/>
            <wp:docPr id="509" name="Рисунок 43" descr="http://www.chemguide.co.uk/physical/catalysis/benzbr2eq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chemguide.co.uk/physical/catalysis/benzbr2eq2.gif"/>
                    <pic:cNvPicPr>
                      <a:picLocks noChangeAspect="1" noChangeArrowheads="1"/>
                    </pic:cNvPicPr>
                  </pic:nvPicPr>
                  <pic:blipFill>
                    <a:blip r:embed="rId142"/>
                    <a:srcRect/>
                    <a:stretch>
                      <a:fillRect/>
                    </a:stretch>
                  </pic:blipFill>
                  <pic:spPr bwMode="auto">
                    <a:xfrm>
                      <a:off x="0" y="0"/>
                      <a:ext cx="2989487" cy="707957"/>
                    </a:xfrm>
                    <a:prstGeom prst="rect">
                      <a:avLst/>
                    </a:prstGeom>
                    <a:noFill/>
                    <a:ln w="9525">
                      <a:noFill/>
                      <a:miter lim="800000"/>
                      <a:headEnd/>
                      <a:tailEnd/>
                    </a:ln>
                  </pic:spPr>
                </pic:pic>
              </a:graphicData>
            </a:graphic>
          </wp:inline>
        </w:drawing>
      </w:r>
    </w:p>
    <w:p w:rsidR="002D2B96" w:rsidRPr="002D2B96" w:rsidRDefault="002D2B96" w:rsidP="002D2B96">
      <w:pPr>
        <w:pStyle w:val="a4"/>
        <w:numPr>
          <w:ilvl w:val="0"/>
          <w:numId w:val="9"/>
        </w:numPr>
        <w:spacing w:before="0" w:beforeAutospacing="0" w:after="0" w:afterAutospacing="0"/>
        <w:jc w:val="both"/>
        <w:rPr>
          <w:sz w:val="28"/>
          <w:szCs w:val="28"/>
          <w:lang w:val="en-US"/>
        </w:rPr>
      </w:pP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r>
        <w:rPr>
          <w:rStyle w:val="ab"/>
          <w:color w:val="000000"/>
          <w:sz w:val="28"/>
          <w:szCs w:val="28"/>
          <w:lang w:val="en-US"/>
        </w:rPr>
        <w:t xml:space="preserve">5. </w:t>
      </w:r>
      <w:r w:rsidRPr="00F101F3">
        <w:rPr>
          <w:rStyle w:val="ab"/>
          <w:color w:val="000000"/>
          <w:sz w:val="28"/>
          <w:szCs w:val="28"/>
          <w:lang w:val="en-US"/>
        </w:rPr>
        <w:t>The Friedel-Crafts alkylation of benzene</w:t>
      </w:r>
      <w:r>
        <w:rPr>
          <w:rStyle w:val="ab"/>
          <w:color w:val="000000"/>
          <w:sz w:val="28"/>
          <w:szCs w:val="28"/>
          <w:lang w:val="en-US"/>
        </w:rPr>
        <w:t xml:space="preserve">. </w:t>
      </w:r>
      <w:r w:rsidRPr="00F101F3">
        <w:rPr>
          <w:color w:val="000000"/>
          <w:sz w:val="28"/>
          <w:szCs w:val="28"/>
          <w:lang w:val="en-US"/>
        </w:rPr>
        <w:t>Alkylation involves replacing a hydrogen atom on a benzene ring by an alkyl group like methyl or ethyl. This is another example of the use of aluminium chloride as a catalyst.</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Benzene is treated with a chloroalkane (for example, chloromethane or chloroethane) in the presence of aluminium chloride as a catalyst. The equation shows the reaction using a methyl group, but any other alkyl group could be used in the same way.</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Substituting a methyl group gives methylbenzene - once known as toluene.</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rPr>
      </w:pPr>
      <w:r w:rsidRPr="00F101F3">
        <w:rPr>
          <w:noProof/>
          <w:color w:val="000000"/>
          <w:sz w:val="28"/>
          <w:szCs w:val="28"/>
        </w:rPr>
        <w:drawing>
          <wp:inline distT="0" distB="0" distL="0" distR="0">
            <wp:extent cx="379095" cy="140335"/>
            <wp:effectExtent l="0" t="0" r="0" b="0"/>
            <wp:docPr id="510" name="Рисунок 44" descr="http://www.chemguide.co.uk/physical/catalysis/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chemguide.co.uk/physical/catalysis/padding.gif"/>
                    <pic:cNvPicPr>
                      <a:picLocks noChangeAspect="1" noChangeArrowheads="1"/>
                    </pic:cNvPicPr>
                  </pic:nvPicPr>
                  <pic:blipFill>
                    <a:blip r:embed="rId132"/>
                    <a:srcRect/>
                    <a:stretch>
                      <a:fillRect/>
                    </a:stretch>
                  </pic:blipFill>
                  <pic:spPr bwMode="auto">
                    <a:xfrm>
                      <a:off x="0" y="0"/>
                      <a:ext cx="379095" cy="140335"/>
                    </a:xfrm>
                    <a:prstGeom prst="rect">
                      <a:avLst/>
                    </a:prstGeom>
                    <a:noFill/>
                    <a:ln w="9525">
                      <a:noFill/>
                      <a:miter lim="800000"/>
                      <a:headEnd/>
                      <a:tailEnd/>
                    </a:ln>
                  </pic:spPr>
                </pic:pic>
              </a:graphicData>
            </a:graphic>
          </wp:inline>
        </w:drawing>
      </w:r>
      <w:r w:rsidRPr="00F101F3">
        <w:rPr>
          <w:noProof/>
          <w:color w:val="000000"/>
          <w:sz w:val="28"/>
          <w:szCs w:val="28"/>
        </w:rPr>
        <w:drawing>
          <wp:inline distT="0" distB="0" distL="0" distR="0">
            <wp:extent cx="3673759" cy="236669"/>
            <wp:effectExtent l="19050" t="0" r="2891" b="0"/>
            <wp:docPr id="511" name="Рисунок 45" descr="http://www.chemguide.co.uk/physical/catalysis/alkyleq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chemguide.co.uk/physical/catalysis/alkyleq1.gif"/>
                    <pic:cNvPicPr>
                      <a:picLocks noChangeAspect="1" noChangeArrowheads="1"/>
                    </pic:cNvPicPr>
                  </pic:nvPicPr>
                  <pic:blipFill>
                    <a:blip r:embed="rId143"/>
                    <a:srcRect/>
                    <a:stretch>
                      <a:fillRect/>
                    </a:stretch>
                  </pic:blipFill>
                  <pic:spPr bwMode="auto">
                    <a:xfrm>
                      <a:off x="0" y="0"/>
                      <a:ext cx="3672488" cy="236587"/>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rPr>
      </w:pPr>
      <w:r w:rsidRPr="00F101F3">
        <w:rPr>
          <w:sz w:val="28"/>
          <w:szCs w:val="28"/>
        </w:rPr>
        <w:t> </w:t>
      </w:r>
    </w:p>
    <w:p w:rsidR="00B51BC5" w:rsidRPr="00F101F3" w:rsidRDefault="00B51BC5" w:rsidP="00B51BC5">
      <w:pPr>
        <w:pStyle w:val="a4"/>
        <w:spacing w:before="0" w:beforeAutospacing="0" w:after="0" w:afterAutospacing="0"/>
        <w:ind w:firstLine="567"/>
        <w:jc w:val="both"/>
        <w:rPr>
          <w:sz w:val="28"/>
          <w:szCs w:val="28"/>
        </w:rPr>
      </w:pPr>
      <w:r w:rsidRPr="00F101F3">
        <w:rPr>
          <w:color w:val="000000"/>
          <w:sz w:val="28"/>
          <w:szCs w:val="28"/>
        </w:rPr>
        <w:t>or:</w:t>
      </w:r>
    </w:p>
    <w:p w:rsidR="00B51BC5" w:rsidRPr="00F101F3" w:rsidRDefault="00B51BC5" w:rsidP="00B51BC5">
      <w:pPr>
        <w:pStyle w:val="a4"/>
        <w:spacing w:before="0" w:beforeAutospacing="0" w:after="0" w:afterAutospacing="0"/>
        <w:ind w:firstLine="567"/>
        <w:jc w:val="both"/>
        <w:rPr>
          <w:sz w:val="28"/>
          <w:szCs w:val="28"/>
        </w:rPr>
      </w:pPr>
      <w:r w:rsidRPr="00F101F3">
        <w:rPr>
          <w:sz w:val="28"/>
          <w:szCs w:val="28"/>
        </w:rPr>
        <w:t> </w:t>
      </w:r>
    </w:p>
    <w:p w:rsidR="00B51BC5" w:rsidRPr="00F101F3" w:rsidRDefault="00B51BC5" w:rsidP="00B51BC5">
      <w:pPr>
        <w:pStyle w:val="a4"/>
        <w:spacing w:before="0" w:beforeAutospacing="0" w:after="0" w:afterAutospacing="0"/>
        <w:ind w:firstLine="567"/>
        <w:jc w:val="both"/>
        <w:rPr>
          <w:sz w:val="28"/>
          <w:szCs w:val="28"/>
        </w:rPr>
      </w:pPr>
      <w:r w:rsidRPr="00F101F3">
        <w:rPr>
          <w:noProof/>
          <w:color w:val="000000"/>
          <w:sz w:val="28"/>
          <w:szCs w:val="28"/>
        </w:rPr>
        <w:drawing>
          <wp:inline distT="0" distB="0" distL="0" distR="0">
            <wp:extent cx="379095" cy="140335"/>
            <wp:effectExtent l="0" t="0" r="0" b="0"/>
            <wp:docPr id="64" name="Рисунок 46" descr="http://www.chemguide.co.uk/physical/catalysis/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chemguide.co.uk/physical/catalysis/padding.gif"/>
                    <pic:cNvPicPr>
                      <a:picLocks noChangeAspect="1" noChangeArrowheads="1"/>
                    </pic:cNvPicPr>
                  </pic:nvPicPr>
                  <pic:blipFill>
                    <a:blip r:embed="rId132"/>
                    <a:srcRect/>
                    <a:stretch>
                      <a:fillRect/>
                    </a:stretch>
                  </pic:blipFill>
                  <pic:spPr bwMode="auto">
                    <a:xfrm>
                      <a:off x="0" y="0"/>
                      <a:ext cx="379095" cy="140335"/>
                    </a:xfrm>
                    <a:prstGeom prst="rect">
                      <a:avLst/>
                    </a:prstGeom>
                    <a:noFill/>
                    <a:ln w="9525">
                      <a:noFill/>
                      <a:miter lim="800000"/>
                      <a:headEnd/>
                      <a:tailEnd/>
                    </a:ln>
                  </pic:spPr>
                </pic:pic>
              </a:graphicData>
            </a:graphic>
          </wp:inline>
        </w:drawing>
      </w:r>
      <w:r w:rsidRPr="00F101F3">
        <w:rPr>
          <w:noProof/>
          <w:color w:val="000000"/>
          <w:sz w:val="28"/>
          <w:szCs w:val="28"/>
        </w:rPr>
        <w:drawing>
          <wp:inline distT="0" distB="0" distL="0" distR="0">
            <wp:extent cx="3502650" cy="742278"/>
            <wp:effectExtent l="19050" t="0" r="0" b="0"/>
            <wp:docPr id="65" name="Рисунок 47" descr="http://www.chemguide.co.uk/physical/catalysis/alkyleq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chemguide.co.uk/physical/catalysis/alkyleq2.gif"/>
                    <pic:cNvPicPr>
                      <a:picLocks noChangeAspect="1" noChangeArrowheads="1"/>
                    </pic:cNvPicPr>
                  </pic:nvPicPr>
                  <pic:blipFill>
                    <a:blip r:embed="rId144"/>
                    <a:srcRect/>
                    <a:stretch>
                      <a:fillRect/>
                    </a:stretch>
                  </pic:blipFill>
                  <pic:spPr bwMode="auto">
                    <a:xfrm>
                      <a:off x="0" y="0"/>
                      <a:ext cx="3526298" cy="747289"/>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lang w:val="en-US"/>
        </w:rPr>
      </w:pPr>
      <w:r>
        <w:rPr>
          <w:rStyle w:val="ab"/>
          <w:color w:val="000000"/>
          <w:sz w:val="28"/>
          <w:szCs w:val="28"/>
          <w:lang w:val="en-US"/>
        </w:rPr>
        <w:t xml:space="preserve">7. </w:t>
      </w:r>
      <w:r w:rsidRPr="00F101F3">
        <w:rPr>
          <w:rStyle w:val="ab"/>
          <w:color w:val="000000"/>
          <w:sz w:val="28"/>
          <w:szCs w:val="28"/>
          <w:lang w:val="en-US"/>
        </w:rPr>
        <w:t>The Friedel-Crafts acylation of benzene</w:t>
      </w:r>
      <w:r>
        <w:rPr>
          <w:rStyle w:val="ab"/>
          <w:color w:val="000000"/>
          <w:sz w:val="28"/>
          <w:szCs w:val="28"/>
          <w:lang w:val="en-US"/>
        </w:rPr>
        <w:t xml:space="preserve">. </w:t>
      </w:r>
      <w:r w:rsidRPr="00F101F3">
        <w:rPr>
          <w:color w:val="000000"/>
          <w:sz w:val="28"/>
          <w:szCs w:val="28"/>
          <w:lang w:val="en-US"/>
        </w:rPr>
        <w:t>An acyl group is an alkyl group attached to a carbon-oxygen double bond. Acylation means substituting an acyl group into something - in this case, into a benzene ring.</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The most commonly used acyl group is CH</w:t>
      </w:r>
      <w:r w:rsidRPr="00F101F3">
        <w:rPr>
          <w:color w:val="000000"/>
          <w:sz w:val="28"/>
          <w:szCs w:val="28"/>
          <w:vertAlign w:val="subscript"/>
          <w:lang w:val="en-US"/>
        </w:rPr>
        <w:t>3</w:t>
      </w:r>
      <w:r w:rsidRPr="00F101F3">
        <w:rPr>
          <w:color w:val="000000"/>
          <w:sz w:val="28"/>
          <w:szCs w:val="28"/>
          <w:lang w:val="en-US"/>
        </w:rPr>
        <w:t>CO-. This is called the ethanoyl group. In the example which follows we are substituting a CH</w:t>
      </w:r>
      <w:r w:rsidRPr="00F101F3">
        <w:rPr>
          <w:color w:val="000000"/>
          <w:sz w:val="28"/>
          <w:szCs w:val="28"/>
          <w:vertAlign w:val="subscript"/>
          <w:lang w:val="en-US"/>
        </w:rPr>
        <w:t>3</w:t>
      </w:r>
      <w:r w:rsidRPr="00F101F3">
        <w:rPr>
          <w:color w:val="000000"/>
          <w:sz w:val="28"/>
          <w:szCs w:val="28"/>
          <w:lang w:val="en-US"/>
        </w:rPr>
        <w:t>CO- group into the ring, but you could equally well use any other alkyl group instead of the CH</w:t>
      </w:r>
      <w:r w:rsidRPr="00F101F3">
        <w:rPr>
          <w:color w:val="000000"/>
          <w:sz w:val="28"/>
          <w:szCs w:val="28"/>
          <w:vertAlign w:val="subscript"/>
          <w:lang w:val="en-US"/>
        </w:rPr>
        <w:t>3</w:t>
      </w:r>
      <w:r w:rsidRPr="00F101F3">
        <w:rPr>
          <w:color w:val="000000"/>
          <w:sz w:val="28"/>
          <w:szCs w:val="28"/>
          <w:lang w:val="en-US"/>
        </w:rPr>
        <w:t>.</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rPr>
      </w:pPr>
      <w:r w:rsidRPr="00F101F3">
        <w:rPr>
          <w:noProof/>
          <w:color w:val="000000"/>
          <w:sz w:val="28"/>
          <w:szCs w:val="28"/>
        </w:rPr>
        <w:drawing>
          <wp:inline distT="0" distB="0" distL="0" distR="0">
            <wp:extent cx="1218079" cy="870163"/>
            <wp:effectExtent l="19050" t="0" r="1121" b="0"/>
            <wp:docPr id="102" name="Рисунок 48" descr="http://www.chemguide.co.uk/physical/catalysis/ethanoy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chemguide.co.uk/physical/catalysis/ethanoyl.gif"/>
                    <pic:cNvPicPr>
                      <a:picLocks noChangeAspect="1" noChangeArrowheads="1"/>
                    </pic:cNvPicPr>
                  </pic:nvPicPr>
                  <pic:blipFill>
                    <a:blip r:embed="rId145"/>
                    <a:srcRect/>
                    <a:stretch>
                      <a:fillRect/>
                    </a:stretch>
                  </pic:blipFill>
                  <pic:spPr bwMode="auto">
                    <a:xfrm>
                      <a:off x="0" y="0"/>
                      <a:ext cx="1220186" cy="871668"/>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The most reactive substance containing an acyl group is an acyl chloride (also known as an acid chloride).</w:t>
      </w:r>
    </w:p>
    <w:p w:rsidR="00B51BC5" w:rsidRPr="00F101F3" w:rsidRDefault="00B51BC5" w:rsidP="00B51BC5">
      <w:pPr>
        <w:pStyle w:val="a4"/>
        <w:spacing w:before="0" w:beforeAutospacing="0" w:after="0" w:afterAutospacing="0"/>
        <w:ind w:firstLine="567"/>
        <w:jc w:val="both"/>
        <w:rPr>
          <w:sz w:val="28"/>
          <w:szCs w:val="28"/>
        </w:rPr>
      </w:pPr>
      <w:r w:rsidRPr="00F101F3">
        <w:rPr>
          <w:color w:val="000000"/>
          <w:sz w:val="28"/>
          <w:szCs w:val="28"/>
          <w:lang w:val="en-US"/>
        </w:rPr>
        <w:t>Benzene is treated with a mixture of ethanoyl chloride, CH</w:t>
      </w:r>
      <w:r w:rsidRPr="00F101F3">
        <w:rPr>
          <w:color w:val="000000"/>
          <w:sz w:val="28"/>
          <w:szCs w:val="28"/>
          <w:vertAlign w:val="subscript"/>
          <w:lang w:val="en-US"/>
        </w:rPr>
        <w:t>3</w:t>
      </w:r>
      <w:r w:rsidRPr="00F101F3">
        <w:rPr>
          <w:color w:val="000000"/>
          <w:sz w:val="28"/>
          <w:szCs w:val="28"/>
          <w:lang w:val="en-US"/>
        </w:rPr>
        <w:t xml:space="preserve">COCl, and aluminium chloride as the catalyst. </w:t>
      </w:r>
      <w:r w:rsidRPr="00F101F3">
        <w:rPr>
          <w:color w:val="000000"/>
          <w:sz w:val="28"/>
          <w:szCs w:val="28"/>
        </w:rPr>
        <w:t>A ketone called phenylethanone is formed.</w:t>
      </w:r>
    </w:p>
    <w:p w:rsidR="00B51BC5" w:rsidRPr="00F101F3" w:rsidRDefault="00B51BC5" w:rsidP="00B51BC5">
      <w:pPr>
        <w:pStyle w:val="a4"/>
        <w:spacing w:before="0" w:beforeAutospacing="0" w:after="0" w:afterAutospacing="0"/>
        <w:ind w:firstLine="567"/>
        <w:jc w:val="both"/>
        <w:rPr>
          <w:sz w:val="28"/>
          <w:szCs w:val="28"/>
        </w:rPr>
      </w:pPr>
      <w:r w:rsidRPr="00F101F3">
        <w:rPr>
          <w:sz w:val="28"/>
          <w:szCs w:val="28"/>
        </w:rPr>
        <w:t> </w:t>
      </w:r>
    </w:p>
    <w:p w:rsidR="00B51BC5" w:rsidRPr="00F101F3" w:rsidRDefault="00B51BC5" w:rsidP="00B51BC5">
      <w:pPr>
        <w:pStyle w:val="a4"/>
        <w:spacing w:before="0" w:beforeAutospacing="0" w:after="0" w:afterAutospacing="0"/>
        <w:ind w:firstLine="567"/>
        <w:jc w:val="both"/>
        <w:rPr>
          <w:sz w:val="28"/>
          <w:szCs w:val="28"/>
        </w:rPr>
      </w:pPr>
      <w:r w:rsidRPr="00F101F3">
        <w:rPr>
          <w:noProof/>
          <w:color w:val="000000"/>
          <w:sz w:val="28"/>
          <w:szCs w:val="28"/>
        </w:rPr>
        <w:drawing>
          <wp:inline distT="0" distB="0" distL="0" distR="0">
            <wp:extent cx="379095" cy="140335"/>
            <wp:effectExtent l="0" t="0" r="0" b="0"/>
            <wp:docPr id="103" name="Рисунок 49" descr="http://www.chemguide.co.uk/physical/catalysis/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chemguide.co.uk/physical/catalysis/padding.gif"/>
                    <pic:cNvPicPr>
                      <a:picLocks noChangeAspect="1" noChangeArrowheads="1"/>
                    </pic:cNvPicPr>
                  </pic:nvPicPr>
                  <pic:blipFill>
                    <a:blip r:embed="rId132"/>
                    <a:srcRect/>
                    <a:stretch>
                      <a:fillRect/>
                    </a:stretch>
                  </pic:blipFill>
                  <pic:spPr bwMode="auto">
                    <a:xfrm>
                      <a:off x="0" y="0"/>
                      <a:ext cx="379095" cy="140335"/>
                    </a:xfrm>
                    <a:prstGeom prst="rect">
                      <a:avLst/>
                    </a:prstGeom>
                    <a:noFill/>
                    <a:ln w="9525">
                      <a:noFill/>
                      <a:miter lim="800000"/>
                      <a:headEnd/>
                      <a:tailEnd/>
                    </a:ln>
                  </pic:spPr>
                </pic:pic>
              </a:graphicData>
            </a:graphic>
          </wp:inline>
        </w:drawing>
      </w:r>
      <w:r w:rsidRPr="00F101F3">
        <w:rPr>
          <w:noProof/>
          <w:color w:val="000000"/>
          <w:sz w:val="28"/>
          <w:szCs w:val="28"/>
        </w:rPr>
        <w:drawing>
          <wp:inline distT="0" distB="0" distL="0" distR="0">
            <wp:extent cx="4582969" cy="258183"/>
            <wp:effectExtent l="0" t="0" r="8081" b="0"/>
            <wp:docPr id="104" name="Рисунок 50" descr="http://www.chemguide.co.uk/physical/catalysis/acyleq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chemguide.co.uk/physical/catalysis/acyleq1.gif"/>
                    <pic:cNvPicPr>
                      <a:picLocks noChangeAspect="1" noChangeArrowheads="1"/>
                    </pic:cNvPicPr>
                  </pic:nvPicPr>
                  <pic:blipFill>
                    <a:blip r:embed="rId146"/>
                    <a:srcRect/>
                    <a:stretch>
                      <a:fillRect/>
                    </a:stretch>
                  </pic:blipFill>
                  <pic:spPr bwMode="auto">
                    <a:xfrm>
                      <a:off x="0" y="0"/>
                      <a:ext cx="4583608" cy="258219"/>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rPr>
      </w:pPr>
      <w:r w:rsidRPr="00F101F3">
        <w:rPr>
          <w:sz w:val="28"/>
          <w:szCs w:val="28"/>
        </w:rPr>
        <w:t> </w:t>
      </w:r>
    </w:p>
    <w:p w:rsidR="00B51BC5" w:rsidRPr="00F101F3" w:rsidRDefault="00B51BC5" w:rsidP="00B51BC5">
      <w:pPr>
        <w:pStyle w:val="a4"/>
        <w:spacing w:before="0" w:beforeAutospacing="0" w:after="0" w:afterAutospacing="0"/>
        <w:ind w:firstLine="567"/>
        <w:jc w:val="both"/>
        <w:rPr>
          <w:sz w:val="28"/>
          <w:szCs w:val="28"/>
        </w:rPr>
      </w:pPr>
      <w:r w:rsidRPr="00F101F3">
        <w:rPr>
          <w:color w:val="000000"/>
          <w:sz w:val="28"/>
          <w:szCs w:val="28"/>
        </w:rPr>
        <w:t>or:</w:t>
      </w:r>
    </w:p>
    <w:p w:rsidR="00B51BC5" w:rsidRPr="00F101F3" w:rsidRDefault="00B51BC5" w:rsidP="00B51BC5">
      <w:pPr>
        <w:pStyle w:val="a4"/>
        <w:spacing w:before="0" w:beforeAutospacing="0" w:after="0" w:afterAutospacing="0"/>
        <w:ind w:firstLine="567"/>
        <w:jc w:val="both"/>
        <w:rPr>
          <w:sz w:val="28"/>
          <w:szCs w:val="28"/>
        </w:rPr>
      </w:pPr>
      <w:r w:rsidRPr="00F101F3">
        <w:rPr>
          <w:sz w:val="28"/>
          <w:szCs w:val="28"/>
        </w:rPr>
        <w:t> </w:t>
      </w:r>
    </w:p>
    <w:p w:rsidR="00B51BC5" w:rsidRPr="00F101F3" w:rsidRDefault="00B51BC5" w:rsidP="00B51BC5">
      <w:pPr>
        <w:pStyle w:val="a4"/>
        <w:spacing w:before="0" w:beforeAutospacing="0" w:after="0" w:afterAutospacing="0"/>
        <w:ind w:firstLine="567"/>
        <w:jc w:val="both"/>
        <w:rPr>
          <w:sz w:val="28"/>
          <w:szCs w:val="28"/>
        </w:rPr>
      </w:pPr>
      <w:r w:rsidRPr="00F101F3">
        <w:rPr>
          <w:noProof/>
          <w:color w:val="000000"/>
          <w:sz w:val="28"/>
          <w:szCs w:val="28"/>
        </w:rPr>
        <w:lastRenderedPageBreak/>
        <w:drawing>
          <wp:inline distT="0" distB="0" distL="0" distR="0">
            <wp:extent cx="379095" cy="140335"/>
            <wp:effectExtent l="0" t="0" r="0" b="0"/>
            <wp:docPr id="105" name="Рисунок 51" descr="http://www.chemguide.co.uk/physical/catalysis/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www.chemguide.co.uk/physical/catalysis/padding.gif"/>
                    <pic:cNvPicPr>
                      <a:picLocks noChangeAspect="1" noChangeArrowheads="1"/>
                    </pic:cNvPicPr>
                  </pic:nvPicPr>
                  <pic:blipFill>
                    <a:blip r:embed="rId132"/>
                    <a:srcRect/>
                    <a:stretch>
                      <a:fillRect/>
                    </a:stretch>
                  </pic:blipFill>
                  <pic:spPr bwMode="auto">
                    <a:xfrm>
                      <a:off x="0" y="0"/>
                      <a:ext cx="379095" cy="140335"/>
                    </a:xfrm>
                    <a:prstGeom prst="rect">
                      <a:avLst/>
                    </a:prstGeom>
                    <a:noFill/>
                    <a:ln w="9525">
                      <a:noFill/>
                      <a:miter lim="800000"/>
                      <a:headEnd/>
                      <a:tailEnd/>
                    </a:ln>
                  </pic:spPr>
                </pic:pic>
              </a:graphicData>
            </a:graphic>
          </wp:inline>
        </w:drawing>
      </w:r>
      <w:r w:rsidRPr="00F101F3">
        <w:rPr>
          <w:noProof/>
          <w:color w:val="000000"/>
          <w:sz w:val="28"/>
          <w:szCs w:val="28"/>
        </w:rPr>
        <w:drawing>
          <wp:inline distT="0" distB="0" distL="0" distR="0">
            <wp:extent cx="3977395" cy="892885"/>
            <wp:effectExtent l="19050" t="0" r="4055" b="0"/>
            <wp:docPr id="106" name="Рисунок 52" descr="http://www.chemguide.co.uk/physical/catalysis/acyleq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chemguide.co.uk/physical/catalysis/acyleq2.gif"/>
                    <pic:cNvPicPr>
                      <a:picLocks noChangeAspect="1" noChangeArrowheads="1"/>
                    </pic:cNvPicPr>
                  </pic:nvPicPr>
                  <pic:blipFill>
                    <a:blip r:embed="rId147"/>
                    <a:srcRect/>
                    <a:stretch>
                      <a:fillRect/>
                    </a:stretch>
                  </pic:blipFill>
                  <pic:spPr bwMode="auto">
                    <a:xfrm>
                      <a:off x="0" y="0"/>
                      <a:ext cx="3973902" cy="892101"/>
                    </a:xfrm>
                    <a:prstGeom prst="rect">
                      <a:avLst/>
                    </a:prstGeom>
                    <a:noFill/>
                    <a:ln w="9525">
                      <a:noFill/>
                      <a:miter lim="800000"/>
                      <a:headEnd/>
                      <a:tailEnd/>
                    </a:ln>
                  </pic:spPr>
                </pic:pic>
              </a:graphicData>
            </a:graphic>
          </wp:inline>
        </w:drawing>
      </w:r>
    </w:p>
    <w:p w:rsidR="00B51BC5" w:rsidRDefault="00B51BC5" w:rsidP="00B51BC5">
      <w:pPr>
        <w:spacing w:after="0" w:line="240" w:lineRule="auto"/>
        <w:ind w:firstLine="567"/>
        <w:jc w:val="both"/>
        <w:rPr>
          <w:rFonts w:ascii="Times New Roman" w:hAnsi="Times New Roman" w:cs="Times New Roman"/>
          <w:sz w:val="28"/>
          <w:szCs w:val="28"/>
          <w:lang w:val="en-US"/>
        </w:rPr>
      </w:pPr>
    </w:p>
    <w:p w:rsidR="00B51BC5" w:rsidRDefault="00B51BC5" w:rsidP="00B51BC5">
      <w:pPr>
        <w:spacing w:after="0" w:line="240" w:lineRule="auto"/>
        <w:ind w:firstLine="567"/>
        <w:jc w:val="both"/>
        <w:rPr>
          <w:rFonts w:ascii="Times New Roman" w:hAnsi="Times New Roman" w:cs="Times New Roman"/>
          <w:b/>
          <w:sz w:val="28"/>
          <w:szCs w:val="28"/>
          <w:lang w:val="en-US"/>
        </w:rPr>
      </w:pPr>
      <w:r w:rsidRPr="00734BC8">
        <w:rPr>
          <w:rFonts w:ascii="Times New Roman" w:hAnsi="Times New Roman" w:cs="Times New Roman"/>
          <w:b/>
          <w:sz w:val="28"/>
          <w:szCs w:val="28"/>
          <w:lang w:val="en-US"/>
        </w:rPr>
        <w:t>Examples of acid catalysis in  organic chemistry</w:t>
      </w:r>
    </w:p>
    <w:p w:rsidR="00B51BC5" w:rsidRPr="00F529F5" w:rsidRDefault="00B51BC5" w:rsidP="00B51BC5">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1. The nitration of benzene. </w:t>
      </w:r>
      <w:r w:rsidRPr="00F529F5">
        <w:rPr>
          <w:rFonts w:ascii="Times New Roman" w:hAnsi="Times New Roman" w:cs="Times New Roman"/>
          <w:color w:val="000000"/>
          <w:sz w:val="28"/>
          <w:szCs w:val="28"/>
          <w:lang w:val="en-US"/>
        </w:rPr>
        <w:t>Benzene is treated with a mixture of concentrated nitric acid and concentrated sulphuric acid at a temperature not exceeding 50°C. As the temperature increases there is a greater chance of getting more than one nitro group, -NO</w:t>
      </w:r>
      <w:r w:rsidRPr="00F529F5">
        <w:rPr>
          <w:rFonts w:ascii="Times New Roman" w:hAnsi="Times New Roman" w:cs="Times New Roman"/>
          <w:color w:val="000000"/>
          <w:sz w:val="28"/>
          <w:szCs w:val="28"/>
          <w:vertAlign w:val="subscript"/>
          <w:lang w:val="en-US"/>
        </w:rPr>
        <w:t>2</w:t>
      </w:r>
      <w:r w:rsidRPr="00F529F5">
        <w:rPr>
          <w:rFonts w:ascii="Times New Roman" w:hAnsi="Times New Roman" w:cs="Times New Roman"/>
          <w:color w:val="000000"/>
          <w:sz w:val="28"/>
          <w:szCs w:val="28"/>
          <w:lang w:val="en-US"/>
        </w:rPr>
        <w:t>, substituted onto the ring.</w:t>
      </w:r>
    </w:p>
    <w:p w:rsidR="00B51BC5" w:rsidRPr="00F101F3" w:rsidRDefault="00B51BC5" w:rsidP="00B51BC5">
      <w:pPr>
        <w:pStyle w:val="a4"/>
        <w:spacing w:before="0" w:beforeAutospacing="0" w:after="0" w:afterAutospacing="0"/>
        <w:ind w:firstLine="567"/>
        <w:jc w:val="both"/>
        <w:rPr>
          <w:sz w:val="28"/>
          <w:szCs w:val="28"/>
        </w:rPr>
      </w:pPr>
      <w:r w:rsidRPr="00F101F3">
        <w:rPr>
          <w:color w:val="000000"/>
          <w:sz w:val="28"/>
          <w:szCs w:val="28"/>
        </w:rPr>
        <w:t>Nitrobenzene is formed.</w:t>
      </w:r>
    </w:p>
    <w:p w:rsidR="00B51BC5" w:rsidRPr="00F101F3" w:rsidRDefault="006B7F54" w:rsidP="00B51BC5">
      <w:pPr>
        <w:pStyle w:val="a4"/>
        <w:spacing w:before="0" w:beforeAutospacing="0" w:after="0" w:afterAutospacing="0"/>
        <w:ind w:firstLine="567"/>
        <w:jc w:val="both"/>
        <w:rPr>
          <w:sz w:val="28"/>
          <w:szCs w:val="28"/>
        </w:rPr>
      </w:pPr>
      <w:r w:rsidRPr="006B7F54">
        <w:rPr>
          <w:color w:val="000000"/>
          <w:sz w:val="28"/>
          <w:szCs w:val="28"/>
        </w:rPr>
        <w:pict>
          <v:shape id="_x0000_i1026" type="#_x0000_t75" alt="" style="width:24pt;height:24pt"/>
        </w:pict>
      </w:r>
      <w:r w:rsidR="00B51BC5" w:rsidRPr="00F101F3">
        <w:rPr>
          <w:noProof/>
          <w:color w:val="000000"/>
          <w:sz w:val="28"/>
          <w:szCs w:val="28"/>
        </w:rPr>
        <w:drawing>
          <wp:inline distT="0" distB="0" distL="0" distR="0">
            <wp:extent cx="3840075" cy="268941"/>
            <wp:effectExtent l="19050" t="0" r="0" b="0"/>
            <wp:docPr id="107" name="Рисунок 77" descr="http://www.chemguide.co.uk/physical/catalysis/nitrateq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chemguide.co.uk/physical/catalysis/nitrateq1.gif"/>
                    <pic:cNvPicPr>
                      <a:picLocks noChangeAspect="1" noChangeArrowheads="1"/>
                    </pic:cNvPicPr>
                  </pic:nvPicPr>
                  <pic:blipFill>
                    <a:blip r:embed="rId148"/>
                    <a:srcRect/>
                    <a:stretch>
                      <a:fillRect/>
                    </a:stretch>
                  </pic:blipFill>
                  <pic:spPr bwMode="auto">
                    <a:xfrm>
                      <a:off x="0" y="0"/>
                      <a:ext cx="3839066" cy="268870"/>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rPr>
      </w:pPr>
      <w:r w:rsidRPr="00F101F3">
        <w:rPr>
          <w:color w:val="000000"/>
          <w:sz w:val="28"/>
          <w:szCs w:val="28"/>
        </w:rPr>
        <w:t>or:</w:t>
      </w:r>
    </w:p>
    <w:p w:rsidR="00B51BC5" w:rsidRPr="00F101F3" w:rsidRDefault="006B7F54" w:rsidP="00B51BC5">
      <w:pPr>
        <w:pStyle w:val="a4"/>
        <w:spacing w:before="0" w:beforeAutospacing="0" w:after="0" w:afterAutospacing="0"/>
        <w:ind w:firstLine="567"/>
        <w:jc w:val="both"/>
        <w:rPr>
          <w:sz w:val="28"/>
          <w:szCs w:val="28"/>
        </w:rPr>
      </w:pPr>
      <w:r w:rsidRPr="006B7F54">
        <w:rPr>
          <w:color w:val="000000"/>
          <w:sz w:val="28"/>
          <w:szCs w:val="28"/>
        </w:rPr>
        <w:pict>
          <v:shape id="_x0000_i1027" type="#_x0000_t75" alt="" style="width:24pt;height:24pt"/>
        </w:pict>
      </w:r>
      <w:r w:rsidR="00B51BC5" w:rsidRPr="00F101F3">
        <w:rPr>
          <w:noProof/>
          <w:color w:val="000000"/>
          <w:sz w:val="28"/>
          <w:szCs w:val="28"/>
        </w:rPr>
        <w:drawing>
          <wp:inline distT="0" distB="0" distL="0" distR="0">
            <wp:extent cx="3485475" cy="774550"/>
            <wp:effectExtent l="0" t="0" r="0" b="0"/>
            <wp:docPr id="108" name="Рисунок 79" descr="http://www.chemguide.co.uk/physical/catalysis/nitrateq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chemguide.co.uk/physical/catalysis/nitrateq2.gif"/>
                    <pic:cNvPicPr>
                      <a:picLocks noChangeAspect="1" noChangeArrowheads="1"/>
                    </pic:cNvPicPr>
                  </pic:nvPicPr>
                  <pic:blipFill>
                    <a:blip r:embed="rId149"/>
                    <a:srcRect/>
                    <a:stretch>
                      <a:fillRect/>
                    </a:stretch>
                  </pic:blipFill>
                  <pic:spPr bwMode="auto">
                    <a:xfrm>
                      <a:off x="0" y="0"/>
                      <a:ext cx="3493840" cy="776409"/>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Default="00B51BC5" w:rsidP="00B51BC5">
      <w:pPr>
        <w:pStyle w:val="a4"/>
        <w:spacing w:before="0" w:beforeAutospacing="0" w:after="0" w:afterAutospacing="0"/>
        <w:ind w:firstLine="567"/>
        <w:jc w:val="both"/>
        <w:rPr>
          <w:color w:val="000000"/>
          <w:sz w:val="28"/>
          <w:szCs w:val="28"/>
          <w:lang w:val="en-US"/>
        </w:rPr>
      </w:pPr>
      <w:r w:rsidRPr="00F101F3">
        <w:rPr>
          <w:color w:val="000000"/>
          <w:sz w:val="28"/>
          <w:szCs w:val="28"/>
          <w:lang w:val="en-US"/>
        </w:rPr>
        <w:t>The concentrated sulfuric acid is acting as a catalyst. Because everything is present in the same liquid phase, this is a good example of homogeneous catalysis.</w:t>
      </w:r>
    </w:p>
    <w:p w:rsidR="00B51BC5" w:rsidRPr="00F101F3" w:rsidRDefault="00B51BC5" w:rsidP="00B51BC5">
      <w:pPr>
        <w:pStyle w:val="a4"/>
        <w:spacing w:before="0" w:beforeAutospacing="0" w:after="0" w:afterAutospacing="0"/>
        <w:ind w:firstLine="567"/>
        <w:jc w:val="both"/>
        <w:rPr>
          <w:sz w:val="28"/>
          <w:szCs w:val="28"/>
          <w:lang w:val="en-US"/>
        </w:rPr>
      </w:pPr>
      <w:r>
        <w:rPr>
          <w:b/>
          <w:color w:val="000000"/>
          <w:sz w:val="28"/>
          <w:szCs w:val="28"/>
          <w:lang w:val="en-US"/>
        </w:rPr>
        <w:t xml:space="preserve">2. </w:t>
      </w:r>
      <w:r w:rsidRPr="00734BC8">
        <w:rPr>
          <w:b/>
          <w:color w:val="000000"/>
          <w:sz w:val="28"/>
          <w:szCs w:val="28"/>
          <w:lang w:val="en-US"/>
        </w:rPr>
        <w:t>The hydration of ethane to make ethanol</w:t>
      </w:r>
      <w:r>
        <w:rPr>
          <w:b/>
          <w:color w:val="000000"/>
          <w:sz w:val="28"/>
          <w:szCs w:val="28"/>
          <w:lang w:val="en-US"/>
        </w:rPr>
        <w:t xml:space="preserve">. </w:t>
      </w:r>
      <w:r w:rsidRPr="00F101F3">
        <w:rPr>
          <w:color w:val="000000"/>
          <w:sz w:val="28"/>
          <w:szCs w:val="28"/>
          <w:lang w:val="en-US"/>
        </w:rPr>
        <w:t>Ethene is mixed with steam and passed over a catalyst consisting of solid silicon dioxide coated with phosphoric(V) acid. The temperature used is 300°C and the pressure is about 60 to 70 atmospheres. Because the catalyst is in a different phase from the reactants, this is an example of heterogeneous catalysis.</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6B7F54" w:rsidP="00B51BC5">
      <w:pPr>
        <w:pStyle w:val="a4"/>
        <w:spacing w:before="0" w:beforeAutospacing="0" w:after="0" w:afterAutospacing="0"/>
        <w:ind w:firstLine="567"/>
        <w:jc w:val="both"/>
        <w:rPr>
          <w:sz w:val="28"/>
          <w:szCs w:val="28"/>
        </w:rPr>
      </w:pPr>
      <w:r w:rsidRPr="006B7F54">
        <w:rPr>
          <w:color w:val="000000"/>
          <w:sz w:val="28"/>
          <w:szCs w:val="28"/>
        </w:rPr>
        <w:pict>
          <v:shape id="_x0000_i1028" type="#_x0000_t75" alt="" style="width:24pt;height:24pt"/>
        </w:pict>
      </w:r>
      <w:r w:rsidR="00B51BC5" w:rsidRPr="00F101F3">
        <w:rPr>
          <w:noProof/>
          <w:color w:val="000000"/>
          <w:sz w:val="28"/>
          <w:szCs w:val="28"/>
        </w:rPr>
        <w:drawing>
          <wp:inline distT="0" distB="0" distL="0" distR="0">
            <wp:extent cx="3739055" cy="365760"/>
            <wp:effectExtent l="19050" t="0" r="0" b="0"/>
            <wp:docPr id="109" name="Рисунок 81" descr="http://www.chemguide.co.uk/physical/catalysis/hydratee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www.chemguide.co.uk/physical/catalysis/hydrateeq.gif"/>
                    <pic:cNvPicPr>
                      <a:picLocks noChangeAspect="1" noChangeArrowheads="1"/>
                    </pic:cNvPicPr>
                  </pic:nvPicPr>
                  <pic:blipFill>
                    <a:blip r:embed="rId150"/>
                    <a:srcRect/>
                    <a:stretch>
                      <a:fillRect/>
                    </a:stretch>
                  </pic:blipFill>
                  <pic:spPr bwMode="auto">
                    <a:xfrm>
                      <a:off x="0" y="0"/>
                      <a:ext cx="3733351" cy="365202"/>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Default="00B51BC5" w:rsidP="00B51BC5">
      <w:pPr>
        <w:pStyle w:val="a4"/>
        <w:spacing w:before="0" w:beforeAutospacing="0" w:after="0" w:afterAutospacing="0"/>
        <w:ind w:firstLine="567"/>
        <w:jc w:val="both"/>
        <w:rPr>
          <w:color w:val="000000"/>
          <w:sz w:val="28"/>
          <w:szCs w:val="28"/>
          <w:lang w:val="en-US"/>
        </w:rPr>
      </w:pPr>
      <w:r w:rsidRPr="00F101F3">
        <w:rPr>
          <w:color w:val="000000"/>
          <w:sz w:val="28"/>
          <w:szCs w:val="28"/>
          <w:lang w:val="en-US"/>
        </w:rPr>
        <w:t>This is a reversible reaction and only about 5% of the ethene reacts on each pass over the catalyst. When the reaction mixture is cooled, the ethanol and any excess steam condense, and the gaseous ethene can be recycled through the process. A conversion rate of about 95% is achieved by continual recycling in this way.</w:t>
      </w:r>
    </w:p>
    <w:p w:rsidR="00B51BC5" w:rsidRPr="00F101F3" w:rsidRDefault="00B51BC5" w:rsidP="00B51BC5">
      <w:pPr>
        <w:pStyle w:val="a4"/>
        <w:spacing w:before="0" w:beforeAutospacing="0" w:after="0" w:afterAutospacing="0"/>
        <w:ind w:firstLine="567"/>
        <w:jc w:val="both"/>
        <w:rPr>
          <w:sz w:val="28"/>
          <w:szCs w:val="28"/>
          <w:lang w:val="en-US"/>
        </w:rPr>
      </w:pPr>
      <w:r>
        <w:rPr>
          <w:b/>
          <w:sz w:val="28"/>
          <w:szCs w:val="28"/>
          <w:lang w:val="en-US"/>
        </w:rPr>
        <w:t xml:space="preserve">3. </w:t>
      </w:r>
      <w:r w:rsidRPr="007F7FF3">
        <w:rPr>
          <w:b/>
          <w:sz w:val="28"/>
          <w:szCs w:val="28"/>
          <w:lang w:val="en-US"/>
        </w:rPr>
        <w:t>Making esters – the esterification reaction</w:t>
      </w:r>
      <w:r>
        <w:rPr>
          <w:b/>
          <w:sz w:val="28"/>
          <w:szCs w:val="28"/>
          <w:lang w:val="en-US"/>
        </w:rPr>
        <w:t xml:space="preserve">. </w:t>
      </w:r>
      <w:r>
        <w:rPr>
          <w:sz w:val="28"/>
          <w:szCs w:val="28"/>
          <w:lang w:val="en-US"/>
        </w:rPr>
        <w:t xml:space="preserve">Esters </w:t>
      </w:r>
      <w:r w:rsidRPr="00F101F3">
        <w:rPr>
          <w:color w:val="000000"/>
          <w:sz w:val="28"/>
          <w:szCs w:val="28"/>
          <w:lang w:val="en-US"/>
        </w:rPr>
        <w:t>are what is formed when an organic acid reacts with an alcohol in the presence of concentrated sulfuric acid as the catalyst. Everything is present in a single liquid phase, and so this is an example of homogeneous catalysis.</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For example, ethanoic acid reacts with ethanol to produce ethyl ethanoate.</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6B7F54" w:rsidP="00B51BC5">
      <w:pPr>
        <w:pStyle w:val="a4"/>
        <w:spacing w:before="0" w:beforeAutospacing="0" w:after="0" w:afterAutospacing="0"/>
        <w:ind w:firstLine="567"/>
        <w:jc w:val="both"/>
        <w:rPr>
          <w:sz w:val="28"/>
          <w:szCs w:val="28"/>
        </w:rPr>
      </w:pPr>
      <w:r w:rsidRPr="006B7F54">
        <w:rPr>
          <w:color w:val="000000"/>
          <w:sz w:val="28"/>
          <w:szCs w:val="28"/>
        </w:rPr>
        <w:pict>
          <v:shape id="_x0000_i1029" type="#_x0000_t75" alt="" style="width:24pt;height:24pt"/>
        </w:pict>
      </w:r>
      <w:r w:rsidR="00B51BC5" w:rsidRPr="00F101F3">
        <w:rPr>
          <w:noProof/>
          <w:color w:val="000000"/>
          <w:sz w:val="28"/>
          <w:szCs w:val="28"/>
        </w:rPr>
        <w:drawing>
          <wp:inline distT="0" distB="0" distL="0" distR="0">
            <wp:extent cx="4724327" cy="365760"/>
            <wp:effectExtent l="19050" t="0" r="73" b="0"/>
            <wp:docPr id="110" name="Рисунок 83" descr="http://www.chemguide.co.uk/physical/catalysis/estere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www.chemguide.co.uk/physical/catalysis/estereq.gif"/>
                    <pic:cNvPicPr>
                      <a:picLocks noChangeAspect="1" noChangeArrowheads="1"/>
                    </pic:cNvPicPr>
                  </pic:nvPicPr>
                  <pic:blipFill>
                    <a:blip r:embed="rId151"/>
                    <a:srcRect/>
                    <a:stretch>
                      <a:fillRect/>
                    </a:stretch>
                  </pic:blipFill>
                  <pic:spPr bwMode="auto">
                    <a:xfrm>
                      <a:off x="0" y="0"/>
                      <a:ext cx="4722025" cy="365582"/>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Default="00B51BC5" w:rsidP="00B51BC5">
      <w:pPr>
        <w:pStyle w:val="a4"/>
        <w:spacing w:before="0" w:beforeAutospacing="0" w:after="0" w:afterAutospacing="0"/>
        <w:ind w:firstLine="567"/>
        <w:jc w:val="both"/>
        <w:rPr>
          <w:color w:val="000000"/>
          <w:sz w:val="28"/>
          <w:szCs w:val="28"/>
          <w:lang w:val="en-US"/>
        </w:rPr>
      </w:pPr>
      <w:r w:rsidRPr="00F101F3">
        <w:rPr>
          <w:color w:val="000000"/>
          <w:sz w:val="28"/>
          <w:szCs w:val="28"/>
          <w:lang w:val="en-US"/>
        </w:rPr>
        <w:lastRenderedPageBreak/>
        <w:t>The ethyl ethanoate has the lowest boiling point of anything in the mixture, and so is distilled off as soon as it is formed. This helps to reduce the reverse reaction.</w:t>
      </w:r>
    </w:p>
    <w:p w:rsidR="00B51BC5" w:rsidRPr="00F101F3" w:rsidRDefault="00B51BC5" w:rsidP="00B51BC5">
      <w:pPr>
        <w:pStyle w:val="a4"/>
        <w:spacing w:before="0" w:beforeAutospacing="0" w:after="0" w:afterAutospacing="0"/>
        <w:ind w:firstLine="567"/>
        <w:jc w:val="both"/>
        <w:rPr>
          <w:sz w:val="28"/>
          <w:szCs w:val="28"/>
          <w:lang w:val="en-US"/>
        </w:rPr>
      </w:pPr>
      <w:r>
        <w:rPr>
          <w:b/>
          <w:color w:val="000000"/>
          <w:sz w:val="28"/>
          <w:szCs w:val="28"/>
          <w:lang w:val="en-US"/>
        </w:rPr>
        <w:t xml:space="preserve">4. </w:t>
      </w:r>
      <w:r w:rsidRPr="007F7FF3">
        <w:rPr>
          <w:b/>
          <w:color w:val="000000"/>
          <w:sz w:val="28"/>
          <w:szCs w:val="28"/>
          <w:lang w:val="en-US"/>
        </w:rPr>
        <w:t>The acid catalyzed hydrolysis of esters</w:t>
      </w:r>
      <w:r>
        <w:rPr>
          <w:b/>
          <w:color w:val="000000"/>
          <w:sz w:val="28"/>
          <w:szCs w:val="28"/>
          <w:lang w:val="en-US"/>
        </w:rPr>
        <w:t xml:space="preserve">. </w:t>
      </w:r>
      <w:r w:rsidRPr="00F101F3">
        <w:rPr>
          <w:color w:val="000000"/>
          <w:sz w:val="28"/>
          <w:szCs w:val="28"/>
          <w:lang w:val="en-US"/>
        </w:rPr>
        <w:t>In principle, this is the reverse of the esterification reaction but, in practice, it has to be done slightly differently. The ester is heated under reflux with a dilute acid such as dilute hydrochloric acid or dilute sulfuric acid.</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The equation for the reaction is simply the esterification equation written backwards.</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6B7F54" w:rsidP="00B51BC5">
      <w:pPr>
        <w:pStyle w:val="a4"/>
        <w:spacing w:before="0" w:beforeAutospacing="0" w:after="0" w:afterAutospacing="0"/>
        <w:ind w:firstLine="567"/>
        <w:jc w:val="both"/>
        <w:rPr>
          <w:sz w:val="28"/>
          <w:szCs w:val="28"/>
        </w:rPr>
      </w:pPr>
      <w:r w:rsidRPr="006B7F54">
        <w:rPr>
          <w:color w:val="000000"/>
          <w:sz w:val="28"/>
          <w:szCs w:val="28"/>
        </w:rPr>
        <w:pict>
          <v:shape id="_x0000_i1030" type="#_x0000_t75" alt="" style="width:24pt;height:24pt"/>
        </w:pict>
      </w:r>
      <w:r w:rsidR="00B51BC5" w:rsidRPr="00F101F3">
        <w:rPr>
          <w:noProof/>
          <w:color w:val="000000"/>
          <w:sz w:val="28"/>
          <w:szCs w:val="28"/>
        </w:rPr>
        <w:drawing>
          <wp:inline distT="0" distB="0" distL="0" distR="0">
            <wp:extent cx="5066930" cy="387276"/>
            <wp:effectExtent l="0" t="0" r="0" b="0"/>
            <wp:docPr id="111" name="Рисунок 85" descr="http://www.chemguide.co.uk/physical/catalysis/hydrolysee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ww.chemguide.co.uk/physical/catalysis/hydrolyseeq.gif"/>
                    <pic:cNvPicPr>
                      <a:picLocks noChangeAspect="1" noChangeArrowheads="1"/>
                    </pic:cNvPicPr>
                  </pic:nvPicPr>
                  <pic:blipFill>
                    <a:blip r:embed="rId152"/>
                    <a:srcRect/>
                    <a:stretch>
                      <a:fillRect/>
                    </a:stretch>
                  </pic:blipFill>
                  <pic:spPr bwMode="auto">
                    <a:xfrm>
                      <a:off x="0" y="0"/>
                      <a:ext cx="5115287" cy="390972"/>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 xml:space="preserve">The dilute acid used as the catalyst also provides the water for the reaction. You need a large excess of water in order to increase the chances of the forward reaction happening and the ester hydrolyzing. You would normally hydrolyse esters quite differently by heating them with sodium hydroxide solution (alkaline hydrolysis). This </w:t>
      </w:r>
      <w:r w:rsidRPr="00F101F3">
        <w:rPr>
          <w:rStyle w:val="aa"/>
          <w:color w:val="000000"/>
          <w:sz w:val="28"/>
          <w:szCs w:val="28"/>
          <w:lang w:val="en-US"/>
        </w:rPr>
        <w:t>is not</w:t>
      </w:r>
      <w:r w:rsidRPr="00F101F3">
        <w:rPr>
          <w:color w:val="000000"/>
          <w:sz w:val="28"/>
          <w:szCs w:val="28"/>
          <w:lang w:val="en-US"/>
        </w:rPr>
        <w:t xml:space="preserve"> an example of a catalytic reaction because the hydroxide ions are used up during the reaction.</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6B7F54" w:rsidP="00B51BC5">
      <w:pPr>
        <w:pStyle w:val="a4"/>
        <w:spacing w:before="0" w:beforeAutospacing="0" w:after="0" w:afterAutospacing="0"/>
        <w:ind w:firstLine="567"/>
        <w:jc w:val="both"/>
        <w:rPr>
          <w:sz w:val="28"/>
          <w:szCs w:val="28"/>
        </w:rPr>
      </w:pPr>
      <w:r w:rsidRPr="006B7F54">
        <w:rPr>
          <w:color w:val="000000"/>
          <w:sz w:val="28"/>
          <w:szCs w:val="28"/>
        </w:rPr>
        <w:pict>
          <v:shape id="_x0000_i1031" type="#_x0000_t75" alt="" style="width:24pt;height:24pt"/>
        </w:pict>
      </w:r>
      <w:r w:rsidR="00B51BC5" w:rsidRPr="00F101F3">
        <w:rPr>
          <w:noProof/>
          <w:color w:val="000000"/>
          <w:sz w:val="28"/>
          <w:szCs w:val="28"/>
        </w:rPr>
        <w:drawing>
          <wp:inline distT="0" distB="0" distL="0" distR="0">
            <wp:extent cx="4765637" cy="214896"/>
            <wp:effectExtent l="0" t="0" r="0" b="0"/>
            <wp:docPr id="112" name="Рисунок 87" descr="http://www.chemguide.co.uk/physical/catalysis/hydrolyseeq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chemguide.co.uk/physical/catalysis/hydrolyseeq2.gif"/>
                    <pic:cNvPicPr>
                      <a:picLocks noChangeAspect="1" noChangeArrowheads="1"/>
                    </pic:cNvPicPr>
                  </pic:nvPicPr>
                  <pic:blipFill>
                    <a:blip r:embed="rId153"/>
                    <a:srcRect/>
                    <a:stretch>
                      <a:fillRect/>
                    </a:stretch>
                  </pic:blipFill>
                  <pic:spPr bwMode="auto">
                    <a:xfrm>
                      <a:off x="0" y="0"/>
                      <a:ext cx="4806763" cy="216751"/>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Default="00B51BC5" w:rsidP="00B51BC5">
      <w:pPr>
        <w:pStyle w:val="a4"/>
        <w:spacing w:before="0" w:beforeAutospacing="0" w:after="0" w:afterAutospacing="0"/>
        <w:ind w:firstLine="567"/>
        <w:jc w:val="both"/>
        <w:rPr>
          <w:color w:val="000000"/>
          <w:sz w:val="28"/>
          <w:szCs w:val="28"/>
          <w:lang w:val="en-US"/>
        </w:rPr>
      </w:pPr>
      <w:r w:rsidRPr="00F101F3">
        <w:rPr>
          <w:color w:val="000000"/>
          <w:sz w:val="28"/>
          <w:szCs w:val="28"/>
          <w:lang w:val="en-US"/>
        </w:rPr>
        <w:t>The main advantage of doing it like this is that it is a one-way reaction. The ester can be completely hydrolysed rather than only partially if the reaction is reversible.</w:t>
      </w:r>
    </w:p>
    <w:p w:rsidR="00B51BC5" w:rsidRDefault="00B51BC5" w:rsidP="00B51BC5">
      <w:pPr>
        <w:pStyle w:val="a4"/>
        <w:spacing w:before="0" w:beforeAutospacing="0" w:after="0" w:afterAutospacing="0"/>
        <w:ind w:firstLine="567"/>
        <w:jc w:val="both"/>
        <w:rPr>
          <w:b/>
          <w:color w:val="000000"/>
          <w:sz w:val="28"/>
          <w:szCs w:val="28"/>
          <w:lang w:val="en-US"/>
        </w:rPr>
      </w:pPr>
    </w:p>
    <w:p w:rsidR="00B51BC5" w:rsidRPr="007F7FF3" w:rsidRDefault="00B51BC5" w:rsidP="00B51BC5">
      <w:pPr>
        <w:pStyle w:val="a4"/>
        <w:spacing w:before="0" w:beforeAutospacing="0" w:after="0" w:afterAutospacing="0"/>
        <w:ind w:firstLine="567"/>
        <w:jc w:val="both"/>
        <w:rPr>
          <w:b/>
          <w:sz w:val="28"/>
          <w:szCs w:val="28"/>
          <w:lang w:val="en-US"/>
        </w:rPr>
      </w:pPr>
      <w:r w:rsidRPr="007F7FF3">
        <w:rPr>
          <w:b/>
          <w:color w:val="000000"/>
          <w:sz w:val="28"/>
          <w:szCs w:val="28"/>
          <w:lang w:val="en-US"/>
        </w:rPr>
        <w:t xml:space="preserve">Examples of catalysis in the petrochemical industry </w:t>
      </w:r>
    </w:p>
    <w:p w:rsidR="00B51BC5" w:rsidRPr="00F101F3" w:rsidRDefault="00B51BC5" w:rsidP="00B51BC5">
      <w:pPr>
        <w:pStyle w:val="a4"/>
        <w:spacing w:before="0" w:beforeAutospacing="0" w:after="0" w:afterAutospacing="0"/>
        <w:ind w:firstLine="567"/>
        <w:jc w:val="both"/>
        <w:rPr>
          <w:sz w:val="28"/>
          <w:szCs w:val="28"/>
          <w:lang w:val="en-US"/>
        </w:rPr>
      </w:pPr>
      <w:r>
        <w:rPr>
          <w:rStyle w:val="ab"/>
          <w:color w:val="000000"/>
          <w:sz w:val="28"/>
          <w:szCs w:val="28"/>
          <w:lang w:val="en-US"/>
        </w:rPr>
        <w:t xml:space="preserve">1. </w:t>
      </w:r>
      <w:r w:rsidRPr="00F101F3">
        <w:rPr>
          <w:rStyle w:val="ab"/>
          <w:color w:val="000000"/>
          <w:sz w:val="28"/>
          <w:szCs w:val="28"/>
          <w:lang w:val="en-US"/>
        </w:rPr>
        <w:t>Catalytic cracking</w:t>
      </w:r>
      <w:r>
        <w:rPr>
          <w:rStyle w:val="ab"/>
          <w:color w:val="000000"/>
          <w:sz w:val="28"/>
          <w:szCs w:val="28"/>
          <w:lang w:val="en-US"/>
        </w:rPr>
        <w:t xml:space="preserve">. </w:t>
      </w:r>
      <w:r w:rsidRPr="00F101F3">
        <w:rPr>
          <w:color w:val="000000"/>
          <w:sz w:val="28"/>
          <w:szCs w:val="28"/>
          <w:lang w:val="en-US"/>
        </w:rPr>
        <w:t>Cracking is the name given to breaking up large hydrocarbon molecules into smaller and more useful bits. This is achieved by using high pressures and temperatures without a catalyst, or lower temperatures and pressures in the presence of a catalyst.</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The source of the large hydrocarbon molecules is often the naphtha fraction or the gas oil fraction from the fractional distillation of crude oil (petroleum). These fractions are obtained from the distillation process as liquids, but are re-vaporised before cracking.</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The hydrocarbons are mixed with a very fine catalyst powder. These days the catalysts are zeolites (complex aluminosilicates) - these are more efficient than the older mixtures of aluminium oxide and silicon dioxide.</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The whole mixture is blown rather like a liquid through a reaction chamber at a temperature of about 500°C. Because the mixture behaves like a liquid, this is known as fluid catalytic cracking (or fluidised catalytic cracking).</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Although the mixture of gas and fine solid behaves as a liquid, this is nevertheless an example of heterogeneous catalysis - the catalyst is in a different phase from the reactants.</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lastRenderedPageBreak/>
        <w:t> </w:t>
      </w:r>
      <w:r w:rsidRPr="00F101F3">
        <w:rPr>
          <w:color w:val="000000"/>
          <w:sz w:val="28"/>
          <w:szCs w:val="28"/>
          <w:lang w:val="en-US"/>
        </w:rPr>
        <w:t>The catalyst is recovered afterwards, and the cracked mixture is separated by cooling and further fractional distillation.</w:t>
      </w:r>
    </w:p>
    <w:p w:rsidR="00B51BC5" w:rsidRPr="00F101F3" w:rsidRDefault="00B51BC5" w:rsidP="00B51BC5">
      <w:pPr>
        <w:pStyle w:val="a4"/>
        <w:spacing w:before="0" w:beforeAutospacing="0" w:after="0" w:afterAutospacing="0"/>
        <w:ind w:firstLine="567"/>
        <w:jc w:val="both"/>
        <w:rPr>
          <w:sz w:val="28"/>
          <w:szCs w:val="28"/>
        </w:rPr>
      </w:pPr>
      <w:r w:rsidRPr="00F101F3">
        <w:rPr>
          <w:color w:val="000000"/>
          <w:sz w:val="28"/>
          <w:szCs w:val="28"/>
          <w:lang w:val="en-US"/>
        </w:rPr>
        <w:t xml:space="preserve">There isn't any single unique reaction happening in the cracker. The hydrocarbon molecules are broken up in a fairly random way to produce mixtures of smaller hydrocarbons, some of which have carbon-carbon double bonds. </w:t>
      </w:r>
      <w:r w:rsidRPr="00F101F3">
        <w:rPr>
          <w:color w:val="000000"/>
          <w:sz w:val="28"/>
          <w:szCs w:val="28"/>
        </w:rPr>
        <w:t>One possible reaction involving the hydrocarbon C</w:t>
      </w:r>
      <w:r w:rsidRPr="00F101F3">
        <w:rPr>
          <w:color w:val="000000"/>
          <w:sz w:val="28"/>
          <w:szCs w:val="28"/>
          <w:vertAlign w:val="subscript"/>
        </w:rPr>
        <w:t>15</w:t>
      </w:r>
      <w:r w:rsidRPr="00F101F3">
        <w:rPr>
          <w:color w:val="000000"/>
          <w:sz w:val="28"/>
          <w:szCs w:val="28"/>
        </w:rPr>
        <w:t>H</w:t>
      </w:r>
      <w:r w:rsidRPr="00F101F3">
        <w:rPr>
          <w:color w:val="000000"/>
          <w:sz w:val="28"/>
          <w:szCs w:val="28"/>
          <w:vertAlign w:val="subscript"/>
        </w:rPr>
        <w:t>32</w:t>
      </w:r>
      <w:r w:rsidRPr="00F101F3">
        <w:rPr>
          <w:color w:val="000000"/>
          <w:sz w:val="28"/>
          <w:szCs w:val="28"/>
        </w:rPr>
        <w:t xml:space="preserve"> might be: </w:t>
      </w:r>
    </w:p>
    <w:p w:rsidR="00B51BC5" w:rsidRPr="00F101F3" w:rsidRDefault="00B51BC5" w:rsidP="00B51BC5">
      <w:pPr>
        <w:pStyle w:val="a4"/>
        <w:spacing w:before="0" w:beforeAutospacing="0" w:after="0" w:afterAutospacing="0"/>
        <w:ind w:firstLine="567"/>
        <w:jc w:val="both"/>
        <w:rPr>
          <w:sz w:val="28"/>
          <w:szCs w:val="28"/>
        </w:rPr>
      </w:pPr>
      <w:r w:rsidRPr="00F101F3">
        <w:rPr>
          <w:sz w:val="28"/>
          <w:szCs w:val="28"/>
        </w:rPr>
        <w:t> </w:t>
      </w:r>
    </w:p>
    <w:p w:rsidR="00B51BC5" w:rsidRPr="00F101F3" w:rsidRDefault="00B51BC5" w:rsidP="00B51BC5">
      <w:pPr>
        <w:pStyle w:val="a4"/>
        <w:spacing w:before="0" w:beforeAutospacing="0" w:after="0" w:afterAutospacing="0"/>
        <w:ind w:firstLine="567"/>
        <w:jc w:val="both"/>
        <w:rPr>
          <w:sz w:val="28"/>
          <w:szCs w:val="28"/>
        </w:rPr>
      </w:pPr>
      <w:r w:rsidRPr="00F101F3">
        <w:rPr>
          <w:noProof/>
          <w:color w:val="000000"/>
          <w:sz w:val="28"/>
          <w:szCs w:val="28"/>
        </w:rPr>
        <w:drawing>
          <wp:inline distT="0" distB="0" distL="0" distR="0">
            <wp:extent cx="4195482" cy="669617"/>
            <wp:effectExtent l="0" t="0" r="0" b="0"/>
            <wp:docPr id="113" name="Рисунок 101" descr="http://www.chemguide.co.uk/physical/catalysis/crackin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www.chemguide.co.uk/physical/catalysis/cracking1.gif"/>
                    <pic:cNvPicPr>
                      <a:picLocks noChangeAspect="1" noChangeArrowheads="1"/>
                    </pic:cNvPicPr>
                  </pic:nvPicPr>
                  <pic:blipFill>
                    <a:blip r:embed="rId154"/>
                    <a:srcRect/>
                    <a:stretch>
                      <a:fillRect/>
                    </a:stretch>
                  </pic:blipFill>
                  <pic:spPr bwMode="auto">
                    <a:xfrm>
                      <a:off x="0" y="0"/>
                      <a:ext cx="4199967" cy="670333"/>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Or, showing more clearly what happens to the various atoms and bonds:</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rPr>
      </w:pPr>
      <w:r w:rsidRPr="00F101F3">
        <w:rPr>
          <w:noProof/>
          <w:color w:val="000000"/>
          <w:sz w:val="28"/>
          <w:szCs w:val="28"/>
        </w:rPr>
        <w:drawing>
          <wp:inline distT="0" distB="0" distL="0" distR="0">
            <wp:extent cx="4595980" cy="2707846"/>
            <wp:effectExtent l="19050" t="0" r="0" b="0"/>
            <wp:docPr id="114" name="Рисунок 102" descr="http://www.chemguide.co.uk/physical/catalysis/cracking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www.chemguide.co.uk/physical/catalysis/cracking2.gif"/>
                    <pic:cNvPicPr>
                      <a:picLocks noChangeAspect="1" noChangeArrowheads="1"/>
                    </pic:cNvPicPr>
                  </pic:nvPicPr>
                  <pic:blipFill>
                    <a:blip r:embed="rId155"/>
                    <a:srcRect/>
                    <a:stretch>
                      <a:fillRect/>
                    </a:stretch>
                  </pic:blipFill>
                  <pic:spPr bwMode="auto">
                    <a:xfrm>
                      <a:off x="0" y="0"/>
                      <a:ext cx="4592947" cy="2706059"/>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This is only one way in which this particular molecule might break up. The ethene and propene are important materials for making plastics or producing other organic chemicals. The octane is one of the molecules found in petrol (gasoline).</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lang w:val="en-US"/>
        </w:rPr>
      </w:pPr>
      <w:r w:rsidRPr="00F101F3">
        <w:rPr>
          <w:rStyle w:val="ab"/>
          <w:color w:val="000000"/>
          <w:sz w:val="28"/>
          <w:szCs w:val="28"/>
          <w:lang w:val="en-US"/>
        </w:rPr>
        <w:t>Isomeri</w:t>
      </w:r>
      <w:r>
        <w:rPr>
          <w:rStyle w:val="ab"/>
          <w:color w:val="000000"/>
          <w:sz w:val="28"/>
          <w:szCs w:val="28"/>
          <w:lang w:val="en-US"/>
        </w:rPr>
        <w:t>z</w:t>
      </w:r>
      <w:r w:rsidRPr="00F101F3">
        <w:rPr>
          <w:rStyle w:val="ab"/>
          <w:color w:val="000000"/>
          <w:sz w:val="28"/>
          <w:szCs w:val="28"/>
          <w:lang w:val="en-US"/>
        </w:rPr>
        <w:t>ation</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Hydrocarbons used in petrol (gasoline) are given an octane rating which relates to how effectively they perform in the engine. A hydrocarbon with a high octane rating burns more smoothly than one with a low octane rating.</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Molecules with "straight chains" have a tendency to pre-ignition. When the petrol / air mixture is compressed they tend to explode, and then explode a second time when the spark is passed through them. This double explosion produces knocking in the engine.</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r w:rsidRPr="00F101F3">
        <w:rPr>
          <w:color w:val="000000"/>
          <w:sz w:val="28"/>
          <w:szCs w:val="28"/>
          <w:lang w:val="en-US"/>
        </w:rPr>
        <w:t>Octane ratings are based on a scale on which heptane is given a rating of 0, and 2,2,4-trimethylpentane (an isomer of octane) a rating of 100.</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Default="00B51BC5" w:rsidP="00B51BC5">
      <w:pPr>
        <w:pStyle w:val="a4"/>
        <w:spacing w:before="0" w:beforeAutospacing="0" w:after="0" w:afterAutospacing="0"/>
        <w:ind w:firstLine="567"/>
        <w:jc w:val="both"/>
        <w:rPr>
          <w:sz w:val="28"/>
          <w:szCs w:val="28"/>
          <w:lang w:val="en-US"/>
        </w:rPr>
      </w:pPr>
      <w:r>
        <w:rPr>
          <w:noProof/>
          <w:sz w:val="28"/>
          <w:szCs w:val="28"/>
        </w:rPr>
        <w:lastRenderedPageBreak/>
        <w:drawing>
          <wp:inline distT="0" distB="0" distL="0" distR="0">
            <wp:extent cx="2983321" cy="1097280"/>
            <wp:effectExtent l="0" t="0" r="0" b="0"/>
            <wp:docPr id="115"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3785" cy="1097451"/>
                    </a:xfrm>
                    <a:prstGeom prst="rect">
                      <a:avLst/>
                    </a:prstGeom>
                    <a:noFill/>
                    <a:ln>
                      <a:noFill/>
                    </a:ln>
                  </pic:spPr>
                </pic:pic>
              </a:graphicData>
            </a:graphic>
          </wp:inline>
        </w:drawing>
      </w:r>
    </w:p>
    <w:p w:rsidR="00B51BC5" w:rsidRPr="00B950DD" w:rsidRDefault="00B51BC5" w:rsidP="00B51BC5">
      <w:pPr>
        <w:pStyle w:val="a4"/>
        <w:spacing w:before="0" w:beforeAutospacing="0" w:after="0" w:afterAutospacing="0"/>
        <w:ind w:firstLine="567"/>
        <w:jc w:val="both"/>
        <w:rPr>
          <w:sz w:val="28"/>
          <w:szCs w:val="28"/>
          <w:lang w:val="en-US"/>
        </w:rPr>
      </w:pP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r>
        <w:rPr>
          <w:noProof/>
          <w:sz w:val="28"/>
          <w:szCs w:val="28"/>
        </w:rPr>
        <w:drawing>
          <wp:inline distT="0" distB="0" distL="0" distR="0">
            <wp:extent cx="3440905" cy="1613647"/>
            <wp:effectExtent l="0" t="0" r="0" b="0"/>
            <wp:docPr id="11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40946" cy="1613666"/>
                    </a:xfrm>
                    <a:prstGeom prst="rect">
                      <a:avLst/>
                    </a:prstGeom>
                    <a:noFill/>
                    <a:ln>
                      <a:noFill/>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In order to raise the octane rating of the molecules found in petrol (gasoline) and so make the petrol burn better in modern engines, the oil industry rearranges straight chain molecules into their isomers with branched chains.</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One process uses a platinum catalyst on a zeolite base at a temperature of about 250°C and a pressure of 13 - 30 atmospheres. It is used particularly to change straight chains containing 5 or 6 carbon atoms into their branched isomers.</w:t>
      </w:r>
    </w:p>
    <w:p w:rsidR="00B51BC5" w:rsidRPr="00F101F3" w:rsidRDefault="00B51BC5" w:rsidP="00B51BC5">
      <w:pPr>
        <w:pStyle w:val="a4"/>
        <w:spacing w:before="0" w:beforeAutospacing="0" w:after="0" w:afterAutospacing="0"/>
        <w:ind w:firstLine="567"/>
        <w:jc w:val="both"/>
        <w:rPr>
          <w:sz w:val="28"/>
          <w:szCs w:val="28"/>
        </w:rPr>
      </w:pPr>
      <w:r w:rsidRPr="00F101F3">
        <w:rPr>
          <w:color w:val="000000"/>
          <w:sz w:val="28"/>
          <w:szCs w:val="28"/>
        </w:rPr>
        <w:t>For example:</w:t>
      </w:r>
    </w:p>
    <w:p w:rsidR="00B51BC5" w:rsidRPr="00F101F3" w:rsidRDefault="00B51BC5" w:rsidP="00B51BC5">
      <w:pPr>
        <w:pStyle w:val="a4"/>
        <w:spacing w:before="0" w:beforeAutospacing="0" w:after="0" w:afterAutospacing="0"/>
        <w:ind w:firstLine="567"/>
        <w:jc w:val="both"/>
        <w:rPr>
          <w:sz w:val="28"/>
          <w:szCs w:val="28"/>
        </w:rPr>
      </w:pPr>
      <w:r w:rsidRPr="00F101F3">
        <w:rPr>
          <w:sz w:val="28"/>
          <w:szCs w:val="28"/>
        </w:rPr>
        <w:t> </w:t>
      </w:r>
    </w:p>
    <w:p w:rsidR="00B51BC5" w:rsidRPr="00F101F3" w:rsidRDefault="00B51BC5" w:rsidP="00B51BC5">
      <w:pPr>
        <w:pStyle w:val="a4"/>
        <w:spacing w:before="0" w:beforeAutospacing="0" w:after="0" w:afterAutospacing="0"/>
        <w:ind w:firstLine="567"/>
        <w:jc w:val="both"/>
        <w:rPr>
          <w:sz w:val="28"/>
          <w:szCs w:val="28"/>
        </w:rPr>
      </w:pPr>
      <w:r w:rsidRPr="00F101F3">
        <w:rPr>
          <w:noProof/>
          <w:color w:val="000000"/>
          <w:sz w:val="28"/>
          <w:szCs w:val="28"/>
        </w:rPr>
        <w:drawing>
          <wp:inline distT="0" distB="0" distL="0" distR="0">
            <wp:extent cx="4440644" cy="968189"/>
            <wp:effectExtent l="0" t="0" r="0" b="0"/>
            <wp:docPr id="117" name="Рисунок 104" descr="http://www.chemguide.co.uk/physical/catalysis/isomer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www.chemguide.co.uk/physical/catalysis/isomer2.gif"/>
                    <pic:cNvPicPr>
                      <a:picLocks noChangeAspect="1" noChangeArrowheads="1"/>
                    </pic:cNvPicPr>
                  </pic:nvPicPr>
                  <pic:blipFill>
                    <a:blip r:embed="rId158"/>
                    <a:srcRect/>
                    <a:stretch>
                      <a:fillRect/>
                    </a:stretch>
                  </pic:blipFill>
                  <pic:spPr bwMode="auto">
                    <a:xfrm>
                      <a:off x="0" y="0"/>
                      <a:ext cx="4440970" cy="968260"/>
                    </a:xfrm>
                    <a:prstGeom prst="rect">
                      <a:avLst/>
                    </a:prstGeom>
                    <a:noFill/>
                    <a:ln w="9525">
                      <a:noFill/>
                      <a:miter lim="800000"/>
                      <a:headEnd/>
                      <a:tailEnd/>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lang w:val="en-US"/>
        </w:rPr>
      </w:pPr>
      <w:r w:rsidRPr="00F101F3">
        <w:rPr>
          <w:rStyle w:val="ab"/>
          <w:color w:val="000000"/>
          <w:sz w:val="28"/>
          <w:szCs w:val="28"/>
          <w:lang w:val="en-US"/>
        </w:rPr>
        <w:t>Reforming</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Reforming is another process used to improve the octane rating of hydrocarbons to be used in petrol, but is also a useful source of aromatic compounds for the chemical industry. Aromatic compounds are ones based on a benzene ring.</w:t>
      </w:r>
    </w:p>
    <w:p w:rsidR="00B51BC5" w:rsidRPr="00F101F3"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r w:rsidRPr="00F101F3">
        <w:rPr>
          <w:color w:val="000000"/>
          <w:sz w:val="28"/>
          <w:szCs w:val="28"/>
          <w:lang w:val="en-US"/>
        </w:rPr>
        <w:t>Reforming uses a platinum catalyst suspended on aluminium oxide together with various promoters to make the catalyst more efficient. The original molecules are passed as vapours over the solid catalyst at a temperature of about 500°C.</w:t>
      </w:r>
    </w:p>
    <w:p w:rsidR="00B51BC5" w:rsidRPr="00F101F3" w:rsidRDefault="00B51BC5" w:rsidP="00B51BC5">
      <w:pPr>
        <w:pStyle w:val="a4"/>
        <w:spacing w:before="0" w:beforeAutospacing="0" w:after="0" w:afterAutospacing="0"/>
        <w:ind w:firstLine="567"/>
        <w:jc w:val="both"/>
        <w:rPr>
          <w:sz w:val="28"/>
          <w:szCs w:val="28"/>
          <w:lang w:val="en-US"/>
        </w:rPr>
      </w:pPr>
      <w:r w:rsidRPr="00F101F3">
        <w:rPr>
          <w:color w:val="000000"/>
          <w:sz w:val="28"/>
          <w:szCs w:val="28"/>
          <w:lang w:val="en-US"/>
        </w:rPr>
        <w:t>Isomerisation reactions occur (as above) but, in addition, chain molecules get converted into rings with the loss of hydrogen. Hexane, for example, gets converted into benzene, and heptane into methylbenzene.</w:t>
      </w:r>
    </w:p>
    <w:p w:rsidR="00B51BC5" w:rsidRDefault="00B51BC5" w:rsidP="00B51BC5">
      <w:pPr>
        <w:pStyle w:val="a4"/>
        <w:spacing w:before="0" w:beforeAutospacing="0" w:after="0" w:afterAutospacing="0"/>
        <w:ind w:firstLine="567"/>
        <w:jc w:val="both"/>
        <w:rPr>
          <w:sz w:val="28"/>
          <w:szCs w:val="28"/>
          <w:lang w:val="en-US"/>
        </w:rPr>
      </w:pPr>
      <w:r w:rsidRPr="00F101F3">
        <w:rPr>
          <w:sz w:val="28"/>
          <w:szCs w:val="28"/>
          <w:lang w:val="en-US"/>
        </w:rPr>
        <w:t> </w:t>
      </w:r>
    </w:p>
    <w:p w:rsidR="00B51BC5" w:rsidRPr="00F101F3" w:rsidRDefault="00B51BC5" w:rsidP="00B51BC5">
      <w:pPr>
        <w:pStyle w:val="a4"/>
        <w:spacing w:before="0" w:beforeAutospacing="0" w:after="0" w:afterAutospacing="0"/>
        <w:ind w:firstLine="567"/>
        <w:jc w:val="both"/>
        <w:rPr>
          <w:sz w:val="28"/>
          <w:szCs w:val="28"/>
          <w:lang w:val="en-US"/>
        </w:rPr>
      </w:pPr>
      <w:r>
        <w:rPr>
          <w:noProof/>
          <w:sz w:val="28"/>
          <w:szCs w:val="28"/>
        </w:rPr>
        <w:lastRenderedPageBreak/>
        <w:drawing>
          <wp:inline distT="0" distB="0" distL="0" distR="0">
            <wp:extent cx="5206702" cy="2329503"/>
            <wp:effectExtent l="0" t="0" r="0" b="0"/>
            <wp:docPr id="512"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06842" cy="2329566"/>
                    </a:xfrm>
                    <a:prstGeom prst="rect">
                      <a:avLst/>
                    </a:prstGeom>
                    <a:noFill/>
                    <a:ln>
                      <a:noFill/>
                    </a:ln>
                  </pic:spPr>
                </pic:pic>
              </a:graphicData>
            </a:graphic>
          </wp:inline>
        </w:drawing>
      </w:r>
    </w:p>
    <w:p w:rsidR="00B51BC5" w:rsidRPr="00F101F3" w:rsidRDefault="00B51BC5" w:rsidP="00B51BC5">
      <w:pPr>
        <w:pStyle w:val="a4"/>
        <w:spacing w:before="0" w:beforeAutospacing="0" w:after="0" w:afterAutospacing="0"/>
        <w:ind w:firstLine="567"/>
        <w:jc w:val="both"/>
        <w:rPr>
          <w:sz w:val="28"/>
          <w:szCs w:val="28"/>
        </w:rPr>
      </w:pPr>
      <w:r>
        <w:rPr>
          <w:noProof/>
          <w:sz w:val="28"/>
          <w:szCs w:val="28"/>
        </w:rPr>
        <w:drawing>
          <wp:inline distT="0" distB="0" distL="0" distR="0">
            <wp:extent cx="5109883" cy="2202946"/>
            <wp:effectExtent l="0" t="0" r="0" b="0"/>
            <wp:docPr id="51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09919" cy="2202961"/>
                    </a:xfrm>
                    <a:prstGeom prst="rect">
                      <a:avLst/>
                    </a:prstGeom>
                    <a:noFill/>
                    <a:ln>
                      <a:noFill/>
                    </a:ln>
                  </pic:spPr>
                </pic:pic>
              </a:graphicData>
            </a:graphic>
          </wp:inline>
        </w:drawing>
      </w:r>
    </w:p>
    <w:p w:rsidR="00B51BC5" w:rsidRDefault="00B51BC5" w:rsidP="00B51BC5">
      <w:pPr>
        <w:spacing w:after="0" w:line="240" w:lineRule="auto"/>
        <w:ind w:firstLine="567"/>
        <w:jc w:val="both"/>
        <w:rPr>
          <w:rFonts w:ascii="Times New Roman" w:hAnsi="Times New Roman" w:cs="Times New Roman"/>
          <w:b/>
          <w:sz w:val="28"/>
          <w:szCs w:val="28"/>
          <w:lang w:val="en-US"/>
        </w:rPr>
      </w:pPr>
    </w:p>
    <w:p w:rsidR="009B347C" w:rsidRDefault="009B347C" w:rsidP="009B347C">
      <w:pPr>
        <w:pStyle w:val="a4"/>
        <w:spacing w:before="0" w:beforeAutospacing="0" w:after="0" w:afterAutospacing="0"/>
        <w:ind w:firstLine="567"/>
        <w:jc w:val="both"/>
        <w:rPr>
          <w:sz w:val="28"/>
          <w:szCs w:val="28"/>
          <w:lang w:val="en-US"/>
        </w:rPr>
      </w:pPr>
      <w:r w:rsidRPr="00A06F44">
        <w:rPr>
          <w:sz w:val="28"/>
          <w:szCs w:val="28"/>
          <w:lang w:val="en-US"/>
        </w:rPr>
        <w:t>Many examples exist, the table emphasizes large-scale industrial processes, although diverse examples are known.</w:t>
      </w:r>
    </w:p>
    <w:p w:rsidR="00EB4C97" w:rsidRDefault="00EB4C97" w:rsidP="009B347C">
      <w:pPr>
        <w:pStyle w:val="a4"/>
        <w:spacing w:before="0" w:beforeAutospacing="0" w:after="0" w:afterAutospacing="0"/>
        <w:ind w:firstLine="567"/>
        <w:jc w:val="both"/>
        <w:rPr>
          <w:sz w:val="28"/>
          <w:szCs w:val="28"/>
          <w:lang w:val="en-US"/>
        </w:rPr>
      </w:pPr>
    </w:p>
    <w:p w:rsidR="00EB4C97" w:rsidRDefault="00EB4C97" w:rsidP="009B347C">
      <w:pPr>
        <w:pStyle w:val="a4"/>
        <w:spacing w:before="0" w:beforeAutospacing="0" w:after="0" w:afterAutospacing="0"/>
        <w:ind w:firstLine="567"/>
        <w:jc w:val="both"/>
        <w:rPr>
          <w:sz w:val="28"/>
          <w:szCs w:val="28"/>
          <w:lang w:val="en-US"/>
        </w:rPr>
      </w:pPr>
      <w:r>
        <w:rPr>
          <w:sz w:val="28"/>
          <w:szCs w:val="28"/>
          <w:lang w:val="en-US"/>
        </w:rPr>
        <w:t xml:space="preserve">Table 1 - </w:t>
      </w:r>
      <w:r w:rsidRPr="00A06F44">
        <w:rPr>
          <w:sz w:val="28"/>
          <w:szCs w:val="28"/>
          <w:lang w:val="en-US"/>
        </w:rPr>
        <w:t>Large-scale industrial processes</w:t>
      </w:r>
      <w:r>
        <w:rPr>
          <w:sz w:val="28"/>
          <w:szCs w:val="28"/>
          <w:lang w:val="en-US"/>
        </w:rPr>
        <w:t xml:space="preserve"> </w:t>
      </w:r>
    </w:p>
    <w:p w:rsidR="00B5475A" w:rsidRDefault="00B5475A" w:rsidP="009B347C">
      <w:pPr>
        <w:pStyle w:val="a4"/>
        <w:spacing w:before="0" w:beforeAutospacing="0" w:after="0" w:afterAutospacing="0"/>
        <w:ind w:firstLine="567"/>
        <w:jc w:val="both"/>
        <w:rPr>
          <w:sz w:val="28"/>
          <w:szCs w:val="28"/>
          <w:lang w:val="en-US"/>
        </w:rPr>
      </w:pPr>
    </w:p>
    <w:tbl>
      <w:tblPr>
        <w:tblStyle w:val="a7"/>
        <w:tblW w:w="0" w:type="auto"/>
        <w:tblLook w:val="04A0"/>
      </w:tblPr>
      <w:tblGrid>
        <w:gridCol w:w="2736"/>
        <w:gridCol w:w="2292"/>
        <w:gridCol w:w="2250"/>
        <w:gridCol w:w="2292"/>
      </w:tblGrid>
      <w:tr w:rsidR="00B5475A" w:rsidTr="009F708C">
        <w:tc>
          <w:tcPr>
            <w:tcW w:w="2392" w:type="dxa"/>
            <w:vAlign w:val="center"/>
          </w:tcPr>
          <w:p w:rsidR="00B5475A" w:rsidRPr="001B2CBD" w:rsidRDefault="00B5475A" w:rsidP="009F708C">
            <w:pPr>
              <w:jc w:val="both"/>
              <w:rPr>
                <w:b/>
                <w:bCs/>
                <w:color w:val="000000" w:themeColor="text1"/>
                <w:sz w:val="28"/>
                <w:szCs w:val="28"/>
              </w:rPr>
            </w:pPr>
            <w:r w:rsidRPr="001B2CBD">
              <w:rPr>
                <w:b/>
                <w:bCs/>
                <w:color w:val="000000" w:themeColor="text1"/>
                <w:sz w:val="28"/>
                <w:szCs w:val="28"/>
              </w:rPr>
              <w:t>Process</w:t>
            </w:r>
          </w:p>
        </w:tc>
        <w:tc>
          <w:tcPr>
            <w:tcW w:w="2393" w:type="dxa"/>
            <w:vAlign w:val="center"/>
          </w:tcPr>
          <w:p w:rsidR="00B5475A" w:rsidRPr="001B2CBD" w:rsidRDefault="00B5475A" w:rsidP="009F708C">
            <w:pPr>
              <w:jc w:val="both"/>
              <w:rPr>
                <w:b/>
                <w:bCs/>
                <w:color w:val="000000" w:themeColor="text1"/>
                <w:sz w:val="28"/>
                <w:szCs w:val="28"/>
              </w:rPr>
            </w:pPr>
            <w:r w:rsidRPr="001B2CBD">
              <w:rPr>
                <w:b/>
                <w:bCs/>
                <w:color w:val="000000" w:themeColor="text1"/>
                <w:sz w:val="28"/>
                <w:szCs w:val="28"/>
              </w:rPr>
              <w:t>Reactants, product(s)</w:t>
            </w:r>
          </w:p>
        </w:tc>
        <w:tc>
          <w:tcPr>
            <w:tcW w:w="2393" w:type="dxa"/>
            <w:vAlign w:val="center"/>
          </w:tcPr>
          <w:p w:rsidR="00B5475A" w:rsidRPr="001B2CBD" w:rsidRDefault="00B5475A" w:rsidP="009F708C">
            <w:pPr>
              <w:jc w:val="both"/>
              <w:rPr>
                <w:b/>
                <w:bCs/>
                <w:color w:val="000000" w:themeColor="text1"/>
                <w:sz w:val="28"/>
                <w:szCs w:val="28"/>
              </w:rPr>
            </w:pPr>
            <w:r w:rsidRPr="001B2CBD">
              <w:rPr>
                <w:b/>
                <w:bCs/>
                <w:color w:val="000000" w:themeColor="text1"/>
                <w:sz w:val="28"/>
                <w:szCs w:val="28"/>
              </w:rPr>
              <w:t>Catalyst</w:t>
            </w:r>
          </w:p>
        </w:tc>
        <w:tc>
          <w:tcPr>
            <w:tcW w:w="2393" w:type="dxa"/>
            <w:vAlign w:val="center"/>
          </w:tcPr>
          <w:p w:rsidR="00B5475A" w:rsidRPr="001B2CBD" w:rsidRDefault="00B5475A" w:rsidP="009F708C">
            <w:pPr>
              <w:jc w:val="both"/>
              <w:rPr>
                <w:b/>
                <w:bCs/>
                <w:color w:val="000000" w:themeColor="text1"/>
                <w:sz w:val="28"/>
                <w:szCs w:val="28"/>
              </w:rPr>
            </w:pPr>
            <w:r w:rsidRPr="001B2CBD">
              <w:rPr>
                <w:b/>
                <w:bCs/>
                <w:color w:val="000000" w:themeColor="text1"/>
                <w:sz w:val="28"/>
                <w:szCs w:val="28"/>
              </w:rPr>
              <w:t>Comment</w:t>
            </w:r>
          </w:p>
        </w:tc>
      </w:tr>
      <w:tr w:rsidR="00B5475A" w:rsidRPr="001E31A8" w:rsidTr="009F708C">
        <w:tc>
          <w:tcPr>
            <w:tcW w:w="2392" w:type="dxa"/>
            <w:vAlign w:val="center"/>
          </w:tcPr>
          <w:p w:rsidR="00B5475A" w:rsidRPr="001B2CBD" w:rsidRDefault="00B5475A" w:rsidP="009F708C">
            <w:pPr>
              <w:jc w:val="both"/>
              <w:rPr>
                <w:color w:val="000000" w:themeColor="text1"/>
                <w:sz w:val="28"/>
                <w:szCs w:val="28"/>
                <w:lang w:val="en-US"/>
              </w:rPr>
            </w:pPr>
            <w:r w:rsidRPr="001B2CBD">
              <w:rPr>
                <w:color w:val="000000" w:themeColor="text1"/>
                <w:sz w:val="28"/>
                <w:szCs w:val="28"/>
                <w:lang w:val="en-US"/>
              </w:rPr>
              <w:t>Sulfuric acid synthesis (</w:t>
            </w:r>
            <w:hyperlink r:id="rId161" w:tooltip="Contact process" w:history="1">
              <w:r w:rsidRPr="001B2CBD">
                <w:rPr>
                  <w:rStyle w:val="a3"/>
                  <w:color w:val="000000" w:themeColor="text1"/>
                  <w:sz w:val="28"/>
                  <w:szCs w:val="28"/>
                  <w:u w:val="none"/>
                  <w:lang w:val="en-US"/>
                </w:rPr>
                <w:t>Contact process</w:t>
              </w:r>
            </w:hyperlink>
            <w:r w:rsidRPr="001B2CBD">
              <w:rPr>
                <w:color w:val="000000" w:themeColor="text1"/>
                <w:sz w:val="28"/>
                <w:szCs w:val="28"/>
                <w:lang w:val="en-US"/>
              </w:rPr>
              <w:t>)</w:t>
            </w:r>
          </w:p>
        </w:tc>
        <w:tc>
          <w:tcPr>
            <w:tcW w:w="2393" w:type="dxa"/>
            <w:vAlign w:val="center"/>
          </w:tcPr>
          <w:p w:rsidR="00B5475A" w:rsidRPr="001B2CBD" w:rsidRDefault="00B5475A" w:rsidP="009F708C">
            <w:pPr>
              <w:jc w:val="both"/>
              <w:rPr>
                <w:color w:val="000000" w:themeColor="text1"/>
                <w:sz w:val="28"/>
                <w:szCs w:val="28"/>
              </w:rPr>
            </w:pPr>
            <w:r w:rsidRPr="001B2CBD">
              <w:rPr>
                <w:color w:val="000000" w:themeColor="text1"/>
                <w:sz w:val="28"/>
                <w:szCs w:val="28"/>
              </w:rPr>
              <w:t>SO</w:t>
            </w:r>
            <w:r w:rsidRPr="001B2CBD">
              <w:rPr>
                <w:color w:val="000000" w:themeColor="text1"/>
                <w:sz w:val="28"/>
                <w:szCs w:val="28"/>
                <w:vertAlign w:val="subscript"/>
              </w:rPr>
              <w:t>2</w:t>
            </w:r>
            <w:r w:rsidRPr="001B2CBD">
              <w:rPr>
                <w:color w:val="000000" w:themeColor="text1"/>
                <w:sz w:val="28"/>
                <w:szCs w:val="28"/>
              </w:rPr>
              <w:t xml:space="preserve"> + O</w:t>
            </w:r>
            <w:r w:rsidRPr="001B2CBD">
              <w:rPr>
                <w:color w:val="000000" w:themeColor="text1"/>
                <w:sz w:val="28"/>
                <w:szCs w:val="28"/>
                <w:vertAlign w:val="subscript"/>
              </w:rPr>
              <w:t>2</w:t>
            </w:r>
            <w:r w:rsidRPr="001B2CBD">
              <w:rPr>
                <w:color w:val="000000" w:themeColor="text1"/>
                <w:sz w:val="28"/>
                <w:szCs w:val="28"/>
              </w:rPr>
              <w:t>, SO</w:t>
            </w:r>
            <w:r w:rsidRPr="001B2CBD">
              <w:rPr>
                <w:color w:val="000000" w:themeColor="text1"/>
                <w:sz w:val="28"/>
                <w:szCs w:val="28"/>
                <w:vertAlign w:val="subscript"/>
              </w:rPr>
              <w:t>3</w:t>
            </w:r>
          </w:p>
        </w:tc>
        <w:tc>
          <w:tcPr>
            <w:tcW w:w="2393" w:type="dxa"/>
            <w:vAlign w:val="center"/>
          </w:tcPr>
          <w:p w:rsidR="00B5475A" w:rsidRPr="001B2CBD" w:rsidRDefault="00B5475A" w:rsidP="009F708C">
            <w:pPr>
              <w:jc w:val="both"/>
              <w:rPr>
                <w:color w:val="000000" w:themeColor="text1"/>
                <w:sz w:val="28"/>
                <w:szCs w:val="28"/>
              </w:rPr>
            </w:pPr>
            <w:r w:rsidRPr="001B2CBD">
              <w:rPr>
                <w:color w:val="000000" w:themeColor="text1"/>
                <w:sz w:val="28"/>
                <w:szCs w:val="28"/>
              </w:rPr>
              <w:t>vanadium oxides</w:t>
            </w:r>
          </w:p>
        </w:tc>
        <w:tc>
          <w:tcPr>
            <w:tcW w:w="2393" w:type="dxa"/>
            <w:vAlign w:val="center"/>
          </w:tcPr>
          <w:p w:rsidR="00B5475A" w:rsidRPr="001B2CBD" w:rsidRDefault="006B7F54" w:rsidP="009F708C">
            <w:pPr>
              <w:jc w:val="both"/>
              <w:rPr>
                <w:color w:val="000000" w:themeColor="text1"/>
                <w:sz w:val="28"/>
                <w:szCs w:val="28"/>
                <w:lang w:val="en-US"/>
              </w:rPr>
            </w:pPr>
            <w:hyperlink r:id="rId162" w:tooltip="Hydration reaction" w:history="1">
              <w:r w:rsidR="00B5475A" w:rsidRPr="001B2CBD">
                <w:rPr>
                  <w:rStyle w:val="a3"/>
                  <w:color w:val="000000" w:themeColor="text1"/>
                  <w:sz w:val="28"/>
                  <w:szCs w:val="28"/>
                  <w:u w:val="none"/>
                  <w:lang w:val="en-US"/>
                </w:rPr>
                <w:t>hydration</w:t>
              </w:r>
            </w:hyperlink>
            <w:r w:rsidR="00B5475A" w:rsidRPr="001B2CBD">
              <w:rPr>
                <w:color w:val="000000" w:themeColor="text1"/>
                <w:sz w:val="28"/>
                <w:szCs w:val="28"/>
                <w:lang w:val="en-US"/>
              </w:rPr>
              <w:t xml:space="preserve"> of SO</w:t>
            </w:r>
            <w:r w:rsidR="00B5475A" w:rsidRPr="001B2CBD">
              <w:rPr>
                <w:color w:val="000000" w:themeColor="text1"/>
                <w:sz w:val="28"/>
                <w:szCs w:val="28"/>
                <w:vertAlign w:val="subscript"/>
                <w:lang w:val="en-US"/>
              </w:rPr>
              <w:t>3</w:t>
            </w:r>
            <w:r w:rsidR="00B5475A" w:rsidRPr="001B2CBD">
              <w:rPr>
                <w:color w:val="000000" w:themeColor="text1"/>
                <w:sz w:val="28"/>
                <w:szCs w:val="28"/>
                <w:lang w:val="en-US"/>
              </w:rPr>
              <w:t xml:space="preserve"> gives H</w:t>
            </w:r>
            <w:r w:rsidR="00B5475A" w:rsidRPr="001B2CBD">
              <w:rPr>
                <w:color w:val="000000" w:themeColor="text1"/>
                <w:sz w:val="28"/>
                <w:szCs w:val="28"/>
                <w:vertAlign w:val="subscript"/>
                <w:lang w:val="en-US"/>
              </w:rPr>
              <w:t>2</w:t>
            </w:r>
            <w:r w:rsidR="00B5475A" w:rsidRPr="001B2CBD">
              <w:rPr>
                <w:color w:val="000000" w:themeColor="text1"/>
                <w:sz w:val="28"/>
                <w:szCs w:val="28"/>
                <w:lang w:val="en-US"/>
              </w:rPr>
              <w:t>SO</w:t>
            </w:r>
            <w:r w:rsidR="00B5475A" w:rsidRPr="001B2CBD">
              <w:rPr>
                <w:color w:val="000000" w:themeColor="text1"/>
                <w:sz w:val="28"/>
                <w:szCs w:val="28"/>
                <w:vertAlign w:val="subscript"/>
                <w:lang w:val="en-US"/>
              </w:rPr>
              <w:t>4</w:t>
            </w:r>
          </w:p>
        </w:tc>
      </w:tr>
      <w:tr w:rsidR="00B5475A" w:rsidRPr="001E31A8" w:rsidTr="009F708C">
        <w:tc>
          <w:tcPr>
            <w:tcW w:w="2392" w:type="dxa"/>
            <w:vAlign w:val="center"/>
          </w:tcPr>
          <w:p w:rsidR="00B5475A" w:rsidRPr="001B2CBD" w:rsidRDefault="00B5475A" w:rsidP="009F708C">
            <w:pPr>
              <w:jc w:val="both"/>
              <w:rPr>
                <w:color w:val="000000" w:themeColor="text1"/>
                <w:sz w:val="28"/>
                <w:szCs w:val="28"/>
                <w:lang w:val="en-US"/>
              </w:rPr>
            </w:pPr>
            <w:r w:rsidRPr="001B2CBD">
              <w:rPr>
                <w:color w:val="000000" w:themeColor="text1"/>
                <w:sz w:val="28"/>
                <w:szCs w:val="28"/>
                <w:lang w:val="en-US"/>
              </w:rPr>
              <w:t>Ammonia synthesis (</w:t>
            </w:r>
            <w:hyperlink r:id="rId163" w:tooltip="Haber–Bosch process" w:history="1">
              <w:r w:rsidRPr="001B2CBD">
                <w:rPr>
                  <w:rStyle w:val="a3"/>
                  <w:color w:val="000000" w:themeColor="text1"/>
                  <w:sz w:val="28"/>
                  <w:szCs w:val="28"/>
                  <w:u w:val="none"/>
                  <w:lang w:val="en-US"/>
                </w:rPr>
                <w:t>Haber–Bosch process</w:t>
              </w:r>
            </w:hyperlink>
            <w:r w:rsidRPr="001B2CBD">
              <w:rPr>
                <w:color w:val="000000" w:themeColor="text1"/>
                <w:sz w:val="28"/>
                <w:szCs w:val="28"/>
                <w:lang w:val="en-US"/>
              </w:rPr>
              <w:t>)</w:t>
            </w:r>
          </w:p>
        </w:tc>
        <w:tc>
          <w:tcPr>
            <w:tcW w:w="2393" w:type="dxa"/>
            <w:vAlign w:val="center"/>
          </w:tcPr>
          <w:p w:rsidR="00B5475A" w:rsidRPr="001B2CBD" w:rsidRDefault="00B5475A" w:rsidP="009F708C">
            <w:pPr>
              <w:jc w:val="both"/>
              <w:rPr>
                <w:color w:val="000000" w:themeColor="text1"/>
                <w:sz w:val="28"/>
                <w:szCs w:val="28"/>
              </w:rPr>
            </w:pPr>
            <w:r w:rsidRPr="001B2CBD">
              <w:rPr>
                <w:color w:val="000000" w:themeColor="text1"/>
                <w:sz w:val="28"/>
                <w:szCs w:val="28"/>
              </w:rPr>
              <w:t>N</w:t>
            </w:r>
            <w:r w:rsidRPr="001B2CBD">
              <w:rPr>
                <w:color w:val="000000" w:themeColor="text1"/>
                <w:sz w:val="28"/>
                <w:szCs w:val="28"/>
                <w:vertAlign w:val="subscript"/>
              </w:rPr>
              <w:t>2</w:t>
            </w:r>
            <w:r w:rsidRPr="001B2CBD">
              <w:rPr>
                <w:color w:val="000000" w:themeColor="text1"/>
                <w:sz w:val="28"/>
                <w:szCs w:val="28"/>
              </w:rPr>
              <w:t xml:space="preserve"> + H</w:t>
            </w:r>
            <w:r w:rsidRPr="001B2CBD">
              <w:rPr>
                <w:color w:val="000000" w:themeColor="text1"/>
                <w:sz w:val="28"/>
                <w:szCs w:val="28"/>
                <w:vertAlign w:val="subscript"/>
              </w:rPr>
              <w:t>2</w:t>
            </w:r>
            <w:r w:rsidRPr="001B2CBD">
              <w:rPr>
                <w:color w:val="000000" w:themeColor="text1"/>
                <w:sz w:val="28"/>
                <w:szCs w:val="28"/>
              </w:rPr>
              <w:t>, NH</w:t>
            </w:r>
            <w:r w:rsidRPr="001B2CBD">
              <w:rPr>
                <w:color w:val="000000" w:themeColor="text1"/>
                <w:sz w:val="28"/>
                <w:szCs w:val="28"/>
                <w:vertAlign w:val="subscript"/>
              </w:rPr>
              <w:t>3</w:t>
            </w:r>
          </w:p>
        </w:tc>
        <w:tc>
          <w:tcPr>
            <w:tcW w:w="2393" w:type="dxa"/>
            <w:vAlign w:val="center"/>
          </w:tcPr>
          <w:p w:rsidR="00B5475A" w:rsidRPr="001B2CBD" w:rsidRDefault="00B5475A" w:rsidP="009F708C">
            <w:pPr>
              <w:jc w:val="both"/>
              <w:rPr>
                <w:color w:val="000000" w:themeColor="text1"/>
                <w:sz w:val="28"/>
                <w:szCs w:val="28"/>
              </w:rPr>
            </w:pPr>
            <w:r w:rsidRPr="001B2CBD">
              <w:rPr>
                <w:color w:val="000000" w:themeColor="text1"/>
                <w:sz w:val="28"/>
                <w:szCs w:val="28"/>
              </w:rPr>
              <w:t xml:space="preserve">iron oxides on </w:t>
            </w:r>
            <w:hyperlink r:id="rId164" w:tooltip="Alumina" w:history="1">
              <w:r w:rsidRPr="001B2CBD">
                <w:rPr>
                  <w:rStyle w:val="a3"/>
                  <w:color w:val="000000" w:themeColor="text1"/>
                  <w:sz w:val="28"/>
                  <w:szCs w:val="28"/>
                  <w:u w:val="none"/>
                </w:rPr>
                <w:t>alumina</w:t>
              </w:r>
            </w:hyperlink>
          </w:p>
        </w:tc>
        <w:tc>
          <w:tcPr>
            <w:tcW w:w="2393" w:type="dxa"/>
            <w:vAlign w:val="center"/>
          </w:tcPr>
          <w:p w:rsidR="00B5475A" w:rsidRPr="001B2CBD" w:rsidRDefault="00B5475A" w:rsidP="009F708C">
            <w:pPr>
              <w:jc w:val="both"/>
              <w:rPr>
                <w:color w:val="000000" w:themeColor="text1"/>
                <w:sz w:val="28"/>
                <w:szCs w:val="28"/>
                <w:lang w:val="en-US"/>
              </w:rPr>
            </w:pPr>
            <w:r w:rsidRPr="001B2CBD">
              <w:rPr>
                <w:color w:val="000000" w:themeColor="text1"/>
                <w:sz w:val="28"/>
                <w:szCs w:val="28"/>
                <w:lang w:val="en-US"/>
              </w:rPr>
              <w:t>consumes 1% of world's industrial energy budget</w:t>
            </w:r>
          </w:p>
        </w:tc>
      </w:tr>
      <w:tr w:rsidR="00B5475A" w:rsidRPr="001E31A8" w:rsidTr="009F708C">
        <w:tc>
          <w:tcPr>
            <w:tcW w:w="2392" w:type="dxa"/>
            <w:vAlign w:val="center"/>
          </w:tcPr>
          <w:p w:rsidR="00B5475A" w:rsidRPr="001B2CBD" w:rsidRDefault="00B5475A" w:rsidP="009F708C">
            <w:pPr>
              <w:jc w:val="both"/>
              <w:rPr>
                <w:color w:val="000000" w:themeColor="text1"/>
                <w:sz w:val="28"/>
                <w:szCs w:val="28"/>
                <w:lang w:val="en-US"/>
              </w:rPr>
            </w:pPr>
            <w:r w:rsidRPr="001B2CBD">
              <w:rPr>
                <w:color w:val="000000" w:themeColor="text1"/>
                <w:sz w:val="28"/>
                <w:szCs w:val="28"/>
                <w:lang w:val="en-US"/>
              </w:rPr>
              <w:t>Nitric acid synthesis (</w:t>
            </w:r>
            <w:hyperlink r:id="rId165" w:tooltip="Ostwald process" w:history="1">
              <w:r w:rsidRPr="001B2CBD">
                <w:rPr>
                  <w:rStyle w:val="a3"/>
                  <w:color w:val="000000" w:themeColor="text1"/>
                  <w:sz w:val="28"/>
                  <w:szCs w:val="28"/>
                  <w:u w:val="none"/>
                  <w:lang w:val="en-US"/>
                </w:rPr>
                <w:t>Ostwald process</w:t>
              </w:r>
            </w:hyperlink>
            <w:r w:rsidRPr="001B2CBD">
              <w:rPr>
                <w:color w:val="000000" w:themeColor="text1"/>
                <w:sz w:val="28"/>
                <w:szCs w:val="28"/>
                <w:lang w:val="en-US"/>
              </w:rPr>
              <w:t>)</w:t>
            </w:r>
          </w:p>
        </w:tc>
        <w:tc>
          <w:tcPr>
            <w:tcW w:w="2393" w:type="dxa"/>
            <w:vAlign w:val="center"/>
          </w:tcPr>
          <w:p w:rsidR="00B5475A" w:rsidRPr="001B2CBD" w:rsidRDefault="00B5475A" w:rsidP="009F708C">
            <w:pPr>
              <w:jc w:val="both"/>
              <w:rPr>
                <w:color w:val="000000" w:themeColor="text1"/>
                <w:sz w:val="28"/>
                <w:szCs w:val="28"/>
              </w:rPr>
            </w:pPr>
            <w:r w:rsidRPr="001B2CBD">
              <w:rPr>
                <w:color w:val="000000" w:themeColor="text1"/>
                <w:sz w:val="28"/>
                <w:szCs w:val="28"/>
              </w:rPr>
              <w:t>NH</w:t>
            </w:r>
            <w:r w:rsidRPr="001B2CBD">
              <w:rPr>
                <w:color w:val="000000" w:themeColor="text1"/>
                <w:sz w:val="28"/>
                <w:szCs w:val="28"/>
                <w:vertAlign w:val="subscript"/>
              </w:rPr>
              <w:t>3</w:t>
            </w:r>
            <w:r w:rsidRPr="001B2CBD">
              <w:rPr>
                <w:color w:val="000000" w:themeColor="text1"/>
                <w:sz w:val="28"/>
                <w:szCs w:val="28"/>
              </w:rPr>
              <w:t xml:space="preserve"> + O</w:t>
            </w:r>
            <w:r w:rsidRPr="001B2CBD">
              <w:rPr>
                <w:color w:val="000000" w:themeColor="text1"/>
                <w:sz w:val="28"/>
                <w:szCs w:val="28"/>
                <w:vertAlign w:val="subscript"/>
              </w:rPr>
              <w:t>2</w:t>
            </w:r>
            <w:r w:rsidRPr="001B2CBD">
              <w:rPr>
                <w:color w:val="000000" w:themeColor="text1"/>
                <w:sz w:val="28"/>
                <w:szCs w:val="28"/>
              </w:rPr>
              <w:t>, HNO</w:t>
            </w:r>
            <w:r w:rsidRPr="001B2CBD">
              <w:rPr>
                <w:color w:val="000000" w:themeColor="text1"/>
                <w:sz w:val="28"/>
                <w:szCs w:val="28"/>
                <w:vertAlign w:val="subscript"/>
              </w:rPr>
              <w:t>3</w:t>
            </w:r>
          </w:p>
        </w:tc>
        <w:tc>
          <w:tcPr>
            <w:tcW w:w="2393" w:type="dxa"/>
            <w:vAlign w:val="center"/>
          </w:tcPr>
          <w:p w:rsidR="00B5475A" w:rsidRPr="001B2CBD" w:rsidRDefault="00B5475A" w:rsidP="009F708C">
            <w:pPr>
              <w:jc w:val="both"/>
              <w:rPr>
                <w:color w:val="000000" w:themeColor="text1"/>
                <w:sz w:val="28"/>
                <w:szCs w:val="28"/>
              </w:rPr>
            </w:pPr>
            <w:r w:rsidRPr="001B2CBD">
              <w:rPr>
                <w:color w:val="000000" w:themeColor="text1"/>
                <w:sz w:val="28"/>
                <w:szCs w:val="28"/>
              </w:rPr>
              <w:t>unsupported Pt-Rh gauze</w:t>
            </w:r>
          </w:p>
        </w:tc>
        <w:tc>
          <w:tcPr>
            <w:tcW w:w="2393" w:type="dxa"/>
            <w:vAlign w:val="center"/>
          </w:tcPr>
          <w:p w:rsidR="00B5475A" w:rsidRPr="001B2CBD" w:rsidRDefault="00B5475A" w:rsidP="009F708C">
            <w:pPr>
              <w:jc w:val="both"/>
              <w:rPr>
                <w:color w:val="000000" w:themeColor="text1"/>
                <w:sz w:val="28"/>
                <w:szCs w:val="28"/>
                <w:lang w:val="en-US"/>
              </w:rPr>
            </w:pPr>
            <w:r w:rsidRPr="001B2CBD">
              <w:rPr>
                <w:color w:val="000000" w:themeColor="text1"/>
                <w:sz w:val="28"/>
                <w:szCs w:val="28"/>
                <w:lang w:val="en-US"/>
              </w:rPr>
              <w:t>direct routes from N</w:t>
            </w:r>
            <w:r w:rsidRPr="001B2CBD">
              <w:rPr>
                <w:color w:val="000000" w:themeColor="text1"/>
                <w:sz w:val="28"/>
                <w:szCs w:val="28"/>
                <w:vertAlign w:val="subscript"/>
                <w:lang w:val="en-US"/>
              </w:rPr>
              <w:t>2</w:t>
            </w:r>
            <w:r w:rsidRPr="001B2CBD">
              <w:rPr>
                <w:color w:val="000000" w:themeColor="text1"/>
                <w:sz w:val="28"/>
                <w:szCs w:val="28"/>
                <w:lang w:val="en-US"/>
              </w:rPr>
              <w:t xml:space="preserve"> are uneconomical</w:t>
            </w:r>
          </w:p>
        </w:tc>
      </w:tr>
      <w:tr w:rsidR="00B5475A" w:rsidRPr="001E31A8" w:rsidTr="009F708C">
        <w:tc>
          <w:tcPr>
            <w:tcW w:w="2392" w:type="dxa"/>
            <w:vAlign w:val="center"/>
          </w:tcPr>
          <w:p w:rsidR="00B5475A" w:rsidRPr="001B2CBD" w:rsidRDefault="00B5475A" w:rsidP="009F708C">
            <w:pPr>
              <w:jc w:val="both"/>
              <w:rPr>
                <w:color w:val="000000" w:themeColor="text1"/>
                <w:sz w:val="28"/>
                <w:szCs w:val="28"/>
                <w:lang w:val="en-US"/>
              </w:rPr>
            </w:pPr>
            <w:r w:rsidRPr="001B2CBD">
              <w:rPr>
                <w:color w:val="000000" w:themeColor="text1"/>
                <w:sz w:val="28"/>
                <w:szCs w:val="28"/>
                <w:lang w:val="en-US"/>
              </w:rPr>
              <w:t xml:space="preserve">Hydrogen production by </w:t>
            </w:r>
            <w:hyperlink r:id="rId166" w:tooltip="Steam reforming" w:history="1">
              <w:r w:rsidRPr="001B2CBD">
                <w:rPr>
                  <w:rStyle w:val="a3"/>
                  <w:color w:val="000000" w:themeColor="text1"/>
                  <w:sz w:val="28"/>
                  <w:szCs w:val="28"/>
                  <w:u w:val="none"/>
                  <w:lang w:val="en-US"/>
                </w:rPr>
                <w:t>Steam reforming</w:t>
              </w:r>
            </w:hyperlink>
          </w:p>
        </w:tc>
        <w:tc>
          <w:tcPr>
            <w:tcW w:w="2393" w:type="dxa"/>
            <w:vAlign w:val="center"/>
          </w:tcPr>
          <w:p w:rsidR="00B5475A" w:rsidRPr="001B2CBD" w:rsidRDefault="00B5475A" w:rsidP="009F708C">
            <w:pPr>
              <w:jc w:val="both"/>
              <w:rPr>
                <w:color w:val="000000" w:themeColor="text1"/>
                <w:sz w:val="28"/>
                <w:szCs w:val="28"/>
              </w:rPr>
            </w:pPr>
            <w:r w:rsidRPr="001B2CBD">
              <w:rPr>
                <w:color w:val="000000" w:themeColor="text1"/>
                <w:sz w:val="28"/>
                <w:szCs w:val="28"/>
              </w:rPr>
              <w:t>CH</w:t>
            </w:r>
            <w:r w:rsidRPr="001B2CBD">
              <w:rPr>
                <w:color w:val="000000" w:themeColor="text1"/>
                <w:sz w:val="28"/>
                <w:szCs w:val="28"/>
                <w:vertAlign w:val="subscript"/>
              </w:rPr>
              <w:t>4</w:t>
            </w:r>
            <w:r w:rsidRPr="001B2CBD">
              <w:rPr>
                <w:color w:val="000000" w:themeColor="text1"/>
                <w:sz w:val="28"/>
                <w:szCs w:val="28"/>
              </w:rPr>
              <w:t xml:space="preserve"> + H</w:t>
            </w:r>
            <w:r w:rsidRPr="001B2CBD">
              <w:rPr>
                <w:color w:val="000000" w:themeColor="text1"/>
                <w:sz w:val="28"/>
                <w:szCs w:val="28"/>
                <w:vertAlign w:val="subscript"/>
              </w:rPr>
              <w:t>2</w:t>
            </w:r>
            <w:r w:rsidRPr="001B2CBD">
              <w:rPr>
                <w:color w:val="000000" w:themeColor="text1"/>
                <w:sz w:val="28"/>
                <w:szCs w:val="28"/>
              </w:rPr>
              <w:t>O, H</w:t>
            </w:r>
            <w:r w:rsidRPr="001B2CBD">
              <w:rPr>
                <w:color w:val="000000" w:themeColor="text1"/>
                <w:sz w:val="28"/>
                <w:szCs w:val="28"/>
                <w:vertAlign w:val="subscript"/>
              </w:rPr>
              <w:t>2</w:t>
            </w:r>
            <w:r w:rsidRPr="001B2CBD">
              <w:rPr>
                <w:color w:val="000000" w:themeColor="text1"/>
                <w:sz w:val="28"/>
                <w:szCs w:val="28"/>
              </w:rPr>
              <w:t xml:space="preserve"> + CO</w:t>
            </w:r>
            <w:r w:rsidRPr="001B2CBD">
              <w:rPr>
                <w:color w:val="000000" w:themeColor="text1"/>
                <w:sz w:val="28"/>
                <w:szCs w:val="28"/>
                <w:vertAlign w:val="subscript"/>
              </w:rPr>
              <w:t>2</w:t>
            </w:r>
          </w:p>
        </w:tc>
        <w:tc>
          <w:tcPr>
            <w:tcW w:w="2393" w:type="dxa"/>
            <w:vAlign w:val="center"/>
          </w:tcPr>
          <w:p w:rsidR="00B5475A" w:rsidRPr="001B2CBD" w:rsidRDefault="00B5475A" w:rsidP="009F708C">
            <w:pPr>
              <w:jc w:val="both"/>
              <w:rPr>
                <w:color w:val="000000" w:themeColor="text1"/>
                <w:sz w:val="28"/>
                <w:szCs w:val="28"/>
              </w:rPr>
            </w:pPr>
            <w:r w:rsidRPr="001B2CBD">
              <w:rPr>
                <w:color w:val="000000" w:themeColor="text1"/>
                <w:sz w:val="28"/>
                <w:szCs w:val="28"/>
              </w:rPr>
              <w:t>Nickel or K</w:t>
            </w:r>
            <w:r w:rsidRPr="001B2CBD">
              <w:rPr>
                <w:color w:val="000000" w:themeColor="text1"/>
                <w:sz w:val="28"/>
                <w:szCs w:val="28"/>
                <w:vertAlign w:val="subscript"/>
              </w:rPr>
              <w:t>2</w:t>
            </w:r>
            <w:r w:rsidRPr="001B2CBD">
              <w:rPr>
                <w:color w:val="000000" w:themeColor="text1"/>
                <w:sz w:val="28"/>
                <w:szCs w:val="28"/>
              </w:rPr>
              <w:t>O</w:t>
            </w:r>
          </w:p>
        </w:tc>
        <w:tc>
          <w:tcPr>
            <w:tcW w:w="2393" w:type="dxa"/>
            <w:vAlign w:val="center"/>
          </w:tcPr>
          <w:p w:rsidR="00B5475A" w:rsidRPr="001B2CBD" w:rsidRDefault="00B5475A" w:rsidP="009F708C">
            <w:pPr>
              <w:jc w:val="both"/>
              <w:rPr>
                <w:color w:val="000000" w:themeColor="text1"/>
                <w:sz w:val="28"/>
                <w:szCs w:val="28"/>
                <w:lang w:val="en-US"/>
              </w:rPr>
            </w:pPr>
            <w:r w:rsidRPr="001B2CBD">
              <w:rPr>
                <w:color w:val="000000" w:themeColor="text1"/>
                <w:sz w:val="28"/>
                <w:szCs w:val="28"/>
                <w:lang w:val="en-US"/>
              </w:rPr>
              <w:t>Greener routes to H</w:t>
            </w:r>
            <w:r w:rsidRPr="001B2CBD">
              <w:rPr>
                <w:color w:val="000000" w:themeColor="text1"/>
                <w:sz w:val="28"/>
                <w:szCs w:val="28"/>
                <w:vertAlign w:val="subscript"/>
                <w:lang w:val="en-US"/>
              </w:rPr>
              <w:t>2</w:t>
            </w:r>
            <w:r w:rsidRPr="001B2CBD">
              <w:rPr>
                <w:color w:val="000000" w:themeColor="text1"/>
                <w:sz w:val="28"/>
                <w:szCs w:val="28"/>
                <w:lang w:val="en-US"/>
              </w:rPr>
              <w:t xml:space="preserve"> by </w:t>
            </w:r>
            <w:hyperlink r:id="rId167" w:tooltip="Water splitting" w:history="1">
              <w:r w:rsidRPr="001B2CBD">
                <w:rPr>
                  <w:rStyle w:val="a3"/>
                  <w:color w:val="000000" w:themeColor="text1"/>
                  <w:sz w:val="28"/>
                  <w:szCs w:val="28"/>
                  <w:u w:val="none"/>
                  <w:lang w:val="en-US"/>
                </w:rPr>
                <w:t>water splitting</w:t>
              </w:r>
            </w:hyperlink>
            <w:r w:rsidRPr="001B2CBD">
              <w:rPr>
                <w:color w:val="000000" w:themeColor="text1"/>
                <w:sz w:val="28"/>
                <w:szCs w:val="28"/>
                <w:lang w:val="en-US"/>
              </w:rPr>
              <w:t xml:space="preserve"> actively sought</w:t>
            </w:r>
          </w:p>
        </w:tc>
      </w:tr>
      <w:tr w:rsidR="00B5475A" w:rsidRPr="001E31A8" w:rsidTr="009F708C">
        <w:tc>
          <w:tcPr>
            <w:tcW w:w="2392" w:type="dxa"/>
            <w:vAlign w:val="center"/>
          </w:tcPr>
          <w:p w:rsidR="00B5475A" w:rsidRPr="001B2CBD" w:rsidRDefault="006B7F54" w:rsidP="009F708C">
            <w:pPr>
              <w:jc w:val="both"/>
              <w:rPr>
                <w:color w:val="000000" w:themeColor="text1"/>
                <w:sz w:val="28"/>
                <w:szCs w:val="28"/>
              </w:rPr>
            </w:pPr>
            <w:hyperlink r:id="rId168" w:tooltip="Ethylene oxide" w:history="1">
              <w:r w:rsidR="00B5475A" w:rsidRPr="001B2CBD">
                <w:rPr>
                  <w:rStyle w:val="a3"/>
                  <w:color w:val="000000" w:themeColor="text1"/>
                  <w:sz w:val="28"/>
                  <w:szCs w:val="28"/>
                  <w:u w:val="none"/>
                </w:rPr>
                <w:t>Ethylene oxide</w:t>
              </w:r>
            </w:hyperlink>
            <w:r w:rsidR="00B5475A" w:rsidRPr="001B2CBD">
              <w:rPr>
                <w:color w:val="000000" w:themeColor="text1"/>
                <w:sz w:val="28"/>
                <w:szCs w:val="28"/>
              </w:rPr>
              <w:t xml:space="preserve"> </w:t>
            </w:r>
            <w:r w:rsidR="00B5475A" w:rsidRPr="001B2CBD">
              <w:rPr>
                <w:color w:val="000000" w:themeColor="text1"/>
                <w:sz w:val="28"/>
                <w:szCs w:val="28"/>
              </w:rPr>
              <w:lastRenderedPageBreak/>
              <w:t>synthesis</w:t>
            </w:r>
          </w:p>
        </w:tc>
        <w:tc>
          <w:tcPr>
            <w:tcW w:w="2393" w:type="dxa"/>
            <w:vAlign w:val="center"/>
          </w:tcPr>
          <w:p w:rsidR="00B5475A" w:rsidRPr="001B2CBD" w:rsidRDefault="00B5475A" w:rsidP="009F708C">
            <w:pPr>
              <w:jc w:val="both"/>
              <w:rPr>
                <w:color w:val="000000" w:themeColor="text1"/>
                <w:sz w:val="28"/>
                <w:szCs w:val="28"/>
              </w:rPr>
            </w:pPr>
            <w:r w:rsidRPr="001B2CBD">
              <w:rPr>
                <w:color w:val="000000" w:themeColor="text1"/>
                <w:sz w:val="28"/>
                <w:szCs w:val="28"/>
              </w:rPr>
              <w:lastRenderedPageBreak/>
              <w:t>C</w:t>
            </w:r>
            <w:r w:rsidRPr="001B2CBD">
              <w:rPr>
                <w:color w:val="000000" w:themeColor="text1"/>
                <w:sz w:val="28"/>
                <w:szCs w:val="28"/>
                <w:vertAlign w:val="subscript"/>
              </w:rPr>
              <w:t>2</w:t>
            </w:r>
            <w:r w:rsidRPr="001B2CBD">
              <w:rPr>
                <w:color w:val="000000" w:themeColor="text1"/>
                <w:sz w:val="28"/>
                <w:szCs w:val="28"/>
              </w:rPr>
              <w:t>H</w:t>
            </w:r>
            <w:r w:rsidRPr="001B2CBD">
              <w:rPr>
                <w:color w:val="000000" w:themeColor="text1"/>
                <w:sz w:val="28"/>
                <w:szCs w:val="28"/>
                <w:vertAlign w:val="subscript"/>
              </w:rPr>
              <w:t>4</w:t>
            </w:r>
            <w:r w:rsidRPr="001B2CBD">
              <w:rPr>
                <w:color w:val="000000" w:themeColor="text1"/>
                <w:sz w:val="28"/>
                <w:szCs w:val="28"/>
              </w:rPr>
              <w:t xml:space="preserve"> + O</w:t>
            </w:r>
            <w:r w:rsidRPr="001B2CBD">
              <w:rPr>
                <w:color w:val="000000" w:themeColor="text1"/>
                <w:sz w:val="28"/>
                <w:szCs w:val="28"/>
                <w:vertAlign w:val="subscript"/>
              </w:rPr>
              <w:t>2</w:t>
            </w:r>
            <w:r w:rsidRPr="001B2CBD">
              <w:rPr>
                <w:color w:val="000000" w:themeColor="text1"/>
                <w:sz w:val="28"/>
                <w:szCs w:val="28"/>
              </w:rPr>
              <w:t>, C</w:t>
            </w:r>
            <w:r w:rsidRPr="001B2CBD">
              <w:rPr>
                <w:color w:val="000000" w:themeColor="text1"/>
                <w:sz w:val="28"/>
                <w:szCs w:val="28"/>
                <w:vertAlign w:val="subscript"/>
              </w:rPr>
              <w:t>2</w:t>
            </w:r>
            <w:r w:rsidRPr="001B2CBD">
              <w:rPr>
                <w:color w:val="000000" w:themeColor="text1"/>
                <w:sz w:val="28"/>
                <w:szCs w:val="28"/>
              </w:rPr>
              <w:t>H</w:t>
            </w:r>
            <w:r w:rsidRPr="001B2CBD">
              <w:rPr>
                <w:color w:val="000000" w:themeColor="text1"/>
                <w:sz w:val="28"/>
                <w:szCs w:val="28"/>
                <w:vertAlign w:val="subscript"/>
              </w:rPr>
              <w:t>4</w:t>
            </w:r>
            <w:r w:rsidRPr="001B2CBD">
              <w:rPr>
                <w:color w:val="000000" w:themeColor="text1"/>
                <w:sz w:val="28"/>
                <w:szCs w:val="28"/>
              </w:rPr>
              <w:t>O</w:t>
            </w:r>
          </w:p>
        </w:tc>
        <w:tc>
          <w:tcPr>
            <w:tcW w:w="2393" w:type="dxa"/>
            <w:vAlign w:val="center"/>
          </w:tcPr>
          <w:p w:rsidR="00B5475A" w:rsidRPr="001B2CBD" w:rsidRDefault="006B7F54" w:rsidP="009F708C">
            <w:pPr>
              <w:jc w:val="both"/>
              <w:rPr>
                <w:color w:val="000000" w:themeColor="text1"/>
                <w:sz w:val="28"/>
                <w:szCs w:val="28"/>
                <w:lang w:val="en-US"/>
              </w:rPr>
            </w:pPr>
            <w:hyperlink r:id="rId169" w:tooltip="Silver" w:history="1">
              <w:r w:rsidR="00B5475A" w:rsidRPr="001B2CBD">
                <w:rPr>
                  <w:rStyle w:val="a3"/>
                  <w:color w:val="000000" w:themeColor="text1"/>
                  <w:sz w:val="28"/>
                  <w:szCs w:val="28"/>
                  <w:u w:val="none"/>
                  <w:lang w:val="en-US"/>
                </w:rPr>
                <w:t>silver</w:t>
              </w:r>
            </w:hyperlink>
            <w:r w:rsidR="00B5475A" w:rsidRPr="001B2CBD">
              <w:rPr>
                <w:color w:val="000000" w:themeColor="text1"/>
                <w:sz w:val="28"/>
                <w:szCs w:val="28"/>
                <w:lang w:val="en-US"/>
              </w:rPr>
              <w:t xml:space="preserve"> on </w:t>
            </w:r>
            <w:hyperlink r:id="rId170" w:tooltip="Alumina" w:history="1">
              <w:r w:rsidR="00B5475A" w:rsidRPr="001B2CBD">
                <w:rPr>
                  <w:rStyle w:val="a3"/>
                  <w:color w:val="000000" w:themeColor="text1"/>
                  <w:sz w:val="28"/>
                  <w:szCs w:val="28"/>
                  <w:u w:val="none"/>
                  <w:lang w:val="en-US"/>
                </w:rPr>
                <w:t>alumina</w:t>
              </w:r>
            </w:hyperlink>
            <w:r w:rsidR="00B5475A" w:rsidRPr="001B2CBD">
              <w:rPr>
                <w:color w:val="000000" w:themeColor="text1"/>
                <w:sz w:val="28"/>
                <w:szCs w:val="28"/>
                <w:lang w:val="en-US"/>
              </w:rPr>
              <w:t xml:space="preserve">, </w:t>
            </w:r>
            <w:r w:rsidR="00B5475A" w:rsidRPr="001B2CBD">
              <w:rPr>
                <w:color w:val="000000" w:themeColor="text1"/>
                <w:sz w:val="28"/>
                <w:szCs w:val="28"/>
                <w:lang w:val="en-US"/>
              </w:rPr>
              <w:lastRenderedPageBreak/>
              <w:t>with many promotors</w:t>
            </w:r>
          </w:p>
        </w:tc>
        <w:tc>
          <w:tcPr>
            <w:tcW w:w="2393" w:type="dxa"/>
            <w:vAlign w:val="center"/>
          </w:tcPr>
          <w:p w:rsidR="00B5475A" w:rsidRPr="001B2CBD" w:rsidRDefault="00B5475A" w:rsidP="009F708C">
            <w:pPr>
              <w:jc w:val="both"/>
              <w:rPr>
                <w:color w:val="000000" w:themeColor="text1"/>
                <w:sz w:val="28"/>
                <w:szCs w:val="28"/>
                <w:lang w:val="en-US"/>
              </w:rPr>
            </w:pPr>
            <w:r w:rsidRPr="001B2CBD">
              <w:rPr>
                <w:color w:val="000000" w:themeColor="text1"/>
                <w:sz w:val="28"/>
                <w:szCs w:val="28"/>
                <w:lang w:val="en-US"/>
              </w:rPr>
              <w:lastRenderedPageBreak/>
              <w:t xml:space="preserve">poorly applicable </w:t>
            </w:r>
            <w:r w:rsidRPr="001B2CBD">
              <w:rPr>
                <w:color w:val="000000" w:themeColor="text1"/>
                <w:sz w:val="28"/>
                <w:szCs w:val="28"/>
                <w:lang w:val="en-US"/>
              </w:rPr>
              <w:lastRenderedPageBreak/>
              <w:t>to other alkenes</w:t>
            </w:r>
          </w:p>
        </w:tc>
      </w:tr>
      <w:tr w:rsidR="00B5475A" w:rsidRPr="001E31A8" w:rsidTr="009F708C">
        <w:tc>
          <w:tcPr>
            <w:tcW w:w="2392" w:type="dxa"/>
            <w:vAlign w:val="center"/>
          </w:tcPr>
          <w:p w:rsidR="00B5475A" w:rsidRPr="001B2CBD" w:rsidRDefault="00B5475A" w:rsidP="009F708C">
            <w:pPr>
              <w:jc w:val="both"/>
              <w:rPr>
                <w:color w:val="000000" w:themeColor="text1"/>
                <w:sz w:val="28"/>
                <w:szCs w:val="28"/>
                <w:lang w:val="en-US"/>
              </w:rPr>
            </w:pPr>
            <w:r w:rsidRPr="001B2CBD">
              <w:rPr>
                <w:color w:val="000000" w:themeColor="text1"/>
                <w:sz w:val="28"/>
                <w:szCs w:val="28"/>
                <w:lang w:val="en-US"/>
              </w:rPr>
              <w:lastRenderedPageBreak/>
              <w:t>Hydrogen cyanide synthesis (</w:t>
            </w:r>
            <w:hyperlink r:id="rId171" w:tooltip="Andrussov oxidation" w:history="1">
              <w:r w:rsidRPr="001B2CBD">
                <w:rPr>
                  <w:rStyle w:val="a3"/>
                  <w:color w:val="000000" w:themeColor="text1"/>
                  <w:sz w:val="28"/>
                  <w:szCs w:val="28"/>
                  <w:u w:val="none"/>
                  <w:lang w:val="en-US"/>
                </w:rPr>
                <w:t>Andrussov oxidation</w:t>
              </w:r>
            </w:hyperlink>
            <w:r w:rsidRPr="001B2CBD">
              <w:rPr>
                <w:color w:val="000000" w:themeColor="text1"/>
                <w:sz w:val="28"/>
                <w:szCs w:val="28"/>
                <w:lang w:val="en-US"/>
              </w:rPr>
              <w:t>)</w:t>
            </w:r>
          </w:p>
        </w:tc>
        <w:tc>
          <w:tcPr>
            <w:tcW w:w="2393" w:type="dxa"/>
            <w:vAlign w:val="center"/>
          </w:tcPr>
          <w:p w:rsidR="00B5475A" w:rsidRPr="001B2CBD" w:rsidRDefault="00B5475A" w:rsidP="009F708C">
            <w:pPr>
              <w:jc w:val="both"/>
              <w:rPr>
                <w:color w:val="000000" w:themeColor="text1"/>
                <w:sz w:val="28"/>
                <w:szCs w:val="28"/>
              </w:rPr>
            </w:pPr>
            <w:r w:rsidRPr="001B2CBD">
              <w:rPr>
                <w:color w:val="000000" w:themeColor="text1"/>
                <w:sz w:val="28"/>
                <w:szCs w:val="28"/>
              </w:rPr>
              <w:t>NH</w:t>
            </w:r>
            <w:r w:rsidRPr="001B2CBD">
              <w:rPr>
                <w:color w:val="000000" w:themeColor="text1"/>
                <w:sz w:val="28"/>
                <w:szCs w:val="28"/>
                <w:vertAlign w:val="subscript"/>
              </w:rPr>
              <w:t>3</w:t>
            </w:r>
            <w:r w:rsidRPr="001B2CBD">
              <w:rPr>
                <w:color w:val="000000" w:themeColor="text1"/>
                <w:sz w:val="28"/>
                <w:szCs w:val="28"/>
              </w:rPr>
              <w:t xml:space="preserve"> + O</w:t>
            </w:r>
            <w:r w:rsidRPr="001B2CBD">
              <w:rPr>
                <w:color w:val="000000" w:themeColor="text1"/>
                <w:sz w:val="28"/>
                <w:szCs w:val="28"/>
                <w:vertAlign w:val="subscript"/>
              </w:rPr>
              <w:t>2</w:t>
            </w:r>
            <w:r w:rsidRPr="001B2CBD">
              <w:rPr>
                <w:color w:val="000000" w:themeColor="text1"/>
                <w:sz w:val="28"/>
                <w:szCs w:val="28"/>
              </w:rPr>
              <w:t xml:space="preserve"> + CH</w:t>
            </w:r>
            <w:r w:rsidRPr="001B2CBD">
              <w:rPr>
                <w:color w:val="000000" w:themeColor="text1"/>
                <w:sz w:val="28"/>
                <w:szCs w:val="28"/>
                <w:vertAlign w:val="subscript"/>
              </w:rPr>
              <w:t>4</w:t>
            </w:r>
            <w:r w:rsidRPr="001B2CBD">
              <w:rPr>
                <w:color w:val="000000" w:themeColor="text1"/>
                <w:sz w:val="28"/>
                <w:szCs w:val="28"/>
              </w:rPr>
              <w:t>, HCN</w:t>
            </w:r>
          </w:p>
        </w:tc>
        <w:tc>
          <w:tcPr>
            <w:tcW w:w="2393" w:type="dxa"/>
            <w:vAlign w:val="center"/>
          </w:tcPr>
          <w:p w:rsidR="00B5475A" w:rsidRPr="001B2CBD" w:rsidRDefault="00B5475A" w:rsidP="009F708C">
            <w:pPr>
              <w:jc w:val="both"/>
              <w:rPr>
                <w:color w:val="000000" w:themeColor="text1"/>
                <w:sz w:val="28"/>
                <w:szCs w:val="28"/>
              </w:rPr>
            </w:pPr>
            <w:r w:rsidRPr="001B2CBD">
              <w:rPr>
                <w:color w:val="000000" w:themeColor="text1"/>
                <w:sz w:val="28"/>
                <w:szCs w:val="28"/>
              </w:rPr>
              <w:t>Pt-Rh</w:t>
            </w:r>
          </w:p>
        </w:tc>
        <w:tc>
          <w:tcPr>
            <w:tcW w:w="2393" w:type="dxa"/>
            <w:vAlign w:val="center"/>
          </w:tcPr>
          <w:p w:rsidR="00B5475A" w:rsidRPr="001B2CBD" w:rsidRDefault="00B5475A" w:rsidP="009F708C">
            <w:pPr>
              <w:jc w:val="both"/>
              <w:rPr>
                <w:color w:val="000000" w:themeColor="text1"/>
                <w:sz w:val="28"/>
                <w:szCs w:val="28"/>
                <w:lang w:val="en-US"/>
              </w:rPr>
            </w:pPr>
            <w:r w:rsidRPr="001B2CBD">
              <w:rPr>
                <w:color w:val="000000" w:themeColor="text1"/>
                <w:sz w:val="28"/>
                <w:szCs w:val="28"/>
                <w:lang w:val="en-US"/>
              </w:rPr>
              <w:t xml:space="preserve">Related </w:t>
            </w:r>
            <w:hyperlink r:id="rId172" w:tooltip="Ammoxidation" w:history="1">
              <w:r w:rsidRPr="001B2CBD">
                <w:rPr>
                  <w:rStyle w:val="a3"/>
                  <w:color w:val="000000" w:themeColor="text1"/>
                  <w:sz w:val="28"/>
                  <w:szCs w:val="28"/>
                  <w:u w:val="none"/>
                  <w:lang w:val="en-US"/>
                </w:rPr>
                <w:t>ammoxidation</w:t>
              </w:r>
            </w:hyperlink>
            <w:r w:rsidRPr="001B2CBD">
              <w:rPr>
                <w:color w:val="000000" w:themeColor="text1"/>
                <w:sz w:val="28"/>
                <w:szCs w:val="28"/>
                <w:lang w:val="en-US"/>
              </w:rPr>
              <w:t xml:space="preserve"> process converts hydrocarbons to </w:t>
            </w:r>
            <w:hyperlink r:id="rId173" w:tooltip="Nitrile" w:history="1">
              <w:r w:rsidRPr="001B2CBD">
                <w:rPr>
                  <w:rStyle w:val="a3"/>
                  <w:color w:val="000000" w:themeColor="text1"/>
                  <w:sz w:val="28"/>
                  <w:szCs w:val="28"/>
                  <w:u w:val="none"/>
                  <w:lang w:val="en-US"/>
                </w:rPr>
                <w:t>nitriles</w:t>
              </w:r>
            </w:hyperlink>
          </w:p>
        </w:tc>
      </w:tr>
      <w:tr w:rsidR="00B5475A" w:rsidRPr="001E31A8" w:rsidTr="009F708C">
        <w:tc>
          <w:tcPr>
            <w:tcW w:w="2392" w:type="dxa"/>
            <w:vAlign w:val="center"/>
          </w:tcPr>
          <w:p w:rsidR="00B5475A" w:rsidRPr="001B2CBD" w:rsidRDefault="00B5475A" w:rsidP="009F708C">
            <w:pPr>
              <w:jc w:val="both"/>
              <w:rPr>
                <w:color w:val="000000" w:themeColor="text1"/>
                <w:sz w:val="28"/>
                <w:szCs w:val="28"/>
                <w:lang w:val="en-US"/>
              </w:rPr>
            </w:pPr>
            <w:r w:rsidRPr="001B2CBD">
              <w:rPr>
                <w:color w:val="000000" w:themeColor="text1"/>
                <w:sz w:val="28"/>
                <w:szCs w:val="28"/>
                <w:lang w:val="en-US"/>
              </w:rPr>
              <w:t xml:space="preserve">Olefin polymerization </w:t>
            </w:r>
            <w:hyperlink r:id="rId174" w:tooltip="Ziegler–Natta polymerization" w:history="1">
              <w:r w:rsidRPr="001B2CBD">
                <w:rPr>
                  <w:rStyle w:val="a3"/>
                  <w:color w:val="000000" w:themeColor="text1"/>
                  <w:sz w:val="28"/>
                  <w:szCs w:val="28"/>
                  <w:u w:val="none"/>
                  <w:lang w:val="en-US"/>
                </w:rPr>
                <w:t>Ziegler–Natta polymerization</w:t>
              </w:r>
            </w:hyperlink>
          </w:p>
        </w:tc>
        <w:tc>
          <w:tcPr>
            <w:tcW w:w="2393" w:type="dxa"/>
            <w:vAlign w:val="center"/>
          </w:tcPr>
          <w:p w:rsidR="00B5475A" w:rsidRPr="001B2CBD" w:rsidRDefault="006B7F54" w:rsidP="009F708C">
            <w:pPr>
              <w:jc w:val="both"/>
              <w:rPr>
                <w:color w:val="000000" w:themeColor="text1"/>
                <w:sz w:val="28"/>
                <w:szCs w:val="28"/>
              </w:rPr>
            </w:pPr>
            <w:hyperlink r:id="rId175" w:tooltip="Propylene" w:history="1">
              <w:r w:rsidR="00B5475A" w:rsidRPr="001B2CBD">
                <w:rPr>
                  <w:rStyle w:val="a3"/>
                  <w:color w:val="000000" w:themeColor="text1"/>
                  <w:sz w:val="28"/>
                  <w:szCs w:val="28"/>
                  <w:u w:val="none"/>
                </w:rPr>
                <w:t>propylene</w:t>
              </w:r>
            </w:hyperlink>
            <w:r w:rsidR="00B5475A" w:rsidRPr="001B2CBD">
              <w:rPr>
                <w:color w:val="000000" w:themeColor="text1"/>
                <w:sz w:val="28"/>
                <w:szCs w:val="28"/>
              </w:rPr>
              <w:t xml:space="preserve">, </w:t>
            </w:r>
            <w:hyperlink r:id="rId176" w:tooltip="Polypropylene" w:history="1">
              <w:r w:rsidR="00B5475A" w:rsidRPr="001B2CBD">
                <w:rPr>
                  <w:rStyle w:val="a3"/>
                  <w:color w:val="000000" w:themeColor="text1"/>
                  <w:sz w:val="28"/>
                  <w:szCs w:val="28"/>
                  <w:u w:val="none"/>
                </w:rPr>
                <w:t>polypropylene</w:t>
              </w:r>
            </w:hyperlink>
          </w:p>
        </w:tc>
        <w:tc>
          <w:tcPr>
            <w:tcW w:w="2393" w:type="dxa"/>
            <w:vAlign w:val="center"/>
          </w:tcPr>
          <w:p w:rsidR="00B5475A" w:rsidRPr="001B2CBD" w:rsidRDefault="006B7F54" w:rsidP="009F708C">
            <w:pPr>
              <w:jc w:val="both"/>
              <w:rPr>
                <w:color w:val="000000" w:themeColor="text1"/>
                <w:sz w:val="28"/>
                <w:szCs w:val="28"/>
              </w:rPr>
            </w:pPr>
            <w:hyperlink r:id="rId177" w:tooltip="Titanium trichloride" w:history="1">
              <w:r w:rsidR="00B5475A" w:rsidRPr="001B2CBD">
                <w:rPr>
                  <w:rStyle w:val="a3"/>
                  <w:color w:val="000000" w:themeColor="text1"/>
                  <w:sz w:val="28"/>
                  <w:szCs w:val="28"/>
                  <w:u w:val="none"/>
                </w:rPr>
                <w:t>TiCl</w:t>
              </w:r>
              <w:r w:rsidR="00B5475A" w:rsidRPr="001B2CBD">
                <w:rPr>
                  <w:rStyle w:val="a3"/>
                  <w:color w:val="000000" w:themeColor="text1"/>
                  <w:sz w:val="28"/>
                  <w:szCs w:val="28"/>
                  <w:u w:val="none"/>
                  <w:vertAlign w:val="subscript"/>
                </w:rPr>
                <w:t>3</w:t>
              </w:r>
            </w:hyperlink>
            <w:r w:rsidR="00B5475A" w:rsidRPr="001B2CBD">
              <w:rPr>
                <w:color w:val="000000" w:themeColor="text1"/>
                <w:sz w:val="28"/>
                <w:szCs w:val="28"/>
              </w:rPr>
              <w:t xml:space="preserve"> on </w:t>
            </w:r>
            <w:hyperlink r:id="rId178" w:tooltip="Magnesium chloride" w:history="1">
              <w:r w:rsidR="00B5475A" w:rsidRPr="001B2CBD">
                <w:rPr>
                  <w:rStyle w:val="a3"/>
                  <w:color w:val="000000" w:themeColor="text1"/>
                  <w:sz w:val="28"/>
                  <w:szCs w:val="28"/>
                  <w:u w:val="none"/>
                </w:rPr>
                <w:t>MgCl</w:t>
              </w:r>
              <w:r w:rsidR="00B5475A" w:rsidRPr="001B2CBD">
                <w:rPr>
                  <w:rStyle w:val="a3"/>
                  <w:color w:val="000000" w:themeColor="text1"/>
                  <w:sz w:val="28"/>
                  <w:szCs w:val="28"/>
                  <w:u w:val="none"/>
                  <w:vertAlign w:val="subscript"/>
                </w:rPr>
                <w:t>2</w:t>
              </w:r>
            </w:hyperlink>
          </w:p>
        </w:tc>
        <w:tc>
          <w:tcPr>
            <w:tcW w:w="2393" w:type="dxa"/>
            <w:vAlign w:val="center"/>
          </w:tcPr>
          <w:p w:rsidR="00B5475A" w:rsidRPr="001B2CBD" w:rsidRDefault="00B5475A" w:rsidP="009F708C">
            <w:pPr>
              <w:jc w:val="both"/>
              <w:rPr>
                <w:color w:val="000000" w:themeColor="text1"/>
                <w:sz w:val="28"/>
                <w:szCs w:val="28"/>
                <w:lang w:val="en-US"/>
              </w:rPr>
            </w:pPr>
            <w:r w:rsidRPr="001B2CBD">
              <w:rPr>
                <w:color w:val="000000" w:themeColor="text1"/>
                <w:sz w:val="28"/>
                <w:szCs w:val="28"/>
                <w:lang w:val="en-US"/>
              </w:rPr>
              <w:t xml:space="preserve">many variations exist, including some </w:t>
            </w:r>
            <w:hyperlink r:id="rId179" w:tooltip="Homogeneous catalysis" w:history="1">
              <w:r w:rsidRPr="001B2CBD">
                <w:rPr>
                  <w:rStyle w:val="a3"/>
                  <w:color w:val="000000" w:themeColor="text1"/>
                  <w:sz w:val="28"/>
                  <w:szCs w:val="28"/>
                  <w:u w:val="none"/>
                  <w:lang w:val="en-US"/>
                </w:rPr>
                <w:t>homogeneous examples</w:t>
              </w:r>
            </w:hyperlink>
          </w:p>
        </w:tc>
      </w:tr>
      <w:tr w:rsidR="00B5475A" w:rsidRPr="001E31A8" w:rsidTr="009F708C">
        <w:tc>
          <w:tcPr>
            <w:tcW w:w="2392" w:type="dxa"/>
            <w:vAlign w:val="center"/>
          </w:tcPr>
          <w:p w:rsidR="00B5475A" w:rsidRPr="001B2CBD" w:rsidRDefault="00B5475A" w:rsidP="009F708C">
            <w:pPr>
              <w:jc w:val="both"/>
              <w:rPr>
                <w:color w:val="000000" w:themeColor="text1"/>
                <w:sz w:val="28"/>
                <w:szCs w:val="28"/>
              </w:rPr>
            </w:pPr>
            <w:r w:rsidRPr="001B2CBD">
              <w:rPr>
                <w:color w:val="000000" w:themeColor="text1"/>
                <w:sz w:val="28"/>
                <w:szCs w:val="28"/>
              </w:rPr>
              <w:t>Desulfurization of petroleum (</w:t>
            </w:r>
            <w:hyperlink r:id="rId180" w:tooltip="Hydrodesulfurization" w:history="1">
              <w:r w:rsidRPr="001B2CBD">
                <w:rPr>
                  <w:rStyle w:val="a3"/>
                  <w:color w:val="000000" w:themeColor="text1"/>
                  <w:sz w:val="28"/>
                  <w:szCs w:val="28"/>
                  <w:u w:val="none"/>
                </w:rPr>
                <w:t>hydrodesulfurization</w:t>
              </w:r>
            </w:hyperlink>
            <w:r w:rsidRPr="001B2CBD">
              <w:rPr>
                <w:color w:val="000000" w:themeColor="text1"/>
                <w:sz w:val="28"/>
                <w:szCs w:val="28"/>
              </w:rPr>
              <w:t>)</w:t>
            </w:r>
          </w:p>
        </w:tc>
        <w:tc>
          <w:tcPr>
            <w:tcW w:w="2393" w:type="dxa"/>
            <w:vAlign w:val="center"/>
          </w:tcPr>
          <w:p w:rsidR="00B5475A" w:rsidRPr="001B2CBD" w:rsidRDefault="00B5475A" w:rsidP="009F708C">
            <w:pPr>
              <w:jc w:val="both"/>
              <w:rPr>
                <w:color w:val="000000" w:themeColor="text1"/>
                <w:sz w:val="28"/>
                <w:szCs w:val="28"/>
                <w:lang w:val="en-US"/>
              </w:rPr>
            </w:pPr>
            <w:r w:rsidRPr="001B2CBD">
              <w:rPr>
                <w:color w:val="000000" w:themeColor="text1"/>
                <w:sz w:val="28"/>
                <w:szCs w:val="28"/>
                <w:lang w:val="en-US"/>
              </w:rPr>
              <w:t>H</w:t>
            </w:r>
            <w:r w:rsidRPr="001B2CBD">
              <w:rPr>
                <w:color w:val="000000" w:themeColor="text1"/>
                <w:sz w:val="28"/>
                <w:szCs w:val="28"/>
                <w:vertAlign w:val="subscript"/>
                <w:lang w:val="en-US"/>
              </w:rPr>
              <w:t>2</w:t>
            </w:r>
            <w:r w:rsidRPr="001B2CBD">
              <w:rPr>
                <w:color w:val="000000" w:themeColor="text1"/>
                <w:sz w:val="28"/>
                <w:szCs w:val="28"/>
                <w:lang w:val="en-US"/>
              </w:rPr>
              <w:t xml:space="preserve"> + R</w:t>
            </w:r>
            <w:r w:rsidRPr="001B2CBD">
              <w:rPr>
                <w:color w:val="000000" w:themeColor="text1"/>
                <w:sz w:val="28"/>
                <w:szCs w:val="28"/>
                <w:vertAlign w:val="subscript"/>
                <w:lang w:val="en-US"/>
              </w:rPr>
              <w:t>2</w:t>
            </w:r>
            <w:r w:rsidRPr="001B2CBD">
              <w:rPr>
                <w:color w:val="000000" w:themeColor="text1"/>
                <w:sz w:val="28"/>
                <w:szCs w:val="28"/>
                <w:lang w:val="en-US"/>
              </w:rPr>
              <w:t>S (idealized organosulfur impurity), RH + H</w:t>
            </w:r>
            <w:r w:rsidRPr="001B2CBD">
              <w:rPr>
                <w:color w:val="000000" w:themeColor="text1"/>
                <w:sz w:val="28"/>
                <w:szCs w:val="28"/>
                <w:vertAlign w:val="subscript"/>
                <w:lang w:val="en-US"/>
              </w:rPr>
              <w:t>2</w:t>
            </w:r>
            <w:r w:rsidRPr="001B2CBD">
              <w:rPr>
                <w:color w:val="000000" w:themeColor="text1"/>
                <w:sz w:val="28"/>
                <w:szCs w:val="28"/>
                <w:lang w:val="en-US"/>
              </w:rPr>
              <w:t>S</w:t>
            </w:r>
          </w:p>
        </w:tc>
        <w:tc>
          <w:tcPr>
            <w:tcW w:w="2393" w:type="dxa"/>
            <w:vAlign w:val="center"/>
          </w:tcPr>
          <w:p w:rsidR="00B5475A" w:rsidRPr="001B2CBD" w:rsidRDefault="006B7F54" w:rsidP="009F708C">
            <w:pPr>
              <w:jc w:val="both"/>
              <w:rPr>
                <w:color w:val="000000" w:themeColor="text1"/>
                <w:sz w:val="28"/>
                <w:szCs w:val="28"/>
              </w:rPr>
            </w:pPr>
            <w:hyperlink r:id="rId181" w:tooltip="Molybdenum" w:history="1">
              <w:r w:rsidR="00B5475A" w:rsidRPr="001B2CBD">
                <w:rPr>
                  <w:rStyle w:val="a3"/>
                  <w:color w:val="000000" w:themeColor="text1"/>
                  <w:sz w:val="28"/>
                  <w:szCs w:val="28"/>
                  <w:u w:val="none"/>
                </w:rPr>
                <w:t>Mo</w:t>
              </w:r>
            </w:hyperlink>
            <w:r w:rsidR="00B5475A" w:rsidRPr="001B2CBD">
              <w:rPr>
                <w:color w:val="000000" w:themeColor="text1"/>
                <w:sz w:val="28"/>
                <w:szCs w:val="28"/>
              </w:rPr>
              <w:t>-</w:t>
            </w:r>
            <w:hyperlink r:id="rId182" w:tooltip="Cobalt" w:history="1">
              <w:r w:rsidR="00B5475A" w:rsidRPr="001B2CBD">
                <w:rPr>
                  <w:rStyle w:val="a3"/>
                  <w:color w:val="000000" w:themeColor="text1"/>
                  <w:sz w:val="28"/>
                  <w:szCs w:val="28"/>
                  <w:u w:val="none"/>
                </w:rPr>
                <w:t>Co</w:t>
              </w:r>
            </w:hyperlink>
            <w:r w:rsidR="00B5475A" w:rsidRPr="001B2CBD">
              <w:rPr>
                <w:color w:val="000000" w:themeColor="text1"/>
                <w:sz w:val="28"/>
                <w:szCs w:val="28"/>
              </w:rPr>
              <w:t xml:space="preserve"> on alumina</w:t>
            </w:r>
          </w:p>
        </w:tc>
        <w:tc>
          <w:tcPr>
            <w:tcW w:w="2393" w:type="dxa"/>
            <w:vAlign w:val="center"/>
          </w:tcPr>
          <w:p w:rsidR="00B5475A" w:rsidRPr="001B2CBD" w:rsidRDefault="00B5475A" w:rsidP="009F708C">
            <w:pPr>
              <w:jc w:val="both"/>
              <w:rPr>
                <w:color w:val="000000" w:themeColor="text1"/>
                <w:sz w:val="28"/>
                <w:szCs w:val="28"/>
                <w:lang w:val="en-US"/>
              </w:rPr>
            </w:pPr>
            <w:r w:rsidRPr="001B2CBD">
              <w:rPr>
                <w:color w:val="000000" w:themeColor="text1"/>
                <w:sz w:val="28"/>
                <w:szCs w:val="28"/>
                <w:lang w:val="en-US"/>
              </w:rPr>
              <w:t xml:space="preserve">produces low-sulfur hydrocarbons, sulfur recovered via the </w:t>
            </w:r>
            <w:hyperlink r:id="rId183" w:tooltip="Claus process" w:history="1">
              <w:r w:rsidRPr="001B2CBD">
                <w:rPr>
                  <w:rStyle w:val="a3"/>
                  <w:color w:val="000000" w:themeColor="text1"/>
                  <w:sz w:val="28"/>
                  <w:szCs w:val="28"/>
                  <w:u w:val="none"/>
                  <w:lang w:val="en-US"/>
                </w:rPr>
                <w:t>Claus process</w:t>
              </w:r>
            </w:hyperlink>
          </w:p>
        </w:tc>
      </w:tr>
    </w:tbl>
    <w:p w:rsidR="00B5475A" w:rsidRPr="00A06F44" w:rsidRDefault="00B5475A" w:rsidP="009B347C">
      <w:pPr>
        <w:pStyle w:val="a4"/>
        <w:spacing w:before="0" w:beforeAutospacing="0" w:after="0" w:afterAutospacing="0"/>
        <w:ind w:firstLine="567"/>
        <w:jc w:val="both"/>
        <w:rPr>
          <w:sz w:val="28"/>
          <w:szCs w:val="28"/>
          <w:lang w:val="en-US"/>
        </w:rPr>
      </w:pPr>
    </w:p>
    <w:p w:rsidR="002A0A1A" w:rsidRPr="003C6B35" w:rsidRDefault="003C6B35" w:rsidP="00492AF1">
      <w:pPr>
        <w:pStyle w:val="a4"/>
        <w:spacing w:before="0" w:beforeAutospacing="0" w:after="0" w:afterAutospacing="0"/>
        <w:ind w:firstLine="567"/>
        <w:jc w:val="both"/>
        <w:rPr>
          <w:b/>
          <w:bCs/>
          <w:color w:val="000000"/>
          <w:sz w:val="28"/>
          <w:szCs w:val="28"/>
          <w:lang w:val="en-US"/>
        </w:rPr>
      </w:pPr>
      <w:r w:rsidRPr="003C6B35">
        <w:rPr>
          <w:b/>
          <w:bCs/>
          <w:color w:val="000000"/>
          <w:sz w:val="28"/>
          <w:szCs w:val="28"/>
          <w:lang w:val="en-US"/>
        </w:rPr>
        <w:t>TYPES OF CATALYTIC REACTIONS</w:t>
      </w:r>
    </w:p>
    <w:p w:rsidR="003C6B35" w:rsidRDefault="003C6B35" w:rsidP="00492AF1">
      <w:pPr>
        <w:pStyle w:val="a4"/>
        <w:spacing w:before="0" w:beforeAutospacing="0" w:after="0" w:afterAutospacing="0"/>
        <w:ind w:firstLine="567"/>
        <w:jc w:val="both"/>
        <w:rPr>
          <w:color w:val="000000"/>
          <w:sz w:val="28"/>
          <w:szCs w:val="28"/>
          <w:lang w:val="en-US"/>
        </w:rPr>
      </w:pP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 xml:space="preserve">Catalysts can be divided into two main types - </w:t>
      </w:r>
      <w:r w:rsidRPr="00327A33">
        <w:rPr>
          <w:b/>
          <w:color w:val="000000"/>
          <w:sz w:val="28"/>
          <w:szCs w:val="28"/>
          <w:lang w:val="en-US"/>
        </w:rPr>
        <w:t>heterogeneous</w:t>
      </w:r>
      <w:r w:rsidRPr="00492AF1">
        <w:rPr>
          <w:color w:val="000000"/>
          <w:sz w:val="28"/>
          <w:szCs w:val="28"/>
          <w:lang w:val="en-US"/>
        </w:rPr>
        <w:t xml:space="preserve"> and </w:t>
      </w:r>
      <w:r w:rsidRPr="00327A33">
        <w:rPr>
          <w:b/>
          <w:color w:val="000000"/>
          <w:sz w:val="28"/>
          <w:szCs w:val="28"/>
          <w:lang w:val="en-US"/>
        </w:rPr>
        <w:t>homogeneous</w:t>
      </w:r>
      <w:r w:rsidRPr="00492AF1">
        <w:rPr>
          <w:color w:val="000000"/>
          <w:sz w:val="28"/>
          <w:szCs w:val="28"/>
          <w:lang w:val="en-US"/>
        </w:rPr>
        <w:t>. In a heterogeneous reaction, the catalyst is in a different phase from the reactants. In a homogeneous reaction, the catalyst is in the same phase as the reactants.</w:t>
      </w:r>
    </w:p>
    <w:p w:rsidR="002A0A1A"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 xml:space="preserve">What is a </w:t>
      </w:r>
      <w:r w:rsidRPr="003C6B35">
        <w:rPr>
          <w:bCs/>
          <w:iCs/>
          <w:color w:val="000000"/>
          <w:sz w:val="28"/>
          <w:szCs w:val="28"/>
          <w:lang w:val="en-US"/>
        </w:rPr>
        <w:t>phase</w:t>
      </w:r>
      <w:r w:rsidRPr="00492AF1">
        <w:rPr>
          <w:color w:val="000000"/>
          <w:sz w:val="28"/>
          <w:szCs w:val="28"/>
          <w:lang w:val="en-US"/>
        </w:rPr>
        <w:t>?</w:t>
      </w:r>
      <w:r w:rsidR="00AD5284">
        <w:rPr>
          <w:color w:val="000000"/>
          <w:sz w:val="28"/>
          <w:szCs w:val="28"/>
          <w:lang w:val="en-US"/>
        </w:rPr>
        <w:t xml:space="preserve"> </w:t>
      </w:r>
      <w:r w:rsidR="009D3F7D" w:rsidRPr="00492AF1">
        <w:rPr>
          <w:color w:val="000000"/>
          <w:sz w:val="28"/>
          <w:szCs w:val="28"/>
          <w:lang w:val="en-US"/>
        </w:rPr>
        <w:t xml:space="preserve">A </w:t>
      </w:r>
      <w:r w:rsidRPr="00492AF1">
        <w:rPr>
          <w:color w:val="000000"/>
          <w:sz w:val="28"/>
          <w:szCs w:val="28"/>
          <w:lang w:val="en-US"/>
        </w:rPr>
        <w:t>boundary between two of the components, those substances are in different phases. A mixture containing a solid and a liquid consists of two phases. A mixture of various chemicals in a single solution consists of only one phase, because you can't see any boundary between them.</w:t>
      </w:r>
    </w:p>
    <w:p w:rsidR="00AD5284" w:rsidRDefault="00AD5284" w:rsidP="00492AF1">
      <w:pPr>
        <w:pStyle w:val="a4"/>
        <w:spacing w:before="0" w:beforeAutospacing="0" w:after="0" w:afterAutospacing="0"/>
        <w:ind w:firstLine="567"/>
        <w:jc w:val="both"/>
        <w:rPr>
          <w:color w:val="000000"/>
          <w:sz w:val="28"/>
          <w:szCs w:val="28"/>
          <w:lang w:val="en-US"/>
        </w:rPr>
      </w:pPr>
    </w:p>
    <w:p w:rsidR="005704A8" w:rsidRPr="00492AF1" w:rsidRDefault="002A0A1A" w:rsidP="00492AF1">
      <w:pPr>
        <w:pStyle w:val="a4"/>
        <w:spacing w:before="0" w:beforeAutospacing="0" w:after="0" w:afterAutospacing="0"/>
        <w:ind w:firstLine="567"/>
        <w:jc w:val="both"/>
        <w:rPr>
          <w:color w:val="000000" w:themeColor="text1"/>
          <w:sz w:val="28"/>
          <w:szCs w:val="28"/>
          <w:lang w:val="en-US"/>
        </w:rPr>
      </w:pPr>
      <w:r w:rsidRPr="00492AF1">
        <w:rPr>
          <w:noProof/>
          <w:color w:val="000000" w:themeColor="text1"/>
          <w:sz w:val="28"/>
          <w:szCs w:val="28"/>
        </w:rPr>
        <w:drawing>
          <wp:inline distT="0" distB="0" distL="0" distR="0">
            <wp:extent cx="3324113" cy="2127973"/>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4"/>
                    <a:srcRect/>
                    <a:stretch>
                      <a:fillRect/>
                    </a:stretch>
                  </pic:blipFill>
                  <pic:spPr bwMode="auto">
                    <a:xfrm>
                      <a:off x="0" y="0"/>
                      <a:ext cx="3329884" cy="2131667"/>
                    </a:xfrm>
                    <a:prstGeom prst="rect">
                      <a:avLst/>
                    </a:prstGeom>
                    <a:noFill/>
                    <a:ln w="9525">
                      <a:noFill/>
                      <a:miter lim="800000"/>
                      <a:headEnd/>
                      <a:tailEnd/>
                    </a:ln>
                  </pic:spPr>
                </pic:pic>
              </a:graphicData>
            </a:graphic>
          </wp:inline>
        </w:drawing>
      </w:r>
    </w:p>
    <w:p w:rsidR="002A0A1A" w:rsidRPr="00492AF1" w:rsidRDefault="002A0A1A" w:rsidP="00492AF1">
      <w:pPr>
        <w:pStyle w:val="a4"/>
        <w:spacing w:before="0" w:beforeAutospacing="0" w:after="0" w:afterAutospacing="0"/>
        <w:ind w:firstLine="567"/>
        <w:jc w:val="both"/>
        <w:rPr>
          <w:color w:val="000000" w:themeColor="text1"/>
          <w:sz w:val="28"/>
          <w:szCs w:val="28"/>
          <w:lang w:val="en-US"/>
        </w:rPr>
      </w:pPr>
    </w:p>
    <w:p w:rsidR="002A0A1A"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 xml:space="preserve">You might wonder why </w:t>
      </w:r>
      <w:r w:rsidRPr="00492AF1">
        <w:rPr>
          <w:i/>
          <w:iCs/>
          <w:color w:val="000000"/>
          <w:sz w:val="28"/>
          <w:szCs w:val="28"/>
          <w:lang w:val="en-US"/>
        </w:rPr>
        <w:t>phase</w:t>
      </w:r>
      <w:r w:rsidRPr="00492AF1">
        <w:rPr>
          <w:color w:val="000000"/>
          <w:sz w:val="28"/>
          <w:szCs w:val="28"/>
          <w:lang w:val="en-US"/>
        </w:rPr>
        <w:t xml:space="preserve"> differs from the term </w:t>
      </w:r>
      <w:r w:rsidRPr="00492AF1">
        <w:rPr>
          <w:i/>
          <w:iCs/>
          <w:color w:val="000000"/>
          <w:sz w:val="28"/>
          <w:szCs w:val="28"/>
          <w:lang w:val="en-US"/>
        </w:rPr>
        <w:t>physical state</w:t>
      </w:r>
      <w:r w:rsidRPr="00492AF1">
        <w:rPr>
          <w:color w:val="000000"/>
          <w:sz w:val="28"/>
          <w:szCs w:val="28"/>
          <w:lang w:val="en-US"/>
        </w:rPr>
        <w:t xml:space="preserve"> (solid, liquid or gas). It includes solids, liquids and gases, but is actually a bit more </w:t>
      </w:r>
      <w:r w:rsidRPr="00492AF1">
        <w:rPr>
          <w:color w:val="000000"/>
          <w:sz w:val="28"/>
          <w:szCs w:val="28"/>
          <w:lang w:val="en-US"/>
        </w:rPr>
        <w:lastRenderedPageBreak/>
        <w:t xml:space="preserve">general. It can also apply to two liquids (oil and water, for example) which don't dissolve in each other. </w:t>
      </w:r>
      <w:r w:rsidRPr="00492AF1">
        <w:rPr>
          <w:color w:val="000000"/>
          <w:sz w:val="28"/>
          <w:szCs w:val="28"/>
        </w:rPr>
        <w:t>You could see the boundary between the two liquids.</w:t>
      </w:r>
    </w:p>
    <w:p w:rsidR="003C6B35" w:rsidRPr="003C6B35" w:rsidRDefault="003C6B35" w:rsidP="00492AF1">
      <w:pPr>
        <w:pStyle w:val="a4"/>
        <w:spacing w:before="0" w:beforeAutospacing="0" w:after="0" w:afterAutospacing="0"/>
        <w:ind w:firstLine="567"/>
        <w:jc w:val="both"/>
        <w:rPr>
          <w:color w:val="000000"/>
          <w:sz w:val="28"/>
          <w:szCs w:val="28"/>
          <w:lang w:val="en-US"/>
        </w:rPr>
      </w:pPr>
    </w:p>
    <w:p w:rsidR="002A0A1A" w:rsidRPr="00492AF1" w:rsidRDefault="002A0A1A" w:rsidP="00492AF1">
      <w:pPr>
        <w:pStyle w:val="a4"/>
        <w:spacing w:before="0" w:beforeAutospacing="0" w:after="0" w:afterAutospacing="0"/>
        <w:ind w:firstLine="567"/>
        <w:jc w:val="both"/>
        <w:rPr>
          <w:color w:val="000000" w:themeColor="text1"/>
          <w:sz w:val="28"/>
          <w:szCs w:val="28"/>
          <w:lang w:val="en-US"/>
        </w:rPr>
      </w:pPr>
      <w:r w:rsidRPr="00492AF1">
        <w:rPr>
          <w:noProof/>
          <w:color w:val="000000" w:themeColor="text1"/>
          <w:sz w:val="28"/>
          <w:szCs w:val="28"/>
        </w:rPr>
        <w:drawing>
          <wp:inline distT="0" distB="0" distL="0" distR="0">
            <wp:extent cx="2364105" cy="1770380"/>
            <wp:effectExtent l="1905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5"/>
                    <a:srcRect/>
                    <a:stretch>
                      <a:fillRect/>
                    </a:stretch>
                  </pic:blipFill>
                  <pic:spPr bwMode="auto">
                    <a:xfrm>
                      <a:off x="0" y="0"/>
                      <a:ext cx="2364105" cy="1770380"/>
                    </a:xfrm>
                    <a:prstGeom prst="rect">
                      <a:avLst/>
                    </a:prstGeom>
                    <a:noFill/>
                    <a:ln w="9525">
                      <a:noFill/>
                      <a:miter lim="800000"/>
                      <a:headEnd/>
                      <a:tailEnd/>
                    </a:ln>
                  </pic:spPr>
                </pic:pic>
              </a:graphicData>
            </a:graphic>
          </wp:inline>
        </w:drawing>
      </w:r>
    </w:p>
    <w:p w:rsidR="002A0A1A" w:rsidRPr="00492AF1" w:rsidRDefault="002A0A1A" w:rsidP="00492AF1">
      <w:pPr>
        <w:pStyle w:val="a4"/>
        <w:spacing w:before="0" w:beforeAutospacing="0" w:after="0" w:afterAutospacing="0"/>
        <w:ind w:firstLine="567"/>
        <w:jc w:val="both"/>
        <w:rPr>
          <w:color w:val="000000" w:themeColor="text1"/>
          <w:sz w:val="28"/>
          <w:szCs w:val="28"/>
          <w:lang w:val="en-US"/>
        </w:rPr>
      </w:pPr>
    </w:p>
    <w:p w:rsidR="002A0A1A"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If you want to be fussy about things, the diagrams actually show more phases than are labelled. Each, for example, also has the glass beaker as a solid phase. All probably have a gas above the liquid - that's another phase. We don't count these extra phases because they aren't a part of the reaction.</w:t>
      </w:r>
    </w:p>
    <w:p w:rsidR="007E364A" w:rsidRDefault="007E364A" w:rsidP="00492AF1">
      <w:pPr>
        <w:pStyle w:val="a4"/>
        <w:spacing w:before="0" w:beforeAutospacing="0" w:after="0" w:afterAutospacing="0"/>
        <w:ind w:firstLine="567"/>
        <w:jc w:val="both"/>
        <w:rPr>
          <w:color w:val="000000"/>
          <w:sz w:val="28"/>
          <w:szCs w:val="28"/>
          <w:lang w:val="en-US"/>
        </w:rPr>
      </w:pPr>
    </w:p>
    <w:p w:rsidR="009D3F7D" w:rsidRPr="00EB4C97" w:rsidRDefault="00EB4C97" w:rsidP="009D3F7D">
      <w:pPr>
        <w:pStyle w:val="a4"/>
        <w:spacing w:before="0" w:beforeAutospacing="0" w:after="0" w:afterAutospacing="0"/>
        <w:ind w:firstLine="567"/>
        <w:jc w:val="both"/>
        <w:rPr>
          <w:sz w:val="28"/>
          <w:szCs w:val="28"/>
          <w:lang w:val="en-US"/>
        </w:rPr>
      </w:pPr>
      <w:r w:rsidRPr="00EB4C97">
        <w:rPr>
          <w:sz w:val="28"/>
          <w:szCs w:val="28"/>
          <w:lang w:val="en-US"/>
        </w:rPr>
        <w:t xml:space="preserve">Table 2 - </w:t>
      </w:r>
      <w:r w:rsidR="009D3F7D" w:rsidRPr="00EB4C97">
        <w:rPr>
          <w:sz w:val="28"/>
          <w:szCs w:val="28"/>
          <w:lang w:val="en-US"/>
        </w:rPr>
        <w:t>Examples of catalytic reactions</w:t>
      </w:r>
    </w:p>
    <w:p w:rsidR="009D3F7D" w:rsidRDefault="009D3F7D" w:rsidP="009D3F7D">
      <w:pPr>
        <w:pStyle w:val="a4"/>
        <w:spacing w:before="0" w:beforeAutospacing="0" w:after="0" w:afterAutospacing="0"/>
        <w:ind w:firstLine="567"/>
        <w:jc w:val="both"/>
        <w:rPr>
          <w:sz w:val="28"/>
          <w:szCs w:val="28"/>
          <w:lang w:val="en-US"/>
        </w:rPr>
      </w:pPr>
    </w:p>
    <w:tbl>
      <w:tblPr>
        <w:tblStyle w:val="a7"/>
        <w:tblW w:w="0" w:type="auto"/>
        <w:tblLayout w:type="fixed"/>
        <w:tblLook w:val="04A0"/>
      </w:tblPr>
      <w:tblGrid>
        <w:gridCol w:w="1906"/>
        <w:gridCol w:w="1212"/>
        <w:gridCol w:w="2377"/>
        <w:gridCol w:w="2126"/>
        <w:gridCol w:w="1950"/>
      </w:tblGrid>
      <w:tr w:rsidR="009D3F7D" w:rsidRPr="001D0BF4" w:rsidTr="008E504B">
        <w:tc>
          <w:tcPr>
            <w:tcW w:w="1906" w:type="dxa"/>
          </w:tcPr>
          <w:p w:rsidR="009D3F7D" w:rsidRPr="001D0BF4" w:rsidRDefault="009D3F7D" w:rsidP="001D0BF4">
            <w:pPr>
              <w:pStyle w:val="a4"/>
              <w:spacing w:before="0" w:beforeAutospacing="0" w:after="0" w:afterAutospacing="0"/>
              <w:jc w:val="center"/>
              <w:rPr>
                <w:b/>
                <w:szCs w:val="28"/>
                <w:lang w:val="en-US"/>
              </w:rPr>
            </w:pPr>
            <w:r w:rsidRPr="001D0BF4">
              <w:rPr>
                <w:b/>
                <w:szCs w:val="28"/>
                <w:lang w:val="en-US"/>
              </w:rPr>
              <w:t>Type</w:t>
            </w:r>
          </w:p>
        </w:tc>
        <w:tc>
          <w:tcPr>
            <w:tcW w:w="1212" w:type="dxa"/>
          </w:tcPr>
          <w:p w:rsidR="009D3F7D" w:rsidRPr="001D0BF4" w:rsidRDefault="009D3F7D" w:rsidP="001D0BF4">
            <w:pPr>
              <w:pStyle w:val="a4"/>
              <w:spacing w:before="0" w:beforeAutospacing="0" w:after="0" w:afterAutospacing="0"/>
              <w:jc w:val="center"/>
              <w:rPr>
                <w:b/>
                <w:szCs w:val="28"/>
                <w:lang w:val="en-US"/>
              </w:rPr>
            </w:pPr>
            <w:r w:rsidRPr="001D0BF4">
              <w:rPr>
                <w:b/>
                <w:szCs w:val="28"/>
                <w:lang w:val="en-US"/>
              </w:rPr>
              <w:t>Reaction phase(s)</w:t>
            </w:r>
          </w:p>
        </w:tc>
        <w:tc>
          <w:tcPr>
            <w:tcW w:w="2377" w:type="dxa"/>
          </w:tcPr>
          <w:p w:rsidR="009D3F7D" w:rsidRPr="001D0BF4" w:rsidRDefault="009D3F7D" w:rsidP="001D0BF4">
            <w:pPr>
              <w:pStyle w:val="a4"/>
              <w:spacing w:before="0" w:beforeAutospacing="0" w:after="0" w:afterAutospacing="0"/>
              <w:jc w:val="center"/>
              <w:rPr>
                <w:b/>
                <w:szCs w:val="28"/>
                <w:lang w:val="en-US"/>
              </w:rPr>
            </w:pPr>
            <w:r w:rsidRPr="001D0BF4">
              <w:rPr>
                <w:b/>
                <w:szCs w:val="28"/>
                <w:lang w:val="en-US"/>
              </w:rPr>
              <w:t>Reaction</w:t>
            </w:r>
          </w:p>
        </w:tc>
        <w:tc>
          <w:tcPr>
            <w:tcW w:w="2126" w:type="dxa"/>
          </w:tcPr>
          <w:p w:rsidR="009D3F7D" w:rsidRPr="001D0BF4" w:rsidRDefault="009D3F7D" w:rsidP="001D0BF4">
            <w:pPr>
              <w:pStyle w:val="a4"/>
              <w:spacing w:before="0" w:beforeAutospacing="0" w:after="0" w:afterAutospacing="0"/>
              <w:jc w:val="center"/>
              <w:rPr>
                <w:b/>
                <w:szCs w:val="28"/>
                <w:lang w:val="en-US"/>
              </w:rPr>
            </w:pPr>
            <w:r w:rsidRPr="001D0BF4">
              <w:rPr>
                <w:b/>
                <w:szCs w:val="28"/>
                <w:lang w:val="en-US"/>
              </w:rPr>
              <w:t>Catalyst</w:t>
            </w:r>
          </w:p>
        </w:tc>
        <w:tc>
          <w:tcPr>
            <w:tcW w:w="1950" w:type="dxa"/>
          </w:tcPr>
          <w:p w:rsidR="009D3F7D" w:rsidRPr="001D0BF4" w:rsidRDefault="009D3F7D" w:rsidP="001D0BF4">
            <w:pPr>
              <w:pStyle w:val="a4"/>
              <w:spacing w:before="0" w:beforeAutospacing="0" w:after="0" w:afterAutospacing="0"/>
              <w:jc w:val="center"/>
              <w:rPr>
                <w:b/>
                <w:szCs w:val="28"/>
                <w:lang w:val="en-US"/>
              </w:rPr>
            </w:pPr>
            <w:r w:rsidRPr="001D0BF4">
              <w:rPr>
                <w:b/>
                <w:szCs w:val="28"/>
                <w:lang w:val="en-US"/>
              </w:rPr>
              <w:t>Name of Process/Reaction</w:t>
            </w:r>
          </w:p>
        </w:tc>
      </w:tr>
      <w:tr w:rsidR="009D3F7D" w:rsidTr="008E504B">
        <w:trPr>
          <w:trHeight w:val="455"/>
        </w:trPr>
        <w:tc>
          <w:tcPr>
            <w:tcW w:w="1906" w:type="dxa"/>
          </w:tcPr>
          <w:p w:rsidR="009D3F7D" w:rsidRDefault="009D3F7D" w:rsidP="008E504B">
            <w:pPr>
              <w:pStyle w:val="a4"/>
              <w:spacing w:before="0" w:beforeAutospacing="0" w:after="0" w:afterAutospacing="0"/>
              <w:jc w:val="both"/>
              <w:rPr>
                <w:sz w:val="28"/>
                <w:szCs w:val="28"/>
                <w:lang w:val="en-US"/>
              </w:rPr>
            </w:pPr>
            <w:r>
              <w:rPr>
                <w:sz w:val="28"/>
                <w:szCs w:val="28"/>
                <w:lang w:val="en-US"/>
              </w:rPr>
              <w:t xml:space="preserve">Homogeneous </w:t>
            </w:r>
          </w:p>
        </w:tc>
        <w:tc>
          <w:tcPr>
            <w:tcW w:w="1212" w:type="dxa"/>
          </w:tcPr>
          <w:p w:rsidR="009D3F7D" w:rsidRDefault="009D3F7D" w:rsidP="008E504B">
            <w:pPr>
              <w:pStyle w:val="a4"/>
              <w:spacing w:before="0" w:beforeAutospacing="0" w:after="0" w:afterAutospacing="0"/>
              <w:jc w:val="both"/>
              <w:rPr>
                <w:sz w:val="28"/>
                <w:szCs w:val="28"/>
                <w:lang w:val="en-US"/>
              </w:rPr>
            </w:pPr>
            <w:r>
              <w:rPr>
                <w:sz w:val="28"/>
                <w:szCs w:val="28"/>
                <w:lang w:val="en-US"/>
              </w:rPr>
              <w:t>gas</w:t>
            </w:r>
          </w:p>
        </w:tc>
        <w:tc>
          <w:tcPr>
            <w:tcW w:w="2377" w:type="dxa"/>
          </w:tcPr>
          <w:p w:rsidR="009D3F7D" w:rsidRDefault="009D3F7D" w:rsidP="008E504B">
            <w:pPr>
              <w:pStyle w:val="a4"/>
              <w:spacing w:before="0" w:beforeAutospacing="0" w:after="0" w:afterAutospacing="0"/>
              <w:jc w:val="both"/>
              <w:rPr>
                <w:sz w:val="28"/>
                <w:szCs w:val="28"/>
                <w:lang w:val="en-US"/>
              </w:rPr>
            </w:pPr>
            <w:r>
              <w:rPr>
                <w:sz w:val="28"/>
                <w:szCs w:val="28"/>
                <w:lang w:val="en-US"/>
              </w:rPr>
              <w:t xml:space="preserve">ozone </w:t>
            </w:r>
            <w:r>
              <w:rPr>
                <w:sz w:val="28"/>
                <w:szCs w:val="28"/>
                <w:lang w:val="en-US"/>
              </w:rPr>
              <w:sym w:font="Symbol" w:char="F0AE"/>
            </w:r>
            <w:r>
              <w:rPr>
                <w:sz w:val="28"/>
                <w:szCs w:val="28"/>
                <w:lang w:val="en-US"/>
              </w:rPr>
              <w:t>oxygen</w:t>
            </w:r>
          </w:p>
        </w:tc>
        <w:tc>
          <w:tcPr>
            <w:tcW w:w="2126" w:type="dxa"/>
          </w:tcPr>
          <w:p w:rsidR="009D3F7D" w:rsidRDefault="009D3F7D" w:rsidP="008E504B">
            <w:pPr>
              <w:pStyle w:val="a4"/>
              <w:spacing w:before="0" w:beforeAutospacing="0" w:after="0" w:afterAutospacing="0"/>
              <w:jc w:val="both"/>
              <w:rPr>
                <w:sz w:val="28"/>
                <w:szCs w:val="28"/>
                <w:lang w:val="en-US"/>
              </w:rPr>
            </w:pPr>
            <w:r>
              <w:rPr>
                <w:sz w:val="28"/>
                <w:szCs w:val="28"/>
                <w:lang w:val="en-US"/>
              </w:rPr>
              <w:t>chlorine atom</w:t>
            </w:r>
          </w:p>
        </w:tc>
        <w:tc>
          <w:tcPr>
            <w:tcW w:w="1950" w:type="dxa"/>
          </w:tcPr>
          <w:p w:rsidR="009D3F7D" w:rsidRDefault="009D3F7D" w:rsidP="008E504B">
            <w:pPr>
              <w:pStyle w:val="a4"/>
              <w:spacing w:before="0" w:beforeAutospacing="0" w:after="0" w:afterAutospacing="0"/>
              <w:jc w:val="both"/>
              <w:rPr>
                <w:sz w:val="28"/>
                <w:szCs w:val="28"/>
                <w:lang w:val="en-US"/>
              </w:rPr>
            </w:pPr>
            <w:r>
              <w:rPr>
                <w:sz w:val="28"/>
                <w:szCs w:val="28"/>
                <w:lang w:val="en-US"/>
              </w:rPr>
              <w:t>Ozone depletion</w:t>
            </w:r>
          </w:p>
        </w:tc>
      </w:tr>
      <w:tr w:rsidR="009D3F7D" w:rsidTr="008E504B">
        <w:tc>
          <w:tcPr>
            <w:tcW w:w="1906" w:type="dxa"/>
          </w:tcPr>
          <w:p w:rsidR="009D3F7D" w:rsidRDefault="009D3F7D" w:rsidP="008E504B">
            <w:pPr>
              <w:pStyle w:val="a4"/>
              <w:spacing w:before="0" w:beforeAutospacing="0" w:after="0" w:afterAutospacing="0"/>
              <w:jc w:val="both"/>
              <w:rPr>
                <w:sz w:val="28"/>
                <w:szCs w:val="28"/>
                <w:lang w:val="en-US"/>
              </w:rPr>
            </w:pPr>
          </w:p>
        </w:tc>
        <w:tc>
          <w:tcPr>
            <w:tcW w:w="1212" w:type="dxa"/>
          </w:tcPr>
          <w:p w:rsidR="009D3F7D" w:rsidRDefault="009D3F7D" w:rsidP="008E504B">
            <w:pPr>
              <w:pStyle w:val="a4"/>
              <w:spacing w:before="0" w:beforeAutospacing="0" w:after="0" w:afterAutospacing="0"/>
              <w:jc w:val="both"/>
              <w:rPr>
                <w:sz w:val="28"/>
                <w:szCs w:val="28"/>
                <w:lang w:val="en-US"/>
              </w:rPr>
            </w:pPr>
            <w:r>
              <w:rPr>
                <w:sz w:val="28"/>
                <w:szCs w:val="28"/>
                <w:lang w:val="en-US"/>
              </w:rPr>
              <w:t>liquid</w:t>
            </w:r>
          </w:p>
          <w:p w:rsidR="009D3F7D" w:rsidRDefault="009D3F7D" w:rsidP="008E504B">
            <w:pPr>
              <w:pStyle w:val="a4"/>
              <w:spacing w:before="0" w:beforeAutospacing="0" w:after="0" w:afterAutospacing="0"/>
              <w:jc w:val="both"/>
              <w:rPr>
                <w:sz w:val="28"/>
                <w:szCs w:val="28"/>
                <w:lang w:val="en-US"/>
              </w:rPr>
            </w:pPr>
          </w:p>
        </w:tc>
        <w:tc>
          <w:tcPr>
            <w:tcW w:w="2377" w:type="dxa"/>
          </w:tcPr>
          <w:p w:rsidR="009D3F7D" w:rsidRDefault="009D3F7D" w:rsidP="008E504B">
            <w:pPr>
              <w:pStyle w:val="a4"/>
              <w:spacing w:before="0" w:beforeAutospacing="0" w:after="0" w:afterAutospacing="0"/>
              <w:jc w:val="both"/>
              <w:rPr>
                <w:sz w:val="28"/>
                <w:szCs w:val="28"/>
                <w:lang w:val="en-US"/>
              </w:rPr>
            </w:pPr>
            <w:r>
              <w:rPr>
                <w:sz w:val="28"/>
                <w:szCs w:val="28"/>
                <w:lang w:val="kk-KZ"/>
              </w:rPr>
              <w:t>a</w:t>
            </w:r>
            <w:r>
              <w:rPr>
                <w:sz w:val="28"/>
                <w:szCs w:val="28"/>
                <w:lang w:val="en-US"/>
              </w:rPr>
              <w:t>lcohol + acid</w:t>
            </w:r>
            <w:r>
              <w:rPr>
                <w:sz w:val="28"/>
                <w:szCs w:val="28"/>
                <w:lang w:val="en-US"/>
              </w:rPr>
              <w:sym w:font="Symbol" w:char="F0AE"/>
            </w:r>
            <w:r>
              <w:rPr>
                <w:sz w:val="28"/>
                <w:szCs w:val="28"/>
                <w:lang w:val="en-US"/>
              </w:rPr>
              <w:t xml:space="preserve"> ester</w:t>
            </w:r>
          </w:p>
        </w:tc>
        <w:tc>
          <w:tcPr>
            <w:tcW w:w="2126" w:type="dxa"/>
          </w:tcPr>
          <w:p w:rsidR="009D3F7D" w:rsidRDefault="009D3F7D" w:rsidP="008E504B">
            <w:pPr>
              <w:pStyle w:val="a4"/>
              <w:spacing w:before="0" w:beforeAutospacing="0" w:after="0" w:afterAutospacing="0"/>
              <w:jc w:val="both"/>
              <w:rPr>
                <w:sz w:val="28"/>
                <w:szCs w:val="28"/>
                <w:lang w:val="en-US"/>
              </w:rPr>
            </w:pPr>
            <w:r>
              <w:rPr>
                <w:sz w:val="28"/>
                <w:szCs w:val="28"/>
                <w:lang w:val="en-US"/>
              </w:rPr>
              <w:t>sulfuric acid</w:t>
            </w:r>
          </w:p>
          <w:p w:rsidR="009D3F7D" w:rsidRDefault="009D3F7D" w:rsidP="008E504B">
            <w:pPr>
              <w:pStyle w:val="a4"/>
              <w:spacing w:before="0" w:beforeAutospacing="0" w:after="0" w:afterAutospacing="0"/>
              <w:jc w:val="both"/>
              <w:rPr>
                <w:sz w:val="28"/>
                <w:szCs w:val="28"/>
                <w:lang w:val="en-US"/>
              </w:rPr>
            </w:pPr>
          </w:p>
        </w:tc>
        <w:tc>
          <w:tcPr>
            <w:tcW w:w="1950" w:type="dxa"/>
          </w:tcPr>
          <w:p w:rsidR="009D3F7D" w:rsidRDefault="009D3F7D" w:rsidP="008E504B">
            <w:pPr>
              <w:pStyle w:val="a4"/>
              <w:spacing w:before="0" w:beforeAutospacing="0" w:after="0" w:afterAutospacing="0"/>
              <w:jc w:val="both"/>
              <w:rPr>
                <w:sz w:val="28"/>
                <w:szCs w:val="28"/>
                <w:lang w:val="en-US"/>
              </w:rPr>
            </w:pPr>
            <w:r>
              <w:rPr>
                <w:sz w:val="28"/>
                <w:szCs w:val="28"/>
                <w:lang w:val="en-US"/>
              </w:rPr>
              <w:t>Fischer esterification</w:t>
            </w:r>
          </w:p>
        </w:tc>
      </w:tr>
      <w:tr w:rsidR="009D3F7D" w:rsidTr="008E504B">
        <w:tc>
          <w:tcPr>
            <w:tcW w:w="1906" w:type="dxa"/>
          </w:tcPr>
          <w:p w:rsidR="009D3F7D" w:rsidRDefault="009D3F7D" w:rsidP="008E504B">
            <w:pPr>
              <w:pStyle w:val="a4"/>
              <w:spacing w:before="0" w:beforeAutospacing="0" w:after="0" w:afterAutospacing="0"/>
              <w:jc w:val="both"/>
              <w:rPr>
                <w:sz w:val="28"/>
                <w:szCs w:val="28"/>
                <w:lang w:val="en-US"/>
              </w:rPr>
            </w:pPr>
          </w:p>
        </w:tc>
        <w:tc>
          <w:tcPr>
            <w:tcW w:w="1212" w:type="dxa"/>
          </w:tcPr>
          <w:p w:rsidR="009D3F7D" w:rsidRDefault="009D3F7D" w:rsidP="008E504B">
            <w:pPr>
              <w:pStyle w:val="a4"/>
              <w:spacing w:before="0" w:beforeAutospacing="0" w:after="0" w:afterAutospacing="0"/>
              <w:jc w:val="both"/>
              <w:rPr>
                <w:sz w:val="28"/>
                <w:szCs w:val="28"/>
                <w:lang w:val="en-US"/>
              </w:rPr>
            </w:pPr>
            <w:r>
              <w:rPr>
                <w:sz w:val="28"/>
                <w:szCs w:val="28"/>
                <w:lang w:val="en-US"/>
              </w:rPr>
              <w:t>liquid</w:t>
            </w:r>
          </w:p>
          <w:p w:rsidR="009D3F7D" w:rsidRDefault="009D3F7D" w:rsidP="008E504B">
            <w:pPr>
              <w:pStyle w:val="a4"/>
              <w:spacing w:before="0" w:beforeAutospacing="0" w:after="0" w:afterAutospacing="0"/>
              <w:jc w:val="both"/>
              <w:rPr>
                <w:sz w:val="28"/>
                <w:szCs w:val="28"/>
                <w:lang w:val="en-US"/>
              </w:rPr>
            </w:pPr>
          </w:p>
        </w:tc>
        <w:tc>
          <w:tcPr>
            <w:tcW w:w="2377" w:type="dxa"/>
          </w:tcPr>
          <w:p w:rsidR="009D3F7D" w:rsidRDefault="009D3F7D" w:rsidP="008E504B">
            <w:pPr>
              <w:pStyle w:val="a4"/>
              <w:spacing w:before="0" w:beforeAutospacing="0" w:after="0" w:afterAutospacing="0"/>
              <w:jc w:val="both"/>
              <w:rPr>
                <w:sz w:val="28"/>
                <w:szCs w:val="28"/>
                <w:lang w:val="en-US"/>
              </w:rPr>
            </w:pPr>
            <w:r>
              <w:rPr>
                <w:sz w:val="28"/>
                <w:szCs w:val="28"/>
                <w:lang w:val="en-US"/>
              </w:rPr>
              <w:t xml:space="preserve">arene + acid chloride </w:t>
            </w:r>
            <w:r>
              <w:rPr>
                <w:sz w:val="28"/>
                <w:szCs w:val="28"/>
                <w:lang w:val="en-US"/>
              </w:rPr>
              <w:sym w:font="Symbol" w:char="F0AE"/>
            </w:r>
            <w:r>
              <w:rPr>
                <w:sz w:val="28"/>
                <w:szCs w:val="28"/>
                <w:lang w:val="en-US"/>
              </w:rPr>
              <w:t xml:space="preserve"> ketone</w:t>
            </w:r>
          </w:p>
        </w:tc>
        <w:tc>
          <w:tcPr>
            <w:tcW w:w="2126" w:type="dxa"/>
          </w:tcPr>
          <w:p w:rsidR="009D3F7D" w:rsidRDefault="009D3F7D" w:rsidP="008E504B">
            <w:pPr>
              <w:pStyle w:val="a4"/>
              <w:spacing w:before="0" w:beforeAutospacing="0" w:after="0" w:afterAutospacing="0"/>
              <w:jc w:val="both"/>
              <w:rPr>
                <w:sz w:val="28"/>
                <w:szCs w:val="28"/>
                <w:lang w:val="en-US"/>
              </w:rPr>
            </w:pPr>
            <w:r>
              <w:rPr>
                <w:sz w:val="28"/>
                <w:szCs w:val="28"/>
                <w:lang w:val="en-US"/>
              </w:rPr>
              <w:t>aluminium chloride</w:t>
            </w:r>
          </w:p>
        </w:tc>
        <w:tc>
          <w:tcPr>
            <w:tcW w:w="1950" w:type="dxa"/>
          </w:tcPr>
          <w:p w:rsidR="009D3F7D" w:rsidRDefault="009D3F7D" w:rsidP="008E504B">
            <w:pPr>
              <w:pStyle w:val="a4"/>
              <w:spacing w:before="0" w:beforeAutospacing="0" w:after="0" w:afterAutospacing="0"/>
              <w:jc w:val="both"/>
              <w:rPr>
                <w:sz w:val="28"/>
                <w:szCs w:val="28"/>
                <w:lang w:val="en-US"/>
              </w:rPr>
            </w:pPr>
            <w:r>
              <w:rPr>
                <w:sz w:val="28"/>
                <w:szCs w:val="28"/>
                <w:lang w:val="en-US"/>
              </w:rPr>
              <w:t>Friedel-Crafts acylation</w:t>
            </w:r>
          </w:p>
        </w:tc>
      </w:tr>
      <w:tr w:rsidR="009D3F7D" w:rsidTr="008E504B">
        <w:tc>
          <w:tcPr>
            <w:tcW w:w="1906" w:type="dxa"/>
          </w:tcPr>
          <w:p w:rsidR="009D3F7D" w:rsidRDefault="009D3F7D" w:rsidP="008E504B">
            <w:pPr>
              <w:pStyle w:val="a4"/>
              <w:spacing w:before="0" w:beforeAutospacing="0" w:after="0" w:afterAutospacing="0"/>
              <w:jc w:val="both"/>
              <w:rPr>
                <w:sz w:val="28"/>
                <w:szCs w:val="28"/>
                <w:lang w:val="en-US"/>
              </w:rPr>
            </w:pPr>
          </w:p>
        </w:tc>
        <w:tc>
          <w:tcPr>
            <w:tcW w:w="1212" w:type="dxa"/>
          </w:tcPr>
          <w:p w:rsidR="009D3F7D" w:rsidRDefault="009D3F7D" w:rsidP="008E504B">
            <w:pPr>
              <w:pStyle w:val="a4"/>
              <w:spacing w:before="0" w:beforeAutospacing="0" w:after="0" w:afterAutospacing="0"/>
              <w:jc w:val="both"/>
              <w:rPr>
                <w:sz w:val="28"/>
                <w:szCs w:val="28"/>
                <w:lang w:val="en-US"/>
              </w:rPr>
            </w:pPr>
            <w:r>
              <w:rPr>
                <w:sz w:val="28"/>
                <w:szCs w:val="28"/>
                <w:lang w:val="en-US"/>
              </w:rPr>
              <w:t>liquid</w:t>
            </w:r>
          </w:p>
        </w:tc>
        <w:tc>
          <w:tcPr>
            <w:tcW w:w="2377" w:type="dxa"/>
          </w:tcPr>
          <w:p w:rsidR="009D3F7D" w:rsidRDefault="009D3F7D" w:rsidP="008E504B">
            <w:pPr>
              <w:pStyle w:val="a4"/>
              <w:spacing w:before="0" w:beforeAutospacing="0" w:after="0" w:afterAutospacing="0"/>
              <w:jc w:val="both"/>
              <w:rPr>
                <w:sz w:val="28"/>
                <w:szCs w:val="28"/>
                <w:lang w:val="en-US"/>
              </w:rPr>
            </w:pPr>
            <w:r>
              <w:rPr>
                <w:sz w:val="28"/>
                <w:szCs w:val="28"/>
                <w:lang w:val="en-US"/>
              </w:rPr>
              <w:t>methanol + CO</w:t>
            </w:r>
            <w:r>
              <w:rPr>
                <w:sz w:val="28"/>
                <w:szCs w:val="28"/>
                <w:lang w:val="en-US"/>
              </w:rPr>
              <w:sym w:font="Symbol" w:char="F0AE"/>
            </w:r>
            <w:r>
              <w:rPr>
                <w:sz w:val="28"/>
                <w:szCs w:val="28"/>
                <w:lang w:val="en-US"/>
              </w:rPr>
              <w:t xml:space="preserve"> acetic acid</w:t>
            </w:r>
          </w:p>
        </w:tc>
        <w:tc>
          <w:tcPr>
            <w:tcW w:w="2126" w:type="dxa"/>
          </w:tcPr>
          <w:p w:rsidR="009D3F7D" w:rsidRDefault="009D3F7D" w:rsidP="008E504B">
            <w:pPr>
              <w:pStyle w:val="a4"/>
              <w:spacing w:before="0" w:beforeAutospacing="0" w:after="0" w:afterAutospacing="0"/>
              <w:jc w:val="both"/>
              <w:rPr>
                <w:sz w:val="28"/>
                <w:szCs w:val="28"/>
                <w:lang w:val="en-US"/>
              </w:rPr>
            </w:pPr>
            <w:r>
              <w:rPr>
                <w:sz w:val="28"/>
                <w:szCs w:val="28"/>
                <w:lang w:val="en-US"/>
              </w:rPr>
              <w:t>rhodium salts+1</w:t>
            </w:r>
          </w:p>
        </w:tc>
        <w:tc>
          <w:tcPr>
            <w:tcW w:w="1950" w:type="dxa"/>
          </w:tcPr>
          <w:p w:rsidR="009D3F7D" w:rsidRDefault="009D3F7D" w:rsidP="008E504B">
            <w:pPr>
              <w:pStyle w:val="a4"/>
              <w:spacing w:before="0" w:beforeAutospacing="0" w:after="0" w:afterAutospacing="0"/>
              <w:jc w:val="both"/>
              <w:rPr>
                <w:sz w:val="28"/>
                <w:szCs w:val="28"/>
                <w:lang w:val="en-US"/>
              </w:rPr>
            </w:pPr>
            <w:r>
              <w:rPr>
                <w:sz w:val="28"/>
                <w:szCs w:val="28"/>
                <w:lang w:val="en-US"/>
              </w:rPr>
              <w:t>Monsanto process</w:t>
            </w:r>
          </w:p>
        </w:tc>
      </w:tr>
      <w:tr w:rsidR="009D3F7D" w:rsidTr="008E504B">
        <w:tc>
          <w:tcPr>
            <w:tcW w:w="1906" w:type="dxa"/>
          </w:tcPr>
          <w:p w:rsidR="009D3F7D" w:rsidRDefault="009D3F7D" w:rsidP="008E504B">
            <w:pPr>
              <w:pStyle w:val="a4"/>
              <w:spacing w:before="0" w:beforeAutospacing="0" w:after="0" w:afterAutospacing="0"/>
              <w:jc w:val="both"/>
              <w:rPr>
                <w:sz w:val="28"/>
                <w:szCs w:val="28"/>
                <w:lang w:val="en-US"/>
              </w:rPr>
            </w:pPr>
            <w:r>
              <w:rPr>
                <w:sz w:val="28"/>
                <w:szCs w:val="28"/>
                <w:lang w:val="en-US"/>
              </w:rPr>
              <w:t xml:space="preserve">Heterogeneous </w:t>
            </w:r>
          </w:p>
        </w:tc>
        <w:tc>
          <w:tcPr>
            <w:tcW w:w="1212" w:type="dxa"/>
          </w:tcPr>
          <w:p w:rsidR="009D3F7D" w:rsidRDefault="009D3F7D" w:rsidP="008E504B">
            <w:pPr>
              <w:pStyle w:val="a4"/>
              <w:spacing w:before="0" w:beforeAutospacing="0" w:after="0" w:afterAutospacing="0"/>
              <w:jc w:val="both"/>
              <w:rPr>
                <w:sz w:val="28"/>
                <w:szCs w:val="28"/>
                <w:lang w:val="en-US"/>
              </w:rPr>
            </w:pPr>
            <w:r>
              <w:rPr>
                <w:sz w:val="28"/>
                <w:szCs w:val="28"/>
                <w:lang w:val="en-US"/>
              </w:rPr>
              <w:t>gas-solid</w:t>
            </w:r>
          </w:p>
        </w:tc>
        <w:tc>
          <w:tcPr>
            <w:tcW w:w="2377" w:type="dxa"/>
          </w:tcPr>
          <w:p w:rsidR="009D3F7D" w:rsidRDefault="009D3F7D" w:rsidP="008E504B">
            <w:pPr>
              <w:pStyle w:val="a4"/>
              <w:spacing w:before="0" w:beforeAutospacing="0" w:after="0" w:afterAutospacing="0"/>
              <w:jc w:val="both"/>
              <w:rPr>
                <w:sz w:val="28"/>
                <w:szCs w:val="28"/>
                <w:lang w:val="en-US"/>
              </w:rPr>
            </w:pPr>
            <w:r>
              <w:rPr>
                <w:sz w:val="28"/>
                <w:szCs w:val="28"/>
                <w:lang w:val="en-US"/>
              </w:rPr>
              <w:t>3H</w:t>
            </w:r>
            <w:r w:rsidRPr="000E4AC9">
              <w:rPr>
                <w:sz w:val="28"/>
                <w:szCs w:val="28"/>
                <w:vertAlign w:val="subscript"/>
                <w:lang w:val="en-US"/>
              </w:rPr>
              <w:t xml:space="preserve">2 </w:t>
            </w:r>
            <w:r>
              <w:rPr>
                <w:sz w:val="28"/>
                <w:szCs w:val="28"/>
                <w:lang w:val="en-US"/>
              </w:rPr>
              <w:t>+ N</w:t>
            </w:r>
            <w:r w:rsidRPr="000E4AC9">
              <w:rPr>
                <w:sz w:val="28"/>
                <w:szCs w:val="28"/>
                <w:vertAlign w:val="subscript"/>
                <w:lang w:val="en-US"/>
              </w:rPr>
              <w:t>2</w:t>
            </w:r>
            <w:r>
              <w:rPr>
                <w:sz w:val="28"/>
                <w:szCs w:val="28"/>
                <w:lang w:val="en-US"/>
              </w:rPr>
              <w:t xml:space="preserve"> </w:t>
            </w:r>
            <w:r>
              <w:rPr>
                <w:sz w:val="28"/>
                <w:szCs w:val="28"/>
                <w:lang w:val="en-US"/>
              </w:rPr>
              <w:sym w:font="Symbol" w:char="F0AE"/>
            </w:r>
            <w:r>
              <w:rPr>
                <w:sz w:val="28"/>
                <w:szCs w:val="28"/>
                <w:lang w:val="en-US"/>
              </w:rPr>
              <w:t>2NH</w:t>
            </w:r>
            <w:r w:rsidRPr="000E4AC9">
              <w:rPr>
                <w:sz w:val="28"/>
                <w:szCs w:val="28"/>
                <w:vertAlign w:val="subscript"/>
                <w:lang w:val="en-US"/>
              </w:rPr>
              <w:t>3</w:t>
            </w:r>
          </w:p>
        </w:tc>
        <w:tc>
          <w:tcPr>
            <w:tcW w:w="2126" w:type="dxa"/>
          </w:tcPr>
          <w:p w:rsidR="009D3F7D" w:rsidRDefault="009D3F7D" w:rsidP="008E504B">
            <w:pPr>
              <w:pStyle w:val="a4"/>
              <w:spacing w:before="0" w:beforeAutospacing="0" w:after="0" w:afterAutospacing="0"/>
              <w:jc w:val="both"/>
              <w:rPr>
                <w:sz w:val="28"/>
                <w:szCs w:val="28"/>
                <w:lang w:val="en-US"/>
              </w:rPr>
            </w:pPr>
            <w:r>
              <w:rPr>
                <w:sz w:val="28"/>
                <w:szCs w:val="28"/>
                <w:lang w:val="en-US"/>
              </w:rPr>
              <w:t>iron</w:t>
            </w:r>
          </w:p>
        </w:tc>
        <w:tc>
          <w:tcPr>
            <w:tcW w:w="1950" w:type="dxa"/>
          </w:tcPr>
          <w:p w:rsidR="009D3F7D" w:rsidRDefault="009D3F7D" w:rsidP="008E504B">
            <w:pPr>
              <w:pStyle w:val="a4"/>
              <w:spacing w:before="0" w:beforeAutospacing="0" w:after="0" w:afterAutospacing="0"/>
              <w:jc w:val="both"/>
              <w:rPr>
                <w:sz w:val="28"/>
                <w:szCs w:val="28"/>
                <w:lang w:val="en-US"/>
              </w:rPr>
            </w:pPr>
            <w:r>
              <w:rPr>
                <w:sz w:val="28"/>
                <w:szCs w:val="28"/>
                <w:lang w:val="en-US"/>
              </w:rPr>
              <w:t>Haber process</w:t>
            </w:r>
          </w:p>
        </w:tc>
      </w:tr>
      <w:tr w:rsidR="009D3F7D" w:rsidTr="008E504B">
        <w:tc>
          <w:tcPr>
            <w:tcW w:w="1906" w:type="dxa"/>
          </w:tcPr>
          <w:p w:rsidR="009D3F7D" w:rsidRDefault="009D3F7D" w:rsidP="008E504B">
            <w:pPr>
              <w:pStyle w:val="a4"/>
              <w:spacing w:before="0" w:beforeAutospacing="0" w:after="0" w:afterAutospacing="0"/>
              <w:jc w:val="both"/>
              <w:rPr>
                <w:sz w:val="28"/>
                <w:szCs w:val="28"/>
                <w:lang w:val="en-US"/>
              </w:rPr>
            </w:pPr>
          </w:p>
        </w:tc>
        <w:tc>
          <w:tcPr>
            <w:tcW w:w="1212" w:type="dxa"/>
          </w:tcPr>
          <w:p w:rsidR="009D3F7D" w:rsidRDefault="009D3F7D" w:rsidP="008E504B">
            <w:pPr>
              <w:pStyle w:val="a4"/>
              <w:spacing w:before="0" w:beforeAutospacing="0" w:after="0" w:afterAutospacing="0"/>
              <w:jc w:val="both"/>
              <w:rPr>
                <w:sz w:val="28"/>
                <w:szCs w:val="28"/>
                <w:lang w:val="en-US"/>
              </w:rPr>
            </w:pPr>
            <w:r>
              <w:rPr>
                <w:sz w:val="28"/>
                <w:szCs w:val="28"/>
                <w:lang w:val="en-US"/>
              </w:rPr>
              <w:t>gas-liquid-solid</w:t>
            </w:r>
          </w:p>
        </w:tc>
        <w:tc>
          <w:tcPr>
            <w:tcW w:w="2377" w:type="dxa"/>
          </w:tcPr>
          <w:p w:rsidR="009D3F7D" w:rsidRDefault="009D3F7D" w:rsidP="008E504B">
            <w:pPr>
              <w:pStyle w:val="a4"/>
              <w:spacing w:before="0" w:beforeAutospacing="0" w:after="0" w:afterAutospacing="0"/>
              <w:jc w:val="both"/>
              <w:rPr>
                <w:sz w:val="28"/>
                <w:szCs w:val="28"/>
                <w:lang w:val="en-US"/>
              </w:rPr>
            </w:pPr>
            <w:r>
              <w:rPr>
                <w:sz w:val="28"/>
                <w:szCs w:val="28"/>
                <w:lang w:val="en-US"/>
              </w:rPr>
              <w:t>alkene + H</w:t>
            </w:r>
            <w:r w:rsidRPr="000E4AC9">
              <w:rPr>
                <w:sz w:val="28"/>
                <w:szCs w:val="28"/>
                <w:vertAlign w:val="subscript"/>
                <w:lang w:val="en-US"/>
              </w:rPr>
              <w:t>2</w:t>
            </w:r>
            <w:r>
              <w:rPr>
                <w:sz w:val="28"/>
                <w:szCs w:val="28"/>
                <w:lang w:val="en-US"/>
              </w:rPr>
              <w:t xml:space="preserve"> </w:t>
            </w:r>
            <w:r>
              <w:rPr>
                <w:sz w:val="28"/>
                <w:szCs w:val="28"/>
                <w:lang w:val="en-US"/>
              </w:rPr>
              <w:sym w:font="Symbol" w:char="F0AE"/>
            </w:r>
            <w:r>
              <w:rPr>
                <w:sz w:val="28"/>
                <w:szCs w:val="28"/>
                <w:lang w:val="en-US"/>
              </w:rPr>
              <w:t xml:space="preserve"> alkane </w:t>
            </w:r>
          </w:p>
        </w:tc>
        <w:tc>
          <w:tcPr>
            <w:tcW w:w="2126" w:type="dxa"/>
          </w:tcPr>
          <w:p w:rsidR="009D3F7D" w:rsidRDefault="009D3F7D" w:rsidP="008E504B">
            <w:pPr>
              <w:pStyle w:val="a4"/>
              <w:spacing w:before="0" w:beforeAutospacing="0" w:after="0" w:afterAutospacing="0"/>
              <w:jc w:val="both"/>
              <w:rPr>
                <w:sz w:val="28"/>
                <w:szCs w:val="28"/>
                <w:lang w:val="en-US"/>
              </w:rPr>
            </w:pPr>
            <w:r>
              <w:rPr>
                <w:sz w:val="28"/>
                <w:szCs w:val="28"/>
                <w:lang w:val="en-US"/>
              </w:rPr>
              <w:t>transition metals such at Pt and Pd</w:t>
            </w:r>
          </w:p>
        </w:tc>
        <w:tc>
          <w:tcPr>
            <w:tcW w:w="1950" w:type="dxa"/>
          </w:tcPr>
          <w:p w:rsidR="009D3F7D" w:rsidRDefault="009D3F7D" w:rsidP="008E504B">
            <w:pPr>
              <w:pStyle w:val="a4"/>
              <w:spacing w:before="0" w:beforeAutospacing="0" w:after="0" w:afterAutospacing="0"/>
              <w:jc w:val="both"/>
              <w:rPr>
                <w:sz w:val="28"/>
                <w:szCs w:val="28"/>
                <w:lang w:val="en-US"/>
              </w:rPr>
            </w:pPr>
            <w:r>
              <w:rPr>
                <w:sz w:val="28"/>
                <w:szCs w:val="28"/>
                <w:lang w:val="en-US"/>
              </w:rPr>
              <w:t>Catalytic hydrogenation</w:t>
            </w:r>
          </w:p>
        </w:tc>
      </w:tr>
      <w:tr w:rsidR="009D3F7D" w:rsidTr="008E504B">
        <w:tc>
          <w:tcPr>
            <w:tcW w:w="1906" w:type="dxa"/>
          </w:tcPr>
          <w:p w:rsidR="009D3F7D" w:rsidRDefault="009D3F7D" w:rsidP="008E504B">
            <w:pPr>
              <w:pStyle w:val="a4"/>
              <w:spacing w:before="0" w:beforeAutospacing="0" w:after="0" w:afterAutospacing="0"/>
              <w:jc w:val="both"/>
              <w:rPr>
                <w:sz w:val="28"/>
                <w:szCs w:val="28"/>
                <w:lang w:val="en-US"/>
              </w:rPr>
            </w:pPr>
          </w:p>
        </w:tc>
        <w:tc>
          <w:tcPr>
            <w:tcW w:w="1212" w:type="dxa"/>
          </w:tcPr>
          <w:p w:rsidR="009D3F7D" w:rsidRDefault="009D3F7D" w:rsidP="008E504B">
            <w:pPr>
              <w:pStyle w:val="a4"/>
              <w:spacing w:before="0" w:beforeAutospacing="0" w:after="0" w:afterAutospacing="0"/>
              <w:jc w:val="both"/>
              <w:rPr>
                <w:sz w:val="28"/>
                <w:szCs w:val="28"/>
                <w:lang w:val="en-US"/>
              </w:rPr>
            </w:pPr>
            <w:r>
              <w:rPr>
                <w:sz w:val="28"/>
                <w:szCs w:val="28"/>
                <w:lang w:val="en-US"/>
              </w:rPr>
              <w:t>gas-solid</w:t>
            </w:r>
          </w:p>
        </w:tc>
        <w:tc>
          <w:tcPr>
            <w:tcW w:w="2377" w:type="dxa"/>
          </w:tcPr>
          <w:p w:rsidR="009D3F7D" w:rsidRDefault="009D3F7D" w:rsidP="008E504B">
            <w:pPr>
              <w:pStyle w:val="a4"/>
              <w:spacing w:before="0" w:beforeAutospacing="0" w:after="0" w:afterAutospacing="0"/>
              <w:jc w:val="both"/>
              <w:rPr>
                <w:sz w:val="28"/>
                <w:szCs w:val="28"/>
                <w:lang w:val="en-US"/>
              </w:rPr>
            </w:pPr>
            <w:r>
              <w:rPr>
                <w:sz w:val="28"/>
                <w:szCs w:val="28"/>
                <w:lang w:val="en-US"/>
              </w:rPr>
              <w:t xml:space="preserve">crude oil </w:t>
            </w:r>
            <w:r>
              <w:rPr>
                <w:sz w:val="28"/>
                <w:szCs w:val="28"/>
                <w:lang w:val="en-US"/>
              </w:rPr>
              <w:sym w:font="Symbol" w:char="F0AE"/>
            </w:r>
            <w:r>
              <w:rPr>
                <w:sz w:val="28"/>
                <w:szCs w:val="28"/>
                <w:lang w:val="en-US"/>
              </w:rPr>
              <w:t xml:space="preserve"> gasoline</w:t>
            </w:r>
          </w:p>
        </w:tc>
        <w:tc>
          <w:tcPr>
            <w:tcW w:w="2126" w:type="dxa"/>
          </w:tcPr>
          <w:p w:rsidR="009D3F7D" w:rsidRDefault="009D3F7D" w:rsidP="008E504B">
            <w:pPr>
              <w:pStyle w:val="a4"/>
              <w:spacing w:before="0" w:beforeAutospacing="0" w:after="0" w:afterAutospacing="0"/>
              <w:jc w:val="both"/>
              <w:rPr>
                <w:sz w:val="28"/>
                <w:szCs w:val="28"/>
                <w:lang w:val="en-US"/>
              </w:rPr>
            </w:pPr>
            <w:r>
              <w:rPr>
                <w:sz w:val="28"/>
                <w:szCs w:val="28"/>
                <w:lang w:val="en-US"/>
              </w:rPr>
              <w:t>zeolite</w:t>
            </w:r>
          </w:p>
        </w:tc>
        <w:tc>
          <w:tcPr>
            <w:tcW w:w="1950" w:type="dxa"/>
          </w:tcPr>
          <w:p w:rsidR="009D3F7D" w:rsidRDefault="009D3F7D" w:rsidP="008E504B">
            <w:pPr>
              <w:pStyle w:val="a4"/>
              <w:spacing w:before="0" w:beforeAutospacing="0" w:after="0" w:afterAutospacing="0"/>
              <w:jc w:val="both"/>
              <w:rPr>
                <w:sz w:val="28"/>
                <w:szCs w:val="28"/>
                <w:lang w:val="en-US"/>
              </w:rPr>
            </w:pPr>
            <w:r>
              <w:rPr>
                <w:sz w:val="28"/>
                <w:szCs w:val="28"/>
                <w:lang w:val="en-US"/>
              </w:rPr>
              <w:t>Catalytic cracking</w:t>
            </w:r>
          </w:p>
        </w:tc>
      </w:tr>
      <w:tr w:rsidR="009D3F7D" w:rsidTr="008E504B">
        <w:tc>
          <w:tcPr>
            <w:tcW w:w="1906" w:type="dxa"/>
          </w:tcPr>
          <w:p w:rsidR="009D3F7D" w:rsidRDefault="009D3F7D" w:rsidP="008E504B">
            <w:pPr>
              <w:pStyle w:val="a4"/>
              <w:spacing w:before="0" w:beforeAutospacing="0" w:after="0" w:afterAutospacing="0"/>
              <w:jc w:val="both"/>
              <w:rPr>
                <w:sz w:val="28"/>
                <w:szCs w:val="28"/>
                <w:lang w:val="en-US"/>
              </w:rPr>
            </w:pPr>
          </w:p>
        </w:tc>
        <w:tc>
          <w:tcPr>
            <w:tcW w:w="1212" w:type="dxa"/>
          </w:tcPr>
          <w:p w:rsidR="009D3F7D" w:rsidRDefault="009D3F7D" w:rsidP="008E504B">
            <w:pPr>
              <w:pStyle w:val="a4"/>
              <w:spacing w:before="0" w:beforeAutospacing="0" w:after="0" w:afterAutospacing="0"/>
              <w:jc w:val="both"/>
              <w:rPr>
                <w:sz w:val="28"/>
                <w:szCs w:val="28"/>
                <w:lang w:val="en-US"/>
              </w:rPr>
            </w:pPr>
            <w:r>
              <w:rPr>
                <w:sz w:val="28"/>
                <w:szCs w:val="28"/>
                <w:lang w:val="en-US"/>
              </w:rPr>
              <w:t xml:space="preserve">liquid-solid </w:t>
            </w:r>
          </w:p>
        </w:tc>
        <w:tc>
          <w:tcPr>
            <w:tcW w:w="2377" w:type="dxa"/>
          </w:tcPr>
          <w:p w:rsidR="009D3F7D" w:rsidRDefault="009D3F7D" w:rsidP="008E504B">
            <w:pPr>
              <w:pStyle w:val="a4"/>
              <w:spacing w:before="0" w:beforeAutospacing="0" w:after="0" w:afterAutospacing="0"/>
              <w:jc w:val="both"/>
              <w:rPr>
                <w:sz w:val="28"/>
                <w:szCs w:val="28"/>
                <w:lang w:val="en-US"/>
              </w:rPr>
            </w:pPr>
            <w:r>
              <w:rPr>
                <w:sz w:val="28"/>
                <w:szCs w:val="28"/>
                <w:lang w:val="en-US"/>
              </w:rPr>
              <w:t>waste water + H</w:t>
            </w:r>
            <w:r w:rsidRPr="000E4AC9">
              <w:rPr>
                <w:sz w:val="28"/>
                <w:szCs w:val="28"/>
                <w:vertAlign w:val="subscript"/>
                <w:lang w:val="en-US"/>
              </w:rPr>
              <w:t>2</w:t>
            </w:r>
            <w:r>
              <w:rPr>
                <w:sz w:val="28"/>
                <w:szCs w:val="28"/>
                <w:lang w:val="en-US"/>
              </w:rPr>
              <w:t>O</w:t>
            </w:r>
            <w:r w:rsidRPr="000E4AC9">
              <w:rPr>
                <w:sz w:val="28"/>
                <w:szCs w:val="28"/>
                <w:vertAlign w:val="subscript"/>
                <w:lang w:val="en-US"/>
              </w:rPr>
              <w:t>2</w:t>
            </w:r>
            <w:r>
              <w:rPr>
                <w:sz w:val="28"/>
                <w:szCs w:val="28"/>
                <w:lang w:val="en-US"/>
              </w:rPr>
              <w:t>(O</w:t>
            </w:r>
            <w:r w:rsidRPr="000E4AC9">
              <w:rPr>
                <w:sz w:val="28"/>
                <w:szCs w:val="28"/>
                <w:vertAlign w:val="subscript"/>
                <w:lang w:val="en-US"/>
              </w:rPr>
              <w:t>2</w:t>
            </w:r>
            <w:r>
              <w:rPr>
                <w:sz w:val="28"/>
                <w:szCs w:val="28"/>
                <w:lang w:val="en-US"/>
              </w:rPr>
              <w:t xml:space="preserve">) </w:t>
            </w:r>
            <w:r>
              <w:rPr>
                <w:sz w:val="28"/>
                <w:szCs w:val="28"/>
                <w:lang w:val="en-US"/>
              </w:rPr>
              <w:sym w:font="Symbol" w:char="F0AE"/>
            </w:r>
            <w:r>
              <w:rPr>
                <w:sz w:val="28"/>
                <w:szCs w:val="28"/>
                <w:lang w:val="en-US"/>
              </w:rPr>
              <w:t xml:space="preserve"> clean water </w:t>
            </w:r>
          </w:p>
        </w:tc>
        <w:tc>
          <w:tcPr>
            <w:tcW w:w="2126" w:type="dxa"/>
          </w:tcPr>
          <w:p w:rsidR="009D3F7D" w:rsidRDefault="009D3F7D" w:rsidP="008E504B">
            <w:pPr>
              <w:pStyle w:val="a4"/>
              <w:spacing w:before="0" w:beforeAutospacing="0" w:after="0" w:afterAutospacing="0"/>
              <w:jc w:val="both"/>
              <w:rPr>
                <w:sz w:val="28"/>
                <w:szCs w:val="28"/>
                <w:lang w:val="en-US"/>
              </w:rPr>
            </w:pPr>
            <w:r>
              <w:rPr>
                <w:sz w:val="28"/>
                <w:szCs w:val="28"/>
                <w:lang w:val="en-US"/>
              </w:rPr>
              <w:t>titanium dioxide</w:t>
            </w:r>
          </w:p>
        </w:tc>
        <w:tc>
          <w:tcPr>
            <w:tcW w:w="1950" w:type="dxa"/>
          </w:tcPr>
          <w:p w:rsidR="009D3F7D" w:rsidRDefault="009D3F7D" w:rsidP="008E504B">
            <w:pPr>
              <w:pStyle w:val="a4"/>
              <w:spacing w:before="0" w:beforeAutospacing="0" w:after="0" w:afterAutospacing="0"/>
              <w:jc w:val="both"/>
              <w:rPr>
                <w:sz w:val="28"/>
                <w:szCs w:val="28"/>
                <w:lang w:val="en-US"/>
              </w:rPr>
            </w:pPr>
            <w:r>
              <w:rPr>
                <w:sz w:val="28"/>
                <w:szCs w:val="28"/>
                <w:lang w:val="en-US"/>
              </w:rPr>
              <w:t>photocatalysis</w:t>
            </w:r>
          </w:p>
        </w:tc>
      </w:tr>
      <w:tr w:rsidR="009D3F7D" w:rsidTr="008E504B">
        <w:tc>
          <w:tcPr>
            <w:tcW w:w="1906" w:type="dxa"/>
          </w:tcPr>
          <w:p w:rsidR="009D3F7D" w:rsidRDefault="009D3F7D" w:rsidP="008E504B">
            <w:pPr>
              <w:pStyle w:val="a4"/>
              <w:spacing w:before="0" w:beforeAutospacing="0" w:after="0" w:afterAutospacing="0"/>
              <w:jc w:val="both"/>
              <w:rPr>
                <w:sz w:val="28"/>
                <w:szCs w:val="28"/>
                <w:lang w:val="en-US"/>
              </w:rPr>
            </w:pPr>
            <w:r>
              <w:rPr>
                <w:sz w:val="28"/>
                <w:szCs w:val="28"/>
                <w:lang w:val="en-US"/>
              </w:rPr>
              <w:t>enzyme</w:t>
            </w:r>
          </w:p>
        </w:tc>
        <w:tc>
          <w:tcPr>
            <w:tcW w:w="1212" w:type="dxa"/>
          </w:tcPr>
          <w:p w:rsidR="009D3F7D" w:rsidRDefault="009D3F7D" w:rsidP="008E504B">
            <w:pPr>
              <w:pStyle w:val="a4"/>
              <w:spacing w:before="0" w:beforeAutospacing="0" w:after="0" w:afterAutospacing="0"/>
              <w:jc w:val="both"/>
              <w:rPr>
                <w:sz w:val="28"/>
                <w:szCs w:val="28"/>
                <w:lang w:val="en-US"/>
              </w:rPr>
            </w:pPr>
            <w:r>
              <w:rPr>
                <w:sz w:val="28"/>
                <w:szCs w:val="28"/>
                <w:lang w:val="en-US"/>
              </w:rPr>
              <w:t>water</w:t>
            </w:r>
          </w:p>
        </w:tc>
        <w:tc>
          <w:tcPr>
            <w:tcW w:w="2377" w:type="dxa"/>
          </w:tcPr>
          <w:p w:rsidR="009D3F7D" w:rsidRDefault="009D3F7D" w:rsidP="008E504B">
            <w:pPr>
              <w:pStyle w:val="a4"/>
              <w:spacing w:before="0" w:beforeAutospacing="0" w:after="0" w:afterAutospacing="0"/>
              <w:jc w:val="both"/>
              <w:rPr>
                <w:sz w:val="28"/>
                <w:szCs w:val="28"/>
                <w:lang w:val="en-US"/>
              </w:rPr>
            </w:pPr>
            <w:r>
              <w:rPr>
                <w:sz w:val="28"/>
                <w:szCs w:val="28"/>
                <w:lang w:val="en-US"/>
              </w:rPr>
              <w:t xml:space="preserve">starch </w:t>
            </w:r>
            <w:r>
              <w:rPr>
                <w:sz w:val="28"/>
                <w:szCs w:val="28"/>
                <w:lang w:val="en-US"/>
              </w:rPr>
              <w:sym w:font="Symbol" w:char="F0AE"/>
            </w:r>
            <w:r>
              <w:rPr>
                <w:sz w:val="28"/>
                <w:szCs w:val="28"/>
                <w:lang w:val="en-US"/>
              </w:rPr>
              <w:t xml:space="preserve"> D- glucose</w:t>
            </w:r>
          </w:p>
        </w:tc>
        <w:tc>
          <w:tcPr>
            <w:tcW w:w="2126" w:type="dxa"/>
          </w:tcPr>
          <w:p w:rsidR="009D3F7D" w:rsidRDefault="009D3F7D" w:rsidP="008E504B">
            <w:pPr>
              <w:pStyle w:val="a4"/>
              <w:spacing w:before="0" w:beforeAutospacing="0" w:after="0" w:afterAutospacing="0"/>
              <w:jc w:val="both"/>
              <w:rPr>
                <w:sz w:val="28"/>
                <w:szCs w:val="28"/>
                <w:lang w:val="en-US"/>
              </w:rPr>
            </w:pPr>
            <w:r>
              <w:rPr>
                <w:sz w:val="28"/>
                <w:szCs w:val="28"/>
                <w:lang w:val="en-US"/>
              </w:rPr>
              <w:sym w:font="Symbol" w:char="F061"/>
            </w:r>
            <w:r>
              <w:rPr>
                <w:sz w:val="28"/>
                <w:szCs w:val="28"/>
                <w:lang w:val="en-US"/>
              </w:rPr>
              <w:t>-Glucosidase</w:t>
            </w:r>
          </w:p>
        </w:tc>
        <w:tc>
          <w:tcPr>
            <w:tcW w:w="1950" w:type="dxa"/>
          </w:tcPr>
          <w:p w:rsidR="009D3F7D" w:rsidRDefault="009D3F7D" w:rsidP="008E504B">
            <w:pPr>
              <w:pStyle w:val="a4"/>
              <w:spacing w:before="0" w:beforeAutospacing="0" w:after="0" w:afterAutospacing="0"/>
              <w:jc w:val="both"/>
              <w:rPr>
                <w:sz w:val="28"/>
                <w:szCs w:val="28"/>
                <w:lang w:val="en-US"/>
              </w:rPr>
            </w:pPr>
            <w:r>
              <w:rPr>
                <w:sz w:val="28"/>
                <w:szCs w:val="28"/>
                <w:lang w:val="en-US"/>
              </w:rPr>
              <w:t>hydrolysis</w:t>
            </w:r>
          </w:p>
        </w:tc>
      </w:tr>
      <w:tr w:rsidR="009D3F7D" w:rsidTr="008E504B">
        <w:tc>
          <w:tcPr>
            <w:tcW w:w="1906" w:type="dxa"/>
          </w:tcPr>
          <w:p w:rsidR="009D3F7D" w:rsidRDefault="009D3F7D" w:rsidP="008E504B">
            <w:pPr>
              <w:pStyle w:val="a4"/>
              <w:spacing w:before="0" w:beforeAutospacing="0" w:after="0" w:afterAutospacing="0"/>
              <w:jc w:val="both"/>
              <w:rPr>
                <w:sz w:val="28"/>
                <w:szCs w:val="28"/>
                <w:lang w:val="en-US"/>
              </w:rPr>
            </w:pPr>
          </w:p>
        </w:tc>
        <w:tc>
          <w:tcPr>
            <w:tcW w:w="1212" w:type="dxa"/>
          </w:tcPr>
          <w:p w:rsidR="009D3F7D" w:rsidRDefault="009D3F7D" w:rsidP="008E504B">
            <w:pPr>
              <w:pStyle w:val="a4"/>
              <w:spacing w:before="0" w:beforeAutospacing="0" w:after="0" w:afterAutospacing="0"/>
              <w:jc w:val="both"/>
              <w:rPr>
                <w:sz w:val="28"/>
                <w:szCs w:val="28"/>
                <w:lang w:val="en-US"/>
              </w:rPr>
            </w:pPr>
            <w:r>
              <w:rPr>
                <w:sz w:val="28"/>
                <w:szCs w:val="28"/>
                <w:lang w:val="en-US"/>
              </w:rPr>
              <w:t>water</w:t>
            </w:r>
          </w:p>
        </w:tc>
        <w:tc>
          <w:tcPr>
            <w:tcW w:w="2377" w:type="dxa"/>
          </w:tcPr>
          <w:p w:rsidR="009D3F7D" w:rsidRDefault="009D3F7D" w:rsidP="008E504B">
            <w:pPr>
              <w:pStyle w:val="a4"/>
              <w:spacing w:before="0" w:beforeAutospacing="0" w:after="0" w:afterAutospacing="0"/>
              <w:jc w:val="both"/>
              <w:rPr>
                <w:sz w:val="28"/>
                <w:szCs w:val="28"/>
                <w:lang w:val="en-US"/>
              </w:rPr>
            </w:pPr>
            <w:r>
              <w:rPr>
                <w:sz w:val="28"/>
                <w:szCs w:val="28"/>
                <w:lang w:val="en-US"/>
              </w:rPr>
              <w:t xml:space="preserve">cellulose </w:t>
            </w:r>
            <w:r>
              <w:rPr>
                <w:sz w:val="28"/>
                <w:szCs w:val="28"/>
                <w:lang w:val="en-US"/>
              </w:rPr>
              <w:sym w:font="Symbol" w:char="F0AE"/>
            </w:r>
            <w:r>
              <w:rPr>
                <w:sz w:val="28"/>
                <w:szCs w:val="28"/>
                <w:lang w:val="en-US"/>
              </w:rPr>
              <w:t xml:space="preserve"> D- </w:t>
            </w:r>
            <w:r>
              <w:rPr>
                <w:sz w:val="28"/>
                <w:szCs w:val="28"/>
                <w:lang w:val="en-US"/>
              </w:rPr>
              <w:lastRenderedPageBreak/>
              <w:t>glucose</w:t>
            </w:r>
          </w:p>
        </w:tc>
        <w:tc>
          <w:tcPr>
            <w:tcW w:w="2126" w:type="dxa"/>
          </w:tcPr>
          <w:p w:rsidR="009D3F7D" w:rsidRDefault="009D3F7D" w:rsidP="008E504B">
            <w:pPr>
              <w:pStyle w:val="a4"/>
              <w:spacing w:before="0" w:beforeAutospacing="0" w:after="0" w:afterAutospacing="0"/>
              <w:jc w:val="both"/>
              <w:rPr>
                <w:sz w:val="28"/>
                <w:szCs w:val="28"/>
                <w:lang w:val="en-US"/>
              </w:rPr>
            </w:pPr>
            <w:r>
              <w:rPr>
                <w:sz w:val="28"/>
                <w:szCs w:val="28"/>
                <w:lang w:val="en-US"/>
              </w:rPr>
              <w:lastRenderedPageBreak/>
              <w:sym w:font="Symbol" w:char="F062"/>
            </w:r>
            <w:r>
              <w:rPr>
                <w:sz w:val="28"/>
                <w:szCs w:val="28"/>
                <w:lang w:val="en-US"/>
              </w:rPr>
              <w:t>- glucosidase</w:t>
            </w:r>
          </w:p>
        </w:tc>
        <w:tc>
          <w:tcPr>
            <w:tcW w:w="1950" w:type="dxa"/>
          </w:tcPr>
          <w:p w:rsidR="009D3F7D" w:rsidRDefault="009D3F7D" w:rsidP="008E504B">
            <w:pPr>
              <w:pStyle w:val="a4"/>
              <w:spacing w:before="0" w:beforeAutospacing="0" w:after="0" w:afterAutospacing="0"/>
              <w:jc w:val="both"/>
              <w:rPr>
                <w:sz w:val="28"/>
                <w:szCs w:val="28"/>
                <w:lang w:val="en-US"/>
              </w:rPr>
            </w:pPr>
            <w:r>
              <w:rPr>
                <w:sz w:val="28"/>
                <w:szCs w:val="28"/>
                <w:lang w:val="en-US"/>
              </w:rPr>
              <w:t>hydrolysis</w:t>
            </w:r>
          </w:p>
        </w:tc>
      </w:tr>
    </w:tbl>
    <w:p w:rsidR="009D3F7D" w:rsidRPr="0061761A" w:rsidRDefault="009D3F7D" w:rsidP="009D3F7D">
      <w:pPr>
        <w:pStyle w:val="a4"/>
        <w:spacing w:before="0" w:beforeAutospacing="0" w:after="0" w:afterAutospacing="0"/>
        <w:jc w:val="both"/>
        <w:rPr>
          <w:sz w:val="28"/>
          <w:szCs w:val="28"/>
          <w:lang w:val="en-US"/>
        </w:rPr>
      </w:pPr>
    </w:p>
    <w:p w:rsidR="002A0A1A" w:rsidRDefault="002A0A1A" w:rsidP="0061761A">
      <w:pPr>
        <w:pStyle w:val="a4"/>
        <w:spacing w:before="0" w:beforeAutospacing="0" w:after="0" w:afterAutospacing="0"/>
        <w:ind w:firstLine="567"/>
        <w:jc w:val="both"/>
        <w:rPr>
          <w:b/>
          <w:bCs/>
          <w:color w:val="000000"/>
          <w:sz w:val="28"/>
          <w:szCs w:val="28"/>
          <w:lang w:val="en-US"/>
        </w:rPr>
      </w:pPr>
      <w:r w:rsidRPr="00492AF1">
        <w:rPr>
          <w:b/>
          <w:bCs/>
          <w:color w:val="000000"/>
          <w:sz w:val="28"/>
          <w:szCs w:val="28"/>
          <w:lang w:val="en-US"/>
        </w:rPr>
        <w:t>Heterogeneous catalysis</w:t>
      </w:r>
    </w:p>
    <w:p w:rsidR="007E364A" w:rsidRPr="00492AF1" w:rsidRDefault="007E364A" w:rsidP="0061761A">
      <w:pPr>
        <w:pStyle w:val="a4"/>
        <w:spacing w:before="0" w:beforeAutospacing="0" w:after="0" w:afterAutospacing="0"/>
        <w:ind w:firstLine="567"/>
        <w:jc w:val="both"/>
        <w:rPr>
          <w:color w:val="000000"/>
          <w:sz w:val="28"/>
          <w:szCs w:val="28"/>
          <w:lang w:val="en-US"/>
        </w:rPr>
      </w:pPr>
    </w:p>
    <w:p w:rsidR="002A0A1A" w:rsidRPr="00772F98" w:rsidRDefault="002A0A1A" w:rsidP="00772F98">
      <w:pPr>
        <w:pStyle w:val="a4"/>
        <w:spacing w:before="0" w:beforeAutospacing="0" w:after="0" w:afterAutospacing="0"/>
        <w:ind w:firstLine="567"/>
        <w:jc w:val="both"/>
        <w:rPr>
          <w:color w:val="000000" w:themeColor="text1"/>
          <w:sz w:val="28"/>
          <w:szCs w:val="28"/>
          <w:lang w:val="en-US"/>
        </w:rPr>
      </w:pPr>
      <w:r w:rsidRPr="00492AF1">
        <w:rPr>
          <w:color w:val="000000"/>
          <w:sz w:val="28"/>
          <w:szCs w:val="28"/>
          <w:lang w:val="en-US"/>
        </w:rPr>
        <w:t xml:space="preserve">This involves the use of a catalyst in a different phase from the reactants. Typical examples involve a </w:t>
      </w:r>
      <w:r w:rsidRPr="00492AF1">
        <w:rPr>
          <w:b/>
          <w:bCs/>
          <w:i/>
          <w:iCs/>
          <w:color w:val="000000"/>
          <w:sz w:val="28"/>
          <w:szCs w:val="28"/>
          <w:lang w:val="en-US"/>
        </w:rPr>
        <w:t>solid</w:t>
      </w:r>
      <w:r w:rsidRPr="00492AF1">
        <w:rPr>
          <w:color w:val="000000"/>
          <w:sz w:val="28"/>
          <w:szCs w:val="28"/>
          <w:lang w:val="en-US"/>
        </w:rPr>
        <w:t xml:space="preserve"> catalyst with the reactants as either </w:t>
      </w:r>
      <w:r w:rsidRPr="00492AF1">
        <w:rPr>
          <w:b/>
          <w:bCs/>
          <w:i/>
          <w:iCs/>
          <w:color w:val="000000"/>
          <w:sz w:val="28"/>
          <w:szCs w:val="28"/>
          <w:lang w:val="en-US"/>
        </w:rPr>
        <w:t xml:space="preserve">liquids or </w:t>
      </w:r>
      <w:r w:rsidRPr="00772F98">
        <w:rPr>
          <w:b/>
          <w:bCs/>
          <w:i/>
          <w:iCs/>
          <w:color w:val="000000" w:themeColor="text1"/>
          <w:sz w:val="28"/>
          <w:szCs w:val="28"/>
          <w:lang w:val="en-US"/>
        </w:rPr>
        <w:t>gases</w:t>
      </w:r>
      <w:r w:rsidRPr="00772F98">
        <w:rPr>
          <w:color w:val="000000" w:themeColor="text1"/>
          <w:sz w:val="28"/>
          <w:szCs w:val="28"/>
          <w:lang w:val="en-US"/>
        </w:rPr>
        <w:t>.</w:t>
      </w:r>
    </w:p>
    <w:p w:rsidR="00C178D7" w:rsidRPr="008D4D89" w:rsidRDefault="00C178D7" w:rsidP="00772F98">
      <w:pPr>
        <w:spacing w:after="0" w:line="240" w:lineRule="auto"/>
        <w:ind w:firstLine="567"/>
        <w:jc w:val="both"/>
        <w:rPr>
          <w:rFonts w:ascii="Times New Roman" w:hAnsi="Times New Roman" w:cs="Times New Roman"/>
          <w:color w:val="000000" w:themeColor="text1"/>
          <w:sz w:val="28"/>
          <w:szCs w:val="28"/>
          <w:vertAlign w:val="superscript"/>
          <w:lang w:val="en-US"/>
        </w:rPr>
      </w:pPr>
      <w:r w:rsidRPr="00772F98">
        <w:rPr>
          <w:rFonts w:ascii="Times New Roman" w:hAnsi="Times New Roman" w:cs="Times New Roman"/>
          <w:color w:val="000000" w:themeColor="text1"/>
          <w:sz w:val="28"/>
          <w:szCs w:val="28"/>
          <w:lang w:val="en-US"/>
        </w:rPr>
        <w:t xml:space="preserve">In </w:t>
      </w:r>
      <w:hyperlink r:id="rId186" w:tooltip="Chemistry" w:history="1">
        <w:r w:rsidRPr="00772F98">
          <w:rPr>
            <w:rStyle w:val="a3"/>
            <w:rFonts w:ascii="Times New Roman" w:hAnsi="Times New Roman" w:cs="Times New Roman"/>
            <w:color w:val="000000" w:themeColor="text1"/>
            <w:sz w:val="28"/>
            <w:szCs w:val="28"/>
            <w:u w:val="none"/>
            <w:lang w:val="en-US"/>
          </w:rPr>
          <w:t>chemistry</w:t>
        </w:r>
      </w:hyperlink>
      <w:r w:rsidRPr="00772F98">
        <w:rPr>
          <w:rFonts w:ascii="Times New Roman" w:hAnsi="Times New Roman" w:cs="Times New Roman"/>
          <w:color w:val="000000" w:themeColor="text1"/>
          <w:sz w:val="28"/>
          <w:szCs w:val="28"/>
          <w:lang w:val="en-US"/>
        </w:rPr>
        <w:t xml:space="preserve">, </w:t>
      </w:r>
      <w:r w:rsidRPr="00772F98">
        <w:rPr>
          <w:rFonts w:ascii="Times New Roman" w:hAnsi="Times New Roman" w:cs="Times New Roman"/>
          <w:b/>
          <w:bCs/>
          <w:color w:val="000000" w:themeColor="text1"/>
          <w:sz w:val="28"/>
          <w:szCs w:val="28"/>
          <w:lang w:val="en-US"/>
        </w:rPr>
        <w:t>heterogeneous catalysis</w:t>
      </w:r>
      <w:r w:rsidRPr="00772F98">
        <w:rPr>
          <w:rFonts w:ascii="Times New Roman" w:hAnsi="Times New Roman" w:cs="Times New Roman"/>
          <w:color w:val="000000" w:themeColor="text1"/>
          <w:sz w:val="28"/>
          <w:szCs w:val="28"/>
          <w:lang w:val="en-US"/>
        </w:rPr>
        <w:t xml:space="preserve"> refers to the form of </w:t>
      </w:r>
      <w:hyperlink r:id="rId187" w:tooltip="Catalysis" w:history="1">
        <w:r w:rsidRPr="00772F98">
          <w:rPr>
            <w:rStyle w:val="a3"/>
            <w:rFonts w:ascii="Times New Roman" w:hAnsi="Times New Roman" w:cs="Times New Roman"/>
            <w:color w:val="000000" w:themeColor="text1"/>
            <w:sz w:val="28"/>
            <w:szCs w:val="28"/>
            <w:u w:val="none"/>
            <w:lang w:val="en-US"/>
          </w:rPr>
          <w:t>catalysis</w:t>
        </w:r>
      </w:hyperlink>
      <w:r w:rsidRPr="00772F98">
        <w:rPr>
          <w:rFonts w:ascii="Times New Roman" w:hAnsi="Times New Roman" w:cs="Times New Roman"/>
          <w:color w:val="000000" w:themeColor="text1"/>
          <w:sz w:val="28"/>
          <w:szCs w:val="28"/>
          <w:lang w:val="en-US"/>
        </w:rPr>
        <w:t xml:space="preserve"> where the phase of the </w:t>
      </w:r>
      <w:hyperlink r:id="rId188" w:tooltip="Catalyst" w:history="1">
        <w:r w:rsidRPr="00772F98">
          <w:rPr>
            <w:rStyle w:val="a3"/>
            <w:rFonts w:ascii="Times New Roman" w:hAnsi="Times New Roman" w:cs="Times New Roman"/>
            <w:color w:val="000000" w:themeColor="text1"/>
            <w:sz w:val="28"/>
            <w:szCs w:val="28"/>
            <w:u w:val="none"/>
            <w:lang w:val="en-US"/>
          </w:rPr>
          <w:t>catalyst</w:t>
        </w:r>
      </w:hyperlink>
      <w:r w:rsidRPr="00772F98">
        <w:rPr>
          <w:rFonts w:ascii="Times New Roman" w:hAnsi="Times New Roman" w:cs="Times New Roman"/>
          <w:color w:val="000000" w:themeColor="text1"/>
          <w:sz w:val="28"/>
          <w:szCs w:val="28"/>
          <w:lang w:val="en-US"/>
        </w:rPr>
        <w:t xml:space="preserve"> differs from that of the </w:t>
      </w:r>
      <w:hyperlink r:id="rId189" w:tooltip="Reactants" w:history="1">
        <w:r w:rsidRPr="00772F98">
          <w:rPr>
            <w:rStyle w:val="a3"/>
            <w:rFonts w:ascii="Times New Roman" w:hAnsi="Times New Roman" w:cs="Times New Roman"/>
            <w:color w:val="000000" w:themeColor="text1"/>
            <w:sz w:val="28"/>
            <w:szCs w:val="28"/>
            <w:u w:val="none"/>
            <w:lang w:val="en-US"/>
          </w:rPr>
          <w:t>reactants</w:t>
        </w:r>
      </w:hyperlink>
      <w:r w:rsidRPr="00772F98">
        <w:rPr>
          <w:rFonts w:ascii="Times New Roman" w:hAnsi="Times New Roman" w:cs="Times New Roman"/>
          <w:color w:val="000000" w:themeColor="text1"/>
          <w:sz w:val="28"/>
          <w:szCs w:val="28"/>
          <w:lang w:val="en-US"/>
        </w:rPr>
        <w:t xml:space="preserve">. Phase here refers not only to </w:t>
      </w:r>
      <w:hyperlink r:id="rId190" w:tooltip="Solid" w:history="1">
        <w:r w:rsidRPr="00772F98">
          <w:rPr>
            <w:rStyle w:val="a3"/>
            <w:rFonts w:ascii="Times New Roman" w:hAnsi="Times New Roman" w:cs="Times New Roman"/>
            <w:color w:val="000000" w:themeColor="text1"/>
            <w:sz w:val="28"/>
            <w:szCs w:val="28"/>
            <w:u w:val="none"/>
            <w:lang w:val="en-US"/>
          </w:rPr>
          <w:t>solid</w:t>
        </w:r>
      </w:hyperlink>
      <w:r w:rsidRPr="00772F98">
        <w:rPr>
          <w:rFonts w:ascii="Times New Roman" w:hAnsi="Times New Roman" w:cs="Times New Roman"/>
          <w:color w:val="000000" w:themeColor="text1"/>
          <w:sz w:val="28"/>
          <w:szCs w:val="28"/>
          <w:lang w:val="en-US"/>
        </w:rPr>
        <w:t xml:space="preserve">, </w:t>
      </w:r>
      <w:hyperlink r:id="rId191" w:tooltip="Liquid" w:history="1">
        <w:r w:rsidRPr="00772F98">
          <w:rPr>
            <w:rStyle w:val="a3"/>
            <w:rFonts w:ascii="Times New Roman" w:hAnsi="Times New Roman" w:cs="Times New Roman"/>
            <w:color w:val="000000" w:themeColor="text1"/>
            <w:sz w:val="28"/>
            <w:szCs w:val="28"/>
            <w:u w:val="none"/>
            <w:lang w:val="en-US"/>
          </w:rPr>
          <w:t>liquid</w:t>
        </w:r>
      </w:hyperlink>
      <w:r w:rsidRPr="00772F98">
        <w:rPr>
          <w:rFonts w:ascii="Times New Roman" w:hAnsi="Times New Roman" w:cs="Times New Roman"/>
          <w:color w:val="000000" w:themeColor="text1"/>
          <w:sz w:val="28"/>
          <w:szCs w:val="28"/>
          <w:lang w:val="en-US"/>
        </w:rPr>
        <w:t xml:space="preserve">, </w:t>
      </w:r>
      <w:hyperlink r:id="rId192" w:tooltip="Gas" w:history="1">
        <w:r w:rsidRPr="00772F98">
          <w:rPr>
            <w:rStyle w:val="a3"/>
            <w:rFonts w:ascii="Times New Roman" w:hAnsi="Times New Roman" w:cs="Times New Roman"/>
            <w:color w:val="000000" w:themeColor="text1"/>
            <w:sz w:val="28"/>
            <w:szCs w:val="28"/>
            <w:u w:val="none"/>
            <w:lang w:val="en-US"/>
          </w:rPr>
          <w:t>gas</w:t>
        </w:r>
      </w:hyperlink>
      <w:r w:rsidRPr="00772F98">
        <w:rPr>
          <w:rFonts w:ascii="Times New Roman" w:hAnsi="Times New Roman" w:cs="Times New Roman"/>
          <w:color w:val="000000" w:themeColor="text1"/>
          <w:sz w:val="28"/>
          <w:szCs w:val="28"/>
          <w:lang w:val="en-US"/>
        </w:rPr>
        <w:t xml:space="preserve">, but also immiscible liquids, e.g. </w:t>
      </w:r>
      <w:hyperlink r:id="rId193" w:tooltip="Oil" w:history="1">
        <w:r w:rsidRPr="00772F98">
          <w:rPr>
            <w:rStyle w:val="a3"/>
            <w:rFonts w:ascii="Times New Roman" w:hAnsi="Times New Roman" w:cs="Times New Roman"/>
            <w:color w:val="000000" w:themeColor="text1"/>
            <w:sz w:val="28"/>
            <w:szCs w:val="28"/>
            <w:u w:val="none"/>
            <w:lang w:val="en-US"/>
          </w:rPr>
          <w:t>oil</w:t>
        </w:r>
      </w:hyperlink>
      <w:r w:rsidRPr="00772F98">
        <w:rPr>
          <w:rFonts w:ascii="Times New Roman" w:hAnsi="Times New Roman" w:cs="Times New Roman"/>
          <w:color w:val="000000" w:themeColor="text1"/>
          <w:sz w:val="28"/>
          <w:szCs w:val="28"/>
          <w:lang w:val="en-US"/>
        </w:rPr>
        <w:t xml:space="preserve"> and </w:t>
      </w:r>
      <w:hyperlink r:id="rId194" w:tooltip="Water" w:history="1">
        <w:r w:rsidRPr="00772F98">
          <w:rPr>
            <w:rStyle w:val="a3"/>
            <w:rFonts w:ascii="Times New Roman" w:hAnsi="Times New Roman" w:cs="Times New Roman"/>
            <w:color w:val="000000" w:themeColor="text1"/>
            <w:sz w:val="28"/>
            <w:szCs w:val="28"/>
            <w:u w:val="none"/>
            <w:lang w:val="en-US"/>
          </w:rPr>
          <w:t>water</w:t>
        </w:r>
      </w:hyperlink>
      <w:r w:rsidRPr="00772F98">
        <w:rPr>
          <w:rFonts w:ascii="Times New Roman" w:hAnsi="Times New Roman" w:cs="Times New Roman"/>
          <w:color w:val="000000" w:themeColor="text1"/>
          <w:sz w:val="28"/>
          <w:szCs w:val="28"/>
          <w:lang w:val="en-US"/>
        </w:rPr>
        <w:t xml:space="preserve">. The great majority of practical heterogeneous catalysts are solids and the great majority of reactants are gases or liquids. Heterogeneous catalysis is of paramount importance in many areas of the chemical and energy industries. Heterogeneous catalysis has attracted </w:t>
      </w:r>
      <w:hyperlink r:id="rId195" w:tooltip="Nobel prize" w:history="1">
        <w:r w:rsidRPr="00772F98">
          <w:rPr>
            <w:rStyle w:val="a3"/>
            <w:rFonts w:ascii="Times New Roman" w:hAnsi="Times New Roman" w:cs="Times New Roman"/>
            <w:color w:val="000000" w:themeColor="text1"/>
            <w:sz w:val="28"/>
            <w:szCs w:val="28"/>
            <w:u w:val="none"/>
            <w:lang w:val="en-US"/>
          </w:rPr>
          <w:t>Nobel prizes</w:t>
        </w:r>
      </w:hyperlink>
      <w:r w:rsidRPr="00772F98">
        <w:rPr>
          <w:rFonts w:ascii="Times New Roman" w:hAnsi="Times New Roman" w:cs="Times New Roman"/>
          <w:color w:val="000000" w:themeColor="text1"/>
          <w:sz w:val="28"/>
          <w:szCs w:val="28"/>
          <w:lang w:val="en-US"/>
        </w:rPr>
        <w:t xml:space="preserve"> for </w:t>
      </w:r>
      <w:hyperlink r:id="rId196" w:tooltip="Fritz Haber" w:history="1">
        <w:r w:rsidRPr="00772F98">
          <w:rPr>
            <w:rStyle w:val="a3"/>
            <w:rFonts w:ascii="Times New Roman" w:hAnsi="Times New Roman" w:cs="Times New Roman"/>
            <w:color w:val="000000" w:themeColor="text1"/>
            <w:sz w:val="28"/>
            <w:szCs w:val="28"/>
            <w:u w:val="none"/>
            <w:lang w:val="en-US"/>
          </w:rPr>
          <w:t>Fritz Haber</w:t>
        </w:r>
      </w:hyperlink>
      <w:r w:rsidRPr="00772F98">
        <w:rPr>
          <w:rFonts w:ascii="Times New Roman" w:hAnsi="Times New Roman" w:cs="Times New Roman"/>
          <w:color w:val="000000" w:themeColor="text1"/>
          <w:sz w:val="28"/>
          <w:szCs w:val="28"/>
          <w:lang w:val="en-US"/>
        </w:rPr>
        <w:t xml:space="preserve"> and </w:t>
      </w:r>
      <w:hyperlink r:id="rId197" w:tooltip="Carl Bosch" w:history="1">
        <w:r w:rsidRPr="00772F98">
          <w:rPr>
            <w:rStyle w:val="a3"/>
            <w:rFonts w:ascii="Times New Roman" w:hAnsi="Times New Roman" w:cs="Times New Roman"/>
            <w:color w:val="000000" w:themeColor="text1"/>
            <w:sz w:val="28"/>
            <w:szCs w:val="28"/>
            <w:u w:val="none"/>
            <w:lang w:val="en-US"/>
          </w:rPr>
          <w:t>Carl Bosch</w:t>
        </w:r>
      </w:hyperlink>
      <w:r w:rsidRPr="00772F98">
        <w:rPr>
          <w:rFonts w:ascii="Times New Roman" w:hAnsi="Times New Roman" w:cs="Times New Roman"/>
          <w:color w:val="000000" w:themeColor="text1"/>
          <w:sz w:val="28"/>
          <w:szCs w:val="28"/>
          <w:lang w:val="en-US"/>
        </w:rPr>
        <w:t xml:space="preserve"> in 1918, </w:t>
      </w:r>
      <w:hyperlink r:id="rId198" w:tooltip="Irving Langmuir" w:history="1">
        <w:r w:rsidRPr="00772F98">
          <w:rPr>
            <w:rStyle w:val="a3"/>
            <w:rFonts w:ascii="Times New Roman" w:hAnsi="Times New Roman" w:cs="Times New Roman"/>
            <w:color w:val="000000" w:themeColor="text1"/>
            <w:sz w:val="28"/>
            <w:szCs w:val="28"/>
            <w:u w:val="none"/>
            <w:lang w:val="en-US"/>
          </w:rPr>
          <w:t>Irving Langmuir</w:t>
        </w:r>
      </w:hyperlink>
      <w:r w:rsidRPr="00772F98">
        <w:rPr>
          <w:rFonts w:ascii="Times New Roman" w:hAnsi="Times New Roman" w:cs="Times New Roman"/>
          <w:color w:val="000000" w:themeColor="text1"/>
          <w:sz w:val="28"/>
          <w:szCs w:val="28"/>
          <w:lang w:val="en-US"/>
        </w:rPr>
        <w:t xml:space="preserve"> in 1932, and </w:t>
      </w:r>
      <w:hyperlink r:id="rId199" w:tooltip="Gerhard Ertl" w:history="1">
        <w:r w:rsidRPr="00772F98">
          <w:rPr>
            <w:rStyle w:val="a3"/>
            <w:rFonts w:ascii="Times New Roman" w:hAnsi="Times New Roman" w:cs="Times New Roman"/>
            <w:color w:val="000000" w:themeColor="text1"/>
            <w:sz w:val="28"/>
            <w:szCs w:val="28"/>
            <w:u w:val="none"/>
            <w:lang w:val="en-US"/>
          </w:rPr>
          <w:t>Gerhard Ertl</w:t>
        </w:r>
      </w:hyperlink>
      <w:r w:rsidRPr="00772F98">
        <w:rPr>
          <w:rFonts w:ascii="Times New Roman" w:hAnsi="Times New Roman" w:cs="Times New Roman"/>
          <w:color w:val="000000" w:themeColor="text1"/>
          <w:sz w:val="28"/>
          <w:szCs w:val="28"/>
          <w:lang w:val="en-US"/>
        </w:rPr>
        <w:t xml:space="preserve"> in 2007.</w:t>
      </w:r>
      <w:r w:rsidR="008D4D89" w:rsidRPr="008D4D89">
        <w:rPr>
          <w:rFonts w:ascii="Times New Roman" w:hAnsi="Times New Roman" w:cs="Times New Roman"/>
          <w:color w:val="000000" w:themeColor="text1"/>
          <w:sz w:val="28"/>
          <w:szCs w:val="28"/>
          <w:vertAlign w:val="superscript"/>
          <w:lang w:val="en-US"/>
        </w:rPr>
        <w:t xml:space="preserve"> </w:t>
      </w:r>
    </w:p>
    <w:p w:rsidR="00C178D7" w:rsidRPr="00772F98" w:rsidRDefault="00C178D7" w:rsidP="00772F98">
      <w:pPr>
        <w:pStyle w:val="a4"/>
        <w:spacing w:before="0" w:beforeAutospacing="0" w:after="0" w:afterAutospacing="0"/>
        <w:ind w:firstLine="567"/>
        <w:jc w:val="both"/>
        <w:rPr>
          <w:color w:val="000000" w:themeColor="text1"/>
          <w:sz w:val="28"/>
          <w:szCs w:val="28"/>
          <w:lang w:val="en-US"/>
        </w:rPr>
      </w:pPr>
      <w:r w:rsidRPr="00772F98">
        <w:rPr>
          <w:color w:val="000000" w:themeColor="text1"/>
          <w:sz w:val="28"/>
          <w:szCs w:val="28"/>
          <w:lang w:val="en-US"/>
        </w:rPr>
        <w:t>Adsorption is commonly an essential first step in heterogeneous catalysis. Adsorption is when a molecule in the gas phase or in solution binds to atoms on the solid or liquid surface. The molecule that is binding is called the adsorbate, and the surface to which it binds is the adsorbent. The process of the adsorbate binding to the adsorbent is called adsorption. The reverse of this process (the adsorbate splitting from adsorbent) is called desorption. In terms of catalyst support, the catalyst is the adsorbate and the support is the adsorbent.</w:t>
      </w:r>
    </w:p>
    <w:p w:rsidR="00C178D7" w:rsidRPr="00772F98" w:rsidRDefault="00C178D7" w:rsidP="00755428">
      <w:pPr>
        <w:pStyle w:val="3"/>
        <w:spacing w:before="0" w:line="240" w:lineRule="auto"/>
        <w:ind w:firstLine="567"/>
        <w:jc w:val="both"/>
        <w:rPr>
          <w:color w:val="000000" w:themeColor="text1"/>
          <w:sz w:val="28"/>
          <w:szCs w:val="28"/>
          <w:lang w:val="en-US"/>
        </w:rPr>
      </w:pPr>
      <w:r w:rsidRPr="00772F98">
        <w:rPr>
          <w:rStyle w:val="mw-headline"/>
          <w:rFonts w:ascii="Times New Roman" w:hAnsi="Times New Roman" w:cs="Times New Roman"/>
          <w:color w:val="000000" w:themeColor="text1"/>
          <w:sz w:val="28"/>
          <w:szCs w:val="28"/>
          <w:lang w:val="en-US"/>
        </w:rPr>
        <w:t>Types of adsorption</w:t>
      </w:r>
      <w:r w:rsidR="00755428">
        <w:rPr>
          <w:rStyle w:val="mw-headline"/>
          <w:rFonts w:ascii="Times New Roman" w:hAnsi="Times New Roman" w:cs="Times New Roman"/>
          <w:color w:val="000000" w:themeColor="text1"/>
          <w:sz w:val="28"/>
          <w:szCs w:val="28"/>
          <w:lang w:val="en-US"/>
        </w:rPr>
        <w:t xml:space="preserve">. </w:t>
      </w:r>
      <w:r w:rsidRPr="00755428">
        <w:rPr>
          <w:rFonts w:ascii="Times New Roman" w:hAnsi="Times New Roman" w:cs="Times New Roman"/>
          <w:b w:val="0"/>
          <w:color w:val="000000" w:themeColor="text1"/>
          <w:sz w:val="28"/>
          <w:szCs w:val="28"/>
          <w:lang w:val="en-US"/>
        </w:rPr>
        <w:t xml:space="preserve">Two types of adsorption are recognized in heterogeneous catalysis, although many processes fall into an ambiguous range between the two extremes. In the first type, </w:t>
      </w:r>
      <w:hyperlink r:id="rId200" w:tooltip="Physisorption" w:history="1">
        <w:r w:rsidRPr="00755428">
          <w:rPr>
            <w:rStyle w:val="a3"/>
            <w:rFonts w:ascii="Times New Roman" w:hAnsi="Times New Roman" w:cs="Times New Roman"/>
            <w:b w:val="0"/>
            <w:color w:val="000000" w:themeColor="text1"/>
            <w:sz w:val="28"/>
            <w:szCs w:val="28"/>
            <w:u w:val="none"/>
            <w:lang w:val="en-US"/>
          </w:rPr>
          <w:t>physisorption</w:t>
        </w:r>
      </w:hyperlink>
      <w:r w:rsidRPr="00755428">
        <w:rPr>
          <w:rFonts w:ascii="Times New Roman" w:hAnsi="Times New Roman" w:cs="Times New Roman"/>
          <w:b w:val="0"/>
          <w:color w:val="000000" w:themeColor="text1"/>
          <w:sz w:val="28"/>
          <w:szCs w:val="28"/>
          <w:lang w:val="en-US"/>
        </w:rPr>
        <w:t xml:space="preserve">, induces only small changes to the electronic structure of the adsorbate. Typical energies for physisorption are from 2 to 10 kcal/mol. The second type is </w:t>
      </w:r>
      <w:hyperlink r:id="rId201" w:tooltip="Chemisorption" w:history="1">
        <w:r w:rsidRPr="00755428">
          <w:rPr>
            <w:rStyle w:val="a3"/>
            <w:rFonts w:ascii="Times New Roman" w:hAnsi="Times New Roman" w:cs="Times New Roman"/>
            <w:b w:val="0"/>
            <w:color w:val="000000" w:themeColor="text1"/>
            <w:sz w:val="28"/>
            <w:szCs w:val="28"/>
            <w:u w:val="none"/>
            <w:lang w:val="en-US"/>
          </w:rPr>
          <w:t>chemisorption</w:t>
        </w:r>
      </w:hyperlink>
      <w:r w:rsidRPr="00755428">
        <w:rPr>
          <w:rFonts w:ascii="Times New Roman" w:hAnsi="Times New Roman" w:cs="Times New Roman"/>
          <w:b w:val="0"/>
          <w:color w:val="000000" w:themeColor="text1"/>
          <w:sz w:val="28"/>
          <w:szCs w:val="28"/>
          <w:lang w:val="en-US"/>
        </w:rPr>
        <w:t>, in which the adsorbate is strongly perturbed, often with bond-breaking. Energies for typical chemisorptions range from 15 to 100 kcal/mol.</w:t>
      </w:r>
    </w:p>
    <w:p w:rsidR="00C178D7" w:rsidRPr="00772F98" w:rsidRDefault="00C178D7" w:rsidP="00772F98">
      <w:pPr>
        <w:pStyle w:val="a4"/>
        <w:spacing w:before="0" w:beforeAutospacing="0" w:after="0" w:afterAutospacing="0"/>
        <w:ind w:firstLine="567"/>
        <w:jc w:val="both"/>
        <w:rPr>
          <w:color w:val="000000" w:themeColor="text1"/>
          <w:sz w:val="28"/>
          <w:szCs w:val="28"/>
          <w:lang w:val="en-US"/>
        </w:rPr>
      </w:pPr>
      <w:r w:rsidRPr="00772F98">
        <w:rPr>
          <w:color w:val="000000" w:themeColor="text1"/>
          <w:sz w:val="28"/>
          <w:szCs w:val="28"/>
          <w:lang w:val="en-US"/>
        </w:rPr>
        <w:t xml:space="preserve">For physisorption, adsorbate is attracted to the surface atoms by </w:t>
      </w:r>
      <w:hyperlink r:id="rId202" w:tooltip="Van der Waals force" w:history="1">
        <w:r w:rsidRPr="00772F98">
          <w:rPr>
            <w:rStyle w:val="a3"/>
            <w:color w:val="000000" w:themeColor="text1"/>
            <w:sz w:val="28"/>
            <w:szCs w:val="28"/>
            <w:u w:val="none"/>
            <w:lang w:val="en-US"/>
          </w:rPr>
          <w:t>van der Waals forces</w:t>
        </w:r>
      </w:hyperlink>
      <w:r w:rsidRPr="00772F98">
        <w:rPr>
          <w:color w:val="000000" w:themeColor="text1"/>
          <w:sz w:val="28"/>
          <w:szCs w:val="28"/>
          <w:lang w:val="en-US"/>
        </w:rPr>
        <w:t>. A mathematical model for physisorption was developed by London to predict the energies of basic physisorption of non-polar molecules. The analysis of physisorption for polar or ionic species is more complex.</w:t>
      </w:r>
    </w:p>
    <w:p w:rsidR="00C178D7" w:rsidRPr="00772F98" w:rsidRDefault="00C178D7" w:rsidP="00772F98">
      <w:pPr>
        <w:pStyle w:val="a4"/>
        <w:spacing w:before="0" w:beforeAutospacing="0" w:after="0" w:afterAutospacing="0"/>
        <w:ind w:firstLine="567"/>
        <w:jc w:val="both"/>
        <w:rPr>
          <w:color w:val="000000" w:themeColor="text1"/>
          <w:sz w:val="28"/>
          <w:szCs w:val="28"/>
          <w:lang w:val="en-US"/>
        </w:rPr>
      </w:pPr>
      <w:r w:rsidRPr="00772F98">
        <w:rPr>
          <w:color w:val="000000" w:themeColor="text1"/>
          <w:sz w:val="28"/>
          <w:szCs w:val="28"/>
          <w:lang w:val="en-US"/>
        </w:rPr>
        <w:t xml:space="preserve">Chemisorption results in the sharing of electrons between the adsorbate and the adsorbent. Chemisorption is traditionally described by the </w:t>
      </w:r>
      <w:hyperlink r:id="rId203" w:tooltip="Lennard-Jones potential" w:history="1">
        <w:r w:rsidRPr="00772F98">
          <w:rPr>
            <w:rStyle w:val="a3"/>
            <w:color w:val="000000" w:themeColor="text1"/>
            <w:sz w:val="28"/>
            <w:szCs w:val="28"/>
            <w:u w:val="none"/>
            <w:lang w:val="en-US"/>
          </w:rPr>
          <w:t>Lennard-Jones potential</w:t>
        </w:r>
      </w:hyperlink>
      <w:r w:rsidRPr="00772F98">
        <w:rPr>
          <w:color w:val="000000" w:themeColor="text1"/>
          <w:sz w:val="28"/>
          <w:szCs w:val="28"/>
          <w:lang w:val="en-US"/>
        </w:rPr>
        <w:t>, which considers various cases, two of which are.</w:t>
      </w:r>
    </w:p>
    <w:p w:rsidR="00C178D7" w:rsidRPr="00772F98" w:rsidRDefault="00C178D7" w:rsidP="00772F98">
      <w:pPr>
        <w:numPr>
          <w:ilvl w:val="0"/>
          <w:numId w:val="1"/>
        </w:numPr>
        <w:spacing w:after="0" w:line="240" w:lineRule="auto"/>
        <w:ind w:left="0" w:firstLine="567"/>
        <w:jc w:val="both"/>
        <w:rPr>
          <w:rFonts w:ascii="Times New Roman" w:hAnsi="Times New Roman" w:cs="Times New Roman"/>
          <w:color w:val="000000" w:themeColor="text1"/>
          <w:sz w:val="28"/>
          <w:szCs w:val="28"/>
          <w:lang w:val="en-US"/>
        </w:rPr>
      </w:pPr>
      <w:r w:rsidRPr="00772F98">
        <w:rPr>
          <w:rFonts w:ascii="Times New Roman" w:hAnsi="Times New Roman" w:cs="Times New Roman"/>
          <w:color w:val="000000" w:themeColor="text1"/>
          <w:sz w:val="28"/>
          <w:szCs w:val="28"/>
          <w:lang w:val="en-US"/>
        </w:rPr>
        <w:t>Molecular adsorption, where the adsorbate remains intact. An example is alkene binding by platinum.</w:t>
      </w:r>
    </w:p>
    <w:p w:rsidR="00C178D7" w:rsidRPr="00772F98" w:rsidRDefault="00C178D7" w:rsidP="00772F98">
      <w:pPr>
        <w:numPr>
          <w:ilvl w:val="0"/>
          <w:numId w:val="1"/>
        </w:numPr>
        <w:spacing w:after="0" w:line="240" w:lineRule="auto"/>
        <w:ind w:left="0" w:firstLine="567"/>
        <w:jc w:val="both"/>
        <w:rPr>
          <w:rFonts w:ascii="Times New Roman" w:hAnsi="Times New Roman" w:cs="Times New Roman"/>
          <w:color w:val="000000" w:themeColor="text1"/>
          <w:sz w:val="28"/>
          <w:szCs w:val="28"/>
          <w:lang w:val="en-US"/>
        </w:rPr>
      </w:pPr>
      <w:r w:rsidRPr="00772F98">
        <w:rPr>
          <w:rFonts w:ascii="Times New Roman" w:hAnsi="Times New Roman" w:cs="Times New Roman"/>
          <w:color w:val="000000" w:themeColor="text1"/>
          <w:sz w:val="28"/>
          <w:szCs w:val="28"/>
          <w:lang w:val="en-US"/>
        </w:rPr>
        <w:t>In dissociation adsorption, one or more bonds break concomitantly with adsorption. In this case the barrier to dissociation affects the rate of adsorption. An example of this the binding of H</w:t>
      </w:r>
      <w:r w:rsidRPr="00772F98">
        <w:rPr>
          <w:rFonts w:ascii="Times New Roman" w:hAnsi="Times New Roman" w:cs="Times New Roman"/>
          <w:color w:val="000000" w:themeColor="text1"/>
          <w:sz w:val="28"/>
          <w:szCs w:val="28"/>
          <w:vertAlign w:val="subscript"/>
          <w:lang w:val="en-US"/>
        </w:rPr>
        <w:t>2</w:t>
      </w:r>
      <w:r w:rsidRPr="00772F98">
        <w:rPr>
          <w:rFonts w:ascii="Times New Roman" w:hAnsi="Times New Roman" w:cs="Times New Roman"/>
          <w:color w:val="000000" w:themeColor="text1"/>
          <w:sz w:val="28"/>
          <w:szCs w:val="28"/>
          <w:lang w:val="en-US"/>
        </w:rPr>
        <w:t xml:space="preserve">, where the H-H bond is broken upon adsorption  by </w:t>
      </w:r>
      <w:hyperlink r:id="rId204" w:tooltip="Hydrogen spillover" w:history="1">
        <w:r w:rsidRPr="00772F98">
          <w:rPr>
            <w:rStyle w:val="a3"/>
            <w:rFonts w:ascii="Times New Roman" w:hAnsi="Times New Roman" w:cs="Times New Roman"/>
            <w:color w:val="000000" w:themeColor="text1"/>
            <w:sz w:val="28"/>
            <w:szCs w:val="28"/>
            <w:u w:val="none"/>
            <w:lang w:val="en-US"/>
          </w:rPr>
          <w:t>hydrogen spillover</w:t>
        </w:r>
      </w:hyperlink>
      <w:r w:rsidRPr="00772F98">
        <w:rPr>
          <w:rFonts w:ascii="Times New Roman" w:hAnsi="Times New Roman" w:cs="Times New Roman"/>
          <w:color w:val="000000" w:themeColor="text1"/>
          <w:sz w:val="28"/>
          <w:szCs w:val="28"/>
          <w:lang w:val="en-US"/>
        </w:rPr>
        <w:t>.</w:t>
      </w:r>
    </w:p>
    <w:p w:rsidR="00C178D7" w:rsidRDefault="00C178D7" w:rsidP="00772F98">
      <w:pPr>
        <w:spacing w:after="0" w:line="240" w:lineRule="auto"/>
        <w:ind w:firstLine="567"/>
        <w:jc w:val="both"/>
        <w:rPr>
          <w:rFonts w:ascii="Times New Roman" w:hAnsi="Times New Roman" w:cs="Times New Roman"/>
          <w:color w:val="000000" w:themeColor="text1"/>
          <w:sz w:val="28"/>
          <w:szCs w:val="28"/>
          <w:lang w:val="en-US"/>
        </w:rPr>
      </w:pPr>
      <w:r w:rsidRPr="00772F98">
        <w:rPr>
          <w:rFonts w:ascii="Times New Roman" w:hAnsi="Times New Roman" w:cs="Times New Roman"/>
          <w:color w:val="000000" w:themeColor="text1"/>
          <w:sz w:val="28"/>
          <w:szCs w:val="28"/>
          <w:lang w:val="en-US"/>
        </w:rPr>
        <w:t xml:space="preserve">In heterogeneous catalysis, the reactants </w:t>
      </w:r>
      <w:hyperlink r:id="rId205" w:tooltip="Surface diffusion" w:history="1">
        <w:r w:rsidRPr="00772F98">
          <w:rPr>
            <w:rStyle w:val="a3"/>
            <w:rFonts w:ascii="Times New Roman" w:hAnsi="Times New Roman" w:cs="Times New Roman"/>
            <w:color w:val="000000" w:themeColor="text1"/>
            <w:sz w:val="28"/>
            <w:szCs w:val="28"/>
            <w:u w:val="none"/>
            <w:lang w:val="en-US"/>
          </w:rPr>
          <w:t>diffuse</w:t>
        </w:r>
      </w:hyperlink>
      <w:r w:rsidRPr="00772F98">
        <w:rPr>
          <w:rFonts w:ascii="Times New Roman" w:hAnsi="Times New Roman" w:cs="Times New Roman"/>
          <w:color w:val="000000" w:themeColor="text1"/>
          <w:sz w:val="28"/>
          <w:szCs w:val="28"/>
          <w:lang w:val="en-US"/>
        </w:rPr>
        <w:t xml:space="preserve"> to the catalyst surface and </w:t>
      </w:r>
      <w:hyperlink r:id="rId206" w:tooltip="Adsorb" w:history="1">
        <w:r w:rsidRPr="00772F98">
          <w:rPr>
            <w:rStyle w:val="a3"/>
            <w:rFonts w:ascii="Times New Roman" w:hAnsi="Times New Roman" w:cs="Times New Roman"/>
            <w:color w:val="000000" w:themeColor="text1"/>
            <w:sz w:val="28"/>
            <w:szCs w:val="28"/>
            <w:u w:val="none"/>
            <w:lang w:val="en-US"/>
          </w:rPr>
          <w:t>adsorb</w:t>
        </w:r>
      </w:hyperlink>
      <w:r w:rsidRPr="00772F98">
        <w:rPr>
          <w:rFonts w:ascii="Times New Roman" w:hAnsi="Times New Roman" w:cs="Times New Roman"/>
          <w:color w:val="000000" w:themeColor="text1"/>
          <w:sz w:val="28"/>
          <w:szCs w:val="28"/>
          <w:lang w:val="en-US"/>
        </w:rPr>
        <w:t xml:space="preserve"> onto it, via the formation of chemical bonds. After reaction, the products </w:t>
      </w:r>
      <w:r w:rsidRPr="00772F98">
        <w:rPr>
          <w:rFonts w:ascii="Times New Roman" w:hAnsi="Times New Roman" w:cs="Times New Roman"/>
          <w:color w:val="000000" w:themeColor="text1"/>
          <w:sz w:val="28"/>
          <w:szCs w:val="28"/>
          <w:lang w:val="en-US"/>
        </w:rPr>
        <w:lastRenderedPageBreak/>
        <w:t xml:space="preserve">desorb from the surface and diffuse away. Understanding the transport phenomena and </w:t>
      </w:r>
      <w:hyperlink r:id="rId207" w:tooltip="Surface chemistry" w:history="1">
        <w:r w:rsidRPr="00772F98">
          <w:rPr>
            <w:rStyle w:val="a3"/>
            <w:rFonts w:ascii="Times New Roman" w:hAnsi="Times New Roman" w:cs="Times New Roman"/>
            <w:color w:val="000000" w:themeColor="text1"/>
            <w:sz w:val="28"/>
            <w:szCs w:val="28"/>
            <w:u w:val="none"/>
            <w:lang w:val="en-US"/>
          </w:rPr>
          <w:t>surface chemistry</w:t>
        </w:r>
      </w:hyperlink>
      <w:r w:rsidRPr="00772F98">
        <w:rPr>
          <w:rFonts w:ascii="Times New Roman" w:hAnsi="Times New Roman" w:cs="Times New Roman"/>
          <w:color w:val="000000" w:themeColor="text1"/>
          <w:sz w:val="28"/>
          <w:szCs w:val="28"/>
          <w:lang w:val="en-US"/>
        </w:rPr>
        <w:t xml:space="preserve"> such as </w:t>
      </w:r>
      <w:hyperlink r:id="rId208" w:tooltip="Dispersion (materials science)" w:history="1">
        <w:r w:rsidRPr="00772F98">
          <w:rPr>
            <w:rStyle w:val="a3"/>
            <w:rFonts w:ascii="Times New Roman" w:hAnsi="Times New Roman" w:cs="Times New Roman"/>
            <w:color w:val="000000" w:themeColor="text1"/>
            <w:sz w:val="28"/>
            <w:szCs w:val="28"/>
            <w:u w:val="none"/>
            <w:lang w:val="en-US"/>
          </w:rPr>
          <w:t>dispersion</w:t>
        </w:r>
      </w:hyperlink>
      <w:r w:rsidRPr="00772F98">
        <w:rPr>
          <w:rFonts w:ascii="Times New Roman" w:hAnsi="Times New Roman" w:cs="Times New Roman"/>
          <w:color w:val="000000" w:themeColor="text1"/>
          <w:sz w:val="28"/>
          <w:szCs w:val="28"/>
          <w:lang w:val="en-US"/>
        </w:rPr>
        <w:t xml:space="preserve"> is important. If diffusion rates are not taken into account, the reaction rates for various </w:t>
      </w:r>
      <w:hyperlink r:id="rId209" w:tooltip="Reactions on surfaces" w:history="1">
        <w:r w:rsidRPr="00772F98">
          <w:rPr>
            <w:rStyle w:val="a3"/>
            <w:rFonts w:ascii="Times New Roman" w:hAnsi="Times New Roman" w:cs="Times New Roman"/>
            <w:color w:val="000000" w:themeColor="text1"/>
            <w:sz w:val="28"/>
            <w:szCs w:val="28"/>
            <w:u w:val="none"/>
            <w:lang w:val="en-US"/>
          </w:rPr>
          <w:t>reactions on surfaces</w:t>
        </w:r>
      </w:hyperlink>
      <w:r w:rsidRPr="00772F98">
        <w:rPr>
          <w:rFonts w:ascii="Times New Roman" w:hAnsi="Times New Roman" w:cs="Times New Roman"/>
          <w:color w:val="000000" w:themeColor="text1"/>
          <w:sz w:val="28"/>
          <w:szCs w:val="28"/>
          <w:lang w:val="en-US"/>
        </w:rPr>
        <w:t xml:space="preserve"> depend solely on the rate constants and reactant concentrations. For solid heterogeneous catalysts, the surface area of the catalyst is critical since it determines the availability of catalytic sites. Surface areas can be large, for example some </w:t>
      </w:r>
      <w:hyperlink r:id="rId210" w:tooltip="Mesoporous silicates" w:history="1">
        <w:r w:rsidRPr="00772F98">
          <w:rPr>
            <w:rStyle w:val="a3"/>
            <w:rFonts w:ascii="Times New Roman" w:hAnsi="Times New Roman" w:cs="Times New Roman"/>
            <w:color w:val="000000" w:themeColor="text1"/>
            <w:sz w:val="28"/>
            <w:szCs w:val="28"/>
            <w:u w:val="none"/>
            <w:lang w:val="en-US"/>
          </w:rPr>
          <w:t>mesoporous silicates</w:t>
        </w:r>
      </w:hyperlink>
      <w:r w:rsidRPr="00772F98">
        <w:rPr>
          <w:rFonts w:ascii="Times New Roman" w:hAnsi="Times New Roman" w:cs="Times New Roman"/>
          <w:color w:val="000000" w:themeColor="text1"/>
          <w:sz w:val="28"/>
          <w:szCs w:val="28"/>
          <w:lang w:val="en-US"/>
        </w:rPr>
        <w:t xml:space="preserve"> have areas of 1000 m</w:t>
      </w:r>
      <w:r w:rsidRPr="00772F98">
        <w:rPr>
          <w:rFonts w:ascii="Times New Roman" w:hAnsi="Times New Roman" w:cs="Times New Roman"/>
          <w:color w:val="000000" w:themeColor="text1"/>
          <w:sz w:val="28"/>
          <w:szCs w:val="28"/>
          <w:vertAlign w:val="superscript"/>
          <w:lang w:val="en-US"/>
        </w:rPr>
        <w:t>2</w:t>
      </w:r>
      <w:r w:rsidRPr="00772F98">
        <w:rPr>
          <w:rFonts w:ascii="Times New Roman" w:hAnsi="Times New Roman" w:cs="Times New Roman"/>
          <w:color w:val="000000" w:themeColor="text1"/>
          <w:sz w:val="28"/>
          <w:szCs w:val="28"/>
          <w:lang w:val="en-US"/>
        </w:rPr>
        <w:t xml:space="preserve">/g. The most common approach to maximizing surface area is by the use of </w:t>
      </w:r>
      <w:hyperlink r:id="rId211" w:tooltip="Catalyst support" w:history="1">
        <w:r w:rsidRPr="00772F98">
          <w:rPr>
            <w:rStyle w:val="a3"/>
            <w:rFonts w:ascii="Times New Roman" w:hAnsi="Times New Roman" w:cs="Times New Roman"/>
            <w:color w:val="000000" w:themeColor="text1"/>
            <w:sz w:val="28"/>
            <w:szCs w:val="28"/>
            <w:u w:val="none"/>
            <w:lang w:val="en-US"/>
          </w:rPr>
          <w:t>catalyst supports</w:t>
        </w:r>
      </w:hyperlink>
      <w:r w:rsidRPr="00772F98">
        <w:rPr>
          <w:rFonts w:ascii="Times New Roman" w:hAnsi="Times New Roman" w:cs="Times New Roman"/>
          <w:color w:val="000000" w:themeColor="text1"/>
          <w:sz w:val="28"/>
          <w:szCs w:val="28"/>
          <w:lang w:val="en-US"/>
        </w:rPr>
        <w:t>, which are the materials over which the catalysts are spread.</w:t>
      </w:r>
    </w:p>
    <w:p w:rsidR="008E4B61" w:rsidRPr="00772F98" w:rsidRDefault="008E4B61" w:rsidP="00772F98">
      <w:pPr>
        <w:spacing w:after="0" w:line="240" w:lineRule="auto"/>
        <w:ind w:firstLine="567"/>
        <w:jc w:val="both"/>
        <w:rPr>
          <w:rFonts w:ascii="Times New Roman" w:hAnsi="Times New Roman" w:cs="Times New Roman"/>
          <w:color w:val="000000" w:themeColor="text1"/>
          <w:sz w:val="28"/>
          <w:szCs w:val="28"/>
          <w:lang w:val="en-US"/>
        </w:rPr>
      </w:pPr>
    </w:p>
    <w:p w:rsidR="00FF59C8" w:rsidRDefault="00FF59C8" w:rsidP="00FF59C8">
      <w:pPr>
        <w:spacing w:after="0" w:line="240" w:lineRule="auto"/>
        <w:ind w:firstLine="567"/>
        <w:jc w:val="both"/>
        <w:rPr>
          <w:rFonts w:ascii="Times New Roman" w:eastAsia="Times New Roman" w:hAnsi="Times New Roman" w:cs="Times New Roman"/>
          <w:b/>
          <w:bCs/>
          <w:color w:val="000000"/>
          <w:sz w:val="28"/>
          <w:szCs w:val="28"/>
          <w:lang w:val="en-US" w:eastAsia="ru-RU"/>
        </w:rPr>
      </w:pPr>
      <w:r w:rsidRPr="002A0A1A">
        <w:rPr>
          <w:rFonts w:ascii="Times New Roman" w:eastAsia="Times New Roman" w:hAnsi="Times New Roman" w:cs="Times New Roman"/>
          <w:b/>
          <w:bCs/>
          <w:color w:val="000000"/>
          <w:sz w:val="28"/>
          <w:szCs w:val="28"/>
          <w:lang w:val="en-US" w:eastAsia="ru-RU"/>
        </w:rPr>
        <w:t>Examples of heterogeneous catalysis</w:t>
      </w:r>
    </w:p>
    <w:p w:rsidR="008E4B61" w:rsidRDefault="008E4B61" w:rsidP="00FF59C8">
      <w:pPr>
        <w:spacing w:after="0" w:line="240" w:lineRule="auto"/>
        <w:ind w:firstLine="567"/>
        <w:jc w:val="both"/>
        <w:rPr>
          <w:rFonts w:ascii="Times New Roman" w:eastAsia="Times New Roman" w:hAnsi="Times New Roman" w:cs="Times New Roman"/>
          <w:b/>
          <w:bCs/>
          <w:color w:val="000000"/>
          <w:sz w:val="28"/>
          <w:szCs w:val="28"/>
          <w:lang w:val="en-US" w:eastAsia="ru-RU"/>
        </w:rPr>
      </w:pPr>
    </w:p>
    <w:p w:rsidR="008E4B61"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 xml:space="preserve">The most common examples of heterogeneous catalysis in industry involve the reactions of gases being passed over the surface of a solid, often a metal, a metal oxide or a zeolite (Table </w:t>
      </w:r>
      <w:r w:rsidR="00EB4C97">
        <w:rPr>
          <w:rFonts w:ascii="Times New Roman" w:eastAsia="Times New Roman" w:hAnsi="Times New Roman" w:cs="Times New Roman"/>
          <w:sz w:val="28"/>
          <w:szCs w:val="28"/>
          <w:lang w:val="en-US" w:eastAsia="ru-RU"/>
        </w:rPr>
        <w:t>3</w:t>
      </w:r>
      <w:r w:rsidRPr="00722706">
        <w:rPr>
          <w:rFonts w:ascii="Times New Roman" w:eastAsia="Times New Roman" w:hAnsi="Times New Roman" w:cs="Times New Roman"/>
          <w:sz w:val="28"/>
          <w:szCs w:val="28"/>
          <w:lang w:val="en-US" w:eastAsia="ru-RU"/>
        </w:rPr>
        <w:t>).</w:t>
      </w:r>
    </w:p>
    <w:p w:rsidR="008E4B61"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594A7F">
        <w:rPr>
          <w:rFonts w:ascii="Times New Roman" w:eastAsia="Times New Roman" w:hAnsi="Times New Roman" w:cs="Times New Roman"/>
          <w:sz w:val="28"/>
          <w:szCs w:val="28"/>
          <w:lang w:val="en-US" w:eastAsia="ru-RU"/>
        </w:rPr>
        <w:t xml:space="preserve">Table </w:t>
      </w:r>
      <w:r w:rsidR="00EB4C97">
        <w:rPr>
          <w:rFonts w:ascii="Times New Roman" w:eastAsia="Times New Roman" w:hAnsi="Times New Roman" w:cs="Times New Roman"/>
          <w:sz w:val="28"/>
          <w:szCs w:val="28"/>
          <w:lang w:val="en-US" w:eastAsia="ru-RU"/>
        </w:rPr>
        <w:t>3 -</w:t>
      </w:r>
      <w:r w:rsidRPr="00594A7F">
        <w:rPr>
          <w:rFonts w:ascii="Times New Roman" w:eastAsia="Times New Roman" w:hAnsi="Times New Roman" w:cs="Times New Roman"/>
          <w:sz w:val="28"/>
          <w:szCs w:val="28"/>
          <w:lang w:val="en-US" w:eastAsia="ru-RU"/>
        </w:rPr>
        <w:t xml:space="preserve">  Examples of industrial processes using heterogeneous catalysis.</w:t>
      </w:r>
    </w:p>
    <w:p w:rsidR="008E4B61"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p>
    <w:tbl>
      <w:tblPr>
        <w:tblStyle w:val="a7"/>
        <w:tblW w:w="0" w:type="auto"/>
        <w:tblLook w:val="04A0"/>
      </w:tblPr>
      <w:tblGrid>
        <w:gridCol w:w="2382"/>
        <w:gridCol w:w="2440"/>
        <w:gridCol w:w="4748"/>
      </w:tblGrid>
      <w:tr w:rsidR="008E4B61" w:rsidTr="000173CB">
        <w:tc>
          <w:tcPr>
            <w:tcW w:w="2383" w:type="dxa"/>
          </w:tcPr>
          <w:p w:rsidR="008E4B61" w:rsidRDefault="008E4B61" w:rsidP="00B17714">
            <w:pPr>
              <w:jc w:val="center"/>
              <w:rPr>
                <w:sz w:val="28"/>
                <w:szCs w:val="28"/>
                <w:lang w:val="en-US"/>
              </w:rPr>
            </w:pPr>
            <w:r w:rsidRPr="00722706">
              <w:rPr>
                <w:b/>
                <w:bCs/>
                <w:sz w:val="28"/>
                <w:szCs w:val="28"/>
              </w:rPr>
              <w:t>Process</w:t>
            </w:r>
          </w:p>
        </w:tc>
        <w:tc>
          <w:tcPr>
            <w:tcW w:w="2440" w:type="dxa"/>
          </w:tcPr>
          <w:p w:rsidR="008E4B61" w:rsidRDefault="008E4B61" w:rsidP="00B17714">
            <w:pPr>
              <w:jc w:val="center"/>
              <w:rPr>
                <w:sz w:val="28"/>
                <w:szCs w:val="28"/>
                <w:lang w:val="en-US"/>
              </w:rPr>
            </w:pPr>
            <w:r w:rsidRPr="00722706">
              <w:rPr>
                <w:b/>
                <w:bCs/>
                <w:sz w:val="28"/>
                <w:szCs w:val="28"/>
              </w:rPr>
              <w:t>Catalyst</w:t>
            </w:r>
          </w:p>
        </w:tc>
        <w:tc>
          <w:tcPr>
            <w:tcW w:w="4748" w:type="dxa"/>
          </w:tcPr>
          <w:p w:rsidR="008E4B61" w:rsidRDefault="008E4B61" w:rsidP="00B17714">
            <w:pPr>
              <w:jc w:val="center"/>
              <w:rPr>
                <w:sz w:val="28"/>
                <w:szCs w:val="28"/>
                <w:lang w:val="en-US"/>
              </w:rPr>
            </w:pPr>
            <w:r w:rsidRPr="00722706">
              <w:rPr>
                <w:b/>
                <w:bCs/>
                <w:sz w:val="28"/>
                <w:szCs w:val="28"/>
              </w:rPr>
              <w:t>Equation</w:t>
            </w:r>
          </w:p>
        </w:tc>
      </w:tr>
      <w:tr w:rsidR="008E4B61" w:rsidTr="000173CB">
        <w:tc>
          <w:tcPr>
            <w:tcW w:w="2383" w:type="dxa"/>
          </w:tcPr>
          <w:p w:rsidR="008E4B61" w:rsidRDefault="008E4B61" w:rsidP="000173CB">
            <w:pPr>
              <w:jc w:val="both"/>
              <w:rPr>
                <w:sz w:val="28"/>
                <w:szCs w:val="28"/>
                <w:lang w:val="en-US"/>
              </w:rPr>
            </w:pPr>
            <w:r w:rsidRPr="00722706">
              <w:rPr>
                <w:sz w:val="28"/>
                <w:szCs w:val="28"/>
              </w:rPr>
              <w:t xml:space="preserve">Making </w:t>
            </w:r>
            <w:hyperlink r:id="rId212" w:anchor="haber_process" w:history="1">
              <w:r w:rsidRPr="00594A7F">
                <w:rPr>
                  <w:sz w:val="28"/>
                  <w:szCs w:val="28"/>
                </w:rPr>
                <w:t>ammonia</w:t>
              </w:r>
            </w:hyperlink>
          </w:p>
        </w:tc>
        <w:tc>
          <w:tcPr>
            <w:tcW w:w="2440" w:type="dxa"/>
          </w:tcPr>
          <w:p w:rsidR="008E4B61" w:rsidRDefault="008E4B61" w:rsidP="000173CB">
            <w:pPr>
              <w:jc w:val="both"/>
              <w:rPr>
                <w:sz w:val="28"/>
                <w:szCs w:val="28"/>
                <w:lang w:val="en-US"/>
              </w:rPr>
            </w:pPr>
            <w:r w:rsidRPr="00722706">
              <w:rPr>
                <w:sz w:val="28"/>
                <w:szCs w:val="28"/>
              </w:rPr>
              <w:t>Iron</w:t>
            </w:r>
          </w:p>
        </w:tc>
        <w:tc>
          <w:tcPr>
            <w:tcW w:w="4748" w:type="dxa"/>
          </w:tcPr>
          <w:p w:rsidR="008E4B61" w:rsidRDefault="008E4B61" w:rsidP="000173CB">
            <w:pPr>
              <w:jc w:val="both"/>
              <w:rPr>
                <w:sz w:val="28"/>
                <w:szCs w:val="28"/>
                <w:lang w:val="en-US"/>
              </w:rPr>
            </w:pPr>
            <w:r w:rsidRPr="00594A7F">
              <w:rPr>
                <w:noProof/>
                <w:sz w:val="28"/>
                <w:szCs w:val="28"/>
              </w:rPr>
              <w:drawing>
                <wp:inline distT="0" distB="0" distL="0" distR="0">
                  <wp:extent cx="2092325" cy="140335"/>
                  <wp:effectExtent l="19050" t="0" r="3175" b="0"/>
                  <wp:docPr id="9" name="Рисунок 1" descr="http://www.essentialchemicalindustry.org/images/stories/020_catalysts/catalystsEqTab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ssentialchemicalindustry.org/images/stories/020_catalysts/catalystsEqTab1-1.jpg"/>
                          <pic:cNvPicPr>
                            <a:picLocks noChangeAspect="1" noChangeArrowheads="1"/>
                          </pic:cNvPicPr>
                        </pic:nvPicPr>
                        <pic:blipFill>
                          <a:blip r:embed="rId213"/>
                          <a:srcRect/>
                          <a:stretch>
                            <a:fillRect/>
                          </a:stretch>
                        </pic:blipFill>
                        <pic:spPr bwMode="auto">
                          <a:xfrm>
                            <a:off x="0" y="0"/>
                            <a:ext cx="2092325" cy="140335"/>
                          </a:xfrm>
                          <a:prstGeom prst="rect">
                            <a:avLst/>
                          </a:prstGeom>
                          <a:noFill/>
                          <a:ln w="9525">
                            <a:noFill/>
                            <a:miter lim="800000"/>
                            <a:headEnd/>
                            <a:tailEnd/>
                          </a:ln>
                        </pic:spPr>
                      </pic:pic>
                    </a:graphicData>
                  </a:graphic>
                </wp:inline>
              </w:drawing>
            </w:r>
          </w:p>
        </w:tc>
      </w:tr>
      <w:tr w:rsidR="008E4B61" w:rsidTr="000173CB">
        <w:tc>
          <w:tcPr>
            <w:tcW w:w="2383" w:type="dxa"/>
          </w:tcPr>
          <w:p w:rsidR="008E4B61" w:rsidRDefault="008E4B61" w:rsidP="000173CB">
            <w:pPr>
              <w:jc w:val="both"/>
              <w:rPr>
                <w:sz w:val="28"/>
                <w:szCs w:val="28"/>
                <w:lang w:val="en-US"/>
              </w:rPr>
            </w:pPr>
            <w:r w:rsidRPr="00722706">
              <w:rPr>
                <w:sz w:val="28"/>
                <w:szCs w:val="28"/>
                <w:lang w:val="en-US"/>
              </w:rPr>
              <w:t xml:space="preserve">Making </w:t>
            </w:r>
            <w:hyperlink r:id="rId214" w:anchor="syn_gas" w:history="1">
              <w:r w:rsidRPr="00594A7F">
                <w:rPr>
                  <w:sz w:val="28"/>
                  <w:szCs w:val="28"/>
                  <w:lang w:val="en-US"/>
                </w:rPr>
                <w:t>synthesis gas</w:t>
              </w:r>
            </w:hyperlink>
            <w:r w:rsidRPr="00722706">
              <w:rPr>
                <w:sz w:val="28"/>
                <w:szCs w:val="28"/>
                <w:lang w:val="en-US"/>
              </w:rPr>
              <w:t xml:space="preserve"> (carbon monoxide and hydrogen)</w:t>
            </w:r>
          </w:p>
        </w:tc>
        <w:tc>
          <w:tcPr>
            <w:tcW w:w="2440" w:type="dxa"/>
          </w:tcPr>
          <w:p w:rsidR="008E4B61" w:rsidRDefault="008E4B61" w:rsidP="000173CB">
            <w:pPr>
              <w:jc w:val="both"/>
              <w:rPr>
                <w:sz w:val="28"/>
                <w:szCs w:val="28"/>
                <w:lang w:val="en-US"/>
              </w:rPr>
            </w:pPr>
            <w:r w:rsidRPr="00722706">
              <w:rPr>
                <w:sz w:val="28"/>
                <w:szCs w:val="28"/>
              </w:rPr>
              <w:t>Nickel</w:t>
            </w:r>
          </w:p>
        </w:tc>
        <w:tc>
          <w:tcPr>
            <w:tcW w:w="4748" w:type="dxa"/>
          </w:tcPr>
          <w:p w:rsidR="008E4B61" w:rsidRDefault="008E4B61" w:rsidP="000173CB">
            <w:pPr>
              <w:jc w:val="both"/>
              <w:rPr>
                <w:sz w:val="28"/>
                <w:szCs w:val="28"/>
                <w:lang w:val="en-US"/>
              </w:rPr>
            </w:pPr>
            <w:r w:rsidRPr="00594A7F">
              <w:rPr>
                <w:noProof/>
                <w:sz w:val="28"/>
                <w:szCs w:val="28"/>
              </w:rPr>
              <w:drawing>
                <wp:inline distT="0" distB="0" distL="0" distR="0">
                  <wp:extent cx="2380615" cy="123825"/>
                  <wp:effectExtent l="19050" t="0" r="635" b="0"/>
                  <wp:docPr id="12" name="Рисунок 2" descr="http://www.essentialchemicalindustry.org/images/stories/020_catalysts/catalystsEqTab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ssentialchemicalindustry.org/images/stories/020_catalysts/catalystsEqTab1-2.jpg"/>
                          <pic:cNvPicPr>
                            <a:picLocks noChangeAspect="1" noChangeArrowheads="1"/>
                          </pic:cNvPicPr>
                        </pic:nvPicPr>
                        <pic:blipFill>
                          <a:blip r:embed="rId215"/>
                          <a:srcRect/>
                          <a:stretch>
                            <a:fillRect/>
                          </a:stretch>
                        </pic:blipFill>
                        <pic:spPr bwMode="auto">
                          <a:xfrm>
                            <a:off x="0" y="0"/>
                            <a:ext cx="2380615" cy="123825"/>
                          </a:xfrm>
                          <a:prstGeom prst="rect">
                            <a:avLst/>
                          </a:prstGeom>
                          <a:noFill/>
                          <a:ln w="9525">
                            <a:noFill/>
                            <a:miter lim="800000"/>
                            <a:headEnd/>
                            <a:tailEnd/>
                          </a:ln>
                        </pic:spPr>
                      </pic:pic>
                    </a:graphicData>
                  </a:graphic>
                </wp:inline>
              </w:drawing>
            </w:r>
          </w:p>
        </w:tc>
      </w:tr>
      <w:tr w:rsidR="008E4B61" w:rsidRPr="001E31A8" w:rsidTr="000173CB">
        <w:tc>
          <w:tcPr>
            <w:tcW w:w="2383" w:type="dxa"/>
          </w:tcPr>
          <w:p w:rsidR="008E4B61" w:rsidRDefault="006B7F54" w:rsidP="000173CB">
            <w:pPr>
              <w:jc w:val="both"/>
              <w:rPr>
                <w:sz w:val="28"/>
                <w:szCs w:val="28"/>
                <w:lang w:val="en-US"/>
              </w:rPr>
            </w:pPr>
            <w:hyperlink r:id="rId216" w:anchor="cat_cracking" w:history="1">
              <w:r w:rsidR="008E4B61" w:rsidRPr="00594A7F">
                <w:rPr>
                  <w:sz w:val="28"/>
                  <w:szCs w:val="28"/>
                  <w:lang w:val="en-US"/>
                </w:rPr>
                <w:t>Catalytic cracking</w:t>
              </w:r>
            </w:hyperlink>
            <w:r w:rsidR="008E4B61" w:rsidRPr="00722706">
              <w:rPr>
                <w:sz w:val="28"/>
                <w:szCs w:val="28"/>
                <w:lang w:val="en-US"/>
              </w:rPr>
              <w:t xml:space="preserve"> of gas oil</w:t>
            </w:r>
          </w:p>
        </w:tc>
        <w:tc>
          <w:tcPr>
            <w:tcW w:w="2440" w:type="dxa"/>
          </w:tcPr>
          <w:p w:rsidR="008E4B61" w:rsidRDefault="008E4B61" w:rsidP="000173CB">
            <w:pPr>
              <w:jc w:val="both"/>
              <w:rPr>
                <w:sz w:val="28"/>
                <w:szCs w:val="28"/>
                <w:lang w:val="en-US"/>
              </w:rPr>
            </w:pPr>
            <w:r w:rsidRPr="00722706">
              <w:rPr>
                <w:sz w:val="28"/>
                <w:szCs w:val="28"/>
              </w:rPr>
              <w:t>Zeolite</w:t>
            </w:r>
          </w:p>
        </w:tc>
        <w:tc>
          <w:tcPr>
            <w:tcW w:w="4748" w:type="dxa"/>
          </w:tcPr>
          <w:p w:rsidR="008E4B61" w:rsidRDefault="008E4B61" w:rsidP="000173CB">
            <w:pPr>
              <w:jc w:val="both"/>
              <w:rPr>
                <w:sz w:val="28"/>
                <w:szCs w:val="28"/>
                <w:lang w:val="en-US"/>
              </w:rPr>
            </w:pPr>
            <w:r w:rsidRPr="00722706">
              <w:rPr>
                <w:sz w:val="28"/>
                <w:szCs w:val="28"/>
                <w:lang w:val="en-US"/>
              </w:rPr>
              <w:t>Produces:</w:t>
            </w:r>
            <w:r w:rsidRPr="00722706">
              <w:rPr>
                <w:sz w:val="28"/>
                <w:szCs w:val="28"/>
                <w:lang w:val="en-US"/>
              </w:rPr>
              <w:br/>
              <w:t>a gas (e.g. ethene, propene)</w:t>
            </w:r>
            <w:r w:rsidRPr="00722706">
              <w:rPr>
                <w:sz w:val="28"/>
                <w:szCs w:val="28"/>
                <w:lang w:val="en-US"/>
              </w:rPr>
              <w:br/>
              <w:t>a liquid (e.g.petrol)</w:t>
            </w:r>
            <w:r w:rsidRPr="00722706">
              <w:rPr>
                <w:sz w:val="28"/>
                <w:szCs w:val="28"/>
                <w:lang w:val="en-US"/>
              </w:rPr>
              <w:br/>
              <w:t>a residue (e.g. fuel oil)</w:t>
            </w:r>
          </w:p>
        </w:tc>
      </w:tr>
      <w:tr w:rsidR="008E4B61" w:rsidTr="000173CB">
        <w:tc>
          <w:tcPr>
            <w:tcW w:w="2383" w:type="dxa"/>
          </w:tcPr>
          <w:p w:rsidR="008E4B61" w:rsidRDefault="006B7F54" w:rsidP="000173CB">
            <w:pPr>
              <w:jc w:val="both"/>
              <w:rPr>
                <w:sz w:val="28"/>
                <w:szCs w:val="28"/>
                <w:lang w:val="en-US"/>
              </w:rPr>
            </w:pPr>
            <w:hyperlink r:id="rId217" w:anchor="reforming" w:history="1">
              <w:r w:rsidR="008E4B61" w:rsidRPr="00594A7F">
                <w:rPr>
                  <w:sz w:val="28"/>
                  <w:szCs w:val="28"/>
                </w:rPr>
                <w:t>Reforming</w:t>
              </w:r>
            </w:hyperlink>
            <w:r w:rsidR="008E4B61" w:rsidRPr="00722706">
              <w:rPr>
                <w:sz w:val="28"/>
                <w:szCs w:val="28"/>
              </w:rPr>
              <w:t xml:space="preserve"> of naphtha</w:t>
            </w:r>
          </w:p>
        </w:tc>
        <w:tc>
          <w:tcPr>
            <w:tcW w:w="2440" w:type="dxa"/>
          </w:tcPr>
          <w:p w:rsidR="008E4B61" w:rsidRDefault="008E4B61" w:rsidP="000173CB">
            <w:pPr>
              <w:jc w:val="both"/>
              <w:rPr>
                <w:sz w:val="28"/>
                <w:szCs w:val="28"/>
                <w:lang w:val="en-US"/>
              </w:rPr>
            </w:pPr>
            <w:r w:rsidRPr="00722706">
              <w:rPr>
                <w:sz w:val="28"/>
                <w:szCs w:val="28"/>
                <w:lang w:val="en-US"/>
              </w:rPr>
              <w:t>Platinum and rhenium on alumina</w:t>
            </w:r>
          </w:p>
        </w:tc>
        <w:tc>
          <w:tcPr>
            <w:tcW w:w="4748" w:type="dxa"/>
          </w:tcPr>
          <w:p w:rsidR="008E4B61" w:rsidRDefault="008E4B61" w:rsidP="000173CB">
            <w:pPr>
              <w:jc w:val="both"/>
              <w:rPr>
                <w:sz w:val="28"/>
                <w:szCs w:val="28"/>
                <w:lang w:val="en-US"/>
              </w:rPr>
            </w:pPr>
            <w:r w:rsidRPr="00594A7F">
              <w:rPr>
                <w:noProof/>
                <w:sz w:val="28"/>
                <w:szCs w:val="28"/>
              </w:rPr>
              <w:drawing>
                <wp:inline distT="0" distB="0" distL="0" distR="0">
                  <wp:extent cx="2858770" cy="354330"/>
                  <wp:effectExtent l="19050" t="0" r="0" b="0"/>
                  <wp:docPr id="21" name="Рисунок 3" descr="http://www.essentialchemicalindustry.org/images/stories/020_catalysts/catalystsEqTab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ssentialchemicalindustry.org/images/stories/020_catalysts/catalystsEqTab1-3.jpg"/>
                          <pic:cNvPicPr>
                            <a:picLocks noChangeAspect="1" noChangeArrowheads="1"/>
                          </pic:cNvPicPr>
                        </pic:nvPicPr>
                        <pic:blipFill>
                          <a:blip r:embed="rId218"/>
                          <a:srcRect/>
                          <a:stretch>
                            <a:fillRect/>
                          </a:stretch>
                        </pic:blipFill>
                        <pic:spPr bwMode="auto">
                          <a:xfrm>
                            <a:off x="0" y="0"/>
                            <a:ext cx="2858770" cy="354330"/>
                          </a:xfrm>
                          <a:prstGeom prst="rect">
                            <a:avLst/>
                          </a:prstGeom>
                          <a:noFill/>
                          <a:ln w="9525">
                            <a:noFill/>
                            <a:miter lim="800000"/>
                            <a:headEnd/>
                            <a:tailEnd/>
                          </a:ln>
                        </pic:spPr>
                      </pic:pic>
                    </a:graphicData>
                  </a:graphic>
                </wp:inline>
              </w:drawing>
            </w:r>
          </w:p>
        </w:tc>
      </w:tr>
      <w:tr w:rsidR="008E4B61" w:rsidTr="000173CB">
        <w:tc>
          <w:tcPr>
            <w:tcW w:w="2383" w:type="dxa"/>
          </w:tcPr>
          <w:p w:rsidR="008E4B61" w:rsidRDefault="008E4B61" w:rsidP="000173CB">
            <w:pPr>
              <w:jc w:val="both"/>
              <w:rPr>
                <w:sz w:val="28"/>
                <w:szCs w:val="28"/>
                <w:lang w:val="en-US"/>
              </w:rPr>
            </w:pPr>
            <w:r w:rsidRPr="00722706">
              <w:rPr>
                <w:sz w:val="28"/>
                <w:szCs w:val="28"/>
              </w:rPr>
              <w:t xml:space="preserve">Making </w:t>
            </w:r>
            <w:hyperlink r:id="rId219" w:anchor="epoxyethane" w:history="1">
              <w:r w:rsidRPr="00594A7F">
                <w:rPr>
                  <w:sz w:val="28"/>
                  <w:szCs w:val="28"/>
                </w:rPr>
                <w:t>epoxyethane</w:t>
              </w:r>
            </w:hyperlink>
          </w:p>
        </w:tc>
        <w:tc>
          <w:tcPr>
            <w:tcW w:w="2440" w:type="dxa"/>
          </w:tcPr>
          <w:p w:rsidR="008E4B61" w:rsidRDefault="008E4B61" w:rsidP="000173CB">
            <w:pPr>
              <w:jc w:val="both"/>
              <w:rPr>
                <w:sz w:val="28"/>
                <w:szCs w:val="28"/>
                <w:lang w:val="en-US"/>
              </w:rPr>
            </w:pPr>
            <w:r w:rsidRPr="00722706">
              <w:rPr>
                <w:sz w:val="28"/>
                <w:szCs w:val="28"/>
              </w:rPr>
              <w:t>Silver on alumina</w:t>
            </w:r>
          </w:p>
        </w:tc>
        <w:tc>
          <w:tcPr>
            <w:tcW w:w="4748" w:type="dxa"/>
          </w:tcPr>
          <w:p w:rsidR="008E4B61" w:rsidRDefault="008E4B61" w:rsidP="000173CB">
            <w:pPr>
              <w:jc w:val="both"/>
              <w:rPr>
                <w:sz w:val="28"/>
                <w:szCs w:val="28"/>
                <w:lang w:val="en-US"/>
              </w:rPr>
            </w:pPr>
            <w:r w:rsidRPr="00594A7F">
              <w:rPr>
                <w:noProof/>
                <w:sz w:val="28"/>
                <w:szCs w:val="28"/>
              </w:rPr>
              <w:drawing>
                <wp:inline distT="0" distB="0" distL="0" distR="0">
                  <wp:extent cx="2380615" cy="379095"/>
                  <wp:effectExtent l="19050" t="0" r="635" b="0"/>
                  <wp:docPr id="22" name="Рисунок 4" descr="http://www.essentialchemicalindustry.org/images/stories/020_catalysts/catalystsEqTab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ssentialchemicalindustry.org/images/stories/020_catalysts/catalystsEqTab1-4.jpg"/>
                          <pic:cNvPicPr>
                            <a:picLocks noChangeAspect="1" noChangeArrowheads="1"/>
                          </pic:cNvPicPr>
                        </pic:nvPicPr>
                        <pic:blipFill>
                          <a:blip r:embed="rId220"/>
                          <a:srcRect/>
                          <a:stretch>
                            <a:fillRect/>
                          </a:stretch>
                        </pic:blipFill>
                        <pic:spPr bwMode="auto">
                          <a:xfrm>
                            <a:off x="0" y="0"/>
                            <a:ext cx="2380615" cy="379095"/>
                          </a:xfrm>
                          <a:prstGeom prst="rect">
                            <a:avLst/>
                          </a:prstGeom>
                          <a:noFill/>
                          <a:ln w="9525">
                            <a:noFill/>
                            <a:miter lim="800000"/>
                            <a:headEnd/>
                            <a:tailEnd/>
                          </a:ln>
                        </pic:spPr>
                      </pic:pic>
                    </a:graphicData>
                  </a:graphic>
                </wp:inline>
              </w:drawing>
            </w:r>
          </w:p>
        </w:tc>
      </w:tr>
      <w:tr w:rsidR="008E4B61" w:rsidTr="000173CB">
        <w:tc>
          <w:tcPr>
            <w:tcW w:w="2383" w:type="dxa"/>
          </w:tcPr>
          <w:p w:rsidR="008E4B61" w:rsidRDefault="008E4B61" w:rsidP="000173CB">
            <w:pPr>
              <w:jc w:val="both"/>
              <w:rPr>
                <w:sz w:val="28"/>
                <w:szCs w:val="28"/>
                <w:lang w:val="en-US"/>
              </w:rPr>
            </w:pPr>
            <w:r w:rsidRPr="00722706">
              <w:rPr>
                <w:sz w:val="28"/>
                <w:szCs w:val="28"/>
              </w:rPr>
              <w:t xml:space="preserve">Making </w:t>
            </w:r>
            <w:hyperlink r:id="rId221" w:anchor="contact_process" w:history="1">
              <w:r w:rsidRPr="00594A7F">
                <w:rPr>
                  <w:sz w:val="28"/>
                  <w:szCs w:val="28"/>
                </w:rPr>
                <w:t>sulfuric acid</w:t>
              </w:r>
            </w:hyperlink>
          </w:p>
        </w:tc>
        <w:tc>
          <w:tcPr>
            <w:tcW w:w="2440" w:type="dxa"/>
          </w:tcPr>
          <w:p w:rsidR="008E4B61" w:rsidRDefault="008E4B61" w:rsidP="000173CB">
            <w:pPr>
              <w:jc w:val="both"/>
              <w:rPr>
                <w:sz w:val="28"/>
                <w:szCs w:val="28"/>
                <w:lang w:val="en-US"/>
              </w:rPr>
            </w:pPr>
            <w:r w:rsidRPr="00722706">
              <w:rPr>
                <w:sz w:val="28"/>
                <w:szCs w:val="28"/>
                <w:lang w:val="en-US"/>
              </w:rPr>
              <w:t>Vanadium(V) oxide on silica</w:t>
            </w:r>
          </w:p>
        </w:tc>
        <w:tc>
          <w:tcPr>
            <w:tcW w:w="4748" w:type="dxa"/>
          </w:tcPr>
          <w:p w:rsidR="008E4B61" w:rsidRDefault="008E4B61" w:rsidP="000173CB">
            <w:pPr>
              <w:jc w:val="both"/>
              <w:rPr>
                <w:sz w:val="28"/>
                <w:szCs w:val="28"/>
                <w:lang w:val="en-US"/>
              </w:rPr>
            </w:pPr>
            <w:r w:rsidRPr="00594A7F">
              <w:rPr>
                <w:noProof/>
                <w:sz w:val="28"/>
                <w:szCs w:val="28"/>
              </w:rPr>
              <w:drawing>
                <wp:inline distT="0" distB="0" distL="0" distR="0">
                  <wp:extent cx="1903095" cy="140335"/>
                  <wp:effectExtent l="19050" t="0" r="1905" b="0"/>
                  <wp:docPr id="24" name="Рисунок 5" descr="http://www.essentialchemicalindustry.org/images/stories/020_catalysts/catalystsEqTab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ssentialchemicalindustry.org/images/stories/020_catalysts/catalystsEqTab1-5.jpg"/>
                          <pic:cNvPicPr>
                            <a:picLocks noChangeAspect="1" noChangeArrowheads="1"/>
                          </pic:cNvPicPr>
                        </pic:nvPicPr>
                        <pic:blipFill>
                          <a:blip r:embed="rId222"/>
                          <a:srcRect/>
                          <a:stretch>
                            <a:fillRect/>
                          </a:stretch>
                        </pic:blipFill>
                        <pic:spPr bwMode="auto">
                          <a:xfrm>
                            <a:off x="0" y="0"/>
                            <a:ext cx="1903095" cy="140335"/>
                          </a:xfrm>
                          <a:prstGeom prst="rect">
                            <a:avLst/>
                          </a:prstGeom>
                          <a:noFill/>
                          <a:ln w="9525">
                            <a:noFill/>
                            <a:miter lim="800000"/>
                            <a:headEnd/>
                            <a:tailEnd/>
                          </a:ln>
                        </pic:spPr>
                      </pic:pic>
                    </a:graphicData>
                  </a:graphic>
                </wp:inline>
              </w:drawing>
            </w:r>
          </w:p>
        </w:tc>
      </w:tr>
      <w:tr w:rsidR="008E4B61" w:rsidTr="000173CB">
        <w:tc>
          <w:tcPr>
            <w:tcW w:w="2383" w:type="dxa"/>
          </w:tcPr>
          <w:p w:rsidR="008E4B61" w:rsidRPr="00722706" w:rsidRDefault="008E4B61" w:rsidP="000173CB">
            <w:pPr>
              <w:jc w:val="both"/>
              <w:rPr>
                <w:sz w:val="28"/>
                <w:szCs w:val="28"/>
              </w:rPr>
            </w:pPr>
            <w:r w:rsidRPr="00722706">
              <w:rPr>
                <w:sz w:val="28"/>
                <w:szCs w:val="28"/>
              </w:rPr>
              <w:t xml:space="preserve">Making </w:t>
            </w:r>
            <w:hyperlink r:id="rId223" w:anchor="nitric_acid" w:history="1">
              <w:r w:rsidRPr="00594A7F">
                <w:rPr>
                  <w:sz w:val="28"/>
                  <w:szCs w:val="28"/>
                </w:rPr>
                <w:t>nitric acid</w:t>
              </w:r>
            </w:hyperlink>
          </w:p>
        </w:tc>
        <w:tc>
          <w:tcPr>
            <w:tcW w:w="2440" w:type="dxa"/>
            <w:vAlign w:val="center"/>
          </w:tcPr>
          <w:p w:rsidR="008E4B61" w:rsidRPr="00722706" w:rsidRDefault="008E4B61" w:rsidP="000173CB">
            <w:pPr>
              <w:jc w:val="both"/>
              <w:rPr>
                <w:sz w:val="28"/>
                <w:szCs w:val="28"/>
              </w:rPr>
            </w:pPr>
            <w:r w:rsidRPr="00722706">
              <w:rPr>
                <w:sz w:val="28"/>
                <w:szCs w:val="28"/>
              </w:rPr>
              <w:t>Platinum and rhodium</w:t>
            </w:r>
          </w:p>
        </w:tc>
        <w:tc>
          <w:tcPr>
            <w:tcW w:w="4748" w:type="dxa"/>
          </w:tcPr>
          <w:p w:rsidR="008E4B61" w:rsidRPr="00594A7F" w:rsidRDefault="008E4B61" w:rsidP="000173CB">
            <w:pPr>
              <w:jc w:val="both"/>
              <w:rPr>
                <w:noProof/>
                <w:sz w:val="28"/>
                <w:szCs w:val="28"/>
              </w:rPr>
            </w:pPr>
            <w:r w:rsidRPr="00594A7F">
              <w:rPr>
                <w:noProof/>
                <w:sz w:val="28"/>
                <w:szCs w:val="28"/>
              </w:rPr>
              <w:drawing>
                <wp:inline distT="0" distB="0" distL="0" distR="0">
                  <wp:extent cx="2570480" cy="140335"/>
                  <wp:effectExtent l="19050" t="0" r="1270" b="0"/>
                  <wp:docPr id="25" name="Рисунок 6" descr="http://www.essentialchemicalindustry.org/images/stories/020_catalysts/catalystsEqTab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ssentialchemicalindustry.org/images/stories/020_catalysts/catalystsEqTab1-6.jpg"/>
                          <pic:cNvPicPr>
                            <a:picLocks noChangeAspect="1" noChangeArrowheads="1"/>
                          </pic:cNvPicPr>
                        </pic:nvPicPr>
                        <pic:blipFill>
                          <a:blip r:embed="rId224"/>
                          <a:srcRect/>
                          <a:stretch>
                            <a:fillRect/>
                          </a:stretch>
                        </pic:blipFill>
                        <pic:spPr bwMode="auto">
                          <a:xfrm>
                            <a:off x="0" y="0"/>
                            <a:ext cx="2570480" cy="140335"/>
                          </a:xfrm>
                          <a:prstGeom prst="rect">
                            <a:avLst/>
                          </a:prstGeom>
                          <a:noFill/>
                          <a:ln w="9525">
                            <a:noFill/>
                            <a:miter lim="800000"/>
                            <a:headEnd/>
                            <a:tailEnd/>
                          </a:ln>
                        </pic:spPr>
                      </pic:pic>
                    </a:graphicData>
                  </a:graphic>
                </wp:inline>
              </w:drawing>
            </w:r>
          </w:p>
        </w:tc>
      </w:tr>
    </w:tbl>
    <w:p w:rsidR="008E4B61"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The gas molecules interact with atoms or ions on the surface of the solid. The first process usually involves the formation of very weak intermolecular bonds, a process known as physisorption, followed by chemical bonds being formed, a process known as chemisorption.</w:t>
      </w: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Physisorption can be likened to a physical process such as liquefaction. Indeed the enthalpy changes that occur in physisorption are ca -20 to -50 kJ mol</w:t>
      </w:r>
      <w:r w:rsidRPr="00722706">
        <w:rPr>
          <w:rFonts w:ascii="Times New Roman" w:eastAsia="Times New Roman" w:hAnsi="Times New Roman" w:cs="Times New Roman"/>
          <w:sz w:val="28"/>
          <w:szCs w:val="28"/>
          <w:vertAlign w:val="superscript"/>
          <w:lang w:val="en-US" w:eastAsia="ru-RU"/>
        </w:rPr>
        <w:t>-1</w:t>
      </w:r>
      <w:r w:rsidRPr="00722706">
        <w:rPr>
          <w:rFonts w:ascii="Times New Roman" w:eastAsia="Times New Roman" w:hAnsi="Times New Roman" w:cs="Times New Roman"/>
          <w:sz w:val="28"/>
          <w:szCs w:val="28"/>
          <w:lang w:val="en-US" w:eastAsia="ru-RU"/>
        </w:rPr>
        <w:t xml:space="preserve">, </w:t>
      </w:r>
      <w:r w:rsidRPr="00722706">
        <w:rPr>
          <w:rFonts w:ascii="Times New Roman" w:eastAsia="Times New Roman" w:hAnsi="Times New Roman" w:cs="Times New Roman"/>
          <w:sz w:val="28"/>
          <w:szCs w:val="28"/>
          <w:lang w:val="en-US" w:eastAsia="ru-RU"/>
        </w:rPr>
        <w:lastRenderedPageBreak/>
        <w:t>similar to those of enthalpy changes when a gas condenses to form a liquid. The enthalpies of chemisorption are similar to the values found for enthalpies of reaction. They have a very wide range, just like the range for non-catalytic chemical reactions.</w:t>
      </w: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bookmarkStart w:id="0" w:name="catalytic_converter"/>
      <w:bookmarkEnd w:id="0"/>
      <w:r w:rsidRPr="00722706">
        <w:rPr>
          <w:rFonts w:ascii="Times New Roman" w:eastAsia="Times New Roman" w:hAnsi="Times New Roman" w:cs="Times New Roman"/>
          <w:sz w:val="28"/>
          <w:szCs w:val="28"/>
          <w:lang w:val="en-US" w:eastAsia="ru-RU"/>
        </w:rPr>
        <w:t>An example of the stepwise processes that occur in heterogeneous catalysis is the oxidation of carbon monoxide to carbon dioxide over palladium. This is a very important process in everyday life. Motor vehicles are fitted with catalytic converters. These consist of a metal casing in which there are two metals, palladium and rhodium, dispersed very finely on the surface of a ceramic support that resembles a honeycomb of holes. The converter is placed between the engine and the outlet of the exhaust pipe.</w:t>
      </w:r>
    </w:p>
    <w:p w:rsidR="008E4B61"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The exhaust gases contain carbon monoxide and unburned hydrocarbons that react with the excess oxygen to form carbon dioxide and water vapour, the reaction being catalysed principally by the palladium:</w:t>
      </w: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p>
    <w:p w:rsidR="008E4B61"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594A7F">
        <w:rPr>
          <w:rFonts w:ascii="Times New Roman" w:eastAsia="Times New Roman" w:hAnsi="Times New Roman" w:cs="Times New Roman"/>
          <w:noProof/>
          <w:sz w:val="28"/>
          <w:szCs w:val="28"/>
          <w:lang w:eastAsia="ru-RU"/>
        </w:rPr>
        <w:drawing>
          <wp:inline distT="0" distB="0" distL="0" distR="0">
            <wp:extent cx="3220140" cy="537882"/>
            <wp:effectExtent l="19050" t="0" r="0" b="0"/>
            <wp:docPr id="27" name="Рисунок 7" descr="http://www.essentialchemicalindustry.org/images/stories/020_catalysts/catalysis_eq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ssentialchemicalindustry.org/images/stories/020_catalysts/catalysis_eqa.jpg"/>
                    <pic:cNvPicPr>
                      <a:picLocks noChangeAspect="1" noChangeArrowheads="1"/>
                    </pic:cNvPicPr>
                  </pic:nvPicPr>
                  <pic:blipFill>
                    <a:blip r:embed="rId225"/>
                    <a:srcRect/>
                    <a:stretch>
                      <a:fillRect/>
                    </a:stretch>
                  </pic:blipFill>
                  <pic:spPr bwMode="auto">
                    <a:xfrm>
                      <a:off x="0" y="0"/>
                      <a:ext cx="3248604" cy="542637"/>
                    </a:xfrm>
                    <a:prstGeom prst="rect">
                      <a:avLst/>
                    </a:prstGeom>
                    <a:noFill/>
                    <a:ln w="9525">
                      <a:noFill/>
                      <a:miter lim="800000"/>
                      <a:headEnd/>
                      <a:tailEnd/>
                    </a:ln>
                  </pic:spPr>
                </pic:pic>
              </a:graphicData>
            </a:graphic>
          </wp:inline>
        </w:drawing>
      </w: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p>
    <w:p w:rsidR="008E4B61"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The exhaust gases also contain nitrogen</w:t>
      </w:r>
      <w:r>
        <w:rPr>
          <w:rFonts w:ascii="Times New Roman" w:eastAsia="Times New Roman" w:hAnsi="Times New Roman" w:cs="Times New Roman"/>
          <w:sz w:val="28"/>
          <w:szCs w:val="28"/>
          <w:lang w:val="en-US" w:eastAsia="ru-RU"/>
        </w:rPr>
        <w:t xml:space="preserve"> </w:t>
      </w:r>
      <w:r w:rsidRPr="00722706">
        <w:rPr>
          <w:rFonts w:ascii="Times New Roman" w:eastAsia="Times New Roman" w:hAnsi="Times New Roman" w:cs="Times New Roman"/>
          <w:sz w:val="28"/>
          <w:szCs w:val="28"/>
          <w:lang w:val="en-US" w:eastAsia="ru-RU"/>
        </w:rPr>
        <w:t>(II) oxide (nitric oxide, NO), and this is removed by reactions catalysed principally by the rhodium:</w:t>
      </w: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p>
    <w:p w:rsidR="008E4B61"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594A7F">
        <w:rPr>
          <w:rFonts w:ascii="Times New Roman" w:eastAsia="Times New Roman" w:hAnsi="Times New Roman" w:cs="Times New Roman"/>
          <w:noProof/>
          <w:sz w:val="28"/>
          <w:szCs w:val="28"/>
          <w:lang w:eastAsia="ru-RU"/>
        </w:rPr>
        <w:drawing>
          <wp:inline distT="0" distB="0" distL="0" distR="0">
            <wp:extent cx="2799453" cy="147199"/>
            <wp:effectExtent l="19050" t="0" r="897" b="0"/>
            <wp:docPr id="28" name="Рисунок 8" descr="http://www.essentialchemicalindustry.org/images/stories/020_catalysts/catalysis_eq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essentialchemicalindustry.org/images/stories/020_catalysts/catalysis_eqb.jpg"/>
                    <pic:cNvPicPr>
                      <a:picLocks noChangeAspect="1" noChangeArrowheads="1"/>
                    </pic:cNvPicPr>
                  </pic:nvPicPr>
                  <pic:blipFill>
                    <a:blip r:embed="rId226"/>
                    <a:srcRect/>
                    <a:stretch>
                      <a:fillRect/>
                    </a:stretch>
                  </pic:blipFill>
                  <pic:spPr bwMode="auto">
                    <a:xfrm>
                      <a:off x="0" y="0"/>
                      <a:ext cx="2809182" cy="147711"/>
                    </a:xfrm>
                    <a:prstGeom prst="rect">
                      <a:avLst/>
                    </a:prstGeom>
                    <a:noFill/>
                    <a:ln w="9525">
                      <a:noFill/>
                      <a:miter lim="800000"/>
                      <a:headEnd/>
                      <a:tailEnd/>
                    </a:ln>
                  </pic:spPr>
                </pic:pic>
              </a:graphicData>
            </a:graphic>
          </wp:inline>
        </w:drawing>
      </w: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p>
    <w:p w:rsidR="008E4B61"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 xml:space="preserve">The accepted mechanism for the oxidation of carbon monoxide to carbon dioxide involves the chemisorption of both carbon monoxide molecules and oxygen molecules on the surface of the metals. The adsorbed oxygen molecules dissociate into separate atoms of oxygen. Each of these oxygen atoms can combine with a chemisorbed carbon monoxide molecule to form a carbon dioxide molecule. The carbon dioxide molecules are then desorbed from the surface of the catalyst. </w:t>
      </w:r>
      <w:r w:rsidRPr="00134BB5">
        <w:rPr>
          <w:rFonts w:ascii="Times New Roman" w:eastAsia="Times New Roman" w:hAnsi="Times New Roman" w:cs="Times New Roman"/>
          <w:sz w:val="28"/>
          <w:szCs w:val="28"/>
          <w:lang w:val="en-US" w:eastAsia="ru-RU"/>
        </w:rPr>
        <w:t>A representation of these steps is shown in Fig</w:t>
      </w:r>
      <w:r w:rsidR="00B14A88">
        <w:rPr>
          <w:rFonts w:ascii="Times New Roman" w:eastAsia="Times New Roman" w:hAnsi="Times New Roman" w:cs="Times New Roman"/>
          <w:sz w:val="28"/>
          <w:szCs w:val="28"/>
          <w:lang w:val="en-US" w:eastAsia="ru-RU"/>
        </w:rPr>
        <w:t>.</w:t>
      </w:r>
      <w:r w:rsidRPr="00134BB5">
        <w:rPr>
          <w:rFonts w:ascii="Times New Roman" w:eastAsia="Times New Roman" w:hAnsi="Times New Roman" w:cs="Times New Roman"/>
          <w:sz w:val="28"/>
          <w:szCs w:val="28"/>
          <w:lang w:val="en-US" w:eastAsia="ru-RU"/>
        </w:rPr>
        <w:t xml:space="preserve"> </w:t>
      </w:r>
      <w:r w:rsidR="00B14A88">
        <w:rPr>
          <w:rFonts w:ascii="Times New Roman" w:eastAsia="Times New Roman" w:hAnsi="Times New Roman" w:cs="Times New Roman"/>
          <w:sz w:val="28"/>
          <w:szCs w:val="28"/>
          <w:lang w:val="en-US" w:eastAsia="ru-RU"/>
        </w:rPr>
        <w:t>2</w:t>
      </w:r>
      <w:r w:rsidRPr="00134BB5">
        <w:rPr>
          <w:rFonts w:ascii="Times New Roman" w:eastAsia="Times New Roman" w:hAnsi="Times New Roman" w:cs="Times New Roman"/>
          <w:sz w:val="28"/>
          <w:szCs w:val="28"/>
          <w:lang w:val="en-US" w:eastAsia="ru-RU"/>
        </w:rPr>
        <w:t>.</w:t>
      </w:r>
    </w:p>
    <w:p w:rsidR="00AD5284" w:rsidRPr="00722706" w:rsidRDefault="00AD5284" w:rsidP="00AD5284">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Each of these steps has a much lower activation energy than the homogeneous reaction between the carbon monoxide and oxygen.</w:t>
      </w:r>
    </w:p>
    <w:p w:rsidR="00AD5284" w:rsidRPr="00722706" w:rsidRDefault="00AD5284" w:rsidP="00AD5284">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The removal of carbon monoxide, unburned hydrocarbons and nitrogen(II) oxide from car and lorry exhausts is very important for this mixture leads to photochemical smogs which aggravate respiratory diseases such as asthma.</w:t>
      </w:r>
    </w:p>
    <w:p w:rsidR="00AD5284" w:rsidRPr="00722706" w:rsidRDefault="00AD5284" w:rsidP="00AD5284">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 xml:space="preserve">Platinum, palladium and rhodium are all used but are very expensive metals and indeed each is more expensive than gold. Recently, much work has been devoted to making catalysts with very tiny particles of the metals, an example of the advances being made by </w:t>
      </w:r>
      <w:hyperlink r:id="rId227" w:anchor="catalysis" w:history="1">
        <w:r w:rsidRPr="005014A9">
          <w:rPr>
            <w:rFonts w:ascii="Times New Roman" w:eastAsia="Times New Roman" w:hAnsi="Times New Roman" w:cs="Times New Roman"/>
            <w:sz w:val="28"/>
            <w:szCs w:val="28"/>
            <w:lang w:val="en-US" w:eastAsia="ru-RU"/>
          </w:rPr>
          <w:t>nanotechnology</w:t>
        </w:r>
      </w:hyperlink>
      <w:r w:rsidRPr="00722706">
        <w:rPr>
          <w:rFonts w:ascii="Times New Roman" w:eastAsia="Times New Roman" w:hAnsi="Times New Roman" w:cs="Times New Roman"/>
          <w:sz w:val="28"/>
          <w:szCs w:val="28"/>
          <w:lang w:val="en-US" w:eastAsia="ru-RU"/>
        </w:rPr>
        <w:t>.</w:t>
      </w:r>
    </w:p>
    <w:p w:rsidR="00AD5284" w:rsidRPr="00AD5284" w:rsidRDefault="00AD5284" w:rsidP="008E4B61">
      <w:pPr>
        <w:spacing w:after="0" w:line="240" w:lineRule="auto"/>
        <w:ind w:firstLine="567"/>
        <w:jc w:val="both"/>
        <w:rPr>
          <w:rFonts w:ascii="Times New Roman" w:eastAsia="Times New Roman" w:hAnsi="Times New Roman" w:cs="Times New Roman"/>
          <w:sz w:val="28"/>
          <w:szCs w:val="28"/>
          <w:lang w:val="en-US" w:eastAsia="ru-RU"/>
        </w:rPr>
      </w:pPr>
    </w:p>
    <w:p w:rsidR="009F050D" w:rsidRPr="009F050D" w:rsidRDefault="009F050D" w:rsidP="008E4B61">
      <w:pPr>
        <w:spacing w:after="0" w:line="240" w:lineRule="auto"/>
        <w:ind w:firstLine="567"/>
        <w:jc w:val="both"/>
        <w:rPr>
          <w:rFonts w:ascii="Times New Roman" w:eastAsia="Times New Roman" w:hAnsi="Times New Roman" w:cs="Times New Roman"/>
          <w:sz w:val="28"/>
          <w:szCs w:val="28"/>
          <w:lang w:val="en-US" w:eastAsia="ru-RU"/>
        </w:rPr>
      </w:pPr>
    </w:p>
    <w:p w:rsidR="008E4B61" w:rsidRPr="00722706" w:rsidRDefault="008E4B61" w:rsidP="009F050D">
      <w:pPr>
        <w:spacing w:after="0" w:line="240" w:lineRule="auto"/>
        <w:ind w:firstLine="567"/>
        <w:jc w:val="center"/>
        <w:rPr>
          <w:rFonts w:ascii="Times New Roman" w:eastAsia="Times New Roman" w:hAnsi="Times New Roman" w:cs="Times New Roman"/>
          <w:sz w:val="28"/>
          <w:szCs w:val="28"/>
          <w:lang w:eastAsia="ru-RU"/>
        </w:rPr>
      </w:pPr>
      <w:r w:rsidRPr="00594A7F">
        <w:rPr>
          <w:rFonts w:ascii="Times New Roman" w:eastAsia="Times New Roman" w:hAnsi="Times New Roman" w:cs="Times New Roman"/>
          <w:noProof/>
          <w:sz w:val="28"/>
          <w:szCs w:val="28"/>
          <w:lang w:eastAsia="ru-RU"/>
        </w:rPr>
        <w:lastRenderedPageBreak/>
        <w:drawing>
          <wp:inline distT="0" distB="0" distL="0" distR="0">
            <wp:extent cx="5088753" cy="2667896"/>
            <wp:effectExtent l="19050" t="0" r="0" b="0"/>
            <wp:docPr id="30" name="Рисунок 9" descr="http://www.essentialchemicalindustry.org/images/stories/020_catalysts/catalysis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ssentialchemicalindustry.org/images/stories/020_catalysts/catalysisfig1.jpg"/>
                    <pic:cNvPicPr>
                      <a:picLocks noChangeAspect="1" noChangeArrowheads="1"/>
                    </pic:cNvPicPr>
                  </pic:nvPicPr>
                  <pic:blipFill>
                    <a:blip r:embed="rId228"/>
                    <a:srcRect/>
                    <a:stretch>
                      <a:fillRect/>
                    </a:stretch>
                  </pic:blipFill>
                  <pic:spPr bwMode="auto">
                    <a:xfrm>
                      <a:off x="0" y="0"/>
                      <a:ext cx="5094269" cy="2670788"/>
                    </a:xfrm>
                    <a:prstGeom prst="rect">
                      <a:avLst/>
                    </a:prstGeom>
                    <a:noFill/>
                    <a:ln w="9525">
                      <a:noFill/>
                      <a:miter lim="800000"/>
                      <a:headEnd/>
                      <a:tailEnd/>
                    </a:ln>
                  </pic:spPr>
                </pic:pic>
              </a:graphicData>
            </a:graphic>
          </wp:inline>
        </w:drawing>
      </w:r>
    </w:p>
    <w:p w:rsidR="008E4B61" w:rsidRPr="00722706" w:rsidRDefault="008E4B61" w:rsidP="001D0BF4">
      <w:pPr>
        <w:spacing w:after="0" w:line="240" w:lineRule="auto"/>
        <w:ind w:firstLine="567"/>
        <w:jc w:val="center"/>
        <w:rPr>
          <w:rFonts w:ascii="Times New Roman" w:eastAsia="Times New Roman" w:hAnsi="Times New Roman" w:cs="Times New Roman"/>
          <w:sz w:val="28"/>
          <w:szCs w:val="28"/>
          <w:lang w:val="en-US" w:eastAsia="ru-RU"/>
        </w:rPr>
      </w:pPr>
      <w:r w:rsidRPr="009F050D">
        <w:rPr>
          <w:rFonts w:ascii="Times New Roman" w:eastAsia="Times New Roman" w:hAnsi="Times New Roman" w:cs="Times New Roman"/>
          <w:b/>
          <w:sz w:val="28"/>
          <w:szCs w:val="28"/>
          <w:lang w:val="en-US" w:eastAsia="ru-RU"/>
        </w:rPr>
        <w:t>Fig</w:t>
      </w:r>
      <w:r w:rsidR="00B14A88">
        <w:rPr>
          <w:rFonts w:ascii="Times New Roman" w:eastAsia="Times New Roman" w:hAnsi="Times New Roman" w:cs="Times New Roman"/>
          <w:b/>
          <w:sz w:val="28"/>
          <w:szCs w:val="28"/>
          <w:lang w:val="en-US" w:eastAsia="ru-RU"/>
        </w:rPr>
        <w:t>. 2</w:t>
      </w:r>
      <w:r w:rsidR="009F050D" w:rsidRPr="009F050D">
        <w:rPr>
          <w:rFonts w:ascii="Times New Roman" w:eastAsia="Times New Roman" w:hAnsi="Times New Roman" w:cs="Times New Roman"/>
          <w:b/>
          <w:sz w:val="28"/>
          <w:szCs w:val="28"/>
          <w:lang w:val="en-US" w:eastAsia="ru-RU"/>
        </w:rPr>
        <w:t>.</w:t>
      </w:r>
      <w:r w:rsidRPr="00594A7F">
        <w:rPr>
          <w:rFonts w:ascii="Times New Roman" w:eastAsia="Times New Roman" w:hAnsi="Times New Roman" w:cs="Times New Roman"/>
          <w:sz w:val="28"/>
          <w:szCs w:val="28"/>
          <w:lang w:val="en-US" w:eastAsia="ru-RU"/>
        </w:rPr>
        <w:t xml:space="preserve"> A mechanism for the oxidation of carbon monoxide.</w:t>
      </w:r>
    </w:p>
    <w:p w:rsidR="008E4B61"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It is not simply the ability of the heterogeneous catalyst's surface to interact with the reactant molecules, chemisorption, that makes it a good catalyst. If the adsorption is too exothermic, i.e. the enthalpy of chemisorption is too high, further reaction is likely to be too endothermic to proceed. The enthalpy of chemisorption has to be sufficiently exothermic for chemisorption to take place, but not so high that it does not allow further reaction to proceed. For example, in the oxidation of carbon monoxide, molybdenum might at first sight be favoured as a choice, as oxygen is readily chemisorbed by the metal. However, the resulting oxygen atoms do not react further as they are too strongly adsorbed on the surface. Platinum and palladium, on the other hand, have lower enthalpies of chemisorption with oxygen, and the oxygen atoms can then react further with adsorbed carbon monoxide.</w:t>
      </w: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Another point to consider in choosing a catalyst is that the product must not be able to adsorb too strongly to its surface. Carbon dioxide does not adsorb strongly on platinum and palladium and so it is rapidly desorbed into the gas phase.</w:t>
      </w: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bookmarkStart w:id="1" w:name="ertl"/>
      <w:bookmarkEnd w:id="1"/>
      <w:r w:rsidRPr="00722706">
        <w:rPr>
          <w:rFonts w:ascii="Times New Roman" w:eastAsia="Times New Roman" w:hAnsi="Times New Roman" w:cs="Times New Roman"/>
          <w:sz w:val="28"/>
          <w:szCs w:val="28"/>
          <w:lang w:val="en-US" w:eastAsia="ru-RU"/>
        </w:rPr>
        <w:t>A testimony to the importance of catalysis today is the award of the Nobel Prize in Chemistry in 2007 to Gerhard Ertl for his work in elucidating, amongst other processes, the mechanism for the synthesis of ammonia (the Haber Process):</w:t>
      </w:r>
    </w:p>
    <w:p w:rsidR="008E4B61"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p>
    <w:p w:rsidR="008E4B61"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594A7F">
        <w:rPr>
          <w:rFonts w:ascii="Times New Roman" w:eastAsia="Times New Roman" w:hAnsi="Times New Roman" w:cs="Times New Roman"/>
          <w:noProof/>
          <w:sz w:val="28"/>
          <w:szCs w:val="28"/>
          <w:lang w:eastAsia="ru-RU"/>
        </w:rPr>
        <w:drawing>
          <wp:inline distT="0" distB="0" distL="0" distR="0">
            <wp:extent cx="1903095" cy="140335"/>
            <wp:effectExtent l="19050" t="0" r="1905" b="0"/>
            <wp:docPr id="31" name="Рисунок 10" descr="http://www.essentialchemicalindustry.org/images/stories/020_catalysts/catalysis_eq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essentialchemicalindustry.org/images/stories/020_catalysts/catalysis_eqc.jpg"/>
                    <pic:cNvPicPr>
                      <a:picLocks noChangeAspect="1" noChangeArrowheads="1"/>
                    </pic:cNvPicPr>
                  </pic:nvPicPr>
                  <pic:blipFill>
                    <a:blip r:embed="rId229"/>
                    <a:srcRect/>
                    <a:stretch>
                      <a:fillRect/>
                    </a:stretch>
                  </pic:blipFill>
                  <pic:spPr bwMode="auto">
                    <a:xfrm>
                      <a:off x="0" y="0"/>
                      <a:ext cx="1903095" cy="140335"/>
                    </a:xfrm>
                    <a:prstGeom prst="rect">
                      <a:avLst/>
                    </a:prstGeom>
                    <a:noFill/>
                    <a:ln w="9525">
                      <a:noFill/>
                      <a:miter lim="800000"/>
                      <a:headEnd/>
                      <a:tailEnd/>
                    </a:ln>
                  </pic:spPr>
                </pic:pic>
              </a:graphicData>
            </a:graphic>
          </wp:inline>
        </w:drawing>
      </w: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p>
    <w:p w:rsidR="008E4B61"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Ertl obtained crucial evidence on how iron catalyses the dissociation of the nitrogen molecules and hydrogen molecules leading to the formation of ammonia</w:t>
      </w:r>
      <w:r w:rsidRPr="00722706">
        <w:rPr>
          <w:rFonts w:ascii="Times New Roman" w:eastAsia="Times New Roman" w:hAnsi="Times New Roman" w:cs="Times New Roman"/>
          <w:sz w:val="28"/>
          <w:szCs w:val="28"/>
          <w:lang w:val="en-US" w:eastAsia="ru-RU"/>
        </w:rPr>
        <w:br/>
        <w:t>(Fig</w:t>
      </w:r>
      <w:r w:rsidR="008501FA">
        <w:rPr>
          <w:rFonts w:ascii="Times New Roman" w:eastAsia="Times New Roman" w:hAnsi="Times New Roman" w:cs="Times New Roman"/>
          <w:sz w:val="28"/>
          <w:szCs w:val="28"/>
          <w:lang w:val="en-US" w:eastAsia="ru-RU"/>
        </w:rPr>
        <w:t>.</w:t>
      </w:r>
      <w:r w:rsidRPr="00722706">
        <w:rPr>
          <w:rFonts w:ascii="Times New Roman" w:eastAsia="Times New Roman" w:hAnsi="Times New Roman" w:cs="Times New Roman"/>
          <w:sz w:val="28"/>
          <w:szCs w:val="28"/>
          <w:lang w:val="en-US" w:eastAsia="ru-RU"/>
        </w:rPr>
        <w:t xml:space="preserve"> </w:t>
      </w:r>
      <w:r w:rsidR="00B14A88">
        <w:rPr>
          <w:rFonts w:ascii="Times New Roman" w:eastAsia="Times New Roman" w:hAnsi="Times New Roman" w:cs="Times New Roman"/>
          <w:sz w:val="28"/>
          <w:szCs w:val="28"/>
          <w:lang w:val="en-US" w:eastAsia="ru-RU"/>
        </w:rPr>
        <w:t>3</w:t>
      </w:r>
      <w:r w:rsidRPr="00722706">
        <w:rPr>
          <w:rFonts w:ascii="Times New Roman" w:eastAsia="Times New Roman" w:hAnsi="Times New Roman" w:cs="Times New Roman"/>
          <w:sz w:val="28"/>
          <w:szCs w:val="28"/>
          <w:lang w:val="en-US" w:eastAsia="ru-RU"/>
        </w:rPr>
        <w:t>):</w:t>
      </w: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p>
    <w:p w:rsidR="008E4B61" w:rsidRPr="00722706" w:rsidRDefault="008E4B61" w:rsidP="008501FA">
      <w:pPr>
        <w:spacing w:after="0" w:line="240" w:lineRule="auto"/>
        <w:ind w:firstLine="567"/>
        <w:jc w:val="center"/>
        <w:rPr>
          <w:rFonts w:ascii="Times New Roman" w:eastAsia="Times New Roman" w:hAnsi="Times New Roman" w:cs="Times New Roman"/>
          <w:sz w:val="28"/>
          <w:szCs w:val="28"/>
          <w:lang w:eastAsia="ru-RU"/>
        </w:rPr>
      </w:pPr>
      <w:r w:rsidRPr="00594A7F">
        <w:rPr>
          <w:rFonts w:ascii="Times New Roman" w:eastAsia="Times New Roman" w:hAnsi="Times New Roman" w:cs="Times New Roman"/>
          <w:noProof/>
          <w:sz w:val="28"/>
          <w:szCs w:val="28"/>
          <w:lang w:eastAsia="ru-RU"/>
        </w:rPr>
        <w:lastRenderedPageBreak/>
        <w:drawing>
          <wp:inline distT="0" distB="0" distL="0" distR="0">
            <wp:extent cx="3813810" cy="1532255"/>
            <wp:effectExtent l="19050" t="0" r="0" b="0"/>
            <wp:docPr id="33" name="Рисунок 11" descr="http://www.essentialchemicalindustry.org/images/stories/020_catalysts/catalysis_eq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essentialchemicalindustry.org/images/stories/020_catalysts/catalysis_eqd.jpg"/>
                    <pic:cNvPicPr>
                      <a:picLocks noChangeAspect="1" noChangeArrowheads="1"/>
                    </pic:cNvPicPr>
                  </pic:nvPicPr>
                  <pic:blipFill>
                    <a:blip r:embed="rId230"/>
                    <a:srcRect/>
                    <a:stretch>
                      <a:fillRect/>
                    </a:stretch>
                  </pic:blipFill>
                  <pic:spPr bwMode="auto">
                    <a:xfrm>
                      <a:off x="0" y="0"/>
                      <a:ext cx="3813810" cy="1532255"/>
                    </a:xfrm>
                    <a:prstGeom prst="rect">
                      <a:avLst/>
                    </a:prstGeom>
                    <a:noFill/>
                    <a:ln w="9525">
                      <a:noFill/>
                      <a:miter lim="800000"/>
                      <a:headEnd/>
                      <a:tailEnd/>
                    </a:ln>
                  </pic:spPr>
                </pic:pic>
              </a:graphicData>
            </a:graphic>
          </wp:inline>
        </w:drawing>
      </w:r>
    </w:p>
    <w:p w:rsidR="009D3F7D" w:rsidRDefault="009D3F7D" w:rsidP="008E4B61">
      <w:pPr>
        <w:spacing w:after="0" w:line="240" w:lineRule="auto"/>
        <w:ind w:firstLine="567"/>
        <w:jc w:val="both"/>
        <w:rPr>
          <w:rFonts w:ascii="Times New Roman" w:eastAsia="Times New Roman" w:hAnsi="Times New Roman" w:cs="Times New Roman"/>
          <w:sz w:val="28"/>
          <w:szCs w:val="28"/>
          <w:lang w:val="en-US" w:eastAsia="ru-RU"/>
        </w:rPr>
      </w:pPr>
    </w:p>
    <w:p w:rsidR="008E4B61" w:rsidRDefault="008E4B61" w:rsidP="009F050D">
      <w:pPr>
        <w:spacing w:after="0" w:line="240" w:lineRule="auto"/>
        <w:ind w:firstLine="567"/>
        <w:jc w:val="center"/>
        <w:rPr>
          <w:rFonts w:ascii="Times New Roman" w:eastAsia="Times New Roman" w:hAnsi="Times New Roman" w:cs="Times New Roman"/>
          <w:sz w:val="28"/>
          <w:szCs w:val="28"/>
          <w:lang w:val="en-US" w:eastAsia="ru-RU"/>
        </w:rPr>
      </w:pPr>
      <w:r w:rsidRPr="009F050D">
        <w:rPr>
          <w:rFonts w:ascii="Times New Roman" w:eastAsia="Times New Roman" w:hAnsi="Times New Roman" w:cs="Times New Roman"/>
          <w:b/>
          <w:sz w:val="28"/>
          <w:szCs w:val="28"/>
          <w:lang w:val="en-US" w:eastAsia="ru-RU"/>
        </w:rPr>
        <w:t>Fig</w:t>
      </w:r>
      <w:r w:rsidR="009F050D" w:rsidRPr="009F050D">
        <w:rPr>
          <w:rFonts w:ascii="Times New Roman" w:eastAsia="Times New Roman" w:hAnsi="Times New Roman" w:cs="Times New Roman"/>
          <w:b/>
          <w:sz w:val="28"/>
          <w:szCs w:val="28"/>
          <w:lang w:val="en-US" w:eastAsia="ru-RU"/>
        </w:rPr>
        <w:t>.</w:t>
      </w:r>
      <w:r w:rsidR="00B14A88">
        <w:rPr>
          <w:rFonts w:ascii="Times New Roman" w:eastAsia="Times New Roman" w:hAnsi="Times New Roman" w:cs="Times New Roman"/>
          <w:b/>
          <w:sz w:val="28"/>
          <w:szCs w:val="28"/>
          <w:lang w:val="en-US" w:eastAsia="ru-RU"/>
        </w:rPr>
        <w:t xml:space="preserve"> 3</w:t>
      </w:r>
      <w:r w:rsidR="009F050D" w:rsidRPr="009F050D">
        <w:rPr>
          <w:rFonts w:ascii="Times New Roman" w:eastAsia="Times New Roman" w:hAnsi="Times New Roman" w:cs="Times New Roman"/>
          <w:b/>
          <w:sz w:val="28"/>
          <w:szCs w:val="28"/>
          <w:lang w:val="en-US" w:eastAsia="ru-RU"/>
        </w:rPr>
        <w:t>.</w:t>
      </w:r>
      <w:r w:rsidRPr="00594A7F">
        <w:rPr>
          <w:rFonts w:ascii="Times New Roman" w:eastAsia="Times New Roman" w:hAnsi="Times New Roman" w:cs="Times New Roman"/>
          <w:sz w:val="28"/>
          <w:szCs w:val="28"/>
          <w:lang w:val="en-US" w:eastAsia="ru-RU"/>
        </w:rPr>
        <w:t xml:space="preserve"> A mechanism for the catalytic synthesis of ammonia.</w:t>
      </w: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p>
    <w:p w:rsidR="009D3F7D" w:rsidRDefault="008E4B61" w:rsidP="009D3F7D">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Fig</w:t>
      </w:r>
      <w:r w:rsidR="00B14A88">
        <w:rPr>
          <w:rFonts w:ascii="Times New Roman" w:eastAsia="Times New Roman" w:hAnsi="Times New Roman" w:cs="Times New Roman"/>
          <w:sz w:val="28"/>
          <w:szCs w:val="28"/>
          <w:lang w:val="en-US" w:eastAsia="ru-RU"/>
        </w:rPr>
        <w:t>.</w:t>
      </w:r>
      <w:r w:rsidRPr="00722706">
        <w:rPr>
          <w:rFonts w:ascii="Times New Roman" w:eastAsia="Times New Roman" w:hAnsi="Times New Roman" w:cs="Times New Roman"/>
          <w:sz w:val="28"/>
          <w:szCs w:val="28"/>
          <w:lang w:val="en-US" w:eastAsia="ru-RU"/>
        </w:rPr>
        <w:t xml:space="preserve"> </w:t>
      </w:r>
      <w:r w:rsidR="00B14A88">
        <w:rPr>
          <w:rFonts w:ascii="Times New Roman" w:eastAsia="Times New Roman" w:hAnsi="Times New Roman" w:cs="Times New Roman"/>
          <w:sz w:val="28"/>
          <w:szCs w:val="28"/>
          <w:lang w:val="en-US" w:eastAsia="ru-RU"/>
        </w:rPr>
        <w:t>4</w:t>
      </w:r>
      <w:r w:rsidRPr="00722706">
        <w:rPr>
          <w:rFonts w:ascii="Times New Roman" w:eastAsia="Times New Roman" w:hAnsi="Times New Roman" w:cs="Times New Roman"/>
          <w:sz w:val="28"/>
          <w:szCs w:val="28"/>
          <w:lang w:val="en-US" w:eastAsia="ru-RU"/>
        </w:rPr>
        <w:t xml:space="preserve"> shows how the activation energy barriers are much lower than the estimated activation energy barrier (which would be at least 200 kJ mol1) for the uncatalysed synthesis of ammonia.</w:t>
      </w:r>
    </w:p>
    <w:p w:rsidR="00B635C1" w:rsidRDefault="008E4B61" w:rsidP="009F050D">
      <w:pPr>
        <w:spacing w:after="0" w:line="240" w:lineRule="auto"/>
        <w:ind w:firstLine="567"/>
        <w:jc w:val="center"/>
        <w:rPr>
          <w:rFonts w:ascii="Times New Roman" w:eastAsia="Times New Roman" w:hAnsi="Times New Roman" w:cs="Times New Roman"/>
          <w:b/>
          <w:sz w:val="28"/>
          <w:szCs w:val="28"/>
          <w:lang w:val="en-US" w:eastAsia="ru-RU"/>
        </w:rPr>
      </w:pPr>
      <w:r w:rsidRPr="00722706">
        <w:rPr>
          <w:rFonts w:ascii="Times New Roman" w:eastAsia="Times New Roman" w:hAnsi="Times New Roman" w:cs="Times New Roman"/>
          <w:sz w:val="28"/>
          <w:szCs w:val="28"/>
          <w:lang w:val="en-US" w:eastAsia="ru-RU"/>
        </w:rPr>
        <w:br/>
      </w:r>
      <w:r w:rsidR="00B635C1">
        <w:rPr>
          <w:rFonts w:ascii="Times New Roman" w:eastAsia="Times New Roman" w:hAnsi="Times New Roman" w:cs="Times New Roman"/>
          <w:noProof/>
          <w:sz w:val="28"/>
          <w:szCs w:val="28"/>
          <w:lang w:eastAsia="ru-RU"/>
        </w:rPr>
        <w:drawing>
          <wp:inline distT="0" distB="0" distL="0" distR="0">
            <wp:extent cx="5478108" cy="4068748"/>
            <wp:effectExtent l="19050" t="0" r="8292" b="0"/>
            <wp:docPr id="47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1"/>
                    <a:srcRect/>
                    <a:stretch>
                      <a:fillRect/>
                    </a:stretch>
                  </pic:blipFill>
                  <pic:spPr bwMode="auto">
                    <a:xfrm>
                      <a:off x="0" y="0"/>
                      <a:ext cx="5481525" cy="4071286"/>
                    </a:xfrm>
                    <a:prstGeom prst="rect">
                      <a:avLst/>
                    </a:prstGeom>
                    <a:noFill/>
                    <a:ln w="9525">
                      <a:noFill/>
                      <a:miter lim="800000"/>
                      <a:headEnd/>
                      <a:tailEnd/>
                    </a:ln>
                  </pic:spPr>
                </pic:pic>
              </a:graphicData>
            </a:graphic>
          </wp:inline>
        </w:drawing>
      </w:r>
      <w:r w:rsidRPr="00722706">
        <w:rPr>
          <w:rFonts w:ascii="Times New Roman" w:eastAsia="Times New Roman" w:hAnsi="Times New Roman" w:cs="Times New Roman"/>
          <w:sz w:val="28"/>
          <w:szCs w:val="28"/>
          <w:lang w:val="en-US" w:eastAsia="ru-RU"/>
        </w:rPr>
        <w:br/>
      </w:r>
    </w:p>
    <w:p w:rsidR="008E4B61" w:rsidRDefault="008E4B61" w:rsidP="009F050D">
      <w:pPr>
        <w:spacing w:after="0" w:line="240" w:lineRule="auto"/>
        <w:ind w:firstLine="567"/>
        <w:jc w:val="center"/>
        <w:rPr>
          <w:rFonts w:ascii="Times New Roman" w:eastAsia="Times New Roman" w:hAnsi="Times New Roman" w:cs="Times New Roman"/>
          <w:sz w:val="28"/>
          <w:szCs w:val="28"/>
          <w:lang w:val="en-US" w:eastAsia="ru-RU"/>
        </w:rPr>
      </w:pPr>
      <w:r w:rsidRPr="00B17714">
        <w:rPr>
          <w:rFonts w:ascii="Times New Roman" w:eastAsia="Times New Roman" w:hAnsi="Times New Roman" w:cs="Times New Roman"/>
          <w:b/>
          <w:sz w:val="28"/>
          <w:szCs w:val="28"/>
          <w:lang w:val="en-US" w:eastAsia="ru-RU"/>
        </w:rPr>
        <w:t>Fig</w:t>
      </w:r>
      <w:r w:rsidR="00B14A88">
        <w:rPr>
          <w:rFonts w:ascii="Times New Roman" w:eastAsia="Times New Roman" w:hAnsi="Times New Roman" w:cs="Times New Roman"/>
          <w:b/>
          <w:sz w:val="28"/>
          <w:szCs w:val="28"/>
          <w:lang w:val="en-US" w:eastAsia="ru-RU"/>
        </w:rPr>
        <w:t>.4</w:t>
      </w:r>
      <w:r w:rsidR="009F050D">
        <w:rPr>
          <w:rFonts w:ascii="Times New Roman" w:eastAsia="Times New Roman" w:hAnsi="Times New Roman" w:cs="Times New Roman"/>
          <w:b/>
          <w:sz w:val="28"/>
          <w:szCs w:val="28"/>
          <w:lang w:val="en-US" w:eastAsia="ru-RU"/>
        </w:rPr>
        <w:t>.</w:t>
      </w:r>
      <w:r w:rsidRPr="00594A7F">
        <w:rPr>
          <w:rFonts w:ascii="Times New Roman" w:eastAsia="Times New Roman" w:hAnsi="Times New Roman" w:cs="Times New Roman"/>
          <w:sz w:val="28"/>
          <w:szCs w:val="28"/>
          <w:lang w:val="en-US" w:eastAsia="ru-RU"/>
        </w:rPr>
        <w:t xml:space="preserve"> The activation energy barriers for the reactions occurring during the catalytic synthesis of ammonia.</w:t>
      </w:r>
    </w:p>
    <w:p w:rsidR="008E4B61"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p>
    <w:p w:rsidR="00AD5284" w:rsidRDefault="00AD5284" w:rsidP="00AD5284">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This potential energy diagram illustrates the synthesis of ammonia </w:t>
      </w:r>
      <w:r w:rsidR="00B14A88">
        <w:rPr>
          <w:rFonts w:ascii="Times New Roman" w:eastAsia="Times New Roman" w:hAnsi="Times New Roman" w:cs="Times New Roman"/>
          <w:sz w:val="28"/>
          <w:szCs w:val="28"/>
          <w:lang w:val="en-US" w:eastAsia="ru-RU"/>
        </w:rPr>
        <w:t>using catalyst</w:t>
      </w:r>
      <w:r>
        <w:rPr>
          <w:rFonts w:ascii="Times New Roman" w:eastAsia="Times New Roman" w:hAnsi="Times New Roman" w:cs="Times New Roman"/>
          <w:sz w:val="28"/>
          <w:szCs w:val="28"/>
          <w:lang w:val="en-US" w:eastAsia="ru-RU"/>
        </w:rPr>
        <w:t>.</w:t>
      </w:r>
      <w:r w:rsidR="002D2B96">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Each step is shown as a simple energy diagram, with its own activation energy and enthalpy change of reaction. The estimated activation energy for the reaction without a catalyst is very high.</w:t>
      </w:r>
      <w:r w:rsidR="002D2B96">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When a catalyst is used, the activation energy barriers for individual steps are much lower, as shown in this diagram.</w:t>
      </w:r>
    </w:p>
    <w:p w:rsidR="00AD5284" w:rsidRDefault="00AD5284" w:rsidP="00AD5284">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Overall equation:</w:t>
      </w:r>
    </w:p>
    <w:p w:rsidR="00AD5284" w:rsidRPr="00AD5284" w:rsidRDefault="00AD5284" w:rsidP="00AD5284">
      <w:pPr>
        <w:spacing w:after="0" w:line="240" w:lineRule="auto"/>
        <w:ind w:left="567"/>
        <w:jc w:val="both"/>
        <w:rPr>
          <w:rFonts w:ascii="Times New Roman" w:eastAsia="Times New Roman" w:hAnsi="Times New Roman" w:cs="Times New Roman"/>
          <w:sz w:val="28"/>
          <w:szCs w:val="28"/>
          <w:lang w:val="en-US" w:eastAsia="ru-RU"/>
        </w:rPr>
      </w:pPr>
      <m:oMathPara>
        <m:oMathParaPr>
          <m:jc m:val="center"/>
        </m:oMathParaPr>
        <m:oMath>
          <m:r>
            <w:rPr>
              <w:rFonts w:ascii="Cambria Math" w:eastAsia="Times New Roman" w:hAnsi="Cambria Math" w:cs="Times New Roman"/>
              <w:sz w:val="28"/>
              <w:szCs w:val="28"/>
              <w:lang w:val="en-US" w:eastAsia="ru-RU"/>
            </w:rPr>
            <w:lastRenderedPageBreak/>
            <m:t>0.5</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N</m:t>
              </m:r>
            </m:e>
            <m:sub>
              <m:r>
                <w:rPr>
                  <w:rFonts w:ascii="Cambria Math" w:eastAsia="Times New Roman" w:hAnsi="Cambria Math" w:cs="Times New Roman"/>
                  <w:sz w:val="28"/>
                  <w:szCs w:val="28"/>
                  <w:lang w:val="en-US" w:eastAsia="ru-RU"/>
                </w:rPr>
                <m:t>2(g)</m:t>
              </m:r>
            </m:sub>
          </m:sSub>
          <m:r>
            <w:rPr>
              <w:rFonts w:ascii="Cambria Math" w:eastAsia="Times New Roman" w:hAnsi="Cambria Math" w:cs="Times New Roman"/>
              <w:sz w:val="28"/>
              <w:szCs w:val="28"/>
              <w:lang w:val="en-US" w:eastAsia="ru-RU"/>
            </w:rPr>
            <m:t xml:space="preserve">+ 1.5 </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H</m:t>
              </m:r>
            </m:e>
            <m:sub>
              <m:r>
                <w:rPr>
                  <w:rFonts w:ascii="Cambria Math" w:eastAsia="Times New Roman" w:hAnsi="Cambria Math" w:cs="Times New Roman"/>
                  <w:sz w:val="28"/>
                  <w:szCs w:val="28"/>
                  <w:lang w:val="en-US" w:eastAsia="ru-RU"/>
                </w:rPr>
                <m:t>2</m:t>
              </m:r>
              <m:d>
                <m:dPr>
                  <m:ctrlPr>
                    <w:rPr>
                      <w:rFonts w:ascii="Cambria Math" w:eastAsia="Times New Roman" w:hAnsi="Cambria Math" w:cs="Times New Roman"/>
                      <w:i/>
                      <w:sz w:val="28"/>
                      <w:szCs w:val="28"/>
                      <w:lang w:val="en-US" w:eastAsia="ru-RU"/>
                    </w:rPr>
                  </m:ctrlPr>
                </m:dPr>
                <m:e>
                  <m:r>
                    <w:rPr>
                      <w:rFonts w:ascii="Cambria Math" w:eastAsia="Times New Roman" w:hAnsi="Cambria Math" w:cs="Times New Roman"/>
                      <w:sz w:val="28"/>
                      <w:szCs w:val="28"/>
                      <w:lang w:val="en-US" w:eastAsia="ru-RU"/>
                    </w:rPr>
                    <m:t>g</m:t>
                  </m:r>
                </m:e>
              </m:d>
            </m:sub>
          </m:sSub>
          <m:r>
            <w:rPr>
              <w:rFonts w:ascii="Cambria Math" w:eastAsia="Times New Roman" w:hAnsi="Cambria Math" w:cs="Times New Roman"/>
              <w:sz w:val="28"/>
              <w:szCs w:val="28"/>
              <w:lang w:val="en-US" w:eastAsia="ru-RU"/>
            </w:rPr>
            <m:t>→N</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H</m:t>
              </m:r>
            </m:e>
            <m:sub>
              <m:r>
                <w:rPr>
                  <w:rFonts w:ascii="Cambria Math" w:eastAsia="Times New Roman" w:hAnsi="Cambria Math" w:cs="Times New Roman"/>
                  <w:sz w:val="28"/>
                  <w:szCs w:val="28"/>
                  <w:lang w:val="en-US" w:eastAsia="ru-RU"/>
                </w:rPr>
                <m:t xml:space="preserve">3(g) </m:t>
              </m:r>
            </m:sub>
          </m:sSub>
        </m:oMath>
      </m:oMathPara>
    </w:p>
    <w:p w:rsidR="00AD5284" w:rsidRDefault="00AD5284" w:rsidP="009B347C">
      <w:pPr>
        <w:spacing w:after="0" w:line="240" w:lineRule="auto"/>
        <w:ind w:firstLine="567"/>
        <w:jc w:val="both"/>
        <w:rPr>
          <w:rFonts w:ascii="Times New Roman" w:eastAsia="Times New Roman" w:hAnsi="Times New Roman" w:cs="Times New Roman"/>
          <w:b/>
          <w:bCs/>
          <w:iCs/>
          <w:color w:val="000000" w:themeColor="text1"/>
          <w:sz w:val="28"/>
          <w:szCs w:val="28"/>
          <w:lang w:val="en-US" w:eastAsia="ru-RU"/>
        </w:rPr>
      </w:pPr>
    </w:p>
    <w:p w:rsidR="009B347C" w:rsidRPr="002A0A1A" w:rsidRDefault="009B347C" w:rsidP="009B347C">
      <w:pPr>
        <w:spacing w:after="0" w:line="240" w:lineRule="auto"/>
        <w:ind w:firstLine="567"/>
        <w:jc w:val="both"/>
        <w:rPr>
          <w:rFonts w:ascii="Times New Roman" w:eastAsia="Times New Roman" w:hAnsi="Times New Roman" w:cs="Times New Roman"/>
          <w:color w:val="000000" w:themeColor="text1"/>
          <w:sz w:val="28"/>
          <w:szCs w:val="28"/>
          <w:lang w:val="en-US" w:eastAsia="ru-RU"/>
        </w:rPr>
      </w:pPr>
      <w:r w:rsidRPr="002A0A1A">
        <w:rPr>
          <w:rFonts w:ascii="Times New Roman" w:eastAsia="Times New Roman" w:hAnsi="Times New Roman" w:cs="Times New Roman"/>
          <w:b/>
          <w:bCs/>
          <w:iCs/>
          <w:color w:val="000000" w:themeColor="text1"/>
          <w:sz w:val="28"/>
          <w:szCs w:val="28"/>
          <w:lang w:val="en-US" w:eastAsia="ru-RU"/>
        </w:rPr>
        <w:t>The hydrogenation of a carbon-carbon double bond</w:t>
      </w:r>
    </w:p>
    <w:p w:rsidR="009B347C" w:rsidRPr="00722706" w:rsidRDefault="009B347C" w:rsidP="008E4B61">
      <w:pPr>
        <w:spacing w:after="0" w:line="240" w:lineRule="auto"/>
        <w:ind w:firstLine="567"/>
        <w:jc w:val="both"/>
        <w:rPr>
          <w:rFonts w:ascii="Times New Roman" w:eastAsia="Times New Roman" w:hAnsi="Times New Roman" w:cs="Times New Roman"/>
          <w:sz w:val="28"/>
          <w:szCs w:val="28"/>
          <w:lang w:val="en-US" w:eastAsia="ru-RU"/>
        </w:rPr>
      </w:pPr>
    </w:p>
    <w:p w:rsidR="00FF59C8" w:rsidRPr="002A0A1A" w:rsidRDefault="00FF59C8" w:rsidP="00FF59C8">
      <w:pPr>
        <w:spacing w:after="0" w:line="240" w:lineRule="auto"/>
        <w:ind w:firstLine="567"/>
        <w:jc w:val="both"/>
        <w:rPr>
          <w:rFonts w:ascii="Times New Roman" w:eastAsia="Times New Roman" w:hAnsi="Times New Roman" w:cs="Times New Roman"/>
          <w:color w:val="000000"/>
          <w:sz w:val="28"/>
          <w:szCs w:val="28"/>
          <w:lang w:val="en-US" w:eastAsia="ru-RU"/>
        </w:rPr>
      </w:pPr>
      <w:r w:rsidRPr="002A0A1A">
        <w:rPr>
          <w:rFonts w:ascii="Times New Roman" w:eastAsia="Times New Roman" w:hAnsi="Times New Roman" w:cs="Times New Roman"/>
          <w:color w:val="000000" w:themeColor="text1"/>
          <w:sz w:val="28"/>
          <w:szCs w:val="28"/>
          <w:lang w:val="en-US" w:eastAsia="ru-RU"/>
        </w:rPr>
        <w:t>The simplest example of this is the reaction between ethene and hydrogen in</w:t>
      </w:r>
      <w:r w:rsidRPr="002A0A1A">
        <w:rPr>
          <w:rFonts w:ascii="Times New Roman" w:eastAsia="Times New Roman" w:hAnsi="Times New Roman" w:cs="Times New Roman"/>
          <w:color w:val="000000"/>
          <w:sz w:val="28"/>
          <w:szCs w:val="28"/>
          <w:lang w:val="en-US" w:eastAsia="ru-RU"/>
        </w:rPr>
        <w:t xml:space="preserve"> the presence of a nickel catalyst</w:t>
      </w:r>
      <w:r w:rsidR="00D54C3A">
        <w:rPr>
          <w:rFonts w:ascii="Times New Roman" w:eastAsia="Times New Roman" w:hAnsi="Times New Roman" w:cs="Times New Roman"/>
          <w:color w:val="000000"/>
          <w:sz w:val="28"/>
          <w:szCs w:val="28"/>
          <w:lang w:val="en-US" w:eastAsia="ru-RU"/>
        </w:rPr>
        <w:t xml:space="preserve"> (Fig.5.)</w:t>
      </w:r>
      <w:r w:rsidRPr="002A0A1A">
        <w:rPr>
          <w:rFonts w:ascii="Times New Roman" w:eastAsia="Times New Roman" w:hAnsi="Times New Roman" w:cs="Times New Roman"/>
          <w:color w:val="000000"/>
          <w:sz w:val="28"/>
          <w:szCs w:val="28"/>
          <w:lang w:val="en-US" w:eastAsia="ru-RU"/>
        </w:rPr>
        <w:t>.</w:t>
      </w:r>
    </w:p>
    <w:p w:rsidR="00FF59C8" w:rsidRDefault="006B7F54" w:rsidP="00FF59C8">
      <w:pPr>
        <w:spacing w:after="0" w:line="240" w:lineRule="auto"/>
        <w:ind w:firstLine="567"/>
        <w:jc w:val="both"/>
        <w:rPr>
          <w:rFonts w:ascii="Times New Roman" w:hAnsi="Times New Roman" w:cs="Times New Roman"/>
          <w:color w:val="000000" w:themeColor="text1"/>
          <w:sz w:val="28"/>
          <w:szCs w:val="28"/>
          <w:vertAlign w:val="superscript"/>
          <w:lang w:val="en-US"/>
        </w:rPr>
      </w:pPr>
      <w:r w:rsidRPr="006B7F54">
        <w:rPr>
          <w:rFonts w:ascii="Times New Roman" w:eastAsia="Times New Roman" w:hAnsi="Times New Roman" w:cs="Times New Roman"/>
          <w:color w:val="000000"/>
          <w:sz w:val="28"/>
          <w:szCs w:val="28"/>
          <w:lang w:eastAsia="ru-RU"/>
        </w:rPr>
        <w:pict>
          <v:shape id="_x0000_i1032" type="#_x0000_t75" alt="" style="width:29.25pt;height:12pt"/>
        </w:pict>
      </w:r>
      <w:r w:rsidR="009B347C">
        <w:rPr>
          <w:rFonts w:ascii="Times New Roman" w:eastAsia="Times New Roman" w:hAnsi="Times New Roman" w:cs="Times New Roman"/>
          <w:noProof/>
          <w:color w:val="000000"/>
          <w:sz w:val="28"/>
          <w:szCs w:val="28"/>
          <w:lang w:eastAsia="ru-RU"/>
        </w:rPr>
        <w:drawing>
          <wp:inline distT="0" distB="0" distL="0" distR="0">
            <wp:extent cx="5934075" cy="1200150"/>
            <wp:effectExtent l="19050" t="0" r="9525" b="0"/>
            <wp:docPr id="5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2"/>
                    <a:srcRect/>
                    <a:stretch>
                      <a:fillRect/>
                    </a:stretch>
                  </pic:blipFill>
                  <pic:spPr bwMode="auto">
                    <a:xfrm>
                      <a:off x="0" y="0"/>
                      <a:ext cx="5934075" cy="1200150"/>
                    </a:xfrm>
                    <a:prstGeom prst="rect">
                      <a:avLst/>
                    </a:prstGeom>
                    <a:noFill/>
                    <a:ln w="9525">
                      <a:noFill/>
                      <a:miter lim="800000"/>
                      <a:headEnd/>
                      <a:tailEnd/>
                    </a:ln>
                  </pic:spPr>
                </pic:pic>
              </a:graphicData>
            </a:graphic>
          </wp:inline>
        </w:drawing>
      </w:r>
    </w:p>
    <w:p w:rsidR="009B347C" w:rsidRDefault="009B347C" w:rsidP="009B347C">
      <w:pPr>
        <w:spacing w:after="0" w:line="240" w:lineRule="auto"/>
        <w:ind w:firstLine="567"/>
        <w:jc w:val="center"/>
        <w:rPr>
          <w:rFonts w:ascii="Times New Roman" w:hAnsi="Times New Roman" w:cs="Times New Roman"/>
          <w:b/>
          <w:sz w:val="28"/>
          <w:szCs w:val="28"/>
          <w:lang w:val="en-US"/>
        </w:rPr>
      </w:pPr>
    </w:p>
    <w:p w:rsidR="00FF59C8" w:rsidRPr="009B347C" w:rsidRDefault="009B347C" w:rsidP="009B347C">
      <w:pPr>
        <w:spacing w:after="0" w:line="240" w:lineRule="auto"/>
        <w:ind w:firstLine="567"/>
        <w:jc w:val="center"/>
        <w:rPr>
          <w:rFonts w:ascii="Times New Roman" w:hAnsi="Times New Roman" w:cs="Times New Roman"/>
          <w:color w:val="000000" w:themeColor="text1"/>
          <w:sz w:val="28"/>
          <w:szCs w:val="28"/>
          <w:lang w:val="en-US"/>
        </w:rPr>
      </w:pPr>
      <w:r w:rsidRPr="009B347C">
        <w:rPr>
          <w:rFonts w:ascii="Times New Roman" w:hAnsi="Times New Roman" w:cs="Times New Roman"/>
          <w:b/>
          <w:sz w:val="28"/>
          <w:szCs w:val="28"/>
          <w:lang w:val="en-US"/>
        </w:rPr>
        <w:t xml:space="preserve">Fig. </w:t>
      </w:r>
      <w:r w:rsidR="00B14A88">
        <w:rPr>
          <w:rFonts w:ascii="Times New Roman" w:hAnsi="Times New Roman" w:cs="Times New Roman"/>
          <w:b/>
          <w:sz w:val="28"/>
          <w:szCs w:val="28"/>
          <w:lang w:val="en-US"/>
        </w:rPr>
        <w:t>5</w:t>
      </w:r>
      <w:r w:rsidRPr="009B347C">
        <w:rPr>
          <w:rFonts w:ascii="Times New Roman" w:hAnsi="Times New Roman" w:cs="Times New Roman"/>
          <w:b/>
          <w:sz w:val="28"/>
          <w:szCs w:val="28"/>
          <w:lang w:val="en-US"/>
        </w:rPr>
        <w:t xml:space="preserve">. </w:t>
      </w:r>
      <w:hyperlink r:id="rId233" w:tooltip="Hydrogenation" w:history="1">
        <w:r w:rsidR="00FF59C8" w:rsidRPr="009B347C">
          <w:rPr>
            <w:rStyle w:val="a3"/>
            <w:rFonts w:ascii="Times New Roman" w:hAnsi="Times New Roman" w:cs="Times New Roman"/>
            <w:color w:val="000000" w:themeColor="text1"/>
            <w:sz w:val="28"/>
            <w:szCs w:val="28"/>
            <w:u w:val="none"/>
            <w:lang w:val="en-US"/>
          </w:rPr>
          <w:t>Hydrogenation</w:t>
        </w:r>
      </w:hyperlink>
      <w:r w:rsidR="00FF59C8" w:rsidRPr="009B347C">
        <w:rPr>
          <w:rFonts w:ascii="Times New Roman" w:hAnsi="Times New Roman" w:cs="Times New Roman"/>
          <w:color w:val="000000" w:themeColor="text1"/>
          <w:sz w:val="28"/>
          <w:szCs w:val="28"/>
          <w:lang w:val="en-US"/>
        </w:rPr>
        <w:t xml:space="preserve"> of </w:t>
      </w:r>
      <w:hyperlink r:id="rId234" w:tooltip="Ethene" w:history="1">
        <w:r w:rsidR="00FF59C8" w:rsidRPr="009B347C">
          <w:rPr>
            <w:rStyle w:val="a3"/>
            <w:rFonts w:ascii="Times New Roman" w:hAnsi="Times New Roman" w:cs="Times New Roman"/>
            <w:color w:val="000000" w:themeColor="text1"/>
            <w:sz w:val="28"/>
            <w:szCs w:val="28"/>
            <w:u w:val="none"/>
            <w:lang w:val="en-US"/>
          </w:rPr>
          <w:t>ethene</w:t>
        </w:r>
      </w:hyperlink>
      <w:r w:rsidR="00FF59C8" w:rsidRPr="009B347C">
        <w:rPr>
          <w:rFonts w:ascii="Times New Roman" w:hAnsi="Times New Roman" w:cs="Times New Roman"/>
          <w:color w:val="000000" w:themeColor="text1"/>
          <w:sz w:val="28"/>
          <w:szCs w:val="28"/>
          <w:lang w:val="en-US"/>
        </w:rPr>
        <w:t xml:space="preserve"> on a solid surface</w:t>
      </w:r>
    </w:p>
    <w:p w:rsidR="00FF59C8" w:rsidRPr="00FF59C8" w:rsidRDefault="00FF59C8" w:rsidP="00FF59C8">
      <w:pPr>
        <w:spacing w:after="0" w:line="240" w:lineRule="auto"/>
        <w:ind w:firstLine="567"/>
        <w:jc w:val="both"/>
        <w:rPr>
          <w:rFonts w:ascii="Times New Roman" w:eastAsia="Times New Roman" w:hAnsi="Times New Roman" w:cs="Times New Roman"/>
          <w:color w:val="000000"/>
          <w:sz w:val="28"/>
          <w:szCs w:val="28"/>
          <w:lang w:val="en-US" w:eastAsia="ru-RU"/>
        </w:rPr>
      </w:pPr>
    </w:p>
    <w:p w:rsidR="00FF59C8" w:rsidRPr="002A0A1A" w:rsidRDefault="00FF59C8" w:rsidP="00FF59C8">
      <w:pPr>
        <w:spacing w:after="0" w:line="240" w:lineRule="auto"/>
        <w:ind w:firstLine="567"/>
        <w:jc w:val="both"/>
        <w:rPr>
          <w:rFonts w:ascii="Times New Roman" w:eastAsia="Times New Roman" w:hAnsi="Times New Roman" w:cs="Times New Roman"/>
          <w:color w:val="000000"/>
          <w:sz w:val="28"/>
          <w:szCs w:val="28"/>
          <w:lang w:val="en-US" w:eastAsia="ru-RU"/>
        </w:rPr>
      </w:pPr>
      <w:r w:rsidRPr="002A0A1A">
        <w:rPr>
          <w:rFonts w:ascii="Times New Roman" w:eastAsia="Times New Roman" w:hAnsi="Times New Roman" w:cs="Times New Roman"/>
          <w:color w:val="000000"/>
          <w:sz w:val="28"/>
          <w:szCs w:val="28"/>
          <w:lang w:val="en-US" w:eastAsia="ru-RU"/>
        </w:rPr>
        <w:t>In practice, this is a pointless reaction, because you are converting the extremely useful ethene into the relatively useless ethane. However, the same reaction will happen with any compound containing a carbon-carbon double bond.</w:t>
      </w:r>
    </w:p>
    <w:p w:rsidR="00FF59C8" w:rsidRPr="002A0A1A" w:rsidRDefault="00FF59C8" w:rsidP="00FF59C8">
      <w:pPr>
        <w:spacing w:after="0" w:line="240" w:lineRule="auto"/>
        <w:ind w:firstLine="567"/>
        <w:jc w:val="both"/>
        <w:rPr>
          <w:rFonts w:ascii="Times New Roman" w:eastAsia="Times New Roman" w:hAnsi="Times New Roman" w:cs="Times New Roman"/>
          <w:color w:val="000000"/>
          <w:sz w:val="28"/>
          <w:szCs w:val="28"/>
          <w:lang w:val="en-US" w:eastAsia="ru-RU"/>
        </w:rPr>
      </w:pPr>
      <w:r w:rsidRPr="002A0A1A">
        <w:rPr>
          <w:rFonts w:ascii="Times New Roman" w:eastAsia="Times New Roman" w:hAnsi="Times New Roman" w:cs="Times New Roman"/>
          <w:color w:val="000000"/>
          <w:sz w:val="28"/>
          <w:szCs w:val="28"/>
          <w:lang w:val="en-US" w:eastAsia="ru-RU"/>
        </w:rPr>
        <w:t>One important industrial use is in the hydrogenation of vegetable oils to make margarine, which also involves reacting a carbon-carbon double bond in the vegetable oil with hydrogen in the presence of a nickel catalyst.</w:t>
      </w:r>
    </w:p>
    <w:p w:rsidR="00FF59C8" w:rsidRDefault="00FF59C8" w:rsidP="00FF59C8">
      <w:pPr>
        <w:spacing w:after="0" w:line="240" w:lineRule="auto"/>
        <w:ind w:firstLine="567"/>
        <w:jc w:val="both"/>
        <w:rPr>
          <w:rFonts w:ascii="Times New Roman" w:eastAsia="Times New Roman" w:hAnsi="Times New Roman" w:cs="Times New Roman"/>
          <w:color w:val="000000"/>
          <w:sz w:val="28"/>
          <w:szCs w:val="28"/>
          <w:lang w:val="en-US" w:eastAsia="ru-RU"/>
        </w:rPr>
      </w:pPr>
      <w:r w:rsidRPr="002A0A1A">
        <w:rPr>
          <w:rFonts w:ascii="Times New Roman" w:eastAsia="Times New Roman" w:hAnsi="Times New Roman" w:cs="Times New Roman"/>
          <w:color w:val="000000"/>
          <w:sz w:val="28"/>
          <w:szCs w:val="28"/>
          <w:lang w:val="en-US" w:eastAsia="ru-RU"/>
        </w:rPr>
        <w:t>Ethene molecules are adsorbed on the surface of the nickel. The double bond between the carbon atoms breaks and the electrons are used to bond it to the nickel surface.</w:t>
      </w:r>
    </w:p>
    <w:p w:rsidR="00AD5284" w:rsidRPr="002A0A1A" w:rsidRDefault="00AD5284" w:rsidP="00FF59C8">
      <w:pPr>
        <w:spacing w:after="0" w:line="240" w:lineRule="auto"/>
        <w:ind w:firstLine="567"/>
        <w:jc w:val="both"/>
        <w:rPr>
          <w:rFonts w:ascii="Times New Roman" w:eastAsia="Times New Roman" w:hAnsi="Times New Roman" w:cs="Times New Roman"/>
          <w:color w:val="000000"/>
          <w:sz w:val="28"/>
          <w:szCs w:val="28"/>
          <w:lang w:val="en-US" w:eastAsia="ru-RU"/>
        </w:rPr>
      </w:pPr>
    </w:p>
    <w:p w:rsidR="00FF59C8" w:rsidRDefault="00FF59C8" w:rsidP="00FF59C8">
      <w:pPr>
        <w:pStyle w:val="a4"/>
        <w:spacing w:before="0" w:beforeAutospacing="0" w:after="0" w:afterAutospacing="0"/>
        <w:ind w:firstLine="567"/>
        <w:jc w:val="both"/>
        <w:rPr>
          <w:color w:val="000000" w:themeColor="text1"/>
          <w:sz w:val="28"/>
          <w:szCs w:val="28"/>
          <w:lang w:val="en-US"/>
        </w:rPr>
      </w:pPr>
      <w:r w:rsidRPr="00492AF1">
        <w:rPr>
          <w:noProof/>
          <w:color w:val="000000" w:themeColor="text1"/>
          <w:sz w:val="28"/>
          <w:szCs w:val="28"/>
        </w:rPr>
        <w:drawing>
          <wp:inline distT="0" distB="0" distL="0" distR="0">
            <wp:extent cx="2334895" cy="739140"/>
            <wp:effectExtent l="19050" t="0" r="8255" b="0"/>
            <wp:docPr id="3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5"/>
                    <a:srcRect/>
                    <a:stretch>
                      <a:fillRect/>
                    </a:stretch>
                  </pic:blipFill>
                  <pic:spPr bwMode="auto">
                    <a:xfrm>
                      <a:off x="0" y="0"/>
                      <a:ext cx="2334895" cy="739140"/>
                    </a:xfrm>
                    <a:prstGeom prst="rect">
                      <a:avLst/>
                    </a:prstGeom>
                    <a:noFill/>
                    <a:ln w="9525">
                      <a:noFill/>
                      <a:miter lim="800000"/>
                      <a:headEnd/>
                      <a:tailEnd/>
                    </a:ln>
                  </pic:spPr>
                </pic:pic>
              </a:graphicData>
            </a:graphic>
          </wp:inline>
        </w:drawing>
      </w:r>
    </w:p>
    <w:p w:rsidR="00AD5284" w:rsidRPr="00492AF1" w:rsidRDefault="00AD5284" w:rsidP="00FF59C8">
      <w:pPr>
        <w:pStyle w:val="a4"/>
        <w:spacing w:before="0" w:beforeAutospacing="0" w:after="0" w:afterAutospacing="0"/>
        <w:ind w:firstLine="567"/>
        <w:jc w:val="both"/>
        <w:rPr>
          <w:color w:val="000000" w:themeColor="text1"/>
          <w:sz w:val="28"/>
          <w:szCs w:val="28"/>
          <w:lang w:val="en-US"/>
        </w:rPr>
      </w:pPr>
    </w:p>
    <w:p w:rsidR="00FF59C8" w:rsidRDefault="00FF59C8" w:rsidP="00FF59C8">
      <w:pPr>
        <w:pStyle w:val="a4"/>
        <w:spacing w:before="0" w:beforeAutospacing="0" w:after="0" w:afterAutospacing="0"/>
        <w:ind w:firstLine="567"/>
        <w:jc w:val="both"/>
        <w:rPr>
          <w:color w:val="000000"/>
          <w:sz w:val="28"/>
          <w:szCs w:val="28"/>
          <w:lang w:val="en-US"/>
        </w:rPr>
      </w:pPr>
      <w:r w:rsidRPr="00492AF1">
        <w:rPr>
          <w:color w:val="000000"/>
          <w:sz w:val="28"/>
          <w:szCs w:val="28"/>
          <w:lang w:val="en-US"/>
        </w:rPr>
        <w:t>Hydrogen molecules are also adsorbed on to the surface of the nickel. When this happens, the hydrogen molecules are broken into atoms. These can move around on the surface of the nickel.</w:t>
      </w:r>
    </w:p>
    <w:p w:rsidR="00B17714" w:rsidRPr="00492AF1" w:rsidRDefault="00B17714" w:rsidP="00FF59C8">
      <w:pPr>
        <w:pStyle w:val="a4"/>
        <w:spacing w:before="0" w:beforeAutospacing="0" w:after="0" w:afterAutospacing="0"/>
        <w:ind w:firstLine="567"/>
        <w:jc w:val="both"/>
        <w:rPr>
          <w:color w:val="000000"/>
          <w:sz w:val="28"/>
          <w:szCs w:val="28"/>
          <w:lang w:val="en-US"/>
        </w:rPr>
      </w:pPr>
    </w:p>
    <w:p w:rsidR="00FF59C8" w:rsidRPr="00492AF1" w:rsidRDefault="00FF59C8" w:rsidP="00FF59C8">
      <w:pPr>
        <w:pStyle w:val="a4"/>
        <w:spacing w:before="0" w:beforeAutospacing="0" w:after="0" w:afterAutospacing="0"/>
        <w:ind w:firstLine="567"/>
        <w:jc w:val="both"/>
        <w:rPr>
          <w:color w:val="000000" w:themeColor="text1"/>
          <w:sz w:val="28"/>
          <w:szCs w:val="28"/>
          <w:lang w:val="en-US"/>
        </w:rPr>
      </w:pPr>
      <w:r w:rsidRPr="00492AF1">
        <w:rPr>
          <w:noProof/>
          <w:color w:val="000000" w:themeColor="text1"/>
          <w:sz w:val="28"/>
          <w:szCs w:val="28"/>
        </w:rPr>
        <w:drawing>
          <wp:inline distT="0" distB="0" distL="0" distR="0">
            <wp:extent cx="2324735" cy="1050290"/>
            <wp:effectExtent l="19050" t="0" r="0" b="0"/>
            <wp:docPr id="3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6"/>
                    <a:srcRect/>
                    <a:stretch>
                      <a:fillRect/>
                    </a:stretch>
                  </pic:blipFill>
                  <pic:spPr bwMode="auto">
                    <a:xfrm>
                      <a:off x="0" y="0"/>
                      <a:ext cx="2324735" cy="1050290"/>
                    </a:xfrm>
                    <a:prstGeom prst="rect">
                      <a:avLst/>
                    </a:prstGeom>
                    <a:noFill/>
                    <a:ln w="9525">
                      <a:noFill/>
                      <a:miter lim="800000"/>
                      <a:headEnd/>
                      <a:tailEnd/>
                    </a:ln>
                  </pic:spPr>
                </pic:pic>
              </a:graphicData>
            </a:graphic>
          </wp:inline>
        </w:drawing>
      </w:r>
    </w:p>
    <w:p w:rsidR="00FF59C8" w:rsidRPr="00492AF1" w:rsidRDefault="00FF59C8" w:rsidP="00FF59C8">
      <w:pPr>
        <w:pStyle w:val="a4"/>
        <w:spacing w:before="0" w:beforeAutospacing="0" w:after="0" w:afterAutospacing="0"/>
        <w:ind w:firstLine="567"/>
        <w:jc w:val="both"/>
        <w:rPr>
          <w:color w:val="000000" w:themeColor="text1"/>
          <w:sz w:val="28"/>
          <w:szCs w:val="28"/>
          <w:lang w:val="en-US"/>
        </w:rPr>
      </w:pPr>
    </w:p>
    <w:p w:rsidR="00FF59C8" w:rsidRPr="00492AF1" w:rsidRDefault="00FF59C8" w:rsidP="00FF59C8">
      <w:pPr>
        <w:pStyle w:val="a4"/>
        <w:spacing w:before="0" w:beforeAutospacing="0" w:after="0" w:afterAutospacing="0"/>
        <w:ind w:firstLine="567"/>
        <w:jc w:val="both"/>
        <w:rPr>
          <w:color w:val="000000"/>
          <w:sz w:val="28"/>
          <w:szCs w:val="28"/>
          <w:lang w:val="en-US"/>
        </w:rPr>
      </w:pPr>
      <w:r w:rsidRPr="00492AF1">
        <w:rPr>
          <w:color w:val="000000"/>
          <w:sz w:val="28"/>
          <w:szCs w:val="28"/>
          <w:lang w:val="en-US"/>
        </w:rPr>
        <w:t>If a hydrogen atom diffuses close to one of the bonded carbons, the bond between the carbon and the nickel is replaced by one between the carbon and hydrogen.</w:t>
      </w:r>
    </w:p>
    <w:p w:rsidR="00FF59C8" w:rsidRPr="00492AF1" w:rsidRDefault="00FF59C8" w:rsidP="00FF59C8">
      <w:pPr>
        <w:pStyle w:val="a4"/>
        <w:spacing w:before="0" w:beforeAutospacing="0" w:after="0" w:afterAutospacing="0"/>
        <w:ind w:firstLine="567"/>
        <w:jc w:val="both"/>
        <w:rPr>
          <w:color w:val="000000"/>
          <w:sz w:val="28"/>
          <w:szCs w:val="28"/>
          <w:lang w:val="en-US"/>
        </w:rPr>
      </w:pPr>
    </w:p>
    <w:p w:rsidR="00FF59C8" w:rsidRPr="00492AF1" w:rsidRDefault="00FF59C8" w:rsidP="00FF59C8">
      <w:pPr>
        <w:pStyle w:val="a4"/>
        <w:spacing w:before="0" w:beforeAutospacing="0" w:after="0" w:afterAutospacing="0"/>
        <w:ind w:firstLine="567"/>
        <w:jc w:val="both"/>
        <w:rPr>
          <w:color w:val="000000" w:themeColor="text1"/>
          <w:sz w:val="28"/>
          <w:szCs w:val="28"/>
          <w:lang w:val="en-US"/>
        </w:rPr>
      </w:pPr>
      <w:r w:rsidRPr="00492AF1">
        <w:rPr>
          <w:noProof/>
          <w:color w:val="000000" w:themeColor="text1"/>
          <w:sz w:val="28"/>
          <w:szCs w:val="28"/>
        </w:rPr>
        <w:lastRenderedPageBreak/>
        <w:drawing>
          <wp:inline distT="0" distB="0" distL="0" distR="0">
            <wp:extent cx="2315210" cy="1079500"/>
            <wp:effectExtent l="19050" t="0" r="8890" b="0"/>
            <wp:docPr id="3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7"/>
                    <a:srcRect/>
                    <a:stretch>
                      <a:fillRect/>
                    </a:stretch>
                  </pic:blipFill>
                  <pic:spPr bwMode="auto">
                    <a:xfrm>
                      <a:off x="0" y="0"/>
                      <a:ext cx="2315210" cy="1079500"/>
                    </a:xfrm>
                    <a:prstGeom prst="rect">
                      <a:avLst/>
                    </a:prstGeom>
                    <a:noFill/>
                    <a:ln w="9525">
                      <a:noFill/>
                      <a:miter lim="800000"/>
                      <a:headEnd/>
                      <a:tailEnd/>
                    </a:ln>
                  </pic:spPr>
                </pic:pic>
              </a:graphicData>
            </a:graphic>
          </wp:inline>
        </w:drawing>
      </w:r>
    </w:p>
    <w:p w:rsidR="00FF59C8" w:rsidRPr="00492AF1" w:rsidRDefault="00FF59C8" w:rsidP="00FF59C8">
      <w:pPr>
        <w:pStyle w:val="a4"/>
        <w:spacing w:before="0" w:beforeAutospacing="0" w:after="0" w:afterAutospacing="0"/>
        <w:ind w:firstLine="567"/>
        <w:jc w:val="both"/>
        <w:rPr>
          <w:color w:val="000000" w:themeColor="text1"/>
          <w:sz w:val="28"/>
          <w:szCs w:val="28"/>
          <w:lang w:val="en-US"/>
        </w:rPr>
      </w:pPr>
    </w:p>
    <w:p w:rsidR="00FF59C8" w:rsidRPr="00492AF1" w:rsidRDefault="00FF59C8" w:rsidP="00FF59C8">
      <w:pPr>
        <w:pStyle w:val="a4"/>
        <w:spacing w:before="0" w:beforeAutospacing="0" w:after="0" w:afterAutospacing="0"/>
        <w:ind w:firstLine="567"/>
        <w:jc w:val="both"/>
        <w:rPr>
          <w:color w:val="000000"/>
          <w:sz w:val="28"/>
          <w:szCs w:val="28"/>
          <w:lang w:val="en-US"/>
        </w:rPr>
      </w:pPr>
      <w:r w:rsidRPr="00492AF1">
        <w:rPr>
          <w:color w:val="000000"/>
          <w:sz w:val="28"/>
          <w:szCs w:val="28"/>
          <w:lang w:val="en-US"/>
        </w:rPr>
        <w:t>That end of the original ethene now breaks free of the surface, and eventually the same thing will happen at the other end.</w:t>
      </w:r>
    </w:p>
    <w:p w:rsidR="00FF59C8" w:rsidRPr="00492AF1" w:rsidRDefault="00FF59C8" w:rsidP="00FF59C8">
      <w:pPr>
        <w:pStyle w:val="a4"/>
        <w:spacing w:before="0" w:beforeAutospacing="0" w:after="0" w:afterAutospacing="0"/>
        <w:ind w:firstLine="567"/>
        <w:jc w:val="both"/>
        <w:rPr>
          <w:color w:val="000000"/>
          <w:sz w:val="28"/>
          <w:szCs w:val="28"/>
          <w:lang w:val="en-US"/>
        </w:rPr>
      </w:pPr>
    </w:p>
    <w:p w:rsidR="00FF59C8" w:rsidRPr="00492AF1" w:rsidRDefault="00FF59C8" w:rsidP="00FF59C8">
      <w:pPr>
        <w:pStyle w:val="a4"/>
        <w:spacing w:before="0" w:beforeAutospacing="0" w:after="0" w:afterAutospacing="0"/>
        <w:ind w:firstLine="567"/>
        <w:jc w:val="both"/>
        <w:rPr>
          <w:color w:val="000000" w:themeColor="text1"/>
          <w:sz w:val="28"/>
          <w:szCs w:val="28"/>
          <w:lang w:val="en-US"/>
        </w:rPr>
      </w:pPr>
      <w:r w:rsidRPr="00492AF1">
        <w:rPr>
          <w:noProof/>
          <w:color w:val="000000" w:themeColor="text1"/>
          <w:sz w:val="28"/>
          <w:szCs w:val="28"/>
        </w:rPr>
        <w:drawing>
          <wp:inline distT="0" distB="0" distL="0" distR="0">
            <wp:extent cx="3229610" cy="1186815"/>
            <wp:effectExtent l="19050" t="0" r="8890" b="0"/>
            <wp:docPr id="3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8"/>
                    <a:srcRect/>
                    <a:stretch>
                      <a:fillRect/>
                    </a:stretch>
                  </pic:blipFill>
                  <pic:spPr bwMode="auto">
                    <a:xfrm>
                      <a:off x="0" y="0"/>
                      <a:ext cx="3229610" cy="1186815"/>
                    </a:xfrm>
                    <a:prstGeom prst="rect">
                      <a:avLst/>
                    </a:prstGeom>
                    <a:noFill/>
                    <a:ln w="9525">
                      <a:noFill/>
                      <a:miter lim="800000"/>
                      <a:headEnd/>
                      <a:tailEnd/>
                    </a:ln>
                  </pic:spPr>
                </pic:pic>
              </a:graphicData>
            </a:graphic>
          </wp:inline>
        </w:drawing>
      </w:r>
    </w:p>
    <w:p w:rsidR="00FF59C8" w:rsidRPr="00492AF1" w:rsidRDefault="00FF59C8" w:rsidP="00FF59C8">
      <w:pPr>
        <w:pStyle w:val="a4"/>
        <w:spacing w:before="0" w:beforeAutospacing="0" w:after="0" w:afterAutospacing="0"/>
        <w:ind w:firstLine="567"/>
        <w:jc w:val="both"/>
        <w:rPr>
          <w:color w:val="000000" w:themeColor="text1"/>
          <w:sz w:val="28"/>
          <w:szCs w:val="28"/>
          <w:lang w:val="en-US"/>
        </w:rPr>
      </w:pPr>
    </w:p>
    <w:p w:rsidR="00FF59C8" w:rsidRPr="00492AF1" w:rsidRDefault="00FF59C8" w:rsidP="00FF59C8">
      <w:pPr>
        <w:pStyle w:val="a4"/>
        <w:spacing w:before="0" w:beforeAutospacing="0" w:after="0" w:afterAutospacing="0"/>
        <w:ind w:firstLine="567"/>
        <w:jc w:val="both"/>
        <w:rPr>
          <w:color w:val="000000"/>
          <w:sz w:val="28"/>
          <w:szCs w:val="28"/>
          <w:lang w:val="en-US"/>
        </w:rPr>
      </w:pPr>
      <w:r w:rsidRPr="00492AF1">
        <w:rPr>
          <w:color w:val="000000"/>
          <w:sz w:val="28"/>
          <w:szCs w:val="28"/>
          <w:lang w:val="en-US"/>
        </w:rPr>
        <w:t>As before, one of the hydrogen atoms forms a bond with the carbon, and that end also breaks free. There is now space on the surface of the nickel for new reactant molecules to go through the whole process again.</w:t>
      </w:r>
    </w:p>
    <w:p w:rsidR="00FF59C8" w:rsidRPr="00492AF1" w:rsidRDefault="00FF59C8" w:rsidP="00FF59C8">
      <w:pPr>
        <w:pStyle w:val="a4"/>
        <w:spacing w:before="0" w:beforeAutospacing="0" w:after="0" w:afterAutospacing="0"/>
        <w:ind w:firstLine="567"/>
        <w:jc w:val="both"/>
        <w:rPr>
          <w:color w:val="000000"/>
          <w:sz w:val="28"/>
          <w:szCs w:val="28"/>
          <w:lang w:val="en-US"/>
        </w:rPr>
      </w:pPr>
    </w:p>
    <w:p w:rsidR="00FF59C8" w:rsidRPr="00492AF1" w:rsidRDefault="00FF59C8" w:rsidP="00FF59C8">
      <w:pPr>
        <w:pStyle w:val="a4"/>
        <w:spacing w:before="0" w:beforeAutospacing="0" w:after="0" w:afterAutospacing="0"/>
        <w:ind w:firstLine="567"/>
        <w:jc w:val="both"/>
        <w:rPr>
          <w:color w:val="000000" w:themeColor="text1"/>
          <w:sz w:val="28"/>
          <w:szCs w:val="28"/>
          <w:lang w:val="en-US"/>
        </w:rPr>
      </w:pPr>
      <w:r w:rsidRPr="00492AF1">
        <w:rPr>
          <w:noProof/>
          <w:sz w:val="28"/>
          <w:szCs w:val="28"/>
        </w:rPr>
        <w:drawing>
          <wp:inline distT="0" distB="0" distL="0" distR="0">
            <wp:extent cx="3871595" cy="1264285"/>
            <wp:effectExtent l="19050" t="0" r="0" b="0"/>
            <wp:docPr id="39" name="Рисунок 11" descr="C:\Users\UKGU\Desktop\nickel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KGU\Desktop\nickel5.gif"/>
                    <pic:cNvPicPr>
                      <a:picLocks noChangeAspect="1" noChangeArrowheads="1"/>
                    </pic:cNvPicPr>
                  </pic:nvPicPr>
                  <pic:blipFill>
                    <a:blip r:embed="rId239"/>
                    <a:srcRect/>
                    <a:stretch>
                      <a:fillRect/>
                    </a:stretch>
                  </pic:blipFill>
                  <pic:spPr bwMode="auto">
                    <a:xfrm>
                      <a:off x="0" y="0"/>
                      <a:ext cx="3871595" cy="1264285"/>
                    </a:xfrm>
                    <a:prstGeom prst="rect">
                      <a:avLst/>
                    </a:prstGeom>
                    <a:noFill/>
                    <a:ln w="9525">
                      <a:noFill/>
                      <a:miter lim="800000"/>
                      <a:headEnd/>
                      <a:tailEnd/>
                    </a:ln>
                  </pic:spPr>
                </pic:pic>
              </a:graphicData>
            </a:graphic>
          </wp:inline>
        </w:drawing>
      </w:r>
    </w:p>
    <w:p w:rsidR="00FF59C8" w:rsidRPr="00492AF1" w:rsidRDefault="00FF59C8" w:rsidP="001D0BF4">
      <w:pPr>
        <w:pStyle w:val="a4"/>
        <w:spacing w:before="0" w:beforeAutospacing="0" w:after="0" w:afterAutospacing="0"/>
        <w:ind w:firstLine="567"/>
        <w:jc w:val="both"/>
        <w:rPr>
          <w:color w:val="000000" w:themeColor="text1"/>
          <w:sz w:val="28"/>
          <w:szCs w:val="28"/>
          <w:lang w:val="en-US"/>
        </w:rPr>
      </w:pPr>
    </w:p>
    <w:p w:rsidR="00821924" w:rsidRDefault="00821924" w:rsidP="009D3F7D">
      <w:pPr>
        <w:pStyle w:val="a4"/>
        <w:spacing w:before="0" w:beforeAutospacing="0" w:after="0" w:afterAutospacing="0"/>
        <w:ind w:firstLine="567"/>
        <w:jc w:val="both"/>
        <w:rPr>
          <w:b/>
          <w:bCs/>
          <w:color w:val="000000"/>
          <w:sz w:val="28"/>
          <w:szCs w:val="28"/>
          <w:lang w:val="en-US"/>
        </w:rPr>
      </w:pPr>
    </w:p>
    <w:p w:rsidR="009D3F7D" w:rsidRDefault="009D3F7D" w:rsidP="009D3F7D">
      <w:pPr>
        <w:pStyle w:val="a4"/>
        <w:spacing w:before="0" w:beforeAutospacing="0" w:after="0" w:afterAutospacing="0"/>
        <w:ind w:firstLine="567"/>
        <w:jc w:val="both"/>
        <w:rPr>
          <w:b/>
          <w:bCs/>
          <w:color w:val="000000"/>
          <w:sz w:val="28"/>
          <w:szCs w:val="28"/>
          <w:lang w:val="en-US"/>
        </w:rPr>
      </w:pPr>
      <w:r w:rsidRPr="0061761A">
        <w:rPr>
          <w:b/>
          <w:bCs/>
          <w:color w:val="000000"/>
          <w:sz w:val="28"/>
          <w:szCs w:val="28"/>
          <w:lang w:val="en-US"/>
        </w:rPr>
        <w:t>Homogeneous catalysis</w:t>
      </w:r>
    </w:p>
    <w:p w:rsidR="009D3F7D" w:rsidRPr="0061761A" w:rsidRDefault="009D3F7D" w:rsidP="009D3F7D">
      <w:pPr>
        <w:pStyle w:val="a4"/>
        <w:spacing w:before="0" w:beforeAutospacing="0" w:after="0" w:afterAutospacing="0"/>
        <w:ind w:firstLine="567"/>
        <w:jc w:val="both"/>
        <w:rPr>
          <w:color w:val="000000"/>
          <w:sz w:val="28"/>
          <w:szCs w:val="28"/>
          <w:lang w:val="en-US"/>
        </w:rPr>
      </w:pPr>
    </w:p>
    <w:p w:rsidR="009D3F7D" w:rsidRPr="008E4B61" w:rsidRDefault="009D3F7D" w:rsidP="009D3F7D">
      <w:pPr>
        <w:spacing w:after="0" w:line="240" w:lineRule="auto"/>
        <w:ind w:firstLine="567"/>
        <w:jc w:val="both"/>
        <w:rPr>
          <w:rFonts w:ascii="Times New Roman" w:eastAsia="Times New Roman" w:hAnsi="Times New Roman" w:cs="Times New Roman"/>
          <w:sz w:val="28"/>
          <w:szCs w:val="28"/>
          <w:lang w:val="en-US" w:eastAsia="ru-RU"/>
        </w:rPr>
      </w:pPr>
      <w:r w:rsidRPr="008E4B61">
        <w:rPr>
          <w:rFonts w:ascii="Times New Roman" w:hAnsi="Times New Roman" w:cs="Times New Roman"/>
          <w:b/>
          <w:bCs/>
          <w:sz w:val="28"/>
          <w:szCs w:val="28"/>
          <w:lang w:val="en-US"/>
        </w:rPr>
        <w:t xml:space="preserve">Homogeneous </w:t>
      </w:r>
      <w:r w:rsidRPr="008E4B61">
        <w:rPr>
          <w:rFonts w:ascii="Times New Roman" w:hAnsi="Times New Roman" w:cs="Times New Roman"/>
          <w:sz w:val="28"/>
          <w:szCs w:val="28"/>
          <w:lang w:val="en-US"/>
        </w:rPr>
        <w:t xml:space="preserve">catalysis refers to catalytic reactions in which the catalyst is in the same </w:t>
      </w:r>
      <w:r w:rsidRPr="008E4B61">
        <w:rPr>
          <w:rFonts w:ascii="Times New Roman" w:hAnsi="Times New Roman" w:cs="Times New Roman"/>
          <w:b/>
          <w:bCs/>
          <w:sz w:val="28"/>
          <w:szCs w:val="28"/>
          <w:lang w:val="en-US"/>
        </w:rPr>
        <w:t xml:space="preserve">phase </w:t>
      </w:r>
      <w:r w:rsidRPr="008E4B61">
        <w:rPr>
          <w:rFonts w:ascii="Times New Roman" w:hAnsi="Times New Roman" w:cs="Times New Roman"/>
          <w:sz w:val="28"/>
          <w:szCs w:val="28"/>
          <w:lang w:val="en-US"/>
        </w:rPr>
        <w:t xml:space="preserve">as the reactant. </w:t>
      </w:r>
      <w:r w:rsidRPr="008E4B61">
        <w:rPr>
          <w:rFonts w:ascii="Times New Roman" w:eastAsia="Times New Roman" w:hAnsi="Times New Roman" w:cs="Times New Roman"/>
          <w:sz w:val="28"/>
          <w:szCs w:val="28"/>
          <w:lang w:val="en-US" w:eastAsia="ru-RU"/>
        </w:rPr>
        <w:t>Homogeneous catalysts are less frequently used in industry than heterogeneous catalysts as, on completion of the reaction, they have to be separated from the products, a process that can be very expensive.</w:t>
      </w:r>
    </w:p>
    <w:p w:rsidR="009D3F7D" w:rsidRDefault="009D3F7D" w:rsidP="009D3F7D">
      <w:pPr>
        <w:pStyle w:val="a4"/>
        <w:spacing w:before="0" w:beforeAutospacing="0" w:after="0" w:afterAutospacing="0"/>
        <w:ind w:firstLine="567"/>
        <w:jc w:val="both"/>
        <w:rPr>
          <w:sz w:val="28"/>
          <w:szCs w:val="28"/>
          <w:lang w:val="en-US"/>
        </w:rPr>
      </w:pPr>
      <w:r w:rsidRPr="0061761A">
        <w:rPr>
          <w:sz w:val="28"/>
          <w:szCs w:val="28"/>
          <w:lang w:val="en-US"/>
        </w:rPr>
        <w:t xml:space="preserve">This is most often the liquid phase, although gas phase examples are known. Ozone in the </w:t>
      </w:r>
      <w:r w:rsidRPr="0061761A">
        <w:rPr>
          <w:b/>
          <w:bCs/>
          <w:sz w:val="28"/>
          <w:szCs w:val="28"/>
          <w:lang w:val="en-US"/>
        </w:rPr>
        <w:t>stratosphere</w:t>
      </w:r>
      <w:r w:rsidRPr="0061761A">
        <w:rPr>
          <w:sz w:val="28"/>
          <w:szCs w:val="28"/>
          <w:lang w:val="en-US"/>
        </w:rPr>
        <w:t xml:space="preserve">, for example, is converted into oxygen via the catalytic action of chlorine atoms formed as a result of the photochemical destruction of </w:t>
      </w:r>
      <w:r w:rsidRPr="0061761A">
        <w:rPr>
          <w:b/>
          <w:bCs/>
          <w:sz w:val="28"/>
          <w:szCs w:val="28"/>
          <w:lang w:val="en-US"/>
        </w:rPr>
        <w:t xml:space="preserve">chlorofluorocarbon </w:t>
      </w:r>
      <w:r w:rsidRPr="0061761A">
        <w:rPr>
          <w:sz w:val="28"/>
          <w:szCs w:val="28"/>
          <w:lang w:val="en-US"/>
        </w:rPr>
        <w:t xml:space="preserve">refrigerants. </w:t>
      </w:r>
    </w:p>
    <w:p w:rsidR="009D3F7D" w:rsidRPr="0061761A" w:rsidRDefault="009D3F7D" w:rsidP="009D3F7D">
      <w:pPr>
        <w:pStyle w:val="a4"/>
        <w:spacing w:before="0" w:beforeAutospacing="0" w:after="0" w:afterAutospacing="0"/>
        <w:ind w:firstLine="567"/>
        <w:jc w:val="both"/>
        <w:rPr>
          <w:sz w:val="28"/>
          <w:szCs w:val="28"/>
          <w:lang w:val="en-US"/>
        </w:rPr>
      </w:pPr>
      <w:r w:rsidRPr="0061761A">
        <w:rPr>
          <w:sz w:val="28"/>
          <w:szCs w:val="28"/>
          <w:lang w:val="en-US"/>
        </w:rPr>
        <w:t xml:space="preserve">The Fischer </w:t>
      </w:r>
      <w:r w:rsidRPr="0061761A">
        <w:rPr>
          <w:b/>
          <w:bCs/>
          <w:sz w:val="28"/>
          <w:szCs w:val="28"/>
          <w:lang w:val="en-US"/>
        </w:rPr>
        <w:t>esterification</w:t>
      </w:r>
      <w:r w:rsidRPr="0061761A">
        <w:rPr>
          <w:sz w:val="28"/>
          <w:szCs w:val="28"/>
          <w:lang w:val="en-US"/>
        </w:rPr>
        <w:t xml:space="preserve">, named after the eminent German chemist Emil Fischer, is the Brønsted acid–catalyzed reaction of an alcohol with a </w:t>
      </w:r>
      <w:r w:rsidRPr="0061761A">
        <w:rPr>
          <w:b/>
          <w:bCs/>
          <w:sz w:val="28"/>
          <w:szCs w:val="28"/>
          <w:lang w:val="en-US"/>
        </w:rPr>
        <w:t xml:space="preserve">carboxylic acid </w:t>
      </w:r>
      <w:r w:rsidRPr="0061761A">
        <w:rPr>
          <w:sz w:val="28"/>
          <w:szCs w:val="28"/>
          <w:lang w:val="en-US"/>
        </w:rPr>
        <w:t xml:space="preserve">to form an </w:t>
      </w:r>
      <w:r w:rsidRPr="0061761A">
        <w:rPr>
          <w:b/>
          <w:bCs/>
          <w:sz w:val="28"/>
          <w:szCs w:val="28"/>
          <w:lang w:val="en-US"/>
        </w:rPr>
        <w:t xml:space="preserve">ester </w:t>
      </w:r>
      <w:r w:rsidRPr="0061761A">
        <w:rPr>
          <w:sz w:val="28"/>
          <w:szCs w:val="28"/>
          <w:lang w:val="en-US"/>
        </w:rPr>
        <w:t xml:space="preserve">. Sulfuric acid is often the catalyst. Esters are widely used in the soap, perfume, and food industries. </w:t>
      </w:r>
    </w:p>
    <w:p w:rsidR="009D3F7D" w:rsidRPr="0061761A" w:rsidRDefault="009D3F7D" w:rsidP="009D3F7D">
      <w:pPr>
        <w:pStyle w:val="a4"/>
        <w:spacing w:before="0" w:beforeAutospacing="0" w:after="0" w:afterAutospacing="0"/>
        <w:ind w:firstLine="567"/>
        <w:jc w:val="both"/>
        <w:rPr>
          <w:sz w:val="28"/>
          <w:szCs w:val="28"/>
          <w:lang w:val="en-US"/>
        </w:rPr>
      </w:pPr>
      <w:r w:rsidRPr="0061761A">
        <w:rPr>
          <w:sz w:val="28"/>
          <w:szCs w:val="28"/>
          <w:lang w:val="en-US"/>
        </w:rPr>
        <w:t xml:space="preserve">The Friedel–Crafts acylation reaction, named after the French and American chemists who discovered it, used to prepare aryl </w:t>
      </w:r>
      <w:r>
        <w:rPr>
          <w:b/>
          <w:bCs/>
          <w:sz w:val="28"/>
          <w:szCs w:val="28"/>
          <w:lang w:val="en-US"/>
        </w:rPr>
        <w:t>ketones</w:t>
      </w:r>
      <w:r w:rsidRPr="0061761A">
        <w:rPr>
          <w:sz w:val="28"/>
          <w:szCs w:val="28"/>
          <w:lang w:val="en-US"/>
        </w:rPr>
        <w:t xml:space="preserve">, is catalyzed by the Lewis </w:t>
      </w:r>
      <w:r w:rsidRPr="0061761A">
        <w:rPr>
          <w:sz w:val="28"/>
          <w:szCs w:val="28"/>
          <w:lang w:val="en-US"/>
        </w:rPr>
        <w:lastRenderedPageBreak/>
        <w:t xml:space="preserve">acid aluminum chloride. Although aluminum chloride is a catalyst, it must be used (in Friedel–Crafts reactions) in stoichiometric amounts, as the portion of aluminum chloride that is catalytically inactive strongly binds to the product. Because aluminum chloride is corrosive and difficult to handle and must be destroyed when the reaction is complete, chemists continue to seek more environmentally friendly catalysts for this reaction. </w:t>
      </w:r>
    </w:p>
    <w:p w:rsidR="009D3F7D" w:rsidRPr="0061761A" w:rsidRDefault="009D3F7D" w:rsidP="009D3F7D">
      <w:pPr>
        <w:pStyle w:val="a4"/>
        <w:spacing w:before="0" w:beforeAutospacing="0" w:after="0" w:afterAutospacing="0"/>
        <w:ind w:firstLine="567"/>
        <w:jc w:val="both"/>
        <w:rPr>
          <w:sz w:val="28"/>
          <w:szCs w:val="28"/>
          <w:lang w:val="en-US"/>
        </w:rPr>
      </w:pPr>
      <w:r w:rsidRPr="0061761A">
        <w:rPr>
          <w:b/>
          <w:bCs/>
          <w:sz w:val="28"/>
          <w:szCs w:val="28"/>
          <w:lang w:val="en-US"/>
        </w:rPr>
        <w:t xml:space="preserve">Transition metal </w:t>
      </w:r>
      <w:r w:rsidRPr="0061761A">
        <w:rPr>
          <w:sz w:val="28"/>
          <w:szCs w:val="28"/>
          <w:lang w:val="en-US"/>
        </w:rPr>
        <w:t xml:space="preserve">salts and complexes also serve as homogeneous catalysts. In the Monsanto process, rhodium salts plus iodide convert methanol and carbon monoxide into an industrially useful carboxylic acid, acetic acid. The rhodium </w:t>
      </w:r>
      <w:r w:rsidRPr="0061761A">
        <w:rPr>
          <w:b/>
          <w:bCs/>
          <w:sz w:val="28"/>
          <w:szCs w:val="28"/>
          <w:lang w:val="en-US"/>
        </w:rPr>
        <w:t xml:space="preserve">metal </w:t>
      </w:r>
      <w:r w:rsidRPr="0061761A">
        <w:rPr>
          <w:sz w:val="28"/>
          <w:szCs w:val="28"/>
          <w:lang w:val="en-US"/>
        </w:rPr>
        <w:t xml:space="preserve">serves as the primary reaction site; it binds the reactants and subsequently unbinds the products. The key reactions at the metal reaction site are called oxidative addition and reductive elimination. </w:t>
      </w:r>
    </w:p>
    <w:p w:rsidR="009D3F7D" w:rsidRPr="00D6145B" w:rsidRDefault="006B7F54" w:rsidP="009D3F7D">
      <w:pPr>
        <w:pStyle w:val="a4"/>
        <w:spacing w:before="0" w:beforeAutospacing="0" w:after="0" w:afterAutospacing="0"/>
        <w:ind w:firstLine="567"/>
        <w:jc w:val="both"/>
        <w:rPr>
          <w:sz w:val="28"/>
          <w:szCs w:val="28"/>
          <w:lang w:val="en-US"/>
        </w:rPr>
      </w:pPr>
      <w:hyperlink r:id="rId240" w:tooltip="View 'heterogeneous catalysis' definition from Wikipedia" w:history="1">
        <w:r w:rsidR="009D3F7D" w:rsidRPr="00D6145B">
          <w:rPr>
            <w:rStyle w:val="a3"/>
            <w:color w:val="auto"/>
            <w:sz w:val="28"/>
            <w:szCs w:val="28"/>
            <w:u w:val="none"/>
            <w:lang w:val="en-US"/>
          </w:rPr>
          <w:t>Heterogeneous catalysis</w:t>
        </w:r>
      </w:hyperlink>
      <w:r w:rsidR="009D3F7D" w:rsidRPr="00D6145B">
        <w:rPr>
          <w:sz w:val="28"/>
          <w:szCs w:val="28"/>
          <w:lang w:val="en-US"/>
        </w:rPr>
        <w:t xml:space="preserve"> describes reactions in which the catalyst and the reactants are in different phases. In these reactions the catalyst is most often an insoluble solid and the reactants are in the gaseous or liquid/solution phase. A key feature of this type of catalysis is that the reactants must adsorb to the catalyst's surface. Large catalyst surfaces, then, ensure that the desired reaction occurs rapidly. </w:t>
      </w:r>
    </w:p>
    <w:p w:rsidR="009D3F7D" w:rsidRPr="0061761A" w:rsidRDefault="009D3F7D" w:rsidP="009D3F7D">
      <w:pPr>
        <w:pStyle w:val="a4"/>
        <w:spacing w:before="0" w:beforeAutospacing="0" w:after="0" w:afterAutospacing="0"/>
        <w:ind w:firstLine="567"/>
        <w:jc w:val="both"/>
        <w:rPr>
          <w:sz w:val="28"/>
          <w:szCs w:val="28"/>
          <w:lang w:val="en-US"/>
        </w:rPr>
      </w:pPr>
      <w:r w:rsidRPr="00D6145B">
        <w:rPr>
          <w:sz w:val="28"/>
          <w:szCs w:val="28"/>
          <w:lang w:val="en-US"/>
        </w:rPr>
        <w:t xml:space="preserve">In the Haber process, named after its German discoverer, gaseous hydrogen and </w:t>
      </w:r>
      <w:hyperlink r:id="rId241" w:tooltip="View 'nitrogen' definition from Wikipedia" w:history="1">
        <w:r w:rsidRPr="00D6145B">
          <w:rPr>
            <w:rStyle w:val="a3"/>
            <w:color w:val="auto"/>
            <w:sz w:val="28"/>
            <w:szCs w:val="28"/>
            <w:u w:val="none"/>
            <w:lang w:val="en-US"/>
          </w:rPr>
          <w:t>nitrogen</w:t>
        </w:r>
      </w:hyperlink>
      <w:r w:rsidRPr="00D6145B">
        <w:rPr>
          <w:sz w:val="28"/>
          <w:szCs w:val="28"/>
          <w:lang w:val="en-US"/>
        </w:rPr>
        <w:t xml:space="preserve"> are converted into </w:t>
      </w:r>
      <w:hyperlink r:id="rId242" w:tooltip="View 'ammonia' definition from Wikipedia" w:history="1">
        <w:r w:rsidRPr="00D6145B">
          <w:rPr>
            <w:rStyle w:val="a3"/>
            <w:color w:val="auto"/>
            <w:sz w:val="28"/>
            <w:szCs w:val="28"/>
            <w:u w:val="none"/>
            <w:lang w:val="en-US"/>
          </w:rPr>
          <w:t>ammonia</w:t>
        </w:r>
      </w:hyperlink>
      <w:r w:rsidRPr="00D6145B">
        <w:rPr>
          <w:sz w:val="28"/>
          <w:szCs w:val="28"/>
          <w:lang w:val="en-US"/>
        </w:rPr>
        <w:t xml:space="preserve"> over an iron catalyst under pressure and elevated temperature. Ammonia is a </w:t>
      </w:r>
      <w:r w:rsidRPr="00D6145B">
        <w:rPr>
          <w:b/>
          <w:bCs/>
          <w:sz w:val="28"/>
          <w:szCs w:val="28"/>
          <w:lang w:val="en-US"/>
        </w:rPr>
        <w:t>feed</w:t>
      </w:r>
      <w:r w:rsidRPr="0061761A">
        <w:rPr>
          <w:b/>
          <w:bCs/>
          <w:sz w:val="28"/>
          <w:szCs w:val="28"/>
          <w:lang w:val="en-US"/>
        </w:rPr>
        <w:t xml:space="preserve">stock </w:t>
      </w:r>
      <w:r w:rsidRPr="0061761A">
        <w:rPr>
          <w:sz w:val="28"/>
          <w:szCs w:val="28"/>
          <w:lang w:val="en-US"/>
        </w:rPr>
        <w:t xml:space="preserve">for the </w:t>
      </w:r>
      <w:r w:rsidRPr="0061761A">
        <w:rPr>
          <w:b/>
          <w:bCs/>
          <w:sz w:val="28"/>
          <w:szCs w:val="28"/>
          <w:lang w:val="en-US"/>
        </w:rPr>
        <w:t xml:space="preserve">synthesis </w:t>
      </w:r>
      <w:r w:rsidRPr="0061761A">
        <w:rPr>
          <w:sz w:val="28"/>
          <w:szCs w:val="28"/>
          <w:lang w:val="en-US"/>
        </w:rPr>
        <w:t xml:space="preserve">of fertilizers, explosives, and dyes. L-dopa, a drug used in the treatment of Parkinson's disease, is prepared via a hydrogenation reaction (the addition of hydrogen) over a solid transition metal catalyst. Margarine is, likewise, synthesized via a hydrogenation reaction. </w:t>
      </w:r>
    </w:p>
    <w:p w:rsidR="009D3F7D" w:rsidRPr="0061761A" w:rsidRDefault="009D3F7D" w:rsidP="009D3F7D">
      <w:pPr>
        <w:pStyle w:val="a4"/>
        <w:spacing w:before="0" w:beforeAutospacing="0" w:after="0" w:afterAutospacing="0"/>
        <w:ind w:firstLine="567"/>
        <w:jc w:val="both"/>
        <w:rPr>
          <w:sz w:val="28"/>
          <w:szCs w:val="28"/>
          <w:lang w:val="en-US"/>
        </w:rPr>
      </w:pPr>
      <w:r w:rsidRPr="0061761A">
        <w:rPr>
          <w:sz w:val="28"/>
          <w:szCs w:val="28"/>
          <w:lang w:val="en-US"/>
        </w:rPr>
        <w:t xml:space="preserve">Crude oil is converted into gasoline in cracking reactions that transform large molecules into smaller ones. The catalytic reactions occur in the interiors of porous inorganic solids called zeolites. The actual catalysts are protons that exist on the interior walls of the zeolites. Titanium dioxide, a photocatalyst, is an interesting solid because it functions as a catalyst only when it is exposed to light. This is environmentally advantageous, as the combination of titanium dioxide and light can be used to catalyze the removal of pollutants from water via their oxidization with hydrogen peroxide or oxygen. </w:t>
      </w:r>
    </w:p>
    <w:p w:rsidR="009D3F7D" w:rsidRPr="0061761A" w:rsidRDefault="009D3F7D" w:rsidP="009D3F7D">
      <w:pPr>
        <w:pStyle w:val="a4"/>
        <w:spacing w:before="0" w:beforeAutospacing="0" w:after="0" w:afterAutospacing="0"/>
        <w:ind w:firstLine="567"/>
        <w:jc w:val="both"/>
        <w:rPr>
          <w:sz w:val="28"/>
          <w:szCs w:val="28"/>
          <w:lang w:val="en-US"/>
        </w:rPr>
      </w:pPr>
      <w:r w:rsidRPr="0061761A">
        <w:rPr>
          <w:sz w:val="28"/>
          <w:szCs w:val="28"/>
          <w:lang w:val="en-US"/>
        </w:rPr>
        <w:t xml:space="preserve">Most useful compounds require more than one reaction for their syntheses, all of which may be catalytic. A good illustration of this is the three step synthesis of the </w:t>
      </w:r>
      <w:r w:rsidRPr="0061761A">
        <w:rPr>
          <w:b/>
          <w:bCs/>
          <w:sz w:val="28"/>
          <w:szCs w:val="28"/>
          <w:lang w:val="en-US"/>
        </w:rPr>
        <w:t xml:space="preserve">analgesic </w:t>
      </w:r>
      <w:r w:rsidRPr="0061761A">
        <w:rPr>
          <w:sz w:val="28"/>
          <w:szCs w:val="28"/>
          <w:lang w:val="en-US"/>
        </w:rPr>
        <w:t xml:space="preserve">agent ibuprofen. The first reaction of the synthesis of ibuprofen is a homogeneous, hydrogen fluoride–catalyzed, Friedel–Crafts acylation reaction; the second, a heterogeneous, palladium–catalyzed, hydrogenation reaction; and the third, a homogeneous, palladium–catalyzed, carbonylation reaction (addition of carbon monoxide). </w:t>
      </w:r>
    </w:p>
    <w:p w:rsidR="009D3F7D" w:rsidRPr="0061761A" w:rsidRDefault="009D3F7D" w:rsidP="009D3F7D">
      <w:pPr>
        <w:pStyle w:val="a4"/>
        <w:spacing w:before="0" w:beforeAutospacing="0" w:after="0" w:afterAutospacing="0"/>
        <w:ind w:firstLine="567"/>
        <w:jc w:val="both"/>
        <w:rPr>
          <w:sz w:val="28"/>
          <w:szCs w:val="28"/>
          <w:lang w:val="en-US"/>
        </w:rPr>
      </w:pPr>
      <w:r w:rsidRPr="0061761A">
        <w:rPr>
          <w:sz w:val="28"/>
          <w:szCs w:val="28"/>
          <w:lang w:val="en-US"/>
        </w:rPr>
        <w:t xml:space="preserve">Enzyme catalysis, a form of </w:t>
      </w:r>
      <w:hyperlink r:id="rId243" w:tooltip="View 'homogeneous catalysis' definition from Wikipedia" w:history="1">
        <w:r w:rsidRPr="00755428">
          <w:rPr>
            <w:rStyle w:val="a3"/>
            <w:color w:val="auto"/>
            <w:sz w:val="28"/>
            <w:szCs w:val="28"/>
            <w:u w:val="none"/>
            <w:lang w:val="en-US"/>
          </w:rPr>
          <w:t>homogeneous catalysis</w:t>
        </w:r>
      </w:hyperlink>
      <w:r w:rsidRPr="0061761A">
        <w:rPr>
          <w:sz w:val="28"/>
          <w:szCs w:val="28"/>
          <w:lang w:val="en-US"/>
        </w:rPr>
        <w:t xml:space="preserve">, refers to the catalytic chemistry that controls the rates of virtually all reactions occurring in living systems. Enzymes, which serve as biological catalysts, are high molecular weight polymers made up from twenty different monomers called amino acids. The linked </w:t>
      </w:r>
      <w:r w:rsidRPr="0061761A">
        <w:rPr>
          <w:sz w:val="28"/>
          <w:szCs w:val="28"/>
          <w:lang w:val="en-US"/>
        </w:rPr>
        <w:lastRenderedPageBreak/>
        <w:t xml:space="preserve">amino acids have a common backbone, but differing side chains of great structural and chemical variety, and an overall confirmation of great complexity. </w:t>
      </w:r>
    </w:p>
    <w:p w:rsidR="009D3F7D" w:rsidRPr="0061761A" w:rsidRDefault="009D3F7D" w:rsidP="009D3F7D">
      <w:pPr>
        <w:pStyle w:val="a4"/>
        <w:spacing w:before="0" w:beforeAutospacing="0" w:after="0" w:afterAutospacing="0"/>
        <w:ind w:firstLine="567"/>
        <w:jc w:val="both"/>
        <w:rPr>
          <w:sz w:val="28"/>
          <w:szCs w:val="28"/>
          <w:lang w:val="en-US"/>
        </w:rPr>
      </w:pPr>
      <w:r w:rsidRPr="0061761A">
        <w:rPr>
          <w:sz w:val="28"/>
          <w:szCs w:val="28"/>
          <w:lang w:val="en-US"/>
        </w:rPr>
        <w:t xml:space="preserve">An enzyme, in general, functions by first binding the reactant to a site on its surface called the active site. It is here that the catalytic chemistry occurs. The bound reactant then interacts and reacts with the side chains of the amino acids that make up the enzyme, and it is this interaction that brings about the chemical transformation. When the reaction is complete, the bound product diffuses away from the active site. Enzyme reactions take place in water, the biological solvent, at ambient temperatures. They often occur at rates a million or more times faster than those of uncatalyzed reactions. Hundreds of thousands of reactions can occur at the site of a single enzyme in one second. Many enzymes require the assistance of a molecule called a coenzyme if the </w:t>
      </w:r>
      <w:hyperlink r:id="rId244" w:tooltip="View 'catalytic reaction' definition from Wikipedia" w:history="1">
        <w:r w:rsidRPr="00755428">
          <w:rPr>
            <w:rStyle w:val="a3"/>
            <w:color w:val="auto"/>
            <w:sz w:val="28"/>
            <w:szCs w:val="28"/>
            <w:u w:val="none"/>
            <w:lang w:val="en-US"/>
          </w:rPr>
          <w:t>catalytic reaction</w:t>
        </w:r>
      </w:hyperlink>
      <w:r w:rsidRPr="0061761A">
        <w:rPr>
          <w:sz w:val="28"/>
          <w:szCs w:val="28"/>
          <w:lang w:val="en-US"/>
        </w:rPr>
        <w:t xml:space="preserve"> is to occur. Other enzymes require </w:t>
      </w:r>
      <w:r>
        <w:rPr>
          <w:b/>
          <w:bCs/>
          <w:sz w:val="28"/>
          <w:szCs w:val="28"/>
          <w:lang w:val="en-US"/>
        </w:rPr>
        <w:t>metal cations</w:t>
      </w:r>
      <w:r w:rsidRPr="0061761A">
        <w:rPr>
          <w:sz w:val="28"/>
          <w:szCs w:val="28"/>
          <w:lang w:val="en-US"/>
        </w:rPr>
        <w:t>, such as Zn</w:t>
      </w:r>
      <w:r w:rsidRPr="0061761A">
        <w:rPr>
          <w:sz w:val="28"/>
          <w:szCs w:val="28"/>
          <w:vertAlign w:val="superscript"/>
          <w:lang w:val="en-US"/>
        </w:rPr>
        <w:t>+2</w:t>
      </w:r>
      <w:r w:rsidRPr="0061761A">
        <w:rPr>
          <w:sz w:val="28"/>
          <w:szCs w:val="28"/>
          <w:lang w:val="en-US"/>
        </w:rPr>
        <w:t xml:space="preserve">, at their active sites. </w:t>
      </w:r>
    </w:p>
    <w:p w:rsidR="009D3F7D" w:rsidRDefault="009D3F7D" w:rsidP="009D3F7D">
      <w:pPr>
        <w:pStyle w:val="a4"/>
        <w:spacing w:before="0" w:beforeAutospacing="0" w:after="0" w:afterAutospacing="0"/>
        <w:ind w:firstLine="567"/>
        <w:jc w:val="both"/>
        <w:rPr>
          <w:sz w:val="28"/>
          <w:szCs w:val="28"/>
          <w:lang w:val="en-US"/>
        </w:rPr>
      </w:pPr>
      <w:r w:rsidRPr="0061761A">
        <w:rPr>
          <w:sz w:val="28"/>
          <w:szCs w:val="28"/>
          <w:lang w:val="en-US"/>
        </w:rPr>
        <w:t xml:space="preserve">When we eat, our mouths very often experience a sweet taste. This sweetness is due to the conversion of starch polymer molecules into the sugar D-glucose by the enzyme </w:t>
      </w:r>
      <w:r w:rsidRPr="0061761A">
        <w:rPr>
          <w:i/>
          <w:iCs/>
          <w:sz w:val="28"/>
          <w:szCs w:val="28"/>
        </w:rPr>
        <w:t>α</w:t>
      </w:r>
      <w:r w:rsidRPr="0061761A">
        <w:rPr>
          <w:i/>
          <w:iCs/>
          <w:sz w:val="28"/>
          <w:szCs w:val="28"/>
          <w:lang w:val="en-US"/>
        </w:rPr>
        <w:t xml:space="preserve"> </w:t>
      </w:r>
      <w:r w:rsidRPr="0061761A">
        <w:rPr>
          <w:sz w:val="28"/>
          <w:szCs w:val="28"/>
          <w:lang w:val="en-US"/>
        </w:rPr>
        <w:t xml:space="preserve">-glucosidase, present in saliva. The polymer cellulose, structurally related to starch, is converted into D-glucose by the enzyme </w:t>
      </w:r>
      <w:r w:rsidRPr="0061761A">
        <w:rPr>
          <w:i/>
          <w:iCs/>
          <w:sz w:val="28"/>
          <w:szCs w:val="28"/>
        </w:rPr>
        <w:t>β</w:t>
      </w:r>
      <w:r w:rsidRPr="0061761A">
        <w:rPr>
          <w:i/>
          <w:iCs/>
          <w:sz w:val="28"/>
          <w:szCs w:val="28"/>
          <w:lang w:val="en-US"/>
        </w:rPr>
        <w:t xml:space="preserve"> </w:t>
      </w:r>
      <w:r w:rsidRPr="0061761A">
        <w:rPr>
          <w:sz w:val="28"/>
          <w:szCs w:val="28"/>
          <w:lang w:val="en-US"/>
        </w:rPr>
        <w:t xml:space="preserve">-glucosidase (but only in bacteria). There are enzymes in the stomach and gut that aid digestion. The liver produces enzymes that are instrumental in removing toxic compounds from blood. Yeast organisms contain enzymes that convert sugar into ethanol and carbon dioxide—important in the making of bread and alcoholic beverages. Even the genetic material </w:t>
      </w:r>
      <w:r w:rsidRPr="0061761A">
        <w:rPr>
          <w:b/>
          <w:bCs/>
          <w:sz w:val="28"/>
          <w:szCs w:val="28"/>
          <w:lang w:val="en-US"/>
        </w:rPr>
        <w:t xml:space="preserve">DNA </w:t>
      </w:r>
      <w:r w:rsidRPr="0061761A">
        <w:rPr>
          <w:sz w:val="28"/>
          <w:szCs w:val="28"/>
          <w:lang w:val="en-US"/>
        </w:rPr>
        <w:t xml:space="preserve">(and its ancillary material </w:t>
      </w:r>
      <w:r w:rsidRPr="0061761A">
        <w:rPr>
          <w:b/>
          <w:bCs/>
          <w:sz w:val="28"/>
          <w:szCs w:val="28"/>
          <w:lang w:val="en-US"/>
        </w:rPr>
        <w:t>RNA</w:t>
      </w:r>
      <w:r w:rsidRPr="0061761A">
        <w:rPr>
          <w:sz w:val="28"/>
          <w:szCs w:val="28"/>
          <w:lang w:val="en-US"/>
        </w:rPr>
        <w:t xml:space="preserve">) is made by and functions by participation in enzyme-catalyzed reactions. Interestingly, DNA and RNA are also instrumental in synthesizing these very same enzymes. </w:t>
      </w:r>
    </w:p>
    <w:p w:rsidR="009D3F7D" w:rsidRPr="0061761A" w:rsidRDefault="009D3F7D" w:rsidP="009D3F7D">
      <w:pPr>
        <w:pStyle w:val="a4"/>
        <w:spacing w:before="0" w:beforeAutospacing="0" w:after="0" w:afterAutospacing="0"/>
        <w:ind w:firstLine="567"/>
        <w:jc w:val="both"/>
        <w:rPr>
          <w:sz w:val="28"/>
          <w:szCs w:val="28"/>
          <w:lang w:val="en-US"/>
        </w:rPr>
      </w:pPr>
    </w:p>
    <w:p w:rsidR="009D3F7D" w:rsidRDefault="009D3F7D" w:rsidP="009D3F7D">
      <w:pPr>
        <w:pStyle w:val="a4"/>
        <w:spacing w:before="0" w:beforeAutospacing="0" w:after="0" w:afterAutospacing="0"/>
        <w:ind w:firstLine="567"/>
        <w:jc w:val="both"/>
        <w:rPr>
          <w:b/>
          <w:bCs/>
          <w:color w:val="000000"/>
          <w:sz w:val="28"/>
          <w:szCs w:val="28"/>
          <w:lang w:val="en-US"/>
        </w:rPr>
      </w:pPr>
      <w:r w:rsidRPr="0061761A">
        <w:rPr>
          <w:b/>
          <w:bCs/>
          <w:color w:val="000000"/>
          <w:sz w:val="28"/>
          <w:szCs w:val="28"/>
          <w:lang w:val="en-US"/>
        </w:rPr>
        <w:t>Examples of homogeneous catalysis</w:t>
      </w:r>
    </w:p>
    <w:p w:rsidR="009B347C" w:rsidRDefault="009B347C" w:rsidP="009D3F7D">
      <w:pPr>
        <w:spacing w:after="0" w:line="240" w:lineRule="auto"/>
        <w:ind w:firstLine="567"/>
        <w:jc w:val="both"/>
        <w:rPr>
          <w:rFonts w:ascii="Times New Roman" w:eastAsia="Times New Roman" w:hAnsi="Times New Roman" w:cs="Times New Roman"/>
          <w:sz w:val="28"/>
          <w:szCs w:val="28"/>
          <w:lang w:val="en-US" w:eastAsia="ru-RU"/>
        </w:rPr>
      </w:pPr>
    </w:p>
    <w:p w:rsidR="009D3F7D" w:rsidRPr="00722706" w:rsidRDefault="009D3F7D" w:rsidP="009D3F7D">
      <w:pPr>
        <w:spacing w:after="0" w:line="240" w:lineRule="auto"/>
        <w:ind w:firstLine="567"/>
        <w:jc w:val="both"/>
        <w:rPr>
          <w:rFonts w:ascii="Times New Roman" w:eastAsia="Times New Roman" w:hAnsi="Times New Roman" w:cs="Times New Roman"/>
          <w:sz w:val="28"/>
          <w:szCs w:val="28"/>
          <w:lang w:val="en-US" w:eastAsia="ru-RU"/>
        </w:rPr>
      </w:pPr>
      <w:r w:rsidRPr="00594A7F">
        <w:rPr>
          <w:rFonts w:ascii="Times New Roman" w:eastAsia="Times New Roman" w:hAnsi="Times New Roman" w:cs="Times New Roman"/>
          <w:sz w:val="28"/>
          <w:szCs w:val="28"/>
          <w:lang w:val="en-US" w:eastAsia="ru-RU"/>
        </w:rPr>
        <w:t xml:space="preserve">Table </w:t>
      </w:r>
      <w:r w:rsidR="00EB4C97">
        <w:rPr>
          <w:rFonts w:ascii="Times New Roman" w:eastAsia="Times New Roman" w:hAnsi="Times New Roman" w:cs="Times New Roman"/>
          <w:sz w:val="28"/>
          <w:szCs w:val="28"/>
          <w:lang w:val="en-US" w:eastAsia="ru-RU"/>
        </w:rPr>
        <w:t>4-</w:t>
      </w:r>
      <w:r w:rsidRPr="00594A7F">
        <w:rPr>
          <w:rFonts w:ascii="Times New Roman" w:eastAsia="Times New Roman" w:hAnsi="Times New Roman" w:cs="Times New Roman"/>
          <w:sz w:val="28"/>
          <w:szCs w:val="28"/>
          <w:lang w:val="en-US" w:eastAsia="ru-RU"/>
        </w:rPr>
        <w:t xml:space="preserve">  Examples of industrial processes u</w:t>
      </w:r>
      <w:r w:rsidR="00EB4C97">
        <w:rPr>
          <w:rFonts w:ascii="Times New Roman" w:eastAsia="Times New Roman" w:hAnsi="Times New Roman" w:cs="Times New Roman"/>
          <w:sz w:val="28"/>
          <w:szCs w:val="28"/>
          <w:lang w:val="en-US" w:eastAsia="ru-RU"/>
        </w:rPr>
        <w:t>sing homogeneous catalysis</w:t>
      </w:r>
    </w:p>
    <w:p w:rsidR="009D3F7D" w:rsidRDefault="009D3F7D" w:rsidP="009D3F7D">
      <w:pPr>
        <w:spacing w:after="0" w:line="240" w:lineRule="auto"/>
        <w:ind w:firstLine="567"/>
        <w:jc w:val="both"/>
        <w:rPr>
          <w:rFonts w:ascii="Times New Roman" w:eastAsia="Times New Roman" w:hAnsi="Times New Roman" w:cs="Times New Roman"/>
          <w:sz w:val="28"/>
          <w:szCs w:val="28"/>
          <w:lang w:val="en-US" w:eastAsia="ru-RU"/>
        </w:rPr>
      </w:pPr>
    </w:p>
    <w:tbl>
      <w:tblPr>
        <w:tblStyle w:val="a7"/>
        <w:tblW w:w="0" w:type="auto"/>
        <w:tblLook w:val="04A0"/>
      </w:tblPr>
      <w:tblGrid>
        <w:gridCol w:w="2588"/>
        <w:gridCol w:w="2056"/>
        <w:gridCol w:w="4926"/>
      </w:tblGrid>
      <w:tr w:rsidR="009D3F7D" w:rsidTr="008E504B">
        <w:tc>
          <w:tcPr>
            <w:tcW w:w="3190" w:type="dxa"/>
          </w:tcPr>
          <w:p w:rsidR="009D3F7D" w:rsidRDefault="009D3F7D" w:rsidP="008E504B">
            <w:pPr>
              <w:jc w:val="both"/>
              <w:rPr>
                <w:sz w:val="28"/>
                <w:szCs w:val="28"/>
                <w:lang w:val="en-US"/>
              </w:rPr>
            </w:pPr>
            <w:r w:rsidRPr="00540D6D">
              <w:rPr>
                <w:bCs/>
                <w:sz w:val="28"/>
                <w:szCs w:val="28"/>
              </w:rPr>
              <w:t>Manufacture</w:t>
            </w:r>
          </w:p>
        </w:tc>
        <w:tc>
          <w:tcPr>
            <w:tcW w:w="3190" w:type="dxa"/>
          </w:tcPr>
          <w:p w:rsidR="009D3F7D" w:rsidRDefault="009D3F7D" w:rsidP="008E504B">
            <w:pPr>
              <w:jc w:val="both"/>
              <w:rPr>
                <w:sz w:val="28"/>
                <w:szCs w:val="28"/>
                <w:lang w:val="en-US"/>
              </w:rPr>
            </w:pPr>
            <w:r w:rsidRPr="00540D6D">
              <w:rPr>
                <w:bCs/>
                <w:sz w:val="28"/>
                <w:szCs w:val="28"/>
              </w:rPr>
              <w:t>Catalyst</w:t>
            </w:r>
          </w:p>
        </w:tc>
        <w:tc>
          <w:tcPr>
            <w:tcW w:w="3191" w:type="dxa"/>
          </w:tcPr>
          <w:p w:rsidR="009D3F7D" w:rsidRDefault="009D3F7D" w:rsidP="008E504B">
            <w:pPr>
              <w:jc w:val="both"/>
              <w:rPr>
                <w:sz w:val="28"/>
                <w:szCs w:val="28"/>
                <w:lang w:val="en-US"/>
              </w:rPr>
            </w:pPr>
            <w:r w:rsidRPr="00540D6D">
              <w:rPr>
                <w:bCs/>
                <w:sz w:val="28"/>
                <w:szCs w:val="28"/>
              </w:rPr>
              <w:t>Equation</w:t>
            </w:r>
          </w:p>
        </w:tc>
      </w:tr>
      <w:tr w:rsidR="009D3F7D" w:rsidTr="008E504B">
        <w:tc>
          <w:tcPr>
            <w:tcW w:w="3190" w:type="dxa"/>
          </w:tcPr>
          <w:p w:rsidR="009D3F7D" w:rsidRPr="00540D6D" w:rsidRDefault="006B7F54" w:rsidP="008E504B">
            <w:pPr>
              <w:jc w:val="both"/>
              <w:rPr>
                <w:sz w:val="28"/>
                <w:szCs w:val="28"/>
                <w:lang w:val="en-US"/>
              </w:rPr>
            </w:pPr>
            <w:hyperlink r:id="rId245" w:anchor="ethane-1,2-diol" w:history="1">
              <w:r w:rsidR="009D3F7D" w:rsidRPr="00540D6D">
                <w:rPr>
                  <w:sz w:val="28"/>
                  <w:szCs w:val="28"/>
                </w:rPr>
                <w:t>Ethane-1,2-diol</w:t>
              </w:r>
            </w:hyperlink>
          </w:p>
        </w:tc>
        <w:tc>
          <w:tcPr>
            <w:tcW w:w="3190" w:type="dxa"/>
          </w:tcPr>
          <w:p w:rsidR="009D3F7D" w:rsidRDefault="009D3F7D" w:rsidP="008E504B">
            <w:pPr>
              <w:jc w:val="both"/>
              <w:rPr>
                <w:sz w:val="28"/>
                <w:szCs w:val="28"/>
                <w:lang w:val="en-US"/>
              </w:rPr>
            </w:pPr>
            <w:r w:rsidRPr="00722706">
              <w:rPr>
                <w:sz w:val="28"/>
                <w:szCs w:val="28"/>
              </w:rPr>
              <w:t>Sulfuric acid</w:t>
            </w:r>
          </w:p>
        </w:tc>
        <w:tc>
          <w:tcPr>
            <w:tcW w:w="3191" w:type="dxa"/>
          </w:tcPr>
          <w:p w:rsidR="009D3F7D" w:rsidRDefault="009D3F7D" w:rsidP="008E504B">
            <w:pPr>
              <w:jc w:val="both"/>
              <w:rPr>
                <w:sz w:val="28"/>
                <w:szCs w:val="28"/>
                <w:lang w:val="en-US"/>
              </w:rPr>
            </w:pPr>
            <w:r w:rsidRPr="00540D6D">
              <w:rPr>
                <w:noProof/>
                <w:sz w:val="28"/>
                <w:szCs w:val="28"/>
              </w:rPr>
              <w:drawing>
                <wp:inline distT="0" distB="0" distL="0" distR="0">
                  <wp:extent cx="2961640" cy="389227"/>
                  <wp:effectExtent l="19050" t="0" r="0" b="0"/>
                  <wp:docPr id="59" name="Рисунок 31" descr="http://www.essentialchemicalindustry.org/images/stories/020_catalysts/catalystsEqTab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essentialchemicalindustry.org/images/stories/020_catalysts/catalystsEqTab3-2.jpg"/>
                          <pic:cNvPicPr>
                            <a:picLocks noChangeAspect="1" noChangeArrowheads="1"/>
                          </pic:cNvPicPr>
                        </pic:nvPicPr>
                        <pic:blipFill>
                          <a:blip r:embed="rId246"/>
                          <a:srcRect/>
                          <a:stretch>
                            <a:fillRect/>
                          </a:stretch>
                        </pic:blipFill>
                        <pic:spPr bwMode="auto">
                          <a:xfrm>
                            <a:off x="0" y="0"/>
                            <a:ext cx="2954633" cy="388306"/>
                          </a:xfrm>
                          <a:prstGeom prst="rect">
                            <a:avLst/>
                          </a:prstGeom>
                          <a:noFill/>
                          <a:ln w="9525">
                            <a:noFill/>
                            <a:miter lim="800000"/>
                            <a:headEnd/>
                            <a:tailEnd/>
                          </a:ln>
                        </pic:spPr>
                      </pic:pic>
                    </a:graphicData>
                  </a:graphic>
                </wp:inline>
              </w:drawing>
            </w:r>
          </w:p>
        </w:tc>
      </w:tr>
      <w:tr w:rsidR="009D3F7D" w:rsidTr="008E504B">
        <w:tc>
          <w:tcPr>
            <w:tcW w:w="3190" w:type="dxa"/>
          </w:tcPr>
          <w:p w:rsidR="009D3F7D" w:rsidRPr="00540D6D" w:rsidRDefault="006B7F54" w:rsidP="008E504B">
            <w:pPr>
              <w:jc w:val="both"/>
              <w:rPr>
                <w:sz w:val="28"/>
                <w:szCs w:val="28"/>
                <w:lang w:val="en-US"/>
              </w:rPr>
            </w:pPr>
            <w:hyperlink r:id="rId247" w:anchor="hydrogen_fluoride" w:history="1">
              <w:r w:rsidR="009D3F7D" w:rsidRPr="00540D6D">
                <w:rPr>
                  <w:sz w:val="28"/>
                  <w:szCs w:val="28"/>
                </w:rPr>
                <w:t>2,2,4-Trimethylpentane</w:t>
              </w:r>
            </w:hyperlink>
            <w:r w:rsidR="009D3F7D" w:rsidRPr="00540D6D">
              <w:rPr>
                <w:sz w:val="28"/>
                <w:szCs w:val="28"/>
              </w:rPr>
              <w:t xml:space="preserve"> </w:t>
            </w:r>
            <w:r w:rsidR="009D3F7D" w:rsidRPr="00540D6D">
              <w:rPr>
                <w:sz w:val="28"/>
                <w:szCs w:val="28"/>
              </w:rPr>
              <w:br/>
              <w:t>(iso-octane)</w:t>
            </w:r>
          </w:p>
        </w:tc>
        <w:tc>
          <w:tcPr>
            <w:tcW w:w="3190" w:type="dxa"/>
          </w:tcPr>
          <w:p w:rsidR="009D3F7D" w:rsidRDefault="009D3F7D" w:rsidP="008E504B">
            <w:pPr>
              <w:jc w:val="both"/>
              <w:rPr>
                <w:sz w:val="28"/>
                <w:szCs w:val="28"/>
                <w:lang w:val="en-US"/>
              </w:rPr>
            </w:pPr>
            <w:r w:rsidRPr="00722706">
              <w:rPr>
                <w:sz w:val="28"/>
                <w:szCs w:val="28"/>
              </w:rPr>
              <w:t xml:space="preserve">Hydrogen fluoride </w:t>
            </w:r>
          </w:p>
        </w:tc>
        <w:tc>
          <w:tcPr>
            <w:tcW w:w="3191" w:type="dxa"/>
          </w:tcPr>
          <w:p w:rsidR="009D3F7D" w:rsidRDefault="009D3F7D" w:rsidP="008E504B">
            <w:pPr>
              <w:jc w:val="both"/>
              <w:rPr>
                <w:sz w:val="28"/>
                <w:szCs w:val="28"/>
                <w:lang w:val="en-US"/>
              </w:rPr>
            </w:pPr>
            <w:r w:rsidRPr="00540D6D">
              <w:rPr>
                <w:noProof/>
                <w:sz w:val="28"/>
                <w:szCs w:val="28"/>
              </w:rPr>
              <w:drawing>
                <wp:inline distT="0" distB="0" distL="0" distR="0">
                  <wp:extent cx="2965159" cy="1042614"/>
                  <wp:effectExtent l="19050" t="0" r="6641" b="0"/>
                  <wp:docPr id="61" name="Рисунок 32" descr="http://www.essentialchemicalindustry.org/images/stories/020_catalysts/catalystsEqTab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essentialchemicalindustry.org/images/stories/020_catalysts/catalystsEqTab3-3.jpg"/>
                          <pic:cNvPicPr>
                            <a:picLocks noChangeAspect="1" noChangeArrowheads="1"/>
                          </pic:cNvPicPr>
                        </pic:nvPicPr>
                        <pic:blipFill>
                          <a:blip r:embed="rId248"/>
                          <a:srcRect/>
                          <a:stretch>
                            <a:fillRect/>
                          </a:stretch>
                        </pic:blipFill>
                        <pic:spPr bwMode="auto">
                          <a:xfrm>
                            <a:off x="0" y="0"/>
                            <a:ext cx="2981356" cy="1048309"/>
                          </a:xfrm>
                          <a:prstGeom prst="rect">
                            <a:avLst/>
                          </a:prstGeom>
                          <a:noFill/>
                          <a:ln w="9525">
                            <a:noFill/>
                            <a:miter lim="800000"/>
                            <a:headEnd/>
                            <a:tailEnd/>
                          </a:ln>
                        </pic:spPr>
                      </pic:pic>
                    </a:graphicData>
                  </a:graphic>
                </wp:inline>
              </w:drawing>
            </w:r>
          </w:p>
        </w:tc>
      </w:tr>
      <w:tr w:rsidR="009D3F7D" w:rsidTr="008E504B">
        <w:tc>
          <w:tcPr>
            <w:tcW w:w="3190" w:type="dxa"/>
          </w:tcPr>
          <w:p w:rsidR="009D3F7D" w:rsidRPr="00540D6D" w:rsidRDefault="006B7F54" w:rsidP="008E504B">
            <w:pPr>
              <w:jc w:val="both"/>
              <w:rPr>
                <w:sz w:val="28"/>
                <w:szCs w:val="28"/>
                <w:lang w:val="en-US"/>
              </w:rPr>
            </w:pPr>
            <w:hyperlink r:id="rId249" w:anchor="phenol_propanone" w:history="1">
              <w:r w:rsidR="009D3F7D" w:rsidRPr="00540D6D">
                <w:rPr>
                  <w:sz w:val="28"/>
                  <w:szCs w:val="28"/>
                </w:rPr>
                <w:t>Phenol and propanone</w:t>
              </w:r>
            </w:hyperlink>
          </w:p>
        </w:tc>
        <w:tc>
          <w:tcPr>
            <w:tcW w:w="3190" w:type="dxa"/>
          </w:tcPr>
          <w:p w:rsidR="009D3F7D" w:rsidRDefault="009D3F7D" w:rsidP="008E504B">
            <w:pPr>
              <w:jc w:val="both"/>
              <w:rPr>
                <w:sz w:val="28"/>
                <w:szCs w:val="28"/>
                <w:lang w:val="en-US"/>
              </w:rPr>
            </w:pPr>
            <w:r w:rsidRPr="00722706">
              <w:rPr>
                <w:sz w:val="28"/>
                <w:szCs w:val="28"/>
              </w:rPr>
              <w:t>Sulfuric acid</w:t>
            </w:r>
          </w:p>
        </w:tc>
        <w:tc>
          <w:tcPr>
            <w:tcW w:w="3191" w:type="dxa"/>
          </w:tcPr>
          <w:p w:rsidR="009D3F7D" w:rsidRDefault="009D3F7D" w:rsidP="008E504B">
            <w:pPr>
              <w:jc w:val="both"/>
              <w:rPr>
                <w:sz w:val="28"/>
                <w:szCs w:val="28"/>
                <w:lang w:val="en-US"/>
              </w:rPr>
            </w:pPr>
            <w:r w:rsidRPr="00540D6D">
              <w:rPr>
                <w:noProof/>
                <w:sz w:val="28"/>
                <w:szCs w:val="28"/>
              </w:rPr>
              <w:drawing>
                <wp:inline distT="0" distB="0" distL="0" distR="0">
                  <wp:extent cx="2961640" cy="1025014"/>
                  <wp:effectExtent l="19050" t="0" r="0" b="0"/>
                  <wp:docPr id="74" name="Рисунок 33" descr="http://www.essentialchemicalindustry.org/images/stories/020_catalysts/catalystsEqTab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essentialchemicalindustry.org/images/stories/020_catalysts/catalystsEqTab3-4.jpg"/>
                          <pic:cNvPicPr>
                            <a:picLocks noChangeAspect="1" noChangeArrowheads="1"/>
                          </pic:cNvPicPr>
                        </pic:nvPicPr>
                        <pic:blipFill>
                          <a:blip r:embed="rId250"/>
                          <a:srcRect/>
                          <a:stretch>
                            <a:fillRect/>
                          </a:stretch>
                        </pic:blipFill>
                        <pic:spPr bwMode="auto">
                          <a:xfrm>
                            <a:off x="0" y="0"/>
                            <a:ext cx="2960372" cy="1024575"/>
                          </a:xfrm>
                          <a:prstGeom prst="rect">
                            <a:avLst/>
                          </a:prstGeom>
                          <a:noFill/>
                          <a:ln w="9525">
                            <a:noFill/>
                            <a:miter lim="800000"/>
                            <a:headEnd/>
                            <a:tailEnd/>
                          </a:ln>
                        </pic:spPr>
                      </pic:pic>
                    </a:graphicData>
                  </a:graphic>
                </wp:inline>
              </w:drawing>
            </w:r>
          </w:p>
        </w:tc>
      </w:tr>
      <w:tr w:rsidR="009D3F7D" w:rsidTr="008E504B">
        <w:tc>
          <w:tcPr>
            <w:tcW w:w="3190" w:type="dxa"/>
          </w:tcPr>
          <w:p w:rsidR="009D3F7D" w:rsidRPr="00540D6D" w:rsidRDefault="006B7F54" w:rsidP="008E504B">
            <w:pPr>
              <w:jc w:val="both"/>
            </w:pPr>
            <w:hyperlink r:id="rId251" w:anchor="bisphenol" w:history="1">
              <w:r w:rsidR="009D3F7D" w:rsidRPr="00540D6D">
                <w:rPr>
                  <w:sz w:val="28"/>
                  <w:szCs w:val="28"/>
                </w:rPr>
                <w:t>Bisphenol A</w:t>
              </w:r>
            </w:hyperlink>
          </w:p>
        </w:tc>
        <w:tc>
          <w:tcPr>
            <w:tcW w:w="3190" w:type="dxa"/>
          </w:tcPr>
          <w:p w:rsidR="009D3F7D" w:rsidRPr="00722706" w:rsidRDefault="009D3F7D" w:rsidP="008E504B">
            <w:pPr>
              <w:jc w:val="both"/>
              <w:rPr>
                <w:sz w:val="28"/>
                <w:szCs w:val="28"/>
              </w:rPr>
            </w:pPr>
            <w:r w:rsidRPr="00722706">
              <w:rPr>
                <w:sz w:val="28"/>
                <w:szCs w:val="28"/>
              </w:rPr>
              <w:t>Sulfuric acid</w:t>
            </w:r>
          </w:p>
        </w:tc>
        <w:tc>
          <w:tcPr>
            <w:tcW w:w="3191" w:type="dxa"/>
          </w:tcPr>
          <w:p w:rsidR="009D3F7D" w:rsidRPr="00540D6D" w:rsidRDefault="009D3F7D" w:rsidP="008E504B">
            <w:pPr>
              <w:jc w:val="both"/>
              <w:rPr>
                <w:sz w:val="28"/>
                <w:szCs w:val="28"/>
                <w:lang w:val="en-US"/>
              </w:rPr>
            </w:pPr>
            <w:r w:rsidRPr="00540D6D">
              <w:rPr>
                <w:noProof/>
                <w:sz w:val="28"/>
                <w:szCs w:val="28"/>
              </w:rPr>
              <w:drawing>
                <wp:inline distT="0" distB="0" distL="0" distR="0">
                  <wp:extent cx="2961640" cy="1300107"/>
                  <wp:effectExtent l="19050" t="0" r="0" b="0"/>
                  <wp:docPr id="98" name="Рисунок 34" descr="http://www.essentialchemicalindustry.org/images/stories/020_catalysts/catalystsEqTab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essentialchemicalindustry.org/images/stories/020_catalysts/catalystsEqTab3-5.jpg"/>
                          <pic:cNvPicPr>
                            <a:picLocks noChangeAspect="1" noChangeArrowheads="1"/>
                          </pic:cNvPicPr>
                        </pic:nvPicPr>
                        <pic:blipFill>
                          <a:blip r:embed="rId252"/>
                          <a:srcRect/>
                          <a:stretch>
                            <a:fillRect/>
                          </a:stretch>
                        </pic:blipFill>
                        <pic:spPr bwMode="auto">
                          <a:xfrm>
                            <a:off x="0" y="0"/>
                            <a:ext cx="2954633" cy="1297031"/>
                          </a:xfrm>
                          <a:prstGeom prst="rect">
                            <a:avLst/>
                          </a:prstGeom>
                          <a:noFill/>
                          <a:ln w="9525">
                            <a:noFill/>
                            <a:miter lim="800000"/>
                            <a:headEnd/>
                            <a:tailEnd/>
                          </a:ln>
                        </pic:spPr>
                      </pic:pic>
                    </a:graphicData>
                  </a:graphic>
                </wp:inline>
              </w:drawing>
            </w:r>
          </w:p>
        </w:tc>
      </w:tr>
    </w:tbl>
    <w:p w:rsidR="009D3F7D" w:rsidRDefault="009D3F7D" w:rsidP="009D3F7D">
      <w:pPr>
        <w:spacing w:after="0" w:line="240" w:lineRule="auto"/>
        <w:ind w:firstLine="567"/>
        <w:jc w:val="both"/>
        <w:rPr>
          <w:rFonts w:ascii="Times New Roman" w:eastAsia="Times New Roman" w:hAnsi="Times New Roman" w:cs="Times New Roman"/>
          <w:sz w:val="28"/>
          <w:szCs w:val="28"/>
          <w:lang w:val="en-US" w:eastAsia="ru-RU"/>
        </w:rPr>
      </w:pPr>
    </w:p>
    <w:p w:rsidR="009D3F7D" w:rsidRPr="00722706" w:rsidRDefault="009D3F7D" w:rsidP="009D3F7D">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However, there are several important industrial processes that are catalysed homogeneously, often using an acid or base (Table 3).</w:t>
      </w:r>
    </w:p>
    <w:p w:rsidR="009D3F7D" w:rsidRPr="00722706" w:rsidRDefault="009D3F7D" w:rsidP="009D3F7D">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One example is in the</w:t>
      </w:r>
      <w:r w:rsidR="009B347C">
        <w:rPr>
          <w:rFonts w:ascii="Times New Roman" w:eastAsia="Times New Roman" w:hAnsi="Times New Roman" w:cs="Times New Roman"/>
          <w:sz w:val="28"/>
          <w:szCs w:val="28"/>
          <w:lang w:val="en-US" w:eastAsia="ru-RU"/>
        </w:rPr>
        <w:t xml:space="preserve"> manufacture of ethane – 1,2,-diol </w:t>
      </w:r>
      <w:r w:rsidRPr="00722706">
        <w:rPr>
          <w:rFonts w:ascii="Times New Roman" w:eastAsia="Times New Roman" w:hAnsi="Times New Roman" w:cs="Times New Roman"/>
          <w:sz w:val="28"/>
          <w:szCs w:val="28"/>
          <w:lang w:val="en-US" w:eastAsia="ru-RU"/>
        </w:rPr>
        <w:t>from epoxyethane where the catalyst is a trace of acid</w:t>
      </w:r>
      <w:r w:rsidR="009B347C">
        <w:rPr>
          <w:rFonts w:ascii="Times New Roman" w:eastAsia="Times New Roman" w:hAnsi="Times New Roman" w:cs="Times New Roman"/>
          <w:sz w:val="28"/>
          <w:szCs w:val="28"/>
          <w:lang w:val="en-US" w:eastAsia="ru-RU"/>
        </w:rPr>
        <w:t xml:space="preserve"> (Fig.</w:t>
      </w:r>
      <w:r w:rsidR="00D54C3A">
        <w:rPr>
          <w:rFonts w:ascii="Times New Roman" w:eastAsia="Times New Roman" w:hAnsi="Times New Roman" w:cs="Times New Roman"/>
          <w:sz w:val="28"/>
          <w:szCs w:val="28"/>
          <w:lang w:val="en-US" w:eastAsia="ru-RU"/>
        </w:rPr>
        <w:t>6</w:t>
      </w:r>
      <w:r w:rsidR="00635E0F">
        <w:rPr>
          <w:rFonts w:ascii="Times New Roman" w:eastAsia="Times New Roman" w:hAnsi="Times New Roman" w:cs="Times New Roman"/>
          <w:sz w:val="28"/>
          <w:szCs w:val="28"/>
          <w:lang w:val="en-US" w:eastAsia="ru-RU"/>
        </w:rPr>
        <w:t>.</w:t>
      </w:r>
      <w:r w:rsidR="009B347C">
        <w:rPr>
          <w:rFonts w:ascii="Times New Roman" w:eastAsia="Times New Roman" w:hAnsi="Times New Roman" w:cs="Times New Roman"/>
          <w:sz w:val="28"/>
          <w:szCs w:val="28"/>
          <w:lang w:val="en-US" w:eastAsia="ru-RU"/>
        </w:rPr>
        <w:t>)</w:t>
      </w:r>
      <w:r w:rsidRPr="00722706">
        <w:rPr>
          <w:rFonts w:ascii="Times New Roman" w:eastAsia="Times New Roman" w:hAnsi="Times New Roman" w:cs="Times New Roman"/>
          <w:sz w:val="28"/>
          <w:szCs w:val="28"/>
          <w:lang w:val="en-US" w:eastAsia="ru-RU"/>
        </w:rPr>
        <w:t>:</w:t>
      </w:r>
    </w:p>
    <w:p w:rsidR="009D3F7D" w:rsidRPr="00722706" w:rsidRDefault="009D3F7D" w:rsidP="009D3F7D">
      <w:pPr>
        <w:spacing w:after="0" w:line="240" w:lineRule="auto"/>
        <w:ind w:firstLine="567"/>
        <w:jc w:val="both"/>
        <w:rPr>
          <w:rFonts w:ascii="Times New Roman" w:eastAsia="Times New Roman" w:hAnsi="Times New Roman" w:cs="Times New Roman"/>
          <w:sz w:val="28"/>
          <w:szCs w:val="28"/>
          <w:lang w:eastAsia="ru-RU"/>
        </w:rPr>
      </w:pPr>
      <w:r w:rsidRPr="00594A7F">
        <w:rPr>
          <w:rFonts w:ascii="Times New Roman" w:eastAsia="Times New Roman" w:hAnsi="Times New Roman" w:cs="Times New Roman"/>
          <w:noProof/>
          <w:sz w:val="28"/>
          <w:szCs w:val="28"/>
          <w:lang w:eastAsia="ru-RU"/>
        </w:rPr>
        <w:drawing>
          <wp:inline distT="0" distB="0" distL="0" distR="0">
            <wp:extent cx="4568655" cy="2237590"/>
            <wp:effectExtent l="19050" t="0" r="3345" b="0"/>
            <wp:docPr id="99" name="Рисунок 35" descr="http://www.essentialchemicalindustry.org/images/stories/020_catalysts/catalysts_Fig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essentialchemicalindustry.org/images/stories/020_catalysts/catalysts_Fig11.jpg"/>
                    <pic:cNvPicPr>
                      <a:picLocks noChangeAspect="1" noChangeArrowheads="1"/>
                    </pic:cNvPicPr>
                  </pic:nvPicPr>
                  <pic:blipFill>
                    <a:blip r:embed="rId253"/>
                    <a:srcRect/>
                    <a:stretch>
                      <a:fillRect/>
                    </a:stretch>
                  </pic:blipFill>
                  <pic:spPr bwMode="auto">
                    <a:xfrm>
                      <a:off x="0" y="0"/>
                      <a:ext cx="4587074" cy="2246611"/>
                    </a:xfrm>
                    <a:prstGeom prst="rect">
                      <a:avLst/>
                    </a:prstGeom>
                    <a:noFill/>
                    <a:ln w="9525">
                      <a:noFill/>
                      <a:miter lim="800000"/>
                      <a:headEnd/>
                      <a:tailEnd/>
                    </a:ln>
                  </pic:spPr>
                </pic:pic>
              </a:graphicData>
            </a:graphic>
          </wp:inline>
        </w:drawing>
      </w:r>
    </w:p>
    <w:p w:rsidR="00AD5284" w:rsidRDefault="00AD5284" w:rsidP="009B347C">
      <w:pPr>
        <w:spacing w:after="0" w:line="240" w:lineRule="auto"/>
        <w:ind w:firstLine="567"/>
        <w:jc w:val="center"/>
        <w:rPr>
          <w:rFonts w:ascii="Times New Roman" w:eastAsia="Times New Roman" w:hAnsi="Times New Roman" w:cs="Times New Roman"/>
          <w:b/>
          <w:sz w:val="28"/>
          <w:szCs w:val="28"/>
          <w:lang w:val="en-US" w:eastAsia="ru-RU"/>
        </w:rPr>
      </w:pPr>
    </w:p>
    <w:p w:rsidR="009D3F7D" w:rsidRDefault="009D3F7D" w:rsidP="009B347C">
      <w:pPr>
        <w:spacing w:after="0" w:line="240" w:lineRule="auto"/>
        <w:ind w:firstLine="567"/>
        <w:jc w:val="center"/>
        <w:rPr>
          <w:rFonts w:ascii="Times New Roman" w:eastAsia="Times New Roman" w:hAnsi="Times New Roman" w:cs="Times New Roman"/>
          <w:sz w:val="28"/>
          <w:szCs w:val="28"/>
          <w:lang w:val="en-US" w:eastAsia="ru-RU"/>
        </w:rPr>
      </w:pPr>
      <w:r w:rsidRPr="009B347C">
        <w:rPr>
          <w:rFonts w:ascii="Times New Roman" w:eastAsia="Times New Roman" w:hAnsi="Times New Roman" w:cs="Times New Roman"/>
          <w:b/>
          <w:sz w:val="28"/>
          <w:szCs w:val="28"/>
          <w:lang w:val="en-US" w:eastAsia="ru-RU"/>
        </w:rPr>
        <w:t>Fig</w:t>
      </w:r>
      <w:r w:rsidR="009B347C" w:rsidRPr="009B347C">
        <w:rPr>
          <w:rFonts w:ascii="Times New Roman" w:eastAsia="Times New Roman" w:hAnsi="Times New Roman" w:cs="Times New Roman"/>
          <w:b/>
          <w:sz w:val="28"/>
          <w:szCs w:val="28"/>
          <w:lang w:val="en-US" w:eastAsia="ru-RU"/>
        </w:rPr>
        <w:t>.</w:t>
      </w:r>
      <w:r w:rsidRPr="009B347C">
        <w:rPr>
          <w:rFonts w:ascii="Times New Roman" w:eastAsia="Times New Roman" w:hAnsi="Times New Roman" w:cs="Times New Roman"/>
          <w:b/>
          <w:sz w:val="28"/>
          <w:szCs w:val="28"/>
          <w:lang w:val="en-US" w:eastAsia="ru-RU"/>
        </w:rPr>
        <w:t xml:space="preserve"> </w:t>
      </w:r>
      <w:r w:rsidR="00D54C3A">
        <w:rPr>
          <w:rFonts w:ascii="Times New Roman" w:eastAsia="Times New Roman" w:hAnsi="Times New Roman" w:cs="Times New Roman"/>
          <w:b/>
          <w:sz w:val="28"/>
          <w:szCs w:val="28"/>
          <w:lang w:val="en-US" w:eastAsia="ru-RU"/>
        </w:rPr>
        <w:t>6</w:t>
      </w:r>
      <w:r w:rsidR="009B347C" w:rsidRPr="009B347C">
        <w:rPr>
          <w:rFonts w:ascii="Times New Roman" w:eastAsia="Times New Roman" w:hAnsi="Times New Roman" w:cs="Times New Roman"/>
          <w:b/>
          <w:sz w:val="28"/>
          <w:szCs w:val="28"/>
          <w:lang w:val="en-US" w:eastAsia="ru-RU"/>
        </w:rPr>
        <w:t>.</w:t>
      </w:r>
      <w:r w:rsidRPr="00594A7F">
        <w:rPr>
          <w:rFonts w:ascii="Times New Roman" w:eastAsia="Times New Roman" w:hAnsi="Times New Roman" w:cs="Times New Roman"/>
          <w:sz w:val="28"/>
          <w:szCs w:val="28"/>
          <w:lang w:val="en-US" w:eastAsia="ru-RU"/>
        </w:rPr>
        <w:t xml:space="preserve"> A mechanism for the formation of ethane-1,2-diol from epoxyethane</w:t>
      </w:r>
    </w:p>
    <w:p w:rsidR="009B347C" w:rsidRPr="00722706" w:rsidRDefault="009B347C" w:rsidP="009D3F7D">
      <w:pPr>
        <w:spacing w:after="0" w:line="240" w:lineRule="auto"/>
        <w:ind w:firstLine="567"/>
        <w:jc w:val="both"/>
        <w:rPr>
          <w:rFonts w:ascii="Times New Roman" w:eastAsia="Times New Roman" w:hAnsi="Times New Roman" w:cs="Times New Roman"/>
          <w:sz w:val="28"/>
          <w:szCs w:val="28"/>
          <w:lang w:val="en-US" w:eastAsia="ru-RU"/>
        </w:rPr>
      </w:pPr>
    </w:p>
    <w:p w:rsidR="009D3F7D" w:rsidRPr="00722706" w:rsidRDefault="009D3F7D" w:rsidP="009D3F7D">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In the mechanism for this reaction a hydrogen ion is added at the start, and lost at the end. The hydrogen ion functions as a catalyst.</w:t>
      </w:r>
    </w:p>
    <w:p w:rsidR="009D3F7D" w:rsidRPr="00722706" w:rsidRDefault="009D3F7D" w:rsidP="009D3F7D">
      <w:pPr>
        <w:spacing w:after="0" w:line="240" w:lineRule="auto"/>
        <w:ind w:firstLine="567"/>
        <w:jc w:val="both"/>
        <w:rPr>
          <w:rFonts w:ascii="Times New Roman" w:eastAsia="Times New Roman" w:hAnsi="Times New Roman" w:cs="Times New Roman"/>
          <w:sz w:val="28"/>
          <w:szCs w:val="28"/>
          <w:lang w:val="en-US" w:eastAsia="ru-RU"/>
        </w:rPr>
      </w:pPr>
      <w:bookmarkStart w:id="2" w:name="iso-octane"/>
      <w:bookmarkEnd w:id="2"/>
      <w:r w:rsidRPr="00722706">
        <w:rPr>
          <w:rFonts w:ascii="Times New Roman" w:eastAsia="Times New Roman" w:hAnsi="Times New Roman" w:cs="Times New Roman"/>
          <w:sz w:val="28"/>
          <w:szCs w:val="28"/>
          <w:lang w:val="en-US" w:eastAsia="ru-RU"/>
        </w:rPr>
        <w:t>Two other examples are concerned with the production of 2,2,4-trimethylpentane from 2-methylpropene, again using an acid as the catalyst. One uses 2-methylpropane (Table 3) which yields the alkane directly. The other uses only 2-methylpropene.</w:t>
      </w:r>
    </w:p>
    <w:p w:rsidR="009D3F7D" w:rsidRDefault="009D3F7D" w:rsidP="009D3F7D">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The mechanism of the reaction also involves the addition of a hydrogen ion to a reactant (Fig</w:t>
      </w:r>
      <w:r w:rsidR="009B347C">
        <w:rPr>
          <w:rFonts w:ascii="Times New Roman" w:eastAsia="Times New Roman" w:hAnsi="Times New Roman" w:cs="Times New Roman"/>
          <w:sz w:val="28"/>
          <w:szCs w:val="28"/>
          <w:lang w:val="en-US" w:eastAsia="ru-RU"/>
        </w:rPr>
        <w:t>.</w:t>
      </w:r>
      <w:r w:rsidRPr="00722706">
        <w:rPr>
          <w:rFonts w:ascii="Times New Roman" w:eastAsia="Times New Roman" w:hAnsi="Times New Roman" w:cs="Times New Roman"/>
          <w:sz w:val="28"/>
          <w:szCs w:val="28"/>
          <w:lang w:val="en-US" w:eastAsia="ru-RU"/>
        </w:rPr>
        <w:t xml:space="preserve"> </w:t>
      </w:r>
      <w:r w:rsidR="00635E0F">
        <w:rPr>
          <w:rFonts w:ascii="Times New Roman" w:eastAsia="Times New Roman" w:hAnsi="Times New Roman" w:cs="Times New Roman"/>
          <w:sz w:val="28"/>
          <w:szCs w:val="28"/>
          <w:lang w:val="en-US" w:eastAsia="ru-RU"/>
        </w:rPr>
        <w:t>7</w:t>
      </w:r>
      <w:r w:rsidRPr="00722706">
        <w:rPr>
          <w:rFonts w:ascii="Times New Roman" w:eastAsia="Times New Roman" w:hAnsi="Times New Roman" w:cs="Times New Roman"/>
          <w:sz w:val="28"/>
          <w:szCs w:val="28"/>
          <w:lang w:val="en-US" w:eastAsia="ru-RU"/>
        </w:rPr>
        <w:t>).</w:t>
      </w:r>
    </w:p>
    <w:p w:rsidR="009B347C" w:rsidRPr="00722706" w:rsidRDefault="009B347C" w:rsidP="009D3F7D">
      <w:pPr>
        <w:spacing w:after="0" w:line="240" w:lineRule="auto"/>
        <w:ind w:firstLine="567"/>
        <w:jc w:val="both"/>
        <w:rPr>
          <w:rFonts w:ascii="Times New Roman" w:eastAsia="Times New Roman" w:hAnsi="Times New Roman" w:cs="Times New Roman"/>
          <w:sz w:val="28"/>
          <w:szCs w:val="28"/>
          <w:lang w:val="en-US" w:eastAsia="ru-RU"/>
        </w:rPr>
      </w:pPr>
    </w:p>
    <w:p w:rsidR="009D3F7D" w:rsidRPr="00722706" w:rsidRDefault="009D3F7D" w:rsidP="009D3F7D">
      <w:pPr>
        <w:spacing w:after="0" w:line="240" w:lineRule="auto"/>
        <w:ind w:firstLine="567"/>
        <w:jc w:val="both"/>
        <w:rPr>
          <w:rFonts w:ascii="Times New Roman" w:eastAsia="Times New Roman" w:hAnsi="Times New Roman" w:cs="Times New Roman"/>
          <w:sz w:val="28"/>
          <w:szCs w:val="28"/>
          <w:lang w:eastAsia="ru-RU"/>
        </w:rPr>
      </w:pPr>
      <w:r w:rsidRPr="00594A7F">
        <w:rPr>
          <w:rFonts w:ascii="Times New Roman" w:eastAsia="Times New Roman" w:hAnsi="Times New Roman" w:cs="Times New Roman"/>
          <w:noProof/>
          <w:sz w:val="28"/>
          <w:szCs w:val="28"/>
          <w:lang w:eastAsia="ru-RU"/>
        </w:rPr>
        <w:lastRenderedPageBreak/>
        <w:drawing>
          <wp:inline distT="0" distB="0" distL="0" distR="0">
            <wp:extent cx="5502074" cy="3519860"/>
            <wp:effectExtent l="19050" t="0" r="3376" b="0"/>
            <wp:docPr id="100" name="Рисунок 36" descr="http://www.essentialchemicalindustry.org/images/stories/020_catalysts/catalysts_Fi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essentialchemicalindustry.org/images/stories/020_catalysts/catalysts_Fig12.jpg"/>
                    <pic:cNvPicPr>
                      <a:picLocks noChangeAspect="1" noChangeArrowheads="1"/>
                    </pic:cNvPicPr>
                  </pic:nvPicPr>
                  <pic:blipFill>
                    <a:blip r:embed="rId254"/>
                    <a:srcRect/>
                    <a:stretch>
                      <a:fillRect/>
                    </a:stretch>
                  </pic:blipFill>
                  <pic:spPr bwMode="auto">
                    <a:xfrm>
                      <a:off x="0" y="0"/>
                      <a:ext cx="5509427" cy="3524564"/>
                    </a:xfrm>
                    <a:prstGeom prst="rect">
                      <a:avLst/>
                    </a:prstGeom>
                    <a:noFill/>
                    <a:ln w="9525">
                      <a:noFill/>
                      <a:miter lim="800000"/>
                      <a:headEnd/>
                      <a:tailEnd/>
                    </a:ln>
                  </pic:spPr>
                </pic:pic>
              </a:graphicData>
            </a:graphic>
          </wp:inline>
        </w:drawing>
      </w:r>
    </w:p>
    <w:p w:rsidR="008E504B" w:rsidRDefault="008E504B" w:rsidP="009D3F7D">
      <w:pPr>
        <w:spacing w:after="0" w:line="240" w:lineRule="auto"/>
        <w:ind w:firstLine="567"/>
        <w:jc w:val="both"/>
        <w:rPr>
          <w:rFonts w:ascii="Times New Roman" w:eastAsia="Times New Roman" w:hAnsi="Times New Roman" w:cs="Times New Roman"/>
          <w:sz w:val="28"/>
          <w:szCs w:val="28"/>
          <w:lang w:eastAsia="ru-RU"/>
        </w:rPr>
      </w:pPr>
    </w:p>
    <w:p w:rsidR="009D3F7D" w:rsidRDefault="009D3F7D" w:rsidP="009B347C">
      <w:pPr>
        <w:spacing w:after="0" w:line="240" w:lineRule="auto"/>
        <w:ind w:firstLine="567"/>
        <w:jc w:val="center"/>
        <w:rPr>
          <w:rFonts w:ascii="Times New Roman" w:eastAsia="Times New Roman" w:hAnsi="Times New Roman" w:cs="Times New Roman"/>
          <w:sz w:val="28"/>
          <w:szCs w:val="28"/>
          <w:lang w:val="en-US" w:eastAsia="ru-RU"/>
        </w:rPr>
      </w:pPr>
      <w:r w:rsidRPr="009B347C">
        <w:rPr>
          <w:rFonts w:ascii="Times New Roman" w:eastAsia="Times New Roman" w:hAnsi="Times New Roman" w:cs="Times New Roman"/>
          <w:b/>
          <w:sz w:val="28"/>
          <w:szCs w:val="28"/>
          <w:lang w:val="en-US" w:eastAsia="ru-RU"/>
        </w:rPr>
        <w:t>Fig</w:t>
      </w:r>
      <w:r w:rsidR="009B347C" w:rsidRPr="009B347C">
        <w:rPr>
          <w:rFonts w:ascii="Times New Roman" w:eastAsia="Times New Roman" w:hAnsi="Times New Roman" w:cs="Times New Roman"/>
          <w:b/>
          <w:sz w:val="28"/>
          <w:szCs w:val="28"/>
          <w:lang w:val="en-US" w:eastAsia="ru-RU"/>
        </w:rPr>
        <w:t>.</w:t>
      </w:r>
      <w:r w:rsidRPr="009B347C">
        <w:rPr>
          <w:rFonts w:ascii="Times New Roman" w:eastAsia="Times New Roman" w:hAnsi="Times New Roman" w:cs="Times New Roman"/>
          <w:b/>
          <w:sz w:val="28"/>
          <w:szCs w:val="28"/>
          <w:lang w:val="en-US" w:eastAsia="ru-RU"/>
        </w:rPr>
        <w:t xml:space="preserve"> </w:t>
      </w:r>
      <w:r w:rsidR="00635E0F">
        <w:rPr>
          <w:rFonts w:ascii="Times New Roman" w:eastAsia="Times New Roman" w:hAnsi="Times New Roman" w:cs="Times New Roman"/>
          <w:b/>
          <w:sz w:val="28"/>
          <w:szCs w:val="28"/>
          <w:lang w:val="en-US" w:eastAsia="ru-RU"/>
        </w:rPr>
        <w:t>7</w:t>
      </w:r>
      <w:r w:rsidR="009B347C" w:rsidRPr="009B347C">
        <w:rPr>
          <w:rFonts w:ascii="Times New Roman" w:eastAsia="Times New Roman" w:hAnsi="Times New Roman" w:cs="Times New Roman"/>
          <w:b/>
          <w:sz w:val="28"/>
          <w:szCs w:val="28"/>
          <w:lang w:val="en-US" w:eastAsia="ru-RU"/>
        </w:rPr>
        <w:t>.</w:t>
      </w:r>
      <w:r w:rsidR="009B347C">
        <w:rPr>
          <w:rFonts w:ascii="Times New Roman" w:eastAsia="Times New Roman" w:hAnsi="Times New Roman" w:cs="Times New Roman"/>
          <w:sz w:val="28"/>
          <w:szCs w:val="28"/>
          <w:lang w:val="en-US" w:eastAsia="ru-RU"/>
        </w:rPr>
        <w:t xml:space="preserve"> </w:t>
      </w:r>
      <w:r w:rsidRPr="00594A7F">
        <w:rPr>
          <w:rFonts w:ascii="Times New Roman" w:eastAsia="Times New Roman" w:hAnsi="Times New Roman" w:cs="Times New Roman"/>
          <w:sz w:val="28"/>
          <w:szCs w:val="28"/>
          <w:lang w:val="en-US" w:eastAsia="ru-RU"/>
        </w:rPr>
        <w:t>Part of a mechanism for the formation of 2,4,4-trimethyl</w:t>
      </w:r>
      <w:r w:rsidR="009B347C">
        <w:rPr>
          <w:rFonts w:ascii="Times New Roman" w:eastAsia="Times New Roman" w:hAnsi="Times New Roman" w:cs="Times New Roman"/>
          <w:sz w:val="28"/>
          <w:szCs w:val="28"/>
          <w:lang w:val="en-US" w:eastAsia="ru-RU"/>
        </w:rPr>
        <w:t>-2-pentene from 2-methylpropene</w:t>
      </w:r>
    </w:p>
    <w:p w:rsidR="009B347C" w:rsidRPr="00722706" w:rsidRDefault="009B347C" w:rsidP="009D3F7D">
      <w:pPr>
        <w:spacing w:after="0" w:line="240" w:lineRule="auto"/>
        <w:ind w:firstLine="567"/>
        <w:jc w:val="both"/>
        <w:rPr>
          <w:rFonts w:ascii="Times New Roman" w:eastAsia="Times New Roman" w:hAnsi="Times New Roman" w:cs="Times New Roman"/>
          <w:sz w:val="28"/>
          <w:szCs w:val="28"/>
          <w:lang w:val="en-US" w:eastAsia="ru-RU"/>
        </w:rPr>
      </w:pPr>
    </w:p>
    <w:p w:rsidR="009D3F7D" w:rsidRPr="00471E37" w:rsidRDefault="009D3F7D" w:rsidP="009D3F7D">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The alkene is then hydrogenated, using nickel as the catalyst, to 2,2,4-trimethylpentane (isooctane):</w:t>
      </w:r>
    </w:p>
    <w:p w:rsidR="008E504B" w:rsidRPr="00471E37" w:rsidRDefault="008E504B" w:rsidP="009D3F7D">
      <w:pPr>
        <w:spacing w:after="0" w:line="240" w:lineRule="auto"/>
        <w:ind w:firstLine="567"/>
        <w:jc w:val="both"/>
        <w:rPr>
          <w:rFonts w:ascii="Times New Roman" w:eastAsia="Times New Roman" w:hAnsi="Times New Roman" w:cs="Times New Roman"/>
          <w:sz w:val="28"/>
          <w:szCs w:val="28"/>
          <w:lang w:val="en-US" w:eastAsia="ru-RU"/>
        </w:rPr>
      </w:pPr>
    </w:p>
    <w:p w:rsidR="009D3F7D" w:rsidRPr="009B347C" w:rsidRDefault="009D3F7D" w:rsidP="009D3F7D">
      <w:pPr>
        <w:spacing w:after="0" w:line="240" w:lineRule="auto"/>
        <w:ind w:firstLine="567"/>
        <w:jc w:val="both"/>
        <w:rPr>
          <w:rFonts w:ascii="Times New Roman" w:eastAsia="Times New Roman" w:hAnsi="Times New Roman" w:cs="Times New Roman"/>
          <w:sz w:val="28"/>
          <w:szCs w:val="28"/>
          <w:lang w:val="en-US" w:eastAsia="ru-RU"/>
        </w:rPr>
      </w:pPr>
      <w:r w:rsidRPr="00594A7F">
        <w:rPr>
          <w:rFonts w:ascii="Times New Roman" w:eastAsia="Times New Roman" w:hAnsi="Times New Roman" w:cs="Times New Roman"/>
          <w:noProof/>
          <w:sz w:val="28"/>
          <w:szCs w:val="28"/>
          <w:lang w:eastAsia="ru-RU"/>
        </w:rPr>
        <w:drawing>
          <wp:inline distT="0" distB="0" distL="0" distR="0">
            <wp:extent cx="5001998" cy="1134319"/>
            <wp:effectExtent l="19050" t="0" r="8152" b="0"/>
            <wp:docPr id="101" name="Рисунок 37" descr="http://www.essentialchemicalindustry.org/images/stories/020_catalysts/catalysts_Eq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essentialchemicalindustry.org/images/stories/020_catalysts/catalysts_EqL.jpg"/>
                    <pic:cNvPicPr>
                      <a:picLocks noChangeAspect="1" noChangeArrowheads="1"/>
                    </pic:cNvPicPr>
                  </pic:nvPicPr>
                  <pic:blipFill>
                    <a:blip r:embed="rId255"/>
                    <a:srcRect/>
                    <a:stretch>
                      <a:fillRect/>
                    </a:stretch>
                  </pic:blipFill>
                  <pic:spPr bwMode="auto">
                    <a:xfrm>
                      <a:off x="0" y="0"/>
                      <a:ext cx="5004150" cy="1134807"/>
                    </a:xfrm>
                    <a:prstGeom prst="rect">
                      <a:avLst/>
                    </a:prstGeom>
                    <a:noFill/>
                    <a:ln w="9525">
                      <a:noFill/>
                      <a:miter lim="800000"/>
                      <a:headEnd/>
                      <a:tailEnd/>
                    </a:ln>
                  </pic:spPr>
                </pic:pic>
              </a:graphicData>
            </a:graphic>
          </wp:inline>
        </w:drawing>
      </w:r>
    </w:p>
    <w:p w:rsidR="009D3F7D" w:rsidRPr="00722706" w:rsidRDefault="009D3F7D" w:rsidP="009D3F7D">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br/>
        <w:t>2,2,4-trimethylpentane is often added to petrol to enhance its anti-knock properties, now that</w:t>
      </w:r>
      <w:r>
        <w:rPr>
          <w:rFonts w:ascii="Times New Roman" w:eastAsia="Times New Roman" w:hAnsi="Times New Roman" w:cs="Times New Roman"/>
          <w:sz w:val="28"/>
          <w:szCs w:val="28"/>
          <w:lang w:val="en-US" w:eastAsia="ru-RU"/>
        </w:rPr>
        <w:t xml:space="preserve"> methyl t-butyl ether (MTBE)</w:t>
      </w:r>
      <w:r w:rsidRPr="00722706">
        <w:rPr>
          <w:rFonts w:ascii="Times New Roman" w:eastAsia="Times New Roman" w:hAnsi="Times New Roman" w:cs="Times New Roman"/>
          <w:sz w:val="28"/>
          <w:szCs w:val="28"/>
          <w:lang w:val="en-US" w:eastAsia="ru-RU"/>
        </w:rPr>
        <w:t xml:space="preserve"> is being phased out.</w:t>
      </w:r>
    </w:p>
    <w:p w:rsidR="009D3F7D" w:rsidRDefault="009D3F7D" w:rsidP="008E4B61">
      <w:pPr>
        <w:spacing w:after="0" w:line="240" w:lineRule="auto"/>
        <w:ind w:firstLine="567"/>
        <w:jc w:val="both"/>
        <w:outlineLvl w:val="2"/>
        <w:rPr>
          <w:rFonts w:ascii="Times New Roman" w:eastAsia="Times New Roman" w:hAnsi="Times New Roman" w:cs="Times New Roman"/>
          <w:b/>
          <w:bCs/>
          <w:sz w:val="28"/>
          <w:szCs w:val="28"/>
          <w:lang w:val="en-US" w:eastAsia="ru-RU"/>
        </w:rPr>
      </w:pPr>
    </w:p>
    <w:p w:rsidR="002D2B96" w:rsidRDefault="002D2B96" w:rsidP="008E4B61">
      <w:pPr>
        <w:spacing w:after="0" w:line="240" w:lineRule="auto"/>
        <w:ind w:firstLine="567"/>
        <w:jc w:val="both"/>
        <w:outlineLvl w:val="2"/>
        <w:rPr>
          <w:rFonts w:ascii="Times New Roman" w:hAnsi="Times New Roman" w:cs="Times New Roman"/>
          <w:b/>
          <w:bCs/>
          <w:sz w:val="28"/>
          <w:szCs w:val="28"/>
          <w:lang w:val="en-US"/>
        </w:rPr>
      </w:pPr>
      <w:r w:rsidRPr="00D54925">
        <w:rPr>
          <w:rFonts w:ascii="Times New Roman" w:hAnsi="Times New Roman" w:cs="Times New Roman"/>
          <w:b/>
          <w:bCs/>
          <w:sz w:val="28"/>
          <w:szCs w:val="28"/>
          <w:lang w:val="en-US"/>
        </w:rPr>
        <w:t xml:space="preserve">Acid </w:t>
      </w:r>
      <w:r w:rsidRPr="002D2B96">
        <w:rPr>
          <w:rFonts w:ascii="Times New Roman" w:hAnsi="Times New Roman" w:cs="Times New Roman"/>
          <w:b/>
          <w:sz w:val="28"/>
          <w:szCs w:val="28"/>
          <w:lang w:val="en-US"/>
        </w:rPr>
        <w:t>and</w:t>
      </w:r>
      <w:r w:rsidRPr="00D54925">
        <w:rPr>
          <w:rFonts w:ascii="Times New Roman" w:hAnsi="Times New Roman" w:cs="Times New Roman"/>
          <w:sz w:val="28"/>
          <w:szCs w:val="28"/>
          <w:lang w:val="en-US"/>
        </w:rPr>
        <w:t xml:space="preserve"> </w:t>
      </w:r>
      <w:r w:rsidRPr="00D54925">
        <w:rPr>
          <w:rFonts w:ascii="Times New Roman" w:hAnsi="Times New Roman" w:cs="Times New Roman"/>
          <w:b/>
          <w:bCs/>
          <w:sz w:val="28"/>
          <w:szCs w:val="28"/>
          <w:lang w:val="en-US"/>
        </w:rPr>
        <w:t>base catalysis</w:t>
      </w:r>
    </w:p>
    <w:p w:rsidR="002D2B96" w:rsidRDefault="002D2B96" w:rsidP="008E4B61">
      <w:pPr>
        <w:spacing w:after="0" w:line="240" w:lineRule="auto"/>
        <w:ind w:firstLine="567"/>
        <w:jc w:val="both"/>
        <w:outlineLvl w:val="2"/>
        <w:rPr>
          <w:rFonts w:ascii="Times New Roman" w:eastAsia="Times New Roman" w:hAnsi="Times New Roman" w:cs="Times New Roman"/>
          <w:b/>
          <w:bCs/>
          <w:sz w:val="28"/>
          <w:szCs w:val="28"/>
          <w:lang w:val="en-US" w:eastAsia="ru-RU"/>
        </w:rPr>
      </w:pPr>
    </w:p>
    <w:p w:rsidR="002D2B96" w:rsidRPr="00D54925" w:rsidRDefault="002D2B96" w:rsidP="002D2B96">
      <w:pPr>
        <w:spacing w:after="0" w:line="240" w:lineRule="auto"/>
        <w:ind w:firstLine="567"/>
        <w:jc w:val="both"/>
        <w:outlineLvl w:val="2"/>
        <w:rPr>
          <w:rFonts w:ascii="Times New Roman" w:eastAsia="Times New Roman" w:hAnsi="Times New Roman" w:cs="Times New Roman"/>
          <w:b/>
          <w:bCs/>
          <w:sz w:val="28"/>
          <w:szCs w:val="28"/>
          <w:lang w:val="en-US" w:eastAsia="ru-RU"/>
        </w:rPr>
      </w:pPr>
      <w:r w:rsidRPr="00D54925">
        <w:rPr>
          <w:rFonts w:ascii="Times New Roman" w:hAnsi="Times New Roman" w:cs="Times New Roman"/>
          <w:sz w:val="28"/>
          <w:szCs w:val="28"/>
          <w:lang w:val="en-US"/>
        </w:rPr>
        <w:t xml:space="preserve">In </w:t>
      </w:r>
      <w:r w:rsidRPr="00D54925">
        <w:rPr>
          <w:rFonts w:ascii="Times New Roman" w:hAnsi="Times New Roman" w:cs="Times New Roman"/>
          <w:b/>
          <w:bCs/>
          <w:sz w:val="28"/>
          <w:szCs w:val="28"/>
          <w:lang w:val="en-US"/>
        </w:rPr>
        <w:t>acid catalysis</w:t>
      </w:r>
      <w:r w:rsidRPr="00D54925">
        <w:rPr>
          <w:rFonts w:ascii="Times New Roman" w:hAnsi="Times New Roman" w:cs="Times New Roman"/>
          <w:sz w:val="28"/>
          <w:szCs w:val="28"/>
          <w:lang w:val="en-US"/>
        </w:rPr>
        <w:t xml:space="preserve"> and </w:t>
      </w:r>
      <w:r w:rsidRPr="00D54925">
        <w:rPr>
          <w:rFonts w:ascii="Times New Roman" w:hAnsi="Times New Roman" w:cs="Times New Roman"/>
          <w:b/>
          <w:bCs/>
          <w:sz w:val="28"/>
          <w:szCs w:val="28"/>
          <w:lang w:val="en-US"/>
        </w:rPr>
        <w:t>base catalysis</w:t>
      </w:r>
      <w:r w:rsidRPr="00D54925">
        <w:rPr>
          <w:rFonts w:ascii="Times New Roman" w:hAnsi="Times New Roman" w:cs="Times New Roman"/>
          <w:sz w:val="28"/>
          <w:szCs w:val="28"/>
          <w:lang w:val="en-US"/>
        </w:rPr>
        <w:t xml:space="preserve"> a </w:t>
      </w:r>
      <w:hyperlink r:id="rId256" w:tooltip="Chemical reaction" w:history="1">
        <w:r w:rsidRPr="00D54925">
          <w:rPr>
            <w:rStyle w:val="a3"/>
            <w:rFonts w:ascii="Times New Roman" w:hAnsi="Times New Roman" w:cs="Times New Roman"/>
            <w:color w:val="auto"/>
            <w:sz w:val="28"/>
            <w:szCs w:val="28"/>
            <w:u w:val="none"/>
            <w:lang w:val="en-US"/>
          </w:rPr>
          <w:t>chemical reaction</w:t>
        </w:r>
      </w:hyperlink>
      <w:r w:rsidRPr="00D54925">
        <w:rPr>
          <w:rFonts w:ascii="Times New Roman" w:hAnsi="Times New Roman" w:cs="Times New Roman"/>
          <w:sz w:val="28"/>
          <w:szCs w:val="28"/>
          <w:lang w:val="en-US"/>
        </w:rPr>
        <w:t xml:space="preserve"> is </w:t>
      </w:r>
      <w:hyperlink r:id="rId257" w:tooltip="Catalysis" w:history="1">
        <w:r w:rsidRPr="00D54925">
          <w:rPr>
            <w:rStyle w:val="a3"/>
            <w:rFonts w:ascii="Times New Roman" w:hAnsi="Times New Roman" w:cs="Times New Roman"/>
            <w:color w:val="auto"/>
            <w:sz w:val="28"/>
            <w:szCs w:val="28"/>
            <w:u w:val="none"/>
            <w:lang w:val="en-US"/>
          </w:rPr>
          <w:t>catalyzed</w:t>
        </w:r>
      </w:hyperlink>
      <w:r w:rsidRPr="00D54925">
        <w:rPr>
          <w:rFonts w:ascii="Times New Roman" w:hAnsi="Times New Roman" w:cs="Times New Roman"/>
          <w:sz w:val="28"/>
          <w:szCs w:val="28"/>
          <w:lang w:val="en-US"/>
        </w:rPr>
        <w:t xml:space="preserve"> by an </w:t>
      </w:r>
      <w:hyperlink r:id="rId258" w:tooltip="Acid" w:history="1">
        <w:r w:rsidRPr="00D54925">
          <w:rPr>
            <w:rStyle w:val="a3"/>
            <w:rFonts w:ascii="Times New Roman" w:hAnsi="Times New Roman" w:cs="Times New Roman"/>
            <w:color w:val="auto"/>
            <w:sz w:val="28"/>
            <w:szCs w:val="28"/>
            <w:u w:val="none"/>
            <w:lang w:val="en-US"/>
          </w:rPr>
          <w:t>acid</w:t>
        </w:r>
      </w:hyperlink>
      <w:r w:rsidRPr="00D54925">
        <w:rPr>
          <w:rFonts w:ascii="Times New Roman" w:hAnsi="Times New Roman" w:cs="Times New Roman"/>
          <w:sz w:val="28"/>
          <w:szCs w:val="28"/>
          <w:lang w:val="en-US"/>
        </w:rPr>
        <w:t xml:space="preserve"> or a </w:t>
      </w:r>
      <w:hyperlink r:id="rId259" w:tooltip="Base (chemistry)" w:history="1">
        <w:r w:rsidRPr="00D54925">
          <w:rPr>
            <w:rStyle w:val="a3"/>
            <w:rFonts w:ascii="Times New Roman" w:hAnsi="Times New Roman" w:cs="Times New Roman"/>
            <w:color w:val="auto"/>
            <w:sz w:val="28"/>
            <w:szCs w:val="28"/>
            <w:u w:val="none"/>
            <w:lang w:val="en-US"/>
          </w:rPr>
          <w:t>base</w:t>
        </w:r>
      </w:hyperlink>
      <w:r w:rsidRPr="00D54925">
        <w:rPr>
          <w:rFonts w:ascii="Times New Roman" w:hAnsi="Times New Roman" w:cs="Times New Roman"/>
          <w:sz w:val="28"/>
          <w:szCs w:val="28"/>
          <w:lang w:val="en-US"/>
        </w:rPr>
        <w:t xml:space="preserve">. The acid is the </w:t>
      </w:r>
      <w:hyperlink r:id="rId260" w:tooltip="Hydrogen ion" w:history="1">
        <w:r w:rsidRPr="00D54925">
          <w:rPr>
            <w:rStyle w:val="a3"/>
            <w:rFonts w:ascii="Times New Roman" w:hAnsi="Times New Roman" w:cs="Times New Roman"/>
            <w:color w:val="auto"/>
            <w:sz w:val="28"/>
            <w:szCs w:val="28"/>
            <w:u w:val="none"/>
            <w:lang w:val="en-US"/>
          </w:rPr>
          <w:t>proton</w:t>
        </w:r>
      </w:hyperlink>
      <w:r w:rsidRPr="00D54925">
        <w:rPr>
          <w:rFonts w:ascii="Times New Roman" w:hAnsi="Times New Roman" w:cs="Times New Roman"/>
          <w:sz w:val="28"/>
          <w:szCs w:val="28"/>
          <w:lang w:val="en-US"/>
        </w:rPr>
        <w:t xml:space="preserve"> donor and the base is the proton acceptor, known as Bronsted-Lowry acid and base respectively. Typical reactions catalyzed by proton transfer are </w:t>
      </w:r>
      <w:hyperlink r:id="rId261" w:tooltip="Esterfication" w:history="1">
        <w:r w:rsidRPr="00D54925">
          <w:rPr>
            <w:rStyle w:val="a3"/>
            <w:rFonts w:ascii="Times New Roman" w:hAnsi="Times New Roman" w:cs="Times New Roman"/>
            <w:color w:val="auto"/>
            <w:sz w:val="28"/>
            <w:szCs w:val="28"/>
            <w:u w:val="none"/>
            <w:lang w:val="en-US"/>
          </w:rPr>
          <w:t>esterfications</w:t>
        </w:r>
      </w:hyperlink>
      <w:r w:rsidRPr="00D54925">
        <w:rPr>
          <w:rFonts w:ascii="Times New Roman" w:hAnsi="Times New Roman" w:cs="Times New Roman"/>
          <w:sz w:val="28"/>
          <w:szCs w:val="28"/>
          <w:lang w:val="en-US"/>
        </w:rPr>
        <w:t xml:space="preserve"> and </w:t>
      </w:r>
      <w:hyperlink r:id="rId262" w:tooltip="Aldol reaction" w:history="1">
        <w:r w:rsidRPr="00D54925">
          <w:rPr>
            <w:rStyle w:val="a3"/>
            <w:rFonts w:ascii="Times New Roman" w:hAnsi="Times New Roman" w:cs="Times New Roman"/>
            <w:color w:val="auto"/>
            <w:sz w:val="28"/>
            <w:szCs w:val="28"/>
            <w:u w:val="none"/>
            <w:lang w:val="en-US"/>
          </w:rPr>
          <w:t>aldol reactions</w:t>
        </w:r>
      </w:hyperlink>
      <w:r w:rsidRPr="00D54925">
        <w:rPr>
          <w:rFonts w:ascii="Times New Roman" w:hAnsi="Times New Roman" w:cs="Times New Roman"/>
          <w:sz w:val="28"/>
          <w:szCs w:val="28"/>
          <w:lang w:val="en-US"/>
        </w:rPr>
        <w:t xml:space="preserve">. In these reactions the </w:t>
      </w:r>
      <w:hyperlink r:id="rId263" w:tooltip="Conjugate acid" w:history="1">
        <w:r w:rsidRPr="00D54925">
          <w:rPr>
            <w:rStyle w:val="a3"/>
            <w:rFonts w:ascii="Times New Roman" w:hAnsi="Times New Roman" w:cs="Times New Roman"/>
            <w:color w:val="auto"/>
            <w:sz w:val="28"/>
            <w:szCs w:val="28"/>
            <w:u w:val="none"/>
            <w:lang w:val="en-US"/>
          </w:rPr>
          <w:t>conjugate acid</w:t>
        </w:r>
      </w:hyperlink>
      <w:r w:rsidRPr="00D54925">
        <w:rPr>
          <w:rFonts w:ascii="Times New Roman" w:hAnsi="Times New Roman" w:cs="Times New Roman"/>
          <w:sz w:val="28"/>
          <w:szCs w:val="28"/>
          <w:lang w:val="en-US"/>
        </w:rPr>
        <w:t xml:space="preserve"> of the </w:t>
      </w:r>
      <w:hyperlink r:id="rId264" w:tooltip="Carbonyl" w:history="1">
        <w:r w:rsidRPr="00D54925">
          <w:rPr>
            <w:rStyle w:val="a3"/>
            <w:rFonts w:ascii="Times New Roman" w:hAnsi="Times New Roman" w:cs="Times New Roman"/>
            <w:color w:val="auto"/>
            <w:sz w:val="28"/>
            <w:szCs w:val="28"/>
            <w:u w:val="none"/>
            <w:lang w:val="en-US"/>
          </w:rPr>
          <w:t>carbonyl</w:t>
        </w:r>
      </w:hyperlink>
      <w:r w:rsidRPr="00D54925">
        <w:rPr>
          <w:rFonts w:ascii="Times New Roman" w:hAnsi="Times New Roman" w:cs="Times New Roman"/>
          <w:sz w:val="28"/>
          <w:szCs w:val="28"/>
          <w:lang w:val="en-US"/>
        </w:rPr>
        <w:t xml:space="preserve"> group is a better </w:t>
      </w:r>
      <w:hyperlink r:id="rId265" w:tooltip="Electrophile" w:history="1">
        <w:r w:rsidRPr="00D54925">
          <w:rPr>
            <w:rStyle w:val="a3"/>
            <w:rFonts w:ascii="Times New Roman" w:hAnsi="Times New Roman" w:cs="Times New Roman"/>
            <w:color w:val="auto"/>
            <w:sz w:val="28"/>
            <w:szCs w:val="28"/>
            <w:u w:val="none"/>
            <w:lang w:val="en-US"/>
          </w:rPr>
          <w:t>electrophile</w:t>
        </w:r>
      </w:hyperlink>
      <w:r w:rsidRPr="00D54925">
        <w:rPr>
          <w:rFonts w:ascii="Times New Roman" w:hAnsi="Times New Roman" w:cs="Times New Roman"/>
          <w:sz w:val="28"/>
          <w:szCs w:val="28"/>
          <w:lang w:val="en-US"/>
        </w:rPr>
        <w:t xml:space="preserve"> than the neutral carbonyl group itself. Catalysis by either acid or base can occur in two different ways: </w:t>
      </w:r>
      <w:r w:rsidRPr="00D54925">
        <w:rPr>
          <w:rFonts w:ascii="Times New Roman" w:hAnsi="Times New Roman" w:cs="Times New Roman"/>
          <w:b/>
          <w:bCs/>
          <w:sz w:val="28"/>
          <w:szCs w:val="28"/>
          <w:lang w:val="en-US"/>
        </w:rPr>
        <w:t>specific catalysis</w:t>
      </w:r>
      <w:r w:rsidRPr="00D54925">
        <w:rPr>
          <w:rFonts w:ascii="Times New Roman" w:hAnsi="Times New Roman" w:cs="Times New Roman"/>
          <w:sz w:val="28"/>
          <w:szCs w:val="28"/>
          <w:lang w:val="en-US"/>
        </w:rPr>
        <w:t xml:space="preserve"> and </w:t>
      </w:r>
      <w:r w:rsidRPr="00D54925">
        <w:rPr>
          <w:rFonts w:ascii="Times New Roman" w:hAnsi="Times New Roman" w:cs="Times New Roman"/>
          <w:b/>
          <w:bCs/>
          <w:sz w:val="28"/>
          <w:szCs w:val="28"/>
          <w:lang w:val="en-US"/>
        </w:rPr>
        <w:t>general catalysis</w:t>
      </w:r>
      <w:r w:rsidRPr="00D54925">
        <w:rPr>
          <w:rFonts w:ascii="Times New Roman" w:hAnsi="Times New Roman" w:cs="Times New Roman"/>
          <w:sz w:val="28"/>
          <w:szCs w:val="28"/>
          <w:lang w:val="en-US"/>
        </w:rPr>
        <w:t xml:space="preserve">. Many </w:t>
      </w:r>
      <w:hyperlink r:id="rId266" w:tooltip="Enzyme" w:history="1">
        <w:r w:rsidRPr="00D54925">
          <w:rPr>
            <w:rStyle w:val="a3"/>
            <w:rFonts w:ascii="Times New Roman" w:hAnsi="Times New Roman" w:cs="Times New Roman"/>
            <w:color w:val="auto"/>
            <w:sz w:val="28"/>
            <w:szCs w:val="28"/>
            <w:u w:val="none"/>
            <w:lang w:val="en-US"/>
          </w:rPr>
          <w:t>enzymes</w:t>
        </w:r>
      </w:hyperlink>
      <w:r w:rsidRPr="00D54925">
        <w:rPr>
          <w:rFonts w:ascii="Times New Roman" w:hAnsi="Times New Roman" w:cs="Times New Roman"/>
          <w:sz w:val="28"/>
          <w:szCs w:val="28"/>
          <w:lang w:val="en-US"/>
        </w:rPr>
        <w:t xml:space="preserve"> operate by acid-catalysis.</w:t>
      </w:r>
      <w:r w:rsidRPr="00D54925">
        <w:rPr>
          <w:rFonts w:ascii="Times New Roman" w:eastAsia="Times New Roman" w:hAnsi="Times New Roman" w:cs="Times New Roman"/>
          <w:b/>
          <w:bCs/>
          <w:sz w:val="28"/>
          <w:szCs w:val="28"/>
          <w:lang w:val="en-US" w:eastAsia="ru-RU"/>
        </w:rPr>
        <w:t xml:space="preserve"> </w:t>
      </w:r>
    </w:p>
    <w:p w:rsidR="002D2B96" w:rsidRPr="00D54925" w:rsidRDefault="002D2B96" w:rsidP="002D2B96">
      <w:pPr>
        <w:pStyle w:val="3"/>
        <w:spacing w:before="0"/>
        <w:ind w:firstLine="567"/>
        <w:jc w:val="both"/>
        <w:rPr>
          <w:rFonts w:ascii="Times New Roman" w:hAnsi="Times New Roman" w:cs="Times New Roman"/>
          <w:color w:val="auto"/>
          <w:sz w:val="28"/>
          <w:szCs w:val="28"/>
          <w:lang w:val="en-US"/>
        </w:rPr>
      </w:pPr>
      <w:r w:rsidRPr="00D54925">
        <w:rPr>
          <w:rStyle w:val="mw-headline"/>
          <w:rFonts w:ascii="Times New Roman" w:hAnsi="Times New Roman" w:cs="Times New Roman"/>
          <w:color w:val="auto"/>
          <w:sz w:val="28"/>
          <w:szCs w:val="28"/>
          <w:lang w:val="en-US"/>
        </w:rPr>
        <w:lastRenderedPageBreak/>
        <w:t>Bronsted acids</w:t>
      </w:r>
    </w:p>
    <w:p w:rsidR="002D2B96" w:rsidRPr="00D54925" w:rsidRDefault="002D2B96" w:rsidP="002D2B96">
      <w:pPr>
        <w:pStyle w:val="a4"/>
        <w:spacing w:before="0" w:beforeAutospacing="0" w:after="0" w:afterAutospacing="0"/>
        <w:ind w:firstLine="567"/>
        <w:jc w:val="both"/>
        <w:rPr>
          <w:sz w:val="28"/>
          <w:szCs w:val="28"/>
          <w:lang w:val="en-US"/>
        </w:rPr>
      </w:pPr>
      <w:r w:rsidRPr="00D54925">
        <w:rPr>
          <w:sz w:val="28"/>
          <w:szCs w:val="28"/>
          <w:lang w:val="en-US"/>
        </w:rPr>
        <w:t xml:space="preserve">Acid catalysis is mainly used for </w:t>
      </w:r>
      <w:hyperlink r:id="rId267" w:tooltip="Organic chemistry" w:history="1">
        <w:r w:rsidRPr="00D54925">
          <w:rPr>
            <w:rStyle w:val="a3"/>
            <w:color w:val="auto"/>
            <w:sz w:val="28"/>
            <w:szCs w:val="28"/>
            <w:u w:val="none"/>
            <w:lang w:val="en-US"/>
          </w:rPr>
          <w:t>organic</w:t>
        </w:r>
      </w:hyperlink>
      <w:r w:rsidRPr="00D54925">
        <w:rPr>
          <w:sz w:val="28"/>
          <w:szCs w:val="28"/>
          <w:lang w:val="en-US"/>
        </w:rPr>
        <w:t xml:space="preserve"> chemical reactions. Many acids can function as sources for the protons. Acid used for acid catalysis include </w:t>
      </w:r>
      <w:hyperlink r:id="rId268" w:tooltip="Hydrofluoric acid" w:history="1">
        <w:r w:rsidRPr="00D54925">
          <w:rPr>
            <w:rStyle w:val="a3"/>
            <w:color w:val="auto"/>
            <w:sz w:val="28"/>
            <w:szCs w:val="28"/>
            <w:u w:val="none"/>
            <w:lang w:val="en-US"/>
          </w:rPr>
          <w:t>hydrofluoric acid</w:t>
        </w:r>
      </w:hyperlink>
      <w:r w:rsidRPr="00D54925">
        <w:rPr>
          <w:sz w:val="28"/>
          <w:szCs w:val="28"/>
          <w:lang w:val="en-US"/>
        </w:rPr>
        <w:t xml:space="preserve"> (in the </w:t>
      </w:r>
      <w:hyperlink r:id="rId269" w:anchor="Oil_refining" w:tooltip="Alkylation" w:history="1">
        <w:r w:rsidRPr="00D54925">
          <w:rPr>
            <w:rStyle w:val="a3"/>
            <w:color w:val="auto"/>
            <w:sz w:val="28"/>
            <w:szCs w:val="28"/>
            <w:u w:val="none"/>
            <w:lang w:val="en-US"/>
          </w:rPr>
          <w:t>alkylation process</w:t>
        </w:r>
      </w:hyperlink>
      <w:r w:rsidRPr="00D54925">
        <w:rPr>
          <w:sz w:val="28"/>
          <w:szCs w:val="28"/>
          <w:lang w:val="en-US"/>
        </w:rPr>
        <w:t xml:space="preserve">), </w:t>
      </w:r>
      <w:hyperlink r:id="rId270" w:tooltip="Phosphoric acid" w:history="1">
        <w:r w:rsidRPr="00D54925">
          <w:rPr>
            <w:rStyle w:val="a3"/>
            <w:color w:val="auto"/>
            <w:sz w:val="28"/>
            <w:szCs w:val="28"/>
            <w:u w:val="none"/>
            <w:lang w:val="en-US"/>
          </w:rPr>
          <w:t>phosphoric acid</w:t>
        </w:r>
      </w:hyperlink>
      <w:r w:rsidRPr="00D54925">
        <w:rPr>
          <w:sz w:val="28"/>
          <w:szCs w:val="28"/>
          <w:lang w:val="en-US"/>
        </w:rPr>
        <w:t xml:space="preserve">, </w:t>
      </w:r>
      <w:hyperlink r:id="rId271" w:tooltip="Toluenesulfonic acid" w:history="1">
        <w:r w:rsidRPr="00D54925">
          <w:rPr>
            <w:rStyle w:val="a3"/>
            <w:color w:val="auto"/>
            <w:sz w:val="28"/>
            <w:szCs w:val="28"/>
            <w:u w:val="none"/>
            <w:lang w:val="en-US"/>
          </w:rPr>
          <w:t>toluenesulfonic acid</w:t>
        </w:r>
      </w:hyperlink>
      <w:r w:rsidRPr="00D54925">
        <w:rPr>
          <w:sz w:val="28"/>
          <w:szCs w:val="28"/>
          <w:lang w:val="en-US"/>
        </w:rPr>
        <w:t xml:space="preserve">, </w:t>
      </w:r>
      <w:hyperlink r:id="rId272" w:tooltip="Polystyrene sulfonate" w:history="1">
        <w:r w:rsidRPr="00D54925">
          <w:rPr>
            <w:rStyle w:val="a3"/>
            <w:color w:val="auto"/>
            <w:sz w:val="28"/>
            <w:szCs w:val="28"/>
            <w:u w:val="none"/>
            <w:lang w:val="en-US"/>
          </w:rPr>
          <w:t>polystyrene sulfonate</w:t>
        </w:r>
      </w:hyperlink>
      <w:r w:rsidRPr="00D54925">
        <w:rPr>
          <w:sz w:val="28"/>
          <w:szCs w:val="28"/>
          <w:lang w:val="en-US"/>
        </w:rPr>
        <w:t xml:space="preserve">, </w:t>
      </w:r>
      <w:hyperlink r:id="rId273" w:tooltip="Heteropoly acid" w:history="1">
        <w:r w:rsidRPr="00D54925">
          <w:rPr>
            <w:rStyle w:val="a3"/>
            <w:color w:val="auto"/>
            <w:sz w:val="28"/>
            <w:szCs w:val="28"/>
            <w:u w:val="none"/>
            <w:lang w:val="en-US"/>
          </w:rPr>
          <w:t>heteropoly acids</w:t>
        </w:r>
      </w:hyperlink>
      <w:r w:rsidRPr="00D54925">
        <w:rPr>
          <w:sz w:val="28"/>
          <w:szCs w:val="28"/>
          <w:lang w:val="en-US"/>
        </w:rPr>
        <w:t xml:space="preserve">, </w:t>
      </w:r>
      <w:hyperlink r:id="rId274" w:tooltip="Zeolite" w:history="1">
        <w:r w:rsidRPr="00D54925">
          <w:rPr>
            <w:rStyle w:val="a3"/>
            <w:color w:val="auto"/>
            <w:sz w:val="28"/>
            <w:szCs w:val="28"/>
            <w:u w:val="none"/>
            <w:lang w:val="en-US"/>
          </w:rPr>
          <w:t>zeolites</w:t>
        </w:r>
      </w:hyperlink>
      <w:r w:rsidRPr="00D54925">
        <w:rPr>
          <w:sz w:val="28"/>
          <w:szCs w:val="28"/>
          <w:lang w:val="en-US"/>
        </w:rPr>
        <w:t>.</w:t>
      </w:r>
    </w:p>
    <w:p w:rsidR="002D2B96" w:rsidRPr="00D54925" w:rsidRDefault="002D2B96" w:rsidP="002D2B96">
      <w:pPr>
        <w:pStyle w:val="a4"/>
        <w:spacing w:before="0" w:beforeAutospacing="0" w:after="0" w:afterAutospacing="0"/>
        <w:ind w:firstLine="567"/>
        <w:jc w:val="both"/>
        <w:rPr>
          <w:sz w:val="28"/>
          <w:szCs w:val="28"/>
          <w:lang w:val="en-US"/>
        </w:rPr>
      </w:pPr>
      <w:r w:rsidRPr="00D54925">
        <w:rPr>
          <w:sz w:val="28"/>
          <w:szCs w:val="28"/>
          <w:lang w:val="en-US"/>
        </w:rPr>
        <w:t xml:space="preserve">Strong acids catalyze the hydrolysis and </w:t>
      </w:r>
      <w:hyperlink r:id="rId275" w:tooltip="Transesterification" w:history="1">
        <w:r w:rsidRPr="00D54925">
          <w:rPr>
            <w:rStyle w:val="a3"/>
            <w:color w:val="auto"/>
            <w:sz w:val="28"/>
            <w:szCs w:val="28"/>
            <w:u w:val="none"/>
            <w:lang w:val="en-US"/>
          </w:rPr>
          <w:t>trans</w:t>
        </w:r>
        <w:r>
          <w:rPr>
            <w:rStyle w:val="a3"/>
            <w:color w:val="auto"/>
            <w:sz w:val="28"/>
            <w:szCs w:val="28"/>
            <w:u w:val="none"/>
            <w:lang w:val="en-US"/>
          </w:rPr>
          <w:t>-</w:t>
        </w:r>
        <w:r w:rsidRPr="00D54925">
          <w:rPr>
            <w:rStyle w:val="a3"/>
            <w:color w:val="auto"/>
            <w:sz w:val="28"/>
            <w:szCs w:val="28"/>
            <w:u w:val="none"/>
            <w:lang w:val="en-US"/>
          </w:rPr>
          <w:t>esterification</w:t>
        </w:r>
      </w:hyperlink>
      <w:r w:rsidRPr="00D54925">
        <w:rPr>
          <w:sz w:val="28"/>
          <w:szCs w:val="28"/>
          <w:lang w:val="en-US"/>
        </w:rPr>
        <w:t xml:space="preserve"> of </w:t>
      </w:r>
      <w:hyperlink r:id="rId276" w:tooltip="Ester" w:history="1">
        <w:r w:rsidRPr="00D54925">
          <w:rPr>
            <w:rStyle w:val="a3"/>
            <w:color w:val="auto"/>
            <w:sz w:val="28"/>
            <w:szCs w:val="28"/>
            <w:u w:val="none"/>
            <w:lang w:val="en-US"/>
          </w:rPr>
          <w:t>esters</w:t>
        </w:r>
      </w:hyperlink>
      <w:r w:rsidRPr="00D54925">
        <w:rPr>
          <w:sz w:val="28"/>
          <w:szCs w:val="28"/>
          <w:lang w:val="en-US"/>
        </w:rPr>
        <w:t xml:space="preserve">, e.g. for processing fats into </w:t>
      </w:r>
      <w:hyperlink r:id="rId277" w:tooltip="Biodiesel" w:history="1">
        <w:r w:rsidRPr="00D54925">
          <w:rPr>
            <w:rStyle w:val="a3"/>
            <w:color w:val="auto"/>
            <w:sz w:val="28"/>
            <w:szCs w:val="28"/>
            <w:u w:val="none"/>
            <w:lang w:val="en-US"/>
          </w:rPr>
          <w:t>biodiesel</w:t>
        </w:r>
      </w:hyperlink>
      <w:r w:rsidRPr="00D54925">
        <w:rPr>
          <w:sz w:val="28"/>
          <w:szCs w:val="28"/>
          <w:lang w:val="en-US"/>
        </w:rPr>
        <w:t>. In terms of mechanism, the carbonyl oxygen is susceptible to protonation, which enhances the electrophilicity at the carbonyl carbon.</w:t>
      </w:r>
    </w:p>
    <w:p w:rsidR="002D2B96" w:rsidRPr="00D54925" w:rsidRDefault="002D2B96" w:rsidP="002D2B96">
      <w:pPr>
        <w:pStyle w:val="3"/>
        <w:spacing w:before="0"/>
        <w:ind w:firstLine="567"/>
        <w:jc w:val="both"/>
        <w:rPr>
          <w:rFonts w:ascii="Times New Roman" w:hAnsi="Times New Roman" w:cs="Times New Roman"/>
          <w:color w:val="auto"/>
          <w:sz w:val="28"/>
          <w:szCs w:val="28"/>
          <w:lang w:val="en-US"/>
        </w:rPr>
      </w:pPr>
      <w:r w:rsidRPr="00D54925">
        <w:rPr>
          <w:rStyle w:val="mw-headline"/>
          <w:rFonts w:ascii="Times New Roman" w:hAnsi="Times New Roman" w:cs="Times New Roman"/>
          <w:color w:val="auto"/>
          <w:sz w:val="28"/>
          <w:szCs w:val="28"/>
          <w:lang w:val="en-US"/>
        </w:rPr>
        <w:t>Solid acid catalysts</w:t>
      </w:r>
    </w:p>
    <w:p w:rsidR="002D2B96" w:rsidRPr="00D54925" w:rsidRDefault="002D2B96" w:rsidP="002D2B96">
      <w:pPr>
        <w:pStyle w:val="a4"/>
        <w:spacing w:before="0" w:beforeAutospacing="0" w:after="0" w:afterAutospacing="0"/>
        <w:ind w:firstLine="567"/>
        <w:jc w:val="both"/>
        <w:rPr>
          <w:sz w:val="28"/>
          <w:szCs w:val="28"/>
          <w:lang w:val="kk-KZ"/>
        </w:rPr>
      </w:pPr>
      <w:r w:rsidRPr="00D54925">
        <w:rPr>
          <w:sz w:val="28"/>
          <w:szCs w:val="28"/>
          <w:lang w:val="en-US"/>
        </w:rPr>
        <w:t xml:space="preserve">In industrial scale chemistry, many processes are catalysed by </w:t>
      </w:r>
      <w:r>
        <w:rPr>
          <w:sz w:val="28"/>
          <w:szCs w:val="28"/>
          <w:lang w:val="kk-KZ"/>
        </w:rPr>
        <w:t>«</w:t>
      </w:r>
      <w:r w:rsidRPr="00D54925">
        <w:rPr>
          <w:sz w:val="28"/>
          <w:szCs w:val="28"/>
          <w:lang w:val="en-US"/>
        </w:rPr>
        <w:t>solid acids</w:t>
      </w:r>
      <w:r>
        <w:rPr>
          <w:sz w:val="28"/>
          <w:szCs w:val="28"/>
          <w:lang w:val="kk-KZ"/>
        </w:rPr>
        <w:t>».</w:t>
      </w:r>
      <w:r w:rsidRPr="00D54925">
        <w:rPr>
          <w:sz w:val="28"/>
          <w:szCs w:val="28"/>
          <w:lang w:val="en-US"/>
        </w:rPr>
        <w:t xml:space="preserve"> As </w:t>
      </w:r>
      <w:hyperlink r:id="rId278" w:tooltip="Heterogeneous catalysts" w:history="1">
        <w:r w:rsidRPr="00D54925">
          <w:rPr>
            <w:rStyle w:val="a3"/>
            <w:color w:val="auto"/>
            <w:sz w:val="28"/>
            <w:szCs w:val="28"/>
            <w:u w:val="none"/>
            <w:lang w:val="en-US"/>
          </w:rPr>
          <w:t>heterogeneous catalysts</w:t>
        </w:r>
      </w:hyperlink>
      <w:r w:rsidRPr="00D54925">
        <w:rPr>
          <w:sz w:val="28"/>
          <w:szCs w:val="28"/>
          <w:lang w:val="en-US"/>
        </w:rPr>
        <w:t>, solid acids do not dissolve in the reaction medium. Well known examples include these oxides, which function as Lewis acids: silico-aluminates (</w:t>
      </w:r>
      <w:hyperlink r:id="rId279" w:tooltip="Zeolite" w:history="1">
        <w:r w:rsidRPr="00D54925">
          <w:rPr>
            <w:rStyle w:val="a3"/>
            <w:color w:val="auto"/>
            <w:sz w:val="28"/>
            <w:szCs w:val="28"/>
            <w:u w:val="none"/>
            <w:lang w:val="en-US"/>
          </w:rPr>
          <w:t>zeolites</w:t>
        </w:r>
      </w:hyperlink>
      <w:r w:rsidRPr="00D54925">
        <w:rPr>
          <w:sz w:val="28"/>
          <w:szCs w:val="28"/>
          <w:lang w:val="en-US"/>
        </w:rPr>
        <w:t xml:space="preserve">, </w:t>
      </w:r>
      <w:hyperlink r:id="rId280" w:tooltip="Alumina" w:history="1">
        <w:r w:rsidRPr="00D54925">
          <w:rPr>
            <w:rStyle w:val="a3"/>
            <w:color w:val="auto"/>
            <w:sz w:val="28"/>
            <w:szCs w:val="28"/>
            <w:u w:val="none"/>
            <w:lang w:val="en-US"/>
          </w:rPr>
          <w:t>alumina</w:t>
        </w:r>
      </w:hyperlink>
      <w:r w:rsidRPr="00D54925">
        <w:rPr>
          <w:sz w:val="28"/>
          <w:szCs w:val="28"/>
          <w:lang w:val="en-US"/>
        </w:rPr>
        <w:t xml:space="preserve">, silico-alumino-phosphate), sulfated zirconia, and many transition metal </w:t>
      </w:r>
      <w:hyperlink r:id="rId281" w:tooltip="Oxide" w:history="1">
        <w:r w:rsidRPr="00D54925">
          <w:rPr>
            <w:rStyle w:val="a3"/>
            <w:color w:val="auto"/>
            <w:sz w:val="28"/>
            <w:szCs w:val="28"/>
            <w:u w:val="none"/>
            <w:lang w:val="en-US"/>
          </w:rPr>
          <w:t>oxides</w:t>
        </w:r>
      </w:hyperlink>
      <w:r>
        <w:rPr>
          <w:sz w:val="28"/>
          <w:szCs w:val="28"/>
          <w:lang w:val="en-US"/>
        </w:rPr>
        <w:t xml:space="preserve"> (</w:t>
      </w:r>
      <w:r w:rsidRPr="00D54925">
        <w:rPr>
          <w:sz w:val="28"/>
          <w:szCs w:val="28"/>
          <w:lang w:val="en-US"/>
        </w:rPr>
        <w:t xml:space="preserve">titania, zirconia, niobia, and more). Such acids are used in </w:t>
      </w:r>
      <w:hyperlink r:id="rId282" w:tooltip="Cracking (chemistry)" w:history="1">
        <w:r w:rsidRPr="00D54925">
          <w:rPr>
            <w:rStyle w:val="a3"/>
            <w:color w:val="auto"/>
            <w:sz w:val="28"/>
            <w:szCs w:val="28"/>
            <w:u w:val="none"/>
            <w:lang w:val="en-US"/>
          </w:rPr>
          <w:t>cracking</w:t>
        </w:r>
      </w:hyperlink>
      <w:r w:rsidRPr="00D54925">
        <w:rPr>
          <w:sz w:val="28"/>
          <w:szCs w:val="28"/>
          <w:lang w:val="en-US"/>
        </w:rPr>
        <w:t xml:space="preserve">. Many solid Bronsted acids are also employed industrially, including </w:t>
      </w:r>
      <w:hyperlink r:id="rId283" w:tooltip="Sulfonated polystyrene" w:history="1">
        <w:r w:rsidRPr="00D54925">
          <w:rPr>
            <w:rStyle w:val="a3"/>
            <w:color w:val="auto"/>
            <w:sz w:val="28"/>
            <w:szCs w:val="28"/>
            <w:u w:val="none"/>
            <w:lang w:val="en-US"/>
          </w:rPr>
          <w:t>sulfonated polystyrene</w:t>
        </w:r>
      </w:hyperlink>
      <w:r w:rsidRPr="00D54925">
        <w:rPr>
          <w:sz w:val="28"/>
          <w:szCs w:val="28"/>
          <w:lang w:val="en-US"/>
        </w:rPr>
        <w:t xml:space="preserve">, solid </w:t>
      </w:r>
      <w:hyperlink r:id="rId284" w:tooltip="Phosphoric acid" w:history="1">
        <w:r w:rsidRPr="00D54925">
          <w:rPr>
            <w:rStyle w:val="a3"/>
            <w:color w:val="auto"/>
            <w:sz w:val="28"/>
            <w:szCs w:val="28"/>
            <w:u w:val="none"/>
            <w:lang w:val="en-US"/>
          </w:rPr>
          <w:t>phosphoric acid</w:t>
        </w:r>
      </w:hyperlink>
      <w:r w:rsidRPr="00D54925">
        <w:rPr>
          <w:sz w:val="28"/>
          <w:szCs w:val="28"/>
          <w:lang w:val="en-US"/>
        </w:rPr>
        <w:t xml:space="preserve">, </w:t>
      </w:r>
      <w:hyperlink r:id="rId285" w:tooltip="Niobic acid (page does not exist)" w:history="1">
        <w:r w:rsidRPr="00D54925">
          <w:rPr>
            <w:rStyle w:val="a3"/>
            <w:color w:val="auto"/>
            <w:sz w:val="28"/>
            <w:szCs w:val="28"/>
            <w:u w:val="none"/>
            <w:lang w:val="en-US"/>
          </w:rPr>
          <w:t>niobic acid</w:t>
        </w:r>
      </w:hyperlink>
      <w:r w:rsidRPr="00D54925">
        <w:rPr>
          <w:sz w:val="28"/>
          <w:szCs w:val="28"/>
          <w:lang w:val="en-US"/>
        </w:rPr>
        <w:t>, and hetero</w:t>
      </w:r>
      <w:hyperlink r:id="rId286" w:tooltip="Polyoxometallate" w:history="1">
        <w:r w:rsidRPr="00D54925">
          <w:rPr>
            <w:rStyle w:val="a3"/>
            <w:color w:val="auto"/>
            <w:sz w:val="28"/>
            <w:szCs w:val="28"/>
            <w:u w:val="none"/>
            <w:lang w:val="en-US"/>
          </w:rPr>
          <w:t>polyoxometallates</w:t>
        </w:r>
      </w:hyperlink>
      <w:r w:rsidRPr="00D54925">
        <w:rPr>
          <w:sz w:val="28"/>
          <w:szCs w:val="28"/>
          <w:lang w:val="kk-KZ"/>
        </w:rPr>
        <w:t>.</w:t>
      </w:r>
    </w:p>
    <w:p w:rsidR="002D2B96" w:rsidRPr="00D54925" w:rsidRDefault="002D2B96" w:rsidP="002D2B96">
      <w:pPr>
        <w:pStyle w:val="a4"/>
        <w:spacing w:before="0" w:beforeAutospacing="0" w:after="0" w:afterAutospacing="0"/>
        <w:ind w:firstLine="567"/>
        <w:jc w:val="both"/>
        <w:rPr>
          <w:sz w:val="28"/>
          <w:szCs w:val="28"/>
          <w:lang w:val="en-US"/>
        </w:rPr>
      </w:pPr>
      <w:r w:rsidRPr="00D54925">
        <w:rPr>
          <w:sz w:val="28"/>
          <w:szCs w:val="28"/>
          <w:lang w:val="en-US"/>
        </w:rPr>
        <w:t xml:space="preserve">A particularly large scale application is </w:t>
      </w:r>
      <w:hyperlink r:id="rId287" w:tooltip="Alkylation" w:history="1">
        <w:r w:rsidRPr="00D54925">
          <w:rPr>
            <w:rStyle w:val="a3"/>
            <w:color w:val="auto"/>
            <w:sz w:val="28"/>
            <w:szCs w:val="28"/>
            <w:u w:val="none"/>
            <w:lang w:val="en-US"/>
          </w:rPr>
          <w:t>alkylation</w:t>
        </w:r>
      </w:hyperlink>
      <w:r w:rsidRPr="00D54925">
        <w:rPr>
          <w:sz w:val="28"/>
          <w:szCs w:val="28"/>
          <w:lang w:val="en-US"/>
        </w:rPr>
        <w:t xml:space="preserve">, e.g., the combination of benzene and ethylene to give </w:t>
      </w:r>
      <w:hyperlink r:id="rId288" w:tooltip="Ethylbenzene" w:history="1">
        <w:r w:rsidRPr="00D54925">
          <w:rPr>
            <w:rStyle w:val="a3"/>
            <w:color w:val="auto"/>
            <w:sz w:val="28"/>
            <w:szCs w:val="28"/>
            <w:u w:val="none"/>
            <w:lang w:val="en-US"/>
          </w:rPr>
          <w:t>ethylbenzene</w:t>
        </w:r>
      </w:hyperlink>
      <w:r w:rsidRPr="00D54925">
        <w:rPr>
          <w:sz w:val="28"/>
          <w:szCs w:val="28"/>
          <w:lang w:val="en-US"/>
        </w:rPr>
        <w:t xml:space="preserve">. Another major application is the rearrangement of </w:t>
      </w:r>
      <w:hyperlink r:id="rId289" w:tooltip="Cyclohexanone oxime" w:history="1">
        <w:r w:rsidRPr="00D54925">
          <w:rPr>
            <w:rStyle w:val="a3"/>
            <w:color w:val="auto"/>
            <w:sz w:val="28"/>
            <w:szCs w:val="28"/>
            <w:u w:val="none"/>
            <w:lang w:val="en-US"/>
          </w:rPr>
          <w:t>cyclohexanone oxime</w:t>
        </w:r>
      </w:hyperlink>
      <w:r w:rsidRPr="00D54925">
        <w:rPr>
          <w:sz w:val="28"/>
          <w:szCs w:val="28"/>
          <w:lang w:val="en-US"/>
        </w:rPr>
        <w:t xml:space="preserve"> to </w:t>
      </w:r>
      <w:hyperlink r:id="rId290" w:tooltip="Caprolactam" w:history="1">
        <w:r w:rsidRPr="00D54925">
          <w:rPr>
            <w:rStyle w:val="a3"/>
            <w:color w:val="auto"/>
            <w:sz w:val="28"/>
            <w:szCs w:val="28"/>
            <w:u w:val="none"/>
            <w:lang w:val="en-US"/>
          </w:rPr>
          <w:t>caprolactam</w:t>
        </w:r>
      </w:hyperlink>
      <w:r w:rsidRPr="00D54925">
        <w:rPr>
          <w:sz w:val="28"/>
          <w:szCs w:val="28"/>
          <w:lang w:val="en-US"/>
        </w:rPr>
        <w:t>. Many alkyl</w:t>
      </w:r>
      <w:hyperlink r:id="rId291" w:tooltip="Amine" w:history="1">
        <w:r w:rsidRPr="00D54925">
          <w:rPr>
            <w:rStyle w:val="a3"/>
            <w:color w:val="auto"/>
            <w:sz w:val="28"/>
            <w:szCs w:val="28"/>
            <w:u w:val="none"/>
            <w:lang w:val="en-US"/>
          </w:rPr>
          <w:t>amines</w:t>
        </w:r>
      </w:hyperlink>
      <w:r w:rsidRPr="00D54925">
        <w:rPr>
          <w:sz w:val="28"/>
          <w:szCs w:val="28"/>
          <w:lang w:val="en-US"/>
        </w:rPr>
        <w:t xml:space="preserve"> are prepared by amination of alcohols, catalyzed by solid acids. In this role, the acid converts, OH</w:t>
      </w:r>
      <w:r w:rsidRPr="00D54925">
        <w:rPr>
          <w:sz w:val="28"/>
          <w:szCs w:val="28"/>
          <w:vertAlign w:val="superscript"/>
          <w:lang w:val="en-US"/>
        </w:rPr>
        <w:t>−</w:t>
      </w:r>
      <w:r w:rsidRPr="00D54925">
        <w:rPr>
          <w:sz w:val="28"/>
          <w:szCs w:val="28"/>
          <w:lang w:val="en-US"/>
        </w:rPr>
        <w:t>, a poor leaving group, into a good one. Thus acids are used to convert alcohols into other classes of compounds, such as thiols and amines.</w:t>
      </w:r>
    </w:p>
    <w:p w:rsidR="002D2B96" w:rsidRPr="00D54925" w:rsidRDefault="002D2B96" w:rsidP="002D2B96">
      <w:pPr>
        <w:spacing w:after="0" w:line="240" w:lineRule="auto"/>
        <w:ind w:firstLine="567"/>
        <w:jc w:val="both"/>
        <w:rPr>
          <w:rFonts w:ascii="Times New Roman" w:eastAsia="Times New Roman" w:hAnsi="Times New Roman" w:cs="Times New Roman"/>
          <w:sz w:val="28"/>
          <w:szCs w:val="28"/>
          <w:lang w:val="kk-KZ" w:eastAsia="ru-RU"/>
        </w:rPr>
      </w:pPr>
      <w:r w:rsidRPr="00D54925">
        <w:rPr>
          <w:rFonts w:ascii="Times New Roman" w:eastAsia="Times New Roman" w:hAnsi="Times New Roman" w:cs="Times New Roman"/>
          <w:sz w:val="28"/>
          <w:szCs w:val="28"/>
          <w:lang w:val="en-US" w:eastAsia="ru-RU"/>
        </w:rPr>
        <w:t>The kinds of acid catalysis are recognized, specific acid catalysis and general acid catalysis.</w:t>
      </w:r>
      <w:r w:rsidRPr="00D54925">
        <w:rPr>
          <w:rFonts w:ascii="Times New Roman" w:eastAsia="Times New Roman" w:hAnsi="Times New Roman" w:cs="Times New Roman"/>
          <w:sz w:val="28"/>
          <w:szCs w:val="28"/>
          <w:lang w:val="kk-KZ" w:eastAsia="ru-RU"/>
        </w:rPr>
        <w:t xml:space="preserve"> </w:t>
      </w:r>
    </w:p>
    <w:p w:rsidR="002D2B96" w:rsidRPr="00D54925" w:rsidRDefault="002D2B96" w:rsidP="002D2B96">
      <w:pPr>
        <w:spacing w:after="0" w:line="240" w:lineRule="auto"/>
        <w:ind w:firstLine="567"/>
        <w:jc w:val="both"/>
        <w:outlineLvl w:val="2"/>
        <w:rPr>
          <w:rFonts w:ascii="Times New Roman" w:eastAsia="Times New Roman" w:hAnsi="Times New Roman" w:cs="Times New Roman"/>
          <w:b/>
          <w:bCs/>
          <w:sz w:val="28"/>
          <w:szCs w:val="28"/>
          <w:lang w:val="en-US" w:eastAsia="ru-RU"/>
        </w:rPr>
      </w:pPr>
      <w:r w:rsidRPr="00D54925">
        <w:rPr>
          <w:rFonts w:ascii="Times New Roman" w:eastAsia="Times New Roman" w:hAnsi="Times New Roman" w:cs="Times New Roman"/>
          <w:b/>
          <w:bCs/>
          <w:sz w:val="28"/>
          <w:szCs w:val="28"/>
          <w:lang w:val="en-US" w:eastAsia="ru-RU"/>
        </w:rPr>
        <w:t>Specific catalysis</w:t>
      </w:r>
    </w:p>
    <w:p w:rsidR="002D2B96" w:rsidRDefault="002D2B96" w:rsidP="002D2B96">
      <w:pPr>
        <w:spacing w:after="0" w:line="240" w:lineRule="auto"/>
        <w:ind w:firstLine="567"/>
        <w:jc w:val="both"/>
        <w:rPr>
          <w:rFonts w:ascii="Times New Roman" w:eastAsia="Times New Roman" w:hAnsi="Times New Roman" w:cs="Times New Roman"/>
          <w:sz w:val="28"/>
          <w:szCs w:val="28"/>
          <w:lang w:val="kk-KZ" w:eastAsia="ru-RU"/>
        </w:rPr>
      </w:pPr>
      <w:r w:rsidRPr="00D54925">
        <w:rPr>
          <w:rFonts w:ascii="Times New Roman" w:eastAsia="Times New Roman" w:hAnsi="Times New Roman" w:cs="Times New Roman"/>
          <w:sz w:val="28"/>
          <w:szCs w:val="28"/>
          <w:lang w:val="en-US" w:eastAsia="ru-RU"/>
        </w:rPr>
        <w:t xml:space="preserve">In specific acid catalysis, protonated solvent is the catalyst. The </w:t>
      </w:r>
      <w:hyperlink r:id="rId292" w:tooltip="Reaction rate" w:history="1">
        <w:r w:rsidRPr="00D54925">
          <w:rPr>
            <w:rFonts w:ascii="Times New Roman" w:eastAsia="Times New Roman" w:hAnsi="Times New Roman" w:cs="Times New Roman"/>
            <w:sz w:val="28"/>
            <w:szCs w:val="28"/>
            <w:lang w:val="en-US" w:eastAsia="ru-RU"/>
          </w:rPr>
          <w:t>reaction rate</w:t>
        </w:r>
      </w:hyperlink>
      <w:r w:rsidRPr="00D54925">
        <w:rPr>
          <w:rFonts w:ascii="Times New Roman" w:eastAsia="Times New Roman" w:hAnsi="Times New Roman" w:cs="Times New Roman"/>
          <w:sz w:val="28"/>
          <w:szCs w:val="28"/>
          <w:lang w:val="en-US" w:eastAsia="ru-RU"/>
        </w:rPr>
        <w:t xml:space="preserve"> is proportional to the </w:t>
      </w:r>
      <w:hyperlink r:id="rId293" w:tooltip="Concentration" w:history="1">
        <w:r w:rsidRPr="00D54925">
          <w:rPr>
            <w:rFonts w:ascii="Times New Roman" w:eastAsia="Times New Roman" w:hAnsi="Times New Roman" w:cs="Times New Roman"/>
            <w:sz w:val="28"/>
            <w:szCs w:val="28"/>
            <w:lang w:val="en-US" w:eastAsia="ru-RU"/>
          </w:rPr>
          <w:t>concentration</w:t>
        </w:r>
      </w:hyperlink>
      <w:r w:rsidRPr="00D54925">
        <w:rPr>
          <w:rFonts w:ascii="Times New Roman" w:eastAsia="Times New Roman" w:hAnsi="Times New Roman" w:cs="Times New Roman"/>
          <w:sz w:val="28"/>
          <w:szCs w:val="28"/>
          <w:lang w:val="en-US" w:eastAsia="ru-RU"/>
        </w:rPr>
        <w:t xml:space="preserve"> of the protonated solvent molecules SH</w:t>
      </w:r>
      <w:r w:rsidRPr="00D54925">
        <w:rPr>
          <w:rFonts w:ascii="Times New Roman" w:eastAsia="Times New Roman" w:hAnsi="Times New Roman" w:cs="Times New Roman"/>
          <w:sz w:val="28"/>
          <w:szCs w:val="28"/>
          <w:vertAlign w:val="superscript"/>
          <w:lang w:val="en-US" w:eastAsia="ru-RU"/>
        </w:rPr>
        <w:t>+</w:t>
      </w:r>
      <w:r w:rsidRPr="00D54925">
        <w:rPr>
          <w:rFonts w:ascii="Times New Roman" w:eastAsia="Times New Roman" w:hAnsi="Times New Roman" w:cs="Times New Roman"/>
          <w:sz w:val="28"/>
          <w:szCs w:val="28"/>
          <w:lang w:val="en-US" w:eastAsia="ru-RU"/>
        </w:rPr>
        <w:t xml:space="preserve">. The acid catalyst itself (AH) only contributes to the rate acceleration by shifting the </w:t>
      </w:r>
      <w:hyperlink r:id="rId294" w:tooltip="Chemical equilibrium" w:history="1">
        <w:r w:rsidRPr="00D54925">
          <w:rPr>
            <w:rFonts w:ascii="Times New Roman" w:eastAsia="Times New Roman" w:hAnsi="Times New Roman" w:cs="Times New Roman"/>
            <w:sz w:val="28"/>
            <w:szCs w:val="28"/>
            <w:lang w:val="en-US" w:eastAsia="ru-RU"/>
          </w:rPr>
          <w:t>chemical equilibrium</w:t>
        </w:r>
      </w:hyperlink>
      <w:r w:rsidRPr="00D54925">
        <w:rPr>
          <w:rFonts w:ascii="Times New Roman" w:eastAsia="Times New Roman" w:hAnsi="Times New Roman" w:cs="Times New Roman"/>
          <w:sz w:val="28"/>
          <w:szCs w:val="28"/>
          <w:lang w:val="en-US" w:eastAsia="ru-RU"/>
        </w:rPr>
        <w:t xml:space="preserve"> between solvent S and AH in favor of the SH</w:t>
      </w:r>
      <w:r w:rsidRPr="00D54925">
        <w:rPr>
          <w:rFonts w:ascii="Times New Roman" w:eastAsia="Times New Roman" w:hAnsi="Times New Roman" w:cs="Times New Roman"/>
          <w:sz w:val="28"/>
          <w:szCs w:val="28"/>
          <w:vertAlign w:val="superscript"/>
          <w:lang w:val="en-US" w:eastAsia="ru-RU"/>
        </w:rPr>
        <w:t>+</w:t>
      </w:r>
      <w:r w:rsidRPr="00D54925">
        <w:rPr>
          <w:rFonts w:ascii="Times New Roman" w:eastAsia="Times New Roman" w:hAnsi="Times New Roman" w:cs="Times New Roman"/>
          <w:sz w:val="28"/>
          <w:szCs w:val="28"/>
          <w:lang w:val="en-US" w:eastAsia="ru-RU"/>
        </w:rPr>
        <w:t xml:space="preserve"> species. This kind of catalysis is common for strong acids in polar solvents, such as water.</w:t>
      </w:r>
    </w:p>
    <w:p w:rsidR="002D2B96" w:rsidRPr="00D54925" w:rsidRDefault="002D2B96" w:rsidP="002D2B96">
      <w:pPr>
        <w:spacing w:after="0" w:line="240" w:lineRule="auto"/>
        <w:ind w:firstLine="567"/>
        <w:jc w:val="both"/>
        <w:rPr>
          <w:rFonts w:ascii="Times New Roman" w:eastAsia="Times New Roman" w:hAnsi="Times New Roman" w:cs="Times New Roman"/>
          <w:sz w:val="28"/>
          <w:szCs w:val="28"/>
          <w:lang w:val="kk-KZ" w:eastAsia="ru-RU"/>
        </w:rPr>
      </w:pPr>
    </w:p>
    <w:p w:rsidR="002D2B96" w:rsidRDefault="002D2B96" w:rsidP="002D2B96">
      <w:pPr>
        <w:spacing w:after="0" w:line="240" w:lineRule="auto"/>
        <w:ind w:left="720" w:firstLine="567"/>
        <w:jc w:val="both"/>
        <w:rPr>
          <w:rFonts w:ascii="Times New Roman" w:eastAsia="Times New Roman" w:hAnsi="Times New Roman" w:cs="Times New Roman"/>
          <w:sz w:val="28"/>
          <w:szCs w:val="28"/>
          <w:vertAlign w:val="superscript"/>
          <w:lang w:val="kk-KZ" w:eastAsia="ru-RU"/>
        </w:rPr>
      </w:pPr>
      <w:r w:rsidRPr="00D54925">
        <w:rPr>
          <w:rFonts w:ascii="Times New Roman" w:eastAsia="Times New Roman" w:hAnsi="Times New Roman" w:cs="Times New Roman"/>
          <w:sz w:val="28"/>
          <w:szCs w:val="28"/>
          <w:lang w:val="en-US" w:eastAsia="ru-RU"/>
        </w:rPr>
        <w:t>S + AH → SH</w:t>
      </w:r>
      <w:r w:rsidRPr="00D54925">
        <w:rPr>
          <w:rFonts w:ascii="Times New Roman" w:eastAsia="Times New Roman" w:hAnsi="Times New Roman" w:cs="Times New Roman"/>
          <w:sz w:val="28"/>
          <w:szCs w:val="28"/>
          <w:vertAlign w:val="superscript"/>
          <w:lang w:val="en-US" w:eastAsia="ru-RU"/>
        </w:rPr>
        <w:t>+</w:t>
      </w:r>
      <w:r w:rsidRPr="00D54925">
        <w:rPr>
          <w:rFonts w:ascii="Times New Roman" w:eastAsia="Times New Roman" w:hAnsi="Times New Roman" w:cs="Times New Roman"/>
          <w:sz w:val="28"/>
          <w:szCs w:val="28"/>
          <w:lang w:val="en-US" w:eastAsia="ru-RU"/>
        </w:rPr>
        <w:t xml:space="preserve"> + A</w:t>
      </w:r>
      <w:r w:rsidRPr="00D54925">
        <w:rPr>
          <w:rFonts w:ascii="Times New Roman" w:eastAsia="Times New Roman" w:hAnsi="Times New Roman" w:cs="Times New Roman"/>
          <w:sz w:val="28"/>
          <w:szCs w:val="28"/>
          <w:vertAlign w:val="superscript"/>
          <w:lang w:val="en-US" w:eastAsia="ru-RU"/>
        </w:rPr>
        <w:t>−</w:t>
      </w:r>
    </w:p>
    <w:p w:rsidR="002D2B96" w:rsidRPr="00D54925" w:rsidRDefault="002D2B96" w:rsidP="002D2B96">
      <w:pPr>
        <w:spacing w:after="0" w:line="240" w:lineRule="auto"/>
        <w:ind w:left="720" w:firstLine="567"/>
        <w:jc w:val="both"/>
        <w:rPr>
          <w:rFonts w:ascii="Times New Roman" w:eastAsia="Times New Roman" w:hAnsi="Times New Roman" w:cs="Times New Roman"/>
          <w:sz w:val="28"/>
          <w:szCs w:val="28"/>
          <w:lang w:val="kk-KZ" w:eastAsia="ru-RU"/>
        </w:rPr>
      </w:pPr>
    </w:p>
    <w:p w:rsidR="002D2B96" w:rsidRPr="00D54925" w:rsidRDefault="002D2B96" w:rsidP="002D2B96">
      <w:pPr>
        <w:spacing w:after="0" w:line="240" w:lineRule="auto"/>
        <w:ind w:firstLine="567"/>
        <w:jc w:val="both"/>
        <w:rPr>
          <w:rFonts w:ascii="Times New Roman" w:eastAsia="Times New Roman" w:hAnsi="Times New Roman" w:cs="Times New Roman"/>
          <w:sz w:val="28"/>
          <w:szCs w:val="28"/>
          <w:lang w:val="en-US" w:eastAsia="ru-RU"/>
        </w:rPr>
      </w:pPr>
      <w:r w:rsidRPr="00D54925">
        <w:rPr>
          <w:rFonts w:ascii="Times New Roman" w:eastAsia="Times New Roman" w:hAnsi="Times New Roman" w:cs="Times New Roman"/>
          <w:sz w:val="28"/>
          <w:szCs w:val="28"/>
          <w:lang w:val="en-US" w:eastAsia="ru-RU"/>
        </w:rPr>
        <w:t xml:space="preserve">For example, in an aqueous </w:t>
      </w:r>
      <w:hyperlink r:id="rId295" w:tooltip="Buffer solution" w:history="1">
        <w:r w:rsidRPr="00D54925">
          <w:rPr>
            <w:rFonts w:ascii="Times New Roman" w:eastAsia="Times New Roman" w:hAnsi="Times New Roman" w:cs="Times New Roman"/>
            <w:sz w:val="28"/>
            <w:szCs w:val="28"/>
            <w:lang w:val="en-US" w:eastAsia="ru-RU"/>
          </w:rPr>
          <w:t>buffer solution</w:t>
        </w:r>
      </w:hyperlink>
      <w:r w:rsidRPr="00D54925">
        <w:rPr>
          <w:rFonts w:ascii="Times New Roman" w:eastAsia="Times New Roman" w:hAnsi="Times New Roman" w:cs="Times New Roman"/>
          <w:sz w:val="28"/>
          <w:szCs w:val="28"/>
          <w:lang w:val="en-US" w:eastAsia="ru-RU"/>
        </w:rPr>
        <w:t xml:space="preserve"> the reaction rate for reactants R depends on the </w:t>
      </w:r>
      <w:hyperlink r:id="rId296" w:tooltip="PH" w:history="1">
        <w:r w:rsidRPr="00D54925">
          <w:rPr>
            <w:rFonts w:ascii="Times New Roman" w:eastAsia="Times New Roman" w:hAnsi="Times New Roman" w:cs="Times New Roman"/>
            <w:sz w:val="28"/>
            <w:szCs w:val="28"/>
            <w:lang w:val="en-US" w:eastAsia="ru-RU"/>
          </w:rPr>
          <w:t>pH</w:t>
        </w:r>
      </w:hyperlink>
      <w:r w:rsidRPr="00D54925">
        <w:rPr>
          <w:rFonts w:ascii="Times New Roman" w:eastAsia="Times New Roman" w:hAnsi="Times New Roman" w:cs="Times New Roman"/>
          <w:sz w:val="28"/>
          <w:szCs w:val="28"/>
          <w:lang w:val="en-US" w:eastAsia="ru-RU"/>
        </w:rPr>
        <w:t xml:space="preserve"> of the system but not on the </w:t>
      </w:r>
      <w:hyperlink r:id="rId297" w:tooltip="Concentration" w:history="1">
        <w:r w:rsidRPr="00D54925">
          <w:rPr>
            <w:rFonts w:ascii="Times New Roman" w:eastAsia="Times New Roman" w:hAnsi="Times New Roman" w:cs="Times New Roman"/>
            <w:sz w:val="28"/>
            <w:szCs w:val="28"/>
            <w:lang w:val="en-US" w:eastAsia="ru-RU"/>
          </w:rPr>
          <w:t>concentrations</w:t>
        </w:r>
      </w:hyperlink>
      <w:r w:rsidRPr="00D54925">
        <w:rPr>
          <w:rFonts w:ascii="Times New Roman" w:eastAsia="Times New Roman" w:hAnsi="Times New Roman" w:cs="Times New Roman"/>
          <w:sz w:val="28"/>
          <w:szCs w:val="28"/>
          <w:lang w:val="en-US" w:eastAsia="ru-RU"/>
        </w:rPr>
        <w:t xml:space="preserve"> of different acids.</w:t>
      </w:r>
    </w:p>
    <w:p w:rsidR="002D2B96" w:rsidRDefault="002D2B96" w:rsidP="002D2B96">
      <w:pPr>
        <w:spacing w:after="0" w:line="240" w:lineRule="auto"/>
        <w:ind w:left="567"/>
        <w:jc w:val="both"/>
        <w:rPr>
          <w:rFonts w:ascii="Times New Roman" w:eastAsia="Times New Roman" w:hAnsi="Times New Roman" w:cs="Times New Roman"/>
          <w:sz w:val="28"/>
          <w:szCs w:val="28"/>
          <w:lang w:val="en-US" w:eastAsia="ru-RU"/>
        </w:rPr>
      </w:pPr>
    </w:p>
    <w:p w:rsidR="002D2B96" w:rsidRPr="00D54925" w:rsidRDefault="002D2B96" w:rsidP="002D2B96">
      <w:pPr>
        <w:spacing w:after="0" w:line="240" w:lineRule="auto"/>
        <w:ind w:left="567"/>
        <w:jc w:val="both"/>
        <w:rPr>
          <w:oMath/>
          <w:rFonts w:ascii="Cambria Math" w:eastAsia="Times New Roman" w:hAnsi="Times New Roman" w:cs="Times New Roman"/>
          <w:sz w:val="28"/>
          <w:szCs w:val="28"/>
          <w:lang w:eastAsia="ru-RU"/>
        </w:rPr>
      </w:pPr>
      <m:oMathPara>
        <m:oMathParaPr>
          <m:jc m:val="left"/>
        </m:oMathParaPr>
        <m:oMath>
          <m:r>
            <w:rPr>
              <w:rFonts w:ascii="Cambria Math" w:eastAsia="Times New Roman" w:hAnsi="Cambria Math" w:cs="Times New Roman"/>
              <w:sz w:val="28"/>
              <w:szCs w:val="28"/>
              <w:lang w:val="en-US" w:eastAsia="ru-RU"/>
            </w:rPr>
            <m:t>Rate</m:t>
          </m:r>
          <m:r>
            <w:rPr>
              <w:rFonts w:ascii="Cambria Math" w:eastAsia="Times New Roman" w:hAnsi="Times New Roman" w:cs="Times New Roman"/>
              <w:sz w:val="28"/>
              <w:szCs w:val="28"/>
              <w:lang w:val="en-US" w:eastAsia="ru-RU"/>
            </w:rPr>
            <m:t xml:space="preserve">=  </m:t>
          </m:r>
          <m:r>
            <w:rPr>
              <w:rFonts w:ascii="Times New Roman" w:eastAsia="Times New Roman" w:hAnsi="Times New Roman" w:cs="Times New Roman"/>
              <w:sz w:val="28"/>
              <w:szCs w:val="28"/>
              <w:lang w:val="en-US" w:eastAsia="ru-RU"/>
            </w:rPr>
            <m:t>-</m:t>
          </m:r>
          <m:f>
            <m:fPr>
              <m:ctrlPr>
                <w:rPr>
                  <w:rFonts w:ascii="Cambria Math" w:eastAsia="Times New Roman" w:hAnsi="Times New Roman" w:cs="Times New Roman"/>
                  <w:i/>
                  <w:sz w:val="28"/>
                  <w:szCs w:val="28"/>
                  <w:lang w:val="en-US" w:eastAsia="ru-RU"/>
                </w:rPr>
              </m:ctrlPr>
            </m:fPr>
            <m:num>
              <m:r>
                <w:rPr>
                  <w:rFonts w:ascii="Cambria Math" w:eastAsia="Times New Roman" w:hAnsi="Cambria Math" w:cs="Times New Roman"/>
                  <w:sz w:val="28"/>
                  <w:szCs w:val="28"/>
                  <w:lang w:val="en-US" w:eastAsia="ru-RU"/>
                </w:rPr>
                <m:t>d</m:t>
              </m:r>
              <m:r>
                <w:rPr>
                  <w:rFonts w:ascii="Cambria Math" w:eastAsia="Times New Roman" w:hAnsi="Times New Roman" w:cs="Times New Roman"/>
                  <w:sz w:val="28"/>
                  <w:szCs w:val="28"/>
                  <w:lang w:val="en-US" w:eastAsia="ru-RU"/>
                </w:rPr>
                <m:t>[</m:t>
              </m:r>
              <m:sSub>
                <m:sSubPr>
                  <m:ctrlPr>
                    <w:rPr>
                      <w:rFonts w:ascii="Cambria Math" w:eastAsia="Times New Roman" w:hAnsi="Times New Roman" w:cs="Times New Roman"/>
                      <w:i/>
                      <w:sz w:val="28"/>
                      <w:szCs w:val="28"/>
                      <w:lang w:val="en-US" w:eastAsia="ru-RU"/>
                    </w:rPr>
                  </m:ctrlPr>
                </m:sSubPr>
                <m:e>
                  <m:r>
                    <w:rPr>
                      <w:rFonts w:ascii="Cambria Math" w:eastAsia="Times New Roman" w:hAnsi="Cambria Math" w:cs="Times New Roman"/>
                      <w:sz w:val="28"/>
                      <w:szCs w:val="28"/>
                      <w:lang w:val="en-US" w:eastAsia="ru-RU"/>
                    </w:rPr>
                    <m:t>R</m:t>
                  </m:r>
                </m:e>
                <m:sub>
                  <m:r>
                    <w:rPr>
                      <w:rFonts w:ascii="Cambria Math" w:eastAsia="Times New Roman" w:hAnsi="Times New Roman" w:cs="Times New Roman"/>
                      <w:sz w:val="28"/>
                      <w:szCs w:val="28"/>
                      <w:lang w:val="en-US" w:eastAsia="ru-RU"/>
                    </w:rPr>
                    <m:t>1</m:t>
                  </m:r>
                </m:sub>
              </m:sSub>
              <m:r>
                <w:rPr>
                  <w:rFonts w:ascii="Cambria Math" w:eastAsia="Times New Roman" w:hAnsi="Times New Roman" w:cs="Times New Roman"/>
                  <w:sz w:val="28"/>
                  <w:szCs w:val="28"/>
                  <w:lang w:val="en-US" w:eastAsia="ru-RU"/>
                </w:rPr>
                <m:t>]</m:t>
              </m:r>
            </m:num>
            <m:den>
              <m:r>
                <w:rPr>
                  <w:rFonts w:ascii="Cambria Math" w:eastAsia="Times New Roman" w:hAnsi="Cambria Math" w:cs="Times New Roman"/>
                  <w:sz w:val="28"/>
                  <w:szCs w:val="28"/>
                  <w:lang w:val="en-US" w:eastAsia="ru-RU"/>
                </w:rPr>
                <m:t>dt</m:t>
              </m:r>
            </m:den>
          </m:f>
          <m:r>
            <w:rPr>
              <w:rFonts w:ascii="Cambria Math" w:eastAsia="Times New Roman" w:hAnsi="Times New Roman" w:cs="Times New Roman"/>
              <w:sz w:val="28"/>
              <w:szCs w:val="28"/>
              <w:lang w:val="en-US" w:eastAsia="ru-RU"/>
            </w:rPr>
            <m:t>=</m:t>
          </m:r>
          <m:r>
            <w:rPr>
              <w:rFonts w:ascii="Cambria Math" w:eastAsia="Times New Roman" w:hAnsi="Cambria Math" w:cs="Times New Roman"/>
              <w:sz w:val="28"/>
              <w:szCs w:val="28"/>
              <w:lang w:val="en-US" w:eastAsia="ru-RU"/>
            </w:rPr>
            <m:t>k</m:t>
          </m:r>
          <m:d>
            <m:dPr>
              <m:begChr m:val="["/>
              <m:endChr m:val="]"/>
              <m:ctrlPr>
                <w:rPr>
                  <w:rFonts w:ascii="Cambria Math" w:eastAsia="Times New Roman" w:hAnsi="Times New Roman" w:cs="Times New Roman"/>
                  <w:i/>
                  <w:sz w:val="28"/>
                  <w:szCs w:val="28"/>
                  <w:lang w:val="en-US" w:eastAsia="ru-RU"/>
                </w:rPr>
              </m:ctrlPr>
            </m:dPr>
            <m:e>
              <m:r>
                <w:rPr>
                  <w:rFonts w:ascii="Cambria Math" w:eastAsia="Times New Roman" w:hAnsi="Cambria Math" w:cs="Times New Roman"/>
                  <w:sz w:val="28"/>
                  <w:szCs w:val="28"/>
                  <w:lang w:val="en-US" w:eastAsia="ru-RU"/>
                </w:rPr>
                <m:t>S</m:t>
              </m:r>
              <m:sSup>
                <m:sSupPr>
                  <m:ctrlPr>
                    <w:rPr>
                      <w:rFonts w:ascii="Cambria Math" w:eastAsia="Times New Roman" w:hAnsi="Times New Roman" w:cs="Times New Roman"/>
                      <w:i/>
                      <w:sz w:val="28"/>
                      <w:szCs w:val="28"/>
                      <w:lang w:val="en-US" w:eastAsia="ru-RU"/>
                    </w:rPr>
                  </m:ctrlPr>
                </m:sSupPr>
                <m:e>
                  <m:r>
                    <w:rPr>
                      <w:rFonts w:ascii="Cambria Math" w:eastAsia="Times New Roman" w:hAnsi="Cambria Math" w:cs="Times New Roman"/>
                      <w:sz w:val="28"/>
                      <w:szCs w:val="28"/>
                      <w:lang w:val="en-US" w:eastAsia="ru-RU"/>
                    </w:rPr>
                    <m:t>H</m:t>
                  </m:r>
                </m:e>
                <m:sup>
                  <m:r>
                    <w:rPr>
                      <w:rFonts w:ascii="Cambria Math" w:eastAsia="Times New Roman" w:hAnsi="Times New Roman" w:cs="Times New Roman"/>
                      <w:sz w:val="28"/>
                      <w:szCs w:val="28"/>
                      <w:lang w:val="en-US" w:eastAsia="ru-RU"/>
                    </w:rPr>
                    <m:t>+</m:t>
                  </m:r>
                </m:sup>
              </m:sSup>
              <m:ctrlPr>
                <w:rPr>
                  <w:rFonts w:ascii="Cambria Math" w:eastAsia="Times New Roman" w:hAnsi="Times New Roman" w:cs="Times New Roman"/>
                  <w:i/>
                  <w:sz w:val="28"/>
                  <w:szCs w:val="28"/>
                  <w:lang w:eastAsia="ru-RU"/>
                </w:rPr>
              </m:ctrlPr>
            </m:e>
          </m:d>
          <m:d>
            <m:dPr>
              <m:begChr m:val="["/>
              <m:endChr m:val="]"/>
              <m:ctrlPr>
                <w:rPr>
                  <w:rFonts w:ascii="Cambria Math" w:eastAsia="Times New Roman" w:hAnsi="Times New Roman" w:cs="Times New Roman"/>
                  <w:i/>
                  <w:sz w:val="28"/>
                  <w:szCs w:val="28"/>
                  <w:lang w:eastAsia="ru-RU"/>
                </w:rPr>
              </m:ctrlPr>
            </m:dPr>
            <m:e>
              <m:sSub>
                <m:sSubPr>
                  <m:ctrlPr>
                    <w:rPr>
                      <w:rFonts w:ascii="Cambria Math" w:eastAsia="Times New Roman" w:hAnsi="Times New Roman"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Times New Roman" w:cs="Times New Roman"/>
                      <w:sz w:val="28"/>
                      <w:szCs w:val="28"/>
                      <w:lang w:eastAsia="ru-RU"/>
                    </w:rPr>
                    <m:t>1</m:t>
                  </m:r>
                </m:sub>
              </m:sSub>
            </m:e>
          </m:d>
          <m:r>
            <w:rPr>
              <w:rFonts w:ascii="Cambria Math" w:eastAsia="Times New Roman" w:hAnsi="Times New Roman" w:cs="Times New Roman"/>
              <w:sz w:val="28"/>
              <w:szCs w:val="28"/>
              <w:lang w:eastAsia="ru-RU"/>
            </w:rPr>
            <m:t>[</m:t>
          </m:r>
          <m:sSub>
            <m:sSubPr>
              <m:ctrlPr>
                <w:rPr>
                  <w:rFonts w:ascii="Cambria Math" w:eastAsia="Times New Roman" w:hAnsi="Times New Roman"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Times New Roman" w:cs="Times New Roman"/>
                  <w:sz w:val="28"/>
                  <w:szCs w:val="28"/>
                  <w:lang w:eastAsia="ru-RU"/>
                </w:rPr>
                <m:t>2</m:t>
              </m:r>
            </m:sub>
          </m:sSub>
          <m:r>
            <w:rPr>
              <w:rFonts w:ascii="Cambria Math" w:eastAsia="Times New Roman" w:hAnsi="Times New Roman" w:cs="Times New Roman"/>
              <w:sz w:val="28"/>
              <w:szCs w:val="28"/>
              <w:lang w:eastAsia="ru-RU"/>
            </w:rPr>
            <m:t>]</m:t>
          </m:r>
          <m:r>
            <w:rPr>
              <w:rFonts w:ascii="Cambria Math" w:eastAsia="Times New Roman" w:hAnsi="Cambria Math" w:cs="Times New Roman"/>
              <w:vanish/>
              <w:sz w:val="28"/>
              <w:szCs w:val="28"/>
              <w:lang w:eastAsia="ru-RU"/>
            </w:rPr>
            <m:t>rate</m:t>
          </m:r>
          <m:r>
            <w:rPr>
              <w:rFonts w:ascii="Cambria Math" w:eastAsia="Times New Roman" w:hAnsi="Times New Roman" w:cs="Times New Roman"/>
              <w:vanish/>
              <w:sz w:val="28"/>
              <w:szCs w:val="28"/>
              <w:lang w:eastAsia="ru-RU"/>
            </w:rPr>
            <m:t xml:space="preserve"> = </m:t>
          </m:r>
          <m:r>
            <w:rPr>
              <w:rFonts w:ascii="Times New Roman" w:eastAsia="Times New Roman" w:hAnsi="Times New Roman" w:cs="Times New Roman"/>
              <w:vanish/>
              <w:sz w:val="28"/>
              <w:szCs w:val="28"/>
              <w:lang w:eastAsia="ru-RU"/>
            </w:rPr>
            <m:t>-</m:t>
          </m:r>
          <m:r>
            <w:rPr>
              <w:rFonts w:ascii="Cambria Math" w:eastAsia="Times New Roman" w:hAnsi="Times New Roman" w:cs="Times New Roman"/>
              <w:vanish/>
              <w:sz w:val="28"/>
              <w:szCs w:val="28"/>
              <w:lang w:eastAsia="ru-RU"/>
            </w:rPr>
            <m:t xml:space="preserve"> </m:t>
          </m:r>
          <m:r>
            <w:rPr>
              <w:rFonts w:ascii="Cambria Math" w:eastAsia="Times New Roman" w:hAnsi="Cambria Math" w:cs="Times New Roman"/>
              <w:vanish/>
              <w:sz w:val="28"/>
              <w:szCs w:val="28"/>
              <w:lang w:eastAsia="ru-RU"/>
            </w:rPr>
            <m:t>d</m:t>
          </m:r>
          <m:r>
            <w:rPr>
              <w:rFonts w:ascii="Cambria Math" w:eastAsia="Times New Roman" w:hAnsi="Times New Roman" w:cs="Times New Roman"/>
              <w:vanish/>
              <w:sz w:val="28"/>
              <w:szCs w:val="28"/>
              <w:lang w:eastAsia="ru-RU"/>
            </w:rPr>
            <m:t xml:space="preserve"> [ </m:t>
          </m:r>
          <m:r>
            <w:rPr>
              <w:rFonts w:ascii="Cambria Math" w:eastAsia="Times New Roman" w:hAnsi="Cambria Math" w:cs="Times New Roman"/>
              <w:vanish/>
              <w:sz w:val="28"/>
              <w:szCs w:val="28"/>
              <w:lang w:eastAsia="ru-RU"/>
            </w:rPr>
            <m:t>R</m:t>
          </m:r>
          <m:r>
            <w:rPr>
              <w:rFonts w:ascii="Cambria Math" w:eastAsia="Times New Roman" w:hAnsi="Times New Roman" w:cs="Times New Roman"/>
              <w:vanish/>
              <w:sz w:val="28"/>
              <w:szCs w:val="28"/>
              <w:lang w:eastAsia="ru-RU"/>
            </w:rPr>
            <m:t xml:space="preserve"> 1 ] </m:t>
          </m:r>
          <m:r>
            <w:rPr>
              <w:rFonts w:ascii="Cambria Math" w:eastAsia="Times New Roman" w:hAnsi="Cambria Math" w:cs="Times New Roman"/>
              <w:vanish/>
              <w:sz w:val="28"/>
              <w:szCs w:val="28"/>
              <w:lang w:eastAsia="ru-RU"/>
            </w:rPr>
            <m:t>d</m:t>
          </m:r>
          <m:r>
            <w:rPr>
              <w:rFonts w:ascii="Cambria Math" w:eastAsia="Times New Roman" w:hAnsi="Times New Roman" w:cs="Times New Roman"/>
              <w:vanish/>
              <w:sz w:val="28"/>
              <w:szCs w:val="28"/>
              <w:lang w:eastAsia="ru-RU"/>
            </w:rPr>
            <m:t xml:space="preserve"> </m:t>
          </m:r>
          <m:r>
            <w:rPr>
              <w:rFonts w:ascii="Cambria Math" w:eastAsia="Times New Roman" w:hAnsi="Cambria Math" w:cs="Times New Roman"/>
              <w:vanish/>
              <w:sz w:val="28"/>
              <w:szCs w:val="28"/>
              <w:lang w:eastAsia="ru-RU"/>
            </w:rPr>
            <m:t>t</m:t>
          </m:r>
          <m:r>
            <w:rPr>
              <w:rFonts w:ascii="Cambria Math" w:eastAsia="Times New Roman" w:hAnsi="Times New Roman" w:cs="Times New Roman"/>
              <w:vanish/>
              <w:sz w:val="28"/>
              <w:szCs w:val="28"/>
              <w:lang w:eastAsia="ru-RU"/>
            </w:rPr>
            <m:t xml:space="preserve"> = </m:t>
          </m:r>
          <m:r>
            <w:rPr>
              <w:rFonts w:ascii="Cambria Math" w:eastAsia="Times New Roman" w:hAnsi="Cambria Math" w:cs="Times New Roman"/>
              <w:vanish/>
              <w:sz w:val="28"/>
              <w:szCs w:val="28"/>
              <w:lang w:eastAsia="ru-RU"/>
            </w:rPr>
            <m:t>k</m:t>
          </m:r>
          <m:r>
            <w:rPr>
              <w:rFonts w:ascii="Cambria Math" w:eastAsia="Times New Roman" w:hAnsi="Times New Roman" w:cs="Times New Roman"/>
              <w:vanish/>
              <w:sz w:val="28"/>
              <w:szCs w:val="28"/>
              <w:lang w:eastAsia="ru-RU"/>
            </w:rPr>
            <m:t xml:space="preserve"> [ </m:t>
          </m:r>
          <m:r>
            <w:rPr>
              <w:rFonts w:ascii="Cambria Math" w:eastAsia="Times New Roman" w:hAnsi="Cambria Math" w:cs="Times New Roman"/>
              <w:vanish/>
              <w:sz w:val="28"/>
              <w:szCs w:val="28"/>
              <w:lang w:eastAsia="ru-RU"/>
            </w:rPr>
            <m:t>SH</m:t>
          </m:r>
          <m:r>
            <w:rPr>
              <w:rFonts w:ascii="Cambria Math" w:eastAsia="Times New Roman" w:hAnsi="Times New Roman" w:cs="Times New Roman"/>
              <w:vanish/>
              <w:sz w:val="28"/>
              <w:szCs w:val="28"/>
              <w:lang w:eastAsia="ru-RU"/>
            </w:rPr>
            <m:t xml:space="preserve"> + ] [ </m:t>
          </m:r>
          <m:r>
            <w:rPr>
              <w:rFonts w:ascii="Cambria Math" w:eastAsia="Times New Roman" w:hAnsi="Cambria Math" w:cs="Times New Roman"/>
              <w:vanish/>
              <w:sz w:val="28"/>
              <w:szCs w:val="28"/>
              <w:lang w:eastAsia="ru-RU"/>
            </w:rPr>
            <m:t>R</m:t>
          </m:r>
          <m:r>
            <w:rPr>
              <w:rFonts w:ascii="Cambria Math" w:eastAsia="Times New Roman" w:hAnsi="Times New Roman" w:cs="Times New Roman"/>
              <w:vanish/>
              <w:sz w:val="28"/>
              <w:szCs w:val="28"/>
              <w:lang w:eastAsia="ru-RU"/>
            </w:rPr>
            <m:t xml:space="preserve"> 1 ] [ </m:t>
          </m:r>
          <m:r>
            <w:rPr>
              <w:rFonts w:ascii="Cambria Math" w:eastAsia="Times New Roman" w:hAnsi="Cambria Math" w:cs="Times New Roman"/>
              <w:vanish/>
              <w:sz w:val="28"/>
              <w:szCs w:val="28"/>
              <w:lang w:eastAsia="ru-RU"/>
            </w:rPr>
            <m:t>R</m:t>
          </m:r>
          <m:r>
            <w:rPr>
              <w:rFonts w:ascii="Cambria Math" w:eastAsia="Times New Roman" w:hAnsi="Times New Roman" w:cs="Times New Roman"/>
              <w:vanish/>
              <w:sz w:val="28"/>
              <w:szCs w:val="28"/>
              <w:lang w:eastAsia="ru-RU"/>
            </w:rPr>
            <m:t xml:space="preserve"> 2 ] {\</m:t>
          </m:r>
          <m:r>
            <w:rPr>
              <w:rFonts w:ascii="Cambria Math" w:eastAsia="Times New Roman" w:hAnsi="Cambria Math" w:cs="Times New Roman"/>
              <w:vanish/>
              <w:sz w:val="28"/>
              <w:szCs w:val="28"/>
              <w:lang w:eastAsia="ru-RU"/>
            </w:rPr>
            <m:t>displaystyle</m:t>
          </m:r>
          <m:r>
            <w:rPr>
              <w:rFonts w:ascii="Cambria Math" w:eastAsia="Times New Roman" w:hAnsi="Times New Roman" w:cs="Times New Roman"/>
              <w:vanish/>
              <w:sz w:val="28"/>
              <w:szCs w:val="28"/>
              <w:lang w:eastAsia="ru-RU"/>
            </w:rPr>
            <m:t xml:space="preserve"> {\</m:t>
          </m:r>
          <m:r>
            <w:rPr>
              <w:rFonts w:ascii="Cambria Math" w:eastAsia="Times New Roman" w:hAnsi="Cambria Math" w:cs="Times New Roman"/>
              <w:vanish/>
              <w:sz w:val="28"/>
              <w:szCs w:val="28"/>
              <w:lang w:eastAsia="ru-RU"/>
            </w:rPr>
            <m:t>text</m:t>
          </m:r>
          <m:r>
            <w:rPr>
              <w:rFonts w:ascii="Cambria Math" w:eastAsia="Times New Roman" w:hAnsi="Times New Roman" w:cs="Times New Roman"/>
              <w:vanish/>
              <w:sz w:val="28"/>
              <w:szCs w:val="28"/>
              <w:lang w:eastAsia="ru-RU"/>
            </w:rPr>
            <m:t>{</m:t>
          </m:r>
          <m:r>
            <w:rPr>
              <w:rFonts w:ascii="Cambria Math" w:eastAsia="Times New Roman" w:hAnsi="Cambria Math" w:cs="Times New Roman"/>
              <w:vanish/>
              <w:sz w:val="28"/>
              <w:szCs w:val="28"/>
              <w:lang w:eastAsia="ru-RU"/>
            </w:rPr>
            <m:t>rate</m:t>
          </m:r>
          <m:r>
            <w:rPr>
              <w:rFonts w:ascii="Cambria Math" w:eastAsia="Times New Roman" w:hAnsi="Times New Roman" w:cs="Times New Roman"/>
              <w:vanish/>
              <w:sz w:val="28"/>
              <w:szCs w:val="28"/>
              <w:lang w:eastAsia="ru-RU"/>
            </w:rPr>
            <m:t>}}=</m:t>
          </m:r>
          <m:r>
            <w:rPr>
              <w:rFonts w:ascii="Times New Roman" w:eastAsia="Times New Roman" w:hAnsi="Times New Roman" w:cs="Times New Roman"/>
              <w:vanish/>
              <w:sz w:val="28"/>
              <w:szCs w:val="28"/>
              <w:lang w:eastAsia="ru-RU"/>
            </w:rPr>
            <m:t>-</m:t>
          </m:r>
          <m:r>
            <w:rPr>
              <w:rFonts w:ascii="Cambria Math" w:eastAsia="Times New Roman" w:hAnsi="Times New Roman" w:cs="Times New Roman"/>
              <w:vanish/>
              <w:sz w:val="28"/>
              <w:szCs w:val="28"/>
              <w:lang w:eastAsia="ru-RU"/>
            </w:rPr>
            <m:t>{\</m:t>
          </m:r>
          <m:r>
            <w:rPr>
              <w:rFonts w:ascii="Cambria Math" w:eastAsia="Times New Roman" w:hAnsi="Cambria Math" w:cs="Times New Roman"/>
              <w:vanish/>
              <w:sz w:val="28"/>
              <w:szCs w:val="28"/>
              <w:lang w:eastAsia="ru-RU"/>
            </w:rPr>
            <m:t>frac</m:t>
          </m:r>
          <m:r>
            <w:rPr>
              <w:rFonts w:ascii="Cambria Math" w:eastAsia="Times New Roman" w:hAnsi="Times New Roman" w:cs="Times New Roman"/>
              <w:vanish/>
              <w:sz w:val="28"/>
              <w:szCs w:val="28"/>
              <w:lang w:eastAsia="ru-RU"/>
            </w:rPr>
            <m:t xml:space="preserve"> {{\</m:t>
          </m:r>
          <m:r>
            <w:rPr>
              <w:rFonts w:ascii="Cambria Math" w:eastAsia="Times New Roman" w:hAnsi="Cambria Math" w:cs="Times New Roman"/>
              <w:vanish/>
              <w:sz w:val="28"/>
              <w:szCs w:val="28"/>
              <w:lang w:eastAsia="ru-RU"/>
            </w:rPr>
            <m:t>text</m:t>
          </m:r>
          <m:r>
            <w:rPr>
              <w:rFonts w:ascii="Cambria Math" w:eastAsia="Times New Roman" w:hAnsi="Times New Roman" w:cs="Times New Roman"/>
              <w:vanish/>
              <w:sz w:val="28"/>
              <w:szCs w:val="28"/>
              <w:lang w:eastAsia="ru-RU"/>
            </w:rPr>
            <m:t>{</m:t>
          </m:r>
          <m:r>
            <w:rPr>
              <w:rFonts w:ascii="Cambria Math" w:eastAsia="Times New Roman" w:hAnsi="Cambria Math" w:cs="Times New Roman"/>
              <w:vanish/>
              <w:sz w:val="28"/>
              <w:szCs w:val="28"/>
              <w:lang w:eastAsia="ru-RU"/>
            </w:rPr>
            <m:t>d</m:t>
          </m:r>
          <m:r>
            <w:rPr>
              <w:rFonts w:ascii="Cambria Math" w:eastAsia="Times New Roman" w:hAnsi="Times New Roman" w:cs="Times New Roman"/>
              <w:vanish/>
              <w:sz w:val="28"/>
              <w:szCs w:val="28"/>
              <w:lang w:eastAsia="ru-RU"/>
            </w:rPr>
            <m:t>}}[{\</m:t>
          </m:r>
          <m:r>
            <w:rPr>
              <w:rFonts w:ascii="Cambria Math" w:eastAsia="Times New Roman" w:hAnsi="Cambria Math" w:cs="Times New Roman"/>
              <w:vanish/>
              <w:sz w:val="28"/>
              <w:szCs w:val="28"/>
              <w:lang w:eastAsia="ru-RU"/>
            </w:rPr>
            <m:t>ce</m:t>
          </m:r>
          <m:r>
            <w:rPr>
              <w:rFonts w:ascii="Cambria Math" w:eastAsia="Times New Roman" w:hAnsi="Times New Roman" w:cs="Times New Roman"/>
              <w:vanish/>
              <w:sz w:val="28"/>
              <w:szCs w:val="28"/>
              <w:lang w:eastAsia="ru-RU"/>
            </w:rPr>
            <m:t xml:space="preserve"> {</m:t>
          </m:r>
          <m:r>
            <w:rPr>
              <w:rFonts w:ascii="Cambria Math" w:eastAsia="Times New Roman" w:hAnsi="Cambria Math" w:cs="Times New Roman"/>
              <w:vanish/>
              <w:sz w:val="28"/>
              <w:szCs w:val="28"/>
              <w:lang w:eastAsia="ru-RU"/>
            </w:rPr>
            <m:t>R</m:t>
          </m:r>
          <m:r>
            <w:rPr>
              <w:rFonts w:ascii="Cambria Math" w:eastAsia="Times New Roman" w:hAnsi="Times New Roman" w:cs="Times New Roman"/>
              <w:vanish/>
              <w:sz w:val="28"/>
              <w:szCs w:val="28"/>
              <w:lang w:eastAsia="ru-RU"/>
            </w:rPr>
            <m:t>1}}]}{{\</m:t>
          </m:r>
          <m:r>
            <w:rPr>
              <w:rFonts w:ascii="Cambria Math" w:eastAsia="Times New Roman" w:hAnsi="Cambria Math" w:cs="Times New Roman"/>
              <w:vanish/>
              <w:sz w:val="28"/>
              <w:szCs w:val="28"/>
              <w:lang w:eastAsia="ru-RU"/>
            </w:rPr>
            <m:t>text</m:t>
          </m:r>
          <m:r>
            <w:rPr>
              <w:rFonts w:ascii="Cambria Math" w:eastAsia="Times New Roman" w:hAnsi="Times New Roman" w:cs="Times New Roman"/>
              <w:vanish/>
              <w:sz w:val="28"/>
              <w:szCs w:val="28"/>
              <w:lang w:eastAsia="ru-RU"/>
            </w:rPr>
            <m:t>{</m:t>
          </m:r>
          <m:r>
            <w:rPr>
              <w:rFonts w:ascii="Cambria Math" w:eastAsia="Times New Roman" w:hAnsi="Cambria Math" w:cs="Times New Roman"/>
              <w:vanish/>
              <w:sz w:val="28"/>
              <w:szCs w:val="28"/>
              <w:lang w:eastAsia="ru-RU"/>
            </w:rPr>
            <m:t>d</m:t>
          </m:r>
          <m:r>
            <w:rPr>
              <w:rFonts w:ascii="Cambria Math" w:eastAsia="Times New Roman" w:hAnsi="Times New Roman" w:cs="Times New Roman"/>
              <w:vanish/>
              <w:sz w:val="28"/>
              <w:szCs w:val="28"/>
              <w:lang w:eastAsia="ru-RU"/>
            </w:rPr>
            <m:t>}}</m:t>
          </m:r>
          <m:r>
            <w:rPr>
              <w:rFonts w:ascii="Cambria Math" w:eastAsia="Times New Roman" w:hAnsi="Cambria Math" w:cs="Times New Roman"/>
              <w:vanish/>
              <w:sz w:val="28"/>
              <w:szCs w:val="28"/>
              <w:lang w:eastAsia="ru-RU"/>
            </w:rPr>
            <m:t>t</m:t>
          </m:r>
          <m:r>
            <w:rPr>
              <w:rFonts w:ascii="Cambria Math" w:eastAsia="Times New Roman" w:hAnsi="Times New Roman" w:cs="Times New Roman"/>
              <w:vanish/>
              <w:sz w:val="28"/>
              <w:szCs w:val="28"/>
              <w:lang w:eastAsia="ru-RU"/>
            </w:rPr>
            <m:t>}}=</m:t>
          </m:r>
          <m:r>
            <w:rPr>
              <w:rFonts w:ascii="Cambria Math" w:eastAsia="Times New Roman" w:hAnsi="Cambria Math" w:cs="Times New Roman"/>
              <w:vanish/>
              <w:sz w:val="28"/>
              <w:szCs w:val="28"/>
              <w:lang w:eastAsia="ru-RU"/>
            </w:rPr>
            <m:t>k</m:t>
          </m:r>
          <m:r>
            <w:rPr>
              <w:rFonts w:ascii="Cambria Math" w:eastAsia="Times New Roman" w:hAnsi="Times New Roman" w:cs="Times New Roman"/>
              <w:vanish/>
              <w:sz w:val="28"/>
              <w:szCs w:val="28"/>
              <w:lang w:eastAsia="ru-RU"/>
            </w:rPr>
            <m:t>{\</m:t>
          </m:r>
          <m:r>
            <w:rPr>
              <w:rFonts w:ascii="Cambria Math" w:eastAsia="Times New Roman" w:hAnsi="Cambria Math" w:cs="Times New Roman"/>
              <w:vanish/>
              <w:sz w:val="28"/>
              <w:szCs w:val="28"/>
              <w:lang w:eastAsia="ru-RU"/>
            </w:rPr>
            <m:t>ce</m:t>
          </m:r>
          <m:r>
            <w:rPr>
              <w:rFonts w:ascii="Cambria Math" w:eastAsia="Times New Roman" w:hAnsi="Times New Roman" w:cs="Times New Roman"/>
              <w:vanish/>
              <w:sz w:val="28"/>
              <w:szCs w:val="28"/>
              <w:lang w:eastAsia="ru-RU"/>
            </w:rPr>
            <m:t xml:space="preserve"> {[</m:t>
          </m:r>
          <m:r>
            <w:rPr>
              <w:rFonts w:ascii="Cambria Math" w:eastAsia="Times New Roman" w:hAnsi="Cambria Math" w:cs="Times New Roman"/>
              <w:vanish/>
              <w:sz w:val="28"/>
              <w:szCs w:val="28"/>
              <w:lang w:eastAsia="ru-RU"/>
            </w:rPr>
            <m:t>SH</m:t>
          </m:r>
          <m:r>
            <w:rPr>
              <w:rFonts w:ascii="Cambria Math" w:eastAsia="Times New Roman" w:hAnsi="Times New Roman" w:cs="Times New Roman"/>
              <w:vanish/>
              <w:sz w:val="28"/>
              <w:szCs w:val="28"/>
              <w:lang w:eastAsia="ru-RU"/>
            </w:rPr>
            <m:t>+][</m:t>
          </m:r>
          <m:r>
            <w:rPr>
              <w:rFonts w:ascii="Cambria Math" w:eastAsia="Times New Roman" w:hAnsi="Cambria Math" w:cs="Times New Roman"/>
              <w:vanish/>
              <w:sz w:val="28"/>
              <w:szCs w:val="28"/>
              <w:lang w:eastAsia="ru-RU"/>
            </w:rPr>
            <m:t>R</m:t>
          </m:r>
          <m:r>
            <w:rPr>
              <w:rFonts w:ascii="Cambria Math" w:eastAsia="Times New Roman" w:hAnsi="Times New Roman" w:cs="Times New Roman"/>
              <w:vanish/>
              <w:sz w:val="28"/>
              <w:szCs w:val="28"/>
              <w:lang w:eastAsia="ru-RU"/>
            </w:rPr>
            <m:t>1][</m:t>
          </m:r>
          <m:r>
            <w:rPr>
              <w:rFonts w:ascii="Cambria Math" w:eastAsia="Times New Roman" w:hAnsi="Cambria Math" w:cs="Times New Roman"/>
              <w:vanish/>
              <w:sz w:val="28"/>
              <w:szCs w:val="28"/>
              <w:lang w:eastAsia="ru-RU"/>
            </w:rPr>
            <m:t>R</m:t>
          </m:r>
          <m:r>
            <w:rPr>
              <w:rFonts w:ascii="Cambria Math" w:eastAsia="Times New Roman" w:hAnsi="Times New Roman" w:cs="Times New Roman"/>
              <w:vanish/>
              <w:sz w:val="28"/>
              <w:szCs w:val="28"/>
              <w:lang w:eastAsia="ru-RU"/>
            </w:rPr>
            <m:t xml:space="preserve">2]}}} </m:t>
          </m:r>
        </m:oMath>
      </m:oMathPara>
    </w:p>
    <w:p w:rsidR="002D2B96" w:rsidRDefault="002D2B96" w:rsidP="002D2B96">
      <w:pPr>
        <w:spacing w:after="0" w:line="240" w:lineRule="auto"/>
        <w:ind w:firstLine="567"/>
        <w:jc w:val="both"/>
        <w:rPr>
          <w:rFonts w:ascii="Times New Roman" w:eastAsia="Times New Roman" w:hAnsi="Times New Roman" w:cs="Times New Roman"/>
          <w:sz w:val="28"/>
          <w:szCs w:val="28"/>
          <w:lang w:val="kk-KZ" w:eastAsia="ru-RU"/>
        </w:rPr>
      </w:pPr>
    </w:p>
    <w:p w:rsidR="002D2B96" w:rsidRPr="00D54925" w:rsidRDefault="002D2B96" w:rsidP="002D2B96">
      <w:pPr>
        <w:spacing w:after="0" w:line="240" w:lineRule="auto"/>
        <w:ind w:firstLine="567"/>
        <w:jc w:val="both"/>
        <w:rPr>
          <w:rFonts w:ascii="Times New Roman" w:eastAsia="Times New Roman" w:hAnsi="Times New Roman" w:cs="Times New Roman"/>
          <w:sz w:val="28"/>
          <w:szCs w:val="28"/>
          <w:lang w:val="en-US" w:eastAsia="ru-RU"/>
        </w:rPr>
      </w:pPr>
      <w:r w:rsidRPr="00D54925">
        <w:rPr>
          <w:rFonts w:ascii="Times New Roman" w:eastAsia="Times New Roman" w:hAnsi="Times New Roman" w:cs="Times New Roman"/>
          <w:sz w:val="28"/>
          <w:szCs w:val="28"/>
          <w:lang w:val="en-US" w:eastAsia="ru-RU"/>
        </w:rPr>
        <w:t xml:space="preserve">This type of </w:t>
      </w:r>
      <w:hyperlink r:id="rId298" w:tooltip="Chemical kinetics" w:history="1">
        <w:r w:rsidRPr="00D54925">
          <w:rPr>
            <w:rFonts w:ascii="Times New Roman" w:eastAsia="Times New Roman" w:hAnsi="Times New Roman" w:cs="Times New Roman"/>
            <w:sz w:val="28"/>
            <w:szCs w:val="28"/>
            <w:lang w:val="en-US" w:eastAsia="ru-RU"/>
          </w:rPr>
          <w:t>chemical kinetics</w:t>
        </w:r>
      </w:hyperlink>
      <w:r w:rsidRPr="00D54925">
        <w:rPr>
          <w:rFonts w:ascii="Times New Roman" w:eastAsia="Times New Roman" w:hAnsi="Times New Roman" w:cs="Times New Roman"/>
          <w:sz w:val="28"/>
          <w:szCs w:val="28"/>
          <w:lang w:val="en-US" w:eastAsia="ru-RU"/>
        </w:rPr>
        <w:t xml:space="preserve"> is observed when reactant </w:t>
      </w:r>
      <w:r w:rsidRPr="00D54925">
        <w:rPr>
          <w:rFonts w:ascii="Times New Roman" w:eastAsia="Times New Roman" w:hAnsi="Times New Roman" w:cs="Times New Roman"/>
          <w:b/>
          <w:bCs/>
          <w:sz w:val="28"/>
          <w:szCs w:val="28"/>
          <w:lang w:val="en-US" w:eastAsia="ru-RU"/>
        </w:rPr>
        <w:t>R</w:t>
      </w:r>
      <w:r w:rsidRPr="00D54925">
        <w:rPr>
          <w:rFonts w:ascii="Times New Roman" w:eastAsia="Times New Roman" w:hAnsi="Times New Roman" w:cs="Times New Roman"/>
          <w:b/>
          <w:bCs/>
          <w:sz w:val="28"/>
          <w:szCs w:val="28"/>
          <w:vertAlign w:val="subscript"/>
          <w:lang w:val="en-US" w:eastAsia="ru-RU"/>
        </w:rPr>
        <w:t>1</w:t>
      </w:r>
      <w:r w:rsidRPr="00D54925">
        <w:rPr>
          <w:rFonts w:ascii="Times New Roman" w:eastAsia="Times New Roman" w:hAnsi="Times New Roman" w:cs="Times New Roman"/>
          <w:sz w:val="28"/>
          <w:szCs w:val="28"/>
          <w:lang w:val="en-US" w:eastAsia="ru-RU"/>
        </w:rPr>
        <w:t xml:space="preserve"> is in a fast equilibrium with its conjugate acid </w:t>
      </w:r>
      <w:r w:rsidRPr="00D54925">
        <w:rPr>
          <w:rFonts w:ascii="Times New Roman" w:eastAsia="Times New Roman" w:hAnsi="Times New Roman" w:cs="Times New Roman"/>
          <w:b/>
          <w:bCs/>
          <w:sz w:val="28"/>
          <w:szCs w:val="28"/>
          <w:lang w:val="en-US" w:eastAsia="ru-RU"/>
        </w:rPr>
        <w:t>R</w:t>
      </w:r>
      <w:r w:rsidRPr="00D54925">
        <w:rPr>
          <w:rFonts w:ascii="Times New Roman" w:eastAsia="Times New Roman" w:hAnsi="Times New Roman" w:cs="Times New Roman"/>
          <w:b/>
          <w:bCs/>
          <w:sz w:val="28"/>
          <w:szCs w:val="28"/>
          <w:vertAlign w:val="subscript"/>
          <w:lang w:val="en-US" w:eastAsia="ru-RU"/>
        </w:rPr>
        <w:t>1</w:t>
      </w:r>
      <w:r w:rsidRPr="00D54925">
        <w:rPr>
          <w:rFonts w:ascii="Times New Roman" w:eastAsia="Times New Roman" w:hAnsi="Times New Roman" w:cs="Times New Roman"/>
          <w:b/>
          <w:bCs/>
          <w:sz w:val="28"/>
          <w:szCs w:val="28"/>
          <w:lang w:val="en-US" w:eastAsia="ru-RU"/>
        </w:rPr>
        <w:t>H</w:t>
      </w:r>
      <w:r w:rsidRPr="00D54925">
        <w:rPr>
          <w:rFonts w:ascii="Times New Roman" w:eastAsia="Times New Roman" w:hAnsi="Times New Roman" w:cs="Times New Roman"/>
          <w:b/>
          <w:bCs/>
          <w:sz w:val="28"/>
          <w:szCs w:val="28"/>
          <w:vertAlign w:val="superscript"/>
          <w:lang w:val="en-US" w:eastAsia="ru-RU"/>
        </w:rPr>
        <w:t>+</w:t>
      </w:r>
      <w:r w:rsidRPr="00D54925">
        <w:rPr>
          <w:rFonts w:ascii="Times New Roman" w:eastAsia="Times New Roman" w:hAnsi="Times New Roman" w:cs="Times New Roman"/>
          <w:sz w:val="28"/>
          <w:szCs w:val="28"/>
          <w:lang w:val="en-US" w:eastAsia="ru-RU"/>
        </w:rPr>
        <w:t xml:space="preserve"> which proceeds to react slowly with </w:t>
      </w:r>
      <w:r w:rsidRPr="00D54925">
        <w:rPr>
          <w:rFonts w:ascii="Times New Roman" w:eastAsia="Times New Roman" w:hAnsi="Times New Roman" w:cs="Times New Roman"/>
          <w:b/>
          <w:bCs/>
          <w:sz w:val="28"/>
          <w:szCs w:val="28"/>
          <w:lang w:val="en-US" w:eastAsia="ru-RU"/>
        </w:rPr>
        <w:t>R</w:t>
      </w:r>
      <w:r w:rsidRPr="00D54925">
        <w:rPr>
          <w:rFonts w:ascii="Times New Roman" w:eastAsia="Times New Roman" w:hAnsi="Times New Roman" w:cs="Times New Roman"/>
          <w:b/>
          <w:bCs/>
          <w:sz w:val="28"/>
          <w:szCs w:val="28"/>
          <w:vertAlign w:val="subscript"/>
          <w:lang w:val="en-US" w:eastAsia="ru-RU"/>
        </w:rPr>
        <w:t>2</w:t>
      </w:r>
      <w:r w:rsidRPr="00D54925">
        <w:rPr>
          <w:rFonts w:ascii="Times New Roman" w:eastAsia="Times New Roman" w:hAnsi="Times New Roman" w:cs="Times New Roman"/>
          <w:sz w:val="28"/>
          <w:szCs w:val="28"/>
          <w:lang w:val="en-US" w:eastAsia="ru-RU"/>
        </w:rPr>
        <w:t xml:space="preserve"> to the reaction product; for example, in the acid catalysed </w:t>
      </w:r>
      <w:hyperlink r:id="rId299" w:tooltip="Aldol reaction" w:history="1">
        <w:r w:rsidRPr="00D54925">
          <w:rPr>
            <w:rFonts w:ascii="Times New Roman" w:eastAsia="Times New Roman" w:hAnsi="Times New Roman" w:cs="Times New Roman"/>
            <w:sz w:val="28"/>
            <w:szCs w:val="28"/>
            <w:lang w:val="en-US" w:eastAsia="ru-RU"/>
          </w:rPr>
          <w:t>aldol reaction</w:t>
        </w:r>
      </w:hyperlink>
      <w:r w:rsidRPr="00D54925">
        <w:rPr>
          <w:rFonts w:ascii="Times New Roman" w:eastAsia="Times New Roman" w:hAnsi="Times New Roman" w:cs="Times New Roman"/>
          <w:sz w:val="28"/>
          <w:szCs w:val="28"/>
          <w:lang w:val="en-US" w:eastAsia="ru-RU"/>
        </w:rPr>
        <w:t>.</w:t>
      </w:r>
    </w:p>
    <w:p w:rsidR="002D2B96" w:rsidRPr="00D54925" w:rsidRDefault="002D2B96" w:rsidP="002D2B96">
      <w:pPr>
        <w:spacing w:after="0" w:line="240" w:lineRule="auto"/>
        <w:ind w:firstLine="567"/>
        <w:jc w:val="both"/>
        <w:outlineLvl w:val="2"/>
        <w:rPr>
          <w:rFonts w:ascii="Times New Roman" w:eastAsia="Times New Roman" w:hAnsi="Times New Roman" w:cs="Times New Roman"/>
          <w:b/>
          <w:bCs/>
          <w:sz w:val="28"/>
          <w:szCs w:val="28"/>
          <w:lang w:val="en-US" w:eastAsia="ru-RU"/>
        </w:rPr>
      </w:pPr>
      <w:r w:rsidRPr="00D54925">
        <w:rPr>
          <w:rFonts w:ascii="Times New Roman" w:eastAsia="Times New Roman" w:hAnsi="Times New Roman" w:cs="Times New Roman"/>
          <w:b/>
          <w:bCs/>
          <w:sz w:val="28"/>
          <w:szCs w:val="28"/>
          <w:lang w:val="en-US" w:eastAsia="ru-RU"/>
        </w:rPr>
        <w:lastRenderedPageBreak/>
        <w:t>General catalysis</w:t>
      </w:r>
    </w:p>
    <w:p w:rsidR="002D2B96" w:rsidRDefault="002D2B96" w:rsidP="002D2B96">
      <w:pPr>
        <w:spacing w:after="0" w:line="240" w:lineRule="auto"/>
        <w:ind w:firstLine="567"/>
        <w:jc w:val="both"/>
        <w:rPr>
          <w:rFonts w:ascii="Times New Roman" w:eastAsia="Times New Roman" w:hAnsi="Times New Roman" w:cs="Times New Roman"/>
          <w:sz w:val="28"/>
          <w:szCs w:val="28"/>
          <w:lang w:val="kk-KZ" w:eastAsia="ru-RU"/>
        </w:rPr>
      </w:pPr>
      <w:r w:rsidRPr="00D54925">
        <w:rPr>
          <w:rFonts w:ascii="Times New Roman" w:eastAsia="Times New Roman" w:hAnsi="Times New Roman" w:cs="Times New Roman"/>
          <w:sz w:val="28"/>
          <w:szCs w:val="28"/>
          <w:lang w:val="en-US" w:eastAsia="ru-RU"/>
        </w:rPr>
        <w:t xml:space="preserve">In general acid catalysis all species capable of donating protons contribute to </w:t>
      </w:r>
      <w:hyperlink r:id="rId300" w:tooltip="Reaction rate" w:history="1">
        <w:r w:rsidRPr="00D54925">
          <w:rPr>
            <w:rFonts w:ascii="Times New Roman" w:eastAsia="Times New Roman" w:hAnsi="Times New Roman" w:cs="Times New Roman"/>
            <w:sz w:val="28"/>
            <w:szCs w:val="28"/>
            <w:lang w:val="en-US" w:eastAsia="ru-RU"/>
          </w:rPr>
          <w:t>reaction rate</w:t>
        </w:r>
      </w:hyperlink>
      <w:r w:rsidRPr="00D54925">
        <w:rPr>
          <w:rFonts w:ascii="Times New Roman" w:eastAsia="Times New Roman" w:hAnsi="Times New Roman" w:cs="Times New Roman"/>
          <w:sz w:val="28"/>
          <w:szCs w:val="28"/>
          <w:lang w:val="en-US" w:eastAsia="ru-RU"/>
        </w:rPr>
        <w:t xml:space="preserve"> acceleration.</w:t>
      </w:r>
      <w:hyperlink r:id="rId301" w:anchor="cite_note-5" w:history="1">
        <w:r w:rsidRPr="00D54925">
          <w:rPr>
            <w:rFonts w:ascii="Times New Roman" w:eastAsia="Times New Roman" w:hAnsi="Times New Roman" w:cs="Times New Roman"/>
            <w:sz w:val="28"/>
            <w:szCs w:val="28"/>
            <w:vertAlign w:val="superscript"/>
            <w:lang w:val="en-US" w:eastAsia="ru-RU"/>
          </w:rPr>
          <w:t>[5]</w:t>
        </w:r>
      </w:hyperlink>
      <w:r w:rsidRPr="00D54925">
        <w:rPr>
          <w:rFonts w:ascii="Times New Roman" w:eastAsia="Times New Roman" w:hAnsi="Times New Roman" w:cs="Times New Roman"/>
          <w:sz w:val="28"/>
          <w:szCs w:val="28"/>
          <w:lang w:val="en-US" w:eastAsia="ru-RU"/>
        </w:rPr>
        <w:t xml:space="preserve"> The strongest acids are most effective. Reactions in which proton transfer is rate-determining exhibit general acid catalysis, for example </w:t>
      </w:r>
      <w:hyperlink r:id="rId302" w:tooltip="Diazonium coupling" w:history="1">
        <w:r w:rsidRPr="00D54925">
          <w:rPr>
            <w:rFonts w:ascii="Times New Roman" w:eastAsia="Times New Roman" w:hAnsi="Times New Roman" w:cs="Times New Roman"/>
            <w:sz w:val="28"/>
            <w:szCs w:val="28"/>
            <w:lang w:val="en-US" w:eastAsia="ru-RU"/>
          </w:rPr>
          <w:t>diazonium coupling</w:t>
        </w:r>
      </w:hyperlink>
      <w:r w:rsidRPr="00D54925">
        <w:rPr>
          <w:rFonts w:ascii="Times New Roman" w:eastAsia="Times New Roman" w:hAnsi="Times New Roman" w:cs="Times New Roman"/>
          <w:sz w:val="28"/>
          <w:szCs w:val="28"/>
          <w:lang w:val="en-US" w:eastAsia="ru-RU"/>
        </w:rPr>
        <w:t xml:space="preserve"> reactions.</w:t>
      </w:r>
    </w:p>
    <w:p w:rsidR="002D2B96" w:rsidRPr="00D54925" w:rsidRDefault="002D2B96" w:rsidP="002D2B96">
      <w:pPr>
        <w:spacing w:after="0" w:line="240" w:lineRule="auto"/>
        <w:ind w:firstLine="567"/>
        <w:jc w:val="both"/>
        <w:rPr>
          <w:rFonts w:ascii="Times New Roman" w:eastAsia="Times New Roman" w:hAnsi="Times New Roman" w:cs="Times New Roman"/>
          <w:sz w:val="28"/>
          <w:szCs w:val="28"/>
          <w:lang w:val="kk-KZ" w:eastAsia="ru-RU"/>
        </w:rPr>
      </w:pPr>
    </w:p>
    <w:p w:rsidR="002D2B96" w:rsidRDefault="002D2B96" w:rsidP="002D2B96">
      <w:pPr>
        <w:spacing w:after="0" w:line="240" w:lineRule="auto"/>
        <w:ind w:firstLine="567"/>
        <w:jc w:val="both"/>
        <w:rPr>
          <w:rFonts w:ascii="Times New Roman" w:eastAsia="Times New Roman" w:hAnsi="Times New Roman" w:cs="Times New Roman"/>
          <w:sz w:val="28"/>
          <w:szCs w:val="28"/>
          <w:lang w:val="kk-KZ" w:eastAsia="ru-RU"/>
        </w:rPr>
      </w:pPr>
      <m:oMathPara>
        <m:oMath>
          <m:r>
            <w:rPr>
              <w:rFonts w:ascii="Cambria Math" w:eastAsia="Times New Roman" w:hAnsi="Cambria Math" w:cs="Times New Roman"/>
              <w:sz w:val="28"/>
              <w:szCs w:val="28"/>
              <w:lang w:val="en-US" w:eastAsia="ru-RU"/>
            </w:rPr>
            <m:t>Rate</m:t>
          </m:r>
          <m:r>
            <w:rPr>
              <w:rFonts w:ascii="Cambria Math" w:eastAsia="Times New Roman" w:hAnsi="Times New Roman" w:cs="Times New Roman"/>
              <w:sz w:val="28"/>
              <w:szCs w:val="28"/>
              <w:lang w:val="en-US" w:eastAsia="ru-RU"/>
            </w:rPr>
            <m:t xml:space="preserve">=  </m:t>
          </m:r>
          <m:r>
            <w:rPr>
              <w:rFonts w:ascii="Times New Roman" w:eastAsia="Times New Roman" w:hAnsi="Times New Roman" w:cs="Times New Roman"/>
              <w:sz w:val="28"/>
              <w:szCs w:val="28"/>
              <w:lang w:val="en-US" w:eastAsia="ru-RU"/>
            </w:rPr>
            <m:t>-</m:t>
          </m:r>
          <m:f>
            <m:fPr>
              <m:ctrlPr>
                <w:rPr>
                  <w:rFonts w:ascii="Cambria Math" w:eastAsia="Times New Roman" w:hAnsi="Times New Roman" w:cs="Times New Roman"/>
                  <w:i/>
                  <w:sz w:val="28"/>
                  <w:szCs w:val="28"/>
                  <w:lang w:val="en-US" w:eastAsia="ru-RU"/>
                </w:rPr>
              </m:ctrlPr>
            </m:fPr>
            <m:num>
              <m:r>
                <w:rPr>
                  <w:rFonts w:ascii="Cambria Math" w:eastAsia="Times New Roman" w:hAnsi="Cambria Math" w:cs="Times New Roman"/>
                  <w:sz w:val="28"/>
                  <w:szCs w:val="28"/>
                  <w:lang w:val="en-US" w:eastAsia="ru-RU"/>
                </w:rPr>
                <m:t>d</m:t>
              </m:r>
              <m:d>
                <m:dPr>
                  <m:begChr m:val="["/>
                  <m:endChr m:val="]"/>
                  <m:ctrlPr>
                    <w:rPr>
                      <w:rFonts w:ascii="Cambria Math" w:eastAsia="Times New Roman" w:hAnsi="Times New Roman" w:cs="Times New Roman"/>
                      <w:i/>
                      <w:sz w:val="28"/>
                      <w:szCs w:val="28"/>
                      <w:lang w:val="en-US" w:eastAsia="ru-RU"/>
                    </w:rPr>
                  </m:ctrlPr>
                </m:dPr>
                <m:e>
                  <m:sSub>
                    <m:sSubPr>
                      <m:ctrlPr>
                        <w:rPr>
                          <w:rFonts w:ascii="Cambria Math" w:eastAsia="Times New Roman" w:hAnsi="Times New Roman" w:cs="Times New Roman"/>
                          <w:i/>
                          <w:sz w:val="28"/>
                          <w:szCs w:val="28"/>
                          <w:lang w:val="en-US" w:eastAsia="ru-RU"/>
                        </w:rPr>
                      </m:ctrlPr>
                    </m:sSubPr>
                    <m:e>
                      <m:r>
                        <w:rPr>
                          <w:rFonts w:ascii="Cambria Math" w:eastAsia="Times New Roman" w:hAnsi="Cambria Math" w:cs="Times New Roman"/>
                          <w:sz w:val="28"/>
                          <w:szCs w:val="28"/>
                          <w:lang w:val="en-US" w:eastAsia="ru-RU"/>
                        </w:rPr>
                        <m:t>R</m:t>
                      </m:r>
                    </m:e>
                    <m:sub>
                      <m:r>
                        <w:rPr>
                          <w:rFonts w:ascii="Cambria Math" w:eastAsia="Times New Roman" w:hAnsi="Times New Roman" w:cs="Times New Roman"/>
                          <w:sz w:val="28"/>
                          <w:szCs w:val="28"/>
                          <w:lang w:val="en-US" w:eastAsia="ru-RU"/>
                        </w:rPr>
                        <m:t>1</m:t>
                      </m:r>
                    </m:sub>
                  </m:sSub>
                </m:e>
              </m:d>
            </m:num>
            <m:den>
              <m:r>
                <w:rPr>
                  <w:rFonts w:ascii="Cambria Math" w:eastAsia="Times New Roman" w:hAnsi="Cambria Math" w:cs="Times New Roman"/>
                  <w:sz w:val="28"/>
                  <w:szCs w:val="28"/>
                  <w:lang w:val="en-US" w:eastAsia="ru-RU"/>
                </w:rPr>
                <m:t>dt</m:t>
              </m:r>
            </m:den>
          </m:f>
          <m:r>
            <w:rPr>
              <w:rFonts w:ascii="Cambria Math" w:eastAsia="Times New Roman" w:hAnsi="Times New Roman" w:cs="Times New Roman"/>
              <w:sz w:val="28"/>
              <w:szCs w:val="28"/>
              <w:lang w:val="en-US" w:eastAsia="ru-RU"/>
            </w:rPr>
            <m:t>=</m:t>
          </m:r>
          <m:sSub>
            <m:sSubPr>
              <m:ctrlPr>
                <w:rPr>
                  <w:rFonts w:ascii="Cambria Math" w:eastAsia="Times New Roman" w:hAnsi="Times New Roman"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Times New Roman" w:cs="Times New Roman"/>
                  <w:sz w:val="28"/>
                  <w:szCs w:val="28"/>
                  <w:lang w:val="en-US" w:eastAsia="ru-RU"/>
                </w:rPr>
                <m:t>1</m:t>
              </m:r>
            </m:sub>
          </m:sSub>
          <m:d>
            <m:dPr>
              <m:begChr m:val="["/>
              <m:endChr m:val="]"/>
              <m:ctrlPr>
                <w:rPr>
                  <w:rFonts w:ascii="Cambria Math" w:eastAsia="Times New Roman" w:hAnsi="Times New Roman" w:cs="Times New Roman"/>
                  <w:i/>
                  <w:sz w:val="28"/>
                  <w:szCs w:val="28"/>
                  <w:lang w:val="en-US" w:eastAsia="ru-RU"/>
                </w:rPr>
              </m:ctrlPr>
            </m:dPr>
            <m:e>
              <m:r>
                <w:rPr>
                  <w:rFonts w:ascii="Cambria Math" w:eastAsia="Times New Roman" w:hAnsi="Cambria Math" w:cs="Times New Roman"/>
                  <w:sz w:val="28"/>
                  <w:szCs w:val="28"/>
                  <w:lang w:val="en-US" w:eastAsia="ru-RU"/>
                </w:rPr>
                <m:t>S</m:t>
              </m:r>
              <m:sSup>
                <m:sSupPr>
                  <m:ctrlPr>
                    <w:rPr>
                      <w:rFonts w:ascii="Cambria Math" w:eastAsia="Times New Roman" w:hAnsi="Times New Roman" w:cs="Times New Roman"/>
                      <w:i/>
                      <w:sz w:val="28"/>
                      <w:szCs w:val="28"/>
                      <w:lang w:val="en-US" w:eastAsia="ru-RU"/>
                    </w:rPr>
                  </m:ctrlPr>
                </m:sSupPr>
                <m:e>
                  <m:r>
                    <w:rPr>
                      <w:rFonts w:ascii="Cambria Math" w:eastAsia="Times New Roman" w:hAnsi="Cambria Math" w:cs="Times New Roman"/>
                      <w:sz w:val="28"/>
                      <w:szCs w:val="28"/>
                      <w:lang w:val="en-US" w:eastAsia="ru-RU"/>
                    </w:rPr>
                    <m:t>H</m:t>
                  </m:r>
                </m:e>
                <m:sup>
                  <m:r>
                    <w:rPr>
                      <w:rFonts w:ascii="Cambria Math" w:eastAsia="Times New Roman" w:hAnsi="Times New Roman" w:cs="Times New Roman"/>
                      <w:sz w:val="28"/>
                      <w:szCs w:val="28"/>
                      <w:lang w:val="en-US" w:eastAsia="ru-RU"/>
                    </w:rPr>
                    <m:t>+</m:t>
                  </m:r>
                </m:sup>
              </m:sSup>
              <m:ctrlPr>
                <w:rPr>
                  <w:rFonts w:ascii="Cambria Math" w:eastAsia="Times New Roman" w:hAnsi="Times New Roman" w:cs="Times New Roman"/>
                  <w:i/>
                  <w:sz w:val="28"/>
                  <w:szCs w:val="28"/>
                  <w:lang w:eastAsia="ru-RU"/>
                </w:rPr>
              </m:ctrlPr>
            </m:e>
          </m:d>
          <m:d>
            <m:dPr>
              <m:begChr m:val="["/>
              <m:endChr m:val="]"/>
              <m:ctrlPr>
                <w:rPr>
                  <w:rFonts w:ascii="Cambria Math" w:eastAsia="Times New Roman" w:hAnsi="Times New Roman" w:cs="Times New Roman"/>
                  <w:i/>
                  <w:sz w:val="28"/>
                  <w:szCs w:val="28"/>
                  <w:lang w:eastAsia="ru-RU"/>
                </w:rPr>
              </m:ctrlPr>
            </m:dPr>
            <m:e>
              <m:sSub>
                <m:sSubPr>
                  <m:ctrlPr>
                    <w:rPr>
                      <w:rFonts w:ascii="Cambria Math" w:eastAsia="Times New Roman" w:hAnsi="Times New Roman"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Times New Roman" w:cs="Times New Roman"/>
                      <w:sz w:val="28"/>
                      <w:szCs w:val="28"/>
                      <w:lang w:val="en-US" w:eastAsia="ru-RU"/>
                    </w:rPr>
                    <m:t>1</m:t>
                  </m:r>
                </m:sub>
              </m:sSub>
            </m:e>
          </m:d>
          <m:d>
            <m:dPr>
              <m:begChr m:val="["/>
              <m:endChr m:val="]"/>
              <m:ctrlPr>
                <w:rPr>
                  <w:rFonts w:ascii="Cambria Math" w:eastAsia="Times New Roman" w:hAnsi="Times New Roman" w:cs="Times New Roman"/>
                  <w:i/>
                  <w:sz w:val="28"/>
                  <w:szCs w:val="28"/>
                  <w:lang w:val="en-US" w:eastAsia="ru-RU"/>
                </w:rPr>
              </m:ctrlPr>
            </m:dPr>
            <m:e>
              <m:sSub>
                <m:sSubPr>
                  <m:ctrlPr>
                    <w:rPr>
                      <w:rFonts w:ascii="Cambria Math" w:eastAsia="Times New Roman" w:hAnsi="Times New Roman"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Times New Roman" w:cs="Times New Roman"/>
                      <w:sz w:val="28"/>
                      <w:szCs w:val="28"/>
                      <w:lang w:val="en-US" w:eastAsia="ru-RU"/>
                    </w:rPr>
                    <m:t>2</m:t>
                  </m:r>
                </m:sub>
              </m:sSub>
            </m:e>
          </m:d>
          <m:r>
            <w:rPr>
              <w:rFonts w:ascii="Cambria Math" w:eastAsia="Times New Roman" w:hAnsi="Times New Roman" w:cs="Times New Roman"/>
              <w:sz w:val="28"/>
              <w:szCs w:val="28"/>
              <w:lang w:val="en-US" w:eastAsia="ru-RU"/>
            </w:rPr>
            <m:t>+</m:t>
          </m:r>
          <m:sSub>
            <m:sSubPr>
              <m:ctrlPr>
                <w:rPr>
                  <w:rFonts w:ascii="Cambria Math" w:eastAsia="Times New Roman" w:hAnsi="Times New Roman"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Times New Roman" w:cs="Times New Roman"/>
                  <w:sz w:val="28"/>
                  <w:szCs w:val="28"/>
                  <w:lang w:val="en-US" w:eastAsia="ru-RU"/>
                </w:rPr>
                <m:t>2</m:t>
              </m:r>
            </m:sub>
          </m:sSub>
          <m:d>
            <m:dPr>
              <m:begChr m:val="["/>
              <m:endChr m:val="]"/>
              <m:ctrlPr>
                <w:rPr>
                  <w:rFonts w:ascii="Cambria Math" w:eastAsia="Times New Roman" w:hAnsi="Times New Roman" w:cs="Times New Roman"/>
                  <w:i/>
                  <w:sz w:val="28"/>
                  <w:szCs w:val="28"/>
                  <w:lang w:val="en-US" w:eastAsia="ru-RU"/>
                </w:rPr>
              </m:ctrlPr>
            </m:dPr>
            <m:e>
              <m:r>
                <w:rPr>
                  <w:rFonts w:ascii="Cambria Math" w:eastAsia="Times New Roman" w:hAnsi="Cambria Math" w:cs="Times New Roman"/>
                  <w:sz w:val="28"/>
                  <w:szCs w:val="28"/>
                  <w:lang w:val="en-US" w:eastAsia="ru-RU"/>
                </w:rPr>
                <m:t>A</m:t>
              </m:r>
              <m:sSub>
                <m:sSubPr>
                  <m:ctrlPr>
                    <w:rPr>
                      <w:rFonts w:ascii="Cambria Math" w:eastAsia="Times New Roman" w:hAnsi="Times New Roman" w:cs="Times New Roman"/>
                      <w:i/>
                      <w:sz w:val="28"/>
                      <w:szCs w:val="28"/>
                      <w:lang w:val="en-US" w:eastAsia="ru-RU"/>
                    </w:rPr>
                  </m:ctrlPr>
                </m:sSubPr>
                <m:e>
                  <m:r>
                    <w:rPr>
                      <w:rFonts w:ascii="Cambria Math" w:eastAsia="Times New Roman" w:hAnsi="Cambria Math" w:cs="Times New Roman"/>
                      <w:sz w:val="28"/>
                      <w:szCs w:val="28"/>
                      <w:lang w:val="en-US" w:eastAsia="ru-RU"/>
                    </w:rPr>
                    <m:t>H</m:t>
                  </m:r>
                </m:e>
                <m:sub>
                  <m:r>
                    <w:rPr>
                      <w:rFonts w:ascii="Cambria Math" w:eastAsia="Times New Roman" w:hAnsi="Times New Roman" w:cs="Times New Roman"/>
                      <w:sz w:val="28"/>
                      <w:szCs w:val="28"/>
                      <w:lang w:val="en-US" w:eastAsia="ru-RU"/>
                    </w:rPr>
                    <m:t>1</m:t>
                  </m:r>
                </m:sub>
              </m:sSub>
              <m:ctrlPr>
                <w:rPr>
                  <w:rFonts w:ascii="Cambria Math" w:eastAsia="Times New Roman" w:hAnsi="Times New Roman" w:cs="Times New Roman"/>
                  <w:i/>
                  <w:sz w:val="28"/>
                  <w:szCs w:val="28"/>
                  <w:lang w:eastAsia="ru-RU"/>
                </w:rPr>
              </m:ctrlPr>
            </m:e>
          </m:d>
          <m:d>
            <m:dPr>
              <m:begChr m:val="["/>
              <m:endChr m:val="]"/>
              <m:ctrlPr>
                <w:rPr>
                  <w:rFonts w:ascii="Cambria Math" w:eastAsia="Times New Roman" w:hAnsi="Times New Roman" w:cs="Times New Roman"/>
                  <w:i/>
                  <w:sz w:val="28"/>
                  <w:szCs w:val="28"/>
                  <w:lang w:eastAsia="ru-RU"/>
                </w:rPr>
              </m:ctrlPr>
            </m:dPr>
            <m:e>
              <m:sSub>
                <m:sSubPr>
                  <m:ctrlPr>
                    <w:rPr>
                      <w:rFonts w:ascii="Cambria Math" w:eastAsia="Times New Roman" w:hAnsi="Times New Roman"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Times New Roman" w:cs="Times New Roman"/>
                      <w:sz w:val="28"/>
                      <w:szCs w:val="28"/>
                      <w:lang w:val="en-US" w:eastAsia="ru-RU"/>
                    </w:rPr>
                    <m:t>1</m:t>
                  </m:r>
                </m:sub>
              </m:sSub>
            </m:e>
          </m:d>
          <m:d>
            <m:dPr>
              <m:begChr m:val="["/>
              <m:endChr m:val="]"/>
              <m:ctrlPr>
                <w:rPr>
                  <w:rFonts w:ascii="Cambria Math" w:eastAsia="Times New Roman" w:hAnsi="Times New Roman" w:cs="Times New Roman"/>
                  <w:i/>
                  <w:sz w:val="28"/>
                  <w:szCs w:val="28"/>
                  <w:lang w:val="en-US" w:eastAsia="ru-RU"/>
                </w:rPr>
              </m:ctrlPr>
            </m:dPr>
            <m:e>
              <m:sSub>
                <m:sSubPr>
                  <m:ctrlPr>
                    <w:rPr>
                      <w:rFonts w:ascii="Cambria Math" w:eastAsia="Times New Roman" w:hAnsi="Times New Roman"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Times New Roman" w:cs="Times New Roman"/>
                      <w:sz w:val="28"/>
                      <w:szCs w:val="28"/>
                      <w:lang w:val="en-US" w:eastAsia="ru-RU"/>
                    </w:rPr>
                    <m:t>2</m:t>
                  </m:r>
                </m:sub>
              </m:sSub>
            </m:e>
          </m:d>
          <m:r>
            <w:rPr>
              <w:rFonts w:ascii="Cambria Math" w:eastAsia="Times New Roman" w:hAnsi="Times New Roman" w:cs="Times New Roman"/>
              <w:sz w:val="28"/>
              <w:szCs w:val="28"/>
              <w:lang w:val="en-US" w:eastAsia="ru-RU"/>
            </w:rPr>
            <m:t>+</m:t>
          </m:r>
          <m:sSub>
            <m:sSubPr>
              <m:ctrlPr>
                <w:rPr>
                  <w:rFonts w:ascii="Cambria Math" w:eastAsia="Times New Roman" w:hAnsi="Times New Roman"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Times New Roman" w:cs="Times New Roman"/>
                  <w:sz w:val="28"/>
                  <w:szCs w:val="28"/>
                  <w:lang w:val="en-US" w:eastAsia="ru-RU"/>
                </w:rPr>
                <m:t>3</m:t>
              </m:r>
            </m:sub>
          </m:sSub>
          <m:d>
            <m:dPr>
              <m:begChr m:val="["/>
              <m:endChr m:val="]"/>
              <m:ctrlPr>
                <w:rPr>
                  <w:rFonts w:ascii="Cambria Math" w:eastAsia="Times New Roman" w:hAnsi="Times New Roman" w:cs="Times New Roman"/>
                  <w:i/>
                  <w:sz w:val="28"/>
                  <w:szCs w:val="28"/>
                  <w:lang w:val="en-US" w:eastAsia="ru-RU"/>
                </w:rPr>
              </m:ctrlPr>
            </m:dPr>
            <m:e>
              <m:r>
                <w:rPr>
                  <w:rFonts w:ascii="Cambria Math" w:eastAsia="Times New Roman" w:hAnsi="Cambria Math" w:cs="Times New Roman"/>
                  <w:sz w:val="28"/>
                  <w:szCs w:val="28"/>
                  <w:lang w:val="en-US" w:eastAsia="ru-RU"/>
                </w:rPr>
                <m:t>A</m:t>
              </m:r>
              <m:sSub>
                <m:sSubPr>
                  <m:ctrlPr>
                    <w:rPr>
                      <w:rFonts w:ascii="Cambria Math" w:eastAsia="Times New Roman" w:hAnsi="Times New Roman" w:cs="Times New Roman"/>
                      <w:i/>
                      <w:sz w:val="28"/>
                      <w:szCs w:val="28"/>
                      <w:lang w:val="en-US" w:eastAsia="ru-RU"/>
                    </w:rPr>
                  </m:ctrlPr>
                </m:sSubPr>
                <m:e>
                  <m:r>
                    <w:rPr>
                      <w:rFonts w:ascii="Cambria Math" w:eastAsia="Times New Roman" w:hAnsi="Cambria Math" w:cs="Times New Roman"/>
                      <w:sz w:val="28"/>
                      <w:szCs w:val="28"/>
                      <w:lang w:val="en-US" w:eastAsia="ru-RU"/>
                    </w:rPr>
                    <m:t>H</m:t>
                  </m:r>
                </m:e>
                <m:sub>
                  <m:r>
                    <w:rPr>
                      <w:rFonts w:ascii="Cambria Math" w:eastAsia="Times New Roman" w:hAnsi="Times New Roman" w:cs="Times New Roman"/>
                      <w:sz w:val="28"/>
                      <w:szCs w:val="28"/>
                      <w:lang w:val="en-US" w:eastAsia="ru-RU"/>
                    </w:rPr>
                    <m:t>2</m:t>
                  </m:r>
                </m:sub>
              </m:sSub>
              <m:ctrlPr>
                <w:rPr>
                  <w:rFonts w:ascii="Cambria Math" w:eastAsia="Times New Roman" w:hAnsi="Times New Roman" w:cs="Times New Roman"/>
                  <w:i/>
                  <w:sz w:val="28"/>
                  <w:szCs w:val="28"/>
                  <w:lang w:eastAsia="ru-RU"/>
                </w:rPr>
              </m:ctrlPr>
            </m:e>
          </m:d>
          <m:d>
            <m:dPr>
              <m:begChr m:val="["/>
              <m:endChr m:val="]"/>
              <m:ctrlPr>
                <w:rPr>
                  <w:rFonts w:ascii="Cambria Math" w:eastAsia="Times New Roman" w:hAnsi="Times New Roman" w:cs="Times New Roman"/>
                  <w:i/>
                  <w:sz w:val="28"/>
                  <w:szCs w:val="28"/>
                  <w:lang w:eastAsia="ru-RU"/>
                </w:rPr>
              </m:ctrlPr>
            </m:dPr>
            <m:e>
              <m:sSub>
                <m:sSubPr>
                  <m:ctrlPr>
                    <w:rPr>
                      <w:rFonts w:ascii="Cambria Math" w:eastAsia="Times New Roman" w:hAnsi="Times New Roman"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Times New Roman" w:cs="Times New Roman"/>
                      <w:sz w:val="28"/>
                      <w:szCs w:val="28"/>
                      <w:lang w:val="en-US" w:eastAsia="ru-RU"/>
                    </w:rPr>
                    <m:t>1</m:t>
                  </m:r>
                </m:sub>
              </m:sSub>
            </m:e>
          </m:d>
          <m:d>
            <m:dPr>
              <m:begChr m:val="["/>
              <m:endChr m:val="]"/>
              <m:ctrlPr>
                <w:rPr>
                  <w:rFonts w:ascii="Cambria Math" w:eastAsia="Times New Roman" w:hAnsi="Times New Roman" w:cs="Times New Roman"/>
                  <w:i/>
                  <w:sz w:val="28"/>
                  <w:szCs w:val="28"/>
                  <w:lang w:val="en-US" w:eastAsia="ru-RU"/>
                </w:rPr>
              </m:ctrlPr>
            </m:dPr>
            <m:e>
              <m:sSub>
                <m:sSubPr>
                  <m:ctrlPr>
                    <w:rPr>
                      <w:rFonts w:ascii="Cambria Math" w:eastAsia="Times New Roman" w:hAnsi="Times New Roman"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Times New Roman" w:cs="Times New Roman"/>
                      <w:sz w:val="28"/>
                      <w:szCs w:val="28"/>
                      <w:lang w:val="en-US" w:eastAsia="ru-RU"/>
                    </w:rPr>
                    <m:t>2</m:t>
                  </m:r>
                </m:sub>
              </m:sSub>
            </m:e>
          </m:d>
          <m:r>
            <w:rPr>
              <w:rFonts w:ascii="Cambria Math" w:eastAsia="Times New Roman" w:hAnsi="Times New Roman" w:cs="Times New Roman"/>
              <w:sz w:val="28"/>
              <w:szCs w:val="28"/>
              <w:lang w:val="en-US" w:eastAsia="ru-RU"/>
            </w:rPr>
            <m:t>+</m:t>
          </m:r>
          <m:r>
            <w:rPr>
              <w:rFonts w:ascii="Times New Roman" w:eastAsia="Times New Roman" w:hAnsi="Times New Roman" w:cs="Times New Roman"/>
              <w:sz w:val="28"/>
              <w:szCs w:val="28"/>
              <w:lang w:val="en-US" w:eastAsia="ru-RU"/>
            </w:rPr>
            <m:t>…</m:t>
          </m:r>
          <m:r>
            <w:rPr>
              <w:rFonts w:ascii="Cambria Math" w:eastAsia="Times New Roman" w:hAnsi="Times New Roman" w:cs="Times New Roman"/>
              <w:sz w:val="28"/>
              <w:szCs w:val="28"/>
              <w:lang w:val="en-US" w:eastAsia="ru-RU"/>
            </w:rPr>
            <m:t xml:space="preserve">  </m:t>
          </m:r>
        </m:oMath>
      </m:oMathPara>
    </w:p>
    <w:p w:rsidR="002D2B96" w:rsidRPr="00D54925" w:rsidRDefault="002D2B96" w:rsidP="002D2B96">
      <w:pPr>
        <w:spacing w:after="0" w:line="240" w:lineRule="auto"/>
        <w:ind w:firstLine="567"/>
        <w:jc w:val="both"/>
        <w:rPr>
          <w:rFonts w:ascii="Times New Roman" w:eastAsia="Times New Roman" w:hAnsi="Times New Roman" w:cs="Times New Roman"/>
          <w:sz w:val="28"/>
          <w:szCs w:val="28"/>
          <w:lang w:val="kk-KZ" w:eastAsia="ru-RU"/>
        </w:rPr>
      </w:pPr>
    </w:p>
    <w:p w:rsidR="002D2B96" w:rsidRPr="00D54925" w:rsidRDefault="002D2B96" w:rsidP="002D2B96">
      <w:pPr>
        <w:spacing w:after="0" w:line="240" w:lineRule="auto"/>
        <w:ind w:firstLine="567"/>
        <w:jc w:val="both"/>
        <w:rPr>
          <w:rFonts w:ascii="Times New Roman" w:eastAsia="Times New Roman" w:hAnsi="Times New Roman" w:cs="Times New Roman"/>
          <w:sz w:val="28"/>
          <w:szCs w:val="28"/>
          <w:lang w:val="en-US" w:eastAsia="ru-RU"/>
        </w:rPr>
      </w:pPr>
      <w:r w:rsidRPr="00D54925">
        <w:rPr>
          <w:rFonts w:ascii="Times New Roman" w:eastAsia="Times New Roman" w:hAnsi="Times New Roman" w:cs="Times New Roman"/>
          <w:sz w:val="28"/>
          <w:szCs w:val="28"/>
          <w:lang w:val="en-US" w:eastAsia="ru-RU"/>
        </w:rPr>
        <w:t>When keeping the pH at a constant level but changing the buffer concentration a change in rate signals a general acid catalysis. A constant rate is evidence for a specific acid catalyst. When reactions are conducted in nonpolar media, this kind of catalysis is important because the acid is often not ionized.</w:t>
      </w:r>
    </w:p>
    <w:p w:rsidR="002D2B96" w:rsidRPr="00D54925" w:rsidRDefault="002D2B96" w:rsidP="002D2B96">
      <w:pPr>
        <w:spacing w:after="0" w:line="240" w:lineRule="auto"/>
        <w:ind w:firstLine="567"/>
        <w:jc w:val="both"/>
        <w:outlineLvl w:val="2"/>
        <w:rPr>
          <w:rFonts w:ascii="Times New Roman" w:eastAsia="Times New Roman" w:hAnsi="Times New Roman" w:cs="Times New Roman"/>
          <w:b/>
          <w:bCs/>
          <w:sz w:val="28"/>
          <w:szCs w:val="28"/>
          <w:lang w:val="en-US" w:eastAsia="ru-RU"/>
        </w:rPr>
      </w:pPr>
    </w:p>
    <w:p w:rsidR="002D2B96" w:rsidRPr="00D54925" w:rsidRDefault="002D2B96" w:rsidP="002D2B96">
      <w:pPr>
        <w:spacing w:after="0" w:line="240" w:lineRule="auto"/>
        <w:ind w:firstLine="567"/>
        <w:jc w:val="both"/>
        <w:outlineLvl w:val="2"/>
        <w:rPr>
          <w:rFonts w:ascii="Times New Roman" w:eastAsia="Times New Roman" w:hAnsi="Times New Roman" w:cs="Times New Roman"/>
          <w:b/>
          <w:bCs/>
          <w:sz w:val="28"/>
          <w:szCs w:val="28"/>
          <w:lang w:val="en-US" w:eastAsia="ru-RU"/>
        </w:rPr>
      </w:pPr>
      <w:r w:rsidRPr="00D54925">
        <w:rPr>
          <w:rFonts w:ascii="Times New Roman" w:eastAsia="Times New Roman" w:hAnsi="Times New Roman" w:cs="Times New Roman"/>
          <w:b/>
          <w:bCs/>
          <w:sz w:val="28"/>
          <w:szCs w:val="28"/>
          <w:lang w:val="en-US" w:eastAsia="ru-RU"/>
        </w:rPr>
        <w:t xml:space="preserve">General Acid/Base </w:t>
      </w:r>
      <w:r>
        <w:rPr>
          <w:rFonts w:ascii="Times New Roman" w:eastAsia="Times New Roman" w:hAnsi="Times New Roman" w:cs="Times New Roman"/>
          <w:b/>
          <w:bCs/>
          <w:sz w:val="28"/>
          <w:szCs w:val="28"/>
          <w:lang w:val="en-US" w:eastAsia="ru-RU"/>
        </w:rPr>
        <w:t>c</w:t>
      </w:r>
      <w:r w:rsidRPr="00D54925">
        <w:rPr>
          <w:rFonts w:ascii="Times New Roman" w:eastAsia="Times New Roman" w:hAnsi="Times New Roman" w:cs="Times New Roman"/>
          <w:b/>
          <w:bCs/>
          <w:sz w:val="28"/>
          <w:szCs w:val="28"/>
          <w:lang w:val="en-US" w:eastAsia="ru-RU"/>
        </w:rPr>
        <w:t>atalysis</w:t>
      </w:r>
    </w:p>
    <w:p w:rsidR="002D2B96" w:rsidRPr="00D54925" w:rsidRDefault="002D2B96" w:rsidP="002D2B96">
      <w:pPr>
        <w:spacing w:after="0" w:line="240" w:lineRule="auto"/>
        <w:ind w:firstLine="567"/>
        <w:jc w:val="both"/>
        <w:outlineLvl w:val="2"/>
        <w:rPr>
          <w:rFonts w:ascii="Times New Roman" w:eastAsia="Times New Roman" w:hAnsi="Times New Roman" w:cs="Times New Roman"/>
          <w:b/>
          <w:bCs/>
          <w:sz w:val="28"/>
          <w:szCs w:val="28"/>
          <w:lang w:val="en-US" w:eastAsia="ru-RU"/>
        </w:rPr>
      </w:pPr>
    </w:p>
    <w:p w:rsidR="002D2B96" w:rsidRPr="00D54925" w:rsidRDefault="002D2B96" w:rsidP="002D2B96">
      <w:pPr>
        <w:spacing w:after="0" w:line="240" w:lineRule="auto"/>
        <w:ind w:firstLine="567"/>
        <w:jc w:val="both"/>
        <w:rPr>
          <w:rFonts w:ascii="Times New Roman" w:eastAsia="Times New Roman" w:hAnsi="Times New Roman" w:cs="Times New Roman"/>
          <w:sz w:val="28"/>
          <w:szCs w:val="28"/>
          <w:lang w:val="en-US" w:eastAsia="ru-RU"/>
        </w:rPr>
      </w:pPr>
      <w:r w:rsidRPr="00D54925">
        <w:rPr>
          <w:rFonts w:ascii="Times New Roman" w:eastAsia="Times New Roman" w:hAnsi="Times New Roman" w:cs="Times New Roman"/>
          <w:sz w:val="28"/>
          <w:szCs w:val="28"/>
          <w:lang w:val="en-US" w:eastAsia="ru-RU"/>
        </w:rPr>
        <w:t>Charge development in the TS can be decreased by either donation of a proton from general acids (like acetic acid or a protonated indole ring) to an atom such as a carbonyl O which develops a partial negative charge in the TS when it is attached by a nucleophile. Proton donation decreases the developing negative in the TS. Alternatively, a nucleophile such as water which develops a partial positive charge in the TS as it begins to form a bond to an electrophilic C in a carbonyl can be stabilized by the presence of a general base (such as acetate or the deprotonated indole ring). Proton abstraction decreases the developing positive charge</w:t>
      </w:r>
      <w:r>
        <w:rPr>
          <w:rFonts w:ascii="Times New Roman" w:eastAsia="Times New Roman" w:hAnsi="Times New Roman" w:cs="Times New Roman"/>
          <w:sz w:val="28"/>
          <w:szCs w:val="28"/>
          <w:lang w:val="en-US" w:eastAsia="ru-RU"/>
        </w:rPr>
        <w:t>:</w:t>
      </w:r>
    </w:p>
    <w:p w:rsidR="002D2B96" w:rsidRPr="00D54925" w:rsidRDefault="002D2B96" w:rsidP="002D2B96">
      <w:pPr>
        <w:spacing w:after="0" w:line="240" w:lineRule="auto"/>
        <w:ind w:firstLine="567"/>
        <w:jc w:val="both"/>
        <w:rPr>
          <w:rFonts w:ascii="Times New Roman" w:eastAsia="Times New Roman" w:hAnsi="Times New Roman" w:cs="Times New Roman"/>
          <w:sz w:val="28"/>
          <w:szCs w:val="28"/>
          <w:lang w:val="en-US" w:eastAsia="ru-RU"/>
        </w:rPr>
      </w:pPr>
    </w:p>
    <w:p w:rsidR="002D2B96" w:rsidRDefault="002D2B96" w:rsidP="002D2B96">
      <w:pPr>
        <w:spacing w:after="0" w:line="240" w:lineRule="auto"/>
        <w:ind w:firstLine="567"/>
        <w:jc w:val="both"/>
        <w:rPr>
          <w:rFonts w:ascii="Times New Roman" w:eastAsia="Times New Roman" w:hAnsi="Times New Roman" w:cs="Times New Roman"/>
          <w:sz w:val="28"/>
          <w:szCs w:val="28"/>
          <w:lang w:val="kk-KZ" w:eastAsia="ru-RU"/>
        </w:rPr>
      </w:pPr>
      <w:r w:rsidRPr="00D54925">
        <w:rPr>
          <w:rFonts w:ascii="Times New Roman" w:eastAsia="Times New Roman" w:hAnsi="Times New Roman" w:cs="Times New Roman"/>
          <w:noProof/>
          <w:sz w:val="28"/>
          <w:szCs w:val="28"/>
          <w:lang w:eastAsia="ru-RU"/>
        </w:rPr>
        <w:drawing>
          <wp:inline distT="0" distB="0" distL="0" distR="0">
            <wp:extent cx="5585232" cy="2083443"/>
            <wp:effectExtent l="19050" t="0" r="0" b="0"/>
            <wp:docPr id="531" name="Рисунок 1" descr="01cat-charget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cat-chargets.gif"/>
                    <pic:cNvPicPr>
                      <a:picLocks noChangeAspect="1" noChangeArrowheads="1"/>
                    </pic:cNvPicPr>
                  </pic:nvPicPr>
                  <pic:blipFill>
                    <a:blip r:embed="rId303"/>
                    <a:srcRect/>
                    <a:stretch>
                      <a:fillRect/>
                    </a:stretch>
                  </pic:blipFill>
                  <pic:spPr bwMode="auto">
                    <a:xfrm>
                      <a:off x="0" y="0"/>
                      <a:ext cx="5585499" cy="2083543"/>
                    </a:xfrm>
                    <a:prstGeom prst="rect">
                      <a:avLst/>
                    </a:prstGeom>
                    <a:noFill/>
                    <a:ln w="9525">
                      <a:noFill/>
                      <a:miter lim="800000"/>
                      <a:headEnd/>
                      <a:tailEnd/>
                    </a:ln>
                  </pic:spPr>
                </pic:pic>
              </a:graphicData>
            </a:graphic>
          </wp:inline>
        </w:drawing>
      </w:r>
    </w:p>
    <w:p w:rsidR="002D2B96" w:rsidRPr="00D54925" w:rsidRDefault="002D2B96" w:rsidP="002D2B96">
      <w:pPr>
        <w:spacing w:after="0" w:line="240" w:lineRule="auto"/>
        <w:ind w:firstLine="567"/>
        <w:jc w:val="both"/>
        <w:rPr>
          <w:rFonts w:ascii="Times New Roman" w:eastAsia="Times New Roman" w:hAnsi="Times New Roman" w:cs="Times New Roman"/>
          <w:sz w:val="28"/>
          <w:szCs w:val="28"/>
          <w:lang w:val="kk-KZ" w:eastAsia="ru-RU"/>
        </w:rPr>
      </w:pPr>
    </w:p>
    <w:p w:rsidR="002D2B96" w:rsidRPr="00D54925" w:rsidRDefault="002D2B96" w:rsidP="002D2B96">
      <w:pPr>
        <w:spacing w:after="0" w:line="240" w:lineRule="auto"/>
        <w:ind w:firstLine="567"/>
        <w:jc w:val="center"/>
        <w:rPr>
          <w:rFonts w:ascii="Times New Roman" w:eastAsia="Times New Roman" w:hAnsi="Times New Roman" w:cs="Times New Roman"/>
          <w:sz w:val="28"/>
          <w:szCs w:val="28"/>
          <w:lang w:val="en-US" w:eastAsia="ru-RU"/>
        </w:rPr>
      </w:pPr>
      <w:r w:rsidRPr="009F050D">
        <w:rPr>
          <w:rFonts w:ascii="Times New Roman" w:eastAsia="Times New Roman" w:hAnsi="Times New Roman" w:cs="Times New Roman"/>
          <w:b/>
          <w:sz w:val="28"/>
          <w:szCs w:val="28"/>
          <w:lang w:val="en-US" w:eastAsia="ru-RU"/>
        </w:rPr>
        <w:t xml:space="preserve">Fig. </w:t>
      </w:r>
      <w:r w:rsidR="00635E0F">
        <w:rPr>
          <w:rFonts w:ascii="Times New Roman" w:eastAsia="Times New Roman" w:hAnsi="Times New Roman" w:cs="Times New Roman"/>
          <w:b/>
          <w:sz w:val="28"/>
          <w:szCs w:val="28"/>
          <w:lang w:val="en-US" w:eastAsia="ru-RU"/>
        </w:rPr>
        <w:t>8</w:t>
      </w:r>
      <w:r w:rsidRPr="009F050D">
        <w:rPr>
          <w:rFonts w:ascii="Times New Roman" w:eastAsia="Times New Roman" w:hAnsi="Times New Roman" w:cs="Times New Roman"/>
          <w:b/>
          <w:sz w:val="28"/>
          <w:szCs w:val="28"/>
          <w:lang w:val="en-US" w:eastAsia="ru-RU"/>
        </w:rPr>
        <w:t>.</w:t>
      </w:r>
      <w:r w:rsidRPr="00D54925">
        <w:rPr>
          <w:rFonts w:ascii="Times New Roman" w:eastAsia="Times New Roman" w:hAnsi="Times New Roman" w:cs="Times New Roman"/>
          <w:sz w:val="28"/>
          <w:szCs w:val="28"/>
          <w:lang w:val="en-US" w:eastAsia="ru-RU"/>
        </w:rPr>
        <w:t xml:space="preserve"> </w:t>
      </w:r>
      <w:hyperlink r:id="rId304" w:tgtFrame="_blank" w:history="1">
        <w:r w:rsidRPr="00D54925">
          <w:rPr>
            <w:rFonts w:ascii="Times New Roman" w:eastAsia="Times New Roman" w:hAnsi="Times New Roman" w:cs="Times New Roman"/>
            <w:sz w:val="28"/>
            <w:szCs w:val="28"/>
            <w:lang w:val="en-US" w:eastAsia="ru-RU"/>
          </w:rPr>
          <w:t>Charge development in the transition state for ester hydrolysis</w:t>
        </w:r>
      </w:hyperlink>
    </w:p>
    <w:p w:rsidR="002D2B96" w:rsidRPr="00D54925" w:rsidRDefault="002D2B96" w:rsidP="002D2B96">
      <w:pPr>
        <w:spacing w:after="0" w:line="240" w:lineRule="auto"/>
        <w:ind w:firstLine="567"/>
        <w:jc w:val="both"/>
        <w:rPr>
          <w:rFonts w:ascii="Times New Roman" w:eastAsia="Times New Roman" w:hAnsi="Times New Roman" w:cs="Times New Roman"/>
          <w:sz w:val="28"/>
          <w:szCs w:val="28"/>
          <w:lang w:val="en-US" w:eastAsia="ru-RU"/>
        </w:rPr>
      </w:pPr>
      <w:r w:rsidRPr="00D54925">
        <w:rPr>
          <w:rFonts w:ascii="Times New Roman" w:eastAsia="Times New Roman" w:hAnsi="Times New Roman" w:cs="Times New Roman"/>
          <w:noProof/>
          <w:sz w:val="28"/>
          <w:szCs w:val="28"/>
          <w:lang w:eastAsia="ru-RU"/>
        </w:rPr>
        <w:lastRenderedPageBreak/>
        <w:drawing>
          <wp:inline distT="0" distB="0" distL="0" distR="0">
            <wp:extent cx="5064614" cy="2801074"/>
            <wp:effectExtent l="19050" t="0" r="2686" b="0"/>
            <wp:docPr id="532" name="Рисунок 3" descr="02cat-genaci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2cat-genacid.gif"/>
                    <pic:cNvPicPr>
                      <a:picLocks noChangeAspect="1" noChangeArrowheads="1"/>
                    </pic:cNvPicPr>
                  </pic:nvPicPr>
                  <pic:blipFill>
                    <a:blip r:embed="rId305"/>
                    <a:srcRect/>
                    <a:stretch>
                      <a:fillRect/>
                    </a:stretch>
                  </pic:blipFill>
                  <pic:spPr bwMode="auto">
                    <a:xfrm>
                      <a:off x="0" y="0"/>
                      <a:ext cx="5065691" cy="2801670"/>
                    </a:xfrm>
                    <a:prstGeom prst="rect">
                      <a:avLst/>
                    </a:prstGeom>
                    <a:noFill/>
                    <a:ln w="9525">
                      <a:noFill/>
                      <a:miter lim="800000"/>
                      <a:headEnd/>
                      <a:tailEnd/>
                    </a:ln>
                  </pic:spPr>
                </pic:pic>
              </a:graphicData>
            </a:graphic>
          </wp:inline>
        </w:drawing>
      </w:r>
    </w:p>
    <w:p w:rsidR="002D2B96" w:rsidRDefault="002D2B96" w:rsidP="002D2B96">
      <w:pPr>
        <w:spacing w:after="0" w:line="240" w:lineRule="auto"/>
        <w:ind w:firstLine="567"/>
        <w:jc w:val="center"/>
        <w:rPr>
          <w:rFonts w:ascii="Times New Roman" w:eastAsia="Times New Roman" w:hAnsi="Times New Roman" w:cs="Times New Roman"/>
          <w:sz w:val="28"/>
          <w:szCs w:val="28"/>
          <w:lang w:val="kk-KZ" w:eastAsia="ru-RU"/>
        </w:rPr>
      </w:pPr>
    </w:p>
    <w:p w:rsidR="002D2B96" w:rsidRDefault="002D2B96" w:rsidP="002D2B96">
      <w:pPr>
        <w:spacing w:after="0" w:line="240" w:lineRule="auto"/>
        <w:ind w:firstLine="567"/>
        <w:jc w:val="center"/>
        <w:rPr>
          <w:rFonts w:ascii="Times New Roman" w:hAnsi="Times New Roman" w:cs="Times New Roman"/>
          <w:sz w:val="28"/>
          <w:szCs w:val="28"/>
          <w:lang w:val="kk-KZ"/>
        </w:rPr>
      </w:pPr>
      <w:r w:rsidRPr="009F050D">
        <w:rPr>
          <w:rFonts w:ascii="Times New Roman" w:eastAsia="Times New Roman" w:hAnsi="Times New Roman" w:cs="Times New Roman"/>
          <w:b/>
          <w:sz w:val="28"/>
          <w:szCs w:val="28"/>
          <w:lang w:val="en-US" w:eastAsia="ru-RU"/>
        </w:rPr>
        <w:t xml:space="preserve">Fig. </w:t>
      </w:r>
      <w:r w:rsidR="00635E0F">
        <w:rPr>
          <w:rFonts w:ascii="Times New Roman" w:eastAsia="Times New Roman" w:hAnsi="Times New Roman" w:cs="Times New Roman"/>
          <w:b/>
          <w:sz w:val="28"/>
          <w:szCs w:val="28"/>
          <w:lang w:val="en-US" w:eastAsia="ru-RU"/>
        </w:rPr>
        <w:t>9</w:t>
      </w:r>
      <w:r w:rsidRPr="009F050D">
        <w:rPr>
          <w:rFonts w:ascii="Times New Roman" w:eastAsia="Times New Roman" w:hAnsi="Times New Roman" w:cs="Times New Roman"/>
          <w:b/>
          <w:sz w:val="28"/>
          <w:szCs w:val="28"/>
          <w:lang w:val="en-US" w:eastAsia="ru-RU"/>
        </w:rPr>
        <w:t>.</w:t>
      </w:r>
      <w:r w:rsidRPr="00D54925">
        <w:rPr>
          <w:rFonts w:ascii="Times New Roman" w:eastAsia="Times New Roman" w:hAnsi="Times New Roman" w:cs="Times New Roman"/>
          <w:sz w:val="28"/>
          <w:szCs w:val="28"/>
          <w:lang w:val="en-US" w:eastAsia="ru-RU"/>
        </w:rPr>
        <w:t xml:space="preserve"> </w:t>
      </w:r>
      <w:hyperlink r:id="rId306" w:tgtFrame="_blank" w:history="1">
        <w:r w:rsidRPr="00D54925">
          <w:rPr>
            <w:rFonts w:ascii="Times New Roman" w:eastAsia="Times New Roman" w:hAnsi="Times New Roman" w:cs="Times New Roman"/>
            <w:sz w:val="28"/>
            <w:szCs w:val="28"/>
            <w:lang w:val="en-US" w:eastAsia="ru-RU"/>
          </w:rPr>
          <w:t>Mechanism of general acid catalysis</w:t>
        </w:r>
      </w:hyperlink>
    </w:p>
    <w:p w:rsidR="002D2B96" w:rsidRPr="00D54925" w:rsidRDefault="002D2B96" w:rsidP="002D2B96">
      <w:pPr>
        <w:spacing w:after="0" w:line="240" w:lineRule="auto"/>
        <w:ind w:firstLine="567"/>
        <w:jc w:val="center"/>
        <w:rPr>
          <w:rFonts w:ascii="Times New Roman" w:eastAsia="Times New Roman" w:hAnsi="Times New Roman" w:cs="Times New Roman"/>
          <w:sz w:val="28"/>
          <w:szCs w:val="28"/>
          <w:lang w:val="kk-KZ" w:eastAsia="ru-RU"/>
        </w:rPr>
      </w:pPr>
    </w:p>
    <w:p w:rsidR="002D2B96" w:rsidRPr="00D54925" w:rsidRDefault="002D2B96" w:rsidP="002D2B96">
      <w:pPr>
        <w:spacing w:after="0" w:line="240" w:lineRule="auto"/>
        <w:ind w:firstLine="567"/>
        <w:jc w:val="both"/>
        <w:rPr>
          <w:rFonts w:ascii="Times New Roman" w:eastAsia="Times New Roman" w:hAnsi="Times New Roman" w:cs="Times New Roman"/>
          <w:sz w:val="28"/>
          <w:szCs w:val="28"/>
          <w:lang w:eastAsia="ru-RU"/>
        </w:rPr>
      </w:pPr>
      <w:r w:rsidRPr="00D54925">
        <w:rPr>
          <w:rFonts w:ascii="Times New Roman" w:eastAsia="Times New Roman" w:hAnsi="Times New Roman" w:cs="Times New Roman"/>
          <w:noProof/>
          <w:sz w:val="28"/>
          <w:szCs w:val="28"/>
          <w:lang w:eastAsia="ru-RU"/>
        </w:rPr>
        <w:drawing>
          <wp:inline distT="0" distB="0" distL="0" distR="0">
            <wp:extent cx="5233643" cy="2233914"/>
            <wp:effectExtent l="19050" t="0" r="5107" b="0"/>
            <wp:docPr id="533" name="Рисунок 5" descr="03cat-genbas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3cat-genbase.gif"/>
                    <pic:cNvPicPr>
                      <a:picLocks noChangeAspect="1" noChangeArrowheads="1"/>
                    </pic:cNvPicPr>
                  </pic:nvPicPr>
                  <pic:blipFill>
                    <a:blip r:embed="rId307"/>
                    <a:srcRect/>
                    <a:stretch>
                      <a:fillRect/>
                    </a:stretch>
                  </pic:blipFill>
                  <pic:spPr bwMode="auto">
                    <a:xfrm>
                      <a:off x="0" y="0"/>
                      <a:ext cx="5234022" cy="2234076"/>
                    </a:xfrm>
                    <a:prstGeom prst="rect">
                      <a:avLst/>
                    </a:prstGeom>
                    <a:noFill/>
                    <a:ln w="9525">
                      <a:noFill/>
                      <a:miter lim="800000"/>
                      <a:headEnd/>
                      <a:tailEnd/>
                    </a:ln>
                  </pic:spPr>
                </pic:pic>
              </a:graphicData>
            </a:graphic>
          </wp:inline>
        </w:drawing>
      </w:r>
    </w:p>
    <w:p w:rsidR="002D2B96" w:rsidRDefault="002D2B96" w:rsidP="002D2B96">
      <w:pPr>
        <w:spacing w:after="0" w:line="240" w:lineRule="auto"/>
        <w:ind w:firstLine="567"/>
        <w:jc w:val="center"/>
        <w:rPr>
          <w:rFonts w:ascii="Times New Roman" w:eastAsia="Times New Roman" w:hAnsi="Times New Roman" w:cs="Times New Roman"/>
          <w:sz w:val="28"/>
          <w:szCs w:val="28"/>
          <w:lang w:val="kk-KZ" w:eastAsia="ru-RU"/>
        </w:rPr>
      </w:pPr>
    </w:p>
    <w:p w:rsidR="002D2B96" w:rsidRPr="00D54925" w:rsidRDefault="002D2B96" w:rsidP="002D2B96">
      <w:pPr>
        <w:spacing w:after="0" w:line="240" w:lineRule="auto"/>
        <w:ind w:firstLine="567"/>
        <w:jc w:val="center"/>
        <w:rPr>
          <w:rFonts w:ascii="Times New Roman" w:eastAsia="Times New Roman" w:hAnsi="Times New Roman" w:cs="Times New Roman"/>
          <w:sz w:val="28"/>
          <w:szCs w:val="28"/>
          <w:lang w:val="en-US" w:eastAsia="ru-RU"/>
        </w:rPr>
      </w:pPr>
      <w:r w:rsidRPr="009F050D">
        <w:rPr>
          <w:rFonts w:ascii="Times New Roman" w:eastAsia="Times New Roman" w:hAnsi="Times New Roman" w:cs="Times New Roman"/>
          <w:b/>
          <w:sz w:val="28"/>
          <w:szCs w:val="28"/>
          <w:lang w:val="en-US" w:eastAsia="ru-RU"/>
        </w:rPr>
        <w:t xml:space="preserve">Fig. </w:t>
      </w:r>
      <w:r w:rsidR="00635E0F">
        <w:rPr>
          <w:rFonts w:ascii="Times New Roman" w:eastAsia="Times New Roman" w:hAnsi="Times New Roman" w:cs="Times New Roman"/>
          <w:b/>
          <w:sz w:val="28"/>
          <w:szCs w:val="28"/>
          <w:lang w:val="en-US" w:eastAsia="ru-RU"/>
        </w:rPr>
        <w:t>10</w:t>
      </w:r>
      <w:r w:rsidRPr="009F050D">
        <w:rPr>
          <w:rFonts w:ascii="Times New Roman" w:eastAsia="Times New Roman" w:hAnsi="Times New Roman" w:cs="Times New Roman"/>
          <w:b/>
          <w:sz w:val="28"/>
          <w:szCs w:val="28"/>
          <w:lang w:val="en-US" w:eastAsia="ru-RU"/>
        </w:rPr>
        <w:t>.</w:t>
      </w:r>
      <w:r>
        <w:rPr>
          <w:rFonts w:ascii="Times New Roman" w:eastAsia="Times New Roman" w:hAnsi="Times New Roman" w:cs="Times New Roman"/>
          <w:sz w:val="28"/>
          <w:szCs w:val="28"/>
          <w:lang w:val="en-US" w:eastAsia="ru-RU"/>
        </w:rPr>
        <w:t xml:space="preserve"> </w:t>
      </w:r>
      <w:hyperlink r:id="rId308" w:tgtFrame="_blank" w:history="1">
        <w:r w:rsidRPr="00D54925">
          <w:rPr>
            <w:rFonts w:ascii="Times New Roman" w:eastAsia="Times New Roman" w:hAnsi="Times New Roman" w:cs="Times New Roman"/>
            <w:sz w:val="28"/>
            <w:szCs w:val="28"/>
            <w:lang w:val="en-US" w:eastAsia="ru-RU"/>
          </w:rPr>
          <w:t>Mechanism of general base catalysis</w:t>
        </w:r>
      </w:hyperlink>
    </w:p>
    <w:p w:rsidR="007E796B" w:rsidRDefault="007E796B" w:rsidP="002D2B96">
      <w:pPr>
        <w:spacing w:after="0" w:line="240" w:lineRule="auto"/>
        <w:ind w:firstLine="567"/>
        <w:jc w:val="both"/>
        <w:rPr>
          <w:rFonts w:ascii="Times New Roman" w:eastAsia="Times New Roman" w:hAnsi="Times New Roman" w:cs="Times New Roman"/>
          <w:b/>
          <w:sz w:val="28"/>
          <w:szCs w:val="28"/>
          <w:lang w:val="en-US" w:eastAsia="ru-RU"/>
        </w:rPr>
      </w:pPr>
    </w:p>
    <w:p w:rsidR="002D2B96" w:rsidRDefault="002D2B96" w:rsidP="002D2B96">
      <w:pPr>
        <w:spacing w:after="0" w:line="240" w:lineRule="auto"/>
        <w:ind w:firstLine="567"/>
        <w:jc w:val="both"/>
        <w:rPr>
          <w:rFonts w:ascii="Times New Roman" w:eastAsia="Times New Roman" w:hAnsi="Times New Roman" w:cs="Times New Roman"/>
          <w:b/>
          <w:sz w:val="28"/>
          <w:szCs w:val="28"/>
          <w:lang w:val="en-US" w:eastAsia="ru-RU"/>
        </w:rPr>
      </w:pPr>
      <w:r w:rsidRPr="00D54925">
        <w:rPr>
          <w:rFonts w:ascii="Times New Roman" w:eastAsia="Times New Roman" w:hAnsi="Times New Roman" w:cs="Times New Roman"/>
          <w:b/>
          <w:sz w:val="28"/>
          <w:szCs w:val="28"/>
          <w:lang w:val="en-US" w:eastAsia="ru-RU"/>
        </w:rPr>
        <w:t>Intramolecular catalysis</w:t>
      </w:r>
    </w:p>
    <w:p w:rsidR="007E796B" w:rsidRPr="00D54925" w:rsidRDefault="007E796B" w:rsidP="002D2B96">
      <w:pPr>
        <w:spacing w:after="0" w:line="240" w:lineRule="auto"/>
        <w:ind w:firstLine="567"/>
        <w:jc w:val="both"/>
        <w:rPr>
          <w:rFonts w:ascii="Times New Roman" w:eastAsia="Times New Roman" w:hAnsi="Times New Roman" w:cs="Times New Roman"/>
          <w:b/>
          <w:sz w:val="28"/>
          <w:szCs w:val="28"/>
          <w:lang w:val="en-US" w:eastAsia="ru-RU"/>
        </w:rPr>
      </w:pPr>
    </w:p>
    <w:p w:rsidR="002D2B96" w:rsidRPr="00D54925" w:rsidRDefault="002D2B96" w:rsidP="002D2B96">
      <w:pPr>
        <w:spacing w:after="0" w:line="240" w:lineRule="auto"/>
        <w:ind w:firstLine="567"/>
        <w:jc w:val="both"/>
        <w:rPr>
          <w:rFonts w:ascii="Times New Roman" w:hAnsi="Times New Roman" w:cs="Times New Roman"/>
          <w:sz w:val="28"/>
          <w:szCs w:val="28"/>
          <w:lang w:val="en-US"/>
        </w:rPr>
      </w:pPr>
      <w:r w:rsidRPr="00D54925">
        <w:rPr>
          <w:rFonts w:ascii="Times New Roman" w:hAnsi="Times New Roman" w:cs="Times New Roman"/>
          <w:sz w:val="28"/>
          <w:szCs w:val="28"/>
          <w:lang w:val="en-US"/>
        </w:rPr>
        <w:t xml:space="preserve">The </w:t>
      </w:r>
      <w:hyperlink r:id="rId309" w:tooltip="This link was added automatically by a program called 'goldify'. It might not be relevant to current context. See 'http://goldbook.iupac.org/goldify.py' for more details." w:history="1">
        <w:r w:rsidRPr="00D54925">
          <w:rPr>
            <w:rStyle w:val="a3"/>
            <w:rFonts w:ascii="Times New Roman" w:hAnsi="Times New Roman" w:cs="Times New Roman"/>
            <w:color w:val="auto"/>
            <w:sz w:val="28"/>
            <w:szCs w:val="28"/>
            <w:u w:val="none"/>
            <w:lang w:val="en-US"/>
          </w:rPr>
          <w:t>acceleration</w:t>
        </w:r>
      </w:hyperlink>
      <w:r w:rsidRPr="00D54925">
        <w:rPr>
          <w:rFonts w:ascii="Times New Roman" w:hAnsi="Times New Roman" w:cs="Times New Roman"/>
          <w:sz w:val="28"/>
          <w:szCs w:val="28"/>
          <w:lang w:val="en-US"/>
        </w:rPr>
        <w:t xml:space="preserve"> of a chemical </w:t>
      </w:r>
      <w:hyperlink r:id="rId310" w:tooltip="This link was added automatically by a program called 'goldify'. It might not be relevant to current context. See 'http://goldbook.iupac.org/goldify.py' for more details." w:history="1">
        <w:r w:rsidRPr="00D54925">
          <w:rPr>
            <w:rStyle w:val="a3"/>
            <w:rFonts w:ascii="Times New Roman" w:hAnsi="Times New Roman" w:cs="Times New Roman"/>
            <w:color w:val="auto"/>
            <w:sz w:val="28"/>
            <w:szCs w:val="28"/>
            <w:u w:val="none"/>
            <w:lang w:val="en-US"/>
          </w:rPr>
          <w:t>transformation</w:t>
        </w:r>
      </w:hyperlink>
      <w:r w:rsidRPr="00D54925">
        <w:rPr>
          <w:rFonts w:ascii="Times New Roman" w:hAnsi="Times New Roman" w:cs="Times New Roman"/>
          <w:sz w:val="28"/>
          <w:szCs w:val="28"/>
          <w:lang w:val="en-US"/>
        </w:rPr>
        <w:t xml:space="preserve"> at one site of a </w:t>
      </w:r>
      <w:hyperlink r:id="rId311" w:history="1">
        <w:r w:rsidRPr="00D54925">
          <w:rPr>
            <w:rStyle w:val="a3"/>
            <w:rFonts w:ascii="Times New Roman" w:hAnsi="Times New Roman" w:cs="Times New Roman"/>
            <w:color w:val="auto"/>
            <w:sz w:val="28"/>
            <w:szCs w:val="28"/>
            <w:u w:val="none"/>
            <w:lang w:val="en-US"/>
          </w:rPr>
          <w:t>molecular entity</w:t>
        </w:r>
      </w:hyperlink>
      <w:r w:rsidRPr="00D54925">
        <w:rPr>
          <w:rFonts w:ascii="Times New Roman" w:hAnsi="Times New Roman" w:cs="Times New Roman"/>
          <w:sz w:val="28"/>
          <w:szCs w:val="28"/>
          <w:lang w:val="en-US"/>
        </w:rPr>
        <w:t xml:space="preserve"> through the involvement of another </w:t>
      </w:r>
      <w:hyperlink r:id="rId312" w:history="1">
        <w:r w:rsidRPr="00D54925">
          <w:rPr>
            <w:rStyle w:val="a3"/>
            <w:rFonts w:ascii="Times New Roman" w:hAnsi="Times New Roman" w:cs="Times New Roman"/>
            <w:color w:val="auto"/>
            <w:sz w:val="28"/>
            <w:szCs w:val="28"/>
            <w:u w:val="none"/>
            <w:lang w:val="en-US"/>
          </w:rPr>
          <w:t>functional ('</w:t>
        </w:r>
        <w:r w:rsidRPr="00D54925">
          <w:rPr>
            <w:rStyle w:val="quot"/>
            <w:rFonts w:ascii="Times New Roman" w:hAnsi="Times New Roman" w:cs="Times New Roman"/>
            <w:sz w:val="28"/>
            <w:szCs w:val="28"/>
            <w:lang w:val="en-US"/>
          </w:rPr>
          <w:t>catalytic</w:t>
        </w:r>
        <w:r w:rsidRPr="00D54925">
          <w:rPr>
            <w:rStyle w:val="a3"/>
            <w:rFonts w:ascii="Times New Roman" w:hAnsi="Times New Roman" w:cs="Times New Roman"/>
            <w:color w:val="auto"/>
            <w:sz w:val="28"/>
            <w:szCs w:val="28"/>
            <w:u w:val="none"/>
            <w:lang w:val="en-US"/>
          </w:rPr>
          <w:t>') group</w:t>
        </w:r>
      </w:hyperlink>
      <w:r w:rsidRPr="00D54925">
        <w:rPr>
          <w:rFonts w:ascii="Times New Roman" w:hAnsi="Times New Roman" w:cs="Times New Roman"/>
          <w:sz w:val="28"/>
          <w:szCs w:val="28"/>
          <w:lang w:val="en-US"/>
        </w:rPr>
        <w:t xml:space="preserve"> in the same molecular entity, without that group appearing to have undergone change in the reaction product. The use of the term should be restricted to cases for which analogous </w:t>
      </w:r>
      <w:hyperlink r:id="rId313" w:history="1">
        <w:r w:rsidRPr="00D54925">
          <w:rPr>
            <w:rStyle w:val="a3"/>
            <w:rFonts w:ascii="Times New Roman" w:hAnsi="Times New Roman" w:cs="Times New Roman"/>
            <w:color w:val="auto"/>
            <w:sz w:val="28"/>
            <w:szCs w:val="28"/>
            <w:u w:val="none"/>
            <w:lang w:val="en-US"/>
          </w:rPr>
          <w:t>intermolecular</w:t>
        </w:r>
      </w:hyperlink>
      <w:r w:rsidRPr="00D54925">
        <w:rPr>
          <w:rFonts w:ascii="Times New Roman" w:hAnsi="Times New Roman" w:cs="Times New Roman"/>
          <w:sz w:val="28"/>
          <w:szCs w:val="28"/>
          <w:lang w:val="en-US"/>
        </w:rPr>
        <w:t xml:space="preserve"> </w:t>
      </w:r>
      <w:hyperlink r:id="rId314" w:tooltip="This link was added automatically by a program called 'goldify'. It might not be relevant to current context. See 'http://goldbook.iupac.org/goldify.py' for more details." w:history="1">
        <w:r w:rsidRPr="00D54925">
          <w:rPr>
            <w:rStyle w:val="a3"/>
            <w:rFonts w:ascii="Times New Roman" w:hAnsi="Times New Roman" w:cs="Times New Roman"/>
            <w:color w:val="auto"/>
            <w:sz w:val="28"/>
            <w:szCs w:val="28"/>
            <w:u w:val="none"/>
            <w:lang w:val="en-US"/>
          </w:rPr>
          <w:t>catalysis</w:t>
        </w:r>
      </w:hyperlink>
      <w:r w:rsidRPr="00D54925">
        <w:rPr>
          <w:rFonts w:ascii="Times New Roman" w:hAnsi="Times New Roman" w:cs="Times New Roman"/>
          <w:sz w:val="28"/>
          <w:szCs w:val="28"/>
          <w:lang w:val="en-US"/>
        </w:rPr>
        <w:t xml:space="preserve"> by </w:t>
      </w:r>
      <w:hyperlink r:id="rId315" w:history="1">
        <w:r w:rsidRPr="00D54925">
          <w:rPr>
            <w:rStyle w:val="a3"/>
            <w:rFonts w:ascii="Times New Roman" w:hAnsi="Times New Roman" w:cs="Times New Roman"/>
            <w:color w:val="auto"/>
            <w:sz w:val="28"/>
            <w:szCs w:val="28"/>
            <w:u w:val="none"/>
            <w:lang w:val="en-US"/>
          </w:rPr>
          <w:t>chemical species</w:t>
        </w:r>
      </w:hyperlink>
      <w:r w:rsidRPr="00D54925">
        <w:rPr>
          <w:rFonts w:ascii="Times New Roman" w:hAnsi="Times New Roman" w:cs="Times New Roman"/>
          <w:sz w:val="28"/>
          <w:szCs w:val="28"/>
          <w:lang w:val="en-US"/>
        </w:rPr>
        <w:t xml:space="preserve"> bearing that catalytic group is observable. </w:t>
      </w:r>
      <w:hyperlink r:id="rId316" w:tooltip="This link was added automatically by a program called 'goldify'. It might not be relevant to current context. See 'http://goldbook.iupac.org/goldify.py' for more details." w:history="1">
        <w:r w:rsidRPr="00D54925">
          <w:rPr>
            <w:rStyle w:val="a3"/>
            <w:rFonts w:ascii="Times New Roman" w:hAnsi="Times New Roman" w:cs="Times New Roman"/>
            <w:color w:val="auto"/>
            <w:sz w:val="28"/>
            <w:szCs w:val="28"/>
            <w:u w:val="none"/>
            <w:lang w:val="en-US"/>
          </w:rPr>
          <w:t>Intramolecular</w:t>
        </w:r>
      </w:hyperlink>
      <w:r w:rsidRPr="00D54925">
        <w:rPr>
          <w:rFonts w:ascii="Times New Roman" w:hAnsi="Times New Roman" w:cs="Times New Roman"/>
          <w:sz w:val="28"/>
          <w:szCs w:val="28"/>
          <w:lang w:val="en-US"/>
        </w:rPr>
        <w:t xml:space="preserve"> </w:t>
      </w:r>
      <w:hyperlink r:id="rId317" w:tooltip="This link was added automatically by a program called 'goldify'. It might not be relevant to current context. See 'http://goldbook.iupac.org/goldify.py' for more details." w:history="1">
        <w:r w:rsidRPr="00D54925">
          <w:rPr>
            <w:rStyle w:val="a3"/>
            <w:rFonts w:ascii="Times New Roman" w:hAnsi="Times New Roman" w:cs="Times New Roman"/>
            <w:color w:val="auto"/>
            <w:sz w:val="28"/>
            <w:szCs w:val="28"/>
            <w:u w:val="none"/>
            <w:lang w:val="en-US"/>
          </w:rPr>
          <w:t>catalysis</w:t>
        </w:r>
      </w:hyperlink>
      <w:r w:rsidRPr="00D54925">
        <w:rPr>
          <w:rFonts w:ascii="Times New Roman" w:hAnsi="Times New Roman" w:cs="Times New Roman"/>
          <w:sz w:val="28"/>
          <w:szCs w:val="28"/>
          <w:lang w:val="en-US"/>
        </w:rPr>
        <w:t xml:space="preserve"> can be detected and expressed in quantitative form by a comparison of the reaction rate with that of a comparable model compound in which the catalytic group is absent, or by measurement of the </w:t>
      </w:r>
      <w:hyperlink r:id="rId318" w:history="1">
        <w:r w:rsidRPr="00D54925">
          <w:rPr>
            <w:rStyle w:val="a3"/>
            <w:rFonts w:ascii="Times New Roman" w:hAnsi="Times New Roman" w:cs="Times New Roman"/>
            <w:color w:val="auto"/>
            <w:sz w:val="28"/>
            <w:szCs w:val="28"/>
            <w:u w:val="none"/>
            <w:lang w:val="en-US"/>
          </w:rPr>
          <w:t>effective molarity</w:t>
        </w:r>
      </w:hyperlink>
      <w:r w:rsidRPr="00D54925">
        <w:rPr>
          <w:rFonts w:ascii="Times New Roman" w:hAnsi="Times New Roman" w:cs="Times New Roman"/>
          <w:sz w:val="28"/>
          <w:szCs w:val="28"/>
          <w:lang w:val="en-US"/>
        </w:rPr>
        <w:t xml:space="preserve"> of the catalytic group. </w:t>
      </w:r>
    </w:p>
    <w:p w:rsidR="002D2B96" w:rsidRPr="001D0BF4" w:rsidRDefault="002D2B96" w:rsidP="007E796B">
      <w:pPr>
        <w:pStyle w:val="1"/>
        <w:spacing w:before="0" w:line="240" w:lineRule="auto"/>
        <w:ind w:firstLine="567"/>
        <w:jc w:val="both"/>
        <w:rPr>
          <w:b w:val="0"/>
          <w:color w:val="000000" w:themeColor="text1"/>
          <w:lang w:val="en-US"/>
        </w:rPr>
      </w:pPr>
      <w:r w:rsidRPr="001D0BF4">
        <w:rPr>
          <w:rFonts w:ascii="Times New Roman" w:hAnsi="Times New Roman" w:cs="Times New Roman"/>
          <w:color w:val="000000" w:themeColor="text1"/>
          <w:lang w:val="en-US"/>
        </w:rPr>
        <w:lastRenderedPageBreak/>
        <w:t>Neighbouring group participation</w:t>
      </w:r>
      <w:r w:rsidR="007E796B">
        <w:rPr>
          <w:rFonts w:ascii="Times New Roman" w:hAnsi="Times New Roman" w:cs="Times New Roman"/>
          <w:color w:val="000000" w:themeColor="text1"/>
          <w:lang w:val="en-US"/>
        </w:rPr>
        <w:t xml:space="preserve">. </w:t>
      </w:r>
      <w:r w:rsidRPr="007E796B">
        <w:rPr>
          <w:rFonts w:ascii="Times New Roman" w:hAnsi="Times New Roman" w:cs="Times New Roman"/>
          <w:b w:val="0"/>
          <w:color w:val="000000" w:themeColor="text1"/>
          <w:lang w:val="en-US"/>
        </w:rPr>
        <w:t>Also contains definitions of: anchimeric assistance, synartetic acceleration.</w:t>
      </w:r>
    </w:p>
    <w:p w:rsidR="002D2B96" w:rsidRPr="00D54925" w:rsidRDefault="002D2B96" w:rsidP="002D2B96">
      <w:pPr>
        <w:spacing w:after="0" w:line="240" w:lineRule="auto"/>
        <w:ind w:firstLine="567"/>
        <w:jc w:val="both"/>
        <w:rPr>
          <w:rFonts w:ascii="Times New Roman" w:hAnsi="Times New Roman" w:cs="Times New Roman"/>
          <w:sz w:val="28"/>
          <w:szCs w:val="28"/>
          <w:lang w:val="en-US"/>
        </w:rPr>
      </w:pPr>
      <w:r w:rsidRPr="001D0BF4">
        <w:rPr>
          <w:rFonts w:ascii="Times New Roman" w:hAnsi="Times New Roman" w:cs="Times New Roman"/>
          <w:color w:val="000000" w:themeColor="text1"/>
          <w:sz w:val="28"/>
          <w:szCs w:val="28"/>
          <w:lang w:val="en-US"/>
        </w:rPr>
        <w:t xml:space="preserve">The direct interaction of the reaction centre (usually, but not necessarily, an incipient </w:t>
      </w:r>
      <w:hyperlink r:id="rId319" w:history="1">
        <w:r w:rsidRPr="001D0BF4">
          <w:rPr>
            <w:rStyle w:val="a3"/>
            <w:rFonts w:ascii="Times New Roman" w:hAnsi="Times New Roman" w:cs="Times New Roman"/>
            <w:color w:val="000000" w:themeColor="text1"/>
            <w:sz w:val="28"/>
            <w:szCs w:val="28"/>
            <w:u w:val="none"/>
            <w:lang w:val="en-US"/>
          </w:rPr>
          <w:t>carbenium centre</w:t>
        </w:r>
      </w:hyperlink>
      <w:r w:rsidRPr="001D0BF4">
        <w:rPr>
          <w:rFonts w:ascii="Times New Roman" w:hAnsi="Times New Roman" w:cs="Times New Roman"/>
          <w:color w:val="000000" w:themeColor="text1"/>
          <w:sz w:val="28"/>
          <w:szCs w:val="28"/>
          <w:lang w:val="en-US"/>
        </w:rPr>
        <w:t xml:space="preserve">) with a lone pair of electrons of an atom or with the electrons of a </w:t>
      </w:r>
      <w:r w:rsidRPr="001D0BF4">
        <w:rPr>
          <w:rFonts w:ascii="Times New Roman" w:hAnsi="Times New Roman" w:cs="Times New Roman"/>
          <w:color w:val="000000" w:themeColor="text1"/>
          <w:sz w:val="28"/>
          <w:szCs w:val="28"/>
        </w:rPr>
        <w:t>σ</w:t>
      </w:r>
      <w:r w:rsidRPr="001D0BF4">
        <w:rPr>
          <w:rFonts w:ascii="Times New Roman" w:hAnsi="Times New Roman" w:cs="Times New Roman"/>
          <w:color w:val="000000" w:themeColor="text1"/>
          <w:sz w:val="28"/>
          <w:szCs w:val="28"/>
          <w:lang w:val="en-US"/>
        </w:rPr>
        <w:t xml:space="preserve">- or </w:t>
      </w:r>
      <w:r w:rsidRPr="001D0BF4">
        <w:rPr>
          <w:rFonts w:ascii="Times New Roman" w:hAnsi="Times New Roman" w:cs="Times New Roman"/>
          <w:color w:val="000000" w:themeColor="text1"/>
          <w:sz w:val="28"/>
          <w:szCs w:val="28"/>
        </w:rPr>
        <w:t>π</w:t>
      </w:r>
      <w:r w:rsidRPr="001D0BF4">
        <w:rPr>
          <w:rFonts w:ascii="Times New Roman" w:hAnsi="Times New Roman" w:cs="Times New Roman"/>
          <w:color w:val="000000" w:themeColor="text1"/>
          <w:sz w:val="28"/>
          <w:szCs w:val="28"/>
          <w:lang w:val="en-US"/>
        </w:rPr>
        <w:t>-bond contained within the parent molecule but not conjugated with the reaction centre. A distinction is sometimes made between n-,</w:t>
      </w:r>
      <w:r w:rsidRPr="00D54925">
        <w:rPr>
          <w:rFonts w:ascii="Times New Roman" w:hAnsi="Times New Roman" w:cs="Times New Roman"/>
          <w:sz w:val="28"/>
          <w:szCs w:val="28"/>
          <w:lang w:val="en-US"/>
        </w:rPr>
        <w:t xml:space="preserve"> </w:t>
      </w:r>
      <w:r w:rsidRPr="00D54925">
        <w:rPr>
          <w:rFonts w:ascii="Times New Roman" w:hAnsi="Times New Roman" w:cs="Times New Roman"/>
          <w:sz w:val="28"/>
          <w:szCs w:val="28"/>
        </w:rPr>
        <w:t>σ</w:t>
      </w:r>
      <w:r w:rsidRPr="00D54925">
        <w:rPr>
          <w:rFonts w:ascii="Times New Roman" w:hAnsi="Times New Roman" w:cs="Times New Roman"/>
          <w:sz w:val="28"/>
          <w:szCs w:val="28"/>
          <w:lang w:val="en-US"/>
        </w:rPr>
        <w:t xml:space="preserve">- and </w:t>
      </w:r>
      <w:r w:rsidRPr="00D54925">
        <w:rPr>
          <w:rFonts w:ascii="Times New Roman" w:hAnsi="Times New Roman" w:cs="Times New Roman"/>
          <w:sz w:val="28"/>
          <w:szCs w:val="28"/>
        </w:rPr>
        <w:t>π</w:t>
      </w:r>
      <w:r w:rsidRPr="00D54925">
        <w:rPr>
          <w:rFonts w:ascii="Times New Roman" w:hAnsi="Times New Roman" w:cs="Times New Roman"/>
          <w:sz w:val="28"/>
          <w:szCs w:val="28"/>
          <w:lang w:val="en-US"/>
        </w:rPr>
        <w:t>-participation. A rate increase due to neighbouring group participation is known as '</w:t>
      </w:r>
      <w:r w:rsidRPr="00D54925">
        <w:rPr>
          <w:rStyle w:val="quot"/>
          <w:rFonts w:ascii="Times New Roman" w:hAnsi="Times New Roman" w:cs="Times New Roman"/>
          <w:sz w:val="28"/>
          <w:szCs w:val="28"/>
          <w:lang w:val="en-US"/>
        </w:rPr>
        <w:t>anchimeric assistance</w:t>
      </w:r>
      <w:r w:rsidRPr="00D54925">
        <w:rPr>
          <w:rFonts w:ascii="Times New Roman" w:hAnsi="Times New Roman" w:cs="Times New Roman"/>
          <w:sz w:val="28"/>
          <w:szCs w:val="28"/>
          <w:lang w:val="en-US"/>
        </w:rPr>
        <w:t>'. '</w:t>
      </w:r>
      <w:r w:rsidRPr="00D54925">
        <w:rPr>
          <w:rStyle w:val="quot"/>
          <w:rFonts w:ascii="Times New Roman" w:hAnsi="Times New Roman" w:cs="Times New Roman"/>
          <w:sz w:val="28"/>
          <w:szCs w:val="28"/>
          <w:lang w:val="en-US"/>
        </w:rPr>
        <w:t>Synartetic acceleration</w:t>
      </w:r>
      <w:r w:rsidRPr="00D54925">
        <w:rPr>
          <w:rFonts w:ascii="Times New Roman" w:hAnsi="Times New Roman" w:cs="Times New Roman"/>
          <w:sz w:val="28"/>
          <w:szCs w:val="28"/>
          <w:lang w:val="en-US"/>
        </w:rPr>
        <w:t xml:space="preserve">' is the special case of anchimeric assistance ascribed to participation by electrons binding a substituent to a carbon atom in a </w:t>
      </w:r>
      <w:r w:rsidRPr="00D54925">
        <w:rPr>
          <w:rFonts w:ascii="Times New Roman" w:hAnsi="Times New Roman" w:cs="Times New Roman"/>
          <w:sz w:val="28"/>
          <w:szCs w:val="28"/>
        </w:rPr>
        <w:t>β</w:t>
      </w:r>
      <w:r w:rsidRPr="00D54925">
        <w:rPr>
          <w:rFonts w:ascii="Times New Roman" w:hAnsi="Times New Roman" w:cs="Times New Roman"/>
          <w:sz w:val="28"/>
          <w:szCs w:val="28"/>
          <w:lang w:val="en-US"/>
        </w:rPr>
        <w:t xml:space="preserve">-position relative to the </w:t>
      </w:r>
      <w:hyperlink r:id="rId320" w:tooltip="This link was added automatically by a program called 'goldify'. It might not be relevant to current context. See 'http://goldbook.iupac.org/goldify.py' for more details." w:history="1">
        <w:r w:rsidRPr="00D54925">
          <w:rPr>
            <w:rStyle w:val="a3"/>
            <w:rFonts w:ascii="Times New Roman" w:hAnsi="Times New Roman" w:cs="Times New Roman"/>
            <w:color w:val="auto"/>
            <w:sz w:val="28"/>
            <w:szCs w:val="28"/>
            <w:u w:val="none"/>
            <w:lang w:val="en-US"/>
          </w:rPr>
          <w:t>leaving group</w:t>
        </w:r>
      </w:hyperlink>
      <w:r w:rsidRPr="00D54925">
        <w:rPr>
          <w:rFonts w:ascii="Times New Roman" w:hAnsi="Times New Roman" w:cs="Times New Roman"/>
          <w:sz w:val="28"/>
          <w:szCs w:val="28"/>
          <w:lang w:val="en-US"/>
        </w:rPr>
        <w:t xml:space="preserve"> attached to the </w:t>
      </w:r>
      <w:r w:rsidRPr="00D54925">
        <w:rPr>
          <w:rFonts w:ascii="Times New Roman" w:hAnsi="Times New Roman" w:cs="Times New Roman"/>
          <w:sz w:val="28"/>
          <w:szCs w:val="28"/>
        </w:rPr>
        <w:t>α</w:t>
      </w:r>
      <w:r w:rsidRPr="00D54925">
        <w:rPr>
          <w:rFonts w:ascii="Times New Roman" w:hAnsi="Times New Roman" w:cs="Times New Roman"/>
          <w:sz w:val="28"/>
          <w:szCs w:val="28"/>
          <w:lang w:val="en-US"/>
        </w:rPr>
        <w:t>-carbon atom. According to the underlying model, these electrons then provide a three-centre bond (or '</w:t>
      </w:r>
      <w:hyperlink r:id="rId321" w:tooltip="This link was added automatically by a program called 'goldify'. It might not be relevant to current context. See 'http://goldbook.iupac.org/goldify.py' for more details." w:history="1">
        <w:r w:rsidRPr="00D54925">
          <w:rPr>
            <w:rStyle w:val="a3"/>
            <w:rFonts w:ascii="Times New Roman" w:hAnsi="Times New Roman" w:cs="Times New Roman"/>
            <w:color w:val="auto"/>
            <w:sz w:val="28"/>
            <w:szCs w:val="28"/>
            <w:u w:val="none"/>
            <w:lang w:val="en-US"/>
          </w:rPr>
          <w:t>bridge</w:t>
        </w:r>
      </w:hyperlink>
      <w:r w:rsidRPr="00D54925">
        <w:rPr>
          <w:rFonts w:ascii="Times New Roman" w:hAnsi="Times New Roman" w:cs="Times New Roman"/>
          <w:sz w:val="28"/>
          <w:szCs w:val="28"/>
          <w:lang w:val="en-US"/>
        </w:rPr>
        <w:t>') '</w:t>
      </w:r>
      <w:r w:rsidRPr="00D54925">
        <w:rPr>
          <w:rStyle w:val="quot"/>
          <w:rFonts w:ascii="Times New Roman" w:hAnsi="Times New Roman" w:cs="Times New Roman"/>
          <w:sz w:val="28"/>
          <w:szCs w:val="28"/>
          <w:lang w:val="en-US"/>
        </w:rPr>
        <w:t>fastening together</w:t>
      </w:r>
      <w:r w:rsidRPr="00D54925">
        <w:rPr>
          <w:rFonts w:ascii="Times New Roman" w:hAnsi="Times New Roman" w:cs="Times New Roman"/>
          <w:sz w:val="28"/>
          <w:szCs w:val="28"/>
          <w:lang w:val="en-US"/>
        </w:rPr>
        <w:t>' (as the word '</w:t>
      </w:r>
      <w:r w:rsidRPr="00D54925">
        <w:rPr>
          <w:rStyle w:val="quot"/>
          <w:rFonts w:ascii="Times New Roman" w:hAnsi="Times New Roman" w:cs="Times New Roman"/>
          <w:sz w:val="28"/>
          <w:szCs w:val="28"/>
          <w:lang w:val="en-US"/>
        </w:rPr>
        <w:t>synartetic</w:t>
      </w:r>
      <w:r w:rsidRPr="00D54925">
        <w:rPr>
          <w:rFonts w:ascii="Times New Roman" w:hAnsi="Times New Roman" w:cs="Times New Roman"/>
          <w:sz w:val="28"/>
          <w:szCs w:val="28"/>
          <w:lang w:val="en-US"/>
        </w:rPr>
        <w:t xml:space="preserve">' is intended to suggest) the </w:t>
      </w:r>
      <w:r w:rsidRPr="00D54925">
        <w:rPr>
          <w:rFonts w:ascii="Times New Roman" w:hAnsi="Times New Roman" w:cs="Times New Roman"/>
          <w:sz w:val="28"/>
          <w:szCs w:val="28"/>
        </w:rPr>
        <w:t>α</w:t>
      </w:r>
      <w:r w:rsidRPr="00D54925">
        <w:rPr>
          <w:rFonts w:ascii="Times New Roman" w:hAnsi="Times New Roman" w:cs="Times New Roman"/>
          <w:sz w:val="28"/>
          <w:szCs w:val="28"/>
          <w:lang w:val="en-US"/>
        </w:rPr>
        <w:t xml:space="preserve">- and </w:t>
      </w:r>
      <w:r w:rsidRPr="00D54925">
        <w:rPr>
          <w:rFonts w:ascii="Times New Roman" w:hAnsi="Times New Roman" w:cs="Times New Roman"/>
          <w:sz w:val="28"/>
          <w:szCs w:val="28"/>
        </w:rPr>
        <w:t>β</w:t>
      </w:r>
      <w:r w:rsidRPr="00D54925">
        <w:rPr>
          <w:rFonts w:ascii="Times New Roman" w:hAnsi="Times New Roman" w:cs="Times New Roman"/>
          <w:sz w:val="28"/>
          <w:szCs w:val="28"/>
          <w:lang w:val="en-US"/>
        </w:rPr>
        <w:t xml:space="preserve">-carbon atoms between which the charge is divided in the intermediate </w:t>
      </w:r>
      <w:hyperlink r:id="rId322" w:history="1">
        <w:r w:rsidRPr="00D54925">
          <w:rPr>
            <w:rStyle w:val="a3"/>
            <w:rFonts w:ascii="Times New Roman" w:hAnsi="Times New Roman" w:cs="Times New Roman"/>
            <w:color w:val="auto"/>
            <w:sz w:val="28"/>
            <w:szCs w:val="28"/>
            <w:u w:val="none"/>
            <w:lang w:val="en-US"/>
          </w:rPr>
          <w:t>bridged ion</w:t>
        </w:r>
      </w:hyperlink>
      <w:r w:rsidRPr="00D54925">
        <w:rPr>
          <w:rFonts w:ascii="Times New Roman" w:hAnsi="Times New Roman" w:cs="Times New Roman"/>
          <w:sz w:val="28"/>
          <w:szCs w:val="28"/>
          <w:lang w:val="en-US"/>
        </w:rPr>
        <w:t xml:space="preserve"> formed (and in the </w:t>
      </w:r>
      <w:hyperlink r:id="rId323" w:history="1">
        <w:r w:rsidRPr="00D54925">
          <w:rPr>
            <w:rStyle w:val="a3"/>
            <w:rFonts w:ascii="Times New Roman" w:hAnsi="Times New Roman" w:cs="Times New Roman"/>
            <w:color w:val="auto"/>
            <w:sz w:val="28"/>
            <w:szCs w:val="28"/>
            <w:u w:val="none"/>
            <w:lang w:val="en-US"/>
          </w:rPr>
          <w:t>transition state</w:t>
        </w:r>
      </w:hyperlink>
      <w:r w:rsidRPr="00D54925">
        <w:rPr>
          <w:rFonts w:ascii="Times New Roman" w:hAnsi="Times New Roman" w:cs="Times New Roman"/>
          <w:sz w:val="28"/>
          <w:szCs w:val="28"/>
          <w:lang w:val="en-US"/>
        </w:rPr>
        <w:t xml:space="preserve"> preceding its formation). The term synartetic acceleration is not widely used. </w:t>
      </w:r>
    </w:p>
    <w:p w:rsidR="002D2B96" w:rsidRPr="00D54925" w:rsidRDefault="002D2B96" w:rsidP="002D2B96">
      <w:pPr>
        <w:pStyle w:val="a4"/>
        <w:spacing w:before="0" w:beforeAutospacing="0" w:after="0" w:afterAutospacing="0"/>
        <w:ind w:firstLine="567"/>
        <w:jc w:val="both"/>
        <w:rPr>
          <w:sz w:val="28"/>
          <w:szCs w:val="28"/>
          <w:lang w:val="en-US"/>
        </w:rPr>
      </w:pPr>
      <w:r w:rsidRPr="00D54925">
        <w:rPr>
          <w:sz w:val="28"/>
          <w:szCs w:val="28"/>
          <w:lang w:val="en-US"/>
        </w:rPr>
        <w:t>Consider the hydrolysis of phenylacetate. This reaction, a nucleophilic subsitution reaction, could be catalyzed by the addition to solution of the general base acetate, as described above. Since this reaction would double with the doubling of the solution acetate, the reaction is bimolecular (first order in reactant and catalyst). Now consider the same reaction only when the the general base part of the catalyst, the carboxyl group, is part of the reactant phenylacetate. Such a case occurs in the acetylated form of salicylic acid - i.e. aspirin. When the carboxy group is ortho compared to the acetylated phenolic OH, it is in perfect position to accept a proton from water, decreasing the charge development on the O in the transition state. The general base does not have to diffuse to the appropriate site when it is intramolecular with respect to the carbonyl C of the ester link. The rate of this intramolecular base catalysis is about 100 fold greater than of an intermolecular base catalyst like acetate. It is as if the effective concentration of the intramolecular carboxyl base catalyst is much higher due to its proximity to the reaction site.</w:t>
      </w:r>
    </w:p>
    <w:p w:rsidR="002D2B96" w:rsidRPr="00D54925" w:rsidRDefault="002D2B96" w:rsidP="002D2B96">
      <w:pPr>
        <w:pStyle w:val="a4"/>
        <w:spacing w:before="0" w:beforeAutospacing="0" w:after="0" w:afterAutospacing="0"/>
        <w:ind w:firstLine="567"/>
        <w:jc w:val="both"/>
        <w:rPr>
          <w:sz w:val="28"/>
          <w:szCs w:val="28"/>
          <w:lang w:val="en-US"/>
        </w:rPr>
      </w:pPr>
      <w:r w:rsidRPr="00D54925">
        <w:rPr>
          <w:sz w:val="28"/>
          <w:szCs w:val="28"/>
          <w:lang w:val="en-US"/>
        </w:rPr>
        <w:t>Another type of reactions involving a carboxyl group (in addition to simple proton transfer) is when the negatively charged carboxyl O acts as a nucleophile and attacks an electrophilic carbonyl carbon. When the carbonyl is part of an ester, the carboxyl group engages in a nucleophilic substitution reaction, expelling the alcohol part of the ester as a leaving group. The remaining examples below consider the nucleophilic (carboxyl) substitution on phenylesters, with phenolate as the leaving group. The reactions in effect transfer an acyl group to the carboxyl group to create an anhydride.</w:t>
      </w:r>
    </w:p>
    <w:p w:rsidR="002D2B96" w:rsidRDefault="002D2B96" w:rsidP="002D2B96">
      <w:pPr>
        <w:pStyle w:val="a4"/>
        <w:spacing w:before="0" w:beforeAutospacing="0" w:after="0" w:afterAutospacing="0"/>
        <w:ind w:firstLine="567"/>
        <w:jc w:val="both"/>
        <w:rPr>
          <w:sz w:val="28"/>
          <w:szCs w:val="28"/>
          <w:lang w:val="kk-KZ"/>
        </w:rPr>
      </w:pPr>
      <w:r w:rsidRPr="00D54925">
        <w:rPr>
          <w:sz w:val="28"/>
          <w:szCs w:val="28"/>
          <w:lang w:val="en-US"/>
        </w:rPr>
        <w:t xml:space="preserve">First consider acyl transfer with aspirin derivatives. Aspirin, as you know, contains a carboxyl group ortho to an ester substitutent. Hence the carboxyl group can act as a nucleophile and attack the carbonyl carbon of the ester in a nucleophilic substitution reaction. The net effect is to transfer the acetyl group from the phenolic OH to the carboxyl group converting it to an anhydride. This is </w:t>
      </w:r>
      <w:r w:rsidRPr="00D54925">
        <w:rPr>
          <w:sz w:val="28"/>
          <w:szCs w:val="28"/>
          <w:lang w:val="en-US"/>
        </w:rPr>
        <w:lastRenderedPageBreak/>
        <w:t>an intramolecular reaction. Compare this reaction to a a comparable bimolecular reaction shown below.</w:t>
      </w:r>
    </w:p>
    <w:p w:rsidR="002D2B96" w:rsidRPr="00D54925" w:rsidRDefault="002D2B96" w:rsidP="002D2B96">
      <w:pPr>
        <w:pStyle w:val="a4"/>
        <w:spacing w:before="0" w:beforeAutospacing="0" w:after="0" w:afterAutospacing="0"/>
        <w:ind w:firstLine="567"/>
        <w:jc w:val="both"/>
        <w:rPr>
          <w:sz w:val="28"/>
          <w:szCs w:val="28"/>
          <w:lang w:val="kk-KZ"/>
        </w:rPr>
      </w:pPr>
    </w:p>
    <w:p w:rsidR="002D2B96" w:rsidRPr="00D54925" w:rsidRDefault="002D2B96" w:rsidP="002D2B96">
      <w:pPr>
        <w:pStyle w:val="a4"/>
        <w:spacing w:before="0" w:beforeAutospacing="0" w:after="0" w:afterAutospacing="0"/>
        <w:jc w:val="both"/>
        <w:rPr>
          <w:sz w:val="28"/>
          <w:szCs w:val="28"/>
        </w:rPr>
      </w:pPr>
      <w:r w:rsidRPr="00D54925">
        <w:rPr>
          <w:noProof/>
          <w:sz w:val="28"/>
          <w:szCs w:val="28"/>
        </w:rPr>
        <w:drawing>
          <wp:inline distT="0" distB="0" distL="0" distR="0">
            <wp:extent cx="5837936" cy="5231757"/>
            <wp:effectExtent l="19050" t="0" r="0" b="0"/>
            <wp:docPr id="534" name="Рисунок 13" descr="10cat-aspirind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0cat-aspirinder.gif"/>
                    <pic:cNvPicPr>
                      <a:picLocks noChangeAspect="1" noChangeArrowheads="1"/>
                    </pic:cNvPicPr>
                  </pic:nvPicPr>
                  <pic:blipFill>
                    <a:blip r:embed="rId324"/>
                    <a:srcRect/>
                    <a:stretch>
                      <a:fillRect/>
                    </a:stretch>
                  </pic:blipFill>
                  <pic:spPr bwMode="auto">
                    <a:xfrm>
                      <a:off x="0" y="0"/>
                      <a:ext cx="5837952" cy="5231772"/>
                    </a:xfrm>
                    <a:prstGeom prst="rect">
                      <a:avLst/>
                    </a:prstGeom>
                    <a:noFill/>
                    <a:ln w="9525">
                      <a:noFill/>
                      <a:miter lim="800000"/>
                      <a:headEnd/>
                      <a:tailEnd/>
                    </a:ln>
                  </pic:spPr>
                </pic:pic>
              </a:graphicData>
            </a:graphic>
          </wp:inline>
        </w:drawing>
      </w:r>
    </w:p>
    <w:p w:rsidR="002D2B96" w:rsidRDefault="002D2B96" w:rsidP="002D2B96">
      <w:pPr>
        <w:pStyle w:val="a4"/>
        <w:spacing w:before="0" w:beforeAutospacing="0" w:after="0" w:afterAutospacing="0"/>
        <w:ind w:firstLine="567"/>
        <w:jc w:val="center"/>
        <w:rPr>
          <w:sz w:val="28"/>
          <w:szCs w:val="28"/>
          <w:lang w:val="kk-KZ"/>
        </w:rPr>
      </w:pPr>
    </w:p>
    <w:p w:rsidR="002D2B96" w:rsidRPr="00D54925" w:rsidRDefault="002D2B96" w:rsidP="002D2B96">
      <w:pPr>
        <w:pStyle w:val="a4"/>
        <w:spacing w:before="0" w:beforeAutospacing="0" w:after="0" w:afterAutospacing="0"/>
        <w:ind w:firstLine="567"/>
        <w:jc w:val="center"/>
        <w:rPr>
          <w:sz w:val="28"/>
          <w:szCs w:val="28"/>
          <w:lang w:val="kk-KZ"/>
        </w:rPr>
      </w:pPr>
      <w:r w:rsidRPr="009F050D">
        <w:rPr>
          <w:b/>
          <w:sz w:val="28"/>
          <w:szCs w:val="28"/>
          <w:lang w:val="en-US"/>
        </w:rPr>
        <w:t xml:space="preserve">Fig. </w:t>
      </w:r>
      <w:r w:rsidR="00635E0F">
        <w:rPr>
          <w:b/>
          <w:sz w:val="28"/>
          <w:szCs w:val="28"/>
          <w:lang w:val="en-US"/>
        </w:rPr>
        <w:t>11</w:t>
      </w:r>
      <w:r w:rsidRPr="009F050D">
        <w:rPr>
          <w:b/>
          <w:sz w:val="28"/>
          <w:szCs w:val="28"/>
          <w:lang w:val="en-US"/>
        </w:rPr>
        <w:t>.</w:t>
      </w:r>
      <w:r w:rsidRPr="00D54925">
        <w:rPr>
          <w:sz w:val="28"/>
          <w:szCs w:val="28"/>
          <w:lang w:val="en-US"/>
        </w:rPr>
        <w:t xml:space="preserve"> </w:t>
      </w:r>
      <w:r>
        <w:rPr>
          <w:sz w:val="28"/>
          <w:szCs w:val="28"/>
          <w:lang w:val="en-US"/>
        </w:rPr>
        <w:t xml:space="preserve">Acyl transfer in aspirin derivatives </w:t>
      </w:r>
    </w:p>
    <w:p w:rsidR="002D2B96" w:rsidRPr="00D54925" w:rsidRDefault="002D2B96" w:rsidP="002D2B96">
      <w:pPr>
        <w:pStyle w:val="a4"/>
        <w:spacing w:before="0" w:beforeAutospacing="0" w:after="0" w:afterAutospacing="0"/>
        <w:ind w:firstLine="567"/>
        <w:jc w:val="both"/>
        <w:rPr>
          <w:sz w:val="28"/>
          <w:szCs w:val="28"/>
          <w:lang w:val="en-US"/>
        </w:rPr>
      </w:pPr>
    </w:p>
    <w:p w:rsidR="002D2B96" w:rsidRPr="00D54925" w:rsidRDefault="002D2B96" w:rsidP="002D2B96">
      <w:pPr>
        <w:pStyle w:val="a4"/>
        <w:spacing w:before="0" w:beforeAutospacing="0" w:after="0" w:afterAutospacing="0"/>
        <w:ind w:firstLine="567"/>
        <w:jc w:val="both"/>
        <w:rPr>
          <w:sz w:val="28"/>
          <w:szCs w:val="28"/>
          <w:lang w:val="en-US"/>
        </w:rPr>
      </w:pPr>
      <w:r w:rsidRPr="00D54925">
        <w:rPr>
          <w:sz w:val="28"/>
          <w:szCs w:val="28"/>
          <w:lang w:val="en-US"/>
        </w:rPr>
        <w:t>The first order rate constant of the intramolecular transfer of the acetyl group to the carboxyl group, k</w:t>
      </w:r>
      <w:r w:rsidRPr="00D54925">
        <w:rPr>
          <w:sz w:val="28"/>
          <w:szCs w:val="28"/>
          <w:vertAlign w:val="subscript"/>
          <w:lang w:val="en-US"/>
        </w:rPr>
        <w:t>1</w:t>
      </w:r>
      <w:r w:rsidRPr="00D54925">
        <w:rPr>
          <w:sz w:val="28"/>
          <w:szCs w:val="28"/>
          <w:lang w:val="en-US"/>
        </w:rPr>
        <w:t xml:space="preserve"> = 0.02 s</w:t>
      </w:r>
      <w:r w:rsidRPr="00D54925">
        <w:rPr>
          <w:sz w:val="28"/>
          <w:szCs w:val="28"/>
          <w:vertAlign w:val="superscript"/>
          <w:lang w:val="en-US"/>
        </w:rPr>
        <w:t>-1</w:t>
      </w:r>
      <w:r w:rsidRPr="00D54925">
        <w:rPr>
          <w:sz w:val="28"/>
          <w:szCs w:val="28"/>
          <w:lang w:val="en-US"/>
        </w:rPr>
        <w:t>. The analogous bimolecular reaction rate constant k</w:t>
      </w:r>
      <w:r w:rsidRPr="00D54925">
        <w:rPr>
          <w:sz w:val="28"/>
          <w:szCs w:val="28"/>
          <w:vertAlign w:val="subscript"/>
          <w:lang w:val="en-US"/>
        </w:rPr>
        <w:t>2</w:t>
      </w:r>
      <w:r w:rsidRPr="00D54925">
        <w:rPr>
          <w:sz w:val="28"/>
          <w:szCs w:val="28"/>
          <w:lang w:val="en-US"/>
        </w:rPr>
        <w:t>~ 10</w:t>
      </w:r>
      <w:r w:rsidRPr="00D54925">
        <w:rPr>
          <w:sz w:val="28"/>
          <w:szCs w:val="28"/>
          <w:vertAlign w:val="superscript"/>
          <w:lang w:val="en-US"/>
        </w:rPr>
        <w:t>-10</w:t>
      </w:r>
      <w:r w:rsidRPr="00D54925">
        <w:rPr>
          <w:sz w:val="28"/>
          <w:szCs w:val="28"/>
          <w:lang w:val="en-US"/>
        </w:rPr>
        <w:t xml:space="preserve"> M</w:t>
      </w:r>
      <w:r w:rsidRPr="00D54925">
        <w:rPr>
          <w:sz w:val="28"/>
          <w:szCs w:val="28"/>
          <w:vertAlign w:val="superscript"/>
          <w:lang w:val="en-US"/>
        </w:rPr>
        <w:t>-1</w:t>
      </w:r>
      <w:r w:rsidRPr="00D54925">
        <w:rPr>
          <w:sz w:val="28"/>
          <w:szCs w:val="28"/>
          <w:lang w:val="en-US"/>
        </w:rPr>
        <w:t>s</w:t>
      </w:r>
      <w:r w:rsidRPr="00D54925">
        <w:rPr>
          <w:sz w:val="28"/>
          <w:szCs w:val="28"/>
          <w:vertAlign w:val="superscript"/>
          <w:lang w:val="en-US"/>
        </w:rPr>
        <w:t>-1</w:t>
      </w:r>
      <w:r w:rsidRPr="00D54925">
        <w:rPr>
          <w:sz w:val="28"/>
          <w:szCs w:val="28"/>
          <w:lang w:val="en-US"/>
        </w:rPr>
        <w:t>.; Dividing k</w:t>
      </w:r>
      <w:r w:rsidRPr="00D54925">
        <w:rPr>
          <w:sz w:val="28"/>
          <w:szCs w:val="28"/>
          <w:vertAlign w:val="subscript"/>
          <w:lang w:val="en-US"/>
        </w:rPr>
        <w:t>1</w:t>
      </w:r>
      <w:r w:rsidRPr="00D54925">
        <w:rPr>
          <w:sz w:val="28"/>
          <w:szCs w:val="28"/>
          <w:lang w:val="en-US"/>
        </w:rPr>
        <w:t>/k</w:t>
      </w:r>
      <w:r w:rsidRPr="00D54925">
        <w:rPr>
          <w:sz w:val="28"/>
          <w:szCs w:val="28"/>
          <w:vertAlign w:val="subscript"/>
          <w:lang w:val="en-US"/>
        </w:rPr>
        <w:t>2</w:t>
      </w:r>
      <w:r w:rsidRPr="00D54925">
        <w:rPr>
          <w:sz w:val="28"/>
          <w:szCs w:val="28"/>
          <w:lang w:val="en-US"/>
        </w:rPr>
        <w:t xml:space="preserve"> gives the relative rate enhancement of the intramolecular over the intermolecular reaction.; With units of molarity, this ratio can be interpreted as the relative effective concentration of the intramolecular nucleophile.; This makes the effective concentration of the carboxylate in the aspirin derivative 2 x 10</w:t>
      </w:r>
      <w:r w:rsidRPr="00D54925">
        <w:rPr>
          <w:sz w:val="28"/>
          <w:szCs w:val="28"/>
          <w:vertAlign w:val="superscript"/>
          <w:lang w:val="en-US"/>
        </w:rPr>
        <w:t>7</w:t>
      </w:r>
      <w:r w:rsidRPr="00D54925">
        <w:rPr>
          <w:sz w:val="28"/>
          <w:szCs w:val="28"/>
          <w:lang w:val="en-US"/>
        </w:rPr>
        <w:t xml:space="preserve"> M.</w:t>
      </w:r>
    </w:p>
    <w:p w:rsidR="002D2B96" w:rsidRPr="00D54925" w:rsidRDefault="002D2B96" w:rsidP="002D2B96">
      <w:pPr>
        <w:pStyle w:val="a4"/>
        <w:spacing w:before="0" w:beforeAutospacing="0" w:after="0" w:afterAutospacing="0"/>
        <w:ind w:firstLine="567"/>
        <w:jc w:val="both"/>
        <w:rPr>
          <w:sz w:val="28"/>
          <w:szCs w:val="28"/>
          <w:lang w:val="en-US"/>
        </w:rPr>
      </w:pPr>
      <w:r w:rsidRPr="00D54925">
        <w:rPr>
          <w:sz w:val="28"/>
          <w:szCs w:val="28"/>
          <w:lang w:val="en-US"/>
        </w:rPr>
        <w:t>Now consider the cleavage of phenylacetate using acetate as the nucleophile. The products are acetic anhydride and phenolate. This is a bimolecular reaction (a slow one at that), with a bimolecular rate constant, k</w:t>
      </w:r>
      <w:r w:rsidRPr="00D54925">
        <w:rPr>
          <w:sz w:val="28"/>
          <w:szCs w:val="28"/>
          <w:vertAlign w:val="subscript"/>
          <w:lang w:val="en-US"/>
        </w:rPr>
        <w:t>2</w:t>
      </w:r>
      <w:r w:rsidRPr="00D54925">
        <w:rPr>
          <w:sz w:val="28"/>
          <w:szCs w:val="28"/>
          <w:lang w:val="en-US"/>
        </w:rPr>
        <w:t xml:space="preserve"> which I will arbitrarily set to 1 for comparison to some similar reactions.</w:t>
      </w:r>
    </w:p>
    <w:p w:rsidR="002D2B96" w:rsidRDefault="002D2B96" w:rsidP="002D2B96">
      <w:pPr>
        <w:pStyle w:val="a4"/>
        <w:spacing w:before="0" w:beforeAutospacing="0" w:after="0" w:afterAutospacing="0"/>
        <w:ind w:firstLine="567"/>
        <w:jc w:val="both"/>
        <w:rPr>
          <w:sz w:val="28"/>
          <w:szCs w:val="28"/>
          <w:lang w:val="kk-KZ"/>
        </w:rPr>
      </w:pPr>
    </w:p>
    <w:p w:rsidR="002D2B96" w:rsidRPr="00D54925" w:rsidRDefault="002D2B96" w:rsidP="002D2B96">
      <w:pPr>
        <w:pStyle w:val="a4"/>
        <w:spacing w:before="0" w:beforeAutospacing="0" w:after="0" w:afterAutospacing="0"/>
        <w:ind w:firstLine="567"/>
        <w:jc w:val="both"/>
        <w:rPr>
          <w:sz w:val="28"/>
          <w:szCs w:val="28"/>
        </w:rPr>
      </w:pPr>
      <w:r w:rsidRPr="00D54925">
        <w:rPr>
          <w:noProof/>
          <w:sz w:val="28"/>
          <w:szCs w:val="28"/>
        </w:rPr>
        <w:lastRenderedPageBreak/>
        <w:drawing>
          <wp:inline distT="0" distB="0" distL="0" distR="0">
            <wp:extent cx="5224281" cy="1730812"/>
            <wp:effectExtent l="19050" t="0" r="0" b="0"/>
            <wp:docPr id="535" name="Рисунок 14" descr="11cat-phenylacetate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1cat-phenylacetate1.gif"/>
                    <pic:cNvPicPr>
                      <a:picLocks noChangeAspect="1" noChangeArrowheads="1"/>
                    </pic:cNvPicPr>
                  </pic:nvPicPr>
                  <pic:blipFill>
                    <a:blip r:embed="rId325"/>
                    <a:srcRect/>
                    <a:stretch>
                      <a:fillRect/>
                    </a:stretch>
                  </pic:blipFill>
                  <pic:spPr bwMode="auto">
                    <a:xfrm>
                      <a:off x="0" y="0"/>
                      <a:ext cx="5224844" cy="1730999"/>
                    </a:xfrm>
                    <a:prstGeom prst="rect">
                      <a:avLst/>
                    </a:prstGeom>
                    <a:noFill/>
                    <a:ln w="9525">
                      <a:noFill/>
                      <a:miter lim="800000"/>
                      <a:headEnd/>
                      <a:tailEnd/>
                    </a:ln>
                  </pic:spPr>
                </pic:pic>
              </a:graphicData>
            </a:graphic>
          </wp:inline>
        </w:drawing>
      </w:r>
    </w:p>
    <w:p w:rsidR="002D2B96" w:rsidRDefault="002D2B96" w:rsidP="002D2B96">
      <w:pPr>
        <w:pStyle w:val="a4"/>
        <w:spacing w:before="0" w:beforeAutospacing="0" w:after="0" w:afterAutospacing="0"/>
        <w:ind w:firstLine="567"/>
        <w:jc w:val="both"/>
        <w:rPr>
          <w:sz w:val="28"/>
          <w:szCs w:val="28"/>
          <w:lang w:val="kk-KZ"/>
        </w:rPr>
      </w:pPr>
    </w:p>
    <w:p w:rsidR="002D2B96" w:rsidRPr="00D54925" w:rsidRDefault="002D2B96" w:rsidP="002D2B96">
      <w:pPr>
        <w:pStyle w:val="a4"/>
        <w:spacing w:before="0" w:beforeAutospacing="0" w:after="0" w:afterAutospacing="0"/>
        <w:ind w:firstLine="567"/>
        <w:jc w:val="center"/>
        <w:rPr>
          <w:sz w:val="28"/>
          <w:szCs w:val="28"/>
          <w:lang w:val="en-US"/>
        </w:rPr>
      </w:pPr>
      <w:r w:rsidRPr="009F050D">
        <w:rPr>
          <w:b/>
          <w:sz w:val="28"/>
          <w:szCs w:val="28"/>
          <w:lang w:val="en-US"/>
        </w:rPr>
        <w:t>Fig.</w:t>
      </w:r>
      <w:r w:rsidR="00635E0F">
        <w:rPr>
          <w:b/>
          <w:sz w:val="28"/>
          <w:szCs w:val="28"/>
          <w:lang w:val="en-US"/>
        </w:rPr>
        <w:t>12</w:t>
      </w:r>
      <w:r w:rsidRPr="009F050D">
        <w:rPr>
          <w:b/>
          <w:sz w:val="28"/>
          <w:szCs w:val="28"/>
          <w:lang w:val="en-US"/>
        </w:rPr>
        <w:t>.</w:t>
      </w:r>
      <w:r>
        <w:rPr>
          <w:sz w:val="28"/>
          <w:szCs w:val="28"/>
          <w:lang w:val="en-US"/>
        </w:rPr>
        <w:t xml:space="preserve"> Reaction of acetate with phenylacetate </w:t>
      </w:r>
    </w:p>
    <w:p w:rsidR="002D2B96" w:rsidRPr="00D54925" w:rsidRDefault="002D2B96" w:rsidP="002D2B96">
      <w:pPr>
        <w:pStyle w:val="a4"/>
        <w:spacing w:before="0" w:beforeAutospacing="0" w:after="0" w:afterAutospacing="0"/>
        <w:ind w:firstLine="567"/>
        <w:jc w:val="both"/>
        <w:rPr>
          <w:sz w:val="28"/>
          <w:szCs w:val="28"/>
          <w:lang w:val="en-US"/>
        </w:rPr>
      </w:pPr>
    </w:p>
    <w:p w:rsidR="002D2B96" w:rsidRDefault="002D2B96" w:rsidP="002D2B96">
      <w:pPr>
        <w:pStyle w:val="a4"/>
        <w:spacing w:before="0" w:beforeAutospacing="0" w:after="0" w:afterAutospacing="0"/>
        <w:ind w:firstLine="567"/>
        <w:jc w:val="both"/>
        <w:rPr>
          <w:sz w:val="28"/>
          <w:szCs w:val="28"/>
          <w:lang w:val="kk-KZ"/>
        </w:rPr>
      </w:pPr>
      <w:r w:rsidRPr="00D54925">
        <w:rPr>
          <w:sz w:val="28"/>
          <w:szCs w:val="28"/>
          <w:lang w:val="en-US"/>
        </w:rPr>
        <w:t>Now consider a monoester derivatives of succinic acid - phenyl succinate - in which the free carboxyl group of the ester attacks the carbonyl carbon of the ester derivative.</w:t>
      </w:r>
    </w:p>
    <w:p w:rsidR="002D2B96" w:rsidRPr="007C6A2B" w:rsidRDefault="002D2B96" w:rsidP="002D2B96">
      <w:pPr>
        <w:pStyle w:val="a4"/>
        <w:spacing w:before="0" w:beforeAutospacing="0" w:after="0" w:afterAutospacing="0"/>
        <w:ind w:firstLine="567"/>
        <w:jc w:val="both"/>
        <w:rPr>
          <w:sz w:val="28"/>
          <w:szCs w:val="28"/>
          <w:lang w:val="en-US"/>
        </w:rPr>
      </w:pPr>
    </w:p>
    <w:p w:rsidR="002D2B96" w:rsidRDefault="002D2B96" w:rsidP="002D2B96">
      <w:pPr>
        <w:pStyle w:val="a4"/>
        <w:spacing w:before="0" w:beforeAutospacing="0" w:after="0" w:afterAutospacing="0"/>
        <w:ind w:firstLine="567"/>
        <w:jc w:val="both"/>
        <w:rPr>
          <w:sz w:val="28"/>
          <w:szCs w:val="28"/>
          <w:lang w:val="kk-KZ"/>
        </w:rPr>
      </w:pPr>
      <w:r w:rsidRPr="00D54925">
        <w:rPr>
          <w:noProof/>
          <w:sz w:val="28"/>
          <w:szCs w:val="28"/>
        </w:rPr>
        <w:drawing>
          <wp:inline distT="0" distB="0" distL="0" distR="0">
            <wp:extent cx="5425364" cy="2083443"/>
            <wp:effectExtent l="19050" t="0" r="3886" b="0"/>
            <wp:docPr id="536" name="Рисунок 15" descr="12cat-phensuccb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2cat-phensuccbi.gif"/>
                    <pic:cNvPicPr>
                      <a:picLocks noChangeAspect="1" noChangeArrowheads="1"/>
                    </pic:cNvPicPr>
                  </pic:nvPicPr>
                  <pic:blipFill>
                    <a:blip r:embed="rId326"/>
                    <a:srcRect/>
                    <a:stretch>
                      <a:fillRect/>
                    </a:stretch>
                  </pic:blipFill>
                  <pic:spPr bwMode="auto">
                    <a:xfrm>
                      <a:off x="0" y="0"/>
                      <a:ext cx="5425487" cy="2083490"/>
                    </a:xfrm>
                    <a:prstGeom prst="rect">
                      <a:avLst/>
                    </a:prstGeom>
                    <a:noFill/>
                    <a:ln w="9525">
                      <a:noFill/>
                      <a:miter lim="800000"/>
                      <a:headEnd/>
                      <a:tailEnd/>
                    </a:ln>
                  </pic:spPr>
                </pic:pic>
              </a:graphicData>
            </a:graphic>
          </wp:inline>
        </w:drawing>
      </w:r>
    </w:p>
    <w:p w:rsidR="002D2B96" w:rsidRDefault="002D2B96" w:rsidP="002D2B96">
      <w:pPr>
        <w:pStyle w:val="a4"/>
        <w:spacing w:before="0" w:beforeAutospacing="0" w:after="0" w:afterAutospacing="0"/>
        <w:ind w:firstLine="567"/>
        <w:jc w:val="center"/>
        <w:rPr>
          <w:b/>
          <w:sz w:val="28"/>
          <w:szCs w:val="28"/>
          <w:lang w:val="en-US"/>
        </w:rPr>
      </w:pPr>
    </w:p>
    <w:p w:rsidR="002D2B96" w:rsidRPr="00D54925" w:rsidRDefault="002D2B96" w:rsidP="002D2B96">
      <w:pPr>
        <w:pStyle w:val="a4"/>
        <w:spacing w:before="0" w:beforeAutospacing="0" w:after="0" w:afterAutospacing="0"/>
        <w:ind w:firstLine="567"/>
        <w:jc w:val="center"/>
        <w:rPr>
          <w:sz w:val="28"/>
          <w:szCs w:val="28"/>
          <w:lang w:val="en-US"/>
        </w:rPr>
      </w:pPr>
      <w:r w:rsidRPr="009F050D">
        <w:rPr>
          <w:b/>
          <w:sz w:val="28"/>
          <w:szCs w:val="28"/>
          <w:lang w:val="en-US"/>
        </w:rPr>
        <w:t>Fig.</w:t>
      </w:r>
      <w:r w:rsidR="00635E0F">
        <w:rPr>
          <w:b/>
          <w:sz w:val="28"/>
          <w:szCs w:val="28"/>
          <w:lang w:val="en-US"/>
        </w:rPr>
        <w:t>13</w:t>
      </w:r>
      <w:r w:rsidRPr="009F050D">
        <w:rPr>
          <w:b/>
          <w:sz w:val="28"/>
          <w:szCs w:val="28"/>
          <w:lang w:val="en-US"/>
        </w:rPr>
        <w:t>.</w:t>
      </w:r>
      <w:r>
        <w:rPr>
          <w:sz w:val="28"/>
          <w:szCs w:val="28"/>
          <w:lang w:val="en-US"/>
        </w:rPr>
        <w:t xml:space="preserve"> Intramolecular reaction of phenylsucciate</w:t>
      </w:r>
      <w:r w:rsidRPr="00D54925">
        <w:rPr>
          <w:sz w:val="28"/>
          <w:szCs w:val="28"/>
          <w:lang w:val="en-US"/>
        </w:rPr>
        <w:t xml:space="preserve"> </w:t>
      </w:r>
    </w:p>
    <w:p w:rsidR="002D2B96" w:rsidRDefault="002D2B96" w:rsidP="002D2B96">
      <w:pPr>
        <w:pStyle w:val="a4"/>
        <w:spacing w:before="0" w:beforeAutospacing="0" w:after="0" w:afterAutospacing="0"/>
        <w:ind w:firstLine="567"/>
        <w:jc w:val="both"/>
        <w:rPr>
          <w:sz w:val="28"/>
          <w:szCs w:val="28"/>
          <w:lang w:val="kk-KZ"/>
        </w:rPr>
      </w:pPr>
    </w:p>
    <w:p w:rsidR="002D2B96" w:rsidRDefault="002D2B96" w:rsidP="002D2B96">
      <w:pPr>
        <w:pStyle w:val="a4"/>
        <w:spacing w:before="0" w:beforeAutospacing="0" w:after="0" w:afterAutospacing="0"/>
        <w:ind w:firstLine="567"/>
        <w:jc w:val="both"/>
        <w:rPr>
          <w:sz w:val="28"/>
          <w:szCs w:val="28"/>
          <w:lang w:val="kk-KZ"/>
        </w:rPr>
      </w:pPr>
    </w:p>
    <w:p w:rsidR="002D2B96" w:rsidRDefault="002D2B96" w:rsidP="002D2B96">
      <w:pPr>
        <w:pStyle w:val="a4"/>
        <w:spacing w:before="0" w:beforeAutospacing="0" w:after="0" w:afterAutospacing="0"/>
        <w:ind w:firstLine="567"/>
        <w:jc w:val="both"/>
        <w:rPr>
          <w:sz w:val="28"/>
          <w:szCs w:val="28"/>
          <w:lang w:val="en-US"/>
        </w:rPr>
      </w:pPr>
      <w:r w:rsidRPr="00D54925">
        <w:rPr>
          <w:sz w:val="28"/>
          <w:szCs w:val="28"/>
          <w:lang w:val="en-US"/>
        </w:rPr>
        <w:t>If you assign a second order rate constant k</w:t>
      </w:r>
      <w:r w:rsidRPr="00D54925">
        <w:rPr>
          <w:sz w:val="28"/>
          <w:szCs w:val="28"/>
          <w:vertAlign w:val="subscript"/>
          <w:lang w:val="en-US"/>
        </w:rPr>
        <w:t>2</w:t>
      </w:r>
      <w:r w:rsidRPr="00D54925">
        <w:rPr>
          <w:sz w:val="28"/>
          <w:szCs w:val="28"/>
          <w:lang w:val="en-US"/>
        </w:rPr>
        <w:t xml:space="preserve"> = 1 M</w:t>
      </w:r>
      <w:r w:rsidRPr="00D54925">
        <w:rPr>
          <w:sz w:val="28"/>
          <w:szCs w:val="28"/>
          <w:vertAlign w:val="superscript"/>
          <w:lang w:val="en-US"/>
        </w:rPr>
        <w:t>-1</w:t>
      </w:r>
      <w:r w:rsidRPr="00D54925">
        <w:rPr>
          <w:sz w:val="28"/>
          <w:szCs w:val="28"/>
          <w:lang w:val="en-US"/>
        </w:rPr>
        <w:t>s</w:t>
      </w:r>
      <w:r w:rsidRPr="00D54925">
        <w:rPr>
          <w:sz w:val="28"/>
          <w:szCs w:val="28"/>
          <w:vertAlign w:val="superscript"/>
          <w:lang w:val="en-US"/>
        </w:rPr>
        <w:t>-1</w:t>
      </w:r>
      <w:r w:rsidRPr="00D54925">
        <w:rPr>
          <w:sz w:val="28"/>
          <w:szCs w:val="28"/>
          <w:lang w:val="en-US"/>
        </w:rPr>
        <w:t xml:space="preserve"> to the analogous intermolecular reaction of acetate with phenylacetate (as described above), the first order rate constant for the intramolecular reaction of phenylsuccinate is 10</w:t>
      </w:r>
      <w:r w:rsidRPr="00D54925">
        <w:rPr>
          <w:sz w:val="28"/>
          <w:szCs w:val="28"/>
          <w:vertAlign w:val="superscript"/>
          <w:lang w:val="en-US"/>
        </w:rPr>
        <w:t>5</w:t>
      </w:r>
      <w:r w:rsidRPr="00D54925">
        <w:rPr>
          <w:sz w:val="28"/>
          <w:szCs w:val="28"/>
          <w:lang w:val="en-US"/>
        </w:rPr>
        <w:t xml:space="preserve"> s</w:t>
      </w:r>
      <w:r w:rsidRPr="00D54925">
        <w:rPr>
          <w:sz w:val="28"/>
          <w:szCs w:val="28"/>
          <w:vertAlign w:val="superscript"/>
          <w:lang w:val="en-US"/>
        </w:rPr>
        <w:t>-1</w:t>
      </w:r>
      <w:r w:rsidRPr="00D54925">
        <w:rPr>
          <w:sz w:val="28"/>
          <w:szCs w:val="28"/>
          <w:lang w:val="en-US"/>
        </w:rPr>
        <w:t>. The ratio of rate constants, k</w:t>
      </w:r>
      <w:r w:rsidRPr="00D54925">
        <w:rPr>
          <w:sz w:val="28"/>
          <w:szCs w:val="28"/>
          <w:vertAlign w:val="subscript"/>
          <w:lang w:val="en-US"/>
        </w:rPr>
        <w:t>1</w:t>
      </w:r>
      <w:r w:rsidRPr="00D54925">
        <w:rPr>
          <w:sz w:val="28"/>
          <w:szCs w:val="28"/>
          <w:lang w:val="en-US"/>
        </w:rPr>
        <w:t>/k</w:t>
      </w:r>
      <w:r w:rsidRPr="00D54925">
        <w:rPr>
          <w:sz w:val="28"/>
          <w:szCs w:val="28"/>
          <w:vertAlign w:val="subscript"/>
          <w:lang w:val="en-US"/>
        </w:rPr>
        <w:t>2</w:t>
      </w:r>
      <w:r w:rsidRPr="00D54925">
        <w:rPr>
          <w:sz w:val="28"/>
          <w:szCs w:val="28"/>
          <w:lang w:val="en-US"/>
        </w:rPr>
        <w:t xml:space="preserve"> = 10</w:t>
      </w:r>
      <w:r w:rsidRPr="00D54925">
        <w:rPr>
          <w:sz w:val="28"/>
          <w:szCs w:val="28"/>
          <w:vertAlign w:val="superscript"/>
          <w:lang w:val="en-US"/>
        </w:rPr>
        <w:t>5</w:t>
      </w:r>
      <w:r w:rsidRPr="00D54925">
        <w:rPr>
          <w:sz w:val="28"/>
          <w:szCs w:val="28"/>
          <w:lang w:val="en-US"/>
        </w:rPr>
        <w:t xml:space="preserve"> M. That is it would take 105 M concentration of acetate reacting with 1 M phenylacetate in the first bimolecular reaction to get a reaction as fast as the intramolecular reaction of phenylsuccinate. An even more sterically restricated bicyclic phenylcarboxylate shows a k</w:t>
      </w:r>
      <w:r w:rsidRPr="00D54925">
        <w:rPr>
          <w:sz w:val="28"/>
          <w:szCs w:val="28"/>
          <w:vertAlign w:val="subscript"/>
          <w:lang w:val="en-US"/>
        </w:rPr>
        <w:t>1</w:t>
      </w:r>
      <w:r w:rsidRPr="00D54925">
        <w:rPr>
          <w:sz w:val="28"/>
          <w:szCs w:val="28"/>
          <w:lang w:val="en-US"/>
        </w:rPr>
        <w:t>/k</w:t>
      </w:r>
      <w:r w:rsidRPr="00D54925">
        <w:rPr>
          <w:sz w:val="28"/>
          <w:szCs w:val="28"/>
          <w:vertAlign w:val="subscript"/>
          <w:lang w:val="en-US"/>
        </w:rPr>
        <w:t>2</w:t>
      </w:r>
      <w:r w:rsidRPr="00D54925">
        <w:rPr>
          <w:sz w:val="28"/>
          <w:szCs w:val="28"/>
          <w:lang w:val="en-US"/>
        </w:rPr>
        <w:t xml:space="preserve"> = 10</w:t>
      </w:r>
      <w:r w:rsidRPr="00D54925">
        <w:rPr>
          <w:sz w:val="28"/>
          <w:szCs w:val="28"/>
          <w:vertAlign w:val="superscript"/>
          <w:lang w:val="en-US"/>
        </w:rPr>
        <w:t>8</w:t>
      </w:r>
      <w:r w:rsidRPr="00D54925">
        <w:rPr>
          <w:sz w:val="28"/>
          <w:szCs w:val="28"/>
          <w:lang w:val="en-US"/>
        </w:rPr>
        <w:t xml:space="preserve"> M.</w:t>
      </w:r>
    </w:p>
    <w:p w:rsidR="007E796B" w:rsidRPr="00D54925" w:rsidRDefault="007E796B" w:rsidP="007E796B">
      <w:pPr>
        <w:pStyle w:val="a4"/>
        <w:spacing w:before="0" w:beforeAutospacing="0" w:after="0" w:afterAutospacing="0"/>
        <w:ind w:firstLine="567"/>
        <w:jc w:val="both"/>
        <w:rPr>
          <w:sz w:val="28"/>
          <w:szCs w:val="28"/>
          <w:lang w:val="en-US"/>
        </w:rPr>
      </w:pPr>
      <w:r w:rsidRPr="00D54925">
        <w:rPr>
          <w:sz w:val="28"/>
          <w:szCs w:val="28"/>
          <w:lang w:val="en-US"/>
        </w:rPr>
        <w:t>Another example is anhydride formation between two carboxyl groups. The DGo for such a reaction is positive, suggesting an unfavorable reaction. Consider two acetic acid molecules condensing to form acetic anhydride. For this intermolecular reaction, Keq = 3x10</w:t>
      </w:r>
      <w:r w:rsidRPr="00D54925">
        <w:rPr>
          <w:sz w:val="28"/>
          <w:szCs w:val="28"/>
          <w:vertAlign w:val="superscript"/>
          <w:lang w:val="en-US"/>
        </w:rPr>
        <w:t>-12</w:t>
      </w:r>
      <w:r w:rsidRPr="00D54925">
        <w:rPr>
          <w:sz w:val="28"/>
          <w:szCs w:val="28"/>
          <w:lang w:val="en-US"/>
        </w:rPr>
        <w:t xml:space="preserve"> M</w:t>
      </w:r>
      <w:r w:rsidRPr="00D54925">
        <w:rPr>
          <w:sz w:val="28"/>
          <w:szCs w:val="28"/>
          <w:vertAlign w:val="superscript"/>
          <w:lang w:val="en-US"/>
        </w:rPr>
        <w:t>-1</w:t>
      </w:r>
      <w:r w:rsidRPr="00D54925">
        <w:rPr>
          <w:sz w:val="28"/>
          <w:szCs w:val="28"/>
          <w:lang w:val="en-US"/>
        </w:rPr>
        <w:t>. Now consider the analogous intramolecular reaction of the dicarboxylic acid succinic acid. It condenses in an intramolecular reaction to form succinic anhydride with a Keq = 8x10</w:t>
      </w:r>
      <w:r w:rsidRPr="00D54925">
        <w:rPr>
          <w:sz w:val="28"/>
          <w:szCs w:val="28"/>
          <w:vertAlign w:val="superscript"/>
          <w:lang w:val="en-US"/>
        </w:rPr>
        <w:t>-7</w:t>
      </w:r>
      <w:r w:rsidRPr="00D54925">
        <w:rPr>
          <w:sz w:val="28"/>
          <w:szCs w:val="28"/>
          <w:lang w:val="en-US"/>
        </w:rPr>
        <w:t xml:space="preserve"> (no units). The ratio Keq-intra/Keq inter = 3 x 10</w:t>
      </w:r>
      <w:r w:rsidRPr="00D54925">
        <w:rPr>
          <w:sz w:val="28"/>
          <w:szCs w:val="28"/>
          <w:vertAlign w:val="superscript"/>
          <w:lang w:val="en-US"/>
        </w:rPr>
        <w:t>5</w:t>
      </w:r>
      <w:r w:rsidRPr="00D54925">
        <w:rPr>
          <w:sz w:val="28"/>
          <w:szCs w:val="28"/>
          <w:lang w:val="en-US"/>
        </w:rPr>
        <w:t xml:space="preserve"> M. It is as if the effective concentration of </w:t>
      </w:r>
      <w:r w:rsidRPr="00D54925">
        <w:rPr>
          <w:sz w:val="28"/>
          <w:szCs w:val="28"/>
          <w:lang w:val="en-US"/>
        </w:rPr>
        <w:lastRenderedPageBreak/>
        <w:t>the reacting groups. because they do not have to diffuse together to react, is 3 x 10</w:t>
      </w:r>
      <w:r w:rsidRPr="00D54925">
        <w:rPr>
          <w:sz w:val="28"/>
          <w:szCs w:val="28"/>
          <w:vertAlign w:val="superscript"/>
          <w:lang w:val="en-US"/>
        </w:rPr>
        <w:t>5</w:t>
      </w:r>
      <w:r w:rsidRPr="00D54925">
        <w:rPr>
          <w:sz w:val="28"/>
          <w:szCs w:val="28"/>
          <w:lang w:val="en-US"/>
        </w:rPr>
        <w:t xml:space="preserve"> M.</w:t>
      </w:r>
    </w:p>
    <w:p w:rsidR="002D2B96" w:rsidRPr="00D54925" w:rsidRDefault="002D2B96" w:rsidP="002D2B96">
      <w:pPr>
        <w:pStyle w:val="a4"/>
        <w:spacing w:before="0" w:beforeAutospacing="0" w:after="0" w:afterAutospacing="0"/>
        <w:ind w:firstLine="567"/>
        <w:jc w:val="both"/>
        <w:rPr>
          <w:sz w:val="28"/>
          <w:szCs w:val="28"/>
          <w:lang w:val="en-US"/>
        </w:rPr>
      </w:pPr>
    </w:p>
    <w:p w:rsidR="002D2B96" w:rsidRPr="00D54925" w:rsidRDefault="002D2B96" w:rsidP="002D2B96">
      <w:pPr>
        <w:pStyle w:val="a4"/>
        <w:spacing w:before="0" w:beforeAutospacing="0" w:after="0" w:afterAutospacing="0"/>
        <w:ind w:firstLine="567"/>
        <w:jc w:val="both"/>
        <w:rPr>
          <w:sz w:val="28"/>
          <w:szCs w:val="28"/>
        </w:rPr>
      </w:pPr>
      <w:r w:rsidRPr="00D54925">
        <w:rPr>
          <w:noProof/>
          <w:sz w:val="28"/>
          <w:szCs w:val="28"/>
        </w:rPr>
        <w:drawing>
          <wp:inline distT="0" distB="0" distL="0" distR="0">
            <wp:extent cx="5636895" cy="2789555"/>
            <wp:effectExtent l="19050" t="0" r="1905" b="0"/>
            <wp:docPr id="537" name="Рисунок 16" descr="13cat-bicycli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3cat-bicyclic.gif"/>
                    <pic:cNvPicPr>
                      <a:picLocks noChangeAspect="1" noChangeArrowheads="1"/>
                    </pic:cNvPicPr>
                  </pic:nvPicPr>
                  <pic:blipFill>
                    <a:blip r:embed="rId327"/>
                    <a:srcRect/>
                    <a:stretch>
                      <a:fillRect/>
                    </a:stretch>
                  </pic:blipFill>
                  <pic:spPr bwMode="auto">
                    <a:xfrm>
                      <a:off x="0" y="0"/>
                      <a:ext cx="5636895" cy="2789555"/>
                    </a:xfrm>
                    <a:prstGeom prst="rect">
                      <a:avLst/>
                    </a:prstGeom>
                    <a:noFill/>
                    <a:ln w="9525">
                      <a:noFill/>
                      <a:miter lim="800000"/>
                      <a:headEnd/>
                      <a:tailEnd/>
                    </a:ln>
                  </pic:spPr>
                </pic:pic>
              </a:graphicData>
            </a:graphic>
          </wp:inline>
        </w:drawing>
      </w:r>
    </w:p>
    <w:p w:rsidR="002D2B96" w:rsidRDefault="002D2B96" w:rsidP="002D2B96">
      <w:pPr>
        <w:pStyle w:val="a4"/>
        <w:spacing w:before="0" w:beforeAutospacing="0" w:after="0" w:afterAutospacing="0"/>
        <w:ind w:firstLine="567"/>
        <w:jc w:val="both"/>
        <w:rPr>
          <w:sz w:val="28"/>
          <w:szCs w:val="28"/>
          <w:lang w:val="kk-KZ"/>
        </w:rPr>
      </w:pPr>
    </w:p>
    <w:p w:rsidR="002D2B96" w:rsidRPr="00D54925" w:rsidRDefault="002D2B96" w:rsidP="002D2B96">
      <w:pPr>
        <w:pStyle w:val="a4"/>
        <w:spacing w:before="0" w:beforeAutospacing="0" w:after="0" w:afterAutospacing="0"/>
        <w:ind w:firstLine="567"/>
        <w:jc w:val="center"/>
        <w:rPr>
          <w:sz w:val="28"/>
          <w:szCs w:val="28"/>
          <w:lang w:val="en-US"/>
        </w:rPr>
      </w:pPr>
      <w:r w:rsidRPr="009F050D">
        <w:rPr>
          <w:b/>
          <w:sz w:val="28"/>
          <w:szCs w:val="28"/>
          <w:lang w:val="en-US"/>
        </w:rPr>
        <w:t>Fig.</w:t>
      </w:r>
      <w:r>
        <w:rPr>
          <w:b/>
          <w:sz w:val="28"/>
          <w:szCs w:val="28"/>
          <w:lang w:val="en-US"/>
        </w:rPr>
        <w:t xml:space="preserve"> </w:t>
      </w:r>
      <w:r w:rsidR="00635E0F">
        <w:rPr>
          <w:b/>
          <w:sz w:val="28"/>
          <w:szCs w:val="28"/>
          <w:lang w:val="en-US"/>
        </w:rPr>
        <w:t>14</w:t>
      </w:r>
      <w:r w:rsidRPr="009F050D">
        <w:rPr>
          <w:b/>
          <w:sz w:val="28"/>
          <w:szCs w:val="28"/>
          <w:lang w:val="en-US"/>
        </w:rPr>
        <w:t>.</w:t>
      </w:r>
      <w:r w:rsidRPr="00D54925">
        <w:rPr>
          <w:sz w:val="28"/>
          <w:szCs w:val="28"/>
          <w:lang w:val="en-US"/>
        </w:rPr>
        <w:t xml:space="preserve"> </w:t>
      </w:r>
      <w:hyperlink r:id="rId328" w:tgtFrame="_blank" w:history="1">
        <w:r w:rsidRPr="00471E37">
          <w:rPr>
            <w:rStyle w:val="a3"/>
            <w:color w:val="auto"/>
            <w:sz w:val="28"/>
            <w:szCs w:val="28"/>
            <w:u w:val="none"/>
            <w:lang w:val="en-US"/>
          </w:rPr>
          <w:t>Intramolecular reaction of bicyclic phenylcarboxylate</w:t>
        </w:r>
      </w:hyperlink>
    </w:p>
    <w:p w:rsidR="002D2B96" w:rsidRPr="00D54925" w:rsidRDefault="002D2B96" w:rsidP="002D2B96">
      <w:pPr>
        <w:pStyle w:val="a4"/>
        <w:spacing w:before="0" w:beforeAutospacing="0" w:after="0" w:afterAutospacing="0"/>
        <w:ind w:firstLine="567"/>
        <w:jc w:val="both"/>
        <w:rPr>
          <w:sz w:val="28"/>
          <w:szCs w:val="28"/>
          <w:lang w:val="en-US"/>
        </w:rPr>
      </w:pPr>
    </w:p>
    <w:p w:rsidR="002D2B96" w:rsidRDefault="002D2B96" w:rsidP="002D2B96">
      <w:pPr>
        <w:pStyle w:val="a4"/>
        <w:spacing w:before="0" w:beforeAutospacing="0" w:after="0" w:afterAutospacing="0"/>
        <w:ind w:firstLine="567"/>
        <w:jc w:val="both"/>
        <w:rPr>
          <w:sz w:val="28"/>
          <w:szCs w:val="28"/>
          <w:lang w:val="en-US"/>
        </w:rPr>
      </w:pPr>
      <w:r w:rsidRPr="00D54925">
        <w:rPr>
          <w:sz w:val="28"/>
          <w:szCs w:val="28"/>
          <w:lang w:val="en-US"/>
        </w:rPr>
        <w:t xml:space="preserve">How does this apply to enzyme catalyzed reaction? Enzymes bind substrates in physical steps which are typically fast. The slow step is chemical conversion of the bound substrate, which is effectively intramolecular. These three kinds of reactions, </w:t>
      </w:r>
      <w:r w:rsidRPr="00B5475A">
        <w:rPr>
          <w:i/>
          <w:sz w:val="28"/>
          <w:szCs w:val="28"/>
          <w:lang w:val="en-US"/>
        </w:rPr>
        <w:t>intermolecular</w:t>
      </w:r>
      <w:r w:rsidRPr="00D54925">
        <w:rPr>
          <w:sz w:val="28"/>
          <w:szCs w:val="28"/>
          <w:lang w:val="en-US"/>
        </w:rPr>
        <w:t xml:space="preserve">, </w:t>
      </w:r>
      <w:r w:rsidRPr="00B5475A">
        <w:rPr>
          <w:i/>
          <w:sz w:val="28"/>
          <w:szCs w:val="28"/>
          <w:lang w:val="en-US"/>
        </w:rPr>
        <w:t>intramolecular</w:t>
      </w:r>
      <w:r w:rsidRPr="00D54925">
        <w:rPr>
          <w:sz w:val="28"/>
          <w:szCs w:val="28"/>
          <w:lang w:val="en-US"/>
        </w:rPr>
        <w:t xml:space="preserve">, and </w:t>
      </w:r>
      <w:r w:rsidRPr="00B5475A">
        <w:rPr>
          <w:i/>
          <w:sz w:val="28"/>
          <w:szCs w:val="28"/>
          <w:lang w:val="en-US"/>
        </w:rPr>
        <w:t>enzyme-catalysed</w:t>
      </w:r>
      <w:r w:rsidRPr="00D54925">
        <w:rPr>
          <w:sz w:val="28"/>
          <w:szCs w:val="28"/>
          <w:lang w:val="en-US"/>
        </w:rPr>
        <w:t xml:space="preserve"> can be broken down into two hypothetical steps, a binding followed by catalysis.</w:t>
      </w:r>
    </w:p>
    <w:p w:rsidR="007E796B" w:rsidRPr="00D54925" w:rsidRDefault="007E796B" w:rsidP="002D2B96">
      <w:pPr>
        <w:pStyle w:val="a4"/>
        <w:spacing w:before="0" w:beforeAutospacing="0" w:after="0" w:afterAutospacing="0"/>
        <w:ind w:firstLine="567"/>
        <w:jc w:val="both"/>
        <w:rPr>
          <w:sz w:val="28"/>
          <w:szCs w:val="28"/>
          <w:lang w:val="en-US"/>
        </w:rPr>
      </w:pPr>
    </w:p>
    <w:p w:rsidR="002D2B96" w:rsidRPr="00D54925" w:rsidRDefault="002D2B96" w:rsidP="002D2B96">
      <w:pPr>
        <w:pStyle w:val="a4"/>
        <w:spacing w:before="0" w:beforeAutospacing="0" w:after="0" w:afterAutospacing="0"/>
        <w:ind w:firstLine="567"/>
        <w:jc w:val="both"/>
        <w:rPr>
          <w:sz w:val="28"/>
          <w:szCs w:val="28"/>
        </w:rPr>
      </w:pPr>
      <w:r>
        <w:rPr>
          <w:noProof/>
          <w:sz w:val="28"/>
          <w:szCs w:val="28"/>
        </w:rPr>
        <w:drawing>
          <wp:inline distT="0" distB="0" distL="0" distR="0">
            <wp:extent cx="4996037" cy="3420932"/>
            <wp:effectExtent l="19050" t="0" r="0" b="0"/>
            <wp:docPr id="5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9"/>
                    <a:srcRect/>
                    <a:stretch>
                      <a:fillRect/>
                    </a:stretch>
                  </pic:blipFill>
                  <pic:spPr bwMode="auto">
                    <a:xfrm>
                      <a:off x="0" y="0"/>
                      <a:ext cx="4998998" cy="3422959"/>
                    </a:xfrm>
                    <a:prstGeom prst="rect">
                      <a:avLst/>
                    </a:prstGeom>
                    <a:noFill/>
                    <a:ln w="9525">
                      <a:noFill/>
                      <a:miter lim="800000"/>
                      <a:headEnd/>
                      <a:tailEnd/>
                    </a:ln>
                  </pic:spPr>
                </pic:pic>
              </a:graphicData>
            </a:graphic>
          </wp:inline>
        </w:drawing>
      </w:r>
    </w:p>
    <w:p w:rsidR="002D2B96" w:rsidRDefault="002D2B96" w:rsidP="002D2B96">
      <w:pPr>
        <w:pStyle w:val="a4"/>
        <w:spacing w:before="0" w:beforeAutospacing="0" w:after="0" w:afterAutospacing="0"/>
        <w:ind w:firstLine="567"/>
        <w:jc w:val="both"/>
        <w:rPr>
          <w:sz w:val="28"/>
          <w:szCs w:val="28"/>
          <w:lang w:val="kk-KZ"/>
        </w:rPr>
      </w:pPr>
    </w:p>
    <w:p w:rsidR="002D2B96" w:rsidRPr="00D54925" w:rsidRDefault="002D2B96" w:rsidP="002D2B96">
      <w:pPr>
        <w:pStyle w:val="a4"/>
        <w:spacing w:before="0" w:beforeAutospacing="0" w:after="0" w:afterAutospacing="0"/>
        <w:ind w:firstLine="567"/>
        <w:jc w:val="center"/>
        <w:rPr>
          <w:sz w:val="28"/>
          <w:szCs w:val="28"/>
          <w:lang w:val="en-US"/>
        </w:rPr>
      </w:pPr>
      <w:r w:rsidRPr="009F050D">
        <w:rPr>
          <w:b/>
          <w:sz w:val="28"/>
          <w:szCs w:val="28"/>
          <w:lang w:val="en-US"/>
        </w:rPr>
        <w:t>Fig.</w:t>
      </w:r>
      <w:r>
        <w:rPr>
          <w:b/>
          <w:sz w:val="28"/>
          <w:szCs w:val="28"/>
          <w:lang w:val="en-US"/>
        </w:rPr>
        <w:t xml:space="preserve"> </w:t>
      </w:r>
      <w:r w:rsidR="00635E0F">
        <w:rPr>
          <w:b/>
          <w:sz w:val="28"/>
          <w:szCs w:val="28"/>
          <w:lang w:val="en-US"/>
        </w:rPr>
        <w:t>15</w:t>
      </w:r>
      <w:r w:rsidRPr="009F050D">
        <w:rPr>
          <w:b/>
          <w:sz w:val="28"/>
          <w:szCs w:val="28"/>
          <w:lang w:val="en-US"/>
        </w:rPr>
        <w:t>.</w:t>
      </w:r>
      <w:r>
        <w:rPr>
          <w:sz w:val="28"/>
          <w:szCs w:val="28"/>
          <w:lang w:val="en-US"/>
        </w:rPr>
        <w:t xml:space="preserve"> Three kinds of reactions</w:t>
      </w:r>
      <w:r w:rsidRPr="00D54925">
        <w:rPr>
          <w:sz w:val="28"/>
          <w:szCs w:val="28"/>
          <w:lang w:val="en-US"/>
        </w:rPr>
        <w:t xml:space="preserve"> </w:t>
      </w:r>
    </w:p>
    <w:p w:rsidR="002D2B96" w:rsidRPr="00D54925" w:rsidRDefault="002D2B96" w:rsidP="002D2B96">
      <w:pPr>
        <w:pStyle w:val="a4"/>
        <w:spacing w:before="0" w:beforeAutospacing="0" w:after="0" w:afterAutospacing="0"/>
        <w:ind w:firstLine="567"/>
        <w:jc w:val="both"/>
        <w:rPr>
          <w:sz w:val="28"/>
          <w:szCs w:val="28"/>
          <w:lang w:val="en-US"/>
        </w:rPr>
      </w:pPr>
    </w:p>
    <w:p w:rsidR="002D2B96" w:rsidRPr="00D54925" w:rsidRDefault="002D2B96" w:rsidP="002D2B96">
      <w:pPr>
        <w:pStyle w:val="a4"/>
        <w:spacing w:before="0" w:beforeAutospacing="0" w:after="0" w:afterAutospacing="0"/>
        <w:ind w:firstLine="567"/>
        <w:jc w:val="both"/>
        <w:rPr>
          <w:sz w:val="28"/>
          <w:szCs w:val="28"/>
          <w:lang w:val="en-US"/>
        </w:rPr>
      </w:pPr>
      <w:r w:rsidRPr="00D54925">
        <w:rPr>
          <w:sz w:val="28"/>
          <w:szCs w:val="28"/>
          <w:lang w:val="en-US"/>
        </w:rPr>
        <w:t>If the rate constants for the chemical steps are all identical, the advantage of the intramolecular and enzyme-catalyzed reaction over the intermolecular reaction is KINTRA/KINTER and KENZ/KINTER, respectively.</w:t>
      </w:r>
    </w:p>
    <w:p w:rsidR="002D2B96" w:rsidRDefault="002D2B96" w:rsidP="002D2B96">
      <w:pPr>
        <w:pStyle w:val="a4"/>
        <w:spacing w:before="0" w:beforeAutospacing="0" w:after="0" w:afterAutospacing="0"/>
        <w:ind w:firstLine="567"/>
        <w:jc w:val="both"/>
        <w:rPr>
          <w:sz w:val="28"/>
          <w:szCs w:val="28"/>
          <w:lang w:val="en-US"/>
        </w:rPr>
      </w:pPr>
      <w:r w:rsidRPr="00D54925">
        <w:rPr>
          <w:sz w:val="28"/>
          <w:szCs w:val="28"/>
          <w:lang w:val="en-US"/>
        </w:rPr>
        <w:t>The advantage of intramolecular reactions can be seen by studying the Ca-EDTA complex. Calcium in solution exists as a octahedrally coordinated complex with water occupying all the coordination sites. EDTA, a multidentate ligand, first interacts through one of its potential six electron donors to Ca in a reaction which is entropically disfavored from the the Ca-EDTA perspective, although one water is released. Once this first intramolecular complex is formed, the rest of the ligands on the EDTA rapidly coordinate with the Ca and release bound water. The former is no longer entropically disfavored since it is now an intramolecular process while the later is favored through the release of the remaining five water molecules</w:t>
      </w:r>
      <w:r>
        <w:rPr>
          <w:sz w:val="28"/>
          <w:szCs w:val="28"/>
          <w:lang w:val="en-US"/>
        </w:rPr>
        <w:t xml:space="preserve"> (Fig.10.)</w:t>
      </w:r>
    </w:p>
    <w:p w:rsidR="002D2B96" w:rsidRPr="00D54925" w:rsidRDefault="002D2B96" w:rsidP="002D2B96">
      <w:pPr>
        <w:pStyle w:val="a4"/>
        <w:spacing w:before="0" w:beforeAutospacing="0" w:after="0" w:afterAutospacing="0"/>
        <w:ind w:firstLine="567"/>
        <w:jc w:val="both"/>
        <w:rPr>
          <w:sz w:val="28"/>
          <w:szCs w:val="28"/>
          <w:lang w:val="en-US"/>
        </w:rPr>
      </w:pPr>
      <w:r w:rsidRPr="00D54925">
        <w:rPr>
          <w:sz w:val="28"/>
          <w:szCs w:val="28"/>
          <w:lang w:val="en-US"/>
        </w:rPr>
        <w:t>We modeled the catalytic advantage offered;by intramolecular reaction in terms of a dramatic increase in the effective concentration of reactants, which sometimes reached levels of 108 M.; Another way is to look at entropy changes associated with dimer formation.; The table below shows that an intramolecular reaction is favored over an intermolecular reaction since in the latter, significant decreases in translational and rotation entropy result..</w:t>
      </w:r>
    </w:p>
    <w:p w:rsidR="002D2B96" w:rsidRPr="00D54925" w:rsidRDefault="002D2B96" w:rsidP="002D2B96">
      <w:pPr>
        <w:pStyle w:val="a4"/>
        <w:spacing w:before="0" w:beforeAutospacing="0" w:after="0" w:afterAutospacing="0"/>
        <w:jc w:val="center"/>
        <w:rPr>
          <w:sz w:val="28"/>
          <w:szCs w:val="28"/>
        </w:rPr>
      </w:pPr>
      <w:r>
        <w:rPr>
          <w:noProof/>
          <w:sz w:val="28"/>
          <w:szCs w:val="28"/>
        </w:rPr>
        <w:drawing>
          <wp:inline distT="0" distB="0" distL="0" distR="0">
            <wp:extent cx="5766099" cy="4512626"/>
            <wp:effectExtent l="0" t="0" r="0" b="0"/>
            <wp:docPr id="53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6423" cy="4512879"/>
                    </a:xfrm>
                    <a:prstGeom prst="rect">
                      <a:avLst/>
                    </a:prstGeom>
                    <a:noFill/>
                    <a:ln>
                      <a:noFill/>
                    </a:ln>
                  </pic:spPr>
                </pic:pic>
              </a:graphicData>
            </a:graphic>
          </wp:inline>
        </w:drawing>
      </w:r>
    </w:p>
    <w:p w:rsidR="002D2B96" w:rsidRPr="00D54925" w:rsidRDefault="002D2B96" w:rsidP="002D2B96">
      <w:pPr>
        <w:pStyle w:val="a4"/>
        <w:spacing w:before="0" w:beforeAutospacing="0" w:after="0" w:afterAutospacing="0"/>
        <w:ind w:firstLine="567"/>
        <w:jc w:val="center"/>
        <w:rPr>
          <w:sz w:val="28"/>
          <w:szCs w:val="28"/>
          <w:lang w:val="en-US"/>
        </w:rPr>
      </w:pPr>
      <w:r w:rsidRPr="009F050D">
        <w:rPr>
          <w:b/>
          <w:sz w:val="28"/>
          <w:szCs w:val="28"/>
          <w:lang w:val="en-US"/>
        </w:rPr>
        <w:t>Fig.</w:t>
      </w:r>
      <w:r>
        <w:rPr>
          <w:b/>
          <w:sz w:val="28"/>
          <w:szCs w:val="28"/>
          <w:lang w:val="en-US"/>
        </w:rPr>
        <w:t xml:space="preserve"> </w:t>
      </w:r>
      <w:r w:rsidRPr="009F050D">
        <w:rPr>
          <w:b/>
          <w:sz w:val="28"/>
          <w:szCs w:val="28"/>
          <w:lang w:val="en-US"/>
        </w:rPr>
        <w:t>1</w:t>
      </w:r>
      <w:r w:rsidR="00635E0F">
        <w:rPr>
          <w:b/>
          <w:sz w:val="28"/>
          <w:szCs w:val="28"/>
          <w:lang w:val="en-US"/>
        </w:rPr>
        <w:t>6</w:t>
      </w:r>
      <w:r w:rsidRPr="009F050D">
        <w:rPr>
          <w:b/>
          <w:sz w:val="28"/>
          <w:szCs w:val="28"/>
          <w:lang w:val="en-US"/>
        </w:rPr>
        <w:t>.</w:t>
      </w:r>
      <w:r>
        <w:rPr>
          <w:sz w:val="28"/>
          <w:szCs w:val="28"/>
          <w:lang w:val="en-US"/>
        </w:rPr>
        <w:t xml:space="preserve"> Binding of Ca</w:t>
      </w:r>
      <w:r w:rsidRPr="00791E12">
        <w:rPr>
          <w:sz w:val="28"/>
          <w:szCs w:val="28"/>
          <w:vertAlign w:val="superscript"/>
          <w:lang w:val="en-US"/>
        </w:rPr>
        <w:t xml:space="preserve">2+ </w:t>
      </w:r>
      <w:r>
        <w:rPr>
          <w:sz w:val="28"/>
          <w:szCs w:val="28"/>
          <w:lang w:val="en-US"/>
        </w:rPr>
        <w:t>and EDTA</w:t>
      </w:r>
    </w:p>
    <w:p w:rsidR="002D2B96" w:rsidRDefault="002D2B96" w:rsidP="002D2B96">
      <w:pPr>
        <w:pStyle w:val="a4"/>
        <w:spacing w:before="0" w:beforeAutospacing="0" w:after="0" w:afterAutospacing="0"/>
        <w:ind w:firstLine="567"/>
        <w:jc w:val="both"/>
        <w:rPr>
          <w:sz w:val="28"/>
          <w:szCs w:val="28"/>
          <w:lang w:val="en-US"/>
        </w:rPr>
      </w:pPr>
    </w:p>
    <w:p w:rsidR="002D2B96" w:rsidRPr="00D54925" w:rsidRDefault="002D2B96" w:rsidP="002D2B96">
      <w:pPr>
        <w:pStyle w:val="3"/>
        <w:spacing w:before="0"/>
        <w:ind w:firstLine="567"/>
        <w:jc w:val="both"/>
        <w:rPr>
          <w:rFonts w:ascii="Times New Roman" w:hAnsi="Times New Roman" w:cs="Times New Roman"/>
          <w:color w:val="auto"/>
          <w:sz w:val="28"/>
          <w:szCs w:val="28"/>
          <w:lang w:val="en-US"/>
        </w:rPr>
      </w:pPr>
      <w:r w:rsidRPr="00D54925">
        <w:rPr>
          <w:rFonts w:ascii="Times New Roman" w:hAnsi="Times New Roman" w:cs="Times New Roman"/>
          <w:color w:val="auto"/>
          <w:sz w:val="28"/>
          <w:szCs w:val="28"/>
          <w:lang w:val="en-US"/>
        </w:rPr>
        <w:lastRenderedPageBreak/>
        <w:t>Metal Ion (or Electrostatic) Catalysis</w:t>
      </w:r>
    </w:p>
    <w:p w:rsidR="002D2B96" w:rsidRDefault="002D2B96" w:rsidP="002D2B96">
      <w:pPr>
        <w:pStyle w:val="a4"/>
        <w:spacing w:before="0" w:beforeAutospacing="0" w:after="0" w:afterAutospacing="0"/>
        <w:ind w:firstLine="567"/>
        <w:jc w:val="both"/>
        <w:rPr>
          <w:sz w:val="28"/>
          <w:szCs w:val="28"/>
          <w:lang w:val="en-US"/>
        </w:rPr>
      </w:pPr>
      <w:r w:rsidRPr="00D54925">
        <w:rPr>
          <w:sz w:val="28"/>
          <w:szCs w:val="28"/>
          <w:lang w:val="en-US"/>
        </w:rPr>
        <w:t>A metal such as Cu</w:t>
      </w:r>
      <w:r w:rsidRPr="00D54925">
        <w:rPr>
          <w:sz w:val="28"/>
          <w:szCs w:val="28"/>
          <w:vertAlign w:val="superscript"/>
          <w:lang w:val="en-US"/>
        </w:rPr>
        <w:t>2+</w:t>
      </w:r>
      <w:r w:rsidRPr="00D54925">
        <w:rPr>
          <w:sz w:val="28"/>
          <w:szCs w:val="28"/>
          <w:lang w:val="en-US"/>
        </w:rPr>
        <w:t xml:space="preserve"> or Zn</w:t>
      </w:r>
      <w:r w:rsidRPr="00D54925">
        <w:rPr>
          <w:sz w:val="28"/>
          <w:szCs w:val="28"/>
          <w:vertAlign w:val="superscript"/>
          <w:lang w:val="en-US"/>
        </w:rPr>
        <w:t>2+</w:t>
      </w:r>
      <w:r w:rsidRPr="00D54925">
        <w:rPr>
          <w:sz w:val="28"/>
          <w:szCs w:val="28"/>
          <w:lang w:val="en-US"/>
        </w:rPr>
        <w:t xml:space="preserve"> can also stabilize the TS. The metal must be able to be bound to the charged intermediate and hence the TS. The tetrahedral oxyanion intermediate of the reaction of an electrophilic carbonyl C can interact with a metal if there is an O on an adjacent atom which can help coordinate the metal ion. This charge stabilization of the developing negative in the TS and the full negative in the intermediate is often called electrostatic catalysis. This method is likely to be found in many enzymes since nearly 1/3 of all enzymes require metal ions. A classic example of an enzyme using metal ion catalysis is carboxypeptidase A.</w:t>
      </w:r>
    </w:p>
    <w:p w:rsidR="002D2B96" w:rsidRPr="00D54925" w:rsidRDefault="002D2B96" w:rsidP="002D2B96">
      <w:pPr>
        <w:pStyle w:val="a4"/>
        <w:spacing w:before="0" w:beforeAutospacing="0" w:after="0" w:afterAutospacing="0"/>
        <w:ind w:firstLine="567"/>
        <w:jc w:val="both"/>
        <w:rPr>
          <w:sz w:val="28"/>
          <w:szCs w:val="28"/>
          <w:lang w:val="en-US"/>
        </w:rPr>
      </w:pPr>
    </w:p>
    <w:p w:rsidR="002D2B96" w:rsidRPr="00D54925" w:rsidRDefault="002D2B96" w:rsidP="002D2B96">
      <w:pPr>
        <w:pStyle w:val="a4"/>
        <w:spacing w:before="0" w:beforeAutospacing="0" w:after="0" w:afterAutospacing="0"/>
        <w:jc w:val="center"/>
        <w:rPr>
          <w:sz w:val="28"/>
          <w:szCs w:val="28"/>
          <w:lang w:val="en-US"/>
        </w:rPr>
      </w:pPr>
      <w:r w:rsidRPr="00D54925">
        <w:rPr>
          <w:noProof/>
          <w:sz w:val="28"/>
          <w:szCs w:val="28"/>
        </w:rPr>
        <w:drawing>
          <wp:inline distT="0" distB="0" distL="0" distR="0">
            <wp:extent cx="5571522" cy="1708716"/>
            <wp:effectExtent l="19050" t="0" r="0" b="0"/>
            <wp:docPr id="540" name="Рисунок 25" descr="04cat-metalt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04cat-metalts.gif"/>
                    <pic:cNvPicPr>
                      <a:picLocks noChangeAspect="1" noChangeArrowheads="1"/>
                    </pic:cNvPicPr>
                  </pic:nvPicPr>
                  <pic:blipFill>
                    <a:blip r:embed="rId331"/>
                    <a:srcRect/>
                    <a:stretch>
                      <a:fillRect/>
                    </a:stretch>
                  </pic:blipFill>
                  <pic:spPr bwMode="auto">
                    <a:xfrm>
                      <a:off x="0" y="0"/>
                      <a:ext cx="5571522" cy="1708716"/>
                    </a:xfrm>
                    <a:prstGeom prst="rect">
                      <a:avLst/>
                    </a:prstGeom>
                    <a:noFill/>
                    <a:ln w="9525">
                      <a:noFill/>
                      <a:miter lim="800000"/>
                      <a:headEnd/>
                      <a:tailEnd/>
                    </a:ln>
                  </pic:spPr>
                </pic:pic>
              </a:graphicData>
            </a:graphic>
          </wp:inline>
        </w:drawing>
      </w:r>
    </w:p>
    <w:p w:rsidR="002D2B96" w:rsidRDefault="002D2B96" w:rsidP="002D2B96">
      <w:pPr>
        <w:pStyle w:val="a4"/>
        <w:spacing w:before="0" w:beforeAutospacing="0" w:after="0" w:afterAutospacing="0"/>
        <w:ind w:firstLine="567"/>
        <w:jc w:val="both"/>
        <w:rPr>
          <w:sz w:val="28"/>
          <w:szCs w:val="28"/>
          <w:lang w:val="en-US"/>
        </w:rPr>
      </w:pPr>
      <w:r w:rsidRPr="00D54925">
        <w:rPr>
          <w:sz w:val="28"/>
          <w:szCs w:val="28"/>
          <w:lang w:val="en-US"/>
        </w:rPr>
        <w:t> </w:t>
      </w:r>
      <w:r w:rsidRPr="009F050D">
        <w:rPr>
          <w:b/>
          <w:sz w:val="28"/>
          <w:szCs w:val="28"/>
          <w:lang w:val="en-US"/>
        </w:rPr>
        <w:t>Fig.</w:t>
      </w:r>
      <w:r>
        <w:rPr>
          <w:b/>
          <w:sz w:val="28"/>
          <w:szCs w:val="28"/>
          <w:lang w:val="en-US"/>
        </w:rPr>
        <w:t xml:space="preserve"> </w:t>
      </w:r>
      <w:r w:rsidRPr="009F050D">
        <w:rPr>
          <w:b/>
          <w:sz w:val="28"/>
          <w:szCs w:val="28"/>
          <w:lang w:val="en-US"/>
        </w:rPr>
        <w:t>1</w:t>
      </w:r>
      <w:r w:rsidR="00635E0F">
        <w:rPr>
          <w:b/>
          <w:sz w:val="28"/>
          <w:szCs w:val="28"/>
          <w:lang w:val="en-US"/>
        </w:rPr>
        <w:t>7</w:t>
      </w:r>
      <w:r w:rsidRPr="009F050D">
        <w:rPr>
          <w:b/>
          <w:sz w:val="28"/>
          <w:szCs w:val="28"/>
          <w:lang w:val="en-US"/>
        </w:rPr>
        <w:t>.</w:t>
      </w:r>
      <w:r w:rsidRPr="00D54925">
        <w:rPr>
          <w:sz w:val="28"/>
          <w:szCs w:val="28"/>
          <w:lang w:val="en-US"/>
        </w:rPr>
        <w:t xml:space="preserve"> </w:t>
      </w:r>
      <w:r>
        <w:rPr>
          <w:sz w:val="28"/>
          <w:szCs w:val="28"/>
          <w:lang w:val="en-US"/>
        </w:rPr>
        <w:t xml:space="preserve">Metal ion or electrostatic catalysis – stabilization of TS charge </w:t>
      </w:r>
    </w:p>
    <w:p w:rsidR="002D2B96" w:rsidRPr="00D54925" w:rsidRDefault="002D2B96" w:rsidP="002D2B96">
      <w:pPr>
        <w:pStyle w:val="a4"/>
        <w:spacing w:before="0" w:beforeAutospacing="0" w:after="0" w:afterAutospacing="0"/>
        <w:ind w:firstLine="567"/>
        <w:jc w:val="both"/>
        <w:rPr>
          <w:sz w:val="28"/>
          <w:szCs w:val="28"/>
          <w:lang w:val="en-US"/>
        </w:rPr>
      </w:pPr>
    </w:p>
    <w:p w:rsidR="002D2B96" w:rsidRPr="00D54925" w:rsidRDefault="002D2B96" w:rsidP="002D2B96">
      <w:pPr>
        <w:pStyle w:val="a4"/>
        <w:spacing w:before="0" w:beforeAutospacing="0" w:after="0" w:afterAutospacing="0"/>
        <w:ind w:firstLine="567"/>
        <w:jc w:val="both"/>
        <w:rPr>
          <w:sz w:val="28"/>
          <w:szCs w:val="28"/>
          <w:lang w:val="en-US"/>
        </w:rPr>
      </w:pPr>
      <w:r w:rsidRPr="00D54925">
        <w:rPr>
          <w:sz w:val="28"/>
          <w:szCs w:val="28"/>
          <w:lang w:val="en-US"/>
        </w:rPr>
        <w:t>Metals can also act in a different way. They may coordinate a water and by further polarizing the H-O bond increase the acidity of the bound water. For instance, the water molecule in the pentammineaquacobalt(III) ion has a pKa of 6.6, compared to pure water, with a pKa of 15.7. (To calculate the latter, write the equilibrium expression for water: H</w:t>
      </w:r>
      <w:r w:rsidRPr="00D54925">
        <w:rPr>
          <w:sz w:val="28"/>
          <w:szCs w:val="28"/>
          <w:vertAlign w:val="subscript"/>
          <w:lang w:val="en-US"/>
        </w:rPr>
        <w:t>2</w:t>
      </w:r>
      <w:r w:rsidRPr="00D54925">
        <w:rPr>
          <w:sz w:val="28"/>
          <w:szCs w:val="28"/>
          <w:lang w:val="en-US"/>
        </w:rPr>
        <w:t>O + H</w:t>
      </w:r>
      <w:r w:rsidRPr="00D54925">
        <w:rPr>
          <w:sz w:val="28"/>
          <w:szCs w:val="28"/>
          <w:vertAlign w:val="subscript"/>
          <w:lang w:val="en-US"/>
        </w:rPr>
        <w:t>2</w:t>
      </w:r>
      <w:r w:rsidRPr="00D54925">
        <w:rPr>
          <w:sz w:val="28"/>
          <w:szCs w:val="28"/>
          <w:lang w:val="en-US"/>
        </w:rPr>
        <w:t>O &lt;==&gt; H</w:t>
      </w:r>
      <w:r w:rsidRPr="00D54925">
        <w:rPr>
          <w:sz w:val="28"/>
          <w:szCs w:val="28"/>
          <w:vertAlign w:val="subscript"/>
          <w:lang w:val="en-US"/>
        </w:rPr>
        <w:t>3</w:t>
      </w:r>
      <w:r w:rsidRPr="00D54925">
        <w:rPr>
          <w:sz w:val="28"/>
          <w:szCs w:val="28"/>
          <w:lang w:val="en-US"/>
        </w:rPr>
        <w:t>O</w:t>
      </w:r>
      <w:r w:rsidRPr="00D54925">
        <w:rPr>
          <w:sz w:val="28"/>
          <w:szCs w:val="28"/>
          <w:vertAlign w:val="superscript"/>
          <w:lang w:val="en-US"/>
        </w:rPr>
        <w:t>+</w:t>
      </w:r>
      <w:r w:rsidRPr="00D54925">
        <w:rPr>
          <w:sz w:val="28"/>
          <w:szCs w:val="28"/>
          <w:lang w:val="en-US"/>
        </w:rPr>
        <w:t xml:space="preserve"> + OH</w:t>
      </w:r>
      <w:r w:rsidRPr="00D54925">
        <w:rPr>
          <w:sz w:val="28"/>
          <w:szCs w:val="28"/>
          <w:vertAlign w:val="superscript"/>
          <w:lang w:val="en-US"/>
        </w:rPr>
        <w:t>-</w:t>
      </w:r>
      <w:r w:rsidRPr="00D54925">
        <w:rPr>
          <w:sz w:val="28"/>
          <w:szCs w:val="28"/>
          <w:lang w:val="en-US"/>
        </w:rPr>
        <w:t xml:space="preserve"> . Then write the K</w:t>
      </w:r>
      <w:r w:rsidRPr="00D54925">
        <w:rPr>
          <w:sz w:val="28"/>
          <w:szCs w:val="28"/>
          <w:vertAlign w:val="subscript"/>
          <w:lang w:val="en-US"/>
        </w:rPr>
        <w:t>a</w:t>
      </w:r>
      <w:r w:rsidRPr="00D54925">
        <w:rPr>
          <w:sz w:val="28"/>
          <w:szCs w:val="28"/>
          <w:lang w:val="en-US"/>
        </w:rPr>
        <w:t xml:space="preserve"> expression, as for a generic acid, which is [H</w:t>
      </w:r>
      <w:r w:rsidRPr="00D54925">
        <w:rPr>
          <w:sz w:val="28"/>
          <w:szCs w:val="28"/>
          <w:vertAlign w:val="subscript"/>
          <w:lang w:val="en-US"/>
        </w:rPr>
        <w:t>3</w:t>
      </w:r>
      <w:r w:rsidRPr="00D54925">
        <w:rPr>
          <w:sz w:val="28"/>
          <w:szCs w:val="28"/>
          <w:lang w:val="en-US"/>
        </w:rPr>
        <w:t>O</w:t>
      </w:r>
      <w:r w:rsidRPr="00D54925">
        <w:rPr>
          <w:sz w:val="28"/>
          <w:szCs w:val="28"/>
          <w:vertAlign w:val="superscript"/>
          <w:lang w:val="en-US"/>
        </w:rPr>
        <w:t>+</w:t>
      </w:r>
      <w:r w:rsidRPr="00D54925">
        <w:rPr>
          <w:sz w:val="28"/>
          <w:szCs w:val="28"/>
          <w:lang w:val="en-US"/>
        </w:rPr>
        <w:t>][ OH</w:t>
      </w:r>
      <w:r w:rsidRPr="00D54925">
        <w:rPr>
          <w:sz w:val="28"/>
          <w:szCs w:val="28"/>
          <w:vertAlign w:val="superscript"/>
          <w:lang w:val="en-US"/>
        </w:rPr>
        <w:t>-</w:t>
      </w:r>
      <w:r w:rsidRPr="00D54925">
        <w:rPr>
          <w:sz w:val="28"/>
          <w:szCs w:val="28"/>
          <w:lang w:val="en-US"/>
        </w:rPr>
        <w:t>]/ [H</w:t>
      </w:r>
      <w:r w:rsidRPr="00D54925">
        <w:rPr>
          <w:sz w:val="28"/>
          <w:szCs w:val="28"/>
          <w:vertAlign w:val="subscript"/>
          <w:lang w:val="en-US"/>
        </w:rPr>
        <w:t>2</w:t>
      </w:r>
      <w:r w:rsidRPr="00D54925">
        <w:rPr>
          <w:sz w:val="28"/>
          <w:szCs w:val="28"/>
          <w:lang w:val="en-US"/>
        </w:rPr>
        <w:t>O] = 10-14/55.5. The pKa is 15.7). The complexed hydroxide is a better nucleophile than bulk water. An example of an enzyme whose bound metal increases the nucleophilicity of water is carbonic anhydrase.</w:t>
      </w:r>
    </w:p>
    <w:p w:rsidR="002D2B96" w:rsidRPr="00D54925" w:rsidRDefault="002D2B96" w:rsidP="002D2B96">
      <w:pPr>
        <w:pStyle w:val="a4"/>
        <w:spacing w:before="0" w:beforeAutospacing="0" w:after="0" w:afterAutospacing="0"/>
        <w:ind w:firstLine="567"/>
        <w:jc w:val="both"/>
        <w:rPr>
          <w:sz w:val="28"/>
          <w:szCs w:val="28"/>
        </w:rPr>
      </w:pPr>
      <w:r w:rsidRPr="00D54925">
        <w:rPr>
          <w:noProof/>
          <w:sz w:val="28"/>
          <w:szCs w:val="28"/>
        </w:rPr>
        <w:drawing>
          <wp:inline distT="0" distB="0" distL="0" distR="0">
            <wp:extent cx="4641215" cy="2338070"/>
            <wp:effectExtent l="19050" t="0" r="6985" b="0"/>
            <wp:docPr id="541" name="Рисунок 26" descr="05cat-metalpk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05cat-metalpka.gif"/>
                    <pic:cNvPicPr>
                      <a:picLocks noChangeAspect="1" noChangeArrowheads="1"/>
                    </pic:cNvPicPr>
                  </pic:nvPicPr>
                  <pic:blipFill>
                    <a:blip r:embed="rId332"/>
                    <a:srcRect/>
                    <a:stretch>
                      <a:fillRect/>
                    </a:stretch>
                  </pic:blipFill>
                  <pic:spPr bwMode="auto">
                    <a:xfrm>
                      <a:off x="0" y="0"/>
                      <a:ext cx="4641215" cy="2338070"/>
                    </a:xfrm>
                    <a:prstGeom prst="rect">
                      <a:avLst/>
                    </a:prstGeom>
                    <a:noFill/>
                    <a:ln w="9525">
                      <a:noFill/>
                      <a:miter lim="800000"/>
                      <a:headEnd/>
                      <a:tailEnd/>
                    </a:ln>
                  </pic:spPr>
                </pic:pic>
              </a:graphicData>
            </a:graphic>
          </wp:inline>
        </w:drawing>
      </w:r>
    </w:p>
    <w:p w:rsidR="002D2B96" w:rsidRDefault="002D2B96" w:rsidP="002D2B96">
      <w:pPr>
        <w:spacing w:after="0" w:line="240" w:lineRule="auto"/>
        <w:ind w:firstLine="567"/>
        <w:jc w:val="both"/>
        <w:rPr>
          <w:rFonts w:ascii="Times New Roman" w:eastAsia="Times New Roman" w:hAnsi="Times New Roman" w:cs="Times New Roman"/>
          <w:sz w:val="28"/>
          <w:szCs w:val="28"/>
          <w:lang w:val="en-US" w:eastAsia="ru-RU"/>
        </w:rPr>
      </w:pPr>
    </w:p>
    <w:p w:rsidR="002D2B96" w:rsidRDefault="002D2B96" w:rsidP="002D2B96">
      <w:pPr>
        <w:pStyle w:val="a4"/>
        <w:spacing w:before="0" w:beforeAutospacing="0" w:after="0" w:afterAutospacing="0"/>
        <w:ind w:firstLine="567"/>
        <w:jc w:val="center"/>
        <w:rPr>
          <w:sz w:val="28"/>
          <w:szCs w:val="28"/>
          <w:lang w:val="en-US"/>
        </w:rPr>
      </w:pPr>
      <w:r w:rsidRPr="009F050D">
        <w:rPr>
          <w:b/>
          <w:sz w:val="28"/>
          <w:szCs w:val="28"/>
          <w:lang w:val="en-US"/>
        </w:rPr>
        <w:t>Fig.</w:t>
      </w:r>
      <w:r>
        <w:rPr>
          <w:b/>
          <w:sz w:val="28"/>
          <w:szCs w:val="28"/>
          <w:lang w:val="en-US"/>
        </w:rPr>
        <w:t xml:space="preserve"> </w:t>
      </w:r>
      <w:r w:rsidRPr="009F050D">
        <w:rPr>
          <w:b/>
          <w:sz w:val="28"/>
          <w:szCs w:val="28"/>
          <w:lang w:val="en-US"/>
        </w:rPr>
        <w:t>1</w:t>
      </w:r>
      <w:r w:rsidR="00635E0F">
        <w:rPr>
          <w:b/>
          <w:sz w:val="28"/>
          <w:szCs w:val="28"/>
          <w:lang w:val="en-US"/>
        </w:rPr>
        <w:t>8</w:t>
      </w:r>
      <w:r w:rsidRPr="009F050D">
        <w:rPr>
          <w:b/>
          <w:sz w:val="28"/>
          <w:szCs w:val="28"/>
          <w:lang w:val="en-US"/>
        </w:rPr>
        <w:t>.</w:t>
      </w:r>
      <w:r>
        <w:rPr>
          <w:sz w:val="28"/>
          <w:szCs w:val="28"/>
          <w:lang w:val="en-US"/>
        </w:rPr>
        <w:t xml:space="preserve"> Metal ion catalysis – decreasing pKa of water</w:t>
      </w:r>
    </w:p>
    <w:p w:rsidR="00FF59C8" w:rsidRDefault="00FF59C8" w:rsidP="00FF59C8">
      <w:pPr>
        <w:pStyle w:val="a4"/>
        <w:spacing w:before="0" w:beforeAutospacing="0" w:after="0" w:afterAutospacing="0"/>
        <w:ind w:firstLine="567"/>
        <w:jc w:val="both"/>
        <w:rPr>
          <w:b/>
          <w:bCs/>
          <w:i/>
          <w:iCs/>
          <w:color w:val="000000"/>
          <w:sz w:val="28"/>
          <w:szCs w:val="28"/>
          <w:lang w:val="en-US"/>
        </w:rPr>
      </w:pPr>
      <w:r w:rsidRPr="00492AF1">
        <w:rPr>
          <w:b/>
          <w:bCs/>
          <w:i/>
          <w:iCs/>
          <w:color w:val="000000"/>
          <w:sz w:val="28"/>
          <w:szCs w:val="28"/>
          <w:lang w:val="en-US"/>
        </w:rPr>
        <w:lastRenderedPageBreak/>
        <w:t>Catalytic converters</w:t>
      </w:r>
    </w:p>
    <w:p w:rsidR="009E414D" w:rsidRPr="00492AF1" w:rsidRDefault="009E414D" w:rsidP="00FF59C8">
      <w:pPr>
        <w:pStyle w:val="a4"/>
        <w:spacing w:before="0" w:beforeAutospacing="0" w:after="0" w:afterAutospacing="0"/>
        <w:ind w:firstLine="567"/>
        <w:jc w:val="both"/>
        <w:rPr>
          <w:color w:val="000000"/>
          <w:sz w:val="28"/>
          <w:szCs w:val="28"/>
          <w:lang w:val="en-US"/>
        </w:rPr>
      </w:pPr>
    </w:p>
    <w:p w:rsidR="00FF59C8" w:rsidRPr="00492AF1" w:rsidRDefault="00FF59C8" w:rsidP="00FF59C8">
      <w:pPr>
        <w:pStyle w:val="a4"/>
        <w:spacing w:before="0" w:beforeAutospacing="0" w:after="0" w:afterAutospacing="0"/>
        <w:ind w:firstLine="567"/>
        <w:jc w:val="both"/>
        <w:rPr>
          <w:color w:val="000000"/>
          <w:sz w:val="28"/>
          <w:szCs w:val="28"/>
          <w:lang w:val="en-US"/>
        </w:rPr>
      </w:pPr>
      <w:r w:rsidRPr="00492AF1">
        <w:rPr>
          <w:color w:val="000000"/>
          <w:sz w:val="28"/>
          <w:szCs w:val="28"/>
          <w:lang w:val="en-US"/>
        </w:rPr>
        <w:t>Catalytic converters change poisonous molecules like carbon monoxide and various nitrogen oxides in car exhausts into more harmless molecules like carbon dioxide and nitrogen. They use expensive metals like platinum, palladium and rhodium as the heterogeneous catalyst.</w:t>
      </w:r>
    </w:p>
    <w:p w:rsidR="00FF59C8" w:rsidRPr="00492AF1" w:rsidRDefault="00FF59C8" w:rsidP="00FF59C8">
      <w:pPr>
        <w:pStyle w:val="a4"/>
        <w:spacing w:before="0" w:beforeAutospacing="0" w:after="0" w:afterAutospacing="0"/>
        <w:ind w:firstLine="567"/>
        <w:jc w:val="both"/>
        <w:rPr>
          <w:color w:val="000000"/>
          <w:sz w:val="28"/>
          <w:szCs w:val="28"/>
          <w:lang w:val="en-US"/>
        </w:rPr>
      </w:pPr>
      <w:r w:rsidRPr="00492AF1">
        <w:rPr>
          <w:color w:val="000000"/>
          <w:sz w:val="28"/>
          <w:szCs w:val="28"/>
          <w:lang w:val="en-US"/>
        </w:rPr>
        <w:t>The metals are deposited as thin layers onto a ceramic honeycomb. This maximises the surface area and keeps the amount of metal used to a minimum.</w:t>
      </w:r>
    </w:p>
    <w:p w:rsidR="00FF59C8" w:rsidRPr="00492AF1" w:rsidRDefault="00FF59C8" w:rsidP="00FF59C8">
      <w:pPr>
        <w:pStyle w:val="a4"/>
        <w:spacing w:before="0" w:beforeAutospacing="0" w:after="0" w:afterAutospacing="0"/>
        <w:ind w:firstLine="567"/>
        <w:jc w:val="both"/>
        <w:rPr>
          <w:color w:val="000000"/>
          <w:sz w:val="28"/>
          <w:szCs w:val="28"/>
          <w:lang w:val="en-US"/>
        </w:rPr>
      </w:pPr>
      <w:r w:rsidRPr="00492AF1">
        <w:rPr>
          <w:color w:val="000000"/>
          <w:sz w:val="28"/>
          <w:szCs w:val="28"/>
          <w:lang w:val="en-US"/>
        </w:rPr>
        <w:t>Taking the reaction between carbon monoxide and nitrogen monoxide as typical:</w:t>
      </w:r>
    </w:p>
    <w:p w:rsidR="00FF59C8" w:rsidRPr="00492AF1" w:rsidRDefault="006B7F54" w:rsidP="00FF59C8">
      <w:pPr>
        <w:pStyle w:val="a4"/>
        <w:spacing w:before="0" w:beforeAutospacing="0" w:after="0" w:afterAutospacing="0"/>
        <w:ind w:firstLine="567"/>
        <w:jc w:val="both"/>
        <w:rPr>
          <w:color w:val="000000"/>
          <w:sz w:val="28"/>
          <w:szCs w:val="28"/>
          <w:lang w:val="en-US"/>
        </w:rPr>
      </w:pPr>
      <w:r w:rsidRPr="006B7F54">
        <w:rPr>
          <w:color w:val="000000"/>
          <w:sz w:val="28"/>
          <w:szCs w:val="28"/>
        </w:rPr>
        <w:pict>
          <v:shape id="_x0000_i1033" type="#_x0000_t75" alt="" style="width:29.25pt;height:12pt"/>
        </w:pict>
      </w:r>
      <w:r w:rsidR="00FF59C8" w:rsidRPr="00492AF1">
        <w:rPr>
          <w:noProof/>
          <w:color w:val="000000"/>
          <w:sz w:val="28"/>
          <w:szCs w:val="28"/>
        </w:rPr>
        <w:drawing>
          <wp:inline distT="0" distB="0" distL="0" distR="0">
            <wp:extent cx="3758912" cy="335666"/>
            <wp:effectExtent l="0" t="0" r="0" b="0"/>
            <wp:docPr id="4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3"/>
                    <a:srcRect/>
                    <a:stretch>
                      <a:fillRect/>
                    </a:stretch>
                  </pic:blipFill>
                  <pic:spPr bwMode="auto">
                    <a:xfrm>
                      <a:off x="0" y="0"/>
                      <a:ext cx="3794424" cy="338837"/>
                    </a:xfrm>
                    <a:prstGeom prst="rect">
                      <a:avLst/>
                    </a:prstGeom>
                    <a:noFill/>
                    <a:ln w="9525">
                      <a:noFill/>
                      <a:miter lim="800000"/>
                      <a:headEnd/>
                      <a:tailEnd/>
                    </a:ln>
                  </pic:spPr>
                </pic:pic>
              </a:graphicData>
            </a:graphic>
          </wp:inline>
        </w:drawing>
      </w:r>
    </w:p>
    <w:p w:rsidR="00FF59C8" w:rsidRPr="00492AF1" w:rsidRDefault="00FF59C8" w:rsidP="00FF59C8">
      <w:pPr>
        <w:pStyle w:val="a4"/>
        <w:spacing w:before="0" w:beforeAutospacing="0" w:after="0" w:afterAutospacing="0"/>
        <w:ind w:firstLine="567"/>
        <w:jc w:val="both"/>
        <w:rPr>
          <w:color w:val="000000"/>
          <w:sz w:val="28"/>
          <w:szCs w:val="28"/>
          <w:lang w:val="en-US"/>
        </w:rPr>
      </w:pPr>
    </w:p>
    <w:p w:rsidR="00FF59C8" w:rsidRPr="00492AF1" w:rsidRDefault="00FF59C8" w:rsidP="00FF59C8">
      <w:pPr>
        <w:pStyle w:val="a4"/>
        <w:spacing w:before="0" w:beforeAutospacing="0" w:after="0" w:afterAutospacing="0"/>
        <w:ind w:firstLine="567"/>
        <w:jc w:val="both"/>
        <w:rPr>
          <w:color w:val="000000"/>
          <w:sz w:val="28"/>
          <w:szCs w:val="28"/>
          <w:lang w:val="en-US"/>
        </w:rPr>
      </w:pPr>
      <w:r w:rsidRPr="00492AF1">
        <w:rPr>
          <w:color w:val="000000"/>
          <w:sz w:val="28"/>
          <w:szCs w:val="28"/>
          <w:lang w:val="en-US"/>
        </w:rPr>
        <w:t xml:space="preserve">Catalytic converters can be affected by </w:t>
      </w:r>
      <w:r w:rsidRPr="00492AF1">
        <w:rPr>
          <w:b/>
          <w:bCs/>
          <w:i/>
          <w:iCs/>
          <w:color w:val="000000"/>
          <w:sz w:val="28"/>
          <w:szCs w:val="28"/>
          <w:lang w:val="en-US"/>
        </w:rPr>
        <w:t>catalyst poisoning</w:t>
      </w:r>
      <w:r w:rsidRPr="00492AF1">
        <w:rPr>
          <w:color w:val="000000"/>
          <w:sz w:val="28"/>
          <w:szCs w:val="28"/>
          <w:lang w:val="en-US"/>
        </w:rPr>
        <w:t>. This happens when something which isn't a part of the reaction gets very strongly adsorbed onto the surface of the catalyst, preventing the normal reactants from reaching it.</w:t>
      </w:r>
    </w:p>
    <w:p w:rsidR="00FF59C8" w:rsidRPr="00492AF1" w:rsidRDefault="00FF59C8" w:rsidP="00FF59C8">
      <w:pPr>
        <w:pStyle w:val="a4"/>
        <w:spacing w:before="0" w:beforeAutospacing="0" w:after="0" w:afterAutospacing="0"/>
        <w:ind w:firstLine="567"/>
        <w:jc w:val="both"/>
        <w:rPr>
          <w:color w:val="000000"/>
          <w:sz w:val="28"/>
          <w:szCs w:val="28"/>
          <w:lang w:val="en-US"/>
        </w:rPr>
      </w:pPr>
      <w:r w:rsidRPr="00492AF1">
        <w:rPr>
          <w:color w:val="000000"/>
          <w:sz w:val="28"/>
          <w:szCs w:val="28"/>
          <w:lang w:val="en-US"/>
        </w:rPr>
        <w:t>Lead is a familiar catalyst poison for catalytic converters. It coats the honeycomb of expensive metals and stops it working.</w:t>
      </w:r>
    </w:p>
    <w:p w:rsidR="00FF59C8" w:rsidRPr="0061761A" w:rsidRDefault="00FF59C8" w:rsidP="00FF59C8">
      <w:pPr>
        <w:pStyle w:val="a4"/>
        <w:spacing w:before="0" w:beforeAutospacing="0" w:after="0" w:afterAutospacing="0"/>
        <w:ind w:firstLine="567"/>
        <w:jc w:val="both"/>
        <w:rPr>
          <w:color w:val="000000"/>
          <w:sz w:val="28"/>
          <w:szCs w:val="28"/>
          <w:lang w:val="en-US"/>
        </w:rPr>
      </w:pPr>
      <w:r w:rsidRPr="00492AF1">
        <w:rPr>
          <w:color w:val="000000"/>
          <w:sz w:val="28"/>
          <w:szCs w:val="28"/>
          <w:lang w:val="en-US"/>
        </w:rPr>
        <w:t xml:space="preserve">In the past, lead compounds were added to petrol (gasoline) to make it burn more smoothly in the engine. But you can't use a catalytic converter if you are using leaded fuel. So catalytic converters have not only helped remove poisonous </w:t>
      </w:r>
      <w:r w:rsidRPr="0061761A">
        <w:rPr>
          <w:color w:val="000000"/>
          <w:sz w:val="28"/>
          <w:szCs w:val="28"/>
          <w:lang w:val="en-US"/>
        </w:rPr>
        <w:t>gases like carbon monoxide and nitrogen oxides, but have also forced the removal of poisonous lead compounds from petrol.</w:t>
      </w:r>
    </w:p>
    <w:p w:rsidR="00FF59C8" w:rsidRPr="0061761A" w:rsidRDefault="00FF59C8" w:rsidP="00FF59C8">
      <w:pPr>
        <w:pStyle w:val="a4"/>
        <w:spacing w:before="0" w:beforeAutospacing="0" w:after="0" w:afterAutospacing="0"/>
        <w:ind w:firstLine="567"/>
        <w:jc w:val="both"/>
        <w:rPr>
          <w:color w:val="000000"/>
          <w:sz w:val="28"/>
          <w:szCs w:val="28"/>
          <w:lang w:val="en-US"/>
        </w:rPr>
      </w:pPr>
      <w:r w:rsidRPr="0061761A">
        <w:rPr>
          <w:b/>
          <w:bCs/>
          <w:i/>
          <w:iCs/>
          <w:color w:val="000000"/>
          <w:sz w:val="28"/>
          <w:szCs w:val="28"/>
          <w:lang w:val="en-US"/>
        </w:rPr>
        <w:t>The use of vanadium</w:t>
      </w:r>
      <w:r>
        <w:rPr>
          <w:b/>
          <w:bCs/>
          <w:i/>
          <w:iCs/>
          <w:color w:val="000000"/>
          <w:sz w:val="28"/>
          <w:szCs w:val="28"/>
          <w:lang w:val="en-US"/>
        </w:rPr>
        <w:t xml:space="preserve"> </w:t>
      </w:r>
      <w:r w:rsidRPr="0061761A">
        <w:rPr>
          <w:b/>
          <w:bCs/>
          <w:i/>
          <w:iCs/>
          <w:color w:val="000000"/>
          <w:sz w:val="28"/>
          <w:szCs w:val="28"/>
          <w:lang w:val="en-US"/>
        </w:rPr>
        <w:t>(V) oxide in the Contact Process</w:t>
      </w:r>
    </w:p>
    <w:p w:rsidR="00FF59C8" w:rsidRDefault="00FF59C8" w:rsidP="00FF59C8">
      <w:pPr>
        <w:pStyle w:val="a4"/>
        <w:spacing w:before="0" w:beforeAutospacing="0" w:after="0" w:afterAutospacing="0"/>
        <w:ind w:firstLine="567"/>
        <w:jc w:val="both"/>
        <w:rPr>
          <w:color w:val="000000"/>
          <w:sz w:val="28"/>
          <w:szCs w:val="28"/>
          <w:lang w:val="en-US"/>
        </w:rPr>
      </w:pPr>
      <w:r w:rsidRPr="0061761A">
        <w:rPr>
          <w:color w:val="000000"/>
          <w:sz w:val="28"/>
          <w:szCs w:val="28"/>
          <w:lang w:val="en-US"/>
        </w:rPr>
        <w:t>During the Contact Process for manufacturing sulphuric acid, sulphur dioxide has to be converted into sulphur trioxide. This is done by passing sulphur dioxide and oxygen over a solid vanadium</w:t>
      </w:r>
      <w:r w:rsidR="009E3471">
        <w:rPr>
          <w:color w:val="000000"/>
          <w:sz w:val="28"/>
          <w:szCs w:val="28"/>
          <w:lang w:val="en-US"/>
        </w:rPr>
        <w:t xml:space="preserve"> </w:t>
      </w:r>
      <w:r w:rsidRPr="0061761A">
        <w:rPr>
          <w:color w:val="000000"/>
          <w:sz w:val="28"/>
          <w:szCs w:val="28"/>
          <w:lang w:val="en-US"/>
        </w:rPr>
        <w:t>(V) oxide catalyst.</w:t>
      </w:r>
    </w:p>
    <w:p w:rsidR="00FF59C8" w:rsidRPr="0061761A" w:rsidRDefault="00FF59C8" w:rsidP="00FF59C8">
      <w:pPr>
        <w:pStyle w:val="a4"/>
        <w:spacing w:before="0" w:beforeAutospacing="0" w:after="0" w:afterAutospacing="0"/>
        <w:ind w:firstLine="567"/>
        <w:jc w:val="both"/>
        <w:rPr>
          <w:color w:val="000000"/>
          <w:sz w:val="28"/>
          <w:szCs w:val="28"/>
          <w:lang w:val="en-US"/>
        </w:rPr>
      </w:pPr>
    </w:p>
    <w:p w:rsidR="00FF59C8" w:rsidRDefault="00FF59C8" w:rsidP="00FF59C8">
      <w:pPr>
        <w:pStyle w:val="a4"/>
        <w:spacing w:before="0" w:beforeAutospacing="0" w:after="0" w:afterAutospacing="0"/>
        <w:ind w:firstLine="567"/>
        <w:jc w:val="both"/>
        <w:rPr>
          <w:color w:val="000000"/>
          <w:sz w:val="28"/>
          <w:szCs w:val="28"/>
          <w:lang w:val="en-US"/>
        </w:rPr>
      </w:pPr>
      <w:r w:rsidRPr="0061761A">
        <w:rPr>
          <w:noProof/>
          <w:color w:val="000000"/>
          <w:sz w:val="28"/>
          <w:szCs w:val="28"/>
        </w:rPr>
        <w:drawing>
          <wp:inline distT="0" distB="0" distL="0" distR="0">
            <wp:extent cx="2472263" cy="389107"/>
            <wp:effectExtent l="19050" t="0" r="4237" b="0"/>
            <wp:docPr id="4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4"/>
                    <a:srcRect/>
                    <a:stretch>
                      <a:fillRect/>
                    </a:stretch>
                  </pic:blipFill>
                  <pic:spPr bwMode="auto">
                    <a:xfrm>
                      <a:off x="0" y="0"/>
                      <a:ext cx="2472812" cy="389193"/>
                    </a:xfrm>
                    <a:prstGeom prst="rect">
                      <a:avLst/>
                    </a:prstGeom>
                    <a:noFill/>
                    <a:ln w="9525">
                      <a:noFill/>
                      <a:miter lim="800000"/>
                      <a:headEnd/>
                      <a:tailEnd/>
                    </a:ln>
                  </pic:spPr>
                </pic:pic>
              </a:graphicData>
            </a:graphic>
          </wp:inline>
        </w:drawing>
      </w:r>
    </w:p>
    <w:p w:rsidR="00FF59C8" w:rsidRPr="0061761A" w:rsidRDefault="00FF59C8" w:rsidP="00FF59C8">
      <w:pPr>
        <w:pStyle w:val="a4"/>
        <w:spacing w:before="0" w:beforeAutospacing="0" w:after="0" w:afterAutospacing="0"/>
        <w:ind w:firstLine="567"/>
        <w:jc w:val="both"/>
        <w:rPr>
          <w:color w:val="000000"/>
          <w:sz w:val="28"/>
          <w:szCs w:val="28"/>
          <w:lang w:val="en-US"/>
        </w:rPr>
      </w:pPr>
    </w:p>
    <w:p w:rsidR="00FF59C8" w:rsidRPr="0061761A" w:rsidRDefault="00FF59C8" w:rsidP="00FF59C8">
      <w:pPr>
        <w:pStyle w:val="a4"/>
        <w:spacing w:before="0" w:beforeAutospacing="0" w:after="0" w:afterAutospacing="0"/>
        <w:ind w:firstLine="567"/>
        <w:jc w:val="both"/>
        <w:rPr>
          <w:color w:val="000000"/>
          <w:sz w:val="28"/>
          <w:szCs w:val="28"/>
          <w:lang w:val="en-US"/>
        </w:rPr>
      </w:pPr>
      <w:r w:rsidRPr="0061761A">
        <w:rPr>
          <w:color w:val="000000"/>
          <w:sz w:val="28"/>
          <w:szCs w:val="28"/>
          <w:lang w:val="en-US"/>
        </w:rPr>
        <w:t>This example is slightly different from the previous ones because the gases actually react with the surface of the catalyst, temporarily changing it. It is a good example of the ability of transition metals and their compounds to act as catalysts because of their ability to change their oxidation state.</w:t>
      </w:r>
    </w:p>
    <w:p w:rsidR="00FF59C8" w:rsidRDefault="00FF59C8" w:rsidP="00FF59C8">
      <w:pPr>
        <w:pStyle w:val="a4"/>
        <w:spacing w:before="0" w:beforeAutospacing="0" w:after="0" w:afterAutospacing="0"/>
        <w:ind w:firstLine="567"/>
        <w:jc w:val="both"/>
        <w:rPr>
          <w:color w:val="000000"/>
          <w:sz w:val="28"/>
          <w:szCs w:val="28"/>
          <w:lang w:val="en-US"/>
        </w:rPr>
      </w:pPr>
      <w:r w:rsidRPr="0061761A">
        <w:rPr>
          <w:color w:val="000000"/>
          <w:sz w:val="28"/>
          <w:szCs w:val="28"/>
          <w:lang w:val="en-US"/>
        </w:rPr>
        <w:t>The sulphur dioxide is oxidized into sulphur trioxide by the vanadium (V) oxide. In the process, the vanadium (V) oxide is reduced into vanadium</w:t>
      </w:r>
      <w:r>
        <w:rPr>
          <w:color w:val="000000"/>
          <w:sz w:val="28"/>
          <w:szCs w:val="28"/>
          <w:lang w:val="en-US"/>
        </w:rPr>
        <w:t>b</w:t>
      </w:r>
      <w:r w:rsidRPr="0061761A">
        <w:rPr>
          <w:color w:val="000000"/>
          <w:sz w:val="28"/>
          <w:szCs w:val="28"/>
          <w:lang w:val="en-US"/>
        </w:rPr>
        <w:t>(IV) oxide.</w:t>
      </w:r>
    </w:p>
    <w:p w:rsidR="00FF59C8" w:rsidRPr="0061761A" w:rsidRDefault="00FF59C8" w:rsidP="00FF59C8">
      <w:pPr>
        <w:pStyle w:val="a4"/>
        <w:spacing w:before="0" w:beforeAutospacing="0" w:after="0" w:afterAutospacing="0"/>
        <w:ind w:firstLine="567"/>
        <w:jc w:val="both"/>
        <w:rPr>
          <w:color w:val="000000"/>
          <w:sz w:val="28"/>
          <w:szCs w:val="28"/>
          <w:lang w:val="en-US"/>
        </w:rPr>
      </w:pPr>
    </w:p>
    <w:p w:rsidR="00FF59C8" w:rsidRDefault="00FF59C8" w:rsidP="00FF59C8">
      <w:pPr>
        <w:pStyle w:val="a4"/>
        <w:spacing w:before="0" w:beforeAutospacing="0" w:after="0" w:afterAutospacing="0"/>
        <w:ind w:firstLine="567"/>
        <w:jc w:val="both"/>
        <w:rPr>
          <w:color w:val="000000"/>
          <w:sz w:val="28"/>
          <w:szCs w:val="28"/>
          <w:lang w:val="en-US"/>
        </w:rPr>
      </w:pPr>
      <w:r w:rsidRPr="0061761A">
        <w:rPr>
          <w:noProof/>
          <w:color w:val="000000"/>
          <w:sz w:val="28"/>
          <w:szCs w:val="28"/>
        </w:rPr>
        <w:drawing>
          <wp:inline distT="0" distB="0" distL="0" distR="0">
            <wp:extent cx="3360867" cy="204281"/>
            <wp:effectExtent l="19050" t="0" r="0" b="0"/>
            <wp:docPr id="4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5"/>
                    <a:srcRect/>
                    <a:stretch>
                      <a:fillRect/>
                    </a:stretch>
                  </pic:blipFill>
                  <pic:spPr bwMode="auto">
                    <a:xfrm>
                      <a:off x="0" y="0"/>
                      <a:ext cx="3363976" cy="204470"/>
                    </a:xfrm>
                    <a:prstGeom prst="rect">
                      <a:avLst/>
                    </a:prstGeom>
                    <a:noFill/>
                    <a:ln w="9525">
                      <a:noFill/>
                      <a:miter lim="800000"/>
                      <a:headEnd/>
                      <a:tailEnd/>
                    </a:ln>
                  </pic:spPr>
                </pic:pic>
              </a:graphicData>
            </a:graphic>
          </wp:inline>
        </w:drawing>
      </w:r>
    </w:p>
    <w:p w:rsidR="00FF59C8" w:rsidRPr="0061761A" w:rsidRDefault="00FF59C8" w:rsidP="00FF59C8">
      <w:pPr>
        <w:pStyle w:val="a4"/>
        <w:spacing w:before="0" w:beforeAutospacing="0" w:after="0" w:afterAutospacing="0"/>
        <w:ind w:firstLine="567"/>
        <w:jc w:val="both"/>
        <w:rPr>
          <w:color w:val="000000"/>
          <w:sz w:val="28"/>
          <w:szCs w:val="28"/>
          <w:lang w:val="en-US"/>
        </w:rPr>
      </w:pPr>
    </w:p>
    <w:p w:rsidR="00FF59C8" w:rsidRDefault="00FF59C8" w:rsidP="00FF59C8">
      <w:pPr>
        <w:pStyle w:val="a4"/>
        <w:spacing w:before="0" w:beforeAutospacing="0" w:after="0" w:afterAutospacing="0"/>
        <w:ind w:firstLine="567"/>
        <w:jc w:val="both"/>
        <w:rPr>
          <w:color w:val="000000"/>
          <w:sz w:val="28"/>
          <w:szCs w:val="28"/>
          <w:lang w:val="en-US"/>
        </w:rPr>
      </w:pPr>
      <w:r w:rsidRPr="0061761A">
        <w:rPr>
          <w:color w:val="000000"/>
          <w:sz w:val="28"/>
          <w:szCs w:val="28"/>
          <w:lang w:val="en-US"/>
        </w:rPr>
        <w:t>The vanadium(IV) oxide is then re-oxidized by the oxygen.</w:t>
      </w:r>
    </w:p>
    <w:p w:rsidR="00FF59C8" w:rsidRPr="0061761A" w:rsidRDefault="00FF59C8" w:rsidP="00FF59C8">
      <w:pPr>
        <w:pStyle w:val="a4"/>
        <w:spacing w:before="0" w:beforeAutospacing="0" w:after="0" w:afterAutospacing="0"/>
        <w:ind w:firstLine="567"/>
        <w:jc w:val="both"/>
        <w:rPr>
          <w:color w:val="000000"/>
          <w:sz w:val="28"/>
          <w:szCs w:val="28"/>
          <w:lang w:val="en-US"/>
        </w:rPr>
      </w:pPr>
    </w:p>
    <w:p w:rsidR="00FF59C8" w:rsidRDefault="00FF59C8" w:rsidP="00FF59C8">
      <w:pPr>
        <w:pStyle w:val="a4"/>
        <w:spacing w:before="0" w:beforeAutospacing="0" w:after="0" w:afterAutospacing="0"/>
        <w:ind w:firstLine="567"/>
        <w:jc w:val="both"/>
        <w:rPr>
          <w:color w:val="000000"/>
          <w:sz w:val="28"/>
          <w:szCs w:val="28"/>
          <w:lang w:val="en-US"/>
        </w:rPr>
      </w:pPr>
      <w:r w:rsidRPr="0061761A">
        <w:rPr>
          <w:noProof/>
          <w:color w:val="000000"/>
          <w:sz w:val="28"/>
          <w:szCs w:val="28"/>
        </w:rPr>
        <w:drawing>
          <wp:inline distT="0" distB="0" distL="0" distR="0">
            <wp:extent cx="2846427" cy="340469"/>
            <wp:effectExtent l="19050" t="0" r="0" b="0"/>
            <wp:docPr id="4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6"/>
                    <a:srcRect/>
                    <a:stretch>
                      <a:fillRect/>
                    </a:stretch>
                  </pic:blipFill>
                  <pic:spPr bwMode="auto">
                    <a:xfrm>
                      <a:off x="0" y="0"/>
                      <a:ext cx="2846579" cy="340487"/>
                    </a:xfrm>
                    <a:prstGeom prst="rect">
                      <a:avLst/>
                    </a:prstGeom>
                    <a:noFill/>
                    <a:ln w="9525">
                      <a:noFill/>
                      <a:miter lim="800000"/>
                      <a:headEnd/>
                      <a:tailEnd/>
                    </a:ln>
                  </pic:spPr>
                </pic:pic>
              </a:graphicData>
            </a:graphic>
          </wp:inline>
        </w:drawing>
      </w:r>
    </w:p>
    <w:p w:rsidR="00FF59C8" w:rsidRPr="0061761A" w:rsidRDefault="00FF59C8" w:rsidP="00FF59C8">
      <w:pPr>
        <w:pStyle w:val="a4"/>
        <w:spacing w:before="0" w:beforeAutospacing="0" w:after="0" w:afterAutospacing="0"/>
        <w:ind w:firstLine="567"/>
        <w:jc w:val="both"/>
        <w:rPr>
          <w:color w:val="000000"/>
          <w:sz w:val="28"/>
          <w:szCs w:val="28"/>
          <w:lang w:val="en-US"/>
        </w:rPr>
      </w:pPr>
    </w:p>
    <w:p w:rsidR="00FF59C8" w:rsidRDefault="00FF59C8" w:rsidP="00FF59C8">
      <w:pPr>
        <w:pStyle w:val="a4"/>
        <w:spacing w:before="0" w:beforeAutospacing="0" w:after="0" w:afterAutospacing="0"/>
        <w:ind w:firstLine="567"/>
        <w:jc w:val="both"/>
        <w:rPr>
          <w:color w:val="000000"/>
          <w:sz w:val="28"/>
          <w:szCs w:val="28"/>
          <w:lang w:val="en-US"/>
        </w:rPr>
      </w:pPr>
      <w:r w:rsidRPr="0061761A">
        <w:rPr>
          <w:color w:val="000000"/>
          <w:sz w:val="28"/>
          <w:szCs w:val="28"/>
          <w:lang w:val="en-US"/>
        </w:rPr>
        <w:t>This is a good example of the way that a catalyst can be changed during the course of a reaction. At the end of the reaction, though, it will be chemically the same as it started.</w:t>
      </w:r>
    </w:p>
    <w:p w:rsidR="00F11C2E" w:rsidRPr="00471E37" w:rsidRDefault="00F11C2E" w:rsidP="00F11C2E">
      <w:pPr>
        <w:spacing w:after="0" w:line="240" w:lineRule="auto"/>
        <w:ind w:firstLine="567"/>
        <w:jc w:val="both"/>
        <w:rPr>
          <w:rFonts w:ascii="Times New Roman" w:eastAsia="Times New Roman" w:hAnsi="Times New Roman" w:cs="Times New Roman"/>
          <w:sz w:val="28"/>
          <w:szCs w:val="28"/>
          <w:lang w:val="en-US" w:eastAsia="ru-RU"/>
        </w:rPr>
      </w:pPr>
      <w:r w:rsidRPr="0072198F">
        <w:rPr>
          <w:rFonts w:ascii="Times New Roman" w:eastAsia="Times New Roman" w:hAnsi="Times New Roman" w:cs="Times New Roman"/>
          <w:b/>
          <w:bCs/>
          <w:sz w:val="28"/>
          <w:szCs w:val="28"/>
          <w:lang w:val="en-US" w:eastAsia="ru-RU"/>
        </w:rPr>
        <w:t xml:space="preserve">The Haber </w:t>
      </w:r>
      <w:r>
        <w:rPr>
          <w:rFonts w:ascii="Times New Roman" w:eastAsia="Times New Roman" w:hAnsi="Times New Roman" w:cs="Times New Roman"/>
          <w:b/>
          <w:bCs/>
          <w:sz w:val="28"/>
          <w:szCs w:val="28"/>
          <w:lang w:val="en-US" w:eastAsia="ru-RU"/>
        </w:rPr>
        <w:t>p</w:t>
      </w:r>
      <w:r w:rsidRPr="0072198F">
        <w:rPr>
          <w:rFonts w:ascii="Times New Roman" w:eastAsia="Times New Roman" w:hAnsi="Times New Roman" w:cs="Times New Roman"/>
          <w:b/>
          <w:bCs/>
          <w:sz w:val="28"/>
          <w:szCs w:val="28"/>
          <w:lang w:val="en-US" w:eastAsia="ru-RU"/>
        </w:rPr>
        <w:t>rocess for the manufacture of ammonia</w:t>
      </w:r>
      <w:r w:rsidR="00C325F3">
        <w:rPr>
          <w:rFonts w:ascii="Times New Roman" w:eastAsia="Times New Roman" w:hAnsi="Times New Roman" w:cs="Times New Roman"/>
          <w:b/>
          <w:bCs/>
          <w:sz w:val="28"/>
          <w:szCs w:val="28"/>
          <w:lang w:val="en-US" w:eastAsia="ru-RU"/>
        </w:rPr>
        <w:t xml:space="preserve">. </w:t>
      </w:r>
      <w:r w:rsidRPr="0072198F">
        <w:rPr>
          <w:rFonts w:ascii="Times New Roman" w:eastAsia="Times New Roman" w:hAnsi="Times New Roman" w:cs="Times New Roman"/>
          <w:sz w:val="28"/>
          <w:szCs w:val="28"/>
          <w:lang w:val="en-US" w:eastAsia="ru-RU"/>
        </w:rPr>
        <w:t xml:space="preserve">The Haber </w:t>
      </w:r>
      <w:r>
        <w:rPr>
          <w:rFonts w:ascii="Times New Roman" w:eastAsia="Times New Roman" w:hAnsi="Times New Roman" w:cs="Times New Roman"/>
          <w:sz w:val="28"/>
          <w:szCs w:val="28"/>
          <w:lang w:val="en-US" w:eastAsia="ru-RU"/>
        </w:rPr>
        <w:t>p</w:t>
      </w:r>
      <w:r w:rsidRPr="0072198F">
        <w:rPr>
          <w:rFonts w:ascii="Times New Roman" w:eastAsia="Times New Roman" w:hAnsi="Times New Roman" w:cs="Times New Roman"/>
          <w:sz w:val="28"/>
          <w:szCs w:val="28"/>
          <w:lang w:val="en-US" w:eastAsia="ru-RU"/>
        </w:rPr>
        <w:t>rocess combines hydrogen and nitrogen to make ammonia using an iron catalyst. This is another reversible reaction, and another example of heterogeneous catalysis</w:t>
      </w:r>
    </w:p>
    <w:p w:rsidR="008E504B" w:rsidRPr="00471E37" w:rsidRDefault="008E504B" w:rsidP="00F11C2E">
      <w:pPr>
        <w:spacing w:after="0" w:line="240" w:lineRule="auto"/>
        <w:ind w:firstLine="567"/>
        <w:jc w:val="both"/>
        <w:rPr>
          <w:rFonts w:ascii="Times New Roman" w:eastAsia="Times New Roman" w:hAnsi="Times New Roman" w:cs="Times New Roman"/>
          <w:sz w:val="28"/>
          <w:szCs w:val="28"/>
          <w:lang w:val="en-US" w:eastAsia="ru-RU"/>
        </w:rPr>
      </w:pPr>
    </w:p>
    <w:p w:rsidR="00F11C2E" w:rsidRPr="0072198F" w:rsidRDefault="00F11C2E" w:rsidP="00F11C2E">
      <w:pPr>
        <w:spacing w:after="0" w:line="240" w:lineRule="auto"/>
        <w:ind w:firstLine="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 </w:t>
      </w: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N</m:t>
            </m:r>
          </m:e>
          <m:sub>
            <m:r>
              <w:rPr>
                <w:rFonts w:ascii="Cambria Math" w:eastAsia="Times New Roman" w:hAnsi="Cambria Math" w:cs="Times New Roman"/>
                <w:sz w:val="28"/>
                <w:szCs w:val="28"/>
                <w:lang w:val="en-US" w:eastAsia="ru-RU"/>
              </w:rPr>
              <m:t>2(g)</m:t>
            </m:r>
          </m:sub>
        </m:sSub>
        <m:r>
          <w:rPr>
            <w:rFonts w:ascii="Cambria Math" w:eastAsia="Times New Roman" w:hAnsi="Cambria Math" w:cs="Times New Roman"/>
            <w:sz w:val="28"/>
            <w:szCs w:val="28"/>
            <w:lang w:val="en-US" w:eastAsia="ru-RU"/>
          </w:rPr>
          <m:t>+3</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H</m:t>
            </m:r>
          </m:e>
          <m:sub>
            <m:r>
              <w:rPr>
                <w:rFonts w:ascii="Cambria Math" w:eastAsia="Times New Roman" w:hAnsi="Cambria Math" w:cs="Times New Roman"/>
                <w:sz w:val="28"/>
                <w:szCs w:val="28"/>
                <w:lang w:val="en-US" w:eastAsia="ru-RU"/>
              </w:rPr>
              <m:t>2(g)</m:t>
            </m:r>
          </m:sub>
        </m:sSub>
        <m:box>
          <m:boxPr>
            <m:opEmu m:val="on"/>
            <m:ctrlPr>
              <w:rPr>
                <w:rFonts w:ascii="Cambria Math" w:eastAsia="Times New Roman" w:hAnsi="Cambria Math" w:cs="Times New Roman"/>
                <w:i/>
                <w:sz w:val="28"/>
                <w:szCs w:val="28"/>
                <w:lang w:val="en-US" w:eastAsia="ru-RU"/>
              </w:rPr>
            </m:ctrlPr>
          </m:boxPr>
          <m:e>
            <m:groupChr>
              <m:groupChrPr>
                <m:chr m:val="↔"/>
                <m:vertJc m:val="bot"/>
                <m:ctrlPr>
                  <w:rPr>
                    <w:rFonts w:ascii="Cambria Math" w:eastAsia="Times New Roman" w:hAnsi="Cambria Math" w:cs="Times New Roman"/>
                    <w:i/>
                    <w:sz w:val="28"/>
                    <w:szCs w:val="28"/>
                    <w:lang w:val="en-US" w:eastAsia="ru-RU"/>
                  </w:rPr>
                </m:ctrlPr>
              </m:groupChrPr>
              <m:e>
                <m:r>
                  <w:rPr>
                    <w:rFonts w:ascii="Cambria Math" w:eastAsia="Times New Roman" w:hAnsi="Cambria Math" w:cs="Times New Roman"/>
                    <w:sz w:val="28"/>
                    <w:szCs w:val="28"/>
                    <w:lang w:val="en-US" w:eastAsia="ru-RU"/>
                  </w:rPr>
                  <m:t>Fe</m:t>
                </m:r>
              </m:e>
            </m:groupChr>
          </m:e>
        </m:box>
        <m:r>
          <w:rPr>
            <w:rFonts w:ascii="Cambria Math" w:eastAsia="Times New Roman" w:hAnsi="Cambria Math" w:cs="Times New Roman"/>
            <w:sz w:val="28"/>
            <w:szCs w:val="28"/>
            <w:lang w:val="en-US" w:eastAsia="ru-RU"/>
          </w:rPr>
          <m:t>2N</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H</m:t>
            </m:r>
          </m:e>
          <m:sub>
            <m:r>
              <w:rPr>
                <w:rFonts w:ascii="Cambria Math" w:eastAsia="Times New Roman" w:hAnsi="Cambria Math" w:cs="Times New Roman"/>
                <w:sz w:val="28"/>
                <w:szCs w:val="28"/>
                <w:lang w:val="en-US" w:eastAsia="ru-RU"/>
              </w:rPr>
              <m:t>3(g)</m:t>
            </m:r>
          </m:sub>
        </m:sSub>
      </m:oMath>
    </w:p>
    <w:p w:rsidR="00F11C2E" w:rsidRPr="0072198F" w:rsidRDefault="00F11C2E" w:rsidP="00F11C2E">
      <w:pPr>
        <w:spacing w:after="0" w:line="240" w:lineRule="auto"/>
        <w:ind w:firstLine="567"/>
        <w:jc w:val="both"/>
        <w:rPr>
          <w:rFonts w:ascii="Times New Roman" w:eastAsia="Times New Roman" w:hAnsi="Times New Roman" w:cs="Times New Roman"/>
          <w:sz w:val="28"/>
          <w:szCs w:val="28"/>
          <w:lang w:val="en-US" w:eastAsia="ru-RU"/>
        </w:rPr>
      </w:pPr>
    </w:p>
    <w:p w:rsidR="00F11C2E" w:rsidRPr="0072198F" w:rsidRDefault="00F11C2E" w:rsidP="00C325F3">
      <w:pPr>
        <w:pStyle w:val="a9"/>
        <w:spacing w:after="0" w:line="240" w:lineRule="auto"/>
        <w:ind w:left="0" w:firstLine="567"/>
        <w:jc w:val="both"/>
        <w:rPr>
          <w:rFonts w:ascii="Times New Roman" w:eastAsia="Times New Roman" w:hAnsi="Times New Roman" w:cs="Times New Roman"/>
          <w:sz w:val="28"/>
          <w:szCs w:val="28"/>
          <w:lang w:val="en-US" w:eastAsia="ru-RU"/>
        </w:rPr>
      </w:pPr>
      <w:r w:rsidRPr="0072198F">
        <w:rPr>
          <w:rFonts w:ascii="Times New Roman" w:eastAsia="Times New Roman" w:hAnsi="Times New Roman" w:cs="Times New Roman"/>
          <w:b/>
          <w:bCs/>
          <w:sz w:val="28"/>
          <w:szCs w:val="28"/>
          <w:lang w:val="en-US" w:eastAsia="ru-RU"/>
        </w:rPr>
        <w:t>The manufacture of nitric acid from ammonia</w:t>
      </w:r>
      <w:r w:rsidR="00C325F3">
        <w:rPr>
          <w:rFonts w:ascii="Times New Roman" w:eastAsia="Times New Roman" w:hAnsi="Times New Roman" w:cs="Times New Roman"/>
          <w:b/>
          <w:bCs/>
          <w:sz w:val="28"/>
          <w:szCs w:val="28"/>
          <w:lang w:val="en-US" w:eastAsia="ru-RU"/>
        </w:rPr>
        <w:t xml:space="preserve">. </w:t>
      </w:r>
      <w:r w:rsidRPr="0072198F">
        <w:rPr>
          <w:rFonts w:ascii="Times New Roman" w:eastAsia="Times New Roman" w:hAnsi="Times New Roman" w:cs="Times New Roman"/>
          <w:sz w:val="28"/>
          <w:szCs w:val="28"/>
          <w:lang w:val="en-US" w:eastAsia="ru-RU"/>
        </w:rPr>
        <w:t>This is yet another example of heterogeneous catalysis.</w:t>
      </w:r>
      <w:r w:rsidR="00C325F3">
        <w:rPr>
          <w:rFonts w:ascii="Times New Roman" w:eastAsia="Times New Roman" w:hAnsi="Times New Roman" w:cs="Times New Roman"/>
          <w:sz w:val="28"/>
          <w:szCs w:val="28"/>
          <w:lang w:val="en-US" w:eastAsia="ru-RU"/>
        </w:rPr>
        <w:t xml:space="preserve"> </w:t>
      </w:r>
      <w:r w:rsidRPr="0072198F">
        <w:rPr>
          <w:rFonts w:ascii="Times New Roman" w:eastAsia="Times New Roman" w:hAnsi="Times New Roman" w:cs="Times New Roman"/>
          <w:sz w:val="28"/>
          <w:szCs w:val="28"/>
          <w:lang w:val="en-US" w:eastAsia="ru-RU"/>
        </w:rPr>
        <w:t>This process involves oxidation of the ammonia from the Haber Process by oxygen in the air in the presence of a platinum-rhodium catalyst. Large sheets of </w:t>
      </w:r>
      <w:r w:rsidRPr="0072198F">
        <w:rPr>
          <w:rFonts w:ascii="Times New Roman" w:eastAsia="Times New Roman" w:hAnsi="Times New Roman" w:cs="Times New Roman"/>
          <w:i/>
          <w:iCs/>
          <w:sz w:val="28"/>
          <w:szCs w:val="28"/>
          <w:lang w:val="en-US" w:eastAsia="ru-RU"/>
        </w:rPr>
        <w:t>metal gauze</w:t>
      </w:r>
      <w:r w:rsidRPr="0072198F">
        <w:rPr>
          <w:rFonts w:ascii="Times New Roman" w:eastAsia="Times New Roman" w:hAnsi="Times New Roman" w:cs="Times New Roman"/>
          <w:sz w:val="28"/>
          <w:szCs w:val="28"/>
          <w:lang w:val="en-US" w:eastAsia="ru-RU"/>
        </w:rPr>
        <w:t> are used in order to reduce expense and to maximise the surface area of the catalyst. Although in principle the sheets would last for ever because the metals are acting as a catalyst, in practice they do deteriorate over time and have to be replaced.</w:t>
      </w:r>
    </w:p>
    <w:p w:rsidR="00F11C2E" w:rsidRPr="0072198F" w:rsidRDefault="00F11C2E" w:rsidP="00F11C2E">
      <w:pPr>
        <w:pStyle w:val="a9"/>
        <w:spacing w:after="0" w:line="240" w:lineRule="auto"/>
        <w:ind w:left="0" w:firstLine="567"/>
        <w:jc w:val="both"/>
        <w:rPr>
          <w:rFonts w:ascii="Times New Roman" w:eastAsia="Times New Roman" w:hAnsi="Times New Roman" w:cs="Times New Roman"/>
          <w:sz w:val="28"/>
          <w:szCs w:val="28"/>
          <w:lang w:val="en-US" w:eastAsia="ru-RU"/>
        </w:rPr>
      </w:pPr>
      <w:r w:rsidRPr="0072198F">
        <w:rPr>
          <w:rFonts w:ascii="Times New Roman" w:eastAsia="Times New Roman" w:hAnsi="Times New Roman" w:cs="Times New Roman"/>
          <w:sz w:val="28"/>
          <w:szCs w:val="28"/>
          <w:lang w:val="en-US" w:eastAsia="ru-RU"/>
        </w:rPr>
        <w:t>The sheets of gauze are held at a temperature of about 900°C. The reaction is very exothermic, and once it starts the temperature is maintained by the heat evolved.</w:t>
      </w:r>
    </w:p>
    <w:p w:rsidR="00F11C2E" w:rsidRDefault="00F11C2E" w:rsidP="00F11C2E">
      <w:pPr>
        <w:pStyle w:val="a9"/>
        <w:spacing w:after="0" w:line="240" w:lineRule="auto"/>
        <w:ind w:left="567"/>
        <w:jc w:val="both"/>
        <w:rPr>
          <w:rFonts w:ascii="Times New Roman" w:eastAsia="Times New Roman" w:hAnsi="Times New Roman" w:cs="Times New Roman"/>
          <w:sz w:val="28"/>
          <w:szCs w:val="28"/>
          <w:lang w:val="en-US" w:eastAsia="ru-RU"/>
        </w:rPr>
      </w:pPr>
      <w:r w:rsidRPr="0072198F">
        <w:rPr>
          <w:rFonts w:ascii="Times New Roman" w:eastAsia="Times New Roman" w:hAnsi="Times New Roman" w:cs="Times New Roman"/>
          <w:sz w:val="28"/>
          <w:szCs w:val="28"/>
          <w:lang w:val="en-US" w:eastAsia="ru-RU"/>
        </w:rPr>
        <w:t>The ammonia is oxidised to nitrogen monoxide gas.</w:t>
      </w:r>
    </w:p>
    <w:p w:rsidR="00C325F3" w:rsidRDefault="00C325F3" w:rsidP="00F11C2E">
      <w:pPr>
        <w:pStyle w:val="a9"/>
        <w:spacing w:after="0" w:line="240" w:lineRule="auto"/>
        <w:ind w:left="567"/>
        <w:jc w:val="both"/>
        <w:rPr>
          <w:rFonts w:ascii="Times New Roman" w:eastAsia="Times New Roman" w:hAnsi="Times New Roman" w:cs="Times New Roman"/>
          <w:sz w:val="28"/>
          <w:szCs w:val="28"/>
          <w:lang w:val="en-US" w:eastAsia="ru-RU"/>
        </w:rPr>
      </w:pPr>
    </w:p>
    <w:p w:rsidR="00F11C2E" w:rsidRPr="0072198F" w:rsidRDefault="006B7F54" w:rsidP="00F11C2E">
      <w:pPr>
        <w:pStyle w:val="a9"/>
        <w:spacing w:after="0" w:line="240" w:lineRule="auto"/>
        <w:ind w:left="567"/>
        <w:jc w:val="both"/>
        <w:rPr>
          <w:rFonts w:ascii="Times New Roman" w:eastAsia="Times New Roman" w:hAnsi="Times New Roman" w:cs="Times New Roman"/>
          <w:sz w:val="28"/>
          <w:szCs w:val="28"/>
          <w:lang w:val="en-US" w:eastAsia="ru-RU"/>
        </w:rPr>
      </w:pPr>
      <m:oMathPara>
        <m:oMathParaPr>
          <m:jc m:val="left"/>
        </m:oMathPara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4NH</m:t>
              </m:r>
            </m:e>
            <m:sub>
              <m:r>
                <w:rPr>
                  <w:rFonts w:ascii="Cambria Math" w:eastAsia="Times New Roman" w:hAnsi="Cambria Math" w:cs="Times New Roman"/>
                  <w:sz w:val="28"/>
                  <w:szCs w:val="28"/>
                  <w:lang w:val="en-US" w:eastAsia="ru-RU"/>
                </w:rPr>
                <m:t>3(g)</m:t>
              </m:r>
            </m:sub>
          </m:sSub>
          <m:r>
            <w:rPr>
              <w:rFonts w:ascii="Cambria Math" w:eastAsia="Times New Roman" w:hAnsi="Cambria Math" w:cs="Times New Roman"/>
              <w:sz w:val="28"/>
              <w:szCs w:val="28"/>
              <w:lang w:val="en-US" w:eastAsia="ru-RU"/>
            </w:rPr>
            <m:t>+5</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O</m:t>
              </m:r>
            </m:e>
            <m:sub>
              <m:r>
                <w:rPr>
                  <w:rFonts w:ascii="Cambria Math" w:eastAsia="Times New Roman" w:hAnsi="Cambria Math" w:cs="Times New Roman"/>
                  <w:sz w:val="28"/>
                  <w:szCs w:val="28"/>
                  <w:lang w:val="en-US" w:eastAsia="ru-RU"/>
                </w:rPr>
                <m:t>2(g)</m:t>
              </m:r>
            </m:sub>
          </m:sSub>
          <m:box>
            <m:boxPr>
              <m:opEmu m:val="on"/>
              <m:ctrlPr>
                <w:rPr>
                  <w:rFonts w:ascii="Cambria Math" w:eastAsia="Times New Roman" w:hAnsi="Cambria Math" w:cs="Times New Roman"/>
                  <w:i/>
                  <w:sz w:val="28"/>
                  <w:szCs w:val="28"/>
                  <w:lang w:val="en-US" w:eastAsia="ru-RU"/>
                </w:rPr>
              </m:ctrlPr>
            </m:boxPr>
            <m:e>
              <m:groupChr>
                <m:groupChrPr>
                  <m:chr m:val="↔"/>
                  <m:vertJc m:val="bot"/>
                  <m:ctrlPr>
                    <w:rPr>
                      <w:rFonts w:ascii="Cambria Math" w:eastAsia="Times New Roman" w:hAnsi="Cambria Math" w:cs="Times New Roman"/>
                      <w:i/>
                      <w:sz w:val="28"/>
                      <w:szCs w:val="28"/>
                      <w:lang w:val="en-US" w:eastAsia="ru-RU"/>
                    </w:rPr>
                  </m:ctrlPr>
                </m:groupChrPr>
                <m:e>
                  <m:r>
                    <w:rPr>
                      <w:rFonts w:ascii="Cambria Math" w:eastAsia="Times New Roman" w:hAnsi="Cambria Math" w:cs="Times New Roman"/>
                      <w:sz w:val="28"/>
                      <w:szCs w:val="28"/>
                      <w:lang w:val="en-US" w:eastAsia="ru-RU"/>
                    </w:rPr>
                    <m:t>Pt/Pd</m:t>
                  </m:r>
                </m:e>
              </m:groupChr>
            </m:e>
          </m:box>
          <m:r>
            <w:rPr>
              <w:rFonts w:ascii="Cambria Math" w:eastAsia="Times New Roman" w:hAnsi="Cambria Math" w:cs="Times New Roman"/>
              <w:sz w:val="28"/>
              <w:szCs w:val="28"/>
              <w:lang w:val="en-US" w:eastAsia="ru-RU"/>
            </w:rPr>
            <m:t>4N</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O</m:t>
              </m:r>
            </m:e>
            <m:sub>
              <m:r>
                <w:rPr>
                  <w:rFonts w:ascii="Cambria Math" w:eastAsia="Times New Roman" w:hAnsi="Cambria Math" w:cs="Times New Roman"/>
                  <w:sz w:val="28"/>
                  <w:szCs w:val="28"/>
                  <w:lang w:val="en-US" w:eastAsia="ru-RU"/>
                </w:rPr>
                <m:t>(g)</m:t>
              </m:r>
            </m:sub>
          </m:sSub>
          <m:r>
            <w:rPr>
              <w:rFonts w:ascii="Cambria Math" w:eastAsia="Times New Roman" w:hAnsi="Cambria Math" w:cs="Times New Roman"/>
              <w:sz w:val="28"/>
              <w:szCs w:val="28"/>
              <w:lang w:val="en-US" w:eastAsia="ru-RU"/>
            </w:rPr>
            <m:t>+6</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H</m:t>
              </m:r>
            </m:e>
            <m:sub>
              <m:r>
                <w:rPr>
                  <w:rFonts w:ascii="Cambria Math" w:eastAsia="Times New Roman" w:hAnsi="Cambria Math" w:cs="Times New Roman"/>
                  <w:sz w:val="28"/>
                  <w:szCs w:val="28"/>
                  <w:lang w:val="en-US" w:eastAsia="ru-RU"/>
                </w:rPr>
                <m:t>2</m:t>
              </m:r>
            </m:sub>
          </m:sSub>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O</m:t>
              </m:r>
            </m:e>
            <m:sub>
              <m:r>
                <w:rPr>
                  <w:rFonts w:ascii="Cambria Math" w:eastAsia="Times New Roman" w:hAnsi="Cambria Math" w:cs="Times New Roman"/>
                  <w:sz w:val="28"/>
                  <w:szCs w:val="28"/>
                  <w:lang w:val="en-US" w:eastAsia="ru-RU"/>
                </w:rPr>
                <m:t>(g)</m:t>
              </m:r>
            </m:sub>
          </m:sSub>
        </m:oMath>
      </m:oMathPara>
    </w:p>
    <w:p w:rsidR="00F11C2E" w:rsidRPr="0072198F" w:rsidRDefault="00F11C2E" w:rsidP="00F11C2E">
      <w:pPr>
        <w:pStyle w:val="a9"/>
        <w:spacing w:after="0" w:line="240" w:lineRule="auto"/>
        <w:ind w:left="567"/>
        <w:jc w:val="both"/>
        <w:rPr>
          <w:rFonts w:ascii="Times New Roman" w:eastAsia="Times New Roman" w:hAnsi="Times New Roman" w:cs="Times New Roman"/>
          <w:sz w:val="28"/>
          <w:szCs w:val="28"/>
          <w:lang w:val="en-US" w:eastAsia="ru-RU"/>
        </w:rPr>
      </w:pPr>
    </w:p>
    <w:p w:rsidR="00F11C2E" w:rsidRDefault="00F11C2E" w:rsidP="00F11C2E">
      <w:pPr>
        <w:pStyle w:val="a9"/>
        <w:spacing w:after="0" w:line="240" w:lineRule="auto"/>
        <w:ind w:left="0" w:firstLine="567"/>
        <w:jc w:val="both"/>
        <w:rPr>
          <w:rFonts w:ascii="Times New Roman" w:eastAsia="Times New Roman" w:hAnsi="Times New Roman" w:cs="Times New Roman"/>
          <w:sz w:val="28"/>
          <w:szCs w:val="28"/>
          <w:lang w:val="en-US" w:eastAsia="ru-RU"/>
        </w:rPr>
      </w:pPr>
      <w:r w:rsidRPr="0072198F">
        <w:rPr>
          <w:rFonts w:ascii="Times New Roman" w:eastAsia="Times New Roman" w:hAnsi="Times New Roman" w:cs="Times New Roman"/>
          <w:sz w:val="28"/>
          <w:szCs w:val="28"/>
          <w:lang w:val="en-US" w:eastAsia="ru-RU"/>
        </w:rPr>
        <w:t>This is cooled. At ordinary temperatures and in the presence of excess air, it is oxidised further to nitrogen dioxide.</w:t>
      </w:r>
    </w:p>
    <w:p w:rsidR="00F11C2E" w:rsidRDefault="00F11C2E" w:rsidP="00F11C2E">
      <w:pPr>
        <w:pStyle w:val="a9"/>
        <w:spacing w:after="0" w:line="240" w:lineRule="auto"/>
        <w:ind w:left="0" w:firstLine="567"/>
        <w:jc w:val="both"/>
        <w:rPr>
          <w:rFonts w:ascii="Times New Roman" w:eastAsia="Times New Roman" w:hAnsi="Times New Roman" w:cs="Times New Roman"/>
          <w:sz w:val="28"/>
          <w:szCs w:val="28"/>
          <w:lang w:val="en-US" w:eastAsia="ru-RU"/>
        </w:rPr>
      </w:pPr>
    </w:p>
    <w:p w:rsidR="00F11C2E" w:rsidRPr="0072198F" w:rsidRDefault="006B7F54" w:rsidP="00F11C2E">
      <w:pPr>
        <w:pStyle w:val="a9"/>
        <w:spacing w:after="0" w:line="240" w:lineRule="auto"/>
        <w:ind w:left="567"/>
        <w:jc w:val="both"/>
        <w:rPr>
          <w:rFonts w:ascii="Times New Roman" w:eastAsia="Times New Roman" w:hAnsi="Times New Roman" w:cs="Times New Roman"/>
          <w:sz w:val="28"/>
          <w:szCs w:val="28"/>
          <w:lang w:val="en-US" w:eastAsia="ru-RU"/>
        </w:rPr>
      </w:pPr>
      <m:oMathPara>
        <m:oMathParaPr>
          <m:jc m:val="left"/>
        </m:oMathPara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2NO</m:t>
              </m:r>
            </m:e>
            <m:sub>
              <m:r>
                <w:rPr>
                  <w:rFonts w:ascii="Cambria Math" w:eastAsia="Times New Roman" w:hAnsi="Cambria Math" w:cs="Times New Roman"/>
                  <w:sz w:val="28"/>
                  <w:szCs w:val="28"/>
                  <w:lang w:val="en-US" w:eastAsia="ru-RU"/>
                </w:rPr>
                <m:t>(g)</m:t>
              </m:r>
            </m:sub>
          </m:sSub>
          <m:r>
            <w:rPr>
              <w:rFonts w:ascii="Cambria Math" w:eastAsia="Times New Roman" w:hAnsi="Cambria Math" w:cs="Times New Roman"/>
              <w:sz w:val="28"/>
              <w:szCs w:val="28"/>
              <w:lang w:val="en-US" w:eastAsia="ru-RU"/>
            </w:rPr>
            <m:t>+</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O</m:t>
              </m:r>
            </m:e>
            <m:sub>
              <m:r>
                <w:rPr>
                  <w:rFonts w:ascii="Cambria Math" w:eastAsia="Times New Roman" w:hAnsi="Cambria Math" w:cs="Times New Roman"/>
                  <w:sz w:val="28"/>
                  <w:szCs w:val="28"/>
                  <w:lang w:val="en-US" w:eastAsia="ru-RU"/>
                </w:rPr>
                <m:t>2(g)</m:t>
              </m:r>
            </m:sub>
          </m:sSub>
          <m:box>
            <m:boxPr>
              <m:opEmu m:val="on"/>
              <m:ctrlPr>
                <w:rPr>
                  <w:rFonts w:ascii="Cambria Math" w:eastAsia="Times New Roman" w:hAnsi="Cambria Math" w:cs="Times New Roman"/>
                  <w:i/>
                  <w:sz w:val="28"/>
                  <w:szCs w:val="28"/>
                  <w:lang w:val="en-US" w:eastAsia="ru-RU"/>
                </w:rPr>
              </m:ctrlPr>
            </m:boxPr>
            <m:e>
              <m:r>
                <w:rPr>
                  <w:rFonts w:ascii="Cambria Math" w:eastAsia="Times New Roman" w:hAnsi="Cambria Math" w:cs="Times New Roman"/>
                  <w:sz w:val="28"/>
                  <w:szCs w:val="28"/>
                  <w:lang w:val="en-US" w:eastAsia="ru-RU"/>
                </w:rPr>
                <m:t>→</m:t>
              </m:r>
            </m:e>
          </m:box>
          <m:r>
            <w:rPr>
              <w:rFonts w:ascii="Cambria Math" w:eastAsia="Times New Roman" w:hAnsi="Cambria Math" w:cs="Times New Roman"/>
              <w:sz w:val="28"/>
              <w:szCs w:val="28"/>
              <w:lang w:val="en-US" w:eastAsia="ru-RU"/>
            </w:rPr>
            <m:t>2N</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O</m:t>
              </m:r>
            </m:e>
            <m:sub>
              <m:r>
                <w:rPr>
                  <w:rFonts w:ascii="Cambria Math" w:eastAsia="Times New Roman" w:hAnsi="Cambria Math" w:cs="Times New Roman"/>
                  <w:sz w:val="28"/>
                  <w:szCs w:val="28"/>
                  <w:lang w:val="en-US" w:eastAsia="ru-RU"/>
                </w:rPr>
                <m:t>2(g)</m:t>
              </m:r>
            </m:sub>
          </m:sSub>
        </m:oMath>
      </m:oMathPara>
    </w:p>
    <w:p w:rsidR="00F11C2E" w:rsidRPr="0072198F" w:rsidRDefault="00F11C2E" w:rsidP="00F11C2E">
      <w:pPr>
        <w:pStyle w:val="a9"/>
        <w:numPr>
          <w:ilvl w:val="0"/>
          <w:numId w:val="6"/>
        </w:numPr>
        <w:spacing w:after="0" w:line="240" w:lineRule="auto"/>
        <w:ind w:left="0" w:firstLine="567"/>
        <w:jc w:val="both"/>
        <w:rPr>
          <w:rFonts w:ascii="Times New Roman" w:eastAsia="Times New Roman" w:hAnsi="Times New Roman" w:cs="Times New Roman"/>
          <w:sz w:val="28"/>
          <w:szCs w:val="28"/>
          <w:lang w:eastAsia="ru-RU"/>
        </w:rPr>
      </w:pPr>
      <w:r w:rsidRPr="0072198F">
        <w:rPr>
          <w:rFonts w:ascii="Times New Roman" w:hAnsi="Times New Roman" w:cs="Times New Roman"/>
          <w:noProof/>
          <w:sz w:val="28"/>
          <w:szCs w:val="28"/>
          <w:lang w:eastAsia="ru-RU"/>
        </w:rPr>
        <w:drawing>
          <wp:inline distT="0" distB="0" distL="0" distR="0">
            <wp:extent cx="381000" cy="142875"/>
            <wp:effectExtent l="0" t="0" r="0" b="0"/>
            <wp:docPr id="4" name="Рисунок 4" descr="http://www.chemguide.co.uk/physical/catalysis/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chemguide.co.uk/physical/catalysis/padding.gif"/>
                    <pic:cNvPicPr>
                      <a:picLocks noChangeAspect="1" noChangeArrowheads="1"/>
                    </pic:cNvPicPr>
                  </pic:nvPicPr>
                  <pic:blipFill>
                    <a:blip r:embed="rId1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 cy="142875"/>
                    </a:xfrm>
                    <a:prstGeom prst="rect">
                      <a:avLst/>
                    </a:prstGeom>
                    <a:noFill/>
                    <a:ln>
                      <a:noFill/>
                    </a:ln>
                  </pic:spPr>
                </pic:pic>
              </a:graphicData>
            </a:graphic>
          </wp:inline>
        </w:drawing>
      </w:r>
    </w:p>
    <w:p w:rsidR="00F11C2E" w:rsidRPr="0072198F" w:rsidRDefault="00F11C2E" w:rsidP="00F11C2E">
      <w:pPr>
        <w:spacing w:after="0" w:line="240" w:lineRule="auto"/>
        <w:ind w:firstLine="567"/>
        <w:jc w:val="both"/>
        <w:rPr>
          <w:rFonts w:ascii="Times New Roman" w:eastAsia="Times New Roman" w:hAnsi="Times New Roman" w:cs="Times New Roman"/>
          <w:sz w:val="28"/>
          <w:szCs w:val="28"/>
          <w:lang w:val="en-US" w:eastAsia="ru-RU"/>
        </w:rPr>
      </w:pPr>
      <w:r w:rsidRPr="0072198F">
        <w:rPr>
          <w:rFonts w:ascii="Times New Roman" w:eastAsia="Times New Roman" w:hAnsi="Times New Roman" w:cs="Times New Roman"/>
          <w:sz w:val="28"/>
          <w:szCs w:val="28"/>
          <w:lang w:val="en-US" w:eastAsia="ru-RU"/>
        </w:rPr>
        <w:t>The nitrogen dioxide (still in the presence of excess air) is absorbed in water where it reacts to give a concentrated solution of nitric acid.</w:t>
      </w:r>
    </w:p>
    <w:p w:rsidR="00F11C2E" w:rsidRPr="0072198F" w:rsidRDefault="00F11C2E" w:rsidP="00F11C2E">
      <w:pPr>
        <w:pStyle w:val="a9"/>
        <w:numPr>
          <w:ilvl w:val="0"/>
          <w:numId w:val="6"/>
        </w:numPr>
        <w:spacing w:after="0" w:line="240" w:lineRule="auto"/>
        <w:ind w:left="0" w:firstLine="567"/>
        <w:jc w:val="both"/>
        <w:rPr>
          <w:rFonts w:ascii="Times New Roman" w:hAnsi="Times New Roman" w:cs="Times New Roman"/>
          <w:sz w:val="28"/>
          <w:szCs w:val="28"/>
        </w:rPr>
      </w:pPr>
      <w:r w:rsidRPr="0072198F">
        <w:rPr>
          <w:rFonts w:ascii="Times New Roman" w:hAnsi="Times New Roman" w:cs="Times New Roman"/>
          <w:noProof/>
          <w:sz w:val="28"/>
          <w:szCs w:val="28"/>
          <w:lang w:eastAsia="ru-RU"/>
        </w:rPr>
        <w:drawing>
          <wp:inline distT="0" distB="0" distL="0" distR="0">
            <wp:extent cx="381000" cy="142875"/>
            <wp:effectExtent l="0" t="0" r="0" b="0"/>
            <wp:docPr id="5" name="Рисунок 5" descr="http://www.chemguide.co.uk/physical/catalysis/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chemguide.co.uk/physical/catalysis/padding.gif"/>
                    <pic:cNvPicPr>
                      <a:picLocks noChangeAspect="1" noChangeArrowheads="1"/>
                    </pic:cNvPicPr>
                  </pic:nvPicPr>
                  <pic:blipFill>
                    <a:blip r:embed="rId1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 cy="142875"/>
                    </a:xfrm>
                    <a:prstGeom prst="rect">
                      <a:avLst/>
                    </a:prstGeom>
                    <a:noFill/>
                    <a:ln>
                      <a:noFill/>
                    </a:ln>
                  </pic:spPr>
                </pic:pic>
              </a:graphicData>
            </a:graphic>
          </wp:inline>
        </w:drawing>
      </w:r>
    </w:p>
    <w:p w:rsidR="00F11C2E" w:rsidRPr="008501FA" w:rsidRDefault="006B7F54" w:rsidP="008501FA">
      <w:pPr>
        <w:spacing w:after="0" w:line="240" w:lineRule="auto"/>
        <w:ind w:left="567"/>
        <w:jc w:val="both"/>
        <w:rPr>
          <w:rFonts w:ascii="Times New Roman" w:hAnsi="Times New Roman" w:cs="Times New Roman"/>
          <w:sz w:val="28"/>
          <w:szCs w:val="28"/>
        </w:rPr>
      </w:pPr>
      <m:oMathPara>
        <m:oMathParaPr>
          <m:jc m:val="left"/>
        </m:oMathPara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2</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H</m:t>
                  </m:r>
                </m:e>
                <m:sub>
                  <m:r>
                    <w:rPr>
                      <w:rFonts w:ascii="Cambria Math" w:eastAsia="Times New Roman" w:hAnsi="Cambria Math" w:cs="Times New Roman"/>
                      <w:sz w:val="28"/>
                      <w:szCs w:val="28"/>
                      <w:lang w:val="en-US" w:eastAsia="ru-RU"/>
                    </w:rPr>
                    <m:t>2</m:t>
                  </m:r>
                </m:sub>
              </m:sSub>
              <m:r>
                <w:rPr>
                  <w:rFonts w:ascii="Cambria Math" w:eastAsia="Times New Roman" w:hAnsi="Cambria Math" w:cs="Times New Roman"/>
                  <w:sz w:val="28"/>
                  <w:szCs w:val="28"/>
                  <w:lang w:val="en-US" w:eastAsia="ru-RU"/>
                </w:rPr>
                <m:t>O</m:t>
              </m:r>
            </m:e>
            <m:sub>
              <m:r>
                <w:rPr>
                  <w:rFonts w:ascii="Cambria Math" w:eastAsia="Times New Roman" w:hAnsi="Cambria Math" w:cs="Times New Roman"/>
                  <w:sz w:val="28"/>
                  <w:szCs w:val="28"/>
                  <w:lang w:val="en-US" w:eastAsia="ru-RU"/>
                </w:rPr>
                <m:t>(l)</m:t>
              </m:r>
            </m:sub>
          </m:sSub>
          <m:r>
            <w:rPr>
              <w:rFonts w:ascii="Cambria Math" w:eastAsia="Times New Roman" w:hAnsi="Cambria Math" w:cs="Times New Roman"/>
              <w:sz w:val="28"/>
              <w:szCs w:val="28"/>
              <w:lang w:val="en-US" w:eastAsia="ru-RU"/>
            </w:rPr>
            <m:t>+4N</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O</m:t>
              </m:r>
            </m:e>
            <m:sub>
              <m:r>
                <w:rPr>
                  <w:rFonts w:ascii="Cambria Math" w:eastAsia="Times New Roman" w:hAnsi="Cambria Math" w:cs="Times New Roman"/>
                  <w:sz w:val="28"/>
                  <w:szCs w:val="28"/>
                  <w:lang w:val="en-US" w:eastAsia="ru-RU"/>
                </w:rPr>
                <m:t>2(g)</m:t>
              </m:r>
            </m:sub>
          </m:sSub>
          <m:r>
            <w:rPr>
              <w:rFonts w:ascii="Cambria Math" w:eastAsia="Times New Roman" w:hAnsi="Cambria Math" w:cs="Times New Roman"/>
              <w:sz w:val="28"/>
              <w:szCs w:val="28"/>
              <w:lang w:val="en-US" w:eastAsia="ru-RU"/>
            </w:rPr>
            <m:t>+</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O</m:t>
              </m:r>
            </m:e>
            <m:sub>
              <m:r>
                <w:rPr>
                  <w:rFonts w:ascii="Cambria Math" w:eastAsia="Times New Roman" w:hAnsi="Cambria Math" w:cs="Times New Roman"/>
                  <w:sz w:val="28"/>
                  <w:szCs w:val="28"/>
                  <w:lang w:val="en-US" w:eastAsia="ru-RU"/>
                </w:rPr>
                <m:t>2(g)</m:t>
              </m:r>
            </m:sub>
          </m:sSub>
          <m:r>
            <w:rPr>
              <w:rFonts w:ascii="Cambria Math" w:eastAsia="Times New Roman" w:hAnsi="Cambria Math" w:cs="Times New Roman"/>
              <w:sz w:val="28"/>
              <w:szCs w:val="28"/>
              <w:lang w:val="en-US" w:eastAsia="ru-RU"/>
            </w:rPr>
            <m:t>→4HN</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O</m:t>
              </m:r>
            </m:e>
            <m:sub>
              <m:r>
                <w:rPr>
                  <w:rFonts w:ascii="Cambria Math" w:eastAsia="Times New Roman" w:hAnsi="Cambria Math" w:cs="Times New Roman"/>
                  <w:sz w:val="28"/>
                  <w:szCs w:val="28"/>
                  <w:lang w:val="en-US" w:eastAsia="ru-RU"/>
                </w:rPr>
                <m:t>3(aq)</m:t>
              </m:r>
            </m:sub>
          </m:sSub>
        </m:oMath>
      </m:oMathPara>
    </w:p>
    <w:p w:rsidR="00F11C2E" w:rsidRPr="0061761A" w:rsidRDefault="00F11C2E" w:rsidP="00FF59C8">
      <w:pPr>
        <w:pStyle w:val="a4"/>
        <w:spacing w:before="0" w:beforeAutospacing="0" w:after="0" w:afterAutospacing="0"/>
        <w:ind w:firstLine="567"/>
        <w:jc w:val="both"/>
        <w:rPr>
          <w:color w:val="000000"/>
          <w:sz w:val="28"/>
          <w:szCs w:val="28"/>
          <w:lang w:val="en-US"/>
        </w:rPr>
      </w:pPr>
    </w:p>
    <w:p w:rsidR="00FF59C8" w:rsidRPr="00A471C5" w:rsidRDefault="00FF59C8" w:rsidP="00FF59C8">
      <w:pPr>
        <w:pStyle w:val="3"/>
        <w:spacing w:before="0" w:line="240" w:lineRule="auto"/>
        <w:ind w:firstLine="567"/>
        <w:jc w:val="both"/>
        <w:rPr>
          <w:rFonts w:ascii="Times New Roman" w:hAnsi="Times New Roman" w:cs="Times New Roman"/>
          <w:color w:val="000000" w:themeColor="text1"/>
          <w:sz w:val="28"/>
          <w:szCs w:val="28"/>
          <w:lang w:val="en-US"/>
        </w:rPr>
      </w:pPr>
      <w:r w:rsidRPr="00A471C5">
        <w:rPr>
          <w:rStyle w:val="mw-headline"/>
          <w:rFonts w:ascii="Times New Roman" w:hAnsi="Times New Roman" w:cs="Times New Roman"/>
          <w:color w:val="000000" w:themeColor="text1"/>
          <w:sz w:val="28"/>
          <w:szCs w:val="28"/>
          <w:lang w:val="en-US"/>
        </w:rPr>
        <w:t>Other examples</w:t>
      </w:r>
    </w:p>
    <w:p w:rsidR="00FF59C8" w:rsidRPr="001B2CBD" w:rsidRDefault="00FF59C8" w:rsidP="001B2CBD">
      <w:pPr>
        <w:spacing w:after="0" w:line="240" w:lineRule="auto"/>
        <w:ind w:firstLine="567"/>
        <w:jc w:val="both"/>
        <w:rPr>
          <w:rFonts w:ascii="Times New Roman" w:hAnsi="Times New Roman" w:cs="Times New Roman"/>
          <w:color w:val="000000" w:themeColor="text1"/>
          <w:sz w:val="28"/>
          <w:szCs w:val="28"/>
          <w:lang w:val="en-US"/>
        </w:rPr>
      </w:pPr>
      <w:r w:rsidRPr="001B2CBD">
        <w:rPr>
          <w:rFonts w:ascii="Times New Roman" w:hAnsi="Times New Roman" w:cs="Times New Roman"/>
          <w:color w:val="000000" w:themeColor="text1"/>
          <w:sz w:val="28"/>
          <w:szCs w:val="28"/>
          <w:lang w:val="en-US"/>
        </w:rPr>
        <w:t xml:space="preserve">Reduction of </w:t>
      </w:r>
      <w:hyperlink r:id="rId337" w:tooltip="Nitrile" w:history="1">
        <w:r w:rsidRPr="001B2CBD">
          <w:rPr>
            <w:rStyle w:val="a3"/>
            <w:rFonts w:ascii="Times New Roman" w:hAnsi="Times New Roman" w:cs="Times New Roman"/>
            <w:color w:val="000000" w:themeColor="text1"/>
            <w:sz w:val="28"/>
            <w:szCs w:val="28"/>
            <w:u w:val="none"/>
            <w:lang w:val="en-US"/>
          </w:rPr>
          <w:t>nitriles</w:t>
        </w:r>
      </w:hyperlink>
      <w:r w:rsidRPr="001B2CBD">
        <w:rPr>
          <w:rFonts w:ascii="Times New Roman" w:hAnsi="Times New Roman" w:cs="Times New Roman"/>
          <w:color w:val="000000" w:themeColor="text1"/>
          <w:sz w:val="28"/>
          <w:szCs w:val="28"/>
          <w:lang w:val="en-US"/>
        </w:rPr>
        <w:t xml:space="preserve"> for instance in a synthesis of </w:t>
      </w:r>
      <w:hyperlink r:id="rId338" w:tooltip="Phenethylamine" w:history="1">
        <w:r w:rsidRPr="001B2CBD">
          <w:rPr>
            <w:rStyle w:val="a3"/>
            <w:rFonts w:ascii="Times New Roman" w:hAnsi="Times New Roman" w:cs="Times New Roman"/>
            <w:color w:val="000000" w:themeColor="text1"/>
            <w:sz w:val="28"/>
            <w:szCs w:val="28"/>
            <w:u w:val="none"/>
            <w:lang w:val="en-US"/>
          </w:rPr>
          <w:t>phenethylamine</w:t>
        </w:r>
      </w:hyperlink>
      <w:r w:rsidRPr="001B2CBD">
        <w:rPr>
          <w:rFonts w:ascii="Times New Roman" w:hAnsi="Times New Roman" w:cs="Times New Roman"/>
          <w:color w:val="000000" w:themeColor="text1"/>
          <w:sz w:val="28"/>
          <w:szCs w:val="28"/>
          <w:lang w:val="en-US"/>
        </w:rPr>
        <w:t xml:space="preserve"> with </w:t>
      </w:r>
      <w:hyperlink r:id="rId339" w:tooltip="Raney nickel" w:history="1">
        <w:r w:rsidRPr="001B2CBD">
          <w:rPr>
            <w:rStyle w:val="a3"/>
            <w:rFonts w:ascii="Times New Roman" w:hAnsi="Times New Roman" w:cs="Times New Roman"/>
            <w:color w:val="000000" w:themeColor="text1"/>
            <w:sz w:val="28"/>
            <w:szCs w:val="28"/>
            <w:u w:val="none"/>
            <w:lang w:val="en-US"/>
          </w:rPr>
          <w:t>Raney nickel</w:t>
        </w:r>
      </w:hyperlink>
      <w:r w:rsidRPr="001B2CBD">
        <w:rPr>
          <w:rFonts w:ascii="Times New Roman" w:hAnsi="Times New Roman" w:cs="Times New Roman"/>
          <w:color w:val="000000" w:themeColor="text1"/>
          <w:sz w:val="28"/>
          <w:szCs w:val="28"/>
          <w:lang w:val="en-US"/>
        </w:rPr>
        <w:t xml:space="preserve"> and </w:t>
      </w:r>
      <w:hyperlink r:id="rId340" w:tooltip="Ammonia" w:history="1">
        <w:r w:rsidRPr="001B2CBD">
          <w:rPr>
            <w:rStyle w:val="a3"/>
            <w:rFonts w:ascii="Times New Roman" w:hAnsi="Times New Roman" w:cs="Times New Roman"/>
            <w:color w:val="000000" w:themeColor="text1"/>
            <w:sz w:val="28"/>
            <w:szCs w:val="28"/>
            <w:u w:val="none"/>
            <w:lang w:val="en-US"/>
          </w:rPr>
          <w:t>ammonia</w:t>
        </w:r>
      </w:hyperlink>
      <w:r w:rsidRPr="001B2CBD">
        <w:rPr>
          <w:rFonts w:ascii="Times New Roman" w:hAnsi="Times New Roman" w:cs="Times New Roman"/>
          <w:color w:val="000000" w:themeColor="text1"/>
          <w:sz w:val="28"/>
          <w:szCs w:val="28"/>
          <w:lang w:val="en-US"/>
        </w:rPr>
        <w:t xml:space="preserve">: </w:t>
      </w:r>
    </w:p>
    <w:p w:rsidR="00FF59C8" w:rsidRPr="001B2CBD" w:rsidRDefault="00FF59C8" w:rsidP="001B2CBD">
      <w:pPr>
        <w:spacing w:after="0" w:line="240" w:lineRule="auto"/>
        <w:ind w:firstLine="567"/>
        <w:jc w:val="both"/>
        <w:rPr>
          <w:rFonts w:ascii="Times New Roman" w:hAnsi="Times New Roman" w:cs="Times New Roman"/>
          <w:color w:val="000000" w:themeColor="text1"/>
          <w:sz w:val="28"/>
          <w:szCs w:val="28"/>
          <w:lang w:val="en-US"/>
        </w:rPr>
      </w:pPr>
    </w:p>
    <w:p w:rsidR="00FF59C8" w:rsidRPr="001B2CBD" w:rsidRDefault="00FF59C8" w:rsidP="001B2CBD">
      <w:pPr>
        <w:spacing w:after="0" w:line="240" w:lineRule="auto"/>
        <w:ind w:firstLine="567"/>
        <w:jc w:val="both"/>
        <w:rPr>
          <w:rFonts w:ascii="Times New Roman" w:hAnsi="Times New Roman" w:cs="Times New Roman"/>
          <w:color w:val="000000" w:themeColor="text1"/>
          <w:sz w:val="28"/>
          <w:szCs w:val="28"/>
          <w:lang w:val="en-US"/>
        </w:rPr>
      </w:pPr>
      <w:r w:rsidRPr="001B2CBD">
        <w:rPr>
          <w:rFonts w:ascii="Times New Roman" w:hAnsi="Times New Roman" w:cs="Times New Roman"/>
          <w:noProof/>
          <w:color w:val="000000" w:themeColor="text1"/>
          <w:sz w:val="28"/>
          <w:szCs w:val="28"/>
          <w:lang w:eastAsia="ru-RU"/>
        </w:rPr>
        <w:lastRenderedPageBreak/>
        <w:drawing>
          <wp:inline distT="0" distB="0" distL="0" distR="0">
            <wp:extent cx="4267085" cy="1145893"/>
            <wp:effectExtent l="0" t="0" r="0" b="0"/>
            <wp:docPr id="47"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41"/>
                    <a:srcRect/>
                    <a:stretch>
                      <a:fillRect/>
                    </a:stretch>
                  </pic:blipFill>
                  <pic:spPr bwMode="auto">
                    <a:xfrm>
                      <a:off x="0" y="0"/>
                      <a:ext cx="4297323" cy="1154013"/>
                    </a:xfrm>
                    <a:prstGeom prst="rect">
                      <a:avLst/>
                    </a:prstGeom>
                    <a:noFill/>
                    <a:ln w="9525">
                      <a:noFill/>
                      <a:miter lim="800000"/>
                      <a:headEnd/>
                      <a:tailEnd/>
                    </a:ln>
                  </pic:spPr>
                </pic:pic>
              </a:graphicData>
            </a:graphic>
          </wp:inline>
        </w:drawing>
      </w:r>
    </w:p>
    <w:p w:rsidR="00FF59C8" w:rsidRPr="001B2CBD" w:rsidRDefault="00FF59C8" w:rsidP="001B2CBD">
      <w:pPr>
        <w:spacing w:after="0" w:line="240" w:lineRule="auto"/>
        <w:ind w:firstLine="567"/>
        <w:jc w:val="both"/>
        <w:rPr>
          <w:rFonts w:ascii="Times New Roman" w:hAnsi="Times New Roman" w:cs="Times New Roman"/>
          <w:color w:val="000000" w:themeColor="text1"/>
          <w:sz w:val="28"/>
          <w:szCs w:val="28"/>
          <w:lang w:val="en-US"/>
        </w:rPr>
      </w:pPr>
    </w:p>
    <w:p w:rsidR="00FF59C8" w:rsidRPr="001B2CBD" w:rsidRDefault="00FF59C8" w:rsidP="001B2CBD">
      <w:pPr>
        <w:spacing w:after="0" w:line="240" w:lineRule="auto"/>
        <w:ind w:firstLine="567"/>
        <w:jc w:val="both"/>
        <w:rPr>
          <w:rFonts w:ascii="Times New Roman" w:hAnsi="Times New Roman" w:cs="Times New Roman"/>
          <w:color w:val="000000" w:themeColor="text1"/>
          <w:sz w:val="28"/>
          <w:szCs w:val="28"/>
          <w:lang w:val="en-US"/>
        </w:rPr>
      </w:pPr>
      <w:r w:rsidRPr="001B2CBD">
        <w:rPr>
          <w:rFonts w:ascii="Times New Roman" w:hAnsi="Times New Roman" w:cs="Times New Roman"/>
          <w:color w:val="000000" w:themeColor="text1"/>
          <w:sz w:val="28"/>
          <w:szCs w:val="28"/>
          <w:lang w:val="en-US"/>
        </w:rPr>
        <w:t xml:space="preserve">The cracking, </w:t>
      </w:r>
      <w:hyperlink r:id="rId342" w:tooltip="Isomerisation" w:history="1">
        <w:r w:rsidRPr="001B2CBD">
          <w:rPr>
            <w:rStyle w:val="a3"/>
            <w:rFonts w:ascii="Times New Roman" w:hAnsi="Times New Roman" w:cs="Times New Roman"/>
            <w:color w:val="000000" w:themeColor="text1"/>
            <w:sz w:val="28"/>
            <w:szCs w:val="28"/>
            <w:u w:val="none"/>
            <w:lang w:val="en-US"/>
          </w:rPr>
          <w:t>isomerisation</w:t>
        </w:r>
      </w:hyperlink>
      <w:r w:rsidRPr="001B2CBD">
        <w:rPr>
          <w:rFonts w:ascii="Times New Roman" w:hAnsi="Times New Roman" w:cs="Times New Roman"/>
          <w:color w:val="000000" w:themeColor="text1"/>
          <w:sz w:val="28"/>
          <w:szCs w:val="28"/>
          <w:lang w:val="en-US"/>
        </w:rPr>
        <w:t xml:space="preserve"> and re-forming of </w:t>
      </w:r>
      <w:hyperlink r:id="rId343" w:tooltip="Hydrocarbons" w:history="1">
        <w:r w:rsidRPr="001B2CBD">
          <w:rPr>
            <w:rStyle w:val="a3"/>
            <w:rFonts w:ascii="Times New Roman" w:hAnsi="Times New Roman" w:cs="Times New Roman"/>
            <w:color w:val="000000" w:themeColor="text1"/>
            <w:sz w:val="28"/>
            <w:szCs w:val="28"/>
            <w:u w:val="none"/>
            <w:lang w:val="en-US"/>
          </w:rPr>
          <w:t>hydrocarbons</w:t>
        </w:r>
      </w:hyperlink>
      <w:r w:rsidRPr="001B2CBD">
        <w:rPr>
          <w:rFonts w:ascii="Times New Roman" w:hAnsi="Times New Roman" w:cs="Times New Roman"/>
          <w:color w:val="000000" w:themeColor="text1"/>
          <w:sz w:val="28"/>
          <w:szCs w:val="28"/>
          <w:lang w:val="en-US"/>
        </w:rPr>
        <w:t xml:space="preserve"> to form appropriate and useful blends of petrol.</w:t>
      </w:r>
    </w:p>
    <w:p w:rsidR="00FF59C8" w:rsidRPr="008D4D89" w:rsidRDefault="00FF59C8" w:rsidP="001B2CBD">
      <w:pPr>
        <w:spacing w:after="0" w:line="240" w:lineRule="auto"/>
        <w:ind w:firstLine="567"/>
        <w:jc w:val="both"/>
        <w:rPr>
          <w:rFonts w:ascii="Times New Roman" w:hAnsi="Times New Roman" w:cs="Times New Roman"/>
          <w:color w:val="000000" w:themeColor="text1"/>
          <w:sz w:val="28"/>
          <w:szCs w:val="28"/>
          <w:lang w:val="en-US"/>
        </w:rPr>
      </w:pPr>
      <w:r w:rsidRPr="001B2CBD">
        <w:rPr>
          <w:rFonts w:ascii="Times New Roman" w:hAnsi="Times New Roman" w:cs="Times New Roman"/>
          <w:color w:val="000000" w:themeColor="text1"/>
          <w:sz w:val="28"/>
          <w:szCs w:val="28"/>
          <w:lang w:val="en-US"/>
        </w:rPr>
        <w:t>Catalytic converters are often used in automobiles. Three main reactions are catalysed</w:t>
      </w:r>
      <w:r w:rsidRPr="008D4D89">
        <w:rPr>
          <w:rFonts w:ascii="Times New Roman" w:hAnsi="Times New Roman" w:cs="Times New Roman"/>
          <w:color w:val="000000" w:themeColor="text1"/>
          <w:sz w:val="28"/>
          <w:szCs w:val="28"/>
          <w:lang w:val="en-US"/>
        </w:rPr>
        <w:t xml:space="preserve"> by </w:t>
      </w:r>
      <w:hyperlink r:id="rId344" w:tooltip="Catalytic converters" w:history="1">
        <w:r w:rsidRPr="008D4D89">
          <w:rPr>
            <w:rStyle w:val="a3"/>
            <w:rFonts w:ascii="Times New Roman" w:hAnsi="Times New Roman" w:cs="Times New Roman"/>
            <w:color w:val="000000" w:themeColor="text1"/>
            <w:sz w:val="28"/>
            <w:szCs w:val="28"/>
            <w:u w:val="none"/>
            <w:lang w:val="en-US"/>
          </w:rPr>
          <w:t>catalytic converters</w:t>
        </w:r>
      </w:hyperlink>
      <w:r w:rsidRPr="008D4D89">
        <w:rPr>
          <w:rFonts w:ascii="Times New Roman" w:hAnsi="Times New Roman" w:cs="Times New Roman"/>
          <w:color w:val="000000" w:themeColor="text1"/>
          <w:sz w:val="28"/>
          <w:szCs w:val="28"/>
          <w:lang w:val="en-US"/>
        </w:rPr>
        <w:t>.</w:t>
      </w:r>
    </w:p>
    <w:p w:rsidR="00FF59C8" w:rsidRDefault="00FF59C8" w:rsidP="00FF59C8">
      <w:pPr>
        <w:spacing w:after="0" w:line="240" w:lineRule="auto"/>
        <w:ind w:firstLine="567"/>
        <w:jc w:val="both"/>
        <w:rPr>
          <w:rFonts w:ascii="Times New Roman" w:hAnsi="Times New Roman" w:cs="Times New Roman"/>
          <w:color w:val="000000" w:themeColor="text1"/>
          <w:sz w:val="28"/>
          <w:szCs w:val="28"/>
          <w:lang w:val="en-US"/>
        </w:rPr>
      </w:pPr>
      <w:r w:rsidRPr="008D4D89">
        <w:rPr>
          <w:rFonts w:ascii="Times New Roman" w:hAnsi="Times New Roman" w:cs="Times New Roman"/>
          <w:color w:val="000000" w:themeColor="text1"/>
          <w:sz w:val="28"/>
          <w:szCs w:val="28"/>
          <w:lang w:val="en-US"/>
        </w:rPr>
        <w:t xml:space="preserve">The </w:t>
      </w:r>
      <w:hyperlink r:id="rId345" w:tooltip="Oxidation" w:history="1">
        <w:r w:rsidRPr="008D4D89">
          <w:rPr>
            <w:rStyle w:val="a3"/>
            <w:rFonts w:ascii="Times New Roman" w:hAnsi="Times New Roman" w:cs="Times New Roman"/>
            <w:color w:val="000000" w:themeColor="text1"/>
            <w:sz w:val="28"/>
            <w:szCs w:val="28"/>
            <w:u w:val="none"/>
            <w:lang w:val="en-US"/>
          </w:rPr>
          <w:t>oxidation</w:t>
        </w:r>
      </w:hyperlink>
      <w:r w:rsidRPr="008D4D89">
        <w:rPr>
          <w:rFonts w:ascii="Times New Roman" w:hAnsi="Times New Roman" w:cs="Times New Roman"/>
          <w:color w:val="000000" w:themeColor="text1"/>
          <w:sz w:val="28"/>
          <w:szCs w:val="28"/>
          <w:lang w:val="en-US"/>
        </w:rPr>
        <w:t xml:space="preserve"> of </w:t>
      </w:r>
      <w:hyperlink r:id="rId346" w:tooltip="Carbon monoxide" w:history="1">
        <w:r w:rsidRPr="008D4D89">
          <w:rPr>
            <w:rStyle w:val="a3"/>
            <w:rFonts w:ascii="Times New Roman" w:hAnsi="Times New Roman" w:cs="Times New Roman"/>
            <w:color w:val="000000" w:themeColor="text1"/>
            <w:sz w:val="28"/>
            <w:szCs w:val="28"/>
            <w:u w:val="none"/>
            <w:lang w:val="en-US"/>
          </w:rPr>
          <w:t>carbon monoxide</w:t>
        </w:r>
      </w:hyperlink>
      <w:r w:rsidRPr="008D4D89">
        <w:rPr>
          <w:rFonts w:ascii="Times New Roman" w:hAnsi="Times New Roman" w:cs="Times New Roman"/>
          <w:color w:val="000000" w:themeColor="text1"/>
          <w:sz w:val="28"/>
          <w:szCs w:val="28"/>
          <w:lang w:val="en-US"/>
        </w:rPr>
        <w:t xml:space="preserve"> to </w:t>
      </w:r>
      <w:hyperlink r:id="rId347" w:tooltip="Carbon dioxide" w:history="1">
        <w:r w:rsidRPr="008D4D89">
          <w:rPr>
            <w:rStyle w:val="a3"/>
            <w:rFonts w:ascii="Times New Roman" w:hAnsi="Times New Roman" w:cs="Times New Roman"/>
            <w:color w:val="000000" w:themeColor="text1"/>
            <w:sz w:val="28"/>
            <w:szCs w:val="28"/>
            <w:u w:val="none"/>
            <w:lang w:val="en-US"/>
          </w:rPr>
          <w:t>carbon dioxide</w:t>
        </w:r>
      </w:hyperlink>
      <w:r w:rsidRPr="008D4D89">
        <w:rPr>
          <w:rFonts w:ascii="Times New Roman" w:hAnsi="Times New Roman" w:cs="Times New Roman"/>
          <w:color w:val="000000" w:themeColor="text1"/>
          <w:sz w:val="28"/>
          <w:szCs w:val="28"/>
          <w:lang w:val="en-US"/>
        </w:rPr>
        <w:t>:</w:t>
      </w:r>
    </w:p>
    <w:p w:rsidR="00FF59C8" w:rsidRPr="008D4D89" w:rsidRDefault="00FF59C8" w:rsidP="00FF59C8">
      <w:pPr>
        <w:spacing w:after="0" w:line="240" w:lineRule="auto"/>
        <w:ind w:firstLine="567"/>
        <w:jc w:val="both"/>
        <w:rPr>
          <w:rFonts w:ascii="Times New Roman" w:hAnsi="Times New Roman" w:cs="Times New Roman"/>
          <w:color w:val="000000" w:themeColor="text1"/>
          <w:sz w:val="28"/>
          <w:szCs w:val="28"/>
          <w:lang w:val="en-US"/>
        </w:rPr>
      </w:pPr>
    </w:p>
    <w:p w:rsidR="00FF59C8" w:rsidRPr="008501FA" w:rsidRDefault="008501FA" w:rsidP="008501FA">
      <w:pPr>
        <w:spacing w:after="0" w:line="240" w:lineRule="auto"/>
        <w:ind w:left="567"/>
        <w:jc w:val="both"/>
        <w:rPr>
          <w:oMath/>
          <w:rFonts w:ascii="Cambria Math" w:hAnsi="Cambria Math" w:cs="Times New Roman"/>
          <w:color w:val="000000" w:themeColor="text1"/>
          <w:sz w:val="28"/>
          <w:szCs w:val="28"/>
          <w:lang w:val="en-US"/>
        </w:rPr>
      </w:pPr>
      <m:oMathPara>
        <m:oMathParaPr>
          <m:jc m:val="left"/>
        </m:oMathParaPr>
        <m:oMath>
          <m:r>
            <w:rPr>
              <w:rFonts w:ascii="Cambria Math" w:hAnsi="Cambria Math" w:cs="Times New Roman"/>
              <w:color w:val="000000" w:themeColor="text1"/>
              <w:sz w:val="28"/>
              <w:szCs w:val="28"/>
              <w:lang w:val="en-US"/>
            </w:rPr>
            <m:t>2CO</m:t>
          </m:r>
          <m:r>
            <w:rPr>
              <w:rFonts w:ascii="Cambria Math" w:hAnsi="Cambria Math" w:cs="Times New Roman"/>
              <w:color w:val="000000" w:themeColor="text1"/>
              <w:sz w:val="28"/>
              <w:szCs w:val="28"/>
              <w:vertAlign w:val="subscript"/>
              <w:lang w:val="en-US"/>
            </w:rPr>
            <m:t>(g)</m:t>
          </m:r>
          <m:r>
            <w:rPr>
              <w:rFonts w:ascii="Cambria Math" w:hAnsi="Cambria Math" w:cs="Times New Roman"/>
              <w:color w:val="000000" w:themeColor="text1"/>
              <w:sz w:val="28"/>
              <w:szCs w:val="28"/>
              <w:lang w:val="en-US"/>
            </w:rPr>
            <m:t xml:space="preserve"> +</m:t>
          </m:r>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 xml:space="preserve"> O</m:t>
              </m:r>
            </m:e>
            <m:sub>
              <m:r>
                <w:rPr>
                  <w:rFonts w:ascii="Cambria Math" w:hAnsi="Cambria Math" w:cs="Times New Roman"/>
                  <w:color w:val="000000" w:themeColor="text1"/>
                  <w:sz w:val="28"/>
                  <w:szCs w:val="28"/>
                  <w:vertAlign w:val="subscript"/>
                  <w:lang w:val="en-US"/>
                </w:rPr>
                <m:t>2</m:t>
              </m:r>
            </m:sub>
          </m:sSub>
          <m:r>
            <w:rPr>
              <w:rFonts w:ascii="Cambria Math" w:hAnsi="Cambria Math" w:cs="Times New Roman"/>
              <w:color w:val="000000" w:themeColor="text1"/>
              <w:sz w:val="28"/>
              <w:szCs w:val="28"/>
              <w:vertAlign w:val="subscript"/>
              <w:lang w:val="en-US"/>
            </w:rPr>
            <m:t>(g)</m:t>
          </m:r>
          <m:r>
            <w:rPr>
              <w:rFonts w:ascii="Cambria Math" w:hAnsi="Cambria Math" w:cs="Times New Roman"/>
              <w:color w:val="000000" w:themeColor="text1"/>
              <w:sz w:val="28"/>
              <w:szCs w:val="28"/>
              <w:lang w:val="en-US"/>
            </w:rPr>
            <m:t xml:space="preserve"> → 2C</m:t>
          </m:r>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O</m:t>
              </m:r>
            </m:e>
            <m:sub>
              <m:r>
                <w:rPr>
                  <w:rFonts w:ascii="Cambria Math" w:hAnsi="Cambria Math" w:cs="Times New Roman"/>
                  <w:color w:val="000000" w:themeColor="text1"/>
                  <w:sz w:val="28"/>
                  <w:szCs w:val="28"/>
                  <w:vertAlign w:val="subscript"/>
                  <w:lang w:val="en-US"/>
                </w:rPr>
                <m:t>2</m:t>
              </m:r>
            </m:sub>
          </m:sSub>
          <m:r>
            <w:rPr>
              <w:rFonts w:ascii="Cambria Math" w:hAnsi="Cambria Math" w:cs="Times New Roman"/>
              <w:color w:val="000000" w:themeColor="text1"/>
              <w:sz w:val="28"/>
              <w:szCs w:val="28"/>
              <w:vertAlign w:val="subscript"/>
              <w:lang w:val="en-US"/>
            </w:rPr>
            <m:t>(g)</m:t>
          </m:r>
        </m:oMath>
      </m:oMathPara>
    </w:p>
    <w:p w:rsidR="00FF59C8" w:rsidRPr="008D4D89" w:rsidRDefault="00FF59C8" w:rsidP="00FF59C8">
      <w:pPr>
        <w:spacing w:after="0" w:line="240" w:lineRule="auto"/>
        <w:ind w:firstLine="567"/>
        <w:jc w:val="both"/>
        <w:rPr>
          <w:rFonts w:ascii="Times New Roman" w:hAnsi="Times New Roman" w:cs="Times New Roman"/>
          <w:color w:val="000000" w:themeColor="text1"/>
          <w:sz w:val="28"/>
          <w:szCs w:val="28"/>
          <w:lang w:val="en-US"/>
        </w:rPr>
      </w:pPr>
    </w:p>
    <w:p w:rsidR="00FF59C8" w:rsidRDefault="00FF59C8" w:rsidP="00FF59C8">
      <w:pPr>
        <w:spacing w:after="0" w:line="240" w:lineRule="auto"/>
        <w:ind w:firstLine="567"/>
        <w:jc w:val="both"/>
        <w:rPr>
          <w:rFonts w:ascii="Times New Roman" w:hAnsi="Times New Roman" w:cs="Times New Roman"/>
          <w:color w:val="000000" w:themeColor="text1"/>
          <w:sz w:val="28"/>
          <w:szCs w:val="28"/>
          <w:lang w:val="en-US"/>
        </w:rPr>
      </w:pPr>
      <w:r w:rsidRPr="008D4D89">
        <w:rPr>
          <w:rFonts w:ascii="Times New Roman" w:hAnsi="Times New Roman" w:cs="Times New Roman"/>
          <w:color w:val="000000" w:themeColor="text1"/>
          <w:sz w:val="28"/>
          <w:szCs w:val="28"/>
          <w:lang w:val="en-US"/>
        </w:rPr>
        <w:t xml:space="preserve">The </w:t>
      </w:r>
      <w:hyperlink r:id="rId348" w:tooltip="Redox" w:history="1">
        <w:r w:rsidRPr="008D4D89">
          <w:rPr>
            <w:rStyle w:val="a3"/>
            <w:rFonts w:ascii="Times New Roman" w:hAnsi="Times New Roman" w:cs="Times New Roman"/>
            <w:color w:val="000000" w:themeColor="text1"/>
            <w:sz w:val="28"/>
            <w:szCs w:val="28"/>
            <w:u w:val="none"/>
            <w:lang w:val="en-US"/>
          </w:rPr>
          <w:t>reduction</w:t>
        </w:r>
      </w:hyperlink>
      <w:r w:rsidRPr="008D4D89">
        <w:rPr>
          <w:rFonts w:ascii="Times New Roman" w:hAnsi="Times New Roman" w:cs="Times New Roman"/>
          <w:color w:val="000000" w:themeColor="text1"/>
          <w:sz w:val="28"/>
          <w:szCs w:val="28"/>
          <w:lang w:val="en-US"/>
        </w:rPr>
        <w:t xml:space="preserve"> of </w:t>
      </w:r>
      <w:hyperlink r:id="rId349" w:tooltip="Nitrogen monoxide" w:history="1">
        <w:r w:rsidRPr="008D4D89">
          <w:rPr>
            <w:rStyle w:val="a3"/>
            <w:rFonts w:ascii="Times New Roman" w:hAnsi="Times New Roman" w:cs="Times New Roman"/>
            <w:color w:val="000000" w:themeColor="text1"/>
            <w:sz w:val="28"/>
            <w:szCs w:val="28"/>
            <w:u w:val="none"/>
            <w:lang w:val="en-US"/>
          </w:rPr>
          <w:t>nitrogen monoxide</w:t>
        </w:r>
      </w:hyperlink>
      <w:r w:rsidRPr="008D4D89">
        <w:rPr>
          <w:rFonts w:ascii="Times New Roman" w:hAnsi="Times New Roman" w:cs="Times New Roman"/>
          <w:color w:val="000000" w:themeColor="text1"/>
          <w:sz w:val="28"/>
          <w:szCs w:val="28"/>
          <w:lang w:val="en-US"/>
        </w:rPr>
        <w:t xml:space="preserve"> back to </w:t>
      </w:r>
      <w:hyperlink r:id="rId350" w:tooltip="Nitrogen" w:history="1">
        <w:r w:rsidRPr="008D4D89">
          <w:rPr>
            <w:rStyle w:val="a3"/>
            <w:rFonts w:ascii="Times New Roman" w:hAnsi="Times New Roman" w:cs="Times New Roman"/>
            <w:color w:val="000000" w:themeColor="text1"/>
            <w:sz w:val="28"/>
            <w:szCs w:val="28"/>
            <w:u w:val="none"/>
            <w:lang w:val="en-US"/>
          </w:rPr>
          <w:t>nitrogen</w:t>
        </w:r>
      </w:hyperlink>
      <w:r w:rsidRPr="008D4D89">
        <w:rPr>
          <w:rFonts w:ascii="Times New Roman" w:hAnsi="Times New Roman" w:cs="Times New Roman"/>
          <w:color w:val="000000" w:themeColor="text1"/>
          <w:sz w:val="28"/>
          <w:szCs w:val="28"/>
          <w:lang w:val="en-US"/>
        </w:rPr>
        <w:t>:</w:t>
      </w:r>
    </w:p>
    <w:p w:rsidR="00FF59C8" w:rsidRPr="008D4D89" w:rsidRDefault="00FF59C8" w:rsidP="00FF59C8">
      <w:pPr>
        <w:spacing w:after="0" w:line="240" w:lineRule="auto"/>
        <w:ind w:firstLine="567"/>
        <w:jc w:val="both"/>
        <w:rPr>
          <w:rFonts w:ascii="Times New Roman" w:hAnsi="Times New Roman" w:cs="Times New Roman"/>
          <w:color w:val="000000" w:themeColor="text1"/>
          <w:sz w:val="28"/>
          <w:szCs w:val="28"/>
          <w:lang w:val="en-US"/>
        </w:rPr>
      </w:pPr>
    </w:p>
    <w:p w:rsidR="00FF59C8" w:rsidRPr="008501FA" w:rsidRDefault="008501FA" w:rsidP="008501FA">
      <w:pPr>
        <w:spacing w:after="0" w:line="240" w:lineRule="auto"/>
        <w:ind w:left="567"/>
        <w:jc w:val="both"/>
        <w:rPr>
          <w:oMath/>
          <w:rFonts w:ascii="Cambria Math" w:hAnsi="Cambria Math" w:cs="Times New Roman"/>
          <w:color w:val="000000" w:themeColor="text1"/>
          <w:sz w:val="28"/>
          <w:szCs w:val="28"/>
          <w:lang w:val="en-US"/>
        </w:rPr>
      </w:pPr>
      <m:oMathPara>
        <m:oMathParaPr>
          <m:jc m:val="left"/>
        </m:oMathParaPr>
        <m:oMath>
          <m:r>
            <w:rPr>
              <w:rFonts w:ascii="Cambria Math" w:hAnsi="Cambria Math" w:cs="Times New Roman"/>
              <w:color w:val="000000" w:themeColor="text1"/>
              <w:sz w:val="28"/>
              <w:szCs w:val="28"/>
              <w:lang w:val="en-US"/>
            </w:rPr>
            <m:t>2NO</m:t>
          </m:r>
          <m:r>
            <w:rPr>
              <w:rFonts w:ascii="Cambria Math" w:hAnsi="Cambria Math" w:cs="Times New Roman"/>
              <w:color w:val="000000" w:themeColor="text1"/>
              <w:sz w:val="28"/>
              <w:szCs w:val="28"/>
              <w:vertAlign w:val="subscript"/>
              <w:lang w:val="en-US"/>
            </w:rPr>
            <m:t>(g)</m:t>
          </m:r>
          <m:r>
            <w:rPr>
              <w:rFonts w:ascii="Cambria Math" w:hAnsi="Cambria Math" w:cs="Times New Roman"/>
              <w:color w:val="000000" w:themeColor="text1"/>
              <w:sz w:val="28"/>
              <w:szCs w:val="28"/>
              <w:lang w:val="en-US"/>
            </w:rPr>
            <m:t xml:space="preserve"> + 2CO</m:t>
          </m:r>
          <m:r>
            <w:rPr>
              <w:rFonts w:ascii="Cambria Math" w:hAnsi="Cambria Math" w:cs="Times New Roman"/>
              <w:color w:val="000000" w:themeColor="text1"/>
              <w:sz w:val="28"/>
              <w:szCs w:val="28"/>
              <w:vertAlign w:val="subscript"/>
              <w:lang w:val="en-US"/>
            </w:rPr>
            <m:t>(g)</m:t>
          </m:r>
          <m:r>
            <w:rPr>
              <w:rFonts w:ascii="Cambria Math" w:hAnsi="Cambria Math" w:cs="Times New Roman"/>
              <w:color w:val="000000" w:themeColor="text1"/>
              <w:sz w:val="28"/>
              <w:szCs w:val="28"/>
              <w:lang w:val="en-US"/>
            </w:rPr>
            <m:t xml:space="preserve"> → </m:t>
          </m:r>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N</m:t>
              </m:r>
            </m:e>
            <m:sub>
              <m:r>
                <w:rPr>
                  <w:rFonts w:ascii="Cambria Math" w:hAnsi="Cambria Math" w:cs="Times New Roman"/>
                  <w:color w:val="000000" w:themeColor="text1"/>
                  <w:sz w:val="28"/>
                  <w:szCs w:val="28"/>
                  <w:vertAlign w:val="subscript"/>
                  <w:lang w:val="en-US"/>
                </w:rPr>
                <m:t>2</m:t>
              </m:r>
            </m:sub>
          </m:sSub>
          <m:r>
            <w:rPr>
              <w:rFonts w:ascii="Cambria Math" w:hAnsi="Cambria Math" w:cs="Times New Roman"/>
              <w:color w:val="000000" w:themeColor="text1"/>
              <w:sz w:val="28"/>
              <w:szCs w:val="28"/>
              <w:vertAlign w:val="subscript"/>
              <w:lang w:val="en-US"/>
            </w:rPr>
            <m:t>(g)</m:t>
          </m:r>
          <m:r>
            <w:rPr>
              <w:rFonts w:ascii="Cambria Math" w:hAnsi="Cambria Math" w:cs="Times New Roman"/>
              <w:color w:val="000000" w:themeColor="text1"/>
              <w:sz w:val="28"/>
              <w:szCs w:val="28"/>
              <w:lang w:val="en-US"/>
            </w:rPr>
            <m:t xml:space="preserve"> + 2C</m:t>
          </m:r>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O</m:t>
              </m:r>
            </m:e>
            <m:sub>
              <m:r>
                <w:rPr>
                  <w:rFonts w:ascii="Cambria Math" w:hAnsi="Cambria Math" w:cs="Times New Roman"/>
                  <w:color w:val="000000" w:themeColor="text1"/>
                  <w:sz w:val="28"/>
                  <w:szCs w:val="28"/>
                  <w:vertAlign w:val="subscript"/>
                  <w:lang w:val="en-US"/>
                </w:rPr>
                <m:t>2</m:t>
              </m:r>
            </m:sub>
          </m:sSub>
          <m:r>
            <w:rPr>
              <w:rFonts w:ascii="Cambria Math" w:hAnsi="Cambria Math" w:cs="Times New Roman"/>
              <w:color w:val="000000" w:themeColor="text1"/>
              <w:sz w:val="28"/>
              <w:szCs w:val="28"/>
              <w:vertAlign w:val="subscript"/>
              <w:lang w:val="en-US"/>
            </w:rPr>
            <m:t>(g)</m:t>
          </m:r>
        </m:oMath>
      </m:oMathPara>
    </w:p>
    <w:p w:rsidR="00FF59C8" w:rsidRPr="008D4D89" w:rsidRDefault="00FF59C8" w:rsidP="00FF59C8">
      <w:pPr>
        <w:spacing w:after="0" w:line="240" w:lineRule="auto"/>
        <w:ind w:firstLine="567"/>
        <w:jc w:val="both"/>
        <w:rPr>
          <w:rFonts w:ascii="Times New Roman" w:hAnsi="Times New Roman" w:cs="Times New Roman"/>
          <w:color w:val="000000" w:themeColor="text1"/>
          <w:sz w:val="28"/>
          <w:szCs w:val="28"/>
          <w:lang w:val="en-US"/>
        </w:rPr>
      </w:pPr>
    </w:p>
    <w:p w:rsidR="00FF59C8" w:rsidRDefault="00FF59C8" w:rsidP="00FF59C8">
      <w:pPr>
        <w:spacing w:after="0" w:line="240" w:lineRule="auto"/>
        <w:ind w:firstLine="567"/>
        <w:jc w:val="both"/>
        <w:rPr>
          <w:rFonts w:ascii="Times New Roman" w:hAnsi="Times New Roman" w:cs="Times New Roman"/>
          <w:color w:val="000000" w:themeColor="text1"/>
          <w:sz w:val="28"/>
          <w:szCs w:val="28"/>
          <w:lang w:val="en-US"/>
        </w:rPr>
      </w:pPr>
      <w:r w:rsidRPr="008D4D89">
        <w:rPr>
          <w:rFonts w:ascii="Times New Roman" w:hAnsi="Times New Roman" w:cs="Times New Roman"/>
          <w:color w:val="000000" w:themeColor="text1"/>
          <w:sz w:val="28"/>
          <w:szCs w:val="28"/>
          <w:lang w:val="en-US"/>
        </w:rPr>
        <w:t xml:space="preserve">The </w:t>
      </w:r>
      <w:hyperlink r:id="rId351" w:tooltip="Oxidation" w:history="1">
        <w:r w:rsidRPr="008D4D89">
          <w:rPr>
            <w:rStyle w:val="a3"/>
            <w:rFonts w:ascii="Times New Roman" w:hAnsi="Times New Roman" w:cs="Times New Roman"/>
            <w:color w:val="000000" w:themeColor="text1"/>
            <w:sz w:val="28"/>
            <w:szCs w:val="28"/>
            <w:u w:val="none"/>
            <w:lang w:val="en-US"/>
          </w:rPr>
          <w:t>oxidation</w:t>
        </w:r>
      </w:hyperlink>
      <w:r w:rsidRPr="008D4D89">
        <w:rPr>
          <w:rFonts w:ascii="Times New Roman" w:hAnsi="Times New Roman" w:cs="Times New Roman"/>
          <w:color w:val="000000" w:themeColor="text1"/>
          <w:sz w:val="28"/>
          <w:szCs w:val="28"/>
          <w:lang w:val="en-US"/>
        </w:rPr>
        <w:t xml:space="preserve"> of </w:t>
      </w:r>
      <w:hyperlink r:id="rId352" w:tooltip="Hydrocarbons" w:history="1">
        <w:r w:rsidRPr="008D4D89">
          <w:rPr>
            <w:rStyle w:val="a3"/>
            <w:rFonts w:ascii="Times New Roman" w:hAnsi="Times New Roman" w:cs="Times New Roman"/>
            <w:color w:val="000000" w:themeColor="text1"/>
            <w:sz w:val="28"/>
            <w:szCs w:val="28"/>
            <w:u w:val="none"/>
            <w:lang w:val="en-US"/>
          </w:rPr>
          <w:t>hydrocarbons</w:t>
        </w:r>
      </w:hyperlink>
      <w:r w:rsidRPr="008D4D89">
        <w:rPr>
          <w:rFonts w:ascii="Times New Roman" w:hAnsi="Times New Roman" w:cs="Times New Roman"/>
          <w:color w:val="000000" w:themeColor="text1"/>
          <w:sz w:val="28"/>
          <w:szCs w:val="28"/>
          <w:lang w:val="en-US"/>
        </w:rPr>
        <w:t xml:space="preserve"> to water and </w:t>
      </w:r>
      <w:hyperlink r:id="rId353" w:tooltip="Carbon dioxide" w:history="1">
        <w:r w:rsidRPr="008D4D89">
          <w:rPr>
            <w:rStyle w:val="a3"/>
            <w:rFonts w:ascii="Times New Roman" w:hAnsi="Times New Roman" w:cs="Times New Roman"/>
            <w:color w:val="000000" w:themeColor="text1"/>
            <w:sz w:val="28"/>
            <w:szCs w:val="28"/>
            <w:u w:val="none"/>
            <w:lang w:val="en-US"/>
          </w:rPr>
          <w:t>carbon dioxide</w:t>
        </w:r>
      </w:hyperlink>
      <w:r w:rsidRPr="008D4D89">
        <w:rPr>
          <w:rFonts w:ascii="Times New Roman" w:hAnsi="Times New Roman" w:cs="Times New Roman"/>
          <w:color w:val="000000" w:themeColor="text1"/>
          <w:sz w:val="28"/>
          <w:szCs w:val="28"/>
          <w:lang w:val="en-US"/>
        </w:rPr>
        <w:t>:</w:t>
      </w:r>
    </w:p>
    <w:p w:rsidR="00FF59C8" w:rsidRPr="008D4D89" w:rsidRDefault="00FF59C8" w:rsidP="00FF59C8">
      <w:pPr>
        <w:spacing w:after="0" w:line="240" w:lineRule="auto"/>
        <w:ind w:firstLine="567"/>
        <w:jc w:val="both"/>
        <w:rPr>
          <w:rFonts w:ascii="Times New Roman" w:hAnsi="Times New Roman" w:cs="Times New Roman"/>
          <w:color w:val="000000" w:themeColor="text1"/>
          <w:sz w:val="28"/>
          <w:szCs w:val="28"/>
          <w:lang w:val="en-US"/>
        </w:rPr>
      </w:pPr>
    </w:p>
    <w:p w:rsidR="00FF59C8" w:rsidRPr="008501FA" w:rsidRDefault="008501FA" w:rsidP="008501FA">
      <w:pPr>
        <w:spacing w:after="0" w:line="240" w:lineRule="auto"/>
        <w:ind w:left="567"/>
        <w:jc w:val="both"/>
        <w:rPr>
          <w:oMath/>
          <w:rFonts w:ascii="Cambria Math" w:hAnsi="Cambria Math" w:cs="Times New Roman"/>
          <w:color w:val="000000" w:themeColor="text1"/>
          <w:sz w:val="28"/>
          <w:szCs w:val="28"/>
          <w:lang w:val="en-US"/>
        </w:rPr>
      </w:pPr>
      <m:oMathPara>
        <m:oMathParaPr>
          <m:jc m:val="left"/>
        </m:oMathParaPr>
        <m:oMath>
          <m:r>
            <w:rPr>
              <w:rFonts w:ascii="Cambria Math" w:hAnsi="Cambria Math" w:cs="Times New Roman"/>
              <w:color w:val="000000" w:themeColor="text1"/>
              <w:sz w:val="28"/>
              <w:szCs w:val="28"/>
              <w:lang w:val="en-US"/>
            </w:rPr>
            <m:t xml:space="preserve">2 </m:t>
          </m:r>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C</m:t>
              </m:r>
            </m:e>
            <m:sub>
              <m:r>
                <w:rPr>
                  <w:rFonts w:ascii="Cambria Math" w:hAnsi="Cambria Math" w:cs="Times New Roman"/>
                  <w:color w:val="000000" w:themeColor="text1"/>
                  <w:sz w:val="28"/>
                  <w:szCs w:val="28"/>
                  <w:vertAlign w:val="subscript"/>
                  <w:lang w:val="en-US"/>
                </w:rPr>
                <m:t>6</m:t>
              </m:r>
            </m:sub>
          </m:sSub>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H</m:t>
              </m:r>
            </m:e>
            <m:sub>
              <m:r>
                <w:rPr>
                  <w:rFonts w:ascii="Cambria Math" w:hAnsi="Cambria Math" w:cs="Times New Roman"/>
                  <w:color w:val="000000" w:themeColor="text1"/>
                  <w:sz w:val="28"/>
                  <w:szCs w:val="28"/>
                  <w:vertAlign w:val="subscript"/>
                  <w:lang w:val="en-US"/>
                </w:rPr>
                <m:t>6</m:t>
              </m:r>
            </m:sub>
          </m:sSub>
          <m:r>
            <w:rPr>
              <w:rFonts w:ascii="Cambria Math" w:hAnsi="Cambria Math" w:cs="Times New Roman"/>
              <w:color w:val="000000" w:themeColor="text1"/>
              <w:sz w:val="28"/>
              <w:szCs w:val="28"/>
              <w:lang w:val="en-US"/>
            </w:rPr>
            <m:t xml:space="preserve"> + 15 </m:t>
          </m:r>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O</m:t>
              </m:r>
            </m:e>
            <m:sub>
              <m:r>
                <w:rPr>
                  <w:rFonts w:ascii="Cambria Math" w:hAnsi="Cambria Math" w:cs="Times New Roman"/>
                  <w:color w:val="000000" w:themeColor="text1"/>
                  <w:sz w:val="28"/>
                  <w:szCs w:val="28"/>
                  <w:vertAlign w:val="subscript"/>
                  <w:lang w:val="en-US"/>
                </w:rPr>
                <m:t>2</m:t>
              </m:r>
            </m:sub>
          </m:sSub>
          <m:r>
            <w:rPr>
              <w:rFonts w:ascii="Cambria Math" w:hAnsi="Cambria Math" w:cs="Times New Roman"/>
              <w:color w:val="000000" w:themeColor="text1"/>
              <w:sz w:val="28"/>
              <w:szCs w:val="28"/>
              <w:lang w:val="en-US"/>
            </w:rPr>
            <m:t xml:space="preserve"> → 12 C</m:t>
          </m:r>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O</m:t>
              </m:r>
            </m:e>
            <m:sub>
              <m:r>
                <w:rPr>
                  <w:rFonts w:ascii="Cambria Math" w:hAnsi="Cambria Math" w:cs="Times New Roman"/>
                  <w:color w:val="000000" w:themeColor="text1"/>
                  <w:sz w:val="28"/>
                  <w:szCs w:val="28"/>
                  <w:vertAlign w:val="subscript"/>
                  <w:lang w:val="en-US"/>
                </w:rPr>
                <m:t>2</m:t>
              </m:r>
            </m:sub>
          </m:sSub>
          <m:r>
            <w:rPr>
              <w:rFonts w:ascii="Cambria Math" w:hAnsi="Cambria Math" w:cs="Times New Roman"/>
              <w:color w:val="000000" w:themeColor="text1"/>
              <w:sz w:val="28"/>
              <w:szCs w:val="28"/>
              <w:lang w:val="en-US"/>
            </w:rPr>
            <m:t xml:space="preserve"> + 6 </m:t>
          </m:r>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H</m:t>
              </m:r>
            </m:e>
            <m:sub>
              <m:r>
                <w:rPr>
                  <w:rFonts w:ascii="Cambria Math" w:hAnsi="Cambria Math" w:cs="Times New Roman"/>
                  <w:color w:val="000000" w:themeColor="text1"/>
                  <w:sz w:val="28"/>
                  <w:szCs w:val="28"/>
                  <w:vertAlign w:val="subscript"/>
                  <w:lang w:val="en-US"/>
                </w:rPr>
                <m:t>2</m:t>
              </m:r>
            </m:sub>
          </m:sSub>
          <m:r>
            <w:rPr>
              <w:rFonts w:ascii="Cambria Math" w:hAnsi="Cambria Math" w:cs="Times New Roman"/>
              <w:color w:val="000000" w:themeColor="text1"/>
              <w:sz w:val="28"/>
              <w:szCs w:val="28"/>
              <w:lang w:val="en-US"/>
            </w:rPr>
            <m:t>O</m:t>
          </m:r>
        </m:oMath>
      </m:oMathPara>
    </w:p>
    <w:p w:rsidR="00FF59C8" w:rsidRPr="008D4D89" w:rsidRDefault="00FF59C8" w:rsidP="00FF59C8">
      <w:pPr>
        <w:spacing w:after="0" w:line="240" w:lineRule="auto"/>
        <w:ind w:firstLine="567"/>
        <w:jc w:val="both"/>
        <w:rPr>
          <w:rFonts w:ascii="Times New Roman" w:hAnsi="Times New Roman" w:cs="Times New Roman"/>
          <w:color w:val="000000" w:themeColor="text1"/>
          <w:sz w:val="28"/>
          <w:szCs w:val="28"/>
          <w:lang w:val="en-US"/>
        </w:rPr>
      </w:pPr>
    </w:p>
    <w:p w:rsidR="00FF59C8" w:rsidRPr="008D4D89" w:rsidRDefault="00FF59C8" w:rsidP="00FF59C8">
      <w:pPr>
        <w:spacing w:after="0" w:line="240" w:lineRule="auto"/>
        <w:ind w:firstLine="567"/>
        <w:jc w:val="both"/>
        <w:rPr>
          <w:rFonts w:ascii="Times New Roman" w:hAnsi="Times New Roman" w:cs="Times New Roman"/>
          <w:color w:val="000000" w:themeColor="text1"/>
          <w:sz w:val="28"/>
          <w:szCs w:val="28"/>
          <w:lang w:val="en-US"/>
        </w:rPr>
      </w:pPr>
      <w:r w:rsidRPr="008D4D89">
        <w:rPr>
          <w:rFonts w:ascii="Times New Roman" w:hAnsi="Times New Roman" w:cs="Times New Roman"/>
          <w:color w:val="000000" w:themeColor="text1"/>
          <w:sz w:val="28"/>
          <w:szCs w:val="28"/>
          <w:lang w:val="en-US"/>
        </w:rPr>
        <w:t xml:space="preserve">This process can occur with any of the </w:t>
      </w:r>
      <w:hyperlink r:id="rId354" w:tooltip="Hydrocarbons" w:history="1">
        <w:r w:rsidRPr="008D4D89">
          <w:rPr>
            <w:rStyle w:val="a3"/>
            <w:rFonts w:ascii="Times New Roman" w:hAnsi="Times New Roman" w:cs="Times New Roman"/>
            <w:color w:val="000000" w:themeColor="text1"/>
            <w:sz w:val="28"/>
            <w:szCs w:val="28"/>
            <w:u w:val="none"/>
            <w:lang w:val="en-US"/>
          </w:rPr>
          <w:t>hydrocarbons</w:t>
        </w:r>
      </w:hyperlink>
      <w:r w:rsidRPr="008D4D89">
        <w:rPr>
          <w:rFonts w:ascii="Times New Roman" w:hAnsi="Times New Roman" w:cs="Times New Roman"/>
          <w:color w:val="000000" w:themeColor="text1"/>
          <w:sz w:val="28"/>
          <w:szCs w:val="28"/>
          <w:lang w:val="en-US"/>
        </w:rPr>
        <w:t xml:space="preserve">, but most commonly is performed with </w:t>
      </w:r>
      <w:hyperlink r:id="rId355" w:tooltip="Petrol" w:history="1">
        <w:r w:rsidRPr="008D4D89">
          <w:rPr>
            <w:rStyle w:val="a3"/>
            <w:rFonts w:ascii="Times New Roman" w:hAnsi="Times New Roman" w:cs="Times New Roman"/>
            <w:color w:val="000000" w:themeColor="text1"/>
            <w:sz w:val="28"/>
            <w:szCs w:val="28"/>
            <w:u w:val="none"/>
            <w:lang w:val="en-US"/>
          </w:rPr>
          <w:t>petrol</w:t>
        </w:r>
      </w:hyperlink>
      <w:r w:rsidRPr="008D4D89">
        <w:rPr>
          <w:rFonts w:ascii="Times New Roman" w:hAnsi="Times New Roman" w:cs="Times New Roman"/>
          <w:color w:val="000000" w:themeColor="text1"/>
          <w:sz w:val="28"/>
          <w:szCs w:val="28"/>
          <w:lang w:val="en-US"/>
        </w:rPr>
        <w:t xml:space="preserve"> or </w:t>
      </w:r>
      <w:hyperlink r:id="rId356" w:tooltip="Diesel fuel" w:history="1">
        <w:r w:rsidRPr="008D4D89">
          <w:rPr>
            <w:rStyle w:val="a3"/>
            <w:rFonts w:ascii="Times New Roman" w:hAnsi="Times New Roman" w:cs="Times New Roman"/>
            <w:color w:val="000000" w:themeColor="text1"/>
            <w:sz w:val="28"/>
            <w:szCs w:val="28"/>
            <w:u w:val="none"/>
            <w:lang w:val="en-US"/>
          </w:rPr>
          <w:t>diesel</w:t>
        </w:r>
      </w:hyperlink>
      <w:r w:rsidRPr="008D4D89">
        <w:rPr>
          <w:rFonts w:ascii="Times New Roman" w:hAnsi="Times New Roman" w:cs="Times New Roman"/>
          <w:color w:val="000000" w:themeColor="text1"/>
          <w:sz w:val="28"/>
          <w:szCs w:val="28"/>
          <w:lang w:val="en-US"/>
        </w:rPr>
        <w:t>.</w:t>
      </w:r>
    </w:p>
    <w:p w:rsidR="00FF59C8" w:rsidRPr="001B2CBD" w:rsidRDefault="00FF59C8" w:rsidP="001B2CBD">
      <w:pPr>
        <w:spacing w:after="0" w:line="240" w:lineRule="auto"/>
        <w:ind w:firstLine="567"/>
        <w:jc w:val="both"/>
        <w:rPr>
          <w:rFonts w:ascii="Times New Roman" w:hAnsi="Times New Roman" w:cs="Times New Roman"/>
          <w:color w:val="000000" w:themeColor="text1"/>
          <w:sz w:val="28"/>
          <w:szCs w:val="28"/>
          <w:lang w:val="en-US"/>
        </w:rPr>
      </w:pPr>
      <w:r w:rsidRPr="008D4D89">
        <w:rPr>
          <w:rFonts w:ascii="Times New Roman" w:hAnsi="Times New Roman" w:cs="Times New Roman"/>
          <w:color w:val="000000" w:themeColor="text1"/>
          <w:sz w:val="28"/>
          <w:szCs w:val="28"/>
          <w:lang w:val="en-US"/>
        </w:rPr>
        <w:t xml:space="preserve">Asymmetric </w:t>
      </w:r>
      <w:r w:rsidR="001B2CBD">
        <w:rPr>
          <w:rFonts w:ascii="Times New Roman" w:hAnsi="Times New Roman" w:cs="Times New Roman"/>
          <w:color w:val="000000" w:themeColor="text1"/>
          <w:sz w:val="28"/>
          <w:szCs w:val="28"/>
          <w:lang w:val="en-US"/>
        </w:rPr>
        <w:t xml:space="preserve">heterogeneous catalysis affords </w:t>
      </w:r>
      <w:r w:rsidRPr="008D4D89">
        <w:rPr>
          <w:rFonts w:ascii="Times New Roman" w:hAnsi="Times New Roman" w:cs="Times New Roman"/>
          <w:color w:val="000000" w:themeColor="text1"/>
          <w:sz w:val="28"/>
          <w:szCs w:val="28"/>
          <w:lang w:val="en-US"/>
        </w:rPr>
        <w:t>enantiomerically enriched compounds using chiral heterogeneous catalysts.</w:t>
      </w:r>
      <w:r w:rsidR="001B2CBD" w:rsidRPr="001B2CBD">
        <w:rPr>
          <w:rFonts w:ascii="Times New Roman" w:hAnsi="Times New Roman" w:cs="Times New Roman"/>
          <w:color w:val="000000" w:themeColor="text1"/>
          <w:sz w:val="28"/>
          <w:szCs w:val="28"/>
          <w:lang w:val="en-US"/>
        </w:rPr>
        <w:t xml:space="preserve"> </w:t>
      </w:r>
    </w:p>
    <w:p w:rsidR="00FF59C8" w:rsidRPr="001B2CBD" w:rsidRDefault="00FF59C8" w:rsidP="001B2CBD">
      <w:pPr>
        <w:spacing w:after="0" w:line="240" w:lineRule="auto"/>
        <w:ind w:firstLine="567"/>
        <w:jc w:val="both"/>
        <w:rPr>
          <w:rFonts w:ascii="Times New Roman" w:hAnsi="Times New Roman" w:cs="Times New Roman"/>
          <w:color w:val="000000" w:themeColor="text1"/>
          <w:sz w:val="28"/>
          <w:szCs w:val="28"/>
          <w:lang w:val="en-US"/>
        </w:rPr>
      </w:pPr>
      <w:r w:rsidRPr="008D4D89">
        <w:rPr>
          <w:rFonts w:ascii="Times New Roman" w:hAnsi="Times New Roman" w:cs="Times New Roman"/>
          <w:color w:val="000000" w:themeColor="text1"/>
          <w:sz w:val="28"/>
          <w:szCs w:val="28"/>
          <w:lang w:val="en-US"/>
        </w:rPr>
        <w:t xml:space="preserve">The vast majority of heterogeneous catalysts are based on </w:t>
      </w:r>
      <w:hyperlink r:id="rId357" w:tooltip="Metal" w:history="1">
        <w:r w:rsidRPr="008D4D89">
          <w:rPr>
            <w:rStyle w:val="a3"/>
            <w:rFonts w:ascii="Times New Roman" w:hAnsi="Times New Roman" w:cs="Times New Roman"/>
            <w:color w:val="000000" w:themeColor="text1"/>
            <w:sz w:val="28"/>
            <w:szCs w:val="28"/>
            <w:u w:val="none"/>
            <w:lang w:val="en-US"/>
          </w:rPr>
          <w:t>metals</w:t>
        </w:r>
      </w:hyperlink>
      <w:r w:rsidRPr="008D4D89">
        <w:rPr>
          <w:rFonts w:ascii="Times New Roman" w:hAnsi="Times New Roman" w:cs="Times New Roman"/>
          <w:color w:val="000000" w:themeColor="text1"/>
          <w:sz w:val="28"/>
          <w:szCs w:val="28"/>
          <w:lang w:val="en-US"/>
        </w:rPr>
        <w:t xml:space="preserve"> or </w:t>
      </w:r>
      <w:hyperlink r:id="rId358" w:tooltip="Oxide" w:history="1">
        <w:r w:rsidRPr="008D4D89">
          <w:rPr>
            <w:rStyle w:val="a3"/>
            <w:rFonts w:ascii="Times New Roman" w:hAnsi="Times New Roman" w:cs="Times New Roman"/>
            <w:color w:val="000000" w:themeColor="text1"/>
            <w:sz w:val="28"/>
            <w:szCs w:val="28"/>
            <w:u w:val="none"/>
            <w:lang w:val="en-US"/>
          </w:rPr>
          <w:t>metal oxides</w:t>
        </w:r>
      </w:hyperlink>
      <w:r w:rsidRPr="008D4D89">
        <w:rPr>
          <w:rFonts w:ascii="Times New Roman" w:hAnsi="Times New Roman" w:cs="Times New Roman"/>
          <w:color w:val="000000" w:themeColor="text1"/>
          <w:sz w:val="28"/>
          <w:szCs w:val="28"/>
          <w:lang w:val="en-US"/>
        </w:rPr>
        <w:t xml:space="preserve">, however, some chemical reactions can be </w:t>
      </w:r>
      <w:hyperlink r:id="rId359" w:tooltip="Carbocatalysis" w:history="1">
        <w:r w:rsidRPr="008D4D89">
          <w:rPr>
            <w:rStyle w:val="a3"/>
            <w:rFonts w:ascii="Times New Roman" w:hAnsi="Times New Roman" w:cs="Times New Roman"/>
            <w:color w:val="000000" w:themeColor="text1"/>
            <w:sz w:val="28"/>
            <w:szCs w:val="28"/>
            <w:u w:val="none"/>
            <w:lang w:val="en-US"/>
          </w:rPr>
          <w:t>catalyzed by carbon</w:t>
        </w:r>
      </w:hyperlink>
      <w:r w:rsidRPr="008D4D89">
        <w:rPr>
          <w:rFonts w:ascii="Times New Roman" w:hAnsi="Times New Roman" w:cs="Times New Roman"/>
          <w:color w:val="000000" w:themeColor="text1"/>
          <w:sz w:val="28"/>
          <w:szCs w:val="28"/>
          <w:lang w:val="en-US"/>
        </w:rPr>
        <w:t xml:space="preserve">-based materials, e.g., oxidative </w:t>
      </w:r>
      <w:hyperlink r:id="rId360" w:tooltip="Dehydrogenation" w:history="1">
        <w:r w:rsidRPr="008D4D89">
          <w:rPr>
            <w:rStyle w:val="a3"/>
            <w:rFonts w:ascii="Times New Roman" w:hAnsi="Times New Roman" w:cs="Times New Roman"/>
            <w:color w:val="000000" w:themeColor="text1"/>
            <w:sz w:val="28"/>
            <w:szCs w:val="28"/>
            <w:u w:val="none"/>
            <w:lang w:val="en-US"/>
          </w:rPr>
          <w:t>dehydrogenations</w:t>
        </w:r>
      </w:hyperlink>
      <w:r w:rsidRPr="008D4D89">
        <w:rPr>
          <w:rFonts w:ascii="Times New Roman" w:hAnsi="Times New Roman" w:cs="Times New Roman"/>
          <w:color w:val="000000" w:themeColor="text1"/>
          <w:sz w:val="28"/>
          <w:szCs w:val="28"/>
          <w:lang w:val="en-US"/>
        </w:rPr>
        <w:t xml:space="preserve"> or selective </w:t>
      </w:r>
      <w:hyperlink r:id="rId361" w:tooltip="Oxidation" w:history="1">
        <w:r w:rsidRPr="008D4D89">
          <w:rPr>
            <w:rStyle w:val="a3"/>
            <w:rFonts w:ascii="Times New Roman" w:hAnsi="Times New Roman" w:cs="Times New Roman"/>
            <w:color w:val="000000" w:themeColor="text1"/>
            <w:sz w:val="28"/>
            <w:szCs w:val="28"/>
            <w:u w:val="none"/>
            <w:lang w:val="en-US"/>
          </w:rPr>
          <w:t>oxidations</w:t>
        </w:r>
      </w:hyperlink>
      <w:r w:rsidRPr="008D4D89">
        <w:rPr>
          <w:rFonts w:ascii="Times New Roman" w:hAnsi="Times New Roman" w:cs="Times New Roman"/>
          <w:color w:val="000000" w:themeColor="text1"/>
          <w:sz w:val="28"/>
          <w:szCs w:val="28"/>
          <w:lang w:val="en-US"/>
        </w:rPr>
        <w:t>.</w:t>
      </w:r>
      <w:r w:rsidR="001B2CBD" w:rsidRPr="001B2CBD">
        <w:rPr>
          <w:rFonts w:ascii="Times New Roman" w:hAnsi="Times New Roman" w:cs="Times New Roman"/>
          <w:color w:val="000000" w:themeColor="text1"/>
          <w:sz w:val="28"/>
          <w:szCs w:val="28"/>
          <w:lang w:val="en-US"/>
        </w:rPr>
        <w:t xml:space="preserve"> </w:t>
      </w:r>
    </w:p>
    <w:p w:rsidR="00FF59C8" w:rsidRPr="001B2CBD" w:rsidRDefault="00FF59C8" w:rsidP="001B2CBD">
      <w:pPr>
        <w:spacing w:after="0" w:line="240" w:lineRule="auto"/>
        <w:ind w:firstLine="567"/>
        <w:jc w:val="both"/>
        <w:rPr>
          <w:rFonts w:ascii="Times New Roman" w:hAnsi="Times New Roman" w:cs="Times New Roman"/>
          <w:color w:val="000000" w:themeColor="text1"/>
          <w:sz w:val="28"/>
          <w:szCs w:val="28"/>
          <w:lang w:val="en-US"/>
        </w:rPr>
      </w:pPr>
    </w:p>
    <w:p w:rsidR="00FF59C8" w:rsidRPr="00AD5284" w:rsidRDefault="00AD5284" w:rsidP="00AD5284">
      <w:pPr>
        <w:spacing w:after="0" w:line="240" w:lineRule="auto"/>
        <w:ind w:left="567"/>
        <w:jc w:val="both"/>
        <w:rPr>
          <w:oMath/>
          <w:rFonts w:ascii="Cambria Math" w:hAnsi="Cambria Math" w:cs="Times New Roman"/>
          <w:color w:val="000000" w:themeColor="text1"/>
          <w:sz w:val="28"/>
          <w:szCs w:val="28"/>
          <w:lang w:val="en-US"/>
        </w:rPr>
      </w:pPr>
      <m:oMathPara>
        <m:oMathParaPr>
          <m:jc m:val="left"/>
        </m:oMathParaPr>
        <m:oMath>
          <m:r>
            <w:rPr>
              <w:rFonts w:ascii="Cambria Math" w:hAnsi="Cambria Math"/>
              <w:sz w:val="28"/>
              <w:szCs w:val="28"/>
            </w:rPr>
            <m:t xml:space="preserve">Ethylbenzene </m:t>
          </m:r>
          <m:r>
            <w:rPr>
              <w:rFonts w:ascii="Cambria Math" w:hAnsi="Cambria Math" w:cs="Times New Roman"/>
              <w:color w:val="000000" w:themeColor="text1"/>
              <w:sz w:val="28"/>
              <w:szCs w:val="28"/>
              <w:lang w:val="en-US"/>
            </w:rPr>
            <m:t xml:space="preserve">+ 1/2 </m:t>
          </m:r>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O</m:t>
              </m:r>
            </m:e>
            <m:sub>
              <m:r>
                <w:rPr>
                  <w:rFonts w:ascii="Cambria Math" w:hAnsi="Cambria Math" w:cs="Times New Roman"/>
                  <w:color w:val="000000" w:themeColor="text1"/>
                  <w:sz w:val="28"/>
                  <w:szCs w:val="28"/>
                  <w:vertAlign w:val="subscript"/>
                  <w:lang w:val="en-US"/>
                </w:rPr>
                <m:t>2</m:t>
              </m:r>
            </m:sub>
          </m:sSub>
          <m:r>
            <w:rPr>
              <w:rFonts w:ascii="Cambria Math" w:hAnsi="Cambria Math" w:cs="Times New Roman"/>
              <w:color w:val="000000" w:themeColor="text1"/>
              <w:sz w:val="28"/>
              <w:szCs w:val="28"/>
              <w:lang w:val="en-US"/>
            </w:rPr>
            <m:t xml:space="preserve"> → </m:t>
          </m:r>
          <w:hyperlink r:id="rId362" w:tooltip="Styrene" w:history="1">
            <m:r>
              <w:rPr>
                <w:rStyle w:val="a3"/>
                <w:rFonts w:ascii="Cambria Math" w:hAnsi="Cambria Math" w:cs="Times New Roman"/>
                <w:color w:val="000000" w:themeColor="text1"/>
                <w:sz w:val="28"/>
                <w:szCs w:val="28"/>
                <w:u w:val="none"/>
                <w:lang w:val="en-US"/>
              </w:rPr>
              <m:t>Styrene</m:t>
            </m:r>
          </w:hyperlink>
          <m:r>
            <w:rPr>
              <w:rFonts w:ascii="Cambria Math" w:hAnsi="Cambria Math" w:cs="Times New Roman"/>
              <w:color w:val="000000" w:themeColor="text1"/>
              <w:sz w:val="28"/>
              <w:szCs w:val="28"/>
              <w:lang w:val="en-US"/>
            </w:rPr>
            <m:t xml:space="preserve"> + </m:t>
          </m:r>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H</m:t>
              </m:r>
            </m:e>
            <m:sub>
              <m:r>
                <w:rPr>
                  <w:rFonts w:ascii="Cambria Math" w:hAnsi="Cambria Math" w:cs="Times New Roman"/>
                  <w:color w:val="000000" w:themeColor="text1"/>
                  <w:sz w:val="28"/>
                  <w:szCs w:val="28"/>
                  <w:vertAlign w:val="subscript"/>
                  <w:lang w:val="en-US"/>
                </w:rPr>
                <m:t>2</m:t>
              </m:r>
            </m:sub>
          </m:sSub>
          <m:r>
            <w:rPr>
              <w:rFonts w:ascii="Cambria Math" w:hAnsi="Cambria Math" w:cs="Times New Roman"/>
              <w:color w:val="000000" w:themeColor="text1"/>
              <w:sz w:val="28"/>
              <w:szCs w:val="28"/>
              <w:lang w:val="en-US"/>
            </w:rPr>
            <m:t>O</m:t>
          </m:r>
        </m:oMath>
      </m:oMathPara>
    </w:p>
    <w:p w:rsidR="00FF59C8" w:rsidRPr="00AD5284" w:rsidRDefault="00AD5284" w:rsidP="00AD5284">
      <w:pPr>
        <w:spacing w:after="0" w:line="240" w:lineRule="auto"/>
        <w:ind w:left="567"/>
        <w:jc w:val="both"/>
        <w:rPr>
          <w:oMath/>
          <w:rFonts w:ascii="Cambria Math" w:hAnsi="Cambria Math" w:cs="Times New Roman"/>
          <w:color w:val="000000" w:themeColor="text1"/>
          <w:sz w:val="28"/>
          <w:szCs w:val="28"/>
          <w:lang w:val="en-US"/>
        </w:rPr>
      </w:pPr>
      <m:oMathPara>
        <m:oMathParaPr>
          <m:jc m:val="left"/>
        </m:oMathParaPr>
        <m:oMath>
          <m:r>
            <w:rPr>
              <w:rFonts w:ascii="Cambria Math" w:hAnsi="Cambria Math"/>
              <w:sz w:val="28"/>
              <w:szCs w:val="28"/>
            </w:rPr>
            <m:t>Acrolein</m:t>
          </m:r>
          <m:r>
            <w:rPr>
              <w:rFonts w:ascii="Cambria Math" w:hAnsi="Cambria Math" w:cs="Times New Roman"/>
              <w:color w:val="000000" w:themeColor="text1"/>
              <w:sz w:val="28"/>
              <w:szCs w:val="28"/>
              <w:lang w:val="en-US"/>
            </w:rPr>
            <m:t xml:space="preserve"> + 1/2 </m:t>
          </m:r>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O</m:t>
              </m:r>
            </m:e>
            <m:sub>
              <m:r>
                <w:rPr>
                  <w:rFonts w:ascii="Cambria Math" w:hAnsi="Cambria Math" w:cs="Times New Roman"/>
                  <w:color w:val="000000" w:themeColor="text1"/>
                  <w:sz w:val="28"/>
                  <w:szCs w:val="28"/>
                  <w:vertAlign w:val="subscript"/>
                  <w:lang w:val="en-US"/>
                </w:rPr>
                <m:t>2</m:t>
              </m:r>
            </m:sub>
          </m:sSub>
          <m:r>
            <w:rPr>
              <w:rFonts w:ascii="Cambria Math" w:hAnsi="Cambria Math" w:cs="Times New Roman"/>
              <w:color w:val="000000" w:themeColor="text1"/>
              <w:sz w:val="28"/>
              <w:szCs w:val="28"/>
              <w:lang w:val="en-US"/>
            </w:rPr>
            <m:t xml:space="preserve"> → </m:t>
          </m:r>
          <w:hyperlink r:id="rId363" w:tooltip="Acrylic acid" w:history="1">
            <m:r>
              <w:rPr>
                <w:rStyle w:val="a3"/>
                <w:rFonts w:ascii="Cambria Math" w:hAnsi="Cambria Math" w:cs="Times New Roman"/>
                <w:color w:val="000000" w:themeColor="text1"/>
                <w:sz w:val="28"/>
                <w:szCs w:val="28"/>
                <w:u w:val="none"/>
                <w:lang w:val="en-US"/>
              </w:rPr>
              <m:t>Acrylic ac</m:t>
            </m:r>
            <m:r>
              <w:rPr>
                <w:rStyle w:val="a3"/>
                <w:rFonts w:ascii="Cambria Math" w:hAnsi="Cambria Math" w:cs="Times New Roman"/>
                <w:color w:val="000000" w:themeColor="text1"/>
                <w:sz w:val="28"/>
                <w:szCs w:val="28"/>
                <w:u w:val="none"/>
                <w:lang w:val="en-US"/>
              </w:rPr>
              <m:t>id</m:t>
            </m:r>
          </w:hyperlink>
        </m:oMath>
      </m:oMathPara>
    </w:p>
    <w:p w:rsidR="00FF59C8" w:rsidRPr="008D4D89" w:rsidRDefault="00FF59C8" w:rsidP="001B2CBD">
      <w:pPr>
        <w:spacing w:after="0" w:line="240" w:lineRule="auto"/>
        <w:ind w:firstLine="567"/>
        <w:jc w:val="both"/>
        <w:rPr>
          <w:rFonts w:ascii="Times New Roman" w:hAnsi="Times New Roman" w:cs="Times New Roman"/>
          <w:color w:val="000000" w:themeColor="text1"/>
          <w:sz w:val="28"/>
          <w:szCs w:val="28"/>
          <w:lang w:val="en-US"/>
        </w:rPr>
      </w:pPr>
    </w:p>
    <w:p w:rsidR="00FF59C8" w:rsidRPr="008D4D89" w:rsidRDefault="00FF59C8" w:rsidP="001B2CBD">
      <w:pPr>
        <w:spacing w:after="0" w:line="240" w:lineRule="auto"/>
        <w:ind w:firstLine="567"/>
        <w:jc w:val="both"/>
        <w:rPr>
          <w:rFonts w:ascii="Times New Roman" w:hAnsi="Times New Roman" w:cs="Times New Roman"/>
          <w:color w:val="000000" w:themeColor="text1"/>
          <w:sz w:val="28"/>
          <w:szCs w:val="28"/>
          <w:lang w:val="en-US"/>
        </w:rPr>
      </w:pPr>
      <w:r w:rsidRPr="008D4D89">
        <w:rPr>
          <w:rFonts w:ascii="Times New Roman" w:hAnsi="Times New Roman" w:cs="Times New Roman"/>
          <w:color w:val="000000" w:themeColor="text1"/>
          <w:sz w:val="28"/>
          <w:szCs w:val="28"/>
          <w:lang w:val="en-US"/>
        </w:rPr>
        <w:t xml:space="preserve">Gas streams with strongly nonequilibrium gas phase concentrations can be achieved via </w:t>
      </w:r>
      <w:hyperlink r:id="rId364" w:tooltip="Epicatalysis" w:history="1">
        <w:r w:rsidRPr="008D4D89">
          <w:rPr>
            <w:rStyle w:val="a3"/>
            <w:rFonts w:ascii="Times New Roman" w:hAnsi="Times New Roman" w:cs="Times New Roman"/>
            <w:color w:val="000000" w:themeColor="text1"/>
            <w:sz w:val="28"/>
            <w:szCs w:val="28"/>
            <w:u w:val="none"/>
            <w:lang w:val="en-US"/>
          </w:rPr>
          <w:t>epicatalysis</w:t>
        </w:r>
      </w:hyperlink>
    </w:p>
    <w:p w:rsidR="00FF59C8" w:rsidRDefault="00FF59C8" w:rsidP="00772F98">
      <w:pPr>
        <w:spacing w:after="0" w:line="240" w:lineRule="auto"/>
        <w:ind w:firstLine="567"/>
        <w:jc w:val="both"/>
        <w:outlineLvl w:val="1"/>
        <w:rPr>
          <w:rFonts w:ascii="Times New Roman" w:eastAsia="Times New Roman" w:hAnsi="Times New Roman" w:cs="Times New Roman"/>
          <w:b/>
          <w:bCs/>
          <w:color w:val="000000" w:themeColor="text1"/>
          <w:sz w:val="28"/>
          <w:szCs w:val="28"/>
          <w:lang w:val="en-US" w:eastAsia="ru-RU"/>
        </w:rPr>
      </w:pPr>
    </w:p>
    <w:p w:rsidR="002A0A1A" w:rsidRDefault="002A0A1A" w:rsidP="00492AF1">
      <w:pPr>
        <w:pStyle w:val="a4"/>
        <w:spacing w:before="0" w:beforeAutospacing="0" w:after="0" w:afterAutospacing="0"/>
        <w:ind w:firstLine="567"/>
        <w:jc w:val="both"/>
        <w:rPr>
          <w:b/>
          <w:bCs/>
          <w:i/>
          <w:iCs/>
          <w:color w:val="000000"/>
          <w:sz w:val="28"/>
          <w:szCs w:val="28"/>
          <w:lang w:val="en-US"/>
        </w:rPr>
      </w:pPr>
      <w:bookmarkStart w:id="3" w:name="ziegler_natta"/>
      <w:bookmarkEnd w:id="3"/>
      <w:r w:rsidRPr="00492AF1">
        <w:rPr>
          <w:b/>
          <w:bCs/>
          <w:i/>
          <w:iCs/>
          <w:color w:val="000000"/>
          <w:sz w:val="28"/>
          <w:szCs w:val="28"/>
          <w:lang w:val="en-US"/>
        </w:rPr>
        <w:t>The reaction between persulphate ions and iodide ions</w:t>
      </w:r>
    </w:p>
    <w:p w:rsidR="00C325F3" w:rsidRPr="00492AF1" w:rsidRDefault="00C325F3" w:rsidP="00492AF1">
      <w:pPr>
        <w:pStyle w:val="a4"/>
        <w:spacing w:before="0" w:beforeAutospacing="0" w:after="0" w:afterAutospacing="0"/>
        <w:ind w:firstLine="567"/>
        <w:jc w:val="both"/>
        <w:rPr>
          <w:color w:val="000000"/>
          <w:sz w:val="28"/>
          <w:szCs w:val="28"/>
          <w:lang w:val="en-US"/>
        </w:rPr>
      </w:pP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This is a solution reaction that you may well only meet in the context of catalysis, but it is a lovely example!</w:t>
      </w: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Persulphate ions (peroxodisulphate ions), S</w:t>
      </w:r>
      <w:r w:rsidRPr="00492AF1">
        <w:rPr>
          <w:color w:val="000000"/>
          <w:sz w:val="28"/>
          <w:szCs w:val="28"/>
          <w:vertAlign w:val="subscript"/>
          <w:lang w:val="en-US"/>
        </w:rPr>
        <w:t>2</w:t>
      </w:r>
      <w:r w:rsidRPr="00492AF1">
        <w:rPr>
          <w:color w:val="000000"/>
          <w:sz w:val="28"/>
          <w:szCs w:val="28"/>
          <w:lang w:val="en-US"/>
        </w:rPr>
        <w:t>O</w:t>
      </w:r>
      <w:r w:rsidRPr="00492AF1">
        <w:rPr>
          <w:color w:val="000000"/>
          <w:sz w:val="28"/>
          <w:szCs w:val="28"/>
          <w:vertAlign w:val="subscript"/>
          <w:lang w:val="en-US"/>
        </w:rPr>
        <w:t>8</w:t>
      </w:r>
      <w:r w:rsidRPr="00492AF1">
        <w:rPr>
          <w:color w:val="000000"/>
          <w:sz w:val="28"/>
          <w:szCs w:val="28"/>
          <w:vertAlign w:val="superscript"/>
          <w:lang w:val="en-US"/>
        </w:rPr>
        <w:t>2-</w:t>
      </w:r>
      <w:r w:rsidRPr="00492AF1">
        <w:rPr>
          <w:color w:val="000000"/>
          <w:sz w:val="28"/>
          <w:szCs w:val="28"/>
          <w:lang w:val="en-US"/>
        </w:rPr>
        <w:t>, are very powerful oxidising agents. Iodide ions are very easily oxidised to iodine. And yet the reaction between them in solution in water is very slow.</w:t>
      </w:r>
    </w:p>
    <w:p w:rsidR="002A0A1A"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If you look at the equation, it is easy to see why that is:</w:t>
      </w:r>
    </w:p>
    <w:p w:rsidR="00755428" w:rsidRPr="00492AF1" w:rsidRDefault="00755428" w:rsidP="00492AF1">
      <w:pPr>
        <w:pStyle w:val="a4"/>
        <w:spacing w:before="0" w:beforeAutospacing="0" w:after="0" w:afterAutospacing="0"/>
        <w:ind w:firstLine="567"/>
        <w:jc w:val="both"/>
        <w:rPr>
          <w:color w:val="000000"/>
          <w:sz w:val="28"/>
          <w:szCs w:val="28"/>
          <w:lang w:val="en-US"/>
        </w:rPr>
      </w:pPr>
    </w:p>
    <w:p w:rsidR="002A0A1A" w:rsidRDefault="002A0A1A" w:rsidP="00492AF1">
      <w:pPr>
        <w:pStyle w:val="a4"/>
        <w:spacing w:before="0" w:beforeAutospacing="0" w:after="0" w:afterAutospacing="0"/>
        <w:ind w:firstLine="567"/>
        <w:jc w:val="both"/>
        <w:rPr>
          <w:color w:val="000000"/>
          <w:sz w:val="28"/>
          <w:szCs w:val="28"/>
          <w:lang w:val="en-US"/>
        </w:rPr>
      </w:pPr>
      <w:r w:rsidRPr="00492AF1">
        <w:rPr>
          <w:noProof/>
          <w:sz w:val="28"/>
          <w:szCs w:val="28"/>
        </w:rPr>
        <w:drawing>
          <wp:inline distT="0" distB="0" distL="0" distR="0">
            <wp:extent cx="3356042" cy="233464"/>
            <wp:effectExtent l="0" t="0" r="0" b="0"/>
            <wp:docPr id="23" name="Рисунок 23" descr="C:\Users\UKGU\Desktop\persulph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KGU\Desktop\persulph1.gif"/>
                    <pic:cNvPicPr>
                      <a:picLocks noChangeAspect="1" noChangeArrowheads="1"/>
                    </pic:cNvPicPr>
                  </pic:nvPicPr>
                  <pic:blipFill>
                    <a:blip r:embed="rId365"/>
                    <a:srcRect/>
                    <a:stretch>
                      <a:fillRect/>
                    </a:stretch>
                  </pic:blipFill>
                  <pic:spPr bwMode="auto">
                    <a:xfrm>
                      <a:off x="0" y="0"/>
                      <a:ext cx="3363746" cy="234000"/>
                    </a:xfrm>
                    <a:prstGeom prst="rect">
                      <a:avLst/>
                    </a:prstGeom>
                    <a:noFill/>
                    <a:ln w="9525">
                      <a:noFill/>
                      <a:miter lim="800000"/>
                      <a:headEnd/>
                      <a:tailEnd/>
                    </a:ln>
                  </pic:spPr>
                </pic:pic>
              </a:graphicData>
            </a:graphic>
          </wp:inline>
        </w:drawing>
      </w:r>
    </w:p>
    <w:p w:rsidR="00755428" w:rsidRPr="00492AF1" w:rsidRDefault="00755428" w:rsidP="00492AF1">
      <w:pPr>
        <w:pStyle w:val="a4"/>
        <w:spacing w:before="0" w:beforeAutospacing="0" w:after="0" w:afterAutospacing="0"/>
        <w:ind w:firstLine="567"/>
        <w:jc w:val="both"/>
        <w:rPr>
          <w:color w:val="000000"/>
          <w:sz w:val="28"/>
          <w:szCs w:val="28"/>
          <w:lang w:val="en-US"/>
        </w:rPr>
      </w:pP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The reaction needs a collision between two negative ions. Repulsion is going to get seriously in the way of that!</w:t>
      </w: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The catalysed reaction avoids that problem completely. The catalyst can be either iron (II) or iron (III) ions which are added to the same solution. This is another good example of the use of transition metal compounds as catalysts because of their ability to change oxidation state.</w:t>
      </w: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For the sake of argument, we'll take the catalyst to be iron(II) ions. As you will see shortly, it doesn't actually matter whether you use iron(II) or iron(III) ions.</w:t>
      </w:r>
    </w:p>
    <w:p w:rsidR="002A0A1A"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The persulphate ions oxidize the iron (II) ions into iron(III) ions. In the process the persulphate ions are reduced into sulphate ions.</w:t>
      </w:r>
    </w:p>
    <w:p w:rsidR="00755428" w:rsidRPr="00492AF1" w:rsidRDefault="00755428" w:rsidP="00492AF1">
      <w:pPr>
        <w:pStyle w:val="a4"/>
        <w:spacing w:before="0" w:beforeAutospacing="0" w:after="0" w:afterAutospacing="0"/>
        <w:ind w:firstLine="567"/>
        <w:jc w:val="both"/>
        <w:rPr>
          <w:color w:val="000000"/>
          <w:sz w:val="28"/>
          <w:szCs w:val="28"/>
          <w:lang w:val="en-US"/>
        </w:rPr>
      </w:pPr>
    </w:p>
    <w:p w:rsidR="002A0A1A" w:rsidRDefault="002A0A1A" w:rsidP="00492AF1">
      <w:pPr>
        <w:pStyle w:val="a4"/>
        <w:spacing w:before="0" w:beforeAutospacing="0" w:after="0" w:afterAutospacing="0"/>
        <w:ind w:firstLine="567"/>
        <w:jc w:val="both"/>
        <w:rPr>
          <w:color w:val="000000"/>
          <w:sz w:val="28"/>
          <w:szCs w:val="28"/>
          <w:lang w:val="en-US"/>
        </w:rPr>
      </w:pPr>
      <w:r w:rsidRPr="00492AF1">
        <w:rPr>
          <w:noProof/>
          <w:sz w:val="28"/>
          <w:szCs w:val="28"/>
        </w:rPr>
        <w:drawing>
          <wp:inline distT="0" distB="0" distL="0" distR="0">
            <wp:extent cx="3744729" cy="233464"/>
            <wp:effectExtent l="19050" t="0" r="8121" b="0"/>
            <wp:docPr id="26" name="Рисунок 26" descr="C:\Users\UKGU\Desktop\persulph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KGU\Desktop\persulph2.gif"/>
                    <pic:cNvPicPr>
                      <a:picLocks noChangeAspect="1" noChangeArrowheads="1"/>
                    </pic:cNvPicPr>
                  </pic:nvPicPr>
                  <pic:blipFill>
                    <a:blip r:embed="rId366"/>
                    <a:srcRect/>
                    <a:stretch>
                      <a:fillRect/>
                    </a:stretch>
                  </pic:blipFill>
                  <pic:spPr bwMode="auto">
                    <a:xfrm>
                      <a:off x="0" y="0"/>
                      <a:ext cx="3748194" cy="233680"/>
                    </a:xfrm>
                    <a:prstGeom prst="rect">
                      <a:avLst/>
                    </a:prstGeom>
                    <a:noFill/>
                    <a:ln w="9525">
                      <a:noFill/>
                      <a:miter lim="800000"/>
                      <a:headEnd/>
                      <a:tailEnd/>
                    </a:ln>
                  </pic:spPr>
                </pic:pic>
              </a:graphicData>
            </a:graphic>
          </wp:inline>
        </w:drawing>
      </w:r>
    </w:p>
    <w:p w:rsidR="00755428" w:rsidRPr="00492AF1" w:rsidRDefault="00755428" w:rsidP="00492AF1">
      <w:pPr>
        <w:pStyle w:val="a4"/>
        <w:spacing w:before="0" w:beforeAutospacing="0" w:after="0" w:afterAutospacing="0"/>
        <w:ind w:firstLine="567"/>
        <w:jc w:val="both"/>
        <w:rPr>
          <w:color w:val="000000"/>
          <w:sz w:val="28"/>
          <w:szCs w:val="28"/>
          <w:lang w:val="en-US"/>
        </w:rPr>
      </w:pPr>
    </w:p>
    <w:p w:rsidR="002A0A1A"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The iron(III) ions are strong enough oxidizing agents to oxidize iodide ions to iodine. In the process, they are reduced back into iron(II) ions again.</w:t>
      </w:r>
    </w:p>
    <w:p w:rsidR="00755428" w:rsidRPr="00492AF1" w:rsidRDefault="00755428" w:rsidP="00492AF1">
      <w:pPr>
        <w:pStyle w:val="a4"/>
        <w:spacing w:before="0" w:beforeAutospacing="0" w:after="0" w:afterAutospacing="0"/>
        <w:ind w:firstLine="567"/>
        <w:jc w:val="both"/>
        <w:rPr>
          <w:color w:val="000000"/>
          <w:sz w:val="28"/>
          <w:szCs w:val="28"/>
          <w:lang w:val="en-US"/>
        </w:rPr>
      </w:pP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noProof/>
          <w:sz w:val="28"/>
          <w:szCs w:val="28"/>
        </w:rPr>
        <w:drawing>
          <wp:inline distT="0" distB="0" distL="0" distR="0">
            <wp:extent cx="3552703" cy="272374"/>
            <wp:effectExtent l="19050" t="0" r="0" b="0"/>
            <wp:docPr id="29" name="Рисунок 29" descr="C:\Users\UKGU\Desktop\persulph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KGU\Desktop\persulph3.gif"/>
                    <pic:cNvPicPr>
                      <a:picLocks noChangeAspect="1" noChangeArrowheads="1"/>
                    </pic:cNvPicPr>
                  </pic:nvPicPr>
                  <pic:blipFill>
                    <a:blip r:embed="rId367"/>
                    <a:srcRect/>
                    <a:stretch>
                      <a:fillRect/>
                    </a:stretch>
                  </pic:blipFill>
                  <pic:spPr bwMode="auto">
                    <a:xfrm>
                      <a:off x="0" y="0"/>
                      <a:ext cx="3573463" cy="273966"/>
                    </a:xfrm>
                    <a:prstGeom prst="rect">
                      <a:avLst/>
                    </a:prstGeom>
                    <a:noFill/>
                    <a:ln w="9525">
                      <a:noFill/>
                      <a:miter lim="800000"/>
                      <a:headEnd/>
                      <a:tailEnd/>
                    </a:ln>
                  </pic:spPr>
                </pic:pic>
              </a:graphicData>
            </a:graphic>
          </wp:inline>
        </w:drawing>
      </w:r>
    </w:p>
    <w:p w:rsidR="002A0A1A" w:rsidRPr="00492AF1" w:rsidRDefault="002A0A1A" w:rsidP="00492AF1">
      <w:pPr>
        <w:pStyle w:val="a4"/>
        <w:spacing w:before="0" w:beforeAutospacing="0" w:after="0" w:afterAutospacing="0"/>
        <w:ind w:firstLine="567"/>
        <w:jc w:val="both"/>
        <w:rPr>
          <w:color w:val="000000"/>
          <w:sz w:val="28"/>
          <w:szCs w:val="28"/>
          <w:lang w:val="en-US"/>
        </w:rPr>
      </w:pP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Both of these individual stages in the overall reaction involve collision between positive and negative ions. This will be much more likely to be successful than collision between two negative ions in the uncatalysed reaction.</w:t>
      </w: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What happens if you use iron</w:t>
      </w:r>
      <w:r w:rsidR="00AF6DAC" w:rsidRPr="00AF6DAC">
        <w:rPr>
          <w:color w:val="000000"/>
          <w:sz w:val="28"/>
          <w:szCs w:val="28"/>
          <w:lang w:val="en-US"/>
        </w:rPr>
        <w:t xml:space="preserve"> </w:t>
      </w:r>
      <w:r w:rsidRPr="00492AF1">
        <w:rPr>
          <w:color w:val="000000"/>
          <w:sz w:val="28"/>
          <w:szCs w:val="28"/>
          <w:lang w:val="en-US"/>
        </w:rPr>
        <w:t>(III) ions as the catalyst instead of iron(II) ions? The reactions simply happen in a different order.</w:t>
      </w:r>
    </w:p>
    <w:p w:rsidR="002A0A1A" w:rsidRPr="00492AF1" w:rsidRDefault="002A0A1A" w:rsidP="00492AF1">
      <w:pPr>
        <w:pStyle w:val="HTML0"/>
        <w:ind w:firstLine="567"/>
        <w:jc w:val="both"/>
        <w:rPr>
          <w:rFonts w:ascii="Times New Roman" w:hAnsi="Times New Roman" w:cs="Times New Roman"/>
          <w:color w:val="000000"/>
          <w:sz w:val="28"/>
          <w:szCs w:val="28"/>
          <w:lang w:val="en-US"/>
        </w:rPr>
      </w:pPr>
    </w:p>
    <w:p w:rsidR="002A0A1A" w:rsidRDefault="002A0A1A" w:rsidP="00492AF1">
      <w:pPr>
        <w:pStyle w:val="a4"/>
        <w:spacing w:before="0" w:beforeAutospacing="0" w:after="0" w:afterAutospacing="0"/>
        <w:ind w:firstLine="567"/>
        <w:jc w:val="both"/>
        <w:rPr>
          <w:b/>
          <w:bCs/>
          <w:i/>
          <w:iCs/>
          <w:color w:val="000000"/>
          <w:sz w:val="28"/>
          <w:szCs w:val="28"/>
          <w:lang w:val="en-US"/>
        </w:rPr>
      </w:pPr>
      <w:r w:rsidRPr="00492AF1">
        <w:rPr>
          <w:b/>
          <w:bCs/>
          <w:i/>
          <w:iCs/>
          <w:color w:val="000000"/>
          <w:sz w:val="28"/>
          <w:szCs w:val="28"/>
          <w:lang w:val="en-US"/>
        </w:rPr>
        <w:t>The destruction of atmospheric ozone</w:t>
      </w:r>
    </w:p>
    <w:p w:rsidR="00755428" w:rsidRPr="00492AF1" w:rsidRDefault="00755428" w:rsidP="00492AF1">
      <w:pPr>
        <w:pStyle w:val="a4"/>
        <w:spacing w:before="0" w:beforeAutospacing="0" w:after="0" w:afterAutospacing="0"/>
        <w:ind w:firstLine="567"/>
        <w:jc w:val="both"/>
        <w:rPr>
          <w:color w:val="000000"/>
          <w:sz w:val="28"/>
          <w:szCs w:val="28"/>
          <w:lang w:val="en-US"/>
        </w:rPr>
      </w:pP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This is a good example of homogeneous catalysis where everything is present as a gas.</w:t>
      </w:r>
    </w:p>
    <w:p w:rsidR="002A0A1A"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Ozone, O</w:t>
      </w:r>
      <w:r w:rsidRPr="00492AF1">
        <w:rPr>
          <w:color w:val="000000"/>
          <w:sz w:val="28"/>
          <w:szCs w:val="28"/>
          <w:vertAlign w:val="subscript"/>
          <w:lang w:val="en-US"/>
        </w:rPr>
        <w:t>3</w:t>
      </w:r>
      <w:r w:rsidRPr="00492AF1">
        <w:rPr>
          <w:color w:val="000000"/>
          <w:sz w:val="28"/>
          <w:szCs w:val="28"/>
          <w:lang w:val="en-US"/>
        </w:rPr>
        <w:t xml:space="preserve">, is constantly being formed and broken up again in the high atmosphere by the action of ultraviolet light. Ordinary oxygen molecules absorb ultraviolet light and break into individual oxygen atoms. These have unpaired electrons, and are known as </w:t>
      </w:r>
      <w:r w:rsidRPr="00492AF1">
        <w:rPr>
          <w:b/>
          <w:bCs/>
          <w:i/>
          <w:iCs/>
          <w:color w:val="000000"/>
          <w:sz w:val="28"/>
          <w:szCs w:val="28"/>
          <w:lang w:val="en-US"/>
        </w:rPr>
        <w:t>free radicals</w:t>
      </w:r>
      <w:r w:rsidRPr="00492AF1">
        <w:rPr>
          <w:color w:val="000000"/>
          <w:sz w:val="28"/>
          <w:szCs w:val="28"/>
          <w:lang w:val="en-US"/>
        </w:rPr>
        <w:t xml:space="preserve">. </w:t>
      </w:r>
      <w:r w:rsidRPr="00492AF1">
        <w:rPr>
          <w:color w:val="000000"/>
          <w:sz w:val="28"/>
          <w:szCs w:val="28"/>
        </w:rPr>
        <w:t>They are very reactive.</w:t>
      </w:r>
    </w:p>
    <w:p w:rsidR="00755428" w:rsidRPr="00755428" w:rsidRDefault="00755428" w:rsidP="00492AF1">
      <w:pPr>
        <w:pStyle w:val="a4"/>
        <w:spacing w:before="0" w:beforeAutospacing="0" w:after="0" w:afterAutospacing="0"/>
        <w:ind w:firstLine="567"/>
        <w:jc w:val="both"/>
        <w:rPr>
          <w:color w:val="000000"/>
          <w:sz w:val="28"/>
          <w:szCs w:val="28"/>
          <w:lang w:val="en-US"/>
        </w:rPr>
      </w:pP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noProof/>
          <w:sz w:val="28"/>
          <w:szCs w:val="28"/>
        </w:rPr>
        <w:drawing>
          <wp:inline distT="0" distB="0" distL="0" distR="0">
            <wp:extent cx="3653364" cy="1018572"/>
            <wp:effectExtent l="19050" t="0" r="4236" b="0"/>
            <wp:docPr id="32" name="Рисунок 32" descr="C:\Users\UKGU\Desktop\ozoneeq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KGU\Desktop\ozoneeq1.gif"/>
                    <pic:cNvPicPr>
                      <a:picLocks noChangeAspect="1" noChangeArrowheads="1"/>
                    </pic:cNvPicPr>
                  </pic:nvPicPr>
                  <pic:blipFill>
                    <a:blip r:embed="rId368"/>
                    <a:srcRect/>
                    <a:stretch>
                      <a:fillRect/>
                    </a:stretch>
                  </pic:blipFill>
                  <pic:spPr bwMode="auto">
                    <a:xfrm>
                      <a:off x="0" y="0"/>
                      <a:ext cx="3652476" cy="1018324"/>
                    </a:xfrm>
                    <a:prstGeom prst="rect">
                      <a:avLst/>
                    </a:prstGeom>
                    <a:noFill/>
                    <a:ln w="9525">
                      <a:noFill/>
                      <a:miter lim="800000"/>
                      <a:headEnd/>
                      <a:tailEnd/>
                    </a:ln>
                  </pic:spPr>
                </pic:pic>
              </a:graphicData>
            </a:graphic>
          </wp:inline>
        </w:drawing>
      </w:r>
    </w:p>
    <w:p w:rsidR="002A0A1A" w:rsidRPr="00492AF1" w:rsidRDefault="002A0A1A" w:rsidP="00492AF1">
      <w:pPr>
        <w:pStyle w:val="a4"/>
        <w:spacing w:before="0" w:beforeAutospacing="0" w:after="0" w:afterAutospacing="0"/>
        <w:ind w:firstLine="567"/>
        <w:jc w:val="both"/>
        <w:rPr>
          <w:color w:val="000000"/>
          <w:sz w:val="28"/>
          <w:szCs w:val="28"/>
          <w:lang w:val="en-US"/>
        </w:rPr>
      </w:pPr>
    </w:p>
    <w:p w:rsidR="002A0A1A"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The oxygen radicals can then combine with ordinary oxygen molecules to make ozone.</w:t>
      </w:r>
    </w:p>
    <w:p w:rsidR="00755428" w:rsidRPr="00492AF1" w:rsidRDefault="00755428" w:rsidP="00492AF1">
      <w:pPr>
        <w:pStyle w:val="a4"/>
        <w:spacing w:before="0" w:beforeAutospacing="0" w:after="0" w:afterAutospacing="0"/>
        <w:ind w:firstLine="567"/>
        <w:jc w:val="both"/>
        <w:rPr>
          <w:color w:val="000000"/>
          <w:sz w:val="28"/>
          <w:szCs w:val="28"/>
          <w:lang w:val="en-US"/>
        </w:rPr>
      </w:pPr>
    </w:p>
    <w:p w:rsidR="002A0A1A" w:rsidRDefault="002A0A1A" w:rsidP="00492AF1">
      <w:pPr>
        <w:pStyle w:val="a4"/>
        <w:spacing w:before="0" w:beforeAutospacing="0" w:after="0" w:afterAutospacing="0"/>
        <w:ind w:firstLine="567"/>
        <w:jc w:val="both"/>
        <w:rPr>
          <w:sz w:val="28"/>
          <w:szCs w:val="28"/>
          <w:lang w:val="en-US"/>
        </w:rPr>
      </w:pPr>
      <w:r w:rsidRPr="00492AF1">
        <w:rPr>
          <w:noProof/>
          <w:sz w:val="28"/>
          <w:szCs w:val="28"/>
        </w:rPr>
        <w:drawing>
          <wp:inline distT="0" distB="0" distL="0" distR="0">
            <wp:extent cx="2476242" cy="204281"/>
            <wp:effectExtent l="19050" t="0" r="258" b="0"/>
            <wp:docPr id="40" name="Рисунок 40" descr="C:\Users\UKGU\Desktop\ozoneeq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KGU\Desktop\ozoneeq2.gif"/>
                    <pic:cNvPicPr>
                      <a:picLocks noChangeAspect="1" noChangeArrowheads="1"/>
                    </pic:cNvPicPr>
                  </pic:nvPicPr>
                  <pic:blipFill>
                    <a:blip r:embed="rId369"/>
                    <a:srcRect/>
                    <a:stretch>
                      <a:fillRect/>
                    </a:stretch>
                  </pic:blipFill>
                  <pic:spPr bwMode="auto">
                    <a:xfrm>
                      <a:off x="0" y="0"/>
                      <a:ext cx="2478533" cy="204470"/>
                    </a:xfrm>
                    <a:prstGeom prst="rect">
                      <a:avLst/>
                    </a:prstGeom>
                    <a:noFill/>
                    <a:ln w="9525">
                      <a:noFill/>
                      <a:miter lim="800000"/>
                      <a:headEnd/>
                      <a:tailEnd/>
                    </a:ln>
                  </pic:spPr>
                </pic:pic>
              </a:graphicData>
            </a:graphic>
          </wp:inline>
        </w:drawing>
      </w:r>
    </w:p>
    <w:p w:rsidR="00755428" w:rsidRPr="00492AF1" w:rsidRDefault="00755428" w:rsidP="00492AF1">
      <w:pPr>
        <w:pStyle w:val="a4"/>
        <w:spacing w:before="0" w:beforeAutospacing="0" w:after="0" w:afterAutospacing="0"/>
        <w:ind w:firstLine="567"/>
        <w:jc w:val="both"/>
        <w:rPr>
          <w:color w:val="000000"/>
          <w:sz w:val="28"/>
          <w:szCs w:val="28"/>
          <w:lang w:val="en-US"/>
        </w:rPr>
      </w:pPr>
    </w:p>
    <w:p w:rsidR="002A0A1A"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Ozone can also be split up again into ordinary oxygen and an oxygen radical by absorbing ultraviolet light.</w:t>
      </w:r>
    </w:p>
    <w:p w:rsidR="00755428" w:rsidRPr="00492AF1" w:rsidRDefault="00755428" w:rsidP="00492AF1">
      <w:pPr>
        <w:pStyle w:val="a4"/>
        <w:spacing w:before="0" w:beforeAutospacing="0" w:after="0" w:afterAutospacing="0"/>
        <w:ind w:firstLine="567"/>
        <w:jc w:val="both"/>
        <w:rPr>
          <w:color w:val="000000"/>
          <w:sz w:val="28"/>
          <w:szCs w:val="28"/>
          <w:lang w:val="en-US"/>
        </w:rPr>
      </w:pPr>
    </w:p>
    <w:p w:rsidR="002A0A1A" w:rsidRDefault="002A0A1A" w:rsidP="00492AF1">
      <w:pPr>
        <w:pStyle w:val="a4"/>
        <w:spacing w:before="0" w:beforeAutospacing="0" w:after="0" w:afterAutospacing="0"/>
        <w:ind w:firstLine="567"/>
        <w:jc w:val="both"/>
        <w:rPr>
          <w:color w:val="000000"/>
          <w:sz w:val="28"/>
          <w:szCs w:val="28"/>
          <w:lang w:val="en-US"/>
        </w:rPr>
      </w:pPr>
      <w:r w:rsidRPr="00492AF1">
        <w:rPr>
          <w:noProof/>
          <w:sz w:val="28"/>
          <w:szCs w:val="28"/>
        </w:rPr>
        <w:drawing>
          <wp:inline distT="0" distB="0" distL="0" distR="0">
            <wp:extent cx="2460493" cy="301558"/>
            <wp:effectExtent l="19050" t="0" r="0" b="0"/>
            <wp:docPr id="43" name="Рисунок 43" descr="C:\Users\UKGU\Desktop\ozoneeq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UKGU\Desktop\ozoneeq3.gif"/>
                    <pic:cNvPicPr>
                      <a:picLocks noChangeAspect="1" noChangeArrowheads="1"/>
                    </pic:cNvPicPr>
                  </pic:nvPicPr>
                  <pic:blipFill>
                    <a:blip r:embed="rId370"/>
                    <a:srcRect/>
                    <a:stretch>
                      <a:fillRect/>
                    </a:stretch>
                  </pic:blipFill>
                  <pic:spPr bwMode="auto">
                    <a:xfrm>
                      <a:off x="0" y="0"/>
                      <a:ext cx="2460625" cy="301574"/>
                    </a:xfrm>
                    <a:prstGeom prst="rect">
                      <a:avLst/>
                    </a:prstGeom>
                    <a:noFill/>
                    <a:ln w="9525">
                      <a:noFill/>
                      <a:miter lim="800000"/>
                      <a:headEnd/>
                      <a:tailEnd/>
                    </a:ln>
                  </pic:spPr>
                </pic:pic>
              </a:graphicData>
            </a:graphic>
          </wp:inline>
        </w:drawing>
      </w:r>
    </w:p>
    <w:p w:rsidR="00755428" w:rsidRPr="00492AF1" w:rsidRDefault="00755428" w:rsidP="00492AF1">
      <w:pPr>
        <w:pStyle w:val="a4"/>
        <w:spacing w:before="0" w:beforeAutospacing="0" w:after="0" w:afterAutospacing="0"/>
        <w:ind w:firstLine="567"/>
        <w:jc w:val="both"/>
        <w:rPr>
          <w:color w:val="000000"/>
          <w:sz w:val="28"/>
          <w:szCs w:val="28"/>
          <w:lang w:val="en-US"/>
        </w:rPr>
      </w:pP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This formation and breaking up of ozone is going on all the time. Taken together, these reactions stop a lot of harmful ultraviolet radiation penetrating the atmosphere to reach the surface of the Earth.</w:t>
      </w: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The catalytic reaction we are interested in destroys the ozone and so stops it absorbing UV in this way.</w:t>
      </w: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Chlorofluorocarbons (CFCs) like CF</w:t>
      </w:r>
      <w:r w:rsidRPr="00492AF1">
        <w:rPr>
          <w:color w:val="000000"/>
          <w:sz w:val="28"/>
          <w:szCs w:val="28"/>
          <w:vertAlign w:val="subscript"/>
          <w:lang w:val="en-US"/>
        </w:rPr>
        <w:t>2</w:t>
      </w:r>
      <w:r w:rsidRPr="00492AF1">
        <w:rPr>
          <w:color w:val="000000"/>
          <w:sz w:val="28"/>
          <w:szCs w:val="28"/>
          <w:lang w:val="en-US"/>
        </w:rPr>
        <w:t>Cl</w:t>
      </w:r>
      <w:r w:rsidRPr="00492AF1">
        <w:rPr>
          <w:color w:val="000000"/>
          <w:sz w:val="28"/>
          <w:szCs w:val="28"/>
          <w:vertAlign w:val="subscript"/>
          <w:lang w:val="en-US"/>
        </w:rPr>
        <w:t>2</w:t>
      </w:r>
      <w:r w:rsidRPr="00492AF1">
        <w:rPr>
          <w:color w:val="000000"/>
          <w:sz w:val="28"/>
          <w:szCs w:val="28"/>
          <w:lang w:val="en-US"/>
        </w:rPr>
        <w:t>, for example, were used extensively in aerosols and as refrigerants. Their slow breakdown in the atmosphere produces chlorine atoms - chlorine free radicals. These catalyse the destruction of the ozone.</w:t>
      </w:r>
    </w:p>
    <w:p w:rsidR="002A0A1A"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This happens in two stages. In the first, the ozone is broken up and a new free radical is produced.</w:t>
      </w:r>
    </w:p>
    <w:p w:rsidR="00755428" w:rsidRPr="00492AF1" w:rsidRDefault="00755428" w:rsidP="00492AF1">
      <w:pPr>
        <w:pStyle w:val="a4"/>
        <w:spacing w:before="0" w:beforeAutospacing="0" w:after="0" w:afterAutospacing="0"/>
        <w:ind w:firstLine="567"/>
        <w:jc w:val="both"/>
        <w:rPr>
          <w:color w:val="000000"/>
          <w:sz w:val="28"/>
          <w:szCs w:val="28"/>
          <w:lang w:val="en-US"/>
        </w:rPr>
      </w:pPr>
    </w:p>
    <w:p w:rsidR="002A0A1A" w:rsidRDefault="002A0A1A" w:rsidP="00492AF1">
      <w:pPr>
        <w:pStyle w:val="a4"/>
        <w:spacing w:before="0" w:beforeAutospacing="0" w:after="0" w:afterAutospacing="0"/>
        <w:ind w:firstLine="567"/>
        <w:jc w:val="both"/>
        <w:rPr>
          <w:color w:val="000000"/>
          <w:sz w:val="28"/>
          <w:szCs w:val="28"/>
          <w:lang w:val="en-US"/>
        </w:rPr>
      </w:pPr>
      <w:r w:rsidRPr="00492AF1">
        <w:rPr>
          <w:noProof/>
          <w:sz w:val="28"/>
          <w:szCs w:val="28"/>
        </w:rPr>
        <w:drawing>
          <wp:inline distT="0" distB="0" distL="0" distR="0">
            <wp:extent cx="2928461" cy="194554"/>
            <wp:effectExtent l="19050" t="0" r="5239" b="0"/>
            <wp:docPr id="46" name="Рисунок 46" descr="C:\Users\UKGU\Desktop\ozoneeq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UKGU\Desktop\ozoneeq4.gif"/>
                    <pic:cNvPicPr>
                      <a:picLocks noChangeAspect="1" noChangeArrowheads="1"/>
                    </pic:cNvPicPr>
                  </pic:nvPicPr>
                  <pic:blipFill>
                    <a:blip r:embed="rId371"/>
                    <a:srcRect/>
                    <a:stretch>
                      <a:fillRect/>
                    </a:stretch>
                  </pic:blipFill>
                  <pic:spPr bwMode="auto">
                    <a:xfrm>
                      <a:off x="0" y="0"/>
                      <a:ext cx="2931170" cy="194734"/>
                    </a:xfrm>
                    <a:prstGeom prst="rect">
                      <a:avLst/>
                    </a:prstGeom>
                    <a:noFill/>
                    <a:ln w="9525">
                      <a:noFill/>
                      <a:miter lim="800000"/>
                      <a:headEnd/>
                      <a:tailEnd/>
                    </a:ln>
                  </pic:spPr>
                </pic:pic>
              </a:graphicData>
            </a:graphic>
          </wp:inline>
        </w:drawing>
      </w:r>
    </w:p>
    <w:p w:rsidR="00755428" w:rsidRPr="00492AF1" w:rsidRDefault="00755428" w:rsidP="00492AF1">
      <w:pPr>
        <w:pStyle w:val="a4"/>
        <w:spacing w:before="0" w:beforeAutospacing="0" w:after="0" w:afterAutospacing="0"/>
        <w:ind w:firstLine="567"/>
        <w:jc w:val="both"/>
        <w:rPr>
          <w:color w:val="000000"/>
          <w:sz w:val="28"/>
          <w:szCs w:val="28"/>
          <w:lang w:val="en-US"/>
        </w:rPr>
      </w:pP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The chlorine radical catalyst is regenerated by a second reaction. This can happen in two ways depending on whether the ClO radical hits an ozone molecule or an oxygen radical.</w:t>
      </w: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If it hits an oxygen radical (produced from one of the reactions we've looked at previously):</w:t>
      </w: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noProof/>
          <w:sz w:val="28"/>
          <w:szCs w:val="28"/>
        </w:rPr>
        <w:drawing>
          <wp:inline distT="0" distB="0" distL="0" distR="0">
            <wp:extent cx="3625371" cy="1030147"/>
            <wp:effectExtent l="19050" t="0" r="0" b="0"/>
            <wp:docPr id="51" name="Рисунок 51" descr="C:\Users\UKGU\Desktop\ozoneeq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UKGU\Desktop\ozoneeq5.gif"/>
                    <pic:cNvPicPr>
                      <a:picLocks noChangeAspect="1" noChangeArrowheads="1"/>
                    </pic:cNvPicPr>
                  </pic:nvPicPr>
                  <pic:blipFill>
                    <a:blip r:embed="rId372"/>
                    <a:srcRect/>
                    <a:stretch>
                      <a:fillRect/>
                    </a:stretch>
                  </pic:blipFill>
                  <pic:spPr bwMode="auto">
                    <a:xfrm>
                      <a:off x="0" y="0"/>
                      <a:ext cx="3639718" cy="1034224"/>
                    </a:xfrm>
                    <a:prstGeom prst="rect">
                      <a:avLst/>
                    </a:prstGeom>
                    <a:noFill/>
                    <a:ln w="9525">
                      <a:noFill/>
                      <a:miter lim="800000"/>
                      <a:headEnd/>
                      <a:tailEnd/>
                    </a:ln>
                  </pic:spPr>
                </pic:pic>
              </a:graphicData>
            </a:graphic>
          </wp:inline>
        </w:drawing>
      </w:r>
    </w:p>
    <w:p w:rsidR="00755428" w:rsidRDefault="00755428" w:rsidP="00492AF1">
      <w:pPr>
        <w:pStyle w:val="a4"/>
        <w:spacing w:before="0" w:beforeAutospacing="0" w:after="0" w:afterAutospacing="0"/>
        <w:ind w:firstLine="567"/>
        <w:jc w:val="both"/>
        <w:rPr>
          <w:color w:val="000000"/>
          <w:sz w:val="28"/>
          <w:szCs w:val="28"/>
          <w:lang w:val="en-US"/>
        </w:rPr>
      </w:pPr>
    </w:p>
    <w:p w:rsidR="002A0A1A"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Or if it hits an ozone molecule:</w:t>
      </w:r>
    </w:p>
    <w:p w:rsidR="00755428" w:rsidRPr="00492AF1" w:rsidRDefault="00755428" w:rsidP="00492AF1">
      <w:pPr>
        <w:pStyle w:val="a4"/>
        <w:spacing w:before="0" w:beforeAutospacing="0" w:after="0" w:afterAutospacing="0"/>
        <w:ind w:firstLine="567"/>
        <w:jc w:val="both"/>
        <w:rPr>
          <w:color w:val="000000"/>
          <w:sz w:val="28"/>
          <w:szCs w:val="28"/>
          <w:lang w:val="en-US"/>
        </w:rPr>
      </w:pP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noProof/>
          <w:sz w:val="28"/>
          <w:szCs w:val="28"/>
        </w:rPr>
        <w:drawing>
          <wp:inline distT="0" distB="0" distL="0" distR="0">
            <wp:extent cx="3346720" cy="756435"/>
            <wp:effectExtent l="19050" t="0" r="0" b="0"/>
            <wp:docPr id="54" name="Рисунок 54" descr="C:\Users\UKGU\Desktop\ozoneeq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UKGU\Desktop\ozoneeq6.gif"/>
                    <pic:cNvPicPr>
                      <a:picLocks noChangeAspect="1" noChangeArrowheads="1"/>
                    </pic:cNvPicPr>
                  </pic:nvPicPr>
                  <pic:blipFill>
                    <a:blip r:embed="rId373"/>
                    <a:srcRect/>
                    <a:stretch>
                      <a:fillRect/>
                    </a:stretch>
                  </pic:blipFill>
                  <pic:spPr bwMode="auto">
                    <a:xfrm>
                      <a:off x="0" y="0"/>
                      <a:ext cx="3346506" cy="756387"/>
                    </a:xfrm>
                    <a:prstGeom prst="rect">
                      <a:avLst/>
                    </a:prstGeom>
                    <a:noFill/>
                    <a:ln w="9525">
                      <a:noFill/>
                      <a:miter lim="800000"/>
                      <a:headEnd/>
                      <a:tailEnd/>
                    </a:ln>
                  </pic:spPr>
                </pic:pic>
              </a:graphicData>
            </a:graphic>
          </wp:inline>
        </w:drawing>
      </w:r>
    </w:p>
    <w:p w:rsidR="002A0A1A" w:rsidRPr="00492AF1" w:rsidRDefault="002A0A1A" w:rsidP="00492AF1">
      <w:pPr>
        <w:pStyle w:val="a4"/>
        <w:spacing w:before="0" w:beforeAutospacing="0" w:after="0" w:afterAutospacing="0"/>
        <w:ind w:firstLine="567"/>
        <w:jc w:val="both"/>
        <w:rPr>
          <w:color w:val="000000"/>
          <w:sz w:val="28"/>
          <w:szCs w:val="28"/>
          <w:lang w:val="en-US"/>
        </w:rPr>
      </w:pP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Because the chlorine radical keeps on being regenerated, each one can destroy thousands of ozone molecules.</w:t>
      </w:r>
    </w:p>
    <w:p w:rsidR="002A0A1A" w:rsidRDefault="002A0A1A" w:rsidP="00492AF1">
      <w:pPr>
        <w:pStyle w:val="a4"/>
        <w:spacing w:before="0" w:beforeAutospacing="0" w:after="0" w:afterAutospacing="0"/>
        <w:ind w:firstLine="567"/>
        <w:jc w:val="both"/>
        <w:rPr>
          <w:color w:val="000000"/>
          <w:sz w:val="28"/>
          <w:szCs w:val="28"/>
          <w:lang w:val="en-US"/>
        </w:rPr>
      </w:pPr>
    </w:p>
    <w:p w:rsidR="00C325F3" w:rsidRDefault="00C325F3" w:rsidP="00492AF1">
      <w:pPr>
        <w:pStyle w:val="a4"/>
        <w:spacing w:before="0" w:beforeAutospacing="0" w:after="0" w:afterAutospacing="0"/>
        <w:ind w:firstLine="567"/>
        <w:jc w:val="both"/>
        <w:rPr>
          <w:color w:val="000000"/>
          <w:sz w:val="28"/>
          <w:szCs w:val="28"/>
          <w:lang w:val="en-US"/>
        </w:rPr>
      </w:pPr>
    </w:p>
    <w:p w:rsidR="00C325F3" w:rsidRPr="00492AF1" w:rsidRDefault="00C325F3" w:rsidP="00492AF1">
      <w:pPr>
        <w:pStyle w:val="a4"/>
        <w:spacing w:before="0" w:beforeAutospacing="0" w:after="0" w:afterAutospacing="0"/>
        <w:ind w:firstLine="567"/>
        <w:jc w:val="both"/>
        <w:rPr>
          <w:color w:val="000000"/>
          <w:sz w:val="28"/>
          <w:szCs w:val="28"/>
          <w:lang w:val="en-US"/>
        </w:rPr>
      </w:pPr>
    </w:p>
    <w:p w:rsidR="002A0A1A" w:rsidRDefault="002A0A1A" w:rsidP="00492AF1">
      <w:pPr>
        <w:pStyle w:val="a4"/>
        <w:spacing w:before="0" w:beforeAutospacing="0" w:after="0" w:afterAutospacing="0"/>
        <w:ind w:firstLine="567"/>
        <w:jc w:val="both"/>
        <w:rPr>
          <w:b/>
          <w:bCs/>
          <w:color w:val="000000"/>
          <w:sz w:val="28"/>
          <w:szCs w:val="28"/>
          <w:lang w:val="en-US"/>
        </w:rPr>
      </w:pPr>
      <w:r w:rsidRPr="00492AF1">
        <w:rPr>
          <w:b/>
          <w:bCs/>
          <w:color w:val="000000"/>
          <w:sz w:val="28"/>
          <w:szCs w:val="28"/>
          <w:lang w:val="en-US"/>
        </w:rPr>
        <w:lastRenderedPageBreak/>
        <w:t>Autocatalysis</w:t>
      </w: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b/>
          <w:bCs/>
          <w:color w:val="000000"/>
          <w:sz w:val="28"/>
          <w:szCs w:val="28"/>
          <w:lang w:val="en-US"/>
        </w:rPr>
        <w:t>The oxidation of ethanedioic acid by manganate(VII) ions</w:t>
      </w:r>
    </w:p>
    <w:p w:rsidR="002A0A1A"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In autocatalysis, the reaction is catalysed by one of its products. One of the simplest examples of this is in the oxidation of a solution of ethanedioic acid (oxalic acid) by an acidified solution of potassium manganate(VII) (potassium permanganate).</w:t>
      </w:r>
    </w:p>
    <w:p w:rsidR="00755428" w:rsidRPr="00492AF1" w:rsidRDefault="00755428" w:rsidP="00492AF1">
      <w:pPr>
        <w:pStyle w:val="a4"/>
        <w:spacing w:before="0" w:beforeAutospacing="0" w:after="0" w:afterAutospacing="0"/>
        <w:ind w:firstLine="567"/>
        <w:jc w:val="both"/>
        <w:rPr>
          <w:color w:val="000000"/>
          <w:sz w:val="28"/>
          <w:szCs w:val="28"/>
          <w:lang w:val="en-US"/>
        </w:rPr>
      </w:pP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noProof/>
          <w:sz w:val="28"/>
          <w:szCs w:val="28"/>
        </w:rPr>
        <w:drawing>
          <wp:inline distT="0" distB="0" distL="0" distR="0">
            <wp:extent cx="4495249" cy="379379"/>
            <wp:effectExtent l="19050" t="0" r="551" b="0"/>
            <wp:docPr id="57" name="Рисунок 57" descr="C:\Users\UKGU\Desktop\autocate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UKGU\Desktop\autocateq.gif"/>
                    <pic:cNvPicPr>
                      <a:picLocks noChangeAspect="1" noChangeArrowheads="1"/>
                    </pic:cNvPicPr>
                  </pic:nvPicPr>
                  <pic:blipFill>
                    <a:blip r:embed="rId374"/>
                    <a:srcRect/>
                    <a:stretch>
                      <a:fillRect/>
                    </a:stretch>
                  </pic:blipFill>
                  <pic:spPr bwMode="auto">
                    <a:xfrm>
                      <a:off x="0" y="0"/>
                      <a:ext cx="4493767" cy="379254"/>
                    </a:xfrm>
                    <a:prstGeom prst="rect">
                      <a:avLst/>
                    </a:prstGeom>
                    <a:noFill/>
                    <a:ln w="9525">
                      <a:noFill/>
                      <a:miter lim="800000"/>
                      <a:headEnd/>
                      <a:tailEnd/>
                    </a:ln>
                  </pic:spPr>
                </pic:pic>
              </a:graphicData>
            </a:graphic>
          </wp:inline>
        </w:drawing>
      </w:r>
    </w:p>
    <w:p w:rsidR="00755428" w:rsidRDefault="00755428" w:rsidP="00492AF1">
      <w:pPr>
        <w:pStyle w:val="a4"/>
        <w:spacing w:before="0" w:beforeAutospacing="0" w:after="0" w:afterAutospacing="0"/>
        <w:ind w:firstLine="567"/>
        <w:jc w:val="both"/>
        <w:rPr>
          <w:color w:val="000000"/>
          <w:sz w:val="28"/>
          <w:szCs w:val="28"/>
          <w:lang w:val="en-US"/>
        </w:rPr>
      </w:pP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 xml:space="preserve">The reaction is very slow at room temperature. It is used as a titration to find the concentration of potassium </w:t>
      </w:r>
      <w:r w:rsidR="00AF6DAC">
        <w:rPr>
          <w:color w:val="000000"/>
          <w:sz w:val="28"/>
          <w:szCs w:val="28"/>
          <w:lang w:val="en-US"/>
        </w:rPr>
        <w:t>manganite</w:t>
      </w:r>
      <w:r w:rsidR="00AF6DAC" w:rsidRPr="00AF6DAC">
        <w:rPr>
          <w:color w:val="000000"/>
          <w:sz w:val="28"/>
          <w:szCs w:val="28"/>
          <w:lang w:val="en-US"/>
        </w:rPr>
        <w:t xml:space="preserve"> </w:t>
      </w:r>
      <w:r w:rsidRPr="00492AF1">
        <w:rPr>
          <w:color w:val="000000"/>
          <w:sz w:val="28"/>
          <w:szCs w:val="28"/>
          <w:lang w:val="en-US"/>
        </w:rPr>
        <w:t>(VII) solution and is usually carried out at a temperature of about 60°C. Even so, it is quite slow to start with.</w:t>
      </w: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The reaction is catalysed by manganese</w:t>
      </w:r>
      <w:r w:rsidR="00AF6DAC" w:rsidRPr="00F9325F">
        <w:rPr>
          <w:color w:val="000000"/>
          <w:sz w:val="28"/>
          <w:szCs w:val="28"/>
          <w:lang w:val="en-US"/>
        </w:rPr>
        <w:t xml:space="preserve"> </w:t>
      </w:r>
      <w:r w:rsidRPr="00492AF1">
        <w:rPr>
          <w:color w:val="000000"/>
          <w:sz w:val="28"/>
          <w:szCs w:val="28"/>
          <w:lang w:val="en-US"/>
        </w:rPr>
        <w:t>(II) ions. There obviously aren't any of those present before the reaction starts, and so it starts off extremely slowly at room temperature. However, if you look at the equation, you will find manganese</w:t>
      </w:r>
      <w:r w:rsidR="00AF6DAC" w:rsidRPr="00AF6DAC">
        <w:rPr>
          <w:color w:val="000000"/>
          <w:sz w:val="28"/>
          <w:szCs w:val="28"/>
          <w:lang w:val="en-US"/>
        </w:rPr>
        <w:t xml:space="preserve"> </w:t>
      </w:r>
      <w:r w:rsidRPr="00492AF1">
        <w:rPr>
          <w:color w:val="000000"/>
          <w:sz w:val="28"/>
          <w:szCs w:val="28"/>
          <w:lang w:val="en-US"/>
        </w:rPr>
        <w:t>(II) ions amongst the products. More and more catalyst is produced as the reaction proceeds and so the reaction speeds up.</w:t>
      </w: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You can measure this effect by plotting the concentration of one of the reactants as time goes on. You get a graph quite unlike the normal rate curve for a reaction.</w:t>
      </w:r>
    </w:p>
    <w:p w:rsidR="002A0A1A" w:rsidRPr="00FF59C8" w:rsidRDefault="002A0A1A" w:rsidP="00492AF1">
      <w:pPr>
        <w:pStyle w:val="a4"/>
        <w:spacing w:before="0" w:beforeAutospacing="0" w:after="0" w:afterAutospacing="0"/>
        <w:ind w:firstLine="567"/>
        <w:jc w:val="both"/>
        <w:rPr>
          <w:color w:val="000000"/>
          <w:sz w:val="28"/>
          <w:szCs w:val="28"/>
          <w:lang w:val="en-US"/>
        </w:rPr>
      </w:pPr>
      <w:r w:rsidRPr="00FF59C8">
        <w:rPr>
          <w:bCs/>
          <w:iCs/>
          <w:color w:val="000000"/>
          <w:sz w:val="28"/>
          <w:szCs w:val="28"/>
          <w:lang w:val="en-US"/>
        </w:rPr>
        <w:t>Most reactions give a rate curve which looks like this:</w:t>
      </w: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noProof/>
          <w:sz w:val="28"/>
          <w:szCs w:val="28"/>
        </w:rPr>
        <w:drawing>
          <wp:inline distT="0" distB="0" distL="0" distR="0">
            <wp:extent cx="3395358" cy="2047962"/>
            <wp:effectExtent l="19050" t="0" r="0" b="0"/>
            <wp:docPr id="60" name="Рисунок 60" descr="C:\Users\UKGU\Desktop\autocatg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UKGU\Desktop\autocatgr1.gif"/>
                    <pic:cNvPicPr>
                      <a:picLocks noChangeAspect="1" noChangeArrowheads="1"/>
                    </pic:cNvPicPr>
                  </pic:nvPicPr>
                  <pic:blipFill>
                    <a:blip r:embed="rId375"/>
                    <a:srcRect/>
                    <a:stretch>
                      <a:fillRect/>
                    </a:stretch>
                  </pic:blipFill>
                  <pic:spPr bwMode="auto">
                    <a:xfrm>
                      <a:off x="0" y="0"/>
                      <a:ext cx="3395903" cy="2048291"/>
                    </a:xfrm>
                    <a:prstGeom prst="rect">
                      <a:avLst/>
                    </a:prstGeom>
                    <a:noFill/>
                    <a:ln w="9525">
                      <a:noFill/>
                      <a:miter lim="800000"/>
                      <a:headEnd/>
                      <a:tailEnd/>
                    </a:ln>
                  </pic:spPr>
                </pic:pic>
              </a:graphicData>
            </a:graphic>
          </wp:inline>
        </w:drawing>
      </w:r>
    </w:p>
    <w:p w:rsidR="00755428" w:rsidRDefault="00755428" w:rsidP="00492AF1">
      <w:pPr>
        <w:pStyle w:val="a4"/>
        <w:spacing w:before="0" w:beforeAutospacing="0" w:after="0" w:afterAutospacing="0"/>
        <w:ind w:firstLine="567"/>
        <w:jc w:val="both"/>
        <w:rPr>
          <w:color w:val="000000"/>
          <w:sz w:val="28"/>
          <w:szCs w:val="28"/>
          <w:lang w:val="en-US"/>
        </w:rPr>
      </w:pP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Concentrations are high at the beginning and so the reaction is fast - shown by a rapid fall in the reactant concentration. As things get used up, the reaction slows down and eventually stops as one or more of the reactants are completely used up.</w:t>
      </w:r>
    </w:p>
    <w:p w:rsidR="002A0A1A" w:rsidRPr="00FF59C8" w:rsidRDefault="002A0A1A" w:rsidP="00492AF1">
      <w:pPr>
        <w:pStyle w:val="a4"/>
        <w:spacing w:before="0" w:beforeAutospacing="0" w:after="0" w:afterAutospacing="0"/>
        <w:ind w:firstLine="567"/>
        <w:jc w:val="both"/>
        <w:rPr>
          <w:bCs/>
          <w:iCs/>
          <w:color w:val="000000"/>
          <w:sz w:val="28"/>
          <w:szCs w:val="28"/>
          <w:lang w:val="en-US"/>
        </w:rPr>
      </w:pPr>
      <w:r w:rsidRPr="00FF59C8">
        <w:rPr>
          <w:bCs/>
          <w:iCs/>
          <w:color w:val="000000"/>
          <w:sz w:val="28"/>
          <w:szCs w:val="28"/>
          <w:lang w:val="en-US"/>
        </w:rPr>
        <w:t>An example of autocatalysis gives a curve like this:</w:t>
      </w:r>
    </w:p>
    <w:p w:rsidR="00755428" w:rsidRPr="00492AF1" w:rsidRDefault="00755428" w:rsidP="00492AF1">
      <w:pPr>
        <w:pStyle w:val="a4"/>
        <w:spacing w:before="0" w:beforeAutospacing="0" w:after="0" w:afterAutospacing="0"/>
        <w:ind w:firstLine="567"/>
        <w:jc w:val="both"/>
        <w:rPr>
          <w:color w:val="000000"/>
          <w:sz w:val="28"/>
          <w:szCs w:val="28"/>
          <w:lang w:val="en-US"/>
        </w:rPr>
      </w:pP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noProof/>
          <w:sz w:val="28"/>
          <w:szCs w:val="28"/>
        </w:rPr>
        <w:lastRenderedPageBreak/>
        <w:drawing>
          <wp:inline distT="0" distB="0" distL="0" distR="0">
            <wp:extent cx="3857828" cy="2710927"/>
            <wp:effectExtent l="19050" t="0" r="9322" b="0"/>
            <wp:docPr id="63" name="Рисунок 63" descr="C:\Users\UKGU\Desktop\autocatgr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UKGU\Desktop\autocatgr2.gif"/>
                    <pic:cNvPicPr>
                      <a:picLocks noChangeAspect="1" noChangeArrowheads="1"/>
                    </pic:cNvPicPr>
                  </pic:nvPicPr>
                  <pic:blipFill>
                    <a:blip r:embed="rId376"/>
                    <a:srcRect/>
                    <a:stretch>
                      <a:fillRect/>
                    </a:stretch>
                  </pic:blipFill>
                  <pic:spPr bwMode="auto">
                    <a:xfrm>
                      <a:off x="0" y="0"/>
                      <a:ext cx="3867097" cy="2717440"/>
                    </a:xfrm>
                    <a:prstGeom prst="rect">
                      <a:avLst/>
                    </a:prstGeom>
                    <a:noFill/>
                    <a:ln w="9525">
                      <a:noFill/>
                      <a:miter lim="800000"/>
                      <a:headEnd/>
                      <a:tailEnd/>
                    </a:ln>
                  </pic:spPr>
                </pic:pic>
              </a:graphicData>
            </a:graphic>
          </wp:inline>
        </w:drawing>
      </w:r>
    </w:p>
    <w:p w:rsidR="00D826DD" w:rsidRDefault="00D826DD" w:rsidP="00492AF1">
      <w:pPr>
        <w:pStyle w:val="a4"/>
        <w:spacing w:before="0" w:beforeAutospacing="0" w:after="0" w:afterAutospacing="0"/>
        <w:ind w:firstLine="567"/>
        <w:jc w:val="both"/>
        <w:rPr>
          <w:color w:val="000000"/>
          <w:sz w:val="28"/>
          <w:szCs w:val="28"/>
          <w:lang w:val="en-US"/>
        </w:rPr>
      </w:pPr>
    </w:p>
    <w:p w:rsidR="002A0A1A" w:rsidRPr="00492AF1" w:rsidRDefault="002A0A1A" w:rsidP="00492AF1">
      <w:pPr>
        <w:pStyle w:val="a4"/>
        <w:spacing w:before="0" w:beforeAutospacing="0" w:after="0" w:afterAutospacing="0"/>
        <w:ind w:firstLine="567"/>
        <w:jc w:val="both"/>
        <w:rPr>
          <w:color w:val="000000"/>
          <w:sz w:val="28"/>
          <w:szCs w:val="28"/>
          <w:lang w:val="en-US"/>
        </w:rPr>
      </w:pPr>
      <w:r w:rsidRPr="00492AF1">
        <w:rPr>
          <w:color w:val="000000"/>
          <w:sz w:val="28"/>
          <w:szCs w:val="28"/>
          <w:lang w:val="en-US"/>
        </w:rPr>
        <w:t>You can see the slow (uncatalysed) reaction at the beginning. As catalyst begins to be formed in the mixture, the reaction speeds up - getting faster and faster as more and more catalyst is formed. Eventually, of course, the rate falls again as things get used up.</w:t>
      </w:r>
    </w:p>
    <w:p w:rsidR="002A0A1A" w:rsidRDefault="002A0A1A" w:rsidP="00492AF1">
      <w:pPr>
        <w:pStyle w:val="a4"/>
        <w:spacing w:before="0" w:beforeAutospacing="0" w:after="0" w:afterAutospacing="0"/>
        <w:ind w:firstLine="567"/>
        <w:jc w:val="both"/>
        <w:rPr>
          <w:color w:val="000000"/>
          <w:sz w:val="28"/>
          <w:szCs w:val="28"/>
          <w:lang w:val="en-US"/>
        </w:rPr>
      </w:pPr>
    </w:p>
    <w:p w:rsidR="00534B44" w:rsidRPr="006C0529" w:rsidRDefault="00534B44" w:rsidP="00534B44">
      <w:pPr>
        <w:spacing w:after="0" w:line="240" w:lineRule="auto"/>
        <w:ind w:firstLine="567"/>
        <w:jc w:val="both"/>
        <w:rPr>
          <w:rFonts w:ascii="Times New Roman" w:eastAsia="Arial" w:hAnsi="Times New Roman" w:cs="Times New Roman"/>
          <w:b/>
          <w:sz w:val="28"/>
          <w:szCs w:val="28"/>
          <w:lang w:val="en-US"/>
        </w:rPr>
      </w:pPr>
      <w:r w:rsidRPr="006C0529">
        <w:rPr>
          <w:rFonts w:ascii="Times New Roman" w:eastAsia="Arial" w:hAnsi="Times New Roman" w:cs="Times New Roman"/>
          <w:b/>
          <w:sz w:val="28"/>
          <w:szCs w:val="28"/>
          <w:lang w:val="en-US"/>
        </w:rPr>
        <w:t>Biocatalysis</w:t>
      </w:r>
    </w:p>
    <w:p w:rsidR="00534B44" w:rsidRPr="006C0529" w:rsidRDefault="00534B44" w:rsidP="00534B44">
      <w:pPr>
        <w:spacing w:after="0" w:line="240" w:lineRule="auto"/>
        <w:ind w:firstLine="567"/>
        <w:jc w:val="both"/>
        <w:rPr>
          <w:rFonts w:ascii="Times New Roman" w:eastAsia="Times New Roman" w:hAnsi="Times New Roman" w:cs="Times New Roman"/>
          <w:sz w:val="28"/>
          <w:szCs w:val="28"/>
          <w:lang w:val="en-US"/>
        </w:rPr>
      </w:pPr>
    </w:p>
    <w:p w:rsidR="00534B44" w:rsidRPr="006C0529" w:rsidRDefault="00534B44" w:rsidP="00E363AC">
      <w:pPr>
        <w:spacing w:after="0" w:line="240" w:lineRule="auto"/>
        <w:ind w:right="-1" w:firstLine="567"/>
        <w:jc w:val="both"/>
        <w:rPr>
          <w:rFonts w:ascii="Times New Roman" w:eastAsia="Times New Roman" w:hAnsi="Times New Roman" w:cs="Times New Roman"/>
          <w:sz w:val="28"/>
          <w:szCs w:val="28"/>
          <w:lang w:val="en-US"/>
        </w:rPr>
      </w:pPr>
      <w:r w:rsidRPr="006C0529">
        <w:rPr>
          <w:rFonts w:ascii="Times New Roman" w:eastAsia="Times New Roman" w:hAnsi="Times New Roman" w:cs="Times New Roman"/>
          <w:sz w:val="28"/>
          <w:szCs w:val="28"/>
          <w:lang w:val="en-US"/>
        </w:rPr>
        <w:t>Enzymes are nature’s catalysts. For the moment it is sufficient to consider an enzyme as a large protein, the structure of which results in a very shape-specific active site. Having shapes that are optimally suited to guide reactant mol-ecules (usually referred to as substrates) in the optimum configuration for reaction, enzymes are highly specific and efficient catalysts. For example, the enzyme catalase catalyzes the decomposition of hydrogen peroxide into water and oxygen</w:t>
      </w:r>
    </w:p>
    <w:p w:rsidR="00534B44" w:rsidRPr="006C0529" w:rsidRDefault="00534B44" w:rsidP="00534B44">
      <w:pPr>
        <w:spacing w:after="0" w:line="240" w:lineRule="auto"/>
        <w:ind w:firstLine="567"/>
        <w:jc w:val="both"/>
        <w:rPr>
          <w:rFonts w:ascii="Times New Roman" w:eastAsia="Times New Roman" w:hAnsi="Times New Roman" w:cs="Times New Roman"/>
          <w:sz w:val="28"/>
          <w:szCs w:val="28"/>
          <w:lang w:val="en-US"/>
        </w:rPr>
      </w:pPr>
    </w:p>
    <w:p w:rsidR="00534B44" w:rsidRPr="006C0529" w:rsidRDefault="00534B44" w:rsidP="00534B44">
      <w:pPr>
        <w:spacing w:after="0" w:line="240" w:lineRule="auto"/>
        <w:ind w:left="920" w:right="4280" w:firstLine="567"/>
        <w:jc w:val="both"/>
        <w:rPr>
          <w:oMath/>
          <w:rFonts w:ascii="Cambria Math" w:eastAsia="Times New Roman" w:hAnsi="Cambria Math" w:cs="Times New Roman"/>
          <w:sz w:val="28"/>
          <w:szCs w:val="28"/>
          <w:lang w:val="en-US"/>
        </w:rPr>
      </w:pPr>
      <m:oMathPara>
        <m:oMath>
          <m:r>
            <w:rPr>
              <w:rFonts w:ascii="Cambria Math" w:eastAsia="Times New Roman" w:hAnsi="Cambria Math" w:cs="Times New Roman"/>
              <w:sz w:val="28"/>
              <w:szCs w:val="28"/>
              <w:lang w:val="en-US"/>
            </w:rPr>
            <m:t>2</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H</m:t>
              </m:r>
            </m:e>
            <m:sub>
              <m:r>
                <w:rPr>
                  <w:rFonts w:ascii="Cambria Math" w:eastAsia="Times New Roman" w:hAnsi="Cambria Math" w:cs="Times New Roman"/>
                  <w:sz w:val="28"/>
                  <w:szCs w:val="28"/>
                  <w:vertAlign w:val="subscript"/>
                  <w:lang w:val="en-US"/>
                </w:rPr>
                <m:t>2</m:t>
              </m:r>
            </m:sub>
          </m:s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O</m:t>
              </m:r>
            </m:e>
            <m:sub>
              <m:r>
                <w:rPr>
                  <w:rFonts w:ascii="Cambria Math" w:eastAsia="Times New Roman" w:hAnsi="Cambria Math" w:cs="Times New Roman"/>
                  <w:sz w:val="28"/>
                  <w:szCs w:val="28"/>
                  <w:vertAlign w:val="subscript"/>
                  <w:lang w:val="en-US"/>
                </w:rPr>
                <m:t>2</m:t>
              </m:r>
            </m:sub>
          </m:sSub>
          <m:r>
            <w:rPr>
              <w:rFonts w:ascii="Cambria Math" w:eastAsia="Times New Roman" w:hAnsi="Cambria Math" w:cs="Times New Roman"/>
              <w:sz w:val="28"/>
              <w:szCs w:val="28"/>
              <w:lang w:val="en-US"/>
            </w:rPr>
            <m:t xml:space="preserve"> →</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H</m:t>
              </m:r>
            </m:e>
            <m:sub>
              <m:r>
                <w:rPr>
                  <w:rFonts w:ascii="Cambria Math" w:eastAsia="Times New Roman" w:hAnsi="Cambria Math" w:cs="Times New Roman"/>
                  <w:sz w:val="28"/>
                  <w:szCs w:val="28"/>
                  <w:vertAlign w:val="subscript"/>
                  <w:lang w:val="en-US"/>
                </w:rPr>
                <m:t>2</m:t>
              </m:r>
            </m:sub>
          </m:sSub>
          <m:r>
            <w:rPr>
              <w:rFonts w:ascii="Cambria Math" w:eastAsia="Times New Roman" w:hAnsi="Cambria Math" w:cs="Times New Roman"/>
              <w:sz w:val="28"/>
              <w:szCs w:val="28"/>
              <w:lang w:val="en-US"/>
            </w:rPr>
            <m:t xml:space="preserve">O + </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O</m:t>
              </m:r>
            </m:e>
            <m:sub>
              <m:r>
                <w:rPr>
                  <w:rFonts w:ascii="Cambria Math" w:eastAsia="Times New Roman" w:hAnsi="Cambria Math" w:cs="Times New Roman"/>
                  <w:sz w:val="28"/>
                  <w:szCs w:val="28"/>
                  <w:vertAlign w:val="subscript"/>
                  <w:lang w:val="en-US"/>
                </w:rPr>
                <m:t>2</m:t>
              </m:r>
            </m:sub>
          </m:sSub>
          <m:r>
            <w:rPr>
              <w:rFonts w:ascii="Cambria Math" w:eastAsia="Times New Roman" w:hAnsi="Cambria Math" w:cs="Times New Roman"/>
              <w:sz w:val="28"/>
              <w:szCs w:val="28"/>
              <w:lang w:val="en-US"/>
            </w:rPr>
            <m:t xml:space="preserve"> catalase</m:t>
          </m:r>
        </m:oMath>
      </m:oMathPara>
    </w:p>
    <w:p w:rsidR="00534B44" w:rsidRPr="006C0529" w:rsidRDefault="00534B44" w:rsidP="00534B44">
      <w:pPr>
        <w:spacing w:after="0" w:line="240" w:lineRule="auto"/>
        <w:ind w:firstLine="567"/>
        <w:jc w:val="both"/>
        <w:rPr>
          <w:rFonts w:ascii="Times New Roman" w:eastAsia="Times New Roman" w:hAnsi="Times New Roman" w:cs="Times New Roman"/>
          <w:sz w:val="28"/>
          <w:szCs w:val="28"/>
          <w:lang w:val="en-US"/>
        </w:rPr>
      </w:pPr>
    </w:p>
    <w:p w:rsidR="00534B44" w:rsidRPr="006C0529" w:rsidRDefault="00534B44" w:rsidP="00534B44">
      <w:pPr>
        <w:spacing w:after="0" w:line="240" w:lineRule="auto"/>
        <w:jc w:val="both"/>
        <w:rPr>
          <w:rFonts w:ascii="Times New Roman" w:eastAsia="Times New Roman" w:hAnsi="Times New Roman" w:cs="Times New Roman"/>
          <w:sz w:val="28"/>
          <w:szCs w:val="28"/>
          <w:lang w:val="en-US"/>
        </w:rPr>
      </w:pPr>
      <w:r w:rsidRPr="006C0529">
        <w:rPr>
          <w:rFonts w:ascii="Times New Roman" w:eastAsia="Times New Roman" w:hAnsi="Times New Roman" w:cs="Times New Roman"/>
          <w:sz w:val="28"/>
          <w:szCs w:val="28"/>
          <w:lang w:val="en-US"/>
        </w:rPr>
        <w:t>at an incredibly high rate of up to 10</w:t>
      </w:r>
      <w:r w:rsidRPr="006C0529">
        <w:rPr>
          <w:rFonts w:ascii="Times New Roman" w:eastAsia="Times New Roman" w:hAnsi="Times New Roman" w:cs="Times New Roman"/>
          <w:sz w:val="28"/>
          <w:szCs w:val="28"/>
          <w:vertAlign w:val="superscript"/>
          <w:lang w:val="en-US"/>
        </w:rPr>
        <w:t>7</w:t>
      </w:r>
      <w:r w:rsidRPr="006C0529">
        <w:rPr>
          <w:rFonts w:ascii="Times New Roman" w:eastAsia="Times New Roman" w:hAnsi="Times New Roman" w:cs="Times New Roman"/>
          <w:sz w:val="28"/>
          <w:szCs w:val="28"/>
          <w:lang w:val="en-US"/>
        </w:rPr>
        <w:t xml:space="preserve"> hydrogen peroxide molecules per second!</w:t>
      </w:r>
    </w:p>
    <w:p w:rsidR="00534B44" w:rsidRPr="006C0529" w:rsidRDefault="00534B44" w:rsidP="00AD5284">
      <w:pPr>
        <w:spacing w:after="0" w:line="240" w:lineRule="auto"/>
        <w:ind w:firstLine="567"/>
        <w:jc w:val="both"/>
        <w:rPr>
          <w:rFonts w:ascii="Times New Roman" w:eastAsia="Times New Roman" w:hAnsi="Times New Roman" w:cs="Times New Roman"/>
          <w:sz w:val="28"/>
          <w:szCs w:val="28"/>
          <w:lang w:val="en-US"/>
        </w:rPr>
      </w:pPr>
      <w:r w:rsidRPr="006C0529">
        <w:rPr>
          <w:rFonts w:ascii="Times New Roman" w:eastAsia="Times New Roman" w:hAnsi="Times New Roman" w:cs="Times New Roman"/>
          <w:sz w:val="28"/>
          <w:szCs w:val="28"/>
          <w:lang w:val="en-US"/>
        </w:rPr>
        <w:t>Enzymes allow biological reactions to occur at the rates necessary to maintain life, such as the build up of proteins and DNA, or the breakdown of molecules and the storage of energy in sugars. An example with, perhaps, some special appeal to students is the breakdown of alcohol to acetaldehyde inside the body by the enzyme alcohol dehydrogenase. The acetaldehyde in turn is converted into acetate by alde-hyde hydrogenase. Some people cannot tolerate alcohol (as revealed by facial flush-ing after drinking a small amount) because they lack the form of the enzyme that breaks down acetaldehyde.</w:t>
      </w:r>
    </w:p>
    <w:p w:rsidR="00534B44" w:rsidRDefault="00534B44" w:rsidP="00492AF1">
      <w:pPr>
        <w:pStyle w:val="a4"/>
        <w:spacing w:before="0" w:beforeAutospacing="0" w:after="0" w:afterAutospacing="0"/>
        <w:ind w:firstLine="567"/>
        <w:jc w:val="both"/>
        <w:rPr>
          <w:color w:val="000000"/>
          <w:sz w:val="28"/>
          <w:szCs w:val="28"/>
          <w:lang w:val="en-US"/>
        </w:rPr>
      </w:pPr>
    </w:p>
    <w:p w:rsidR="00D80686" w:rsidRDefault="00D80686" w:rsidP="00492AF1">
      <w:pPr>
        <w:pStyle w:val="a4"/>
        <w:spacing w:before="0" w:beforeAutospacing="0" w:after="0" w:afterAutospacing="0"/>
        <w:ind w:firstLine="567"/>
        <w:jc w:val="both"/>
        <w:rPr>
          <w:color w:val="000000"/>
          <w:sz w:val="28"/>
          <w:szCs w:val="28"/>
          <w:lang w:val="en-US"/>
        </w:rPr>
      </w:pPr>
    </w:p>
    <w:p w:rsidR="00D80686" w:rsidRDefault="00D80686" w:rsidP="00492AF1">
      <w:pPr>
        <w:pStyle w:val="a4"/>
        <w:spacing w:before="0" w:beforeAutospacing="0" w:after="0" w:afterAutospacing="0"/>
        <w:ind w:firstLine="567"/>
        <w:jc w:val="both"/>
        <w:rPr>
          <w:color w:val="000000"/>
          <w:sz w:val="28"/>
          <w:szCs w:val="28"/>
          <w:lang w:val="en-US"/>
        </w:rPr>
      </w:pPr>
    </w:p>
    <w:p w:rsidR="00EB4C97" w:rsidRDefault="00EB4C97" w:rsidP="00492AF1">
      <w:pPr>
        <w:pStyle w:val="a4"/>
        <w:spacing w:before="0" w:beforeAutospacing="0" w:after="0" w:afterAutospacing="0"/>
        <w:ind w:firstLine="567"/>
        <w:jc w:val="both"/>
        <w:rPr>
          <w:color w:val="000000"/>
          <w:sz w:val="28"/>
          <w:szCs w:val="28"/>
          <w:lang w:val="en-US"/>
        </w:rPr>
      </w:pPr>
    </w:p>
    <w:p w:rsidR="00EB4C97" w:rsidRDefault="00EB4C97" w:rsidP="00492AF1">
      <w:pPr>
        <w:pStyle w:val="a4"/>
        <w:spacing w:before="0" w:beforeAutospacing="0" w:after="0" w:afterAutospacing="0"/>
        <w:ind w:firstLine="567"/>
        <w:jc w:val="both"/>
        <w:rPr>
          <w:color w:val="000000"/>
          <w:sz w:val="28"/>
          <w:szCs w:val="28"/>
          <w:lang w:val="en-US"/>
        </w:rPr>
      </w:pPr>
    </w:p>
    <w:p w:rsidR="008C7CB7" w:rsidRPr="0015236D" w:rsidRDefault="0015236D" w:rsidP="00492AF1">
      <w:pPr>
        <w:pStyle w:val="a4"/>
        <w:spacing w:before="0" w:beforeAutospacing="0" w:after="0" w:afterAutospacing="0"/>
        <w:ind w:firstLine="567"/>
        <w:jc w:val="both"/>
        <w:rPr>
          <w:b/>
          <w:color w:val="000000"/>
          <w:sz w:val="28"/>
          <w:szCs w:val="28"/>
          <w:lang w:val="en-US"/>
        </w:rPr>
      </w:pPr>
      <w:r w:rsidRPr="0015236D">
        <w:rPr>
          <w:b/>
          <w:color w:val="000000"/>
          <w:sz w:val="28"/>
          <w:szCs w:val="28"/>
          <w:lang w:val="en-US"/>
        </w:rPr>
        <w:lastRenderedPageBreak/>
        <w:t>CHAPTER 2</w:t>
      </w:r>
    </w:p>
    <w:p w:rsidR="008C7CB7" w:rsidRDefault="008C7CB7" w:rsidP="00492AF1">
      <w:pPr>
        <w:pStyle w:val="a4"/>
        <w:spacing w:before="0" w:beforeAutospacing="0" w:after="0" w:afterAutospacing="0"/>
        <w:ind w:firstLine="567"/>
        <w:jc w:val="both"/>
        <w:rPr>
          <w:b/>
          <w:color w:val="000000"/>
          <w:sz w:val="28"/>
          <w:szCs w:val="28"/>
          <w:lang w:val="en-US"/>
        </w:rPr>
      </w:pPr>
    </w:p>
    <w:p w:rsidR="00821924" w:rsidRPr="00821924" w:rsidRDefault="00821924" w:rsidP="008C7CB7">
      <w:pPr>
        <w:pStyle w:val="a4"/>
        <w:spacing w:before="0" w:beforeAutospacing="0" w:after="0" w:afterAutospacing="0"/>
        <w:ind w:firstLine="567"/>
        <w:jc w:val="center"/>
        <w:rPr>
          <w:b/>
          <w:color w:val="000000"/>
          <w:sz w:val="28"/>
          <w:szCs w:val="28"/>
          <w:lang w:val="en-US"/>
        </w:rPr>
      </w:pPr>
      <w:r w:rsidRPr="00821924">
        <w:rPr>
          <w:b/>
          <w:color w:val="000000"/>
          <w:sz w:val="28"/>
          <w:szCs w:val="28"/>
          <w:lang w:val="en-US"/>
        </w:rPr>
        <w:t>Catalysts</w:t>
      </w:r>
      <w:r w:rsidR="008C7CB7">
        <w:rPr>
          <w:b/>
          <w:color w:val="000000"/>
          <w:sz w:val="28"/>
          <w:szCs w:val="28"/>
          <w:lang w:val="en-US"/>
        </w:rPr>
        <w:t>. Role of catalysts</w:t>
      </w:r>
      <w:r w:rsidR="0083185F">
        <w:rPr>
          <w:b/>
          <w:color w:val="000000"/>
          <w:sz w:val="28"/>
          <w:szCs w:val="28"/>
          <w:lang w:val="en-US"/>
        </w:rPr>
        <w:t xml:space="preserve"> in modern chemistry and chemical engineering</w:t>
      </w:r>
    </w:p>
    <w:p w:rsidR="00821924" w:rsidRDefault="00821924" w:rsidP="00492AF1">
      <w:pPr>
        <w:pStyle w:val="a4"/>
        <w:spacing w:before="0" w:beforeAutospacing="0" w:after="0" w:afterAutospacing="0"/>
        <w:ind w:firstLine="567"/>
        <w:jc w:val="both"/>
        <w:rPr>
          <w:color w:val="000000"/>
          <w:sz w:val="28"/>
          <w:szCs w:val="28"/>
          <w:lang w:val="en-US"/>
        </w:rPr>
      </w:pP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 xml:space="preserve">The first time a catalyst was used in the industry was in 1746 by J. Roebuck in the manufacture of lead chamber sulfuric acid. Since then catalysts have been in use in a large portion of the chemical industry. In the start only pure components were used as catalysts, but after the year 1900 multicomponent catalysts were studied and are now commonly used in the industry. </w:t>
      </w: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In the chemical industry and industrial research, catalysis play an important role. Different catalysts are in constant development to fulfill economic, political and environmental demands. When using a catalyst it is possible to replace a polluting chemical reaction with a more environmentally friendly alternative. Today, and in the future, this can be vital for the chemical industry. In addition it’s important for a company/researcher to pay attention to market development. If a company’s catalyst is not continually improved, another company can make progress in research on that particular catalyst and gain market share. For a company, a new and improved catalyst can be a huge advantage for a competitive manufacturing cost. It’s extremely expensive for a company to shut down the plant because of an error in the catalyst, so the correct selection of a catalyst or a new improvement can be key to industrial success.</w:t>
      </w:r>
    </w:p>
    <w:p w:rsidR="002B36CA"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To achieve the best understanding and development of a catalyst it is important that different special fields work together. These fields can be: organic chemistry, analytic chemistry, inorganic chemistry, chemical engineers and surface chemistry. The economics must also be taken into account. One of the issues that must be considered is if the company should use money on doing the catalyst research themselves or buy the technology from someone else. As the analytical tools are becoming more advanced, the catalysts used in the industry are improving. One example of an improvement can be to develop a catalyst with a longer lifetime than the previous version. Some of the advantages an improved catalyst gives, that affects people’s lives, are: cheaper and more effective fuel, new drugs and medications and new polymers.</w:t>
      </w:r>
    </w:p>
    <w:p w:rsidR="002B36CA" w:rsidRPr="00492AF1" w:rsidRDefault="002B36CA" w:rsidP="002B36CA">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The chemical nature of catalysts is as diverse as catalysis itself, although some generalizations can be made. Proton </w:t>
      </w:r>
      <w:hyperlink r:id="rId377" w:tooltip="Acid" w:history="1">
        <w:r w:rsidRPr="00492AF1">
          <w:rPr>
            <w:rStyle w:val="a3"/>
            <w:color w:val="000000" w:themeColor="text1"/>
            <w:sz w:val="28"/>
            <w:szCs w:val="28"/>
            <w:u w:val="none"/>
            <w:lang w:val="en-US"/>
          </w:rPr>
          <w:t>acids</w:t>
        </w:r>
      </w:hyperlink>
      <w:r w:rsidRPr="00492AF1">
        <w:rPr>
          <w:color w:val="000000" w:themeColor="text1"/>
          <w:sz w:val="28"/>
          <w:szCs w:val="28"/>
          <w:lang w:val="en-US"/>
        </w:rPr>
        <w:t xml:space="preserve"> are probably the most widely used catalysts, especially for the many reactions involving water, including hydrolysis and its reverse. Multifunctional solids often are catalytically active, e.g. </w:t>
      </w:r>
      <w:hyperlink r:id="rId378" w:tooltip="Zeolite" w:history="1">
        <w:r w:rsidRPr="00492AF1">
          <w:rPr>
            <w:rStyle w:val="a3"/>
            <w:color w:val="000000" w:themeColor="text1"/>
            <w:sz w:val="28"/>
            <w:szCs w:val="28"/>
            <w:u w:val="none"/>
            <w:lang w:val="en-US"/>
          </w:rPr>
          <w:t>zeolites</w:t>
        </w:r>
      </w:hyperlink>
      <w:r w:rsidRPr="00492AF1">
        <w:rPr>
          <w:color w:val="000000" w:themeColor="text1"/>
          <w:sz w:val="28"/>
          <w:szCs w:val="28"/>
          <w:lang w:val="en-US"/>
        </w:rPr>
        <w:t xml:space="preserve">, </w:t>
      </w:r>
      <w:hyperlink r:id="rId379" w:tooltip="Alumina" w:history="1">
        <w:r w:rsidRPr="00492AF1">
          <w:rPr>
            <w:rStyle w:val="a3"/>
            <w:color w:val="000000" w:themeColor="text1"/>
            <w:sz w:val="28"/>
            <w:szCs w:val="28"/>
            <w:u w:val="none"/>
            <w:lang w:val="en-US"/>
          </w:rPr>
          <w:t>alumina</w:t>
        </w:r>
      </w:hyperlink>
      <w:r w:rsidRPr="00492AF1">
        <w:rPr>
          <w:color w:val="000000" w:themeColor="text1"/>
          <w:sz w:val="28"/>
          <w:szCs w:val="28"/>
          <w:lang w:val="en-US"/>
        </w:rPr>
        <w:t xml:space="preserve">, higher-order oxides, graphitic carbon, nanoparticles, nanodots, and facets of bulk materials. </w:t>
      </w:r>
      <w:hyperlink r:id="rId380" w:tooltip="Transition metals" w:history="1">
        <w:r w:rsidRPr="00492AF1">
          <w:rPr>
            <w:rStyle w:val="a3"/>
            <w:color w:val="000000" w:themeColor="text1"/>
            <w:sz w:val="28"/>
            <w:szCs w:val="28"/>
            <w:u w:val="none"/>
            <w:lang w:val="en-US"/>
          </w:rPr>
          <w:t>Transition metals</w:t>
        </w:r>
      </w:hyperlink>
      <w:r w:rsidRPr="00492AF1">
        <w:rPr>
          <w:color w:val="000000" w:themeColor="text1"/>
          <w:sz w:val="28"/>
          <w:szCs w:val="28"/>
          <w:lang w:val="en-US"/>
        </w:rPr>
        <w:t xml:space="preserve"> are often used to catalyze </w:t>
      </w:r>
      <w:hyperlink r:id="rId381" w:tooltip="Redox" w:history="1">
        <w:r w:rsidRPr="00492AF1">
          <w:rPr>
            <w:rStyle w:val="a3"/>
            <w:color w:val="000000" w:themeColor="text1"/>
            <w:sz w:val="28"/>
            <w:szCs w:val="28"/>
            <w:u w:val="none"/>
            <w:lang w:val="en-US"/>
          </w:rPr>
          <w:t>redox</w:t>
        </w:r>
      </w:hyperlink>
      <w:r w:rsidRPr="00492AF1">
        <w:rPr>
          <w:color w:val="000000" w:themeColor="text1"/>
          <w:sz w:val="28"/>
          <w:szCs w:val="28"/>
          <w:lang w:val="en-US"/>
        </w:rPr>
        <w:t xml:space="preserve"> reactions (oxidation, hydrogenation). Examples are </w:t>
      </w:r>
      <w:hyperlink r:id="rId382" w:tooltip="Nickel" w:history="1">
        <w:r w:rsidRPr="00492AF1">
          <w:rPr>
            <w:rStyle w:val="a3"/>
            <w:color w:val="000000" w:themeColor="text1"/>
            <w:sz w:val="28"/>
            <w:szCs w:val="28"/>
            <w:u w:val="none"/>
            <w:lang w:val="en-US"/>
          </w:rPr>
          <w:t>nickel</w:t>
        </w:r>
      </w:hyperlink>
      <w:r w:rsidRPr="00492AF1">
        <w:rPr>
          <w:color w:val="000000" w:themeColor="text1"/>
          <w:sz w:val="28"/>
          <w:szCs w:val="28"/>
          <w:lang w:val="en-US"/>
        </w:rPr>
        <w:t xml:space="preserve">, such as </w:t>
      </w:r>
      <w:hyperlink r:id="rId383" w:tooltip="Raney nickel" w:history="1">
        <w:r w:rsidRPr="00492AF1">
          <w:rPr>
            <w:rStyle w:val="a3"/>
            <w:color w:val="000000" w:themeColor="text1"/>
            <w:sz w:val="28"/>
            <w:szCs w:val="28"/>
            <w:u w:val="none"/>
            <w:lang w:val="en-US"/>
          </w:rPr>
          <w:t>Raney nickel</w:t>
        </w:r>
      </w:hyperlink>
      <w:r w:rsidRPr="00492AF1">
        <w:rPr>
          <w:color w:val="000000" w:themeColor="text1"/>
          <w:sz w:val="28"/>
          <w:szCs w:val="28"/>
          <w:lang w:val="en-US"/>
        </w:rPr>
        <w:t xml:space="preserve"> for hydrogenation, and </w:t>
      </w:r>
      <w:hyperlink r:id="rId384" w:tooltip="Vanadium(V) oxide" w:history="1">
        <w:r w:rsidRPr="00492AF1">
          <w:rPr>
            <w:rStyle w:val="a3"/>
            <w:color w:val="000000" w:themeColor="text1"/>
            <w:sz w:val="28"/>
            <w:szCs w:val="28"/>
            <w:u w:val="none"/>
            <w:lang w:val="en-US"/>
          </w:rPr>
          <w:t>vanadium(V) oxide</w:t>
        </w:r>
      </w:hyperlink>
      <w:r w:rsidRPr="00492AF1">
        <w:rPr>
          <w:color w:val="000000" w:themeColor="text1"/>
          <w:sz w:val="28"/>
          <w:szCs w:val="28"/>
          <w:lang w:val="en-US"/>
        </w:rPr>
        <w:t xml:space="preserve"> for oxidation of </w:t>
      </w:r>
      <w:hyperlink r:id="rId385" w:tooltip="Sulfur dioxide" w:history="1">
        <w:r w:rsidRPr="00492AF1">
          <w:rPr>
            <w:rStyle w:val="a3"/>
            <w:color w:val="000000" w:themeColor="text1"/>
            <w:sz w:val="28"/>
            <w:szCs w:val="28"/>
            <w:u w:val="none"/>
            <w:lang w:val="en-US"/>
          </w:rPr>
          <w:t>sulfur dioxide</w:t>
        </w:r>
      </w:hyperlink>
      <w:r w:rsidRPr="00492AF1">
        <w:rPr>
          <w:color w:val="000000" w:themeColor="text1"/>
          <w:sz w:val="28"/>
          <w:szCs w:val="28"/>
          <w:lang w:val="en-US"/>
        </w:rPr>
        <w:t xml:space="preserve"> into </w:t>
      </w:r>
      <w:hyperlink r:id="rId386" w:tooltip="Sulfur trioxide" w:history="1">
        <w:r w:rsidRPr="00492AF1">
          <w:rPr>
            <w:rStyle w:val="a3"/>
            <w:color w:val="000000" w:themeColor="text1"/>
            <w:sz w:val="28"/>
            <w:szCs w:val="28"/>
            <w:u w:val="none"/>
            <w:lang w:val="en-US"/>
          </w:rPr>
          <w:t>sulfur trioxide</w:t>
        </w:r>
      </w:hyperlink>
      <w:r w:rsidRPr="00492AF1">
        <w:rPr>
          <w:color w:val="000000" w:themeColor="text1"/>
          <w:sz w:val="28"/>
          <w:szCs w:val="28"/>
          <w:lang w:val="en-US"/>
        </w:rPr>
        <w:t xml:space="preserve"> by the so-called </w:t>
      </w:r>
      <w:hyperlink r:id="rId387" w:tooltip="Contact process" w:history="1">
        <w:r w:rsidRPr="00492AF1">
          <w:rPr>
            <w:rStyle w:val="a3"/>
            <w:color w:val="000000" w:themeColor="text1"/>
            <w:sz w:val="28"/>
            <w:szCs w:val="28"/>
            <w:u w:val="none"/>
            <w:lang w:val="en-US"/>
          </w:rPr>
          <w:t>contact process</w:t>
        </w:r>
      </w:hyperlink>
      <w:r w:rsidRPr="00492AF1">
        <w:rPr>
          <w:color w:val="000000" w:themeColor="text1"/>
          <w:sz w:val="28"/>
          <w:szCs w:val="28"/>
          <w:lang w:val="en-US"/>
        </w:rPr>
        <w:t xml:space="preserve">. Many catalytic processes, especially those used in organic synthesis, require "late transition metals", such as </w:t>
      </w:r>
      <w:hyperlink r:id="rId388" w:tooltip="Palladium" w:history="1">
        <w:r w:rsidRPr="00492AF1">
          <w:rPr>
            <w:rStyle w:val="a3"/>
            <w:color w:val="000000" w:themeColor="text1"/>
            <w:sz w:val="28"/>
            <w:szCs w:val="28"/>
            <w:u w:val="none"/>
            <w:lang w:val="en-US"/>
          </w:rPr>
          <w:t>palladium</w:t>
        </w:r>
      </w:hyperlink>
      <w:r w:rsidRPr="00492AF1">
        <w:rPr>
          <w:color w:val="000000" w:themeColor="text1"/>
          <w:sz w:val="28"/>
          <w:szCs w:val="28"/>
          <w:lang w:val="en-US"/>
        </w:rPr>
        <w:t xml:space="preserve">, </w:t>
      </w:r>
      <w:hyperlink r:id="rId389" w:tooltip="Platinum" w:history="1">
        <w:r w:rsidRPr="00492AF1">
          <w:rPr>
            <w:rStyle w:val="a3"/>
            <w:color w:val="000000" w:themeColor="text1"/>
            <w:sz w:val="28"/>
            <w:szCs w:val="28"/>
            <w:u w:val="none"/>
            <w:lang w:val="en-US"/>
          </w:rPr>
          <w:t>platinum</w:t>
        </w:r>
      </w:hyperlink>
      <w:r w:rsidRPr="00492AF1">
        <w:rPr>
          <w:color w:val="000000" w:themeColor="text1"/>
          <w:sz w:val="28"/>
          <w:szCs w:val="28"/>
          <w:lang w:val="en-US"/>
        </w:rPr>
        <w:t xml:space="preserve">, </w:t>
      </w:r>
      <w:hyperlink r:id="rId390" w:tooltip="Gold" w:history="1">
        <w:r w:rsidRPr="00492AF1">
          <w:rPr>
            <w:rStyle w:val="a3"/>
            <w:color w:val="000000" w:themeColor="text1"/>
            <w:sz w:val="28"/>
            <w:szCs w:val="28"/>
            <w:u w:val="none"/>
            <w:lang w:val="en-US"/>
          </w:rPr>
          <w:t>gold</w:t>
        </w:r>
      </w:hyperlink>
      <w:r w:rsidRPr="00492AF1">
        <w:rPr>
          <w:color w:val="000000" w:themeColor="text1"/>
          <w:sz w:val="28"/>
          <w:szCs w:val="28"/>
          <w:lang w:val="en-US"/>
        </w:rPr>
        <w:t xml:space="preserve">, </w:t>
      </w:r>
      <w:hyperlink r:id="rId391" w:tooltip="Ruthenium" w:history="1">
        <w:r w:rsidRPr="00492AF1">
          <w:rPr>
            <w:rStyle w:val="a3"/>
            <w:color w:val="000000" w:themeColor="text1"/>
            <w:sz w:val="28"/>
            <w:szCs w:val="28"/>
            <w:u w:val="none"/>
            <w:lang w:val="en-US"/>
          </w:rPr>
          <w:t>ruthenium</w:t>
        </w:r>
      </w:hyperlink>
      <w:r w:rsidRPr="00492AF1">
        <w:rPr>
          <w:color w:val="000000" w:themeColor="text1"/>
          <w:sz w:val="28"/>
          <w:szCs w:val="28"/>
          <w:lang w:val="en-US"/>
        </w:rPr>
        <w:t xml:space="preserve">, </w:t>
      </w:r>
      <w:hyperlink r:id="rId392" w:tooltip="Rhodium" w:history="1">
        <w:r w:rsidRPr="00492AF1">
          <w:rPr>
            <w:rStyle w:val="a3"/>
            <w:color w:val="000000" w:themeColor="text1"/>
            <w:sz w:val="28"/>
            <w:szCs w:val="28"/>
            <w:u w:val="none"/>
            <w:lang w:val="en-US"/>
          </w:rPr>
          <w:t>rhodium</w:t>
        </w:r>
      </w:hyperlink>
      <w:r w:rsidRPr="00492AF1">
        <w:rPr>
          <w:color w:val="000000" w:themeColor="text1"/>
          <w:sz w:val="28"/>
          <w:szCs w:val="28"/>
          <w:lang w:val="en-US"/>
        </w:rPr>
        <w:t xml:space="preserve">, or </w:t>
      </w:r>
      <w:hyperlink r:id="rId393" w:tooltip="Iridium" w:history="1">
        <w:r w:rsidRPr="00492AF1">
          <w:rPr>
            <w:rStyle w:val="a3"/>
            <w:color w:val="000000" w:themeColor="text1"/>
            <w:sz w:val="28"/>
            <w:szCs w:val="28"/>
            <w:u w:val="none"/>
            <w:lang w:val="en-US"/>
          </w:rPr>
          <w:t>iridium</w:t>
        </w:r>
      </w:hyperlink>
      <w:r w:rsidRPr="00492AF1">
        <w:rPr>
          <w:color w:val="000000" w:themeColor="text1"/>
          <w:sz w:val="28"/>
          <w:szCs w:val="28"/>
          <w:lang w:val="en-US"/>
        </w:rPr>
        <w:t>.</w:t>
      </w:r>
    </w:p>
    <w:p w:rsidR="002B36CA" w:rsidRPr="00492AF1" w:rsidRDefault="002B36CA" w:rsidP="002B36CA">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lastRenderedPageBreak/>
        <w:t xml:space="preserve">Some so-called catalysts are really </w:t>
      </w:r>
      <w:r w:rsidRPr="00492AF1">
        <w:rPr>
          <w:b/>
          <w:bCs/>
          <w:color w:val="000000" w:themeColor="text1"/>
          <w:sz w:val="28"/>
          <w:szCs w:val="28"/>
          <w:lang w:val="en-US"/>
        </w:rPr>
        <w:t>precatalysts</w:t>
      </w:r>
      <w:r w:rsidRPr="00492AF1">
        <w:rPr>
          <w:color w:val="000000" w:themeColor="text1"/>
          <w:sz w:val="28"/>
          <w:szCs w:val="28"/>
          <w:lang w:val="en-US"/>
        </w:rPr>
        <w:t xml:space="preserve">. Precatalysts convert to catalysts in the reaction. For example, </w:t>
      </w:r>
      <w:hyperlink r:id="rId394" w:tooltip="Wilkinson's catalyst" w:history="1">
        <w:r w:rsidRPr="00492AF1">
          <w:rPr>
            <w:rStyle w:val="a3"/>
            <w:color w:val="000000" w:themeColor="text1"/>
            <w:sz w:val="28"/>
            <w:szCs w:val="28"/>
            <w:u w:val="none"/>
            <w:lang w:val="en-US"/>
          </w:rPr>
          <w:t>Wilkinson's catalyst</w:t>
        </w:r>
      </w:hyperlink>
      <w:r w:rsidRPr="00492AF1">
        <w:rPr>
          <w:color w:val="000000" w:themeColor="text1"/>
          <w:sz w:val="28"/>
          <w:szCs w:val="28"/>
          <w:lang w:val="en-US"/>
        </w:rPr>
        <w:t xml:space="preserve"> RhCl(PPh</w:t>
      </w:r>
      <w:r w:rsidRPr="00492AF1">
        <w:rPr>
          <w:color w:val="000000" w:themeColor="text1"/>
          <w:sz w:val="28"/>
          <w:szCs w:val="28"/>
          <w:vertAlign w:val="subscript"/>
          <w:lang w:val="en-US"/>
        </w:rPr>
        <w:t>3</w:t>
      </w:r>
      <w:r w:rsidRPr="00492AF1">
        <w:rPr>
          <w:color w:val="000000" w:themeColor="text1"/>
          <w:sz w:val="28"/>
          <w:szCs w:val="28"/>
          <w:lang w:val="en-US"/>
        </w:rPr>
        <w:t>)</w:t>
      </w:r>
      <w:r w:rsidRPr="00492AF1">
        <w:rPr>
          <w:color w:val="000000" w:themeColor="text1"/>
          <w:sz w:val="28"/>
          <w:szCs w:val="28"/>
          <w:vertAlign w:val="subscript"/>
          <w:lang w:val="en-US"/>
        </w:rPr>
        <w:t>3</w:t>
      </w:r>
      <w:r w:rsidRPr="00492AF1">
        <w:rPr>
          <w:color w:val="000000" w:themeColor="text1"/>
          <w:sz w:val="28"/>
          <w:szCs w:val="28"/>
          <w:lang w:val="en-US"/>
        </w:rPr>
        <w:t xml:space="preserve"> loses one triphenylphosphine ligand before entering the true catalytic cycle. Precatalysts are easier to store but are easily activated </w:t>
      </w:r>
      <w:hyperlink r:id="rId395" w:anchor="Chemistry_and_chemical_engineering" w:tooltip="In situ" w:history="1">
        <w:r w:rsidRPr="00492AF1">
          <w:rPr>
            <w:rStyle w:val="a3"/>
            <w:color w:val="000000" w:themeColor="text1"/>
            <w:sz w:val="28"/>
            <w:szCs w:val="28"/>
            <w:u w:val="none"/>
            <w:lang w:val="en-US"/>
          </w:rPr>
          <w:t>in situ</w:t>
        </w:r>
      </w:hyperlink>
      <w:r w:rsidRPr="00492AF1">
        <w:rPr>
          <w:color w:val="000000" w:themeColor="text1"/>
          <w:sz w:val="28"/>
          <w:szCs w:val="28"/>
          <w:lang w:val="en-US"/>
        </w:rPr>
        <w:t xml:space="preserve">. Because of this preactivation step, many catalytic reactions involve an </w:t>
      </w:r>
      <w:hyperlink r:id="rId396" w:tooltip="Induction period" w:history="1">
        <w:r w:rsidRPr="00492AF1">
          <w:rPr>
            <w:rStyle w:val="a3"/>
            <w:color w:val="000000" w:themeColor="text1"/>
            <w:sz w:val="28"/>
            <w:szCs w:val="28"/>
            <w:u w:val="none"/>
            <w:lang w:val="en-US"/>
          </w:rPr>
          <w:t>induction period</w:t>
        </w:r>
      </w:hyperlink>
      <w:r w:rsidRPr="00492AF1">
        <w:rPr>
          <w:color w:val="000000" w:themeColor="text1"/>
          <w:sz w:val="28"/>
          <w:szCs w:val="28"/>
          <w:lang w:val="en-US"/>
        </w:rPr>
        <w:t>.</w:t>
      </w:r>
    </w:p>
    <w:p w:rsidR="002B36CA" w:rsidRDefault="002B36CA" w:rsidP="002B36CA">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Chemical species that improve catalytic activity are called </w:t>
      </w:r>
      <w:r w:rsidRPr="00492AF1">
        <w:rPr>
          <w:b/>
          <w:bCs/>
          <w:color w:val="000000" w:themeColor="text1"/>
          <w:sz w:val="28"/>
          <w:szCs w:val="28"/>
          <w:lang w:val="en-US"/>
        </w:rPr>
        <w:t>co-catalysts</w:t>
      </w:r>
      <w:r w:rsidRPr="00492AF1">
        <w:rPr>
          <w:color w:val="000000" w:themeColor="text1"/>
          <w:sz w:val="28"/>
          <w:szCs w:val="28"/>
          <w:lang w:val="en-US"/>
        </w:rPr>
        <w:t xml:space="preserve"> (</w:t>
      </w:r>
      <w:r w:rsidRPr="00492AF1">
        <w:rPr>
          <w:b/>
          <w:bCs/>
          <w:color w:val="000000" w:themeColor="text1"/>
          <w:sz w:val="28"/>
          <w:szCs w:val="28"/>
          <w:lang w:val="en-US"/>
        </w:rPr>
        <w:t>cocatalysts</w:t>
      </w:r>
      <w:r w:rsidRPr="00492AF1">
        <w:rPr>
          <w:color w:val="000000" w:themeColor="text1"/>
          <w:sz w:val="28"/>
          <w:szCs w:val="28"/>
          <w:lang w:val="en-US"/>
        </w:rPr>
        <w:t xml:space="preserve">) or </w:t>
      </w:r>
      <w:r w:rsidRPr="00492AF1">
        <w:rPr>
          <w:b/>
          <w:bCs/>
          <w:color w:val="000000" w:themeColor="text1"/>
          <w:sz w:val="28"/>
          <w:szCs w:val="28"/>
          <w:lang w:val="en-US"/>
        </w:rPr>
        <w:t>promotors</w:t>
      </w:r>
      <w:r w:rsidRPr="00492AF1">
        <w:rPr>
          <w:color w:val="000000" w:themeColor="text1"/>
          <w:sz w:val="28"/>
          <w:szCs w:val="28"/>
          <w:lang w:val="en-US"/>
        </w:rPr>
        <w:t xml:space="preserve"> in </w:t>
      </w:r>
      <w:r w:rsidRPr="00492AF1">
        <w:rPr>
          <w:b/>
          <w:bCs/>
          <w:color w:val="000000" w:themeColor="text1"/>
          <w:sz w:val="28"/>
          <w:szCs w:val="28"/>
          <w:lang w:val="en-US"/>
        </w:rPr>
        <w:t>cooperative catalysis</w:t>
      </w:r>
      <w:r w:rsidRPr="00492AF1">
        <w:rPr>
          <w:color w:val="000000" w:themeColor="text1"/>
          <w:sz w:val="28"/>
          <w:szCs w:val="28"/>
          <w:lang w:val="en-US"/>
        </w:rPr>
        <w:t>.</w:t>
      </w:r>
    </w:p>
    <w:p w:rsidR="00B51BC5" w:rsidRDefault="00B51BC5" w:rsidP="002B36CA">
      <w:pPr>
        <w:pStyle w:val="a4"/>
        <w:spacing w:before="0" w:beforeAutospacing="0" w:after="0" w:afterAutospacing="0"/>
        <w:ind w:firstLine="567"/>
        <w:jc w:val="both"/>
        <w:rPr>
          <w:color w:val="000000" w:themeColor="text1"/>
          <w:sz w:val="28"/>
          <w:szCs w:val="28"/>
          <w:lang w:val="en-US"/>
        </w:rPr>
      </w:pPr>
    </w:p>
    <w:p w:rsidR="00B51BC5" w:rsidRDefault="00B51BC5" w:rsidP="00B51BC5">
      <w:pPr>
        <w:spacing w:after="0" w:line="240" w:lineRule="auto"/>
        <w:ind w:firstLine="567"/>
        <w:jc w:val="both"/>
        <w:rPr>
          <w:rFonts w:ascii="Times New Roman" w:hAnsi="Times New Roman" w:cs="Times New Roman"/>
          <w:b/>
          <w:sz w:val="28"/>
          <w:lang w:val="en-US"/>
        </w:rPr>
      </w:pPr>
      <w:r w:rsidRPr="00170BD8">
        <w:rPr>
          <w:rFonts w:ascii="Times New Roman" w:hAnsi="Times New Roman" w:cs="Times New Roman"/>
          <w:b/>
          <w:sz w:val="28"/>
          <w:lang w:val="en-US"/>
        </w:rPr>
        <w:t>Catalysts Can Be Atoms, Molecules, Enzymes and Solid Surfaces</w:t>
      </w:r>
    </w:p>
    <w:p w:rsidR="00C325F3" w:rsidRPr="00170BD8" w:rsidRDefault="00C325F3" w:rsidP="00B51BC5">
      <w:pPr>
        <w:spacing w:after="0" w:line="240" w:lineRule="auto"/>
        <w:ind w:firstLine="567"/>
        <w:jc w:val="both"/>
        <w:rPr>
          <w:rFonts w:ascii="Times New Roman" w:hAnsi="Times New Roman" w:cs="Times New Roman"/>
          <w:b/>
          <w:sz w:val="28"/>
          <w:lang w:val="en-US"/>
        </w:rPr>
      </w:pPr>
    </w:p>
    <w:p w:rsidR="00B51BC5" w:rsidRPr="00170BD8" w:rsidRDefault="00B51BC5" w:rsidP="00B51BC5">
      <w:pPr>
        <w:spacing w:after="0" w:line="240" w:lineRule="auto"/>
        <w:ind w:firstLine="567"/>
        <w:jc w:val="both"/>
        <w:rPr>
          <w:rFonts w:ascii="Times New Roman" w:hAnsi="Times New Roman" w:cs="Times New Roman"/>
          <w:sz w:val="28"/>
          <w:lang w:val="en-US"/>
        </w:rPr>
      </w:pPr>
      <w:r w:rsidRPr="00010B99">
        <w:rPr>
          <w:rFonts w:ascii="Times New Roman" w:hAnsi="Times New Roman" w:cs="Times New Roman"/>
          <w:sz w:val="28"/>
          <w:lang w:val="en-US"/>
        </w:rPr>
        <w:t xml:space="preserve">Catalysts come in a multitude of forms, varying from atoms and molecules to large structures such as zeolites or enzymes. </w:t>
      </w:r>
      <w:r w:rsidRPr="00170BD8">
        <w:rPr>
          <w:rFonts w:ascii="Times New Roman" w:hAnsi="Times New Roman" w:cs="Times New Roman"/>
          <w:sz w:val="28"/>
          <w:lang w:val="en-US"/>
        </w:rPr>
        <w:t>In addition they may be employed in various surroundings: in liquids, gases or at the surface of solids. Preparing a catalyst in the optimum form and studying its precise composition and shape are an important specialis</w:t>
      </w:r>
      <w:r>
        <w:rPr>
          <w:rFonts w:ascii="Times New Roman" w:hAnsi="Times New Roman" w:cs="Times New Roman"/>
          <w:sz w:val="28"/>
          <w:lang w:val="en-US"/>
        </w:rPr>
        <w:t>m</w:t>
      </w:r>
      <w:r w:rsidRPr="00170BD8">
        <w:rPr>
          <w:rFonts w:ascii="Times New Roman" w:hAnsi="Times New Roman" w:cs="Times New Roman"/>
          <w:sz w:val="28"/>
          <w:lang w:val="en-US"/>
        </w:rPr>
        <w:t>.</w:t>
      </w:r>
    </w:p>
    <w:p w:rsidR="00B51BC5" w:rsidRPr="00010B99" w:rsidRDefault="00B51BC5" w:rsidP="00B51BC5">
      <w:pPr>
        <w:spacing w:after="0" w:line="240" w:lineRule="auto"/>
        <w:ind w:firstLine="567"/>
        <w:jc w:val="both"/>
        <w:rPr>
          <w:rFonts w:ascii="Times New Roman" w:hAnsi="Times New Roman" w:cs="Times New Roman"/>
          <w:sz w:val="28"/>
          <w:lang w:val="en-US"/>
        </w:rPr>
      </w:pPr>
      <w:r w:rsidRPr="00010B99">
        <w:rPr>
          <w:rFonts w:ascii="Times New Roman" w:hAnsi="Times New Roman" w:cs="Times New Roman"/>
          <w:sz w:val="28"/>
          <w:lang w:val="en-US"/>
        </w:rPr>
        <w:t>It is customary to distinguish the following three subdisciplines in catalysis: homogeneous, heterogeneous and bio catalysis.</w:t>
      </w:r>
    </w:p>
    <w:p w:rsidR="002B36CA"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Some of the large chemical processes that use catalysis today are the production of methanol and ammonia. Both methanol and ammonia synthesis take advantage of the water-gas shift reaction and heterogeneous catalysis, while other chemical industries use homogeneous catalysis. If the catalyst exists in the same phase as the reactants it is said to be homogenous; otherwise it is heterogeneous.</w:t>
      </w:r>
    </w:p>
    <w:p w:rsidR="00C325F3" w:rsidRPr="00F101F3" w:rsidRDefault="00C325F3" w:rsidP="002B36CA">
      <w:pPr>
        <w:pStyle w:val="a4"/>
        <w:spacing w:before="0" w:beforeAutospacing="0" w:after="0" w:afterAutospacing="0"/>
        <w:ind w:firstLine="567"/>
        <w:jc w:val="both"/>
        <w:rPr>
          <w:sz w:val="28"/>
          <w:szCs w:val="28"/>
          <w:lang w:val="en-US"/>
        </w:rPr>
      </w:pPr>
    </w:p>
    <w:p w:rsidR="002B36CA" w:rsidRDefault="002B36CA" w:rsidP="002B36CA">
      <w:pPr>
        <w:spacing w:after="0" w:line="240" w:lineRule="auto"/>
        <w:ind w:firstLine="567"/>
        <w:jc w:val="both"/>
        <w:outlineLvl w:val="1"/>
        <w:rPr>
          <w:rFonts w:ascii="Times New Roman" w:eastAsia="Times New Roman" w:hAnsi="Times New Roman" w:cs="Times New Roman"/>
          <w:b/>
          <w:bCs/>
          <w:sz w:val="28"/>
          <w:szCs w:val="28"/>
          <w:lang w:val="en-US" w:eastAsia="ru-RU"/>
        </w:rPr>
      </w:pPr>
      <w:r w:rsidRPr="00F101F3">
        <w:rPr>
          <w:rFonts w:ascii="Times New Roman" w:eastAsia="Times New Roman" w:hAnsi="Times New Roman" w:cs="Times New Roman"/>
          <w:b/>
          <w:bCs/>
          <w:sz w:val="28"/>
          <w:szCs w:val="28"/>
          <w:lang w:val="en-US" w:eastAsia="ru-RU"/>
        </w:rPr>
        <w:t>Water gas shift reaction</w:t>
      </w:r>
    </w:p>
    <w:p w:rsidR="00C325F3" w:rsidRPr="00F101F3" w:rsidRDefault="00C325F3" w:rsidP="002B36CA">
      <w:pPr>
        <w:spacing w:after="0" w:line="240" w:lineRule="auto"/>
        <w:ind w:firstLine="567"/>
        <w:jc w:val="both"/>
        <w:outlineLvl w:val="1"/>
        <w:rPr>
          <w:rFonts w:ascii="Times New Roman" w:eastAsia="Times New Roman" w:hAnsi="Times New Roman" w:cs="Times New Roman"/>
          <w:b/>
          <w:bCs/>
          <w:sz w:val="28"/>
          <w:szCs w:val="28"/>
          <w:lang w:val="en-US" w:eastAsia="ru-RU"/>
        </w:rPr>
      </w:pP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 xml:space="preserve">The water gas shift reaction was first used industrially at the beginning of the 20th century. Today the WGS reaction is used primarily to produce hydrogen that can be used for further production of methanol and ammonia. </w:t>
      </w:r>
    </w:p>
    <w:p w:rsidR="002B36CA"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WGS reaction:</w:t>
      </w:r>
    </w:p>
    <w:p w:rsidR="002B36CA" w:rsidRPr="00F101F3" w:rsidRDefault="002B36CA" w:rsidP="002B36CA">
      <w:pPr>
        <w:pStyle w:val="a4"/>
        <w:spacing w:before="0" w:beforeAutospacing="0" w:after="0" w:afterAutospacing="0"/>
        <w:ind w:firstLine="567"/>
        <w:jc w:val="both"/>
        <w:rPr>
          <w:sz w:val="28"/>
          <w:szCs w:val="28"/>
          <w:lang w:val="en-US"/>
        </w:rPr>
      </w:pPr>
    </w:p>
    <w:p w:rsidR="002B36CA" w:rsidRPr="008501FA" w:rsidRDefault="008501FA" w:rsidP="002B36CA">
      <w:pPr>
        <w:spacing w:after="0" w:line="240" w:lineRule="auto"/>
        <w:ind w:left="720" w:firstLine="567"/>
        <w:jc w:val="both"/>
        <w:rPr>
          <w:oMath/>
          <w:rFonts w:ascii="Cambria Math" w:hAnsi="Cambria Math" w:cs="Times New Roman"/>
          <w:sz w:val="28"/>
          <w:szCs w:val="28"/>
          <w:vertAlign w:val="subscript"/>
          <w:lang w:val="en-US"/>
        </w:rPr>
      </w:pPr>
      <m:oMathPara>
        <m:oMathParaPr>
          <m:jc m:val="left"/>
        </m:oMathParaPr>
        <m:oMath>
          <m:r>
            <w:rPr>
              <w:rFonts w:ascii="Cambria Math" w:hAnsi="Cambria Math" w:cs="Times New Roman"/>
              <w:sz w:val="28"/>
              <w:szCs w:val="28"/>
              <w:lang w:val="en-US"/>
            </w:rPr>
            <m:t xml:space="preserve">CO +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 xml:space="preserve">O ↔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 xml:space="preserve"> + 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vertAlign w:val="subscript"/>
                  <w:lang w:val="en-US"/>
                </w:rPr>
                <m:t>2</m:t>
              </m:r>
            </m:sub>
          </m:sSub>
        </m:oMath>
      </m:oMathPara>
    </w:p>
    <w:p w:rsidR="002B36CA" w:rsidRPr="00F101F3" w:rsidRDefault="002B36CA" w:rsidP="002B36CA">
      <w:pPr>
        <w:spacing w:after="0" w:line="240" w:lineRule="auto"/>
        <w:ind w:left="720" w:firstLine="567"/>
        <w:jc w:val="both"/>
        <w:rPr>
          <w:rFonts w:ascii="Times New Roman" w:hAnsi="Times New Roman" w:cs="Times New Roman"/>
          <w:sz w:val="28"/>
          <w:szCs w:val="28"/>
          <w:lang w:val="en-US"/>
        </w:rPr>
      </w:pP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The reaction refers to carbon monoxide (CO) that reacts with water (H</w:t>
      </w:r>
      <w:r w:rsidRPr="00F101F3">
        <w:rPr>
          <w:sz w:val="28"/>
          <w:szCs w:val="28"/>
          <w:vertAlign w:val="subscript"/>
          <w:lang w:val="en-US"/>
        </w:rPr>
        <w:t>2</w:t>
      </w:r>
      <w:r w:rsidRPr="00F101F3">
        <w:rPr>
          <w:sz w:val="28"/>
          <w:szCs w:val="28"/>
          <w:lang w:val="en-US"/>
        </w:rPr>
        <w:t>O) to form carbon dioxide (CO</w:t>
      </w:r>
      <w:r w:rsidRPr="00F101F3">
        <w:rPr>
          <w:sz w:val="28"/>
          <w:szCs w:val="28"/>
          <w:vertAlign w:val="subscript"/>
          <w:lang w:val="en-US"/>
        </w:rPr>
        <w:t>2</w:t>
      </w:r>
      <w:r w:rsidRPr="00F101F3">
        <w:rPr>
          <w:sz w:val="28"/>
          <w:szCs w:val="28"/>
          <w:lang w:val="en-US"/>
        </w:rPr>
        <w:t>) and hydrogen (H</w:t>
      </w:r>
      <w:r w:rsidRPr="00F101F3">
        <w:rPr>
          <w:sz w:val="28"/>
          <w:szCs w:val="28"/>
          <w:vertAlign w:val="subscript"/>
          <w:lang w:val="en-US"/>
        </w:rPr>
        <w:t>2</w:t>
      </w:r>
      <w:r w:rsidRPr="00F101F3">
        <w:rPr>
          <w:sz w:val="28"/>
          <w:szCs w:val="28"/>
          <w:lang w:val="en-US"/>
        </w:rPr>
        <w:t xml:space="preserve">). The reaction is exothermic with </w:t>
      </w:r>
      <w:r w:rsidRPr="00F101F3">
        <w:rPr>
          <w:sz w:val="28"/>
          <w:szCs w:val="28"/>
        </w:rPr>
        <w:t>Δ</w:t>
      </w:r>
      <w:r w:rsidRPr="00F101F3">
        <w:rPr>
          <w:sz w:val="28"/>
          <w:szCs w:val="28"/>
          <w:lang w:val="en-US"/>
        </w:rPr>
        <w:t>H= -41.1 kJ/mol and have an adiabatic temperature rise of 8–10 °C per percent CO converted to CO</w:t>
      </w:r>
      <w:r w:rsidRPr="00F101F3">
        <w:rPr>
          <w:sz w:val="28"/>
          <w:szCs w:val="28"/>
          <w:vertAlign w:val="subscript"/>
          <w:lang w:val="en-US"/>
        </w:rPr>
        <w:t>2</w:t>
      </w:r>
      <w:r w:rsidRPr="00F101F3">
        <w:rPr>
          <w:sz w:val="28"/>
          <w:szCs w:val="28"/>
          <w:lang w:val="en-US"/>
        </w:rPr>
        <w:t xml:space="preserve"> and H</w:t>
      </w:r>
      <w:r w:rsidRPr="00F101F3">
        <w:rPr>
          <w:sz w:val="28"/>
          <w:szCs w:val="28"/>
          <w:vertAlign w:val="subscript"/>
          <w:lang w:val="en-US"/>
        </w:rPr>
        <w:t>2</w:t>
      </w:r>
      <w:r w:rsidRPr="00F101F3">
        <w:rPr>
          <w:sz w:val="28"/>
          <w:szCs w:val="28"/>
          <w:lang w:val="en-US"/>
        </w:rPr>
        <w:t>.</w:t>
      </w: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The most common catalysts used in the water-gas shift reaction are the high temperature shift (HTS) catalyst and the low temperature shift (LTS) catalyst. The HTS catalyst consists of iron oxide stabilized by chromium oxide, while the LTS catalyst is based on copper. The main purpose of the LTS catalyst is to reduce CO content in the reformate which is especially important in the ammonia production for high yield of H</w:t>
      </w:r>
      <w:r w:rsidRPr="00F101F3">
        <w:rPr>
          <w:sz w:val="28"/>
          <w:szCs w:val="28"/>
          <w:vertAlign w:val="subscript"/>
          <w:lang w:val="en-US"/>
        </w:rPr>
        <w:t>2</w:t>
      </w:r>
      <w:r w:rsidRPr="00F101F3">
        <w:rPr>
          <w:sz w:val="28"/>
          <w:szCs w:val="28"/>
          <w:lang w:val="en-US"/>
        </w:rPr>
        <w:t>. Both catalysts are necessary for thermal stability, since using the LTS reactor alone increases exit-stream temperatures to unacceptable levels.</w:t>
      </w:r>
    </w:p>
    <w:p w:rsidR="002B36CA"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The equilibrium constant for the reaction is given as:</w:t>
      </w:r>
    </w:p>
    <w:p w:rsidR="002B36CA" w:rsidRDefault="002B36CA" w:rsidP="002B36CA">
      <w:pPr>
        <w:pStyle w:val="a4"/>
        <w:spacing w:before="0" w:beforeAutospacing="0" w:after="0" w:afterAutospacing="0"/>
        <w:ind w:firstLine="567"/>
        <w:jc w:val="both"/>
        <w:rPr>
          <w:sz w:val="28"/>
          <w:szCs w:val="28"/>
          <w:lang w:val="en-US"/>
        </w:rPr>
      </w:pPr>
    </w:p>
    <w:p w:rsidR="002B36CA" w:rsidRDefault="006B7F54" w:rsidP="002B36CA">
      <w:pPr>
        <w:pStyle w:val="a4"/>
        <w:spacing w:before="0" w:beforeAutospacing="0" w:after="0" w:afterAutospacing="0"/>
        <w:ind w:left="567"/>
        <w:jc w:val="both"/>
        <w:rPr>
          <w:sz w:val="28"/>
          <w:szCs w:val="28"/>
          <w:lang w:val="en-US"/>
        </w:rPr>
      </w:pPr>
      <m:oMathPara>
        <m:oMathParaPr>
          <m:jc m:val="left"/>
        </m:oMathParaPr>
        <m:oMath>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lang w:val="en-US"/>
                </w:rPr>
                <m:t>p</m:t>
              </m:r>
            </m:sub>
          </m:sSub>
          <m:r>
            <w:rPr>
              <w:rFonts w:ascii="Cambria Math" w:hAnsi="Cambria Math"/>
              <w:sz w:val="28"/>
              <w:szCs w:val="28"/>
              <w:lang w:val="en-US"/>
            </w:rPr>
            <m:t>=(</m:t>
          </m:r>
          <m:sSub>
            <m:sSubPr>
              <m:ctrlPr>
                <w:rPr>
                  <w:rFonts w:ascii="Cambria Math" w:hAnsi="Cambria Math"/>
                  <w:i/>
                  <w:sz w:val="28"/>
                  <w:szCs w:val="28"/>
                  <w:lang w:val="en-US"/>
                </w:rPr>
              </m:ctrlPr>
            </m:sSub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H</m:t>
                  </m:r>
                </m:sub>
              </m:sSub>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CO</m:t>
                  </m:r>
                </m:sub>
              </m:sSub>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CO</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p</m:t>
              </m:r>
            </m:e>
            <m:sub>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m:t>
              </m:r>
            </m:sub>
          </m:sSub>
          <m:r>
            <w:rPr>
              <w:rFonts w:ascii="Cambria Math" w:hAnsi="Cambria Math"/>
              <w:sz w:val="28"/>
              <w:szCs w:val="28"/>
              <w:lang w:val="en-US"/>
            </w:rPr>
            <m:t>)</m:t>
          </m:r>
        </m:oMath>
      </m:oMathPara>
    </w:p>
    <w:p w:rsidR="002B36CA" w:rsidRPr="00F101F3" w:rsidRDefault="002B36CA" w:rsidP="002B36CA">
      <w:pPr>
        <w:pStyle w:val="a4"/>
        <w:spacing w:before="0" w:beforeAutospacing="0" w:after="0" w:afterAutospacing="0"/>
        <w:ind w:left="567"/>
        <w:jc w:val="both"/>
        <w:rPr>
          <w:sz w:val="28"/>
          <w:szCs w:val="28"/>
          <w:lang w:val="en-US"/>
        </w:rPr>
      </w:pPr>
      <m:oMathPara>
        <m:oMathParaPr>
          <m:jc m:val="left"/>
        </m:oMathParaPr>
        <m:oMath>
          <m:r>
            <w:rPr>
              <w:rFonts w:ascii="Cambria Math" w:hAnsi="Cambria Math"/>
              <w:sz w:val="28"/>
              <w:szCs w:val="28"/>
              <w:lang w:val="en-US"/>
            </w:rPr>
            <m:t>Kp=</m:t>
          </m:r>
          <m:sSup>
            <m:sSupPr>
              <m:ctrlPr>
                <w:rPr>
                  <w:rFonts w:ascii="Cambria Math" w:hAnsi="Cambria Math"/>
                  <w:i/>
                  <w:sz w:val="28"/>
                  <w:szCs w:val="28"/>
                  <w:lang w:val="en-US"/>
                </w:rPr>
              </m:ctrlPr>
            </m:sSupPr>
            <m:e>
              <m:r>
                <w:rPr>
                  <w:rFonts w:ascii="Cambria Math" w:hAnsi="Cambria Math"/>
                  <w:sz w:val="28"/>
                  <w:szCs w:val="28"/>
                  <w:lang w:val="en-US"/>
                </w:rPr>
                <m:t>e</m:t>
              </m:r>
            </m:e>
            <m:sup>
              <m:r>
                <w:rPr>
                  <w:rFonts w:ascii="Cambria Math" w:hAnsi="Cambria Math"/>
                  <w:sz w:val="28"/>
                  <w:szCs w:val="28"/>
                  <w:lang w:val="en-US"/>
                </w:rPr>
                <m:t>(</m:t>
              </m:r>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4577.8K</m:t>
                      </m:r>
                    </m:num>
                    <m:den>
                      <m:r>
                        <w:rPr>
                          <w:rFonts w:ascii="Cambria Math" w:hAnsi="Cambria Math"/>
                          <w:sz w:val="28"/>
                          <w:szCs w:val="28"/>
                          <w:lang w:val="en-US"/>
                        </w:rPr>
                        <m:t>T</m:t>
                      </m:r>
                    </m:den>
                  </m:f>
                  <m:r>
                    <w:rPr>
                      <w:rFonts w:ascii="Cambria Math" w:hAnsi="Cambria Math"/>
                      <w:sz w:val="28"/>
                      <w:szCs w:val="28"/>
                      <w:lang w:val="en-US"/>
                    </w:rPr>
                    <m:t>-4.22</m:t>
                  </m:r>
                </m:e>
              </m:d>
              <m:r>
                <w:rPr>
                  <w:rFonts w:ascii="Cambria Math" w:hAnsi="Cambria Math"/>
                  <w:sz w:val="28"/>
                  <w:szCs w:val="28"/>
                  <w:lang w:val="en-US"/>
                </w:rPr>
                <m:t>)</m:t>
              </m:r>
            </m:sup>
          </m:sSup>
        </m:oMath>
      </m:oMathPara>
    </w:p>
    <w:p w:rsidR="002B36CA" w:rsidRDefault="002B36CA" w:rsidP="002B36CA">
      <w:pPr>
        <w:spacing w:after="0" w:line="240" w:lineRule="auto"/>
        <w:ind w:left="720" w:firstLine="567"/>
        <w:jc w:val="both"/>
        <w:rPr>
          <w:rFonts w:ascii="Times New Roman" w:hAnsi="Times New Roman" w:cs="Times New Roman"/>
          <w:sz w:val="28"/>
          <w:szCs w:val="28"/>
          <w:lang w:val="en-US"/>
        </w:rPr>
      </w:pP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Low temperatures will therefore shift the reaction to the right, and more products will be produced. The equilibrium constant is extremely dependent on the reaction temperature, for example is the K</w:t>
      </w:r>
      <w:r w:rsidRPr="00D15D21">
        <w:rPr>
          <w:sz w:val="28"/>
          <w:szCs w:val="28"/>
          <w:vertAlign w:val="subscript"/>
          <w:lang w:val="en-US"/>
        </w:rPr>
        <w:t>p</w:t>
      </w:r>
      <w:r w:rsidRPr="00F101F3">
        <w:rPr>
          <w:sz w:val="28"/>
          <w:szCs w:val="28"/>
          <w:lang w:val="en-US"/>
        </w:rPr>
        <w:t xml:space="preserve"> equal to 228 at 200 °C, but only 11.8 at 400 °C. The WGS reaction can be performed both homogenously and heterogeneously, but only the heterogeneously way is used commercially.</w:t>
      </w:r>
    </w:p>
    <w:p w:rsidR="00C325F3" w:rsidRDefault="00C325F3" w:rsidP="002B36CA">
      <w:pPr>
        <w:pStyle w:val="a4"/>
        <w:spacing w:before="0" w:beforeAutospacing="0" w:after="0" w:afterAutospacing="0"/>
        <w:ind w:firstLine="567"/>
        <w:jc w:val="both"/>
        <w:rPr>
          <w:b/>
          <w:sz w:val="28"/>
          <w:szCs w:val="28"/>
          <w:lang w:val="en-US"/>
        </w:rPr>
      </w:pPr>
    </w:p>
    <w:p w:rsidR="002B36CA" w:rsidRDefault="002B36CA" w:rsidP="002B36CA">
      <w:pPr>
        <w:pStyle w:val="a4"/>
        <w:spacing w:before="0" w:beforeAutospacing="0" w:after="0" w:afterAutospacing="0"/>
        <w:ind w:firstLine="567"/>
        <w:jc w:val="both"/>
        <w:rPr>
          <w:b/>
          <w:sz w:val="28"/>
          <w:szCs w:val="28"/>
          <w:lang w:val="en-US"/>
        </w:rPr>
      </w:pPr>
      <w:r w:rsidRPr="00F101F3">
        <w:rPr>
          <w:b/>
          <w:sz w:val="28"/>
          <w:szCs w:val="28"/>
          <w:lang w:val="en-US"/>
        </w:rPr>
        <w:t xml:space="preserve">High temperature shift (HTS) catalyst </w:t>
      </w:r>
    </w:p>
    <w:p w:rsidR="00C325F3" w:rsidRPr="00F101F3" w:rsidRDefault="00C325F3" w:rsidP="002B36CA">
      <w:pPr>
        <w:pStyle w:val="a4"/>
        <w:spacing w:before="0" w:beforeAutospacing="0" w:after="0" w:afterAutospacing="0"/>
        <w:ind w:firstLine="567"/>
        <w:jc w:val="both"/>
        <w:rPr>
          <w:b/>
          <w:sz w:val="28"/>
          <w:szCs w:val="28"/>
          <w:lang w:val="en-US"/>
        </w:rPr>
      </w:pP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The first step in the WGS reaction is the high temperature shift which is carried out at temperatures between 320 °C and 450 °C. As mentioned before, the catalyst is a composition of iron-oxide, Fe</w:t>
      </w:r>
      <w:r w:rsidRPr="00F101F3">
        <w:rPr>
          <w:sz w:val="28"/>
          <w:szCs w:val="28"/>
          <w:vertAlign w:val="subscript"/>
          <w:lang w:val="en-US"/>
        </w:rPr>
        <w:t>2</w:t>
      </w:r>
      <w:r w:rsidRPr="00F101F3">
        <w:rPr>
          <w:sz w:val="28"/>
          <w:szCs w:val="28"/>
          <w:lang w:val="en-US"/>
        </w:rPr>
        <w:t>O</w:t>
      </w:r>
      <w:r w:rsidRPr="00F101F3">
        <w:rPr>
          <w:sz w:val="28"/>
          <w:szCs w:val="28"/>
          <w:vertAlign w:val="subscript"/>
          <w:lang w:val="en-US"/>
        </w:rPr>
        <w:t>3</w:t>
      </w:r>
      <w:r w:rsidRPr="00F101F3">
        <w:rPr>
          <w:sz w:val="28"/>
          <w:szCs w:val="28"/>
          <w:lang w:val="en-US"/>
        </w:rPr>
        <w:t>(90-95%), and chromium oxides Cr</w:t>
      </w:r>
      <w:r w:rsidRPr="00F101F3">
        <w:rPr>
          <w:sz w:val="28"/>
          <w:szCs w:val="28"/>
          <w:vertAlign w:val="subscript"/>
          <w:lang w:val="en-US"/>
        </w:rPr>
        <w:t>2</w:t>
      </w:r>
      <w:r w:rsidRPr="00F101F3">
        <w:rPr>
          <w:sz w:val="28"/>
          <w:szCs w:val="28"/>
          <w:lang w:val="en-US"/>
        </w:rPr>
        <w:t>O</w:t>
      </w:r>
      <w:r w:rsidRPr="00F101F3">
        <w:rPr>
          <w:sz w:val="28"/>
          <w:szCs w:val="28"/>
          <w:vertAlign w:val="subscript"/>
          <w:lang w:val="en-US"/>
        </w:rPr>
        <w:t>3</w:t>
      </w:r>
      <w:r w:rsidRPr="00F101F3">
        <w:rPr>
          <w:sz w:val="28"/>
          <w:szCs w:val="28"/>
          <w:lang w:val="en-US"/>
        </w:rPr>
        <w:t xml:space="preserve"> (5-10%) which have an ideal activity and selectivity at these temperatures. When preparing this catalyst, one of the most important step is washing to remove sulfate that can turn into hydrogen sulfide and poison the LTS catalyst later in the process. Chromium is added to the catalyst to stabilize the catalyst activity over time and to delay sintering of iron oxide. Sintering will decrease the active catalyst area, so by decreasing the sintering rate the lifetime of the catalyst will be extended. The catalyst is usually used in pellets form, and the size plays an important role. Large pellets will be strong, but the reaction rate will be limited.</w:t>
      </w: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In the end, the dominate phase in the catalyst consist of Cr</w:t>
      </w:r>
      <w:r w:rsidRPr="00F101F3">
        <w:rPr>
          <w:sz w:val="28"/>
          <w:szCs w:val="28"/>
          <w:vertAlign w:val="subscript"/>
          <w:lang w:val="en-US"/>
        </w:rPr>
        <w:t>3</w:t>
      </w:r>
      <w:r w:rsidRPr="00F101F3">
        <w:rPr>
          <w:sz w:val="28"/>
          <w:szCs w:val="28"/>
          <w:lang w:val="en-US"/>
        </w:rPr>
        <w:t xml:space="preserve">+ in </w:t>
      </w:r>
      <w:r w:rsidRPr="00F101F3">
        <w:rPr>
          <w:sz w:val="28"/>
          <w:szCs w:val="28"/>
        </w:rPr>
        <w:t>α</w:t>
      </w:r>
      <w:r w:rsidRPr="00F101F3">
        <w:rPr>
          <w:sz w:val="28"/>
          <w:szCs w:val="28"/>
          <w:lang w:val="en-US"/>
        </w:rPr>
        <w:t>-Fe</w:t>
      </w:r>
      <w:r w:rsidRPr="00F101F3">
        <w:rPr>
          <w:sz w:val="28"/>
          <w:szCs w:val="28"/>
          <w:vertAlign w:val="subscript"/>
          <w:lang w:val="en-US"/>
        </w:rPr>
        <w:t>2</w:t>
      </w:r>
      <w:r w:rsidRPr="00F101F3">
        <w:rPr>
          <w:sz w:val="28"/>
          <w:szCs w:val="28"/>
          <w:lang w:val="en-US"/>
        </w:rPr>
        <w:t>O</w:t>
      </w:r>
      <w:r w:rsidRPr="00F101F3">
        <w:rPr>
          <w:sz w:val="28"/>
          <w:szCs w:val="28"/>
          <w:vertAlign w:val="subscript"/>
          <w:lang w:val="en-US"/>
        </w:rPr>
        <w:t>3</w:t>
      </w:r>
      <w:r w:rsidRPr="00F101F3">
        <w:rPr>
          <w:sz w:val="28"/>
          <w:szCs w:val="28"/>
          <w:lang w:val="en-US"/>
        </w:rPr>
        <w:t xml:space="preserve"> but the catalyst is still not active. To be active </w:t>
      </w:r>
      <w:r w:rsidRPr="00F101F3">
        <w:rPr>
          <w:sz w:val="28"/>
          <w:szCs w:val="28"/>
        </w:rPr>
        <w:t>α</w:t>
      </w:r>
      <w:r w:rsidRPr="00F101F3">
        <w:rPr>
          <w:sz w:val="28"/>
          <w:szCs w:val="28"/>
          <w:lang w:val="en-US"/>
        </w:rPr>
        <w:t>-Fe</w:t>
      </w:r>
      <w:r w:rsidRPr="00F101F3">
        <w:rPr>
          <w:sz w:val="28"/>
          <w:szCs w:val="28"/>
          <w:vertAlign w:val="subscript"/>
          <w:lang w:val="en-US"/>
        </w:rPr>
        <w:t>2</w:t>
      </w:r>
      <w:r w:rsidRPr="00F101F3">
        <w:rPr>
          <w:sz w:val="28"/>
          <w:szCs w:val="28"/>
          <w:lang w:val="en-US"/>
        </w:rPr>
        <w:t>O</w:t>
      </w:r>
      <w:r w:rsidRPr="00F101F3">
        <w:rPr>
          <w:sz w:val="28"/>
          <w:szCs w:val="28"/>
          <w:vertAlign w:val="subscript"/>
          <w:lang w:val="en-US"/>
        </w:rPr>
        <w:t>3</w:t>
      </w:r>
      <w:r w:rsidRPr="00F101F3">
        <w:rPr>
          <w:sz w:val="28"/>
          <w:szCs w:val="28"/>
          <w:lang w:val="en-US"/>
        </w:rPr>
        <w:t xml:space="preserve"> must be reduced to Fe and CrO</w:t>
      </w:r>
      <w:r w:rsidRPr="00F101F3">
        <w:rPr>
          <w:sz w:val="28"/>
          <w:szCs w:val="28"/>
          <w:vertAlign w:val="subscript"/>
          <w:lang w:val="en-US"/>
        </w:rPr>
        <w:t>3</w:t>
      </w:r>
      <w:r w:rsidRPr="00F101F3">
        <w:rPr>
          <w:sz w:val="28"/>
          <w:szCs w:val="28"/>
          <w:lang w:val="en-US"/>
        </w:rPr>
        <w:t xml:space="preserve"> must be reduced to Cr in presence of H</w:t>
      </w:r>
      <w:r w:rsidRPr="00F101F3">
        <w:rPr>
          <w:sz w:val="28"/>
          <w:szCs w:val="28"/>
          <w:vertAlign w:val="subscript"/>
          <w:lang w:val="en-US"/>
        </w:rPr>
        <w:t>2</w:t>
      </w:r>
      <w:r w:rsidRPr="00F101F3">
        <w:rPr>
          <w:sz w:val="28"/>
          <w:szCs w:val="28"/>
          <w:lang w:val="en-US"/>
        </w:rPr>
        <w:t>. This usually happens in the reactor start-up phase and because the reduction reactions are exothermic the reduction should happen under controlled circumstances. The lifetime of the iron-chrome catalyst is approximately 3–5 years, depending on how the catalyst is handled.</w:t>
      </w: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Even though the mechanism for the HTS catalyst has been done a lot of research on, there is no final agreement on the kinetics/mechanism. Research has narrowed it down to two possible mechanisms: a regenerative redox mechanism and an adsorptive</w:t>
      </w:r>
      <w:r w:rsidR="00B950DD">
        <w:rPr>
          <w:sz w:val="28"/>
          <w:szCs w:val="28"/>
          <w:lang w:val="en-US"/>
        </w:rPr>
        <w:t xml:space="preserve"> </w:t>
      </w:r>
      <w:r w:rsidRPr="00F101F3">
        <w:rPr>
          <w:sz w:val="28"/>
          <w:szCs w:val="28"/>
          <w:lang w:val="en-US"/>
        </w:rPr>
        <w:t>(associative) mechanism.</w:t>
      </w: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The redox mechanism is given below:</w:t>
      </w:r>
    </w:p>
    <w:p w:rsidR="002B36CA"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First a CO molecule reduces an O molecule, yielding CO</w:t>
      </w:r>
      <w:r w:rsidRPr="00F101F3">
        <w:rPr>
          <w:sz w:val="28"/>
          <w:szCs w:val="28"/>
          <w:vertAlign w:val="subscript"/>
          <w:lang w:val="en-US"/>
        </w:rPr>
        <w:t>2</w:t>
      </w:r>
      <w:r w:rsidRPr="00F101F3">
        <w:rPr>
          <w:sz w:val="28"/>
          <w:szCs w:val="28"/>
          <w:lang w:val="en-US"/>
        </w:rPr>
        <w:t xml:space="preserve"> and a vacant surface center:</w:t>
      </w:r>
    </w:p>
    <w:p w:rsidR="002B36CA" w:rsidRPr="00F101F3" w:rsidRDefault="002B36CA" w:rsidP="002B36CA">
      <w:pPr>
        <w:pStyle w:val="a4"/>
        <w:spacing w:before="0" w:beforeAutospacing="0" w:after="0" w:afterAutospacing="0"/>
        <w:ind w:firstLine="567"/>
        <w:jc w:val="both"/>
        <w:rPr>
          <w:sz w:val="28"/>
          <w:szCs w:val="28"/>
          <w:lang w:val="en-US"/>
        </w:rPr>
      </w:pPr>
    </w:p>
    <w:p w:rsidR="002B36CA" w:rsidRDefault="008501FA" w:rsidP="002B36CA">
      <w:pPr>
        <w:spacing w:after="0" w:line="240" w:lineRule="auto"/>
        <w:ind w:left="720" w:firstLine="567"/>
        <w:jc w:val="both"/>
        <w:rPr>
          <w:rFonts w:ascii="Times New Roman" w:eastAsia="Times New Roman" w:hAnsi="Times New Roman" w:cs="Times New Roman"/>
          <w:sz w:val="28"/>
          <w:szCs w:val="28"/>
          <w:lang w:val="en-US"/>
        </w:rPr>
      </w:pPr>
      <m:oMathPara>
        <m:oMathParaPr>
          <m:jc m:val="left"/>
        </m:oMathParaPr>
        <m:oMath>
          <m:r>
            <w:rPr>
              <w:rFonts w:ascii="Cambria Math" w:hAnsi="Cambria Math" w:cs="Times New Roman"/>
              <w:sz w:val="28"/>
              <w:szCs w:val="28"/>
              <w:lang w:val="en-US"/>
            </w:rPr>
            <m:t>CO+(O) →C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 xml:space="preserve"> + (*)        </m:t>
          </m:r>
        </m:oMath>
      </m:oMathPara>
    </w:p>
    <w:p w:rsidR="008501FA" w:rsidRPr="008501FA" w:rsidRDefault="008501FA" w:rsidP="002B36CA">
      <w:pPr>
        <w:spacing w:after="0" w:line="240" w:lineRule="auto"/>
        <w:ind w:left="720" w:firstLine="567"/>
        <w:jc w:val="both"/>
        <w:rPr>
          <w:oMath/>
          <w:rFonts w:ascii="Cambria Math" w:hAnsi="Cambria Math" w:cs="Times New Roman"/>
          <w:sz w:val="28"/>
          <w:szCs w:val="28"/>
          <w:lang w:val="en-US"/>
        </w:rPr>
      </w:pPr>
    </w:p>
    <w:p w:rsidR="002B36CA"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The vacant side is then reoxidized by water, and the oxide center is regenerated:</w:t>
      </w:r>
    </w:p>
    <w:p w:rsidR="002B36CA" w:rsidRPr="00F101F3" w:rsidRDefault="002B36CA" w:rsidP="002B36CA">
      <w:pPr>
        <w:pStyle w:val="a4"/>
        <w:spacing w:before="0" w:beforeAutospacing="0" w:after="0" w:afterAutospacing="0"/>
        <w:ind w:firstLine="567"/>
        <w:jc w:val="both"/>
        <w:rPr>
          <w:sz w:val="28"/>
          <w:szCs w:val="28"/>
          <w:lang w:val="en-US"/>
        </w:rPr>
      </w:pPr>
    </w:p>
    <w:p w:rsidR="002B36CA" w:rsidRPr="008501FA" w:rsidRDefault="006B7F54" w:rsidP="002B36CA">
      <w:pPr>
        <w:spacing w:after="0" w:line="240" w:lineRule="auto"/>
        <w:ind w:left="720" w:firstLine="567"/>
        <w:jc w:val="both"/>
        <w:rPr>
          <w:oMath/>
          <w:rFonts w:ascii="Cambria Math" w:hAnsi="Cambria Math" w:cs="Times New Roman"/>
          <w:sz w:val="28"/>
          <w:szCs w:val="28"/>
          <w:lang w:val="en-US"/>
        </w:rPr>
      </w:pPr>
      <m:oMathPara>
        <m:oMathParaPr>
          <m:jc m:val="left"/>
        </m:oMathPara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O+(*)→</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 xml:space="preserve">+ (O) </m:t>
          </m:r>
        </m:oMath>
      </m:oMathPara>
    </w:p>
    <w:p w:rsidR="002B36CA" w:rsidRDefault="002B36CA" w:rsidP="002B36CA">
      <w:pPr>
        <w:pStyle w:val="a4"/>
        <w:spacing w:before="0" w:beforeAutospacing="0" w:after="0" w:afterAutospacing="0"/>
        <w:ind w:firstLine="567"/>
        <w:jc w:val="both"/>
        <w:rPr>
          <w:sz w:val="28"/>
          <w:szCs w:val="28"/>
          <w:lang w:val="en-US"/>
        </w:rPr>
      </w:pP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lastRenderedPageBreak/>
        <w:t>The adsorptive mechanism assumes that format species is produced when an adsorbed CO molecule reacts with a surface hydroxyl group:</w:t>
      </w:r>
    </w:p>
    <w:p w:rsidR="002B36CA" w:rsidRDefault="002B36CA" w:rsidP="002B36CA">
      <w:pPr>
        <w:spacing w:after="0" w:line="240" w:lineRule="auto"/>
        <w:ind w:left="720" w:firstLine="567"/>
        <w:jc w:val="both"/>
        <w:rPr>
          <w:rFonts w:ascii="Times New Roman" w:hAnsi="Times New Roman" w:cs="Times New Roman"/>
          <w:sz w:val="28"/>
          <w:szCs w:val="28"/>
          <w:lang w:val="en-US"/>
        </w:rPr>
      </w:pPr>
    </w:p>
    <w:p w:rsidR="002B36CA" w:rsidRPr="008501FA" w:rsidRDefault="006B7F54" w:rsidP="002B36CA">
      <w:pPr>
        <w:spacing w:after="0" w:line="240" w:lineRule="auto"/>
        <w:ind w:left="720" w:firstLine="567"/>
        <w:jc w:val="both"/>
        <w:rPr>
          <w:oMath/>
          <w:rFonts w:ascii="Cambria Math" w:hAnsi="Cambria Math" w:cs="Times New Roman"/>
          <w:sz w:val="28"/>
          <w:szCs w:val="28"/>
          <w:lang w:val="en-US"/>
        </w:rPr>
      </w:pPr>
      <m:oMathPara>
        <m:oMathParaPr>
          <m:jc m:val="left"/>
        </m:oMathPara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O →O</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(ads)</m:t>
              </m:r>
            </m:sub>
          </m:sSub>
          <m:r>
            <w:rPr>
              <w:rFonts w:ascii="Cambria Math" w:hAnsi="Cambria Math" w:cs="Times New Roman"/>
              <w:sz w:val="28"/>
              <w:szCs w:val="28"/>
              <w:lang w:val="en-US"/>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(ads)</m:t>
              </m:r>
            </m:sub>
          </m:sSub>
          <m:r>
            <w:rPr>
              <w:rFonts w:ascii="Cambria Math" w:hAnsi="Cambria Math" w:cs="Times New Roman"/>
              <w:sz w:val="28"/>
              <w:szCs w:val="28"/>
              <w:lang w:val="en-US"/>
            </w:rPr>
            <m:t xml:space="preserve"> </m:t>
          </m:r>
        </m:oMath>
      </m:oMathPara>
    </w:p>
    <w:p w:rsidR="002B36CA" w:rsidRPr="008501FA" w:rsidRDefault="008501FA" w:rsidP="002B36CA">
      <w:pPr>
        <w:spacing w:after="0" w:line="240" w:lineRule="auto"/>
        <w:ind w:left="720" w:firstLine="567"/>
        <w:jc w:val="both"/>
        <w:rPr>
          <w:oMath/>
          <w:rFonts w:ascii="Cambria Math" w:hAnsi="Cambria Math" w:cs="Times New Roman"/>
          <w:sz w:val="28"/>
          <w:szCs w:val="28"/>
          <w:lang w:val="en-US"/>
        </w:rPr>
      </w:pPr>
      <m:oMathPara>
        <m:oMathParaPr>
          <m:jc m:val="left"/>
        </m:oMathParaPr>
        <m:oMath>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lang w:val="en-US"/>
                </w:rPr>
                <m:t>(ads)</m:t>
              </m:r>
            </m:sub>
          </m:sSub>
          <m:r>
            <w:rPr>
              <w:rFonts w:ascii="Cambria Math" w:hAnsi="Cambria Math" w:cs="Times New Roman"/>
              <w:sz w:val="28"/>
              <w:szCs w:val="28"/>
              <w:lang w:val="en-US"/>
            </w:rPr>
            <m:t>+ O</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(ads)</m:t>
              </m:r>
            </m:sub>
          </m:sSub>
          <m:r>
            <w:rPr>
              <w:rFonts w:ascii="Cambria Math" w:hAnsi="Cambria Math" w:cs="Times New Roman"/>
              <w:sz w:val="28"/>
              <w:szCs w:val="28"/>
              <w:lang w:val="en-US"/>
            </w:rPr>
            <m:t>→COO</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(ads)</m:t>
              </m:r>
            </m:sub>
          </m:sSub>
        </m:oMath>
      </m:oMathPara>
    </w:p>
    <w:p w:rsidR="002B36CA" w:rsidRDefault="002B36CA" w:rsidP="002B36CA">
      <w:pPr>
        <w:pStyle w:val="a4"/>
        <w:spacing w:before="0" w:beforeAutospacing="0" w:after="0" w:afterAutospacing="0"/>
        <w:ind w:firstLine="567"/>
        <w:jc w:val="both"/>
        <w:rPr>
          <w:sz w:val="28"/>
          <w:szCs w:val="28"/>
          <w:lang w:val="en-US"/>
        </w:rPr>
      </w:pP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The format decomposes then in the presence of steam:</w:t>
      </w:r>
    </w:p>
    <w:p w:rsidR="002B36CA" w:rsidRDefault="002B36CA" w:rsidP="002B36CA">
      <w:pPr>
        <w:spacing w:after="0" w:line="240" w:lineRule="auto"/>
        <w:ind w:left="720" w:firstLine="567"/>
        <w:jc w:val="both"/>
        <w:rPr>
          <w:rFonts w:ascii="Times New Roman" w:hAnsi="Times New Roman" w:cs="Times New Roman"/>
          <w:sz w:val="28"/>
          <w:szCs w:val="28"/>
          <w:lang w:val="en-US"/>
        </w:rPr>
      </w:pPr>
    </w:p>
    <w:p w:rsidR="002B36CA" w:rsidRPr="008501FA" w:rsidRDefault="008501FA" w:rsidP="00BD3B3C">
      <w:pPr>
        <w:spacing w:after="0" w:line="240" w:lineRule="auto"/>
        <w:ind w:left="720" w:firstLine="567"/>
        <w:jc w:val="both"/>
        <w:rPr>
          <w:oMath/>
          <w:rFonts w:ascii="Cambria Math" w:hAnsi="Cambria Math" w:cs="Times New Roman"/>
          <w:sz w:val="28"/>
          <w:szCs w:val="28"/>
          <w:lang w:val="en-US"/>
        </w:rPr>
      </w:pPr>
      <m:oMathPara>
        <m:oMathParaPr>
          <m:jc m:val="left"/>
        </m:oMathParaPr>
        <m:oMath>
          <m:r>
            <w:rPr>
              <w:rFonts w:ascii="Cambria Math" w:hAnsi="Cambria Math" w:cs="Times New Roman"/>
              <w:sz w:val="28"/>
              <w:szCs w:val="28"/>
              <w:lang w:val="en-US"/>
            </w:rPr>
            <m:t>COO</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(ads)</m:t>
              </m:r>
            </m:sub>
          </m:sSub>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(ads)</m:t>
              </m:r>
            </m:sub>
          </m:sSub>
        </m:oMath>
      </m:oMathPara>
    </w:p>
    <w:p w:rsidR="002B36CA" w:rsidRPr="008501FA" w:rsidRDefault="008501FA" w:rsidP="00BD3B3C">
      <w:pPr>
        <w:spacing w:after="0" w:line="240" w:lineRule="auto"/>
        <w:ind w:left="720" w:firstLine="567"/>
        <w:jc w:val="both"/>
        <w:rPr>
          <w:oMath/>
          <w:rFonts w:ascii="Cambria Math" w:hAnsi="Cambria Math" w:cs="Times New Roman"/>
          <w:sz w:val="28"/>
          <w:szCs w:val="28"/>
          <w:lang w:val="en-US"/>
        </w:rPr>
      </w:pPr>
      <m:oMathPara>
        <m:oMathParaPr>
          <m:jc m:val="left"/>
        </m:oMathParaPr>
        <m:oMath>
          <m:r>
            <w:rPr>
              <w:rFonts w:ascii="Cambria Math" w:hAnsi="Cambria Math" w:cs="Times New Roman"/>
              <w:sz w:val="28"/>
              <w:szCs w:val="28"/>
              <w:lang w:val="en-US"/>
            </w:rPr>
            <m:t>2</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(ads)</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vertAlign w:val="subscript"/>
              <w:lang w:val="en-US"/>
            </w:rPr>
            <m:t xml:space="preserve">    </m:t>
          </m:r>
        </m:oMath>
      </m:oMathPara>
    </w:p>
    <w:p w:rsidR="002B36CA" w:rsidRPr="00F101F3" w:rsidRDefault="002B36CA" w:rsidP="00BD3B3C">
      <w:pPr>
        <w:spacing w:after="0" w:line="240" w:lineRule="auto"/>
        <w:ind w:left="720" w:firstLine="567"/>
        <w:jc w:val="both"/>
        <w:rPr>
          <w:rFonts w:ascii="Times New Roman" w:hAnsi="Times New Roman" w:cs="Times New Roman"/>
          <w:sz w:val="28"/>
          <w:szCs w:val="28"/>
          <w:lang w:val="en-US"/>
        </w:rPr>
      </w:pPr>
    </w:p>
    <w:p w:rsidR="002B36CA" w:rsidRDefault="002B36CA" w:rsidP="00B950DD">
      <w:pPr>
        <w:spacing w:after="0" w:line="240" w:lineRule="auto"/>
        <w:ind w:firstLine="567"/>
        <w:jc w:val="both"/>
        <w:rPr>
          <w:rFonts w:ascii="Times New Roman" w:hAnsi="Times New Roman" w:cs="Times New Roman"/>
          <w:b/>
          <w:sz w:val="28"/>
          <w:szCs w:val="28"/>
          <w:lang w:val="en-US"/>
        </w:rPr>
      </w:pPr>
      <w:r w:rsidRPr="00F101F3">
        <w:rPr>
          <w:rFonts w:ascii="Times New Roman" w:hAnsi="Times New Roman" w:cs="Times New Roman"/>
          <w:b/>
          <w:sz w:val="28"/>
          <w:szCs w:val="28"/>
          <w:lang w:val="en-US"/>
        </w:rPr>
        <w:t xml:space="preserve">Low temperature shift (LTS) catalyst </w:t>
      </w:r>
    </w:p>
    <w:p w:rsidR="00C325F3" w:rsidRPr="00F101F3" w:rsidRDefault="00C325F3" w:rsidP="00B950DD">
      <w:pPr>
        <w:spacing w:after="0" w:line="240" w:lineRule="auto"/>
        <w:ind w:firstLine="567"/>
        <w:jc w:val="both"/>
        <w:rPr>
          <w:rFonts w:ascii="Times New Roman" w:hAnsi="Times New Roman" w:cs="Times New Roman"/>
          <w:b/>
          <w:sz w:val="28"/>
          <w:szCs w:val="28"/>
          <w:lang w:val="en-US"/>
        </w:rPr>
      </w:pP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The low temperature process is the second stage in the process, and is designed to take advantage of higher hydrogen equilibrium at low temperatures. The reaction is carried out between 200 °C and 250 °C, and the most commonly used catalyst is based on copper. While the HTS reactor used an iron-chrome based catalyst, the copper-catalyst is more active at lower temperatures thereby yielding a lower equilibrium concentration of CO and a higher equilibrium concentration of H</w:t>
      </w:r>
      <w:r w:rsidRPr="00F101F3">
        <w:rPr>
          <w:sz w:val="28"/>
          <w:szCs w:val="28"/>
          <w:vertAlign w:val="subscript"/>
          <w:lang w:val="en-US"/>
        </w:rPr>
        <w:t>2</w:t>
      </w:r>
      <w:r w:rsidRPr="00F101F3">
        <w:rPr>
          <w:sz w:val="28"/>
          <w:szCs w:val="28"/>
          <w:lang w:val="en-US"/>
        </w:rPr>
        <w:t>. The disadvantage with a copper catalysts is that it is very sensitive when it comes to sulfide poisoning, a future use of for example a cobalt- molybdenum catalyst could solve this problem. The catalyst mainly used in the industry today is a copper-zinc-alumina (Cu/ZnO/Al</w:t>
      </w:r>
      <w:r w:rsidRPr="00F101F3">
        <w:rPr>
          <w:sz w:val="28"/>
          <w:szCs w:val="28"/>
          <w:vertAlign w:val="subscript"/>
          <w:lang w:val="en-US"/>
        </w:rPr>
        <w:t>2</w:t>
      </w:r>
      <w:r w:rsidRPr="00F101F3">
        <w:rPr>
          <w:sz w:val="28"/>
          <w:szCs w:val="28"/>
          <w:lang w:val="en-US"/>
        </w:rPr>
        <w:t>O</w:t>
      </w:r>
      <w:r w:rsidRPr="00F101F3">
        <w:rPr>
          <w:sz w:val="28"/>
          <w:szCs w:val="28"/>
          <w:vertAlign w:val="subscript"/>
          <w:lang w:val="en-US"/>
        </w:rPr>
        <w:t>3</w:t>
      </w:r>
      <w:r w:rsidRPr="00F101F3">
        <w:rPr>
          <w:sz w:val="28"/>
          <w:szCs w:val="28"/>
          <w:lang w:val="en-US"/>
        </w:rPr>
        <w:t>) based catalyst.</w:t>
      </w: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 xml:space="preserve">Also the LTS catalyst has to be activated by reduction before it can be used. The reduction reaction </w:t>
      </w:r>
      <m:oMath>
        <m:r>
          <w:rPr>
            <w:rFonts w:ascii="Cambria Math" w:hAnsi="Cambria Math"/>
            <w:sz w:val="28"/>
            <w:szCs w:val="28"/>
            <w:lang w:val="en-US"/>
          </w:rPr>
          <m:t xml:space="preserve">CuO +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vertAlign w:val="subscript"/>
                <w:lang w:val="en-US"/>
              </w:rPr>
              <m:t>2</m:t>
            </m:r>
          </m:sub>
        </m:sSub>
        <m:r>
          <w:rPr>
            <w:rFonts w:ascii="Cambria Math" w:hAnsi="Cambria Math"/>
            <w:sz w:val="28"/>
            <w:szCs w:val="28"/>
            <w:lang w:val="en-US"/>
          </w:rPr>
          <m:t xml:space="preserve"> →Cu +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vertAlign w:val="subscript"/>
                <w:lang w:val="en-US"/>
              </w:rPr>
              <m:t>2</m:t>
            </m:r>
          </m:sub>
        </m:sSub>
        <m:r>
          <w:rPr>
            <w:rFonts w:ascii="Cambria Math" w:hAnsi="Cambria Math"/>
            <w:sz w:val="28"/>
            <w:szCs w:val="28"/>
            <w:lang w:val="en-US"/>
          </w:rPr>
          <m:t>O</m:t>
        </m:r>
      </m:oMath>
      <w:r w:rsidRPr="00F101F3">
        <w:rPr>
          <w:sz w:val="28"/>
          <w:szCs w:val="28"/>
          <w:lang w:val="en-US"/>
        </w:rPr>
        <w:t xml:space="preserve"> is highly exothermic and should be conducted in dry gas for an optimal result.</w:t>
      </w: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As for the HTS catalyst mechanism, two similar reaction mechanisms are suggested. The first mechanism that was proposed for the LTS reaction was a redox mechanism, but later evidence showed that the reaction can proceed via associated intermediates. The different intermediates that is suggested are: HOCO, HCO and HCOO. In 2009, there are in total three mechanisms that are proposed for the water-gas shift reaction over Cu (111), given below.</w:t>
      </w:r>
    </w:p>
    <w:p w:rsidR="002B36CA"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Intermediate mechanism (usually called associative mechanism): An intermediate is first formed and then decomposes into the final products:</w:t>
      </w:r>
    </w:p>
    <w:p w:rsidR="002B36CA" w:rsidRPr="00F101F3" w:rsidRDefault="002B36CA" w:rsidP="002B36CA">
      <w:pPr>
        <w:pStyle w:val="a4"/>
        <w:spacing w:before="0" w:beforeAutospacing="0" w:after="0" w:afterAutospacing="0"/>
        <w:ind w:firstLine="567"/>
        <w:jc w:val="both"/>
        <w:rPr>
          <w:sz w:val="28"/>
          <w:szCs w:val="28"/>
          <w:lang w:val="en-US"/>
        </w:rPr>
      </w:pPr>
    </w:p>
    <w:p w:rsidR="002B36CA" w:rsidRPr="00CC1073" w:rsidRDefault="00CC1073" w:rsidP="002B36CA">
      <w:pPr>
        <w:spacing w:after="0" w:line="240" w:lineRule="auto"/>
        <w:ind w:firstLine="567"/>
        <w:jc w:val="both"/>
        <w:rPr>
          <w:oMath/>
          <w:rFonts w:ascii="Cambria Math" w:hAnsi="Cambria Math" w:cs="Times New Roman"/>
          <w:sz w:val="28"/>
          <w:szCs w:val="28"/>
          <w:lang w:val="en-US"/>
        </w:rPr>
      </w:pPr>
      <m:oMathPara>
        <m:oMath>
          <m:r>
            <w:rPr>
              <w:rFonts w:ascii="Cambria Math" w:hAnsi="Cambria Math" w:cs="Times New Roman"/>
              <w:sz w:val="28"/>
              <w:szCs w:val="28"/>
              <w:lang w:val="en-US"/>
            </w:rPr>
            <m:t xml:space="preserve">CO + (species derived from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O) →Intermediate→C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vertAlign w:val="subscript"/>
                  <w:lang w:val="en-US"/>
                </w:rPr>
                <m:t>2</m:t>
              </m:r>
            </m:sub>
          </m:sSub>
        </m:oMath>
      </m:oMathPara>
    </w:p>
    <w:p w:rsidR="002B36CA" w:rsidRPr="00F101F3" w:rsidRDefault="002B36CA" w:rsidP="002B36CA">
      <w:pPr>
        <w:spacing w:after="0" w:line="240" w:lineRule="auto"/>
        <w:ind w:firstLine="567"/>
        <w:jc w:val="both"/>
        <w:rPr>
          <w:rFonts w:ascii="Times New Roman" w:hAnsi="Times New Roman" w:cs="Times New Roman"/>
          <w:sz w:val="28"/>
          <w:szCs w:val="28"/>
          <w:lang w:val="en-US"/>
        </w:rPr>
      </w:pPr>
    </w:p>
    <w:p w:rsidR="002B36CA"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Associative mechanism: CO</w:t>
      </w:r>
      <w:r w:rsidRPr="00F101F3">
        <w:rPr>
          <w:sz w:val="28"/>
          <w:szCs w:val="28"/>
          <w:vertAlign w:val="subscript"/>
          <w:lang w:val="en-US"/>
        </w:rPr>
        <w:t>2</w:t>
      </w:r>
      <w:r w:rsidRPr="00F101F3">
        <w:rPr>
          <w:sz w:val="28"/>
          <w:szCs w:val="28"/>
          <w:lang w:val="en-US"/>
        </w:rPr>
        <w:t xml:space="preserve"> produced from the reaction of CO with OH without the formation of an intermediate:</w:t>
      </w:r>
    </w:p>
    <w:p w:rsidR="002B36CA" w:rsidRDefault="002B36CA" w:rsidP="002B36CA">
      <w:pPr>
        <w:spacing w:after="0" w:line="240" w:lineRule="auto"/>
        <w:ind w:left="720" w:firstLine="567"/>
        <w:jc w:val="both"/>
        <w:rPr>
          <w:rFonts w:ascii="Times New Roman" w:hAnsi="Times New Roman" w:cs="Times New Roman"/>
          <w:sz w:val="28"/>
          <w:szCs w:val="28"/>
          <w:lang w:val="en-US"/>
        </w:rPr>
      </w:pPr>
    </w:p>
    <w:p w:rsidR="00CC1073" w:rsidRPr="00CC1073" w:rsidRDefault="00CC1073" w:rsidP="00CC1073">
      <w:pPr>
        <w:spacing w:after="0" w:line="240" w:lineRule="auto"/>
        <w:ind w:left="567"/>
        <w:jc w:val="both"/>
        <w:rPr>
          <w:oMath/>
          <w:rFonts w:ascii="Cambria Math" w:hAnsi="Cambria Math" w:cs="Times New Roman"/>
          <w:sz w:val="28"/>
          <w:szCs w:val="28"/>
          <w:vertAlign w:val="subscript"/>
          <w:lang w:val="en-US"/>
        </w:rPr>
      </w:pPr>
      <m:oMathPara>
        <m:oMathParaPr>
          <m:jc m:val="left"/>
        </m:oMathParaPr>
        <m:oMath>
          <m:r>
            <w:rPr>
              <w:rFonts w:ascii="Cambria Math" w:hAnsi="Cambria Math" w:cs="Times New Roman"/>
              <w:sz w:val="28"/>
              <w:szCs w:val="28"/>
              <w:lang w:val="en-US"/>
            </w:rPr>
            <m:t>CO + OH →H + 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vertAlign w:val="subscript"/>
                  <w:lang w:val="en-US"/>
                </w:rPr>
                <m:t>2</m:t>
              </m:r>
            </m:sub>
          </m:sSub>
        </m:oMath>
      </m:oMathPara>
    </w:p>
    <w:p w:rsidR="002B36CA" w:rsidRPr="00F101F3" w:rsidRDefault="002B36CA" w:rsidP="002B36CA">
      <w:pPr>
        <w:spacing w:after="0" w:line="240" w:lineRule="auto"/>
        <w:ind w:firstLine="567"/>
        <w:jc w:val="both"/>
        <w:rPr>
          <w:rFonts w:ascii="Times New Roman" w:hAnsi="Times New Roman" w:cs="Times New Roman"/>
          <w:sz w:val="28"/>
          <w:szCs w:val="28"/>
          <w:lang w:val="en-US"/>
        </w:rPr>
      </w:pPr>
      <w:r w:rsidRPr="00F101F3">
        <w:rPr>
          <w:rFonts w:ascii="Times New Roman" w:hAnsi="Times New Roman" w:cs="Times New Roman"/>
          <w:sz w:val="28"/>
          <w:szCs w:val="28"/>
          <w:vertAlign w:val="subscript"/>
          <w:lang w:val="en-US"/>
        </w:rPr>
        <w:tab/>
      </w:r>
      <w:r w:rsidRPr="00F101F3">
        <w:rPr>
          <w:rFonts w:ascii="Times New Roman" w:hAnsi="Times New Roman" w:cs="Times New Roman"/>
          <w:sz w:val="28"/>
          <w:szCs w:val="28"/>
          <w:vertAlign w:val="subscript"/>
          <w:lang w:val="en-US"/>
        </w:rPr>
        <w:tab/>
      </w:r>
      <w:r w:rsidRPr="00F101F3">
        <w:rPr>
          <w:rFonts w:ascii="Times New Roman" w:hAnsi="Times New Roman" w:cs="Times New Roman"/>
          <w:sz w:val="28"/>
          <w:szCs w:val="28"/>
          <w:vertAlign w:val="subscript"/>
          <w:lang w:val="en-US"/>
        </w:rPr>
        <w:tab/>
      </w:r>
      <w:r w:rsidRPr="00F101F3">
        <w:rPr>
          <w:rFonts w:ascii="Times New Roman" w:hAnsi="Times New Roman" w:cs="Times New Roman"/>
          <w:sz w:val="28"/>
          <w:szCs w:val="28"/>
          <w:vertAlign w:val="subscript"/>
          <w:lang w:val="en-US"/>
        </w:rPr>
        <w:tab/>
      </w:r>
      <w:r w:rsidRPr="00F101F3">
        <w:rPr>
          <w:rFonts w:ascii="Times New Roman" w:hAnsi="Times New Roman" w:cs="Times New Roman"/>
          <w:sz w:val="28"/>
          <w:szCs w:val="28"/>
          <w:vertAlign w:val="subscript"/>
          <w:lang w:val="en-US"/>
        </w:rPr>
        <w:tab/>
      </w:r>
      <w:r>
        <w:rPr>
          <w:rFonts w:ascii="Times New Roman" w:hAnsi="Times New Roman" w:cs="Times New Roman"/>
          <w:sz w:val="28"/>
          <w:szCs w:val="28"/>
          <w:vertAlign w:val="subscript"/>
          <w:lang w:val="en-US"/>
        </w:rPr>
        <w:tab/>
      </w:r>
      <w:r>
        <w:rPr>
          <w:rFonts w:ascii="Times New Roman" w:hAnsi="Times New Roman" w:cs="Times New Roman"/>
          <w:sz w:val="28"/>
          <w:szCs w:val="28"/>
          <w:vertAlign w:val="subscript"/>
          <w:lang w:val="en-US"/>
        </w:rPr>
        <w:tab/>
      </w:r>
    </w:p>
    <w:p w:rsidR="002B36CA"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Redox mechanism: Water dissociation that yields surface oxygen atoms which react with CO to produce CO</w:t>
      </w:r>
      <w:r w:rsidRPr="00F101F3">
        <w:rPr>
          <w:sz w:val="28"/>
          <w:szCs w:val="28"/>
          <w:vertAlign w:val="subscript"/>
          <w:lang w:val="en-US"/>
        </w:rPr>
        <w:t>2</w:t>
      </w:r>
      <w:r w:rsidRPr="00F101F3">
        <w:rPr>
          <w:sz w:val="28"/>
          <w:szCs w:val="28"/>
          <w:lang w:val="en-US"/>
        </w:rPr>
        <w:t>:</w:t>
      </w:r>
    </w:p>
    <w:p w:rsidR="002B36CA" w:rsidRPr="00F101F3" w:rsidRDefault="002B36CA" w:rsidP="002B36CA">
      <w:pPr>
        <w:pStyle w:val="a4"/>
        <w:spacing w:before="0" w:beforeAutospacing="0" w:after="0" w:afterAutospacing="0"/>
        <w:ind w:firstLine="567"/>
        <w:jc w:val="both"/>
        <w:rPr>
          <w:sz w:val="28"/>
          <w:szCs w:val="28"/>
          <w:lang w:val="en-US"/>
        </w:rPr>
      </w:pPr>
    </w:p>
    <w:p w:rsidR="002B36CA" w:rsidRPr="00BD3B3C" w:rsidRDefault="006B7F54" w:rsidP="00CC1073">
      <w:pPr>
        <w:spacing w:after="0" w:line="240" w:lineRule="auto"/>
        <w:ind w:left="567"/>
        <w:jc w:val="both"/>
        <w:rPr>
          <w:oMath/>
          <w:rFonts w:ascii="Cambria Math" w:hAnsi="Cambria Math" w:cs="Times New Roman"/>
          <w:sz w:val="28"/>
          <w:szCs w:val="28"/>
          <w:lang w:val="en-US"/>
        </w:rPr>
      </w:pPr>
      <m:oMathPara>
        <m:oMathParaPr>
          <m:jc m:val="left"/>
        </m:oMathPara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 xml:space="preserve">O→O (surface) </m:t>
          </m:r>
        </m:oMath>
      </m:oMathPara>
    </w:p>
    <w:p w:rsidR="002B36CA" w:rsidRPr="00BD3B3C" w:rsidRDefault="00BD3B3C" w:rsidP="00CC1073">
      <w:pPr>
        <w:spacing w:after="0" w:line="240" w:lineRule="auto"/>
        <w:ind w:left="567"/>
        <w:jc w:val="both"/>
        <w:rPr>
          <w:oMath/>
          <w:rFonts w:ascii="Cambria Math" w:hAnsi="Cambria Math" w:cs="Times New Roman"/>
          <w:sz w:val="28"/>
          <w:szCs w:val="28"/>
          <w:lang w:val="en-US"/>
        </w:rPr>
      </w:pPr>
      <m:oMathPara>
        <m:oMathParaPr>
          <m:jc m:val="left"/>
        </m:oMathParaPr>
        <m:oMath>
          <m:r>
            <w:rPr>
              <w:rFonts w:ascii="Cambria Math" w:hAnsi="Cambria Math" w:cs="Times New Roman"/>
              <w:sz w:val="28"/>
              <w:szCs w:val="28"/>
              <w:lang w:val="en-US"/>
            </w:rPr>
            <m:t>O (surface) + CO → 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vertAlign w:val="subscript"/>
                  <w:lang w:val="en-US"/>
                </w:rPr>
                <m:t>2</m:t>
              </m:r>
            </m:sub>
          </m:sSub>
        </m:oMath>
      </m:oMathPara>
    </w:p>
    <w:p w:rsidR="002B36CA" w:rsidRPr="00D15D21" w:rsidRDefault="002B36CA" w:rsidP="002B36CA">
      <w:pPr>
        <w:spacing w:after="0" w:line="240" w:lineRule="auto"/>
        <w:ind w:left="720" w:firstLine="567"/>
        <w:jc w:val="both"/>
        <w:rPr>
          <w:rFonts w:ascii="Times New Roman" w:hAnsi="Times New Roman" w:cs="Times New Roman"/>
          <w:sz w:val="28"/>
          <w:szCs w:val="28"/>
          <w:vertAlign w:val="subscript"/>
          <w:lang w:val="en-US"/>
        </w:rPr>
      </w:pP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 xml:space="preserve">It is not said that just one of these mechanisms is controlling the reaction, it is possible that several of them are active. Q.-L. Tang </w:t>
      </w:r>
      <w:r w:rsidRPr="00F101F3">
        <w:rPr>
          <w:i/>
          <w:iCs/>
          <w:sz w:val="28"/>
          <w:szCs w:val="28"/>
          <w:lang w:val="en-US"/>
        </w:rPr>
        <w:t>et al.</w:t>
      </w:r>
      <w:r w:rsidRPr="00F101F3">
        <w:rPr>
          <w:sz w:val="28"/>
          <w:szCs w:val="28"/>
          <w:lang w:val="en-US"/>
        </w:rPr>
        <w:t xml:space="preserve"> has suggested that the most favorable mechanism is the intermediate mechanism (with HOCO as intermediate) followed by the redox mechanism with the rate determining step being the water dissociation. </w:t>
      </w:r>
    </w:p>
    <w:p w:rsidR="002B36CA"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For both HTS catalyst and LTS catalyst the redox mechanism is the oldest theory and most published articles support this theory, but as technology has developed the adsorptive mechanism has become more of interest. One of the reasons to the fact that the literature is not agreeing on one mechanism can be because of experiments are carried out under different assumptions.</w:t>
      </w:r>
    </w:p>
    <w:p w:rsidR="002B36CA" w:rsidRPr="00F101F3" w:rsidRDefault="002B36CA" w:rsidP="002B36CA">
      <w:pPr>
        <w:pStyle w:val="a4"/>
        <w:spacing w:before="0" w:beforeAutospacing="0" w:after="0" w:afterAutospacing="0"/>
        <w:ind w:firstLine="567"/>
        <w:jc w:val="both"/>
        <w:rPr>
          <w:b/>
          <w:sz w:val="28"/>
          <w:szCs w:val="28"/>
          <w:lang w:val="en-US"/>
        </w:rPr>
      </w:pPr>
      <w:r w:rsidRPr="00F101F3">
        <w:rPr>
          <w:b/>
          <w:sz w:val="28"/>
          <w:szCs w:val="28"/>
          <w:lang w:val="en-US"/>
        </w:rPr>
        <w:t>Carbon monoxide</w:t>
      </w: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 xml:space="preserve">CO must be produced for the WGS reaction to take place. This can be done in different ways from a variety of carbon sources such as: </w:t>
      </w:r>
    </w:p>
    <w:p w:rsidR="002B36CA"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-passing steam over coal:</w:t>
      </w:r>
    </w:p>
    <w:p w:rsidR="002B36CA" w:rsidRPr="00F101F3" w:rsidRDefault="002B36CA" w:rsidP="002B36CA">
      <w:pPr>
        <w:pStyle w:val="a4"/>
        <w:spacing w:before="0" w:beforeAutospacing="0" w:after="0" w:afterAutospacing="0"/>
        <w:ind w:firstLine="567"/>
        <w:jc w:val="both"/>
        <w:rPr>
          <w:sz w:val="28"/>
          <w:szCs w:val="28"/>
          <w:lang w:val="en-US"/>
        </w:rPr>
      </w:pPr>
    </w:p>
    <w:p w:rsidR="002B36CA" w:rsidRPr="00CC1073" w:rsidRDefault="00CC1073" w:rsidP="00CC1073">
      <w:pPr>
        <w:spacing w:after="0" w:line="240" w:lineRule="auto"/>
        <w:ind w:left="567" w:firstLine="567"/>
        <w:jc w:val="both"/>
        <w:rPr>
          <w:oMath/>
          <w:rFonts w:ascii="Cambria Math" w:hAnsi="Cambria Math" w:cs="Times New Roman"/>
          <w:sz w:val="28"/>
          <w:szCs w:val="28"/>
          <w:lang w:val="en-US"/>
        </w:rPr>
      </w:pPr>
      <m:oMathPara>
        <m:oMathParaPr>
          <m:jc m:val="left"/>
        </m:oMathParaPr>
        <m:oMath>
          <m:r>
            <w:rPr>
              <w:rFonts w:ascii="Cambria Math" w:hAnsi="Cambria Math" w:cs="Times New Roman"/>
              <w:sz w:val="28"/>
              <w:szCs w:val="28"/>
              <w:lang w:val="en-US"/>
            </w:rPr>
            <m:t xml:space="preserve">C +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O = CO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oMath>
      </m:oMathPara>
    </w:p>
    <w:p w:rsidR="002B36CA" w:rsidRPr="00D15D21" w:rsidRDefault="002B36CA" w:rsidP="002B36CA">
      <w:pPr>
        <w:spacing w:after="0" w:line="240" w:lineRule="auto"/>
        <w:ind w:left="720" w:firstLine="567"/>
        <w:jc w:val="both"/>
        <w:rPr>
          <w:rFonts w:ascii="Times New Roman" w:hAnsi="Times New Roman" w:cs="Times New Roman"/>
          <w:sz w:val="28"/>
          <w:szCs w:val="28"/>
          <w:vertAlign w:val="subscript"/>
          <w:lang w:val="en-US"/>
        </w:rPr>
      </w:pPr>
    </w:p>
    <w:p w:rsidR="002B36CA"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-steam reforming methane, over a nickel catalyst:</w:t>
      </w:r>
    </w:p>
    <w:p w:rsidR="002B36CA" w:rsidRPr="00F101F3" w:rsidRDefault="002B36CA" w:rsidP="002B36CA">
      <w:pPr>
        <w:pStyle w:val="a4"/>
        <w:spacing w:before="0" w:beforeAutospacing="0" w:after="0" w:afterAutospacing="0"/>
        <w:ind w:firstLine="567"/>
        <w:jc w:val="both"/>
        <w:rPr>
          <w:sz w:val="28"/>
          <w:szCs w:val="28"/>
          <w:lang w:val="en-US"/>
        </w:rPr>
      </w:pPr>
    </w:p>
    <w:p w:rsidR="002B36CA" w:rsidRPr="00CC1073" w:rsidRDefault="00CC1073" w:rsidP="00CC1073">
      <w:pPr>
        <w:spacing w:after="0" w:line="240" w:lineRule="auto"/>
        <w:ind w:left="567"/>
        <w:jc w:val="both"/>
        <w:rPr>
          <w:oMath/>
          <w:rFonts w:ascii="Cambria Math" w:hAnsi="Cambria Math" w:cs="Times New Roman"/>
          <w:sz w:val="28"/>
          <w:szCs w:val="28"/>
          <w:lang w:val="en-US"/>
        </w:rPr>
      </w:pPr>
      <m:oMathPara>
        <m:oMathParaPr>
          <m:jc m:val="left"/>
        </m:oMathParaPr>
        <m:oMath>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4</m:t>
              </m:r>
            </m:sub>
          </m:sSub>
          <m:r>
            <w:rPr>
              <w:rFonts w:ascii="Cambria Math" w:hAnsi="Cambria Math" w:cs="Times New Roman"/>
              <w:sz w:val="28"/>
              <w:szCs w:val="28"/>
              <w:lang w:val="en-US"/>
            </w:rPr>
            <m:t xml:space="preserve"> +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O = CO +3</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oMath>
      </m:oMathPara>
    </w:p>
    <w:p w:rsidR="002B36CA" w:rsidRPr="00F101F3" w:rsidRDefault="002B36CA" w:rsidP="002B36CA">
      <w:pPr>
        <w:spacing w:after="0" w:line="240" w:lineRule="auto"/>
        <w:ind w:left="720" w:firstLine="567"/>
        <w:jc w:val="both"/>
        <w:rPr>
          <w:rFonts w:ascii="Times New Roman" w:hAnsi="Times New Roman" w:cs="Times New Roman"/>
          <w:sz w:val="28"/>
          <w:szCs w:val="28"/>
          <w:lang w:val="en-US"/>
        </w:rPr>
      </w:pP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-or by using biomass. Both the reactions shown above are highly endothermic and can be coupled to an exothermic partial oxidation. The products of CO and H</w:t>
      </w:r>
      <w:r w:rsidRPr="00F101F3">
        <w:rPr>
          <w:sz w:val="28"/>
          <w:szCs w:val="28"/>
          <w:vertAlign w:val="subscript"/>
          <w:lang w:val="en-US"/>
        </w:rPr>
        <w:t>2</w:t>
      </w:r>
      <w:r w:rsidRPr="00F101F3">
        <w:rPr>
          <w:sz w:val="28"/>
          <w:szCs w:val="28"/>
          <w:lang w:val="en-US"/>
        </w:rPr>
        <w:t xml:space="preserve"> are known as syngas.</w:t>
      </w: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When dealing with a catalyst and CO, it is common to assume that the intermediate CO-Metal is formated before the intermediate reacts further into the products. When designing a catalyst this is important to remember. The strength of interaction between the CO molecule and the metal should be strong enough to provide a sufficient concentration of the intermediate, but not so strong that the reaction will not continue.</w:t>
      </w: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 xml:space="preserve">CO is a common molecule to use in a catalytic reaction, and when it interacts with a metal surface it is actually the molecular orbitals of CO that interacts with the d-band of the metal surface. When considering a molecular orbital (MO)-diagram CO can act as an </w:t>
      </w:r>
      <w:r w:rsidRPr="00F101F3">
        <w:rPr>
          <w:sz w:val="28"/>
          <w:szCs w:val="28"/>
        </w:rPr>
        <w:t>σ</w:t>
      </w:r>
      <w:r w:rsidRPr="00F101F3">
        <w:rPr>
          <w:sz w:val="28"/>
          <w:szCs w:val="28"/>
          <w:lang w:val="en-US"/>
        </w:rPr>
        <w:t xml:space="preserve">-donor via the lone pair of the electrons on C, and a </w:t>
      </w:r>
      <w:r w:rsidRPr="00F101F3">
        <w:rPr>
          <w:sz w:val="28"/>
          <w:szCs w:val="28"/>
        </w:rPr>
        <w:t>π</w:t>
      </w:r>
      <w:r w:rsidRPr="00F101F3">
        <w:rPr>
          <w:sz w:val="28"/>
          <w:szCs w:val="28"/>
          <w:lang w:val="en-US"/>
        </w:rPr>
        <w:t>-acceptor ligand in transition metal complexes. When a CO molecule is adsorbed on a metal surface, the d-band of the metal will interact with the molecular orbitals of CO. It is possible to look at a simplified picture, and only consider the LUMO (2</w:t>
      </w:r>
      <w:r w:rsidRPr="00F101F3">
        <w:rPr>
          <w:sz w:val="28"/>
          <w:szCs w:val="28"/>
        </w:rPr>
        <w:t>π</w:t>
      </w:r>
      <w:r w:rsidRPr="00F101F3">
        <w:rPr>
          <w:sz w:val="28"/>
          <w:szCs w:val="28"/>
          <w:lang w:val="en-US"/>
        </w:rPr>
        <w:t>*) and HOMO (5</w:t>
      </w:r>
      <w:r w:rsidRPr="00F101F3">
        <w:rPr>
          <w:sz w:val="28"/>
          <w:szCs w:val="28"/>
        </w:rPr>
        <w:t>σ</w:t>
      </w:r>
      <w:r w:rsidRPr="00F101F3">
        <w:rPr>
          <w:sz w:val="28"/>
          <w:szCs w:val="28"/>
          <w:lang w:val="en-US"/>
        </w:rPr>
        <w:t xml:space="preserve">) to CO. The overall effect of the </w:t>
      </w:r>
      <w:r w:rsidRPr="00F101F3">
        <w:rPr>
          <w:sz w:val="28"/>
          <w:szCs w:val="28"/>
        </w:rPr>
        <w:t>σ</w:t>
      </w:r>
      <w:r w:rsidRPr="00F101F3">
        <w:rPr>
          <w:sz w:val="28"/>
          <w:szCs w:val="28"/>
          <w:lang w:val="en-US"/>
        </w:rPr>
        <w:t xml:space="preserve">-donation and the </w:t>
      </w:r>
      <w:r w:rsidRPr="00F101F3">
        <w:rPr>
          <w:sz w:val="28"/>
          <w:szCs w:val="28"/>
        </w:rPr>
        <w:t>π</w:t>
      </w:r>
      <w:r w:rsidRPr="00F101F3">
        <w:rPr>
          <w:sz w:val="28"/>
          <w:szCs w:val="28"/>
          <w:lang w:val="en-US"/>
        </w:rPr>
        <w:t xml:space="preserve">- back donation is that a strong bond between C and the metal is being formed and in addition the bond between C and O will be weakened. The latter effect is due to </w:t>
      </w:r>
      <w:r w:rsidRPr="00F101F3">
        <w:rPr>
          <w:sz w:val="28"/>
          <w:szCs w:val="28"/>
          <w:lang w:val="en-US"/>
        </w:rPr>
        <w:lastRenderedPageBreak/>
        <w:t>charge depletion of the CO 5</w:t>
      </w:r>
      <w:r w:rsidRPr="00F101F3">
        <w:rPr>
          <w:sz w:val="28"/>
          <w:szCs w:val="28"/>
        </w:rPr>
        <w:t>σ</w:t>
      </w:r>
      <w:r w:rsidRPr="00F101F3">
        <w:rPr>
          <w:sz w:val="28"/>
          <w:szCs w:val="28"/>
          <w:lang w:val="en-US"/>
        </w:rPr>
        <w:t xml:space="preserve"> bonding and charge increase of the CO 2</w:t>
      </w:r>
      <w:r w:rsidRPr="00F101F3">
        <w:rPr>
          <w:sz w:val="28"/>
          <w:szCs w:val="28"/>
        </w:rPr>
        <w:t>π</w:t>
      </w:r>
      <w:r w:rsidRPr="00F101F3">
        <w:rPr>
          <w:sz w:val="28"/>
          <w:szCs w:val="28"/>
          <w:lang w:val="en-US"/>
        </w:rPr>
        <w:t xml:space="preserve">* antibonding orbital. </w:t>
      </w: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When looking at chemical surfaces, many researchers seems to agree on that the surface of the Cu/Al</w:t>
      </w:r>
      <w:r w:rsidRPr="00F101F3">
        <w:rPr>
          <w:sz w:val="28"/>
          <w:szCs w:val="28"/>
          <w:vertAlign w:val="subscript"/>
          <w:lang w:val="en-US"/>
        </w:rPr>
        <w:t>2</w:t>
      </w:r>
      <w:r w:rsidRPr="00F101F3">
        <w:rPr>
          <w:sz w:val="28"/>
          <w:szCs w:val="28"/>
          <w:lang w:val="en-US"/>
        </w:rPr>
        <w:t>O</w:t>
      </w:r>
      <w:r w:rsidRPr="00F101F3">
        <w:rPr>
          <w:sz w:val="28"/>
          <w:szCs w:val="28"/>
          <w:vertAlign w:val="subscript"/>
          <w:lang w:val="en-US"/>
        </w:rPr>
        <w:t>3</w:t>
      </w:r>
      <w:r w:rsidRPr="00F101F3">
        <w:rPr>
          <w:sz w:val="28"/>
          <w:szCs w:val="28"/>
          <w:lang w:val="en-US"/>
        </w:rPr>
        <w:t>/ZnO is most similar to the Cu (111) surface. Since copper is the main catalyst and the active phase in the LTS catalyst, many experiments has been done with copper. In the figure given here experiments has been done on Cu (110) and Cu (111). The figure shows Arrhenius plot derived from reaction rates. It can be seen from the figure that Cu (110) shows a faster reaction rate and a lower activation energy. This can be due to the fact that Cu (111) is more closely packed than Cu (110).</w:t>
      </w:r>
    </w:p>
    <w:p w:rsidR="002B36CA" w:rsidRPr="00F101F3" w:rsidRDefault="002B36CA" w:rsidP="002B36CA">
      <w:pPr>
        <w:pStyle w:val="2"/>
        <w:spacing w:before="0" w:beforeAutospacing="0" w:after="0" w:afterAutospacing="0"/>
        <w:ind w:firstLine="567"/>
        <w:jc w:val="both"/>
        <w:rPr>
          <w:sz w:val="28"/>
          <w:szCs w:val="28"/>
          <w:lang w:val="en-US"/>
        </w:rPr>
      </w:pPr>
      <w:r w:rsidRPr="00F101F3">
        <w:rPr>
          <w:rStyle w:val="mw-headline"/>
          <w:rFonts w:eastAsiaTheme="majorEastAsia"/>
          <w:sz w:val="28"/>
          <w:szCs w:val="28"/>
          <w:lang w:val="en-US"/>
        </w:rPr>
        <w:t>Methanol production</w:t>
      </w: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Production of methanol is an important industry today and methanol is one of the largest volume carbonylation products. The process uses syngas as feedstock and for that reason the water gas shift reaction is important for this synthesis. The most important reaction based on methanol is the decomposition of methanol to yield carbon monoxide and hydrogen. Methanol is therefore an important raw material for production of CO and H</w:t>
      </w:r>
      <w:r w:rsidRPr="00F101F3">
        <w:rPr>
          <w:sz w:val="28"/>
          <w:szCs w:val="28"/>
          <w:vertAlign w:val="subscript"/>
          <w:lang w:val="en-US"/>
        </w:rPr>
        <w:t>2</w:t>
      </w:r>
      <w:r w:rsidRPr="00F101F3">
        <w:rPr>
          <w:sz w:val="28"/>
          <w:szCs w:val="28"/>
          <w:lang w:val="en-US"/>
        </w:rPr>
        <w:t xml:space="preserve"> that can be used in generation of fuel.</w:t>
      </w:r>
    </w:p>
    <w:p w:rsidR="002B36CA"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BASF</w:t>
      </w:r>
      <w:hyperlink r:id="rId397" w:anchor="cite_note-8" w:history="1"/>
      <w:r w:rsidRPr="00F101F3">
        <w:rPr>
          <w:sz w:val="28"/>
          <w:szCs w:val="28"/>
          <w:lang w:val="en-US"/>
        </w:rPr>
        <w:t xml:space="preserve"> was the first company (in 1923) to produce methanol on large-scale, then using a sulfur-resistant ZnO/Cr</w:t>
      </w:r>
      <w:r w:rsidRPr="00F101F3">
        <w:rPr>
          <w:sz w:val="28"/>
          <w:szCs w:val="28"/>
          <w:vertAlign w:val="subscript"/>
          <w:lang w:val="en-US"/>
        </w:rPr>
        <w:t>2</w:t>
      </w:r>
      <w:r w:rsidRPr="00F101F3">
        <w:rPr>
          <w:sz w:val="28"/>
          <w:szCs w:val="28"/>
          <w:lang w:val="en-US"/>
        </w:rPr>
        <w:t>O</w:t>
      </w:r>
      <w:r w:rsidRPr="00F101F3">
        <w:rPr>
          <w:sz w:val="28"/>
          <w:szCs w:val="28"/>
          <w:vertAlign w:val="subscript"/>
          <w:lang w:val="en-US"/>
        </w:rPr>
        <w:t>3</w:t>
      </w:r>
      <w:r w:rsidRPr="00F101F3">
        <w:rPr>
          <w:sz w:val="28"/>
          <w:szCs w:val="28"/>
          <w:lang w:val="en-US"/>
        </w:rPr>
        <w:t xml:space="preserve"> catalyst. The feed gas was produced by gasification over coal. Today the synthesis gas is usually manufactured via steam reforming of natural gas. The most effective catalysts for methanol synthesis are Cu, Ni, Pd and Pt, while the most common metals used for support are Al and Si. In 1966 ICI (Imperial Chemical Industries) developed a process that is still in use today. The process is a low-pressure process that uses a Cu/ZnO/Al</w:t>
      </w:r>
      <w:r w:rsidRPr="00F101F3">
        <w:rPr>
          <w:sz w:val="28"/>
          <w:szCs w:val="28"/>
          <w:vertAlign w:val="subscript"/>
          <w:lang w:val="en-US"/>
        </w:rPr>
        <w:t>2</w:t>
      </w:r>
      <w:r w:rsidRPr="00F101F3">
        <w:rPr>
          <w:sz w:val="28"/>
          <w:szCs w:val="28"/>
          <w:lang w:val="en-US"/>
        </w:rPr>
        <w:t>O</w:t>
      </w:r>
      <w:r w:rsidRPr="00F101F3">
        <w:rPr>
          <w:sz w:val="28"/>
          <w:szCs w:val="28"/>
          <w:vertAlign w:val="subscript"/>
          <w:lang w:val="en-US"/>
        </w:rPr>
        <w:t>3</w:t>
      </w:r>
      <w:r w:rsidRPr="00F101F3">
        <w:rPr>
          <w:sz w:val="28"/>
          <w:szCs w:val="28"/>
          <w:lang w:val="en-US"/>
        </w:rPr>
        <w:t xml:space="preserve"> catalyst where copper is the active material. This catalyst is actually the same that the low-temperature shift catalyst in the WGS reaction is using. The reaction described below is carried out at 250 °C and 5-10 MPa:</w:t>
      </w:r>
    </w:p>
    <w:p w:rsidR="002B36CA" w:rsidRPr="00F101F3" w:rsidRDefault="002B36CA" w:rsidP="002B36CA">
      <w:pPr>
        <w:pStyle w:val="a4"/>
        <w:spacing w:before="0" w:beforeAutospacing="0" w:after="0" w:afterAutospacing="0"/>
        <w:ind w:firstLine="567"/>
        <w:jc w:val="both"/>
        <w:rPr>
          <w:sz w:val="28"/>
          <w:szCs w:val="28"/>
          <w:lang w:val="en-US"/>
        </w:rPr>
      </w:pPr>
    </w:p>
    <w:p w:rsidR="002B36CA" w:rsidRPr="00C13F25" w:rsidRDefault="00C13F25" w:rsidP="002B36CA">
      <w:pPr>
        <w:spacing w:after="0" w:line="240" w:lineRule="auto"/>
        <w:ind w:firstLine="567"/>
        <w:jc w:val="both"/>
        <w:rPr>
          <w:oMath/>
          <w:rFonts w:ascii="Cambria Math" w:hAnsi="Cambria Math" w:cs="Times New Roman"/>
          <w:sz w:val="28"/>
          <w:szCs w:val="28"/>
          <w:lang w:val="en-US"/>
        </w:rPr>
      </w:pPr>
      <m:oMathPara>
        <m:oMath>
          <m:r>
            <w:rPr>
              <w:rFonts w:ascii="Cambria Math" w:hAnsi="Cambria Math" w:cs="Times New Roman"/>
              <w:sz w:val="28"/>
              <w:szCs w:val="28"/>
              <w:lang w:val="en-US"/>
            </w:rPr>
            <m:t>CO+2</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OH</m:t>
          </m:r>
          <m:r>
            <w:rPr>
              <w:rFonts w:ascii="Cambria Math" w:hAnsi="Cambria Math" w:cs="Times New Roman"/>
              <w:sz w:val="28"/>
              <w:szCs w:val="28"/>
              <w:vertAlign w:val="subscript"/>
              <w:lang w:val="en-US"/>
            </w:rPr>
            <m:t>(l)</m:t>
          </m:r>
          <m:r>
            <w:rPr>
              <w:rFonts w:ascii="Cambria Math" w:hAnsi="Cambria Math" w:cs="Times New Roman"/>
              <w:sz w:val="28"/>
              <w:szCs w:val="28"/>
              <w:lang w:val="en-US"/>
            </w:rPr>
            <m:t xml:space="preserve"> </m:t>
          </m:r>
        </m:oMath>
      </m:oMathPara>
    </w:p>
    <w:p w:rsidR="002B36CA" w:rsidRPr="00C13F25" w:rsidRDefault="00C13F25" w:rsidP="002B36CA">
      <w:pPr>
        <w:spacing w:after="0" w:line="240" w:lineRule="auto"/>
        <w:ind w:firstLine="567"/>
        <w:jc w:val="both"/>
        <w:rPr>
          <w:oMath/>
          <w:rFonts w:ascii="Cambria Math" w:hAnsi="Cambria Math" w:cs="Times New Roman"/>
          <w:sz w:val="28"/>
          <w:szCs w:val="28"/>
          <w:lang w:val="en-US"/>
        </w:rPr>
      </w:pPr>
      <m:oMathPara>
        <m:oMath>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+3</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OH</m:t>
          </m:r>
          <m:r>
            <w:rPr>
              <w:rFonts w:ascii="Cambria Math" w:hAnsi="Cambria Math" w:cs="Times New Roman"/>
              <w:sz w:val="28"/>
              <w:szCs w:val="28"/>
              <w:vertAlign w:val="subscript"/>
              <w:lang w:val="en-US"/>
            </w:rPr>
            <m:t>(l)</m:t>
          </m:r>
          <m:r>
            <w:rPr>
              <w:rFonts w:ascii="Cambria Math" w:hAnsi="Cambria Math" w:cs="Times New Roman"/>
              <w:sz w:val="28"/>
              <w:szCs w:val="28"/>
              <w:lang w:val="en-US"/>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O</m:t>
          </m:r>
          <m:r>
            <w:rPr>
              <w:rFonts w:ascii="Cambria Math" w:hAnsi="Cambria Math" w:cs="Times New Roman"/>
              <w:sz w:val="28"/>
              <w:szCs w:val="28"/>
              <w:vertAlign w:val="subscript"/>
              <w:lang w:val="en-US"/>
            </w:rPr>
            <m:t>(l)</m:t>
          </m:r>
          <m:r>
            <w:rPr>
              <w:rFonts w:ascii="Cambria Math" w:hAnsi="Cambria Math" w:cs="Times New Roman"/>
              <w:sz w:val="28"/>
              <w:szCs w:val="28"/>
              <w:lang w:val="en-US"/>
            </w:rPr>
            <m:t xml:space="preserve"> </m:t>
          </m:r>
        </m:oMath>
      </m:oMathPara>
    </w:p>
    <w:p w:rsidR="002B36CA" w:rsidRPr="00F101F3" w:rsidRDefault="002B36CA" w:rsidP="002B36CA">
      <w:pPr>
        <w:spacing w:after="0" w:line="240" w:lineRule="auto"/>
        <w:ind w:left="720" w:firstLine="567"/>
        <w:jc w:val="both"/>
        <w:rPr>
          <w:rFonts w:ascii="Times New Roman" w:hAnsi="Times New Roman" w:cs="Times New Roman"/>
          <w:sz w:val="28"/>
          <w:szCs w:val="28"/>
          <w:lang w:val="en-US"/>
        </w:rPr>
      </w:pP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 xml:space="preserve">Both of these reactions are exothermic and proceeds with volume contraction. Maximum yield of methanol is therefore obtained at low temperatures and high pressure and with use of a catalyst that has a high activity at these conditions. A catalyst with sufficiently high activity at the low temperature does still not exist, and this is one of the main reasons that companies keep doing research and catalyst development. </w:t>
      </w:r>
    </w:p>
    <w:p w:rsidR="002B36CA"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 xml:space="preserve">A reaction mechanism for methanol synthesis has been suggested by Chinchen </w:t>
      </w:r>
      <w:r w:rsidRPr="00F101F3">
        <w:rPr>
          <w:i/>
          <w:iCs/>
          <w:sz w:val="28"/>
          <w:szCs w:val="28"/>
          <w:lang w:val="en-US"/>
        </w:rPr>
        <w:t>et al.</w:t>
      </w:r>
      <w:r w:rsidRPr="00F101F3">
        <w:rPr>
          <w:sz w:val="28"/>
          <w:szCs w:val="28"/>
          <w:lang w:val="en-US"/>
        </w:rPr>
        <w:t xml:space="preserve">: </w:t>
      </w:r>
    </w:p>
    <w:p w:rsidR="002B36CA" w:rsidRPr="00F101F3" w:rsidRDefault="002B36CA" w:rsidP="002B36CA">
      <w:pPr>
        <w:pStyle w:val="a4"/>
        <w:spacing w:before="0" w:beforeAutospacing="0" w:after="0" w:afterAutospacing="0"/>
        <w:ind w:firstLine="567"/>
        <w:jc w:val="both"/>
        <w:rPr>
          <w:sz w:val="28"/>
          <w:szCs w:val="28"/>
          <w:lang w:val="en-US"/>
        </w:rPr>
      </w:pPr>
    </w:p>
    <w:p w:rsidR="002B36CA" w:rsidRPr="00C13F25" w:rsidRDefault="00C13F25" w:rsidP="00C13F25">
      <w:pPr>
        <w:spacing w:after="0" w:line="240" w:lineRule="auto"/>
        <w:ind w:left="567"/>
        <w:jc w:val="both"/>
        <w:rPr>
          <w:oMath/>
          <w:rFonts w:ascii="Cambria Math" w:hAnsi="Cambria Math" w:cs="Times New Roman"/>
          <w:sz w:val="28"/>
          <w:szCs w:val="28"/>
          <w:lang w:val="en-US"/>
        </w:rPr>
      </w:pPr>
      <m:oMathPara>
        <m:oMathParaPr>
          <m:jc m:val="left"/>
        </m:oMathParaPr>
        <m:oMath>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vertAlign w:val="subscript"/>
                  <w:lang w:val="en-US"/>
                </w:rPr>
                <m:t>2</m:t>
              </m:r>
            </m:sub>
          </m:sSub>
          <m:r>
            <w:rPr>
              <w:rFonts w:ascii="Cambria Math" w:hAnsi="Cambria Math" w:cs="Times New Roman"/>
              <w:sz w:val="28"/>
              <w:szCs w:val="28"/>
              <w:vertAlign w:val="superscript"/>
              <w:lang w:val="en-US"/>
            </w:rPr>
            <m:t>*</m:t>
          </m:r>
        </m:oMath>
      </m:oMathPara>
    </w:p>
    <w:p w:rsidR="002B36CA" w:rsidRPr="00C13F25" w:rsidRDefault="006B7F54" w:rsidP="00C13F25">
      <w:pPr>
        <w:spacing w:after="0" w:line="240" w:lineRule="auto"/>
        <w:ind w:left="567"/>
        <w:jc w:val="both"/>
        <w:rPr>
          <w:oMath/>
          <w:rFonts w:ascii="Cambria Math" w:hAnsi="Cambria Math" w:cs="Times New Roman"/>
          <w:sz w:val="28"/>
          <w:szCs w:val="28"/>
          <w:lang w:val="en-US"/>
        </w:rPr>
      </w:pPr>
      <m:oMathPara>
        <m:oMathParaPr>
          <m:jc m:val="left"/>
        </m:oMathPara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→2H</m:t>
          </m:r>
          <m:r>
            <w:rPr>
              <w:rFonts w:ascii="Cambria Math" w:hAnsi="Cambria Math" w:cs="Times New Roman"/>
              <w:sz w:val="28"/>
              <w:szCs w:val="28"/>
              <w:vertAlign w:val="superscript"/>
              <w:lang w:val="en-US"/>
            </w:rPr>
            <m:t>*</m:t>
          </m:r>
        </m:oMath>
      </m:oMathPara>
    </w:p>
    <w:p w:rsidR="002B36CA" w:rsidRPr="00C13F25" w:rsidRDefault="00C13F25" w:rsidP="00C13F25">
      <w:pPr>
        <w:spacing w:after="0" w:line="240" w:lineRule="auto"/>
        <w:ind w:left="567"/>
        <w:jc w:val="both"/>
        <w:rPr>
          <w:oMath/>
          <w:rFonts w:ascii="Cambria Math" w:hAnsi="Cambria Math" w:cs="Times New Roman"/>
          <w:sz w:val="28"/>
          <w:szCs w:val="28"/>
          <w:lang w:val="en-US"/>
        </w:rPr>
      </w:pPr>
      <m:oMathPara>
        <m:oMathParaPr>
          <m:jc m:val="left"/>
        </m:oMathParaPr>
        <m:oMath>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vertAlign w:val="subscript"/>
                  <w:lang w:val="en-US"/>
                </w:rPr>
                <m:t>2</m:t>
              </m:r>
            </m:sub>
          </m:sSub>
          <m:r>
            <w:rPr>
              <w:rFonts w:ascii="Cambria Math" w:hAnsi="Cambria Math" w:cs="Times New Roman"/>
              <w:sz w:val="28"/>
              <w:szCs w:val="28"/>
              <w:vertAlign w:val="superscript"/>
              <w:lang w:val="en-US"/>
            </w:rPr>
            <m:t>*</m:t>
          </m:r>
          <m:r>
            <w:rPr>
              <w:rFonts w:ascii="Cambria Math" w:hAnsi="Cambria Math" w:cs="Times New Roman"/>
              <w:sz w:val="28"/>
              <w:szCs w:val="28"/>
              <w:lang w:val="en-US"/>
            </w:rPr>
            <m:t>+ H</m:t>
          </m:r>
          <m:r>
            <w:rPr>
              <w:rFonts w:ascii="Cambria Math" w:hAnsi="Cambria Math" w:cs="Times New Roman"/>
              <w:sz w:val="28"/>
              <w:szCs w:val="28"/>
              <w:vertAlign w:val="superscript"/>
              <w:lang w:val="en-US"/>
            </w:rPr>
            <m:t>*</m:t>
          </m:r>
          <m:r>
            <w:rPr>
              <w:rFonts w:ascii="Cambria Math" w:hAnsi="Cambria Math" w:cs="Times New Roman"/>
              <w:sz w:val="28"/>
              <w:szCs w:val="28"/>
              <w:lang w:val="en-US"/>
            </w:rPr>
            <m:t>→HCOO</m:t>
          </m:r>
          <m:r>
            <w:rPr>
              <w:rFonts w:ascii="Cambria Math" w:hAnsi="Cambria Math" w:cs="Times New Roman"/>
              <w:sz w:val="28"/>
              <w:szCs w:val="28"/>
              <w:vertAlign w:val="superscript"/>
              <w:lang w:val="en-US"/>
            </w:rPr>
            <m:t>*</m:t>
          </m:r>
        </m:oMath>
      </m:oMathPara>
    </w:p>
    <w:p w:rsidR="002B36CA" w:rsidRPr="00C13F25" w:rsidRDefault="00C13F25" w:rsidP="00C13F25">
      <w:pPr>
        <w:spacing w:after="0" w:line="240" w:lineRule="auto"/>
        <w:ind w:left="567"/>
        <w:jc w:val="both"/>
        <w:rPr>
          <w:oMath/>
          <w:rFonts w:ascii="Cambria Math" w:hAnsi="Cambria Math" w:cs="Times New Roman"/>
          <w:sz w:val="28"/>
          <w:szCs w:val="28"/>
          <w:lang w:val="en-US"/>
        </w:rPr>
      </w:pPr>
      <m:oMathPara>
        <m:oMathParaPr>
          <m:jc m:val="left"/>
        </m:oMathParaPr>
        <m:oMath>
          <m:r>
            <w:rPr>
              <w:rFonts w:ascii="Cambria Math" w:hAnsi="Cambria Math" w:cs="Times New Roman"/>
              <w:sz w:val="28"/>
              <w:szCs w:val="28"/>
              <w:lang w:val="en-US"/>
            </w:rPr>
            <m:t>HCOO</m:t>
          </m:r>
          <m:r>
            <w:rPr>
              <w:rFonts w:ascii="Cambria Math" w:hAnsi="Cambria Math" w:cs="Times New Roman"/>
              <w:sz w:val="28"/>
              <w:szCs w:val="28"/>
              <w:vertAlign w:val="superscript"/>
              <w:lang w:val="en-US"/>
            </w:rPr>
            <m:t>*</m:t>
          </m:r>
          <m:r>
            <w:rPr>
              <w:rFonts w:ascii="Cambria Math" w:hAnsi="Cambria Math" w:cs="Times New Roman"/>
              <w:sz w:val="28"/>
              <w:szCs w:val="28"/>
              <w:lang w:val="en-US"/>
            </w:rPr>
            <m:t>+3H</m:t>
          </m:r>
          <m:r>
            <w:rPr>
              <w:rFonts w:ascii="Cambria Math" w:hAnsi="Cambria Math" w:cs="Times New Roman"/>
              <w:sz w:val="28"/>
              <w:szCs w:val="28"/>
              <w:vertAlign w:val="superscript"/>
              <w:lang w:val="en-US"/>
            </w:rPr>
            <m:t>*</m:t>
          </m:r>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OH+ O</m:t>
          </m:r>
          <m:r>
            <w:rPr>
              <w:rFonts w:ascii="Cambria Math" w:hAnsi="Cambria Math" w:cs="Times New Roman"/>
              <w:sz w:val="28"/>
              <w:szCs w:val="28"/>
              <w:vertAlign w:val="superscript"/>
              <w:lang w:val="en-US"/>
            </w:rPr>
            <m:t>*</m:t>
          </m:r>
        </m:oMath>
      </m:oMathPara>
    </w:p>
    <w:p w:rsidR="002B36CA" w:rsidRPr="00C13F25" w:rsidRDefault="00C13F25" w:rsidP="00C13F25">
      <w:pPr>
        <w:spacing w:after="0" w:line="240" w:lineRule="auto"/>
        <w:ind w:left="567"/>
        <w:jc w:val="both"/>
        <w:rPr>
          <w:oMath/>
          <w:rFonts w:ascii="Cambria Math" w:hAnsi="Cambria Math" w:cs="Times New Roman"/>
          <w:sz w:val="28"/>
          <w:szCs w:val="28"/>
          <w:lang w:val="en-US"/>
        </w:rPr>
      </w:pPr>
      <m:oMathPara>
        <m:oMathParaPr>
          <m:jc m:val="left"/>
        </m:oMathParaPr>
        <m:oMath>
          <m:r>
            <w:rPr>
              <w:rFonts w:ascii="Cambria Math" w:hAnsi="Cambria Math" w:cs="Times New Roman"/>
              <w:sz w:val="28"/>
              <w:szCs w:val="28"/>
              <w:lang w:val="en-US"/>
            </w:rPr>
            <w:lastRenderedPageBreak/>
            <m:t>CO+ O</m:t>
          </m:r>
          <m:r>
            <w:rPr>
              <w:rFonts w:ascii="Cambria Math" w:hAnsi="Cambria Math" w:cs="Times New Roman"/>
              <w:sz w:val="28"/>
              <w:szCs w:val="28"/>
              <w:vertAlign w:val="superscript"/>
              <w:lang w:val="en-US"/>
            </w:rPr>
            <m:t>*</m:t>
          </m:r>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vertAlign w:val="subscript"/>
                  <w:lang w:val="en-US"/>
                </w:rPr>
                <m:t>2</m:t>
              </m:r>
            </m:sub>
          </m:sSub>
        </m:oMath>
      </m:oMathPara>
    </w:p>
    <w:p w:rsidR="002B36CA" w:rsidRPr="00C13F25" w:rsidRDefault="006B7F54" w:rsidP="00C13F25">
      <w:pPr>
        <w:spacing w:after="0" w:line="240" w:lineRule="auto"/>
        <w:ind w:left="567"/>
        <w:jc w:val="both"/>
        <w:rPr>
          <w:oMath/>
          <w:rFonts w:ascii="Cambria Math" w:hAnsi="Cambria Math" w:cs="Times New Roman"/>
          <w:sz w:val="28"/>
          <w:szCs w:val="28"/>
          <w:lang w:val="en-US"/>
        </w:rPr>
      </w:pPr>
      <m:oMathPara>
        <m:oMathParaPr>
          <m:jc m:val="left"/>
        </m:oMathPara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 xml:space="preserve"> + O</m:t>
          </m:r>
          <m:r>
            <w:rPr>
              <w:rFonts w:ascii="Cambria Math" w:hAnsi="Cambria Math" w:cs="Times New Roman"/>
              <w:sz w:val="28"/>
              <w:szCs w:val="28"/>
              <w:vertAlign w:val="superscript"/>
              <w:lang w:val="en-US"/>
            </w:rPr>
            <m:t>*</m:t>
          </m:r>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O</m:t>
          </m:r>
        </m:oMath>
      </m:oMathPara>
    </w:p>
    <w:p w:rsidR="002B36CA" w:rsidRPr="00F101F3" w:rsidRDefault="002B36CA" w:rsidP="002B36CA">
      <w:pPr>
        <w:spacing w:after="0" w:line="240" w:lineRule="auto"/>
        <w:ind w:left="720" w:firstLine="567"/>
        <w:jc w:val="both"/>
        <w:rPr>
          <w:rFonts w:ascii="Times New Roman" w:hAnsi="Times New Roman" w:cs="Times New Roman"/>
          <w:sz w:val="28"/>
          <w:szCs w:val="28"/>
          <w:lang w:val="en-US"/>
        </w:rPr>
      </w:pP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Today there are four different ways to catalytically obtain hydrogen production from methanol, and all reactions can be carried out by using a transition metal catalyst (Cu, Pd):</w:t>
      </w:r>
    </w:p>
    <w:p w:rsidR="002B36CA" w:rsidRDefault="002B36CA" w:rsidP="002B36CA">
      <w:pPr>
        <w:pStyle w:val="a4"/>
        <w:spacing w:before="0" w:beforeAutospacing="0" w:after="0" w:afterAutospacing="0"/>
        <w:ind w:firstLine="567"/>
        <w:jc w:val="both"/>
        <w:rPr>
          <w:sz w:val="28"/>
          <w:szCs w:val="28"/>
          <w:lang w:val="en-US"/>
        </w:rPr>
      </w:pPr>
      <w:r w:rsidRPr="0015236D">
        <w:rPr>
          <w:b/>
          <w:sz w:val="28"/>
          <w:szCs w:val="28"/>
          <w:lang w:val="en-US"/>
        </w:rPr>
        <w:t>Steam reforming</w:t>
      </w:r>
      <w:r w:rsidR="005309EB">
        <w:rPr>
          <w:b/>
          <w:sz w:val="28"/>
          <w:szCs w:val="28"/>
          <w:lang w:val="en-US"/>
        </w:rPr>
        <w:t xml:space="preserve">. </w:t>
      </w:r>
      <w:r w:rsidRPr="00F101F3">
        <w:rPr>
          <w:sz w:val="28"/>
          <w:szCs w:val="28"/>
          <w:lang w:val="en-US"/>
        </w:rPr>
        <w:t>The reaction is given as:</w:t>
      </w:r>
    </w:p>
    <w:p w:rsidR="002B36CA" w:rsidRPr="00F101F3" w:rsidRDefault="002B36CA" w:rsidP="002B36CA">
      <w:pPr>
        <w:pStyle w:val="a4"/>
        <w:spacing w:before="0" w:beforeAutospacing="0" w:after="0" w:afterAutospacing="0"/>
        <w:ind w:firstLine="567"/>
        <w:jc w:val="both"/>
        <w:rPr>
          <w:sz w:val="28"/>
          <w:szCs w:val="28"/>
          <w:lang w:val="en-US"/>
        </w:rPr>
      </w:pPr>
    </w:p>
    <w:p w:rsidR="002B36CA" w:rsidRPr="00C13F25" w:rsidRDefault="00C13F25" w:rsidP="002B36CA">
      <w:pPr>
        <w:spacing w:after="0" w:line="240" w:lineRule="auto"/>
        <w:ind w:firstLine="567"/>
        <w:jc w:val="both"/>
        <w:rPr>
          <w:oMath/>
          <w:rFonts w:ascii="Cambria Math" w:hAnsi="Cambria Math" w:cs="Times New Roman"/>
          <w:sz w:val="28"/>
          <w:szCs w:val="28"/>
          <w:lang w:val="en-US"/>
        </w:rPr>
      </w:pPr>
      <m:oMathPara>
        <m:oMath>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 xml:space="preserve">OH(l)+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O (l) →C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+ 3</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 xml:space="preserve"> </m:t>
          </m:r>
          <m:r>
            <w:rPr>
              <w:rFonts w:ascii="Cambria Math" w:hAnsi="Cambria Math" w:cs="Times New Roman"/>
              <w:sz w:val="28"/>
              <w:szCs w:val="28"/>
            </w:rPr>
            <m:t>Δ</m:t>
          </m:r>
          <m:r>
            <w:rPr>
              <w:rFonts w:ascii="Cambria Math" w:hAnsi="Cambria Math" w:cs="Times New Roman"/>
              <w:sz w:val="28"/>
              <w:szCs w:val="28"/>
              <w:lang w:val="en-US"/>
            </w:rPr>
            <m:t>H= +131 KJ/mol</m:t>
          </m:r>
        </m:oMath>
      </m:oMathPara>
    </w:p>
    <w:p w:rsidR="002B36CA" w:rsidRPr="00F101F3" w:rsidRDefault="002B36CA" w:rsidP="002B36CA">
      <w:pPr>
        <w:spacing w:after="0" w:line="240" w:lineRule="auto"/>
        <w:ind w:left="720" w:firstLine="567"/>
        <w:jc w:val="both"/>
        <w:rPr>
          <w:rFonts w:ascii="Times New Roman" w:hAnsi="Times New Roman" w:cs="Times New Roman"/>
          <w:sz w:val="28"/>
          <w:szCs w:val="28"/>
          <w:lang w:val="en-US"/>
        </w:rPr>
      </w:pPr>
    </w:p>
    <w:p w:rsidR="002B36CA"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 xml:space="preserve">Steam reforming is a good source for production of hydrogen, but the reaction is endothermic. The reaction can be carried out over a copper-based catalyst, but the reaction mechanism is dependent on the catalyst. For a copper-based catalyst two different reaction mechanisms have been proposed, a decomposition-water-gas shift sequence and a mechanism that proceeds via methanol dehydrogenation to methyl formate. The first mechanism aims at methanol decomposition followed by the WGS reaction and has been proposed for the </w:t>
      </w:r>
      <m:oMath>
        <m:r>
          <w:rPr>
            <w:rFonts w:ascii="Cambria Math" w:hAnsi="Cambria Math"/>
            <w:sz w:val="28"/>
            <w:szCs w:val="28"/>
            <w:lang w:val="en-US"/>
          </w:rPr>
          <m:t>Cu/ZnO/A</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vertAlign w:val="subscript"/>
                <w:lang w:val="en-US"/>
              </w:rPr>
              <m:t>2</m:t>
            </m:r>
          </m:sub>
        </m:sSub>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vertAlign w:val="subscript"/>
                <w:lang w:val="en-US"/>
              </w:rPr>
              <m:t>3</m:t>
            </m:r>
          </m:sub>
        </m:sSub>
      </m:oMath>
      <w:r w:rsidRPr="00F101F3">
        <w:rPr>
          <w:sz w:val="28"/>
          <w:szCs w:val="28"/>
          <w:lang w:val="en-US"/>
        </w:rPr>
        <w:t>:</w:t>
      </w:r>
    </w:p>
    <w:p w:rsidR="002B36CA" w:rsidRPr="00F101F3" w:rsidRDefault="002B36CA" w:rsidP="002B36CA">
      <w:pPr>
        <w:pStyle w:val="a4"/>
        <w:spacing w:before="0" w:beforeAutospacing="0" w:after="0" w:afterAutospacing="0"/>
        <w:ind w:firstLine="567"/>
        <w:jc w:val="both"/>
        <w:rPr>
          <w:sz w:val="28"/>
          <w:szCs w:val="28"/>
          <w:lang w:val="en-US"/>
        </w:rPr>
      </w:pPr>
    </w:p>
    <w:p w:rsidR="002B36CA" w:rsidRPr="00C13F25" w:rsidRDefault="00C13F25" w:rsidP="00C13F25">
      <w:pPr>
        <w:spacing w:after="0" w:line="240" w:lineRule="auto"/>
        <w:ind w:left="567"/>
        <w:jc w:val="both"/>
        <w:rPr>
          <w:oMath/>
          <w:rFonts w:ascii="Cambria Math" w:hAnsi="Cambria Math" w:cs="Times New Roman"/>
          <w:sz w:val="28"/>
          <w:szCs w:val="28"/>
          <w:lang w:val="en-US"/>
        </w:rPr>
      </w:pPr>
      <m:oMathPara>
        <m:oMathParaPr>
          <m:jc m:val="left"/>
        </m:oMathParaPr>
        <m:oMath>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 xml:space="preserve">OH+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O →C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+ 3</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oMath>
      </m:oMathPara>
    </w:p>
    <w:p w:rsidR="002B36CA" w:rsidRPr="00C13F25" w:rsidRDefault="00C13F25" w:rsidP="00C13F25">
      <w:pPr>
        <w:spacing w:after="0" w:line="240" w:lineRule="auto"/>
        <w:ind w:left="567"/>
        <w:jc w:val="both"/>
        <w:rPr>
          <w:oMath/>
          <w:rFonts w:ascii="Cambria Math" w:hAnsi="Cambria Math" w:cs="Times New Roman"/>
          <w:sz w:val="28"/>
          <w:szCs w:val="28"/>
          <w:lang w:val="en-US"/>
        </w:rPr>
      </w:pPr>
      <m:oMathPara>
        <m:oMathParaPr>
          <m:jc m:val="left"/>
        </m:oMathParaPr>
        <m:oMath>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OH→CO+ 2</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oMath>
      </m:oMathPara>
    </w:p>
    <w:p w:rsidR="002B36CA" w:rsidRPr="00C13F25" w:rsidRDefault="00C13F25" w:rsidP="00C13F25">
      <w:pPr>
        <w:spacing w:after="0" w:line="240" w:lineRule="auto"/>
        <w:ind w:left="567"/>
        <w:jc w:val="both"/>
        <w:rPr>
          <w:oMath/>
          <w:rFonts w:ascii="Cambria Math" w:hAnsi="Cambria Math" w:cs="Times New Roman"/>
          <w:sz w:val="28"/>
          <w:szCs w:val="28"/>
          <w:lang w:val="en-US"/>
        </w:rPr>
      </w:pPr>
      <m:oMathPara>
        <m:oMathParaPr>
          <m:jc m:val="left"/>
        </m:oMathParaPr>
        <m:oMath>
          <m:r>
            <w:rPr>
              <w:rFonts w:ascii="Cambria Math" w:hAnsi="Cambria Math" w:cs="Times New Roman"/>
              <w:sz w:val="28"/>
              <w:szCs w:val="28"/>
              <w:lang w:val="en-US"/>
            </w:rPr>
            <m:t xml:space="preserve">CO+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O →C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oMath>
      </m:oMathPara>
    </w:p>
    <w:p w:rsidR="002B36CA" w:rsidRPr="00F101F3" w:rsidRDefault="002B36CA" w:rsidP="002B36CA">
      <w:pPr>
        <w:spacing w:after="0" w:line="240" w:lineRule="auto"/>
        <w:ind w:left="720" w:firstLine="567"/>
        <w:jc w:val="both"/>
        <w:rPr>
          <w:rFonts w:ascii="Times New Roman" w:hAnsi="Times New Roman" w:cs="Times New Roman"/>
          <w:sz w:val="28"/>
          <w:szCs w:val="28"/>
          <w:lang w:val="en-US"/>
        </w:rPr>
      </w:pPr>
    </w:p>
    <w:p w:rsidR="002B36CA"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 xml:space="preserve">The mechanism for the methyl format reaction can be dependent of the composition of the catalyst. The following mechanism has been proposed over </w:t>
      </w:r>
      <m:oMath>
        <m:r>
          <w:rPr>
            <w:rFonts w:ascii="Cambria Math" w:hAnsi="Cambria Math"/>
            <w:sz w:val="28"/>
            <w:szCs w:val="28"/>
            <w:lang w:val="en-US"/>
          </w:rPr>
          <m:t>Cu/ZnO/A</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vertAlign w:val="subscript"/>
                <w:lang w:val="en-US"/>
              </w:rPr>
              <m:t>2</m:t>
            </m:r>
          </m:sub>
        </m:sSub>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vertAlign w:val="subscript"/>
                <w:lang w:val="en-US"/>
              </w:rPr>
              <m:t>3</m:t>
            </m:r>
          </m:sub>
        </m:sSub>
      </m:oMath>
      <w:r w:rsidRPr="00F101F3">
        <w:rPr>
          <w:sz w:val="28"/>
          <w:szCs w:val="28"/>
          <w:lang w:val="en-US"/>
        </w:rPr>
        <w:t>:</w:t>
      </w:r>
    </w:p>
    <w:p w:rsidR="002B36CA" w:rsidRPr="00F101F3" w:rsidRDefault="002B36CA" w:rsidP="002B36CA">
      <w:pPr>
        <w:pStyle w:val="a4"/>
        <w:spacing w:before="0" w:beforeAutospacing="0" w:after="0" w:afterAutospacing="0"/>
        <w:ind w:firstLine="567"/>
        <w:jc w:val="both"/>
        <w:rPr>
          <w:sz w:val="28"/>
          <w:szCs w:val="28"/>
          <w:lang w:val="en-US"/>
        </w:rPr>
      </w:pPr>
    </w:p>
    <w:p w:rsidR="002B36CA" w:rsidRPr="00C13F25" w:rsidRDefault="00C13F25" w:rsidP="00C13F25">
      <w:pPr>
        <w:spacing w:after="0" w:line="240" w:lineRule="auto"/>
        <w:ind w:left="567"/>
        <w:jc w:val="both"/>
        <w:rPr>
          <w:oMath/>
          <w:rFonts w:ascii="Cambria Math" w:hAnsi="Cambria Math" w:cs="Times New Roman"/>
          <w:sz w:val="28"/>
          <w:szCs w:val="28"/>
          <w:lang w:val="en-US"/>
        </w:rPr>
      </w:pPr>
      <m:oMathPara>
        <m:oMathParaPr>
          <m:jc m:val="left"/>
        </m:oMathParaPr>
        <m:oMath>
          <m:r>
            <w:rPr>
              <w:rFonts w:ascii="Cambria Math" w:hAnsi="Cambria Math" w:cs="Times New Roman"/>
              <w:sz w:val="28"/>
              <w:szCs w:val="28"/>
              <w:lang w:val="en-US"/>
            </w:rPr>
            <m:t>2C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OH→C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OCHO+ 2</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oMath>
      </m:oMathPara>
    </w:p>
    <w:p w:rsidR="002B36CA" w:rsidRPr="00C13F25" w:rsidRDefault="00C13F25" w:rsidP="00C13F25">
      <w:pPr>
        <w:spacing w:after="0" w:line="240" w:lineRule="auto"/>
        <w:ind w:left="567"/>
        <w:jc w:val="both"/>
        <w:rPr>
          <w:oMath/>
          <w:rFonts w:ascii="Cambria Math" w:hAnsi="Cambria Math" w:cs="Times New Roman"/>
          <w:sz w:val="28"/>
          <w:szCs w:val="28"/>
          <w:lang w:val="en-US"/>
        </w:rPr>
      </w:pPr>
      <m:oMathPara>
        <m:oMathParaPr>
          <m:jc m:val="left"/>
        </m:oMathParaPr>
        <m:oMath>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OCHO+</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O→HCOOH+C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OH</m:t>
          </m:r>
        </m:oMath>
      </m:oMathPara>
    </w:p>
    <w:p w:rsidR="002B36CA" w:rsidRPr="00C13F25" w:rsidRDefault="00C13F25" w:rsidP="00C13F25">
      <w:pPr>
        <w:spacing w:after="0" w:line="240" w:lineRule="auto"/>
        <w:ind w:left="567"/>
        <w:jc w:val="both"/>
        <w:rPr>
          <w:oMath/>
          <w:rFonts w:ascii="Cambria Math" w:hAnsi="Cambria Math" w:cs="Times New Roman"/>
          <w:sz w:val="28"/>
          <w:szCs w:val="28"/>
          <w:lang w:val="en-US"/>
        </w:rPr>
      </w:pPr>
      <m:oMathPara>
        <m:oMathParaPr>
          <m:jc m:val="left"/>
        </m:oMathParaPr>
        <m:oMath>
          <m:r>
            <w:rPr>
              <w:rFonts w:ascii="Cambria Math" w:hAnsi="Cambria Math" w:cs="Times New Roman"/>
              <w:sz w:val="28"/>
              <w:szCs w:val="28"/>
              <w:lang w:val="en-US"/>
            </w:rPr>
            <m:t>HCOOC→C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oMath>
      </m:oMathPara>
    </w:p>
    <w:p w:rsidR="002B36CA" w:rsidRPr="00F101F3" w:rsidRDefault="002B36CA" w:rsidP="002B36CA">
      <w:pPr>
        <w:spacing w:after="0" w:line="240" w:lineRule="auto"/>
        <w:ind w:left="720" w:firstLine="567"/>
        <w:jc w:val="both"/>
        <w:rPr>
          <w:rFonts w:ascii="Times New Roman" w:hAnsi="Times New Roman" w:cs="Times New Roman"/>
          <w:sz w:val="28"/>
          <w:szCs w:val="28"/>
          <w:lang w:val="en-US"/>
        </w:rPr>
      </w:pP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When methanol is almost completely converted CO is being produced as a secondary product via the reverse water-gas shift reaction.</w:t>
      </w:r>
    </w:p>
    <w:p w:rsidR="002B36CA" w:rsidRPr="00F101F3" w:rsidRDefault="002B36CA" w:rsidP="002B36CA">
      <w:pPr>
        <w:pStyle w:val="a4"/>
        <w:spacing w:before="0" w:beforeAutospacing="0" w:after="0" w:afterAutospacing="0"/>
        <w:ind w:firstLine="567"/>
        <w:jc w:val="both"/>
        <w:rPr>
          <w:b/>
          <w:sz w:val="28"/>
          <w:szCs w:val="28"/>
          <w:lang w:val="en-US"/>
        </w:rPr>
      </w:pPr>
      <w:r w:rsidRPr="00F101F3">
        <w:rPr>
          <w:b/>
          <w:sz w:val="28"/>
          <w:szCs w:val="28"/>
          <w:lang w:val="en-US"/>
        </w:rPr>
        <w:t xml:space="preserve">Methanol decomposition </w:t>
      </w:r>
    </w:p>
    <w:p w:rsidR="002B36CA"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The second way to produce hydrogen from methanol is by methanol decomposition:</w:t>
      </w:r>
    </w:p>
    <w:p w:rsidR="002B36CA" w:rsidRPr="00F101F3" w:rsidRDefault="002B36CA" w:rsidP="002B36CA">
      <w:pPr>
        <w:pStyle w:val="a4"/>
        <w:spacing w:before="0" w:beforeAutospacing="0" w:after="0" w:afterAutospacing="0"/>
        <w:ind w:firstLine="567"/>
        <w:jc w:val="both"/>
        <w:rPr>
          <w:sz w:val="28"/>
          <w:szCs w:val="28"/>
          <w:lang w:val="en-US"/>
        </w:rPr>
      </w:pPr>
    </w:p>
    <w:p w:rsidR="002B36CA" w:rsidRPr="00C13F25" w:rsidRDefault="00C13F25" w:rsidP="002B36CA">
      <w:pPr>
        <w:spacing w:after="0" w:line="240" w:lineRule="auto"/>
        <w:ind w:firstLine="567"/>
        <w:jc w:val="both"/>
        <w:rPr>
          <w:oMath/>
          <w:rFonts w:ascii="Cambria Math" w:hAnsi="Cambria Math" w:cs="Times New Roman"/>
          <w:sz w:val="28"/>
          <w:szCs w:val="28"/>
          <w:lang w:val="en-US"/>
        </w:rPr>
      </w:pPr>
      <m:oMathPara>
        <m:oMath>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OH</m:t>
          </m:r>
          <m:d>
            <m:dPr>
              <m:ctrlPr>
                <w:rPr>
                  <w:rFonts w:ascii="Cambria Math" w:hAnsi="Cambria Math" w:cs="Times New Roman"/>
                  <w:i/>
                  <w:sz w:val="28"/>
                  <w:szCs w:val="28"/>
                  <w:lang w:val="en-US"/>
                </w:rPr>
              </m:ctrlPr>
            </m:dPr>
            <m:e>
              <m:r>
                <w:rPr>
                  <w:rFonts w:ascii="Cambria Math" w:hAnsi="Cambria Math" w:cs="Times New Roman"/>
                  <w:sz w:val="28"/>
                  <w:szCs w:val="28"/>
                  <w:lang w:val="en-US"/>
                </w:rPr>
                <m:t>l</m:t>
              </m:r>
            </m:e>
          </m:d>
          <m:r>
            <w:rPr>
              <w:rFonts w:ascii="Cambria Math" w:hAnsi="Cambria Math" w:cs="Times New Roman"/>
              <w:sz w:val="28"/>
              <w:szCs w:val="28"/>
              <w:lang w:val="en-US"/>
            </w:rPr>
            <m:t>→ CO + 2</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 xml:space="preserve">                </m:t>
          </m:r>
          <m:r>
            <w:rPr>
              <w:rFonts w:ascii="Cambria Math" w:hAnsi="Cambria Math" w:cs="Times New Roman"/>
              <w:sz w:val="28"/>
              <w:szCs w:val="28"/>
            </w:rPr>
            <m:t>Δ</m:t>
          </m:r>
          <m:r>
            <w:rPr>
              <w:rFonts w:ascii="Cambria Math" w:hAnsi="Cambria Math" w:cs="Times New Roman"/>
              <w:sz w:val="28"/>
              <w:szCs w:val="28"/>
              <w:lang w:val="en-US"/>
            </w:rPr>
            <m:t>H= +128 KJ/mol</m:t>
          </m:r>
        </m:oMath>
      </m:oMathPara>
    </w:p>
    <w:p w:rsidR="002B36CA" w:rsidRPr="00F101F3" w:rsidRDefault="002B36CA" w:rsidP="002B36CA">
      <w:pPr>
        <w:spacing w:after="0" w:line="240" w:lineRule="auto"/>
        <w:ind w:left="720" w:firstLine="567"/>
        <w:jc w:val="both"/>
        <w:rPr>
          <w:rFonts w:ascii="Times New Roman" w:hAnsi="Times New Roman" w:cs="Times New Roman"/>
          <w:sz w:val="28"/>
          <w:szCs w:val="28"/>
          <w:lang w:val="en-US"/>
        </w:rPr>
      </w:pP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 xml:space="preserve">As the enthalpy shows, the reaction is endothermic and this can be taken further advantage of in the industry. This reaction is the opposite of the methanol synthesis from syngas, and the most effective catalysts seems to be Cu, Ni, Pd and Pt as mentioned before. Often, a Cu/ZnO-based catalyst is used at temperatures between 200 and 300 °C but a production of by-product as dimethyl ether, methyl format, methane and water is common. The reaction mechanism is not fully </w:t>
      </w:r>
      <w:r w:rsidRPr="00F101F3">
        <w:rPr>
          <w:sz w:val="28"/>
          <w:szCs w:val="28"/>
          <w:lang w:val="en-US"/>
        </w:rPr>
        <w:lastRenderedPageBreak/>
        <w:t>understood and there are two possible mechanism proposed (2002) : one producing CO</w:t>
      </w:r>
      <w:r w:rsidRPr="00F101F3">
        <w:rPr>
          <w:sz w:val="28"/>
          <w:szCs w:val="28"/>
          <w:vertAlign w:val="subscript"/>
          <w:lang w:val="en-US"/>
        </w:rPr>
        <w:t>2</w:t>
      </w:r>
      <w:r w:rsidRPr="00F101F3">
        <w:rPr>
          <w:sz w:val="28"/>
          <w:szCs w:val="28"/>
          <w:lang w:val="en-US"/>
        </w:rPr>
        <w:t xml:space="preserve"> and H</w:t>
      </w:r>
      <w:r w:rsidRPr="00F101F3">
        <w:rPr>
          <w:sz w:val="28"/>
          <w:szCs w:val="28"/>
          <w:vertAlign w:val="subscript"/>
          <w:lang w:val="en-US"/>
        </w:rPr>
        <w:t>2</w:t>
      </w:r>
      <w:r w:rsidRPr="00F101F3">
        <w:rPr>
          <w:sz w:val="28"/>
          <w:szCs w:val="28"/>
          <w:lang w:val="en-US"/>
        </w:rPr>
        <w:t xml:space="preserve"> by decomposition of formate intermediates and the other producing CO and H</w:t>
      </w:r>
      <w:r w:rsidRPr="00F101F3">
        <w:rPr>
          <w:sz w:val="28"/>
          <w:szCs w:val="28"/>
          <w:vertAlign w:val="subscript"/>
          <w:lang w:val="en-US"/>
        </w:rPr>
        <w:t>2</w:t>
      </w:r>
      <w:r w:rsidRPr="00F101F3">
        <w:rPr>
          <w:sz w:val="28"/>
          <w:szCs w:val="28"/>
          <w:lang w:val="en-US"/>
        </w:rPr>
        <w:t xml:space="preserve"> via a methyl formate intermediate.</w:t>
      </w:r>
    </w:p>
    <w:p w:rsidR="002B36CA" w:rsidRDefault="005309EB" w:rsidP="002B36CA">
      <w:pPr>
        <w:pStyle w:val="a4"/>
        <w:spacing w:before="0" w:beforeAutospacing="0" w:after="0" w:afterAutospacing="0"/>
        <w:ind w:firstLine="567"/>
        <w:jc w:val="both"/>
        <w:rPr>
          <w:sz w:val="28"/>
          <w:szCs w:val="28"/>
          <w:lang w:val="en-US"/>
        </w:rPr>
      </w:pPr>
      <w:r>
        <w:rPr>
          <w:b/>
          <w:sz w:val="28"/>
          <w:szCs w:val="28"/>
          <w:lang w:val="en-US"/>
        </w:rPr>
        <w:t xml:space="preserve">Partial oxidation. </w:t>
      </w:r>
      <w:r w:rsidR="002B36CA" w:rsidRPr="00F101F3">
        <w:rPr>
          <w:sz w:val="28"/>
          <w:szCs w:val="28"/>
          <w:lang w:val="en-US"/>
        </w:rPr>
        <w:t>Partial oxidation is a third way for producing hydrogen from methanol. The reaction is given below, and is often carried ou</w:t>
      </w:r>
      <w:r w:rsidR="002B36CA">
        <w:rPr>
          <w:sz w:val="28"/>
          <w:szCs w:val="28"/>
          <w:lang w:val="en-US"/>
        </w:rPr>
        <w:t>t with air or oxygen as oxidant</w:t>
      </w:r>
      <w:r w:rsidR="002B36CA" w:rsidRPr="00F101F3">
        <w:rPr>
          <w:sz w:val="28"/>
          <w:szCs w:val="28"/>
          <w:lang w:val="en-US"/>
        </w:rPr>
        <w:t>:</w:t>
      </w:r>
    </w:p>
    <w:p w:rsidR="002B36CA" w:rsidRPr="00F101F3" w:rsidRDefault="002B36CA" w:rsidP="002B36CA">
      <w:pPr>
        <w:pStyle w:val="a4"/>
        <w:spacing w:before="0" w:beforeAutospacing="0" w:after="0" w:afterAutospacing="0"/>
        <w:ind w:firstLine="567"/>
        <w:jc w:val="both"/>
        <w:rPr>
          <w:sz w:val="28"/>
          <w:szCs w:val="28"/>
          <w:lang w:val="en-US"/>
        </w:rPr>
      </w:pPr>
    </w:p>
    <w:p w:rsidR="002B36CA" w:rsidRPr="00C13F25" w:rsidRDefault="00C13F25" w:rsidP="002B36CA">
      <w:pPr>
        <w:spacing w:after="0" w:line="240" w:lineRule="auto"/>
        <w:ind w:firstLine="567"/>
        <w:jc w:val="both"/>
        <w:rPr>
          <w:oMath/>
          <w:rFonts w:ascii="Cambria Math" w:hAnsi="Cambria Math" w:cs="Times New Roman"/>
          <w:sz w:val="28"/>
          <w:szCs w:val="28"/>
          <w:lang w:val="en-US"/>
        </w:rPr>
      </w:pPr>
      <m:oMathPara>
        <m:oMath>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OH</m:t>
          </m:r>
          <m:d>
            <m:dPr>
              <m:ctrlPr>
                <w:rPr>
                  <w:rFonts w:ascii="Cambria Math" w:hAnsi="Cambria Math" w:cs="Times New Roman"/>
                  <w:i/>
                  <w:sz w:val="28"/>
                  <w:szCs w:val="28"/>
                  <w:lang w:val="en-US"/>
                </w:rPr>
              </m:ctrlPr>
            </m:dPr>
            <m:e>
              <m:r>
                <w:rPr>
                  <w:rFonts w:ascii="Cambria Math" w:hAnsi="Cambria Math" w:cs="Times New Roman"/>
                  <w:sz w:val="28"/>
                  <w:szCs w:val="28"/>
                  <w:lang w:val="en-US"/>
                </w:rPr>
                <m:t>l</m:t>
              </m:r>
            </m:e>
          </m:d>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2</m:t>
              </m:r>
            </m:den>
          </m:f>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 xml:space="preserve"> → 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 xml:space="preserve"> + 2</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 xml:space="preserve">                    </m:t>
          </m:r>
          <m:r>
            <w:rPr>
              <w:rFonts w:ascii="Cambria Math" w:hAnsi="Cambria Math" w:cs="Times New Roman"/>
              <w:sz w:val="28"/>
              <w:szCs w:val="28"/>
            </w:rPr>
            <m:t>Δ</m:t>
          </m:r>
          <m:r>
            <w:rPr>
              <w:rFonts w:ascii="Cambria Math" w:hAnsi="Cambria Math" w:cs="Times New Roman"/>
              <w:sz w:val="28"/>
              <w:szCs w:val="28"/>
              <w:lang w:val="en-US"/>
            </w:rPr>
            <m:t>H=-155 KJ/mol</m:t>
          </m:r>
        </m:oMath>
      </m:oMathPara>
    </w:p>
    <w:p w:rsidR="002B36CA" w:rsidRPr="00F101F3" w:rsidRDefault="002B36CA" w:rsidP="002B36CA">
      <w:pPr>
        <w:spacing w:after="0" w:line="240" w:lineRule="auto"/>
        <w:ind w:left="720" w:firstLine="567"/>
        <w:jc w:val="both"/>
        <w:rPr>
          <w:rFonts w:ascii="Times New Roman" w:hAnsi="Times New Roman" w:cs="Times New Roman"/>
          <w:sz w:val="28"/>
          <w:szCs w:val="28"/>
          <w:lang w:val="en-US"/>
        </w:rPr>
      </w:pP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The reaction is exothermic and has, under favorable conditions, a higher reaction rate than steam reforming. The catalyst used is often Cu (Cu/ZnO) or Pd and they differ in qualities such as by-product formation, product distribution and the effect of oxygen partial pressure.</w:t>
      </w:r>
    </w:p>
    <w:p w:rsidR="002B36CA" w:rsidRDefault="002B36CA" w:rsidP="002B36CA">
      <w:pPr>
        <w:pStyle w:val="a4"/>
        <w:spacing w:before="0" w:beforeAutospacing="0" w:after="0" w:afterAutospacing="0"/>
        <w:ind w:firstLine="567"/>
        <w:jc w:val="both"/>
        <w:rPr>
          <w:sz w:val="28"/>
          <w:szCs w:val="28"/>
          <w:lang w:val="en-US"/>
        </w:rPr>
      </w:pPr>
      <w:r w:rsidRPr="00F101F3">
        <w:rPr>
          <w:b/>
          <w:sz w:val="28"/>
          <w:szCs w:val="28"/>
          <w:lang w:val="en-US"/>
        </w:rPr>
        <w:t>Combined reforming</w:t>
      </w:r>
      <w:r w:rsidR="005309EB">
        <w:rPr>
          <w:b/>
          <w:sz w:val="28"/>
          <w:szCs w:val="28"/>
          <w:lang w:val="en-US"/>
        </w:rPr>
        <w:t xml:space="preserve">. </w:t>
      </w:r>
      <w:r w:rsidRPr="00F101F3">
        <w:rPr>
          <w:sz w:val="28"/>
          <w:szCs w:val="28"/>
          <w:lang w:val="en-US"/>
        </w:rPr>
        <w:t>Combined reforming is a combination of partial oxidation and steam reforming and is the last reaction that is used for hydrogen production. The general equation is given below:</w:t>
      </w:r>
    </w:p>
    <w:p w:rsidR="002B36CA" w:rsidRPr="00F101F3" w:rsidRDefault="002B36CA" w:rsidP="002B36CA">
      <w:pPr>
        <w:pStyle w:val="a4"/>
        <w:spacing w:before="0" w:beforeAutospacing="0" w:after="0" w:afterAutospacing="0"/>
        <w:ind w:firstLine="567"/>
        <w:jc w:val="both"/>
        <w:rPr>
          <w:sz w:val="28"/>
          <w:szCs w:val="28"/>
          <w:lang w:val="en-US"/>
        </w:rPr>
      </w:pPr>
    </w:p>
    <w:p w:rsidR="002B36CA" w:rsidRPr="00C13F25" w:rsidRDefault="00C13F25" w:rsidP="002B36CA">
      <w:pPr>
        <w:spacing w:after="0" w:line="240" w:lineRule="auto"/>
        <w:ind w:firstLine="567"/>
        <w:jc w:val="both"/>
        <w:rPr>
          <w:oMath/>
          <w:rFonts w:ascii="Cambria Math" w:hAnsi="Cambria Math" w:cs="Times New Roman"/>
          <w:sz w:val="28"/>
          <w:szCs w:val="28"/>
          <w:lang w:val="en-US"/>
        </w:rPr>
      </w:pPr>
      <m:oMathPara>
        <m:oMath>
          <m:r>
            <w:rPr>
              <w:rFonts w:ascii="Cambria Math" w:hAnsi="Cambria Math" w:cs="Times New Roman"/>
              <w:sz w:val="28"/>
              <w:szCs w:val="28"/>
              <w:lang w:val="en-US"/>
            </w:rPr>
            <m:t xml:space="preserve"> (s+p)C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OH(l) +s</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O(l) + 1/2p</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 (s+p)C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O</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 xml:space="preserve"> +(3s+2p)</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oMath>
      </m:oMathPara>
    </w:p>
    <w:p w:rsidR="002B36CA" w:rsidRPr="00F101F3" w:rsidRDefault="002B36CA" w:rsidP="002B36CA">
      <w:pPr>
        <w:spacing w:after="0" w:line="240" w:lineRule="auto"/>
        <w:ind w:firstLine="567"/>
        <w:jc w:val="both"/>
        <w:rPr>
          <w:rFonts w:ascii="Times New Roman" w:hAnsi="Times New Roman" w:cs="Times New Roman"/>
          <w:sz w:val="28"/>
          <w:szCs w:val="28"/>
          <w:lang w:val="en-US"/>
        </w:rPr>
      </w:pPr>
    </w:p>
    <w:p w:rsidR="002B36CA" w:rsidRPr="00F101F3" w:rsidRDefault="002B36CA" w:rsidP="002B36CA">
      <w:pPr>
        <w:pStyle w:val="a4"/>
        <w:spacing w:before="0" w:beforeAutospacing="0" w:after="0" w:afterAutospacing="0"/>
        <w:ind w:firstLine="567"/>
        <w:jc w:val="both"/>
        <w:rPr>
          <w:sz w:val="28"/>
          <w:szCs w:val="28"/>
          <w:lang w:val="en-US"/>
        </w:rPr>
      </w:pPr>
      <w:r w:rsidRPr="00F101F3">
        <w:rPr>
          <w:sz w:val="28"/>
          <w:szCs w:val="28"/>
          <w:lang w:val="en-US"/>
        </w:rPr>
        <w:t>s and p are the stoichiometric coefficients for steam reforming and partial oxidation, respectively. The reaction can be both endothermic and exothermic determined by the conditions, and combine both the advantages of steam reforming and partial oxidation.</w:t>
      </w:r>
    </w:p>
    <w:p w:rsidR="002B36CA" w:rsidRPr="005309EB" w:rsidRDefault="002B36CA" w:rsidP="005309EB">
      <w:pPr>
        <w:pStyle w:val="2"/>
        <w:spacing w:before="0" w:beforeAutospacing="0" w:after="0" w:afterAutospacing="0"/>
        <w:ind w:firstLine="567"/>
        <w:jc w:val="both"/>
        <w:rPr>
          <w:b w:val="0"/>
          <w:sz w:val="28"/>
          <w:szCs w:val="28"/>
          <w:lang w:val="en-US"/>
        </w:rPr>
      </w:pPr>
      <w:r w:rsidRPr="00F101F3">
        <w:rPr>
          <w:rStyle w:val="mw-headline"/>
          <w:rFonts w:eastAsiaTheme="majorEastAsia"/>
          <w:sz w:val="28"/>
          <w:szCs w:val="28"/>
          <w:lang w:val="en-US"/>
        </w:rPr>
        <w:t>Ammonia synthesis</w:t>
      </w:r>
      <w:r w:rsidR="005309EB">
        <w:rPr>
          <w:rStyle w:val="mw-headline"/>
          <w:rFonts w:eastAsiaTheme="majorEastAsia"/>
          <w:sz w:val="28"/>
          <w:szCs w:val="28"/>
          <w:lang w:val="en-US"/>
        </w:rPr>
        <w:t xml:space="preserve">. </w:t>
      </w:r>
      <w:r w:rsidRPr="005309EB">
        <w:rPr>
          <w:b w:val="0"/>
          <w:sz w:val="28"/>
          <w:szCs w:val="28"/>
          <w:lang w:val="en-US"/>
        </w:rPr>
        <w:t xml:space="preserve">Ammonia synthesis was discovered by Fritz Haber, by using iron catalysts. The ammonia synthesis advanced between 1909 and 1913, and two important concepts were developed; the benefits of a promoter and the poisoning effect. </w:t>
      </w:r>
    </w:p>
    <w:p w:rsidR="002B36CA" w:rsidRPr="00F101F3" w:rsidRDefault="002B36CA" w:rsidP="002B36CA">
      <w:pPr>
        <w:spacing w:after="0" w:line="240" w:lineRule="auto"/>
        <w:ind w:firstLine="567"/>
        <w:jc w:val="both"/>
        <w:rPr>
          <w:rFonts w:ascii="Times New Roman" w:eastAsia="Times New Roman" w:hAnsi="Times New Roman" w:cs="Times New Roman"/>
          <w:sz w:val="28"/>
          <w:szCs w:val="28"/>
          <w:lang w:val="en-US" w:eastAsia="ru-RU"/>
        </w:rPr>
      </w:pPr>
      <w:r w:rsidRPr="00F101F3">
        <w:rPr>
          <w:rFonts w:ascii="Times New Roman" w:eastAsia="Times New Roman" w:hAnsi="Times New Roman" w:cs="Times New Roman"/>
          <w:sz w:val="28"/>
          <w:szCs w:val="28"/>
          <w:lang w:val="en-US" w:eastAsia="ru-RU"/>
        </w:rPr>
        <w:t>Ammonia production was one of the first commercial processes that required the production of hydrogen, and the cheapest and best way to obtain hydrogen was via the water-gas shift reaction. The Haber – Bosch process is the most common process used in the ammonia industry.</w:t>
      </w:r>
    </w:p>
    <w:p w:rsidR="002B36CA" w:rsidRPr="00F101F3" w:rsidRDefault="002B36CA" w:rsidP="002B36CA">
      <w:pPr>
        <w:spacing w:after="0" w:line="240" w:lineRule="auto"/>
        <w:ind w:firstLine="567"/>
        <w:jc w:val="both"/>
        <w:rPr>
          <w:rFonts w:ascii="Times New Roman" w:eastAsia="Times New Roman" w:hAnsi="Times New Roman" w:cs="Times New Roman"/>
          <w:sz w:val="28"/>
          <w:szCs w:val="28"/>
          <w:lang w:val="en-US" w:eastAsia="ru-RU"/>
        </w:rPr>
      </w:pPr>
      <w:r w:rsidRPr="00F101F3">
        <w:rPr>
          <w:rFonts w:ascii="Times New Roman" w:eastAsia="Times New Roman" w:hAnsi="Times New Roman" w:cs="Times New Roman"/>
          <w:sz w:val="28"/>
          <w:szCs w:val="28"/>
          <w:lang w:val="en-US" w:eastAsia="ru-RU"/>
        </w:rPr>
        <w:t>A lot of research has been done on the catalyst used in the ammonia process, but the main catalyst that is used today is not that dissimilar to the one that was first developed. The catalyst the industry use is a promoted iron catalyst, where the promoters can be K</w:t>
      </w:r>
      <w:r w:rsidRPr="00F101F3">
        <w:rPr>
          <w:rFonts w:ascii="Times New Roman" w:eastAsia="Times New Roman" w:hAnsi="Times New Roman" w:cs="Times New Roman"/>
          <w:sz w:val="28"/>
          <w:szCs w:val="28"/>
          <w:vertAlign w:val="subscript"/>
          <w:lang w:val="en-US" w:eastAsia="ru-RU"/>
        </w:rPr>
        <w:t>2</w:t>
      </w:r>
      <w:r w:rsidRPr="00F101F3">
        <w:rPr>
          <w:rFonts w:ascii="Times New Roman" w:eastAsia="Times New Roman" w:hAnsi="Times New Roman" w:cs="Times New Roman"/>
          <w:sz w:val="28"/>
          <w:szCs w:val="28"/>
          <w:lang w:val="en-US" w:eastAsia="ru-RU"/>
        </w:rPr>
        <w:t>O (potassium oxide), Al</w:t>
      </w:r>
      <w:r w:rsidRPr="00F101F3">
        <w:rPr>
          <w:rFonts w:ascii="Times New Roman" w:eastAsia="Times New Roman" w:hAnsi="Times New Roman" w:cs="Times New Roman"/>
          <w:sz w:val="28"/>
          <w:szCs w:val="28"/>
          <w:vertAlign w:val="subscript"/>
          <w:lang w:val="en-US" w:eastAsia="ru-RU"/>
        </w:rPr>
        <w:t>2</w:t>
      </w:r>
      <w:r w:rsidRPr="00F101F3">
        <w:rPr>
          <w:rFonts w:ascii="Times New Roman" w:eastAsia="Times New Roman" w:hAnsi="Times New Roman" w:cs="Times New Roman"/>
          <w:sz w:val="28"/>
          <w:szCs w:val="28"/>
          <w:lang w:val="en-US" w:eastAsia="ru-RU"/>
        </w:rPr>
        <w:t>O</w:t>
      </w:r>
      <w:r w:rsidRPr="00F101F3">
        <w:rPr>
          <w:rFonts w:ascii="Times New Roman" w:eastAsia="Times New Roman" w:hAnsi="Times New Roman" w:cs="Times New Roman"/>
          <w:sz w:val="28"/>
          <w:szCs w:val="28"/>
          <w:vertAlign w:val="subscript"/>
          <w:lang w:val="en-US" w:eastAsia="ru-RU"/>
        </w:rPr>
        <w:t>3</w:t>
      </w:r>
      <w:r w:rsidRPr="00F101F3">
        <w:rPr>
          <w:rFonts w:ascii="Times New Roman" w:eastAsia="Times New Roman" w:hAnsi="Times New Roman" w:cs="Times New Roman"/>
          <w:sz w:val="28"/>
          <w:szCs w:val="28"/>
          <w:lang w:val="en-US" w:eastAsia="ru-RU"/>
        </w:rPr>
        <w:t xml:space="preserve"> (aluminium oxide) and CaO (calcium oxide) and the basic catalytic material is Fe. The most common is to use fixed bed reactors for the synthesis catalyst.</w:t>
      </w:r>
    </w:p>
    <w:p w:rsidR="002B36CA" w:rsidRDefault="002B36CA" w:rsidP="002B36CA">
      <w:pPr>
        <w:spacing w:after="0" w:line="240" w:lineRule="auto"/>
        <w:ind w:firstLine="567"/>
        <w:jc w:val="both"/>
        <w:rPr>
          <w:rFonts w:ascii="Times New Roman" w:eastAsia="Times New Roman" w:hAnsi="Times New Roman" w:cs="Times New Roman"/>
          <w:sz w:val="28"/>
          <w:szCs w:val="28"/>
          <w:lang w:val="en-US" w:eastAsia="ru-RU"/>
        </w:rPr>
      </w:pPr>
      <w:r w:rsidRPr="00F101F3">
        <w:rPr>
          <w:rFonts w:ascii="Times New Roman" w:eastAsia="Times New Roman" w:hAnsi="Times New Roman" w:cs="Times New Roman"/>
          <w:sz w:val="28"/>
          <w:szCs w:val="28"/>
          <w:lang w:val="en-US" w:eastAsia="ru-RU"/>
        </w:rPr>
        <w:t>The main ammonia reaction is given below:</w:t>
      </w:r>
    </w:p>
    <w:p w:rsidR="002B36CA" w:rsidRPr="00F101F3" w:rsidRDefault="002B36CA" w:rsidP="002B36CA">
      <w:pPr>
        <w:spacing w:after="0" w:line="240" w:lineRule="auto"/>
        <w:ind w:firstLine="567"/>
        <w:jc w:val="both"/>
        <w:rPr>
          <w:rFonts w:ascii="Times New Roman" w:eastAsia="Times New Roman" w:hAnsi="Times New Roman" w:cs="Times New Roman"/>
          <w:sz w:val="28"/>
          <w:szCs w:val="28"/>
          <w:lang w:val="en-US" w:eastAsia="ru-RU"/>
        </w:rPr>
      </w:pPr>
    </w:p>
    <w:p w:rsidR="002B36CA" w:rsidRPr="00F65B6E" w:rsidRDefault="006B7F54" w:rsidP="002B36CA">
      <w:pPr>
        <w:spacing w:after="0" w:line="240" w:lineRule="auto"/>
        <w:ind w:left="720" w:firstLine="567"/>
        <w:jc w:val="both"/>
        <w:rPr>
          <w:oMath/>
          <w:rFonts w:ascii="Cambria Math" w:eastAsia="Times New Roman" w:hAnsi="Cambria Math" w:cs="Times New Roman"/>
          <w:sz w:val="28"/>
          <w:szCs w:val="28"/>
          <w:lang w:val="en-US" w:eastAsia="ru-RU"/>
        </w:rPr>
      </w:pPr>
      <m:oMathPara>
        <m:oMathParaPr>
          <m:jc m:val="left"/>
        </m:oMathPara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N</m:t>
              </m:r>
            </m:e>
            <m:sub>
              <m:r>
                <w:rPr>
                  <w:rFonts w:ascii="Cambria Math" w:eastAsia="Times New Roman" w:hAnsi="Cambria Math" w:cs="Times New Roman"/>
                  <w:sz w:val="28"/>
                  <w:szCs w:val="28"/>
                  <w:vertAlign w:val="subscript"/>
                  <w:lang w:val="en-US" w:eastAsia="ru-RU"/>
                </w:rPr>
                <m:t>2</m:t>
              </m:r>
            </m:sub>
          </m:sSub>
          <m:r>
            <w:rPr>
              <w:rFonts w:ascii="Cambria Math" w:eastAsia="Times New Roman" w:hAnsi="Cambria Math" w:cs="Times New Roman"/>
              <w:sz w:val="28"/>
              <w:szCs w:val="28"/>
              <w:lang w:val="en-US" w:eastAsia="ru-RU"/>
            </w:rPr>
            <m:t>+ 3</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eastAsia="Times New Roman" w:hAnsi="Cambria Math" w:cs="Times New Roman"/>
              <w:sz w:val="28"/>
              <w:szCs w:val="28"/>
              <w:lang w:val="en-US" w:eastAsia="ru-RU"/>
            </w:rPr>
            <m:t>↔ 2N</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H</m:t>
              </m:r>
            </m:e>
            <m:sub>
              <m:r>
                <w:rPr>
                  <w:rFonts w:ascii="Cambria Math" w:eastAsia="Times New Roman" w:hAnsi="Cambria Math" w:cs="Times New Roman"/>
                  <w:sz w:val="28"/>
                  <w:szCs w:val="28"/>
                  <w:vertAlign w:val="subscript"/>
                  <w:lang w:val="en-US" w:eastAsia="ru-RU"/>
                </w:rPr>
                <m:t>3</m:t>
              </m:r>
            </m:sub>
          </m:sSub>
        </m:oMath>
      </m:oMathPara>
    </w:p>
    <w:p w:rsidR="002B36CA" w:rsidRPr="00F101F3" w:rsidRDefault="002B36CA" w:rsidP="002B36CA">
      <w:pPr>
        <w:spacing w:after="0" w:line="240" w:lineRule="auto"/>
        <w:ind w:left="720" w:firstLine="567"/>
        <w:jc w:val="both"/>
        <w:rPr>
          <w:rFonts w:ascii="Times New Roman" w:eastAsia="Times New Roman" w:hAnsi="Times New Roman" w:cs="Times New Roman"/>
          <w:sz w:val="28"/>
          <w:szCs w:val="28"/>
          <w:lang w:val="en-US" w:eastAsia="ru-RU"/>
        </w:rPr>
      </w:pPr>
    </w:p>
    <w:p w:rsidR="002B36CA" w:rsidRPr="00F101F3" w:rsidRDefault="002B36CA" w:rsidP="002B36CA">
      <w:pPr>
        <w:spacing w:after="0" w:line="240" w:lineRule="auto"/>
        <w:ind w:firstLine="567"/>
        <w:jc w:val="both"/>
        <w:rPr>
          <w:rFonts w:ascii="Times New Roman" w:eastAsia="Times New Roman" w:hAnsi="Times New Roman" w:cs="Times New Roman"/>
          <w:sz w:val="28"/>
          <w:szCs w:val="28"/>
          <w:lang w:val="en-US" w:eastAsia="ru-RU"/>
        </w:rPr>
      </w:pPr>
      <w:r w:rsidRPr="00F101F3">
        <w:rPr>
          <w:rFonts w:ascii="Times New Roman" w:eastAsia="Times New Roman" w:hAnsi="Times New Roman" w:cs="Times New Roman"/>
          <w:sz w:val="28"/>
          <w:szCs w:val="28"/>
          <w:lang w:val="en-US" w:eastAsia="ru-RU"/>
        </w:rPr>
        <w:t>The produced ammonia can be used further in production of nitric acid via the Ostwald process.</w:t>
      </w:r>
    </w:p>
    <w:p w:rsidR="002B36CA" w:rsidRDefault="002B36CA" w:rsidP="00492AF1">
      <w:pPr>
        <w:pStyle w:val="a4"/>
        <w:spacing w:before="0" w:beforeAutospacing="0" w:after="0" w:afterAutospacing="0"/>
        <w:ind w:firstLine="567"/>
        <w:jc w:val="both"/>
        <w:rPr>
          <w:color w:val="000000"/>
          <w:sz w:val="28"/>
          <w:szCs w:val="28"/>
          <w:lang w:val="en-US"/>
        </w:rPr>
      </w:pPr>
    </w:p>
    <w:p w:rsidR="00A62BC4" w:rsidRPr="00F101F3" w:rsidRDefault="00A62BC4" w:rsidP="00A62BC4">
      <w:pPr>
        <w:spacing w:after="0" w:line="240" w:lineRule="auto"/>
        <w:ind w:firstLine="567"/>
        <w:jc w:val="both"/>
        <w:rPr>
          <w:rFonts w:ascii="Times New Roman" w:eastAsia="Times New Roman" w:hAnsi="Times New Roman" w:cs="Times New Roman"/>
          <w:sz w:val="28"/>
          <w:szCs w:val="28"/>
          <w:lang w:val="en-US" w:eastAsia="ru-RU"/>
        </w:rPr>
      </w:pPr>
      <w:r w:rsidRPr="00F101F3">
        <w:rPr>
          <w:rFonts w:ascii="Times New Roman" w:eastAsia="Times New Roman" w:hAnsi="Times New Roman" w:cs="Times New Roman"/>
          <w:sz w:val="28"/>
          <w:szCs w:val="28"/>
          <w:lang w:val="en-US" w:eastAsia="ru-RU"/>
        </w:rPr>
        <w:t>Most solid catalysts are metals or the oxides, sulfides, and halides of metallic elements and of the semimetallic elements boron, aluminum, and silicon. Gaseous and liquid catalysts are commonly used in their pure form or in combination with suitable carriers or solvents; solid catalysts are commonly dispersed in other substances known as catalyst supports.</w:t>
      </w:r>
    </w:p>
    <w:p w:rsidR="00B51BC5" w:rsidRDefault="00B51BC5" w:rsidP="00B51BC5">
      <w:pPr>
        <w:spacing w:after="0" w:line="240" w:lineRule="auto"/>
        <w:ind w:firstLine="567"/>
        <w:jc w:val="both"/>
        <w:outlineLvl w:val="1"/>
        <w:rPr>
          <w:rFonts w:ascii="Times New Roman" w:hAnsi="Times New Roman" w:cs="Times New Roman"/>
          <w:color w:val="000000" w:themeColor="text1"/>
          <w:sz w:val="28"/>
          <w:szCs w:val="28"/>
          <w:lang w:val="en-US"/>
        </w:rPr>
      </w:pPr>
      <w:r w:rsidRPr="00492AF1">
        <w:rPr>
          <w:rFonts w:ascii="Times New Roman" w:eastAsia="Times New Roman" w:hAnsi="Times New Roman" w:cs="Times New Roman"/>
          <w:b/>
          <w:bCs/>
          <w:color w:val="000000" w:themeColor="text1"/>
          <w:sz w:val="28"/>
          <w:szCs w:val="28"/>
          <w:lang w:val="en-US" w:eastAsia="ru-RU"/>
        </w:rPr>
        <w:t>Sacrificial catalysts</w:t>
      </w:r>
      <w:r w:rsidR="005309EB">
        <w:rPr>
          <w:rFonts w:ascii="Times New Roman" w:eastAsia="Times New Roman" w:hAnsi="Times New Roman" w:cs="Times New Roman"/>
          <w:b/>
          <w:bCs/>
          <w:color w:val="000000" w:themeColor="text1"/>
          <w:sz w:val="28"/>
          <w:szCs w:val="28"/>
          <w:lang w:val="en-US" w:eastAsia="ru-RU"/>
        </w:rPr>
        <w:t xml:space="preserve">. </w:t>
      </w:r>
      <w:r w:rsidRPr="00492AF1">
        <w:rPr>
          <w:rFonts w:ascii="Times New Roman" w:hAnsi="Times New Roman" w:cs="Times New Roman"/>
          <w:color w:val="000000" w:themeColor="text1"/>
          <w:sz w:val="28"/>
          <w:szCs w:val="28"/>
          <w:lang w:val="en-US"/>
        </w:rPr>
        <w:t xml:space="preserve">Often a so-called </w:t>
      </w:r>
      <w:r w:rsidRPr="00492AF1">
        <w:rPr>
          <w:rFonts w:ascii="Times New Roman" w:hAnsi="Times New Roman" w:cs="Times New Roman"/>
          <w:b/>
          <w:bCs/>
          <w:color w:val="000000" w:themeColor="text1"/>
          <w:sz w:val="28"/>
          <w:szCs w:val="28"/>
          <w:lang w:val="en-US"/>
        </w:rPr>
        <w:t>sacrificial catalyst</w:t>
      </w:r>
      <w:r w:rsidRPr="00492AF1">
        <w:rPr>
          <w:rFonts w:ascii="Times New Roman" w:hAnsi="Times New Roman" w:cs="Times New Roman"/>
          <w:color w:val="000000" w:themeColor="text1"/>
          <w:sz w:val="28"/>
          <w:szCs w:val="28"/>
          <w:lang w:val="en-US"/>
        </w:rPr>
        <w:t xml:space="preserve"> is also part of the reaction system with the purpose of regenerating the </w:t>
      </w:r>
      <w:r w:rsidRPr="00492AF1">
        <w:rPr>
          <w:rFonts w:ascii="Times New Roman" w:hAnsi="Times New Roman" w:cs="Times New Roman"/>
          <w:i/>
          <w:iCs/>
          <w:color w:val="000000" w:themeColor="text1"/>
          <w:sz w:val="28"/>
          <w:szCs w:val="28"/>
          <w:lang w:val="en-US"/>
        </w:rPr>
        <w:t>true</w:t>
      </w:r>
      <w:r w:rsidRPr="00492AF1">
        <w:rPr>
          <w:rFonts w:ascii="Times New Roman" w:hAnsi="Times New Roman" w:cs="Times New Roman"/>
          <w:color w:val="000000" w:themeColor="text1"/>
          <w:sz w:val="28"/>
          <w:szCs w:val="28"/>
          <w:lang w:val="en-US"/>
        </w:rPr>
        <w:t xml:space="preserve"> catalyst in each cycle. As the name implies, the sacrificial catalyst is not regenerated and irreversibly consumed, thereby not a catalyst at all. This sacrificial compound is also known as a </w:t>
      </w:r>
      <w:r w:rsidRPr="00492AF1">
        <w:rPr>
          <w:rFonts w:ascii="Times New Roman" w:hAnsi="Times New Roman" w:cs="Times New Roman"/>
          <w:b/>
          <w:bCs/>
          <w:color w:val="000000" w:themeColor="text1"/>
          <w:sz w:val="28"/>
          <w:szCs w:val="28"/>
          <w:lang w:val="en-US"/>
        </w:rPr>
        <w:t>stoichiometric catalyst</w:t>
      </w:r>
      <w:r w:rsidRPr="00492AF1">
        <w:rPr>
          <w:rFonts w:ascii="Times New Roman" w:hAnsi="Times New Roman" w:cs="Times New Roman"/>
          <w:color w:val="000000" w:themeColor="text1"/>
          <w:sz w:val="28"/>
          <w:szCs w:val="28"/>
          <w:lang w:val="en-US"/>
        </w:rPr>
        <w:t xml:space="preserve"> when added in </w:t>
      </w:r>
      <w:hyperlink r:id="rId398" w:tooltip="Stoichiometry" w:history="1">
        <w:r w:rsidRPr="00492AF1">
          <w:rPr>
            <w:rStyle w:val="a3"/>
            <w:rFonts w:ascii="Times New Roman" w:hAnsi="Times New Roman" w:cs="Times New Roman"/>
            <w:color w:val="000000" w:themeColor="text1"/>
            <w:sz w:val="28"/>
            <w:szCs w:val="28"/>
            <w:u w:val="none"/>
            <w:lang w:val="en-US"/>
          </w:rPr>
          <w:t>stoichiometric</w:t>
        </w:r>
      </w:hyperlink>
      <w:r w:rsidRPr="00492AF1">
        <w:rPr>
          <w:rFonts w:ascii="Times New Roman" w:hAnsi="Times New Roman" w:cs="Times New Roman"/>
          <w:color w:val="000000" w:themeColor="text1"/>
          <w:sz w:val="28"/>
          <w:szCs w:val="28"/>
          <w:lang w:val="en-US"/>
        </w:rPr>
        <w:t xml:space="preserve"> quantities compared to the main </w:t>
      </w:r>
      <w:hyperlink r:id="rId399" w:tooltip="Reactant" w:history="1">
        <w:r w:rsidRPr="00492AF1">
          <w:rPr>
            <w:rStyle w:val="a3"/>
            <w:rFonts w:ascii="Times New Roman" w:hAnsi="Times New Roman" w:cs="Times New Roman"/>
            <w:color w:val="000000" w:themeColor="text1"/>
            <w:sz w:val="28"/>
            <w:szCs w:val="28"/>
            <w:u w:val="none"/>
            <w:lang w:val="en-US"/>
          </w:rPr>
          <w:t>reactant</w:t>
        </w:r>
      </w:hyperlink>
      <w:r w:rsidRPr="00492AF1">
        <w:rPr>
          <w:rFonts w:ascii="Times New Roman" w:hAnsi="Times New Roman" w:cs="Times New Roman"/>
          <w:color w:val="000000" w:themeColor="text1"/>
          <w:sz w:val="28"/>
          <w:szCs w:val="28"/>
          <w:lang w:val="en-US"/>
        </w:rPr>
        <w:t>. Usually the true catalyst is an expensive and complex molecule and added in quantities as small as possible. The stoichiometric catalyst on the other hand should be cheap and abundant</w:t>
      </w:r>
      <w:r>
        <w:rPr>
          <w:rFonts w:ascii="Times New Roman" w:hAnsi="Times New Roman" w:cs="Times New Roman"/>
          <w:color w:val="000000" w:themeColor="text1"/>
          <w:sz w:val="28"/>
          <w:szCs w:val="28"/>
          <w:lang w:val="en-US"/>
        </w:rPr>
        <w:t>.</w:t>
      </w:r>
      <w:r w:rsidRPr="00492AF1">
        <w:rPr>
          <w:rFonts w:ascii="Times New Roman" w:hAnsi="Times New Roman" w:cs="Times New Roman"/>
          <w:color w:val="000000" w:themeColor="text1"/>
          <w:sz w:val="28"/>
          <w:szCs w:val="28"/>
          <w:lang w:val="en-US"/>
        </w:rPr>
        <w:t xml:space="preserve"> "Sacrificial catalysts" are more accurately referred to by their actual role in the catalytic cycle, for example as a reductant, a terminal oxidant, or an initiator.  </w:t>
      </w:r>
    </w:p>
    <w:p w:rsidR="00A62BC4" w:rsidRPr="00F101F3" w:rsidRDefault="00A62BC4" w:rsidP="005309EB">
      <w:pPr>
        <w:spacing w:after="0" w:line="240" w:lineRule="auto"/>
        <w:ind w:firstLine="567"/>
        <w:jc w:val="both"/>
        <w:rPr>
          <w:sz w:val="28"/>
          <w:szCs w:val="28"/>
          <w:lang w:val="en-US"/>
        </w:rPr>
      </w:pPr>
      <w:r w:rsidRPr="00F101F3">
        <w:rPr>
          <w:rFonts w:ascii="Times New Roman" w:hAnsi="Times New Roman" w:cs="Times New Roman"/>
          <w:b/>
          <w:sz w:val="28"/>
          <w:szCs w:val="28"/>
          <w:lang w:val="en-US"/>
        </w:rPr>
        <w:t xml:space="preserve">Silver </w:t>
      </w:r>
      <w:r w:rsidR="00B51BC5">
        <w:rPr>
          <w:rFonts w:ascii="Times New Roman" w:hAnsi="Times New Roman" w:cs="Times New Roman"/>
          <w:b/>
          <w:sz w:val="28"/>
          <w:szCs w:val="28"/>
          <w:lang w:val="en-US"/>
        </w:rPr>
        <w:t>c</w:t>
      </w:r>
      <w:r w:rsidRPr="00F101F3">
        <w:rPr>
          <w:rFonts w:ascii="Times New Roman" w:hAnsi="Times New Roman" w:cs="Times New Roman"/>
          <w:b/>
          <w:sz w:val="28"/>
          <w:szCs w:val="28"/>
          <w:lang w:val="en-US"/>
        </w:rPr>
        <w:t>atalysts</w:t>
      </w:r>
      <w:r w:rsidR="005309EB">
        <w:rPr>
          <w:rFonts w:ascii="Times New Roman" w:hAnsi="Times New Roman" w:cs="Times New Roman"/>
          <w:b/>
          <w:sz w:val="28"/>
          <w:szCs w:val="28"/>
          <w:lang w:val="en-US"/>
        </w:rPr>
        <w:t xml:space="preserve">. </w:t>
      </w:r>
      <w:r w:rsidRPr="005309EB">
        <w:rPr>
          <w:rFonts w:ascii="Times New Roman" w:hAnsi="Times New Roman" w:cs="Times New Roman"/>
          <w:sz w:val="28"/>
          <w:szCs w:val="28"/>
          <w:lang w:val="en-US"/>
        </w:rPr>
        <w:t>Chances are you own plenty of items that owe their fabrication to the unique properties of silver catalysts.</w:t>
      </w:r>
    </w:p>
    <w:p w:rsidR="00A62BC4" w:rsidRPr="00F101F3" w:rsidRDefault="00A62BC4" w:rsidP="00A62BC4">
      <w:pPr>
        <w:pStyle w:val="a4"/>
        <w:spacing w:before="0" w:beforeAutospacing="0" w:after="0" w:afterAutospacing="0"/>
        <w:ind w:firstLine="567"/>
        <w:jc w:val="both"/>
        <w:rPr>
          <w:sz w:val="28"/>
          <w:szCs w:val="28"/>
          <w:lang w:val="en-US"/>
        </w:rPr>
      </w:pPr>
      <w:r w:rsidRPr="00F101F3">
        <w:rPr>
          <w:sz w:val="28"/>
          <w:szCs w:val="28"/>
          <w:lang w:val="en-US"/>
        </w:rPr>
        <w:t>A catalyst is a substance that facilitates a chemical process without itself undergoing any transformation. Because of its unique chemical properties, silver is an important catalyst in the production of two major industrial chemicals. Because the silver is not affected by the reaction, it is almost completely recovered after it is used.</w:t>
      </w:r>
    </w:p>
    <w:p w:rsidR="00A62BC4" w:rsidRPr="00F101F3" w:rsidRDefault="00A62BC4" w:rsidP="00A62BC4">
      <w:pPr>
        <w:pStyle w:val="a4"/>
        <w:spacing w:before="0" w:beforeAutospacing="0" w:after="0" w:afterAutospacing="0"/>
        <w:ind w:firstLine="567"/>
        <w:jc w:val="both"/>
        <w:rPr>
          <w:sz w:val="28"/>
          <w:szCs w:val="28"/>
          <w:lang w:val="en-US"/>
        </w:rPr>
      </w:pPr>
      <w:r w:rsidRPr="00F101F3">
        <w:rPr>
          <w:sz w:val="28"/>
          <w:szCs w:val="28"/>
          <w:lang w:val="en-US"/>
        </w:rPr>
        <w:t>More than 150 million ounces of silver are used each year to produce ethylene oxide and formaldehyde, both of which are essential ingredients in plastics. Approximately 90% of the silver employed as an industrial catalyst is used for the production of ethylene oxide from ethylene. Ethylene oxide is the foundation for plastics including polyester, the textile used in both mainstream fashion and specialty clothing. This same substance is an ingredient in molded items like insulating handles for stoves, key tops for computers, electrical control knobs, domestic appliance components, and electrical connector housings. About 25% of ethylene oxide production is used to produce antifreeze coolant for automobiles and other vehicles.</w:t>
      </w:r>
    </w:p>
    <w:p w:rsidR="00A62BC4" w:rsidRPr="00F101F3" w:rsidRDefault="00A62BC4" w:rsidP="00A62BC4">
      <w:pPr>
        <w:pStyle w:val="a4"/>
        <w:spacing w:before="0" w:beforeAutospacing="0" w:after="0" w:afterAutospacing="0"/>
        <w:ind w:firstLine="567"/>
        <w:jc w:val="both"/>
        <w:rPr>
          <w:sz w:val="28"/>
          <w:szCs w:val="28"/>
          <w:lang w:val="en-US"/>
        </w:rPr>
      </w:pPr>
      <w:r w:rsidRPr="00F101F3">
        <w:rPr>
          <w:sz w:val="28"/>
          <w:szCs w:val="28"/>
          <w:lang w:val="en-US"/>
        </w:rPr>
        <w:t xml:space="preserve">Formaldehyde, a chemical produced from methanol, is the building block of solid plastics adhesives, laminating resins for construction plywood and particle board. Formaldehyde also helps to produce finishes for paper and electronic equipment, textiles, surface coatings that resist heat and scratches, dinnerware and buttons, casings for appliances, handles and knobs, packaging </w:t>
      </w:r>
      <w:r w:rsidRPr="00F101F3">
        <w:rPr>
          <w:rFonts w:eastAsia="MS Mincho" w:hAnsi="MS Mincho"/>
          <w:sz w:val="28"/>
          <w:szCs w:val="28"/>
          <w:lang w:val="en-US"/>
        </w:rPr>
        <w:t> </w:t>
      </w:r>
      <w:r w:rsidRPr="00F101F3">
        <w:rPr>
          <w:sz w:val="28"/>
          <w:szCs w:val="28"/>
          <w:lang w:val="en-US"/>
        </w:rPr>
        <w:t>materials, automotive parts, thermal and electrical insulating materials, toys and many other products.</w:t>
      </w:r>
    </w:p>
    <w:p w:rsidR="00A62BC4" w:rsidRPr="00F101F3" w:rsidRDefault="00A62BC4" w:rsidP="00A62BC4">
      <w:pPr>
        <w:spacing w:after="0" w:line="240" w:lineRule="auto"/>
        <w:ind w:firstLine="567"/>
        <w:jc w:val="both"/>
        <w:rPr>
          <w:rFonts w:ascii="Times New Roman" w:hAnsi="Times New Roman" w:cs="Times New Roman"/>
          <w:b/>
          <w:sz w:val="28"/>
          <w:szCs w:val="28"/>
          <w:lang w:val="en-US"/>
        </w:rPr>
      </w:pPr>
      <w:r w:rsidRPr="00F101F3">
        <w:rPr>
          <w:rFonts w:ascii="Times New Roman" w:hAnsi="Times New Roman" w:cs="Times New Roman"/>
          <w:b/>
          <w:noProof/>
          <w:sz w:val="28"/>
          <w:szCs w:val="28"/>
          <w:lang w:eastAsia="ru-RU"/>
        </w:rPr>
        <w:lastRenderedPageBreak/>
        <w:drawing>
          <wp:inline distT="0" distB="0" distL="0" distR="0">
            <wp:extent cx="2246833" cy="2388198"/>
            <wp:effectExtent l="19050" t="0" r="1067" b="0"/>
            <wp:docPr id="499"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00"/>
                    <a:srcRect/>
                    <a:stretch>
                      <a:fillRect/>
                    </a:stretch>
                  </pic:blipFill>
                  <pic:spPr bwMode="auto">
                    <a:xfrm>
                      <a:off x="0" y="0"/>
                      <a:ext cx="2247789" cy="2389214"/>
                    </a:xfrm>
                    <a:prstGeom prst="rect">
                      <a:avLst/>
                    </a:prstGeom>
                    <a:noFill/>
                    <a:ln w="9525">
                      <a:noFill/>
                      <a:miter lim="800000"/>
                      <a:headEnd/>
                      <a:tailEnd/>
                    </a:ln>
                  </pic:spPr>
                </pic:pic>
              </a:graphicData>
            </a:graphic>
          </wp:inline>
        </w:drawing>
      </w:r>
    </w:p>
    <w:p w:rsidR="00A62BC4" w:rsidRDefault="00A62BC4" w:rsidP="00492AF1">
      <w:pPr>
        <w:pStyle w:val="a4"/>
        <w:spacing w:before="0" w:beforeAutospacing="0" w:after="0" w:afterAutospacing="0"/>
        <w:ind w:firstLine="567"/>
        <w:jc w:val="both"/>
        <w:rPr>
          <w:color w:val="000000"/>
          <w:sz w:val="28"/>
          <w:szCs w:val="28"/>
          <w:lang w:val="en-US"/>
        </w:rPr>
      </w:pPr>
    </w:p>
    <w:p w:rsidR="00821924" w:rsidRDefault="00B70FF3" w:rsidP="00821924">
      <w:pPr>
        <w:pStyle w:val="2"/>
        <w:spacing w:before="0" w:beforeAutospacing="0" w:after="0" w:afterAutospacing="0"/>
        <w:ind w:firstLine="567"/>
        <w:jc w:val="both"/>
        <w:rPr>
          <w:rStyle w:val="mw-headline"/>
          <w:color w:val="000000" w:themeColor="text1"/>
          <w:sz w:val="28"/>
          <w:szCs w:val="28"/>
          <w:lang w:val="en-US"/>
        </w:rPr>
      </w:pPr>
      <w:r>
        <w:rPr>
          <w:rStyle w:val="mw-headline"/>
          <w:color w:val="000000" w:themeColor="text1"/>
          <w:sz w:val="28"/>
          <w:szCs w:val="28"/>
          <w:lang w:val="en-US"/>
        </w:rPr>
        <w:t xml:space="preserve"> </w:t>
      </w:r>
      <w:r w:rsidR="00821924" w:rsidRPr="00492AF1">
        <w:rPr>
          <w:rStyle w:val="mw-headline"/>
          <w:color w:val="000000" w:themeColor="text1"/>
          <w:sz w:val="28"/>
          <w:szCs w:val="28"/>
          <w:lang w:val="en-US"/>
        </w:rPr>
        <w:t>Types</w:t>
      </w:r>
      <w:r w:rsidR="002B36CA">
        <w:rPr>
          <w:rStyle w:val="mw-headline"/>
          <w:color w:val="000000" w:themeColor="text1"/>
          <w:sz w:val="28"/>
          <w:szCs w:val="28"/>
          <w:lang w:val="en-US"/>
        </w:rPr>
        <w:t xml:space="preserve"> of catalysts </w:t>
      </w:r>
    </w:p>
    <w:p w:rsidR="002B36CA" w:rsidRPr="00492AF1" w:rsidRDefault="002B36CA" w:rsidP="00821924">
      <w:pPr>
        <w:pStyle w:val="2"/>
        <w:spacing w:before="0" w:beforeAutospacing="0" w:after="0" w:afterAutospacing="0"/>
        <w:ind w:firstLine="567"/>
        <w:jc w:val="both"/>
        <w:rPr>
          <w:color w:val="000000" w:themeColor="text1"/>
          <w:sz w:val="28"/>
          <w:szCs w:val="28"/>
          <w:lang w:val="en-US"/>
        </w:rPr>
      </w:pPr>
    </w:p>
    <w:p w:rsidR="00821924" w:rsidRDefault="00821924" w:rsidP="00821924">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Catalysts can be </w:t>
      </w:r>
      <w:hyperlink r:id="rId401" w:tooltip="Heterogeneous" w:history="1">
        <w:r w:rsidRPr="002B36CA">
          <w:rPr>
            <w:rStyle w:val="a3"/>
            <w:b/>
            <w:i/>
            <w:color w:val="000000" w:themeColor="text1"/>
            <w:sz w:val="28"/>
            <w:szCs w:val="28"/>
            <w:u w:val="none"/>
            <w:lang w:val="en-US"/>
          </w:rPr>
          <w:t>heterogeneous</w:t>
        </w:r>
      </w:hyperlink>
      <w:r w:rsidRPr="002B36CA">
        <w:rPr>
          <w:b/>
          <w:i/>
          <w:color w:val="000000" w:themeColor="text1"/>
          <w:sz w:val="28"/>
          <w:szCs w:val="28"/>
          <w:lang w:val="en-US"/>
        </w:rPr>
        <w:t xml:space="preserve"> </w:t>
      </w:r>
      <w:r w:rsidRPr="002B36CA">
        <w:rPr>
          <w:color w:val="000000" w:themeColor="text1"/>
          <w:sz w:val="28"/>
          <w:szCs w:val="28"/>
          <w:lang w:val="en-US"/>
        </w:rPr>
        <w:t>or</w:t>
      </w:r>
      <w:r w:rsidRPr="002B36CA">
        <w:rPr>
          <w:b/>
          <w:i/>
          <w:color w:val="000000" w:themeColor="text1"/>
          <w:sz w:val="28"/>
          <w:szCs w:val="28"/>
          <w:lang w:val="en-US"/>
        </w:rPr>
        <w:t xml:space="preserve"> </w:t>
      </w:r>
      <w:hyperlink r:id="rId402" w:tooltip="wiktionary:Homogeneous" w:history="1">
        <w:r w:rsidRPr="002B36CA">
          <w:rPr>
            <w:rStyle w:val="a3"/>
            <w:b/>
            <w:i/>
            <w:color w:val="000000" w:themeColor="text1"/>
            <w:sz w:val="28"/>
            <w:szCs w:val="28"/>
            <w:u w:val="none"/>
            <w:lang w:val="en-US"/>
          </w:rPr>
          <w:t>homogeneous</w:t>
        </w:r>
      </w:hyperlink>
      <w:r w:rsidRPr="00492AF1">
        <w:rPr>
          <w:color w:val="000000" w:themeColor="text1"/>
          <w:sz w:val="28"/>
          <w:szCs w:val="28"/>
          <w:lang w:val="en-US"/>
        </w:rPr>
        <w:t xml:space="preserve">, depending on whether a catalyst exists in the same </w:t>
      </w:r>
      <w:hyperlink r:id="rId403" w:tooltip="Phase (matter)" w:history="1">
        <w:r w:rsidRPr="00492AF1">
          <w:rPr>
            <w:rStyle w:val="a3"/>
            <w:color w:val="000000" w:themeColor="text1"/>
            <w:sz w:val="28"/>
            <w:szCs w:val="28"/>
            <w:u w:val="none"/>
            <w:lang w:val="en-US"/>
          </w:rPr>
          <w:t>phase</w:t>
        </w:r>
      </w:hyperlink>
      <w:r w:rsidRPr="00492AF1">
        <w:rPr>
          <w:color w:val="000000" w:themeColor="text1"/>
          <w:sz w:val="28"/>
          <w:szCs w:val="28"/>
          <w:lang w:val="en-US"/>
        </w:rPr>
        <w:t xml:space="preserve"> as the </w:t>
      </w:r>
      <w:hyperlink r:id="rId404" w:tooltip="Substrate (chemistry)" w:history="1">
        <w:r w:rsidRPr="00492AF1">
          <w:rPr>
            <w:rStyle w:val="a3"/>
            <w:color w:val="000000" w:themeColor="text1"/>
            <w:sz w:val="28"/>
            <w:szCs w:val="28"/>
            <w:u w:val="none"/>
            <w:lang w:val="en-US"/>
          </w:rPr>
          <w:t>substrate</w:t>
        </w:r>
      </w:hyperlink>
      <w:r w:rsidRPr="00492AF1">
        <w:rPr>
          <w:color w:val="000000" w:themeColor="text1"/>
          <w:sz w:val="28"/>
          <w:szCs w:val="28"/>
          <w:lang w:val="en-US"/>
        </w:rPr>
        <w:t xml:space="preserve">. </w:t>
      </w:r>
      <w:hyperlink r:id="rId405" w:tooltip="Biocatalysts" w:history="1">
        <w:r w:rsidRPr="00492AF1">
          <w:rPr>
            <w:rStyle w:val="a3"/>
            <w:color w:val="000000" w:themeColor="text1"/>
            <w:sz w:val="28"/>
            <w:szCs w:val="28"/>
            <w:u w:val="none"/>
            <w:lang w:val="en-US"/>
          </w:rPr>
          <w:t>Biocatalysts</w:t>
        </w:r>
      </w:hyperlink>
      <w:r w:rsidRPr="00492AF1">
        <w:rPr>
          <w:color w:val="000000" w:themeColor="text1"/>
          <w:sz w:val="28"/>
          <w:szCs w:val="28"/>
          <w:lang w:val="en-US"/>
        </w:rPr>
        <w:t xml:space="preserve"> (enzymes) are often seen as a separate group.</w:t>
      </w:r>
    </w:p>
    <w:p w:rsidR="00821924" w:rsidRPr="00492AF1" w:rsidRDefault="00821924" w:rsidP="00821924">
      <w:pPr>
        <w:pStyle w:val="a4"/>
        <w:spacing w:before="0" w:beforeAutospacing="0" w:after="0" w:afterAutospacing="0"/>
        <w:ind w:firstLine="567"/>
        <w:jc w:val="both"/>
        <w:rPr>
          <w:color w:val="000000" w:themeColor="text1"/>
          <w:sz w:val="28"/>
          <w:szCs w:val="28"/>
          <w:lang w:val="en-US"/>
        </w:rPr>
      </w:pPr>
    </w:p>
    <w:p w:rsidR="00821924" w:rsidRDefault="00821924" w:rsidP="00821924">
      <w:pPr>
        <w:pStyle w:val="3"/>
        <w:spacing w:before="0" w:line="240" w:lineRule="auto"/>
        <w:ind w:firstLine="567"/>
        <w:jc w:val="both"/>
        <w:rPr>
          <w:rStyle w:val="mw-headline"/>
          <w:rFonts w:ascii="Times New Roman" w:hAnsi="Times New Roman" w:cs="Times New Roman"/>
          <w:color w:val="000000" w:themeColor="text1"/>
          <w:sz w:val="28"/>
          <w:szCs w:val="28"/>
          <w:lang w:val="en-US"/>
        </w:rPr>
      </w:pPr>
      <w:r w:rsidRPr="00492AF1">
        <w:rPr>
          <w:rStyle w:val="mw-headline"/>
          <w:rFonts w:ascii="Times New Roman" w:hAnsi="Times New Roman" w:cs="Times New Roman"/>
          <w:color w:val="000000" w:themeColor="text1"/>
          <w:sz w:val="28"/>
          <w:szCs w:val="28"/>
          <w:lang w:val="en-US"/>
        </w:rPr>
        <w:t>Heterogeneous catalysts</w:t>
      </w:r>
    </w:p>
    <w:p w:rsidR="00C325F3" w:rsidRDefault="00C325F3" w:rsidP="00821924">
      <w:pPr>
        <w:pStyle w:val="a4"/>
        <w:spacing w:before="0" w:beforeAutospacing="0" w:after="0" w:afterAutospacing="0"/>
        <w:ind w:firstLine="567"/>
        <w:jc w:val="both"/>
        <w:rPr>
          <w:color w:val="000000" w:themeColor="text1"/>
          <w:sz w:val="28"/>
          <w:szCs w:val="28"/>
          <w:lang w:val="en-US"/>
        </w:rPr>
      </w:pPr>
    </w:p>
    <w:p w:rsidR="00821924" w:rsidRDefault="00821924" w:rsidP="00821924">
      <w:pPr>
        <w:pStyle w:val="a4"/>
        <w:spacing w:before="0" w:beforeAutospacing="0" w:after="0" w:afterAutospacing="0"/>
        <w:ind w:firstLine="567"/>
        <w:jc w:val="both"/>
        <w:rPr>
          <w:color w:val="000000" w:themeColor="text1"/>
          <w:sz w:val="28"/>
          <w:szCs w:val="28"/>
          <w:lang w:val="en-US"/>
        </w:rPr>
      </w:pPr>
      <w:r w:rsidRPr="00772F98">
        <w:rPr>
          <w:color w:val="000000" w:themeColor="text1"/>
          <w:sz w:val="28"/>
          <w:szCs w:val="28"/>
          <w:lang w:val="en-US"/>
        </w:rPr>
        <w:t>Although the majority of heterogeneous catalysts are solids, many variations exist.</w:t>
      </w:r>
    </w:p>
    <w:p w:rsidR="00821924" w:rsidRDefault="00821924" w:rsidP="00821924">
      <w:pPr>
        <w:pStyle w:val="a4"/>
        <w:spacing w:before="0" w:beforeAutospacing="0" w:after="0" w:afterAutospacing="0"/>
        <w:ind w:firstLine="567"/>
        <w:jc w:val="both"/>
        <w:rPr>
          <w:color w:val="000000" w:themeColor="text1"/>
          <w:sz w:val="28"/>
          <w:szCs w:val="28"/>
          <w:lang w:val="en-US"/>
        </w:rPr>
      </w:pPr>
    </w:p>
    <w:p w:rsidR="00C46697" w:rsidRPr="00C46697" w:rsidRDefault="00C46697" w:rsidP="00C46697">
      <w:pPr>
        <w:pStyle w:val="3"/>
        <w:spacing w:before="0" w:line="240" w:lineRule="auto"/>
        <w:ind w:firstLine="567"/>
        <w:jc w:val="both"/>
        <w:rPr>
          <w:rStyle w:val="mw-headline"/>
          <w:rFonts w:ascii="Times New Roman" w:hAnsi="Times New Roman" w:cs="Times New Roman"/>
          <w:b w:val="0"/>
          <w:color w:val="000000" w:themeColor="text1"/>
          <w:sz w:val="28"/>
          <w:szCs w:val="28"/>
          <w:lang w:val="en-US"/>
        </w:rPr>
      </w:pPr>
      <w:r w:rsidRPr="00C46697">
        <w:rPr>
          <w:rFonts w:ascii="Times New Roman" w:hAnsi="Times New Roman" w:cs="Times New Roman"/>
          <w:b w:val="0"/>
          <w:color w:val="000000" w:themeColor="text1"/>
          <w:sz w:val="28"/>
          <w:szCs w:val="28"/>
          <w:lang w:val="en-US"/>
        </w:rPr>
        <w:t xml:space="preserve">Table </w:t>
      </w:r>
      <w:r w:rsidR="00A377F5">
        <w:rPr>
          <w:rFonts w:ascii="Times New Roman" w:hAnsi="Times New Roman" w:cs="Times New Roman"/>
          <w:b w:val="0"/>
          <w:color w:val="000000" w:themeColor="text1"/>
          <w:sz w:val="28"/>
          <w:szCs w:val="28"/>
          <w:lang w:val="en-US"/>
        </w:rPr>
        <w:t>5</w:t>
      </w:r>
      <w:r w:rsidRPr="00C46697">
        <w:rPr>
          <w:rFonts w:ascii="Times New Roman" w:hAnsi="Times New Roman" w:cs="Times New Roman"/>
          <w:b w:val="0"/>
          <w:color w:val="000000" w:themeColor="text1"/>
          <w:sz w:val="28"/>
          <w:szCs w:val="28"/>
          <w:lang w:val="en-US"/>
        </w:rPr>
        <w:t xml:space="preserve"> – Examples of using the </w:t>
      </w:r>
      <w:r w:rsidRPr="00C46697">
        <w:rPr>
          <w:rStyle w:val="mw-headline"/>
          <w:rFonts w:ascii="Times New Roman" w:hAnsi="Times New Roman" w:cs="Times New Roman"/>
          <w:b w:val="0"/>
          <w:color w:val="000000" w:themeColor="text1"/>
          <w:sz w:val="28"/>
          <w:szCs w:val="28"/>
          <w:lang w:val="en-US"/>
        </w:rPr>
        <w:t>heterogeneous catalysts</w:t>
      </w:r>
    </w:p>
    <w:p w:rsidR="00C46697" w:rsidRDefault="00C46697" w:rsidP="00821924">
      <w:pPr>
        <w:pStyle w:val="a4"/>
        <w:spacing w:before="0" w:beforeAutospacing="0" w:after="0" w:afterAutospacing="0"/>
        <w:ind w:firstLine="567"/>
        <w:jc w:val="both"/>
        <w:rPr>
          <w:color w:val="000000" w:themeColor="text1"/>
          <w:sz w:val="28"/>
          <w:szCs w:val="28"/>
          <w:lang w:val="en-US"/>
        </w:rPr>
      </w:pPr>
    </w:p>
    <w:tbl>
      <w:tblPr>
        <w:tblStyle w:val="a7"/>
        <w:tblW w:w="0" w:type="auto"/>
        <w:tblLook w:val="04A0"/>
      </w:tblPr>
      <w:tblGrid>
        <w:gridCol w:w="3190"/>
        <w:gridCol w:w="3190"/>
        <w:gridCol w:w="3190"/>
      </w:tblGrid>
      <w:tr w:rsidR="00B950DD" w:rsidTr="009F708C">
        <w:tc>
          <w:tcPr>
            <w:tcW w:w="3190" w:type="dxa"/>
            <w:vAlign w:val="center"/>
          </w:tcPr>
          <w:p w:rsidR="00B950DD" w:rsidRPr="00772F98" w:rsidRDefault="00B950DD" w:rsidP="009F708C">
            <w:pPr>
              <w:jc w:val="center"/>
              <w:rPr>
                <w:b/>
                <w:bCs/>
                <w:color w:val="000000" w:themeColor="text1"/>
                <w:sz w:val="28"/>
                <w:szCs w:val="28"/>
              </w:rPr>
            </w:pPr>
            <w:r w:rsidRPr="00772F98">
              <w:rPr>
                <w:b/>
                <w:bCs/>
                <w:color w:val="000000" w:themeColor="text1"/>
                <w:sz w:val="28"/>
                <w:szCs w:val="28"/>
              </w:rPr>
              <w:t>Reacting phases</w:t>
            </w:r>
          </w:p>
        </w:tc>
        <w:tc>
          <w:tcPr>
            <w:tcW w:w="3190" w:type="dxa"/>
            <w:vAlign w:val="center"/>
          </w:tcPr>
          <w:p w:rsidR="00B950DD" w:rsidRPr="00772F98" w:rsidRDefault="00B950DD" w:rsidP="009F708C">
            <w:pPr>
              <w:jc w:val="center"/>
              <w:rPr>
                <w:b/>
                <w:bCs/>
                <w:color w:val="000000" w:themeColor="text1"/>
                <w:sz w:val="28"/>
                <w:szCs w:val="28"/>
              </w:rPr>
            </w:pPr>
            <w:r w:rsidRPr="00772F98">
              <w:rPr>
                <w:b/>
                <w:bCs/>
                <w:color w:val="000000" w:themeColor="text1"/>
                <w:sz w:val="28"/>
                <w:szCs w:val="28"/>
              </w:rPr>
              <w:t>Examples given</w:t>
            </w:r>
          </w:p>
        </w:tc>
        <w:tc>
          <w:tcPr>
            <w:tcW w:w="3190" w:type="dxa"/>
            <w:vAlign w:val="center"/>
          </w:tcPr>
          <w:p w:rsidR="00B950DD" w:rsidRPr="00772F98" w:rsidRDefault="00B950DD" w:rsidP="009F708C">
            <w:pPr>
              <w:jc w:val="center"/>
              <w:rPr>
                <w:b/>
                <w:bCs/>
                <w:color w:val="000000" w:themeColor="text1"/>
                <w:sz w:val="28"/>
                <w:szCs w:val="28"/>
              </w:rPr>
            </w:pPr>
            <w:r w:rsidRPr="00772F98">
              <w:rPr>
                <w:b/>
                <w:bCs/>
                <w:color w:val="000000" w:themeColor="text1"/>
                <w:sz w:val="28"/>
                <w:szCs w:val="28"/>
              </w:rPr>
              <w:t>Comment</w:t>
            </w:r>
          </w:p>
        </w:tc>
      </w:tr>
      <w:tr w:rsidR="00B950DD" w:rsidRPr="001E31A8" w:rsidTr="009F708C">
        <w:tc>
          <w:tcPr>
            <w:tcW w:w="3190" w:type="dxa"/>
            <w:vAlign w:val="center"/>
          </w:tcPr>
          <w:p w:rsidR="00B950DD" w:rsidRPr="00772F98" w:rsidRDefault="00B950DD" w:rsidP="009F708C">
            <w:pPr>
              <w:jc w:val="both"/>
              <w:rPr>
                <w:color w:val="000000" w:themeColor="text1"/>
                <w:sz w:val="28"/>
                <w:szCs w:val="28"/>
              </w:rPr>
            </w:pPr>
            <w:r w:rsidRPr="00772F98">
              <w:rPr>
                <w:color w:val="000000" w:themeColor="text1"/>
                <w:sz w:val="28"/>
                <w:szCs w:val="28"/>
              </w:rPr>
              <w:t>solid + gas</w:t>
            </w:r>
          </w:p>
        </w:tc>
        <w:tc>
          <w:tcPr>
            <w:tcW w:w="3190" w:type="dxa"/>
            <w:vAlign w:val="center"/>
          </w:tcPr>
          <w:p w:rsidR="00B950DD" w:rsidRPr="00772F98" w:rsidRDefault="00B950DD" w:rsidP="009F708C">
            <w:pPr>
              <w:jc w:val="both"/>
              <w:rPr>
                <w:color w:val="000000" w:themeColor="text1"/>
                <w:sz w:val="28"/>
                <w:szCs w:val="28"/>
                <w:lang w:val="en-US"/>
              </w:rPr>
            </w:pPr>
            <w:r w:rsidRPr="00772F98">
              <w:rPr>
                <w:color w:val="000000" w:themeColor="text1"/>
                <w:sz w:val="28"/>
                <w:szCs w:val="28"/>
                <w:lang w:val="en-US"/>
              </w:rPr>
              <w:t>Ammonia synthesis from N</w:t>
            </w:r>
            <w:r w:rsidRPr="00772F98">
              <w:rPr>
                <w:color w:val="000000" w:themeColor="text1"/>
                <w:sz w:val="28"/>
                <w:szCs w:val="28"/>
                <w:vertAlign w:val="subscript"/>
                <w:lang w:val="en-US"/>
              </w:rPr>
              <w:t>2</w:t>
            </w:r>
            <w:r w:rsidRPr="00772F98">
              <w:rPr>
                <w:color w:val="000000" w:themeColor="text1"/>
                <w:sz w:val="28"/>
                <w:szCs w:val="28"/>
                <w:lang w:val="en-US"/>
              </w:rPr>
              <w:t xml:space="preserve"> + H</w:t>
            </w:r>
            <w:r w:rsidRPr="00772F98">
              <w:rPr>
                <w:color w:val="000000" w:themeColor="text1"/>
                <w:sz w:val="28"/>
                <w:szCs w:val="28"/>
                <w:vertAlign w:val="subscript"/>
                <w:lang w:val="en-US"/>
              </w:rPr>
              <w:t>2</w:t>
            </w:r>
            <w:r w:rsidRPr="00772F98">
              <w:rPr>
                <w:color w:val="000000" w:themeColor="text1"/>
                <w:sz w:val="28"/>
                <w:szCs w:val="28"/>
                <w:lang w:val="en-US"/>
              </w:rPr>
              <w:t xml:space="preserve"> over iron catalysts</w:t>
            </w:r>
          </w:p>
        </w:tc>
        <w:tc>
          <w:tcPr>
            <w:tcW w:w="3190" w:type="dxa"/>
            <w:vAlign w:val="center"/>
          </w:tcPr>
          <w:p w:rsidR="00B950DD" w:rsidRPr="00772F98" w:rsidRDefault="00B950DD" w:rsidP="009F708C">
            <w:pPr>
              <w:jc w:val="both"/>
              <w:rPr>
                <w:color w:val="000000" w:themeColor="text1"/>
                <w:sz w:val="28"/>
                <w:szCs w:val="28"/>
                <w:lang w:val="en-US"/>
              </w:rPr>
            </w:pPr>
          </w:p>
        </w:tc>
      </w:tr>
      <w:tr w:rsidR="00B950DD" w:rsidRPr="001E31A8" w:rsidTr="009F708C">
        <w:tc>
          <w:tcPr>
            <w:tcW w:w="3190" w:type="dxa"/>
            <w:vAlign w:val="center"/>
          </w:tcPr>
          <w:p w:rsidR="00B950DD" w:rsidRPr="00772F98" w:rsidRDefault="00B950DD" w:rsidP="009F708C">
            <w:pPr>
              <w:jc w:val="both"/>
              <w:rPr>
                <w:color w:val="000000" w:themeColor="text1"/>
                <w:sz w:val="28"/>
                <w:szCs w:val="28"/>
              </w:rPr>
            </w:pPr>
            <w:r w:rsidRPr="00772F98">
              <w:rPr>
                <w:color w:val="000000" w:themeColor="text1"/>
                <w:sz w:val="28"/>
                <w:szCs w:val="28"/>
              </w:rPr>
              <w:t>solid + solution</w:t>
            </w:r>
          </w:p>
        </w:tc>
        <w:tc>
          <w:tcPr>
            <w:tcW w:w="3190" w:type="dxa"/>
            <w:vAlign w:val="center"/>
          </w:tcPr>
          <w:p w:rsidR="00B950DD" w:rsidRPr="00772F98" w:rsidRDefault="00B950DD" w:rsidP="009F708C">
            <w:pPr>
              <w:jc w:val="both"/>
              <w:rPr>
                <w:color w:val="000000" w:themeColor="text1"/>
                <w:sz w:val="28"/>
                <w:szCs w:val="28"/>
                <w:lang w:val="en-US"/>
              </w:rPr>
            </w:pPr>
            <w:r w:rsidRPr="00772F98">
              <w:rPr>
                <w:color w:val="000000" w:themeColor="text1"/>
                <w:sz w:val="28"/>
                <w:szCs w:val="28"/>
                <w:lang w:val="en-US"/>
              </w:rPr>
              <w:t>hydrogenation of fatty acids with nickel</w:t>
            </w:r>
          </w:p>
        </w:tc>
        <w:tc>
          <w:tcPr>
            <w:tcW w:w="3190" w:type="dxa"/>
            <w:vAlign w:val="center"/>
          </w:tcPr>
          <w:p w:rsidR="00B950DD" w:rsidRPr="00772F98" w:rsidRDefault="00B950DD" w:rsidP="009F708C">
            <w:pPr>
              <w:jc w:val="both"/>
              <w:rPr>
                <w:color w:val="000000" w:themeColor="text1"/>
                <w:sz w:val="28"/>
                <w:szCs w:val="28"/>
                <w:lang w:val="en-US"/>
              </w:rPr>
            </w:pPr>
            <w:r w:rsidRPr="00772F98">
              <w:rPr>
                <w:color w:val="000000" w:themeColor="text1"/>
                <w:sz w:val="28"/>
                <w:szCs w:val="28"/>
                <w:lang w:val="en-US"/>
              </w:rPr>
              <w:t xml:space="preserve">used for the production of </w:t>
            </w:r>
            <w:hyperlink r:id="rId406" w:tooltip="Margarine" w:history="1">
              <w:r w:rsidRPr="00772F98">
                <w:rPr>
                  <w:rStyle w:val="a3"/>
                  <w:color w:val="000000" w:themeColor="text1"/>
                  <w:sz w:val="28"/>
                  <w:szCs w:val="28"/>
                  <w:u w:val="none"/>
                  <w:lang w:val="en-US"/>
                </w:rPr>
                <w:t>margarine</w:t>
              </w:r>
            </w:hyperlink>
          </w:p>
        </w:tc>
      </w:tr>
      <w:tr w:rsidR="00B950DD" w:rsidRPr="001E31A8" w:rsidTr="009F708C">
        <w:tc>
          <w:tcPr>
            <w:tcW w:w="3190" w:type="dxa"/>
            <w:vAlign w:val="center"/>
          </w:tcPr>
          <w:p w:rsidR="00B950DD" w:rsidRPr="00772F98" w:rsidRDefault="00B950DD" w:rsidP="009F708C">
            <w:pPr>
              <w:jc w:val="both"/>
              <w:rPr>
                <w:color w:val="000000" w:themeColor="text1"/>
                <w:sz w:val="28"/>
                <w:szCs w:val="28"/>
              </w:rPr>
            </w:pPr>
            <w:r w:rsidRPr="00772F98">
              <w:rPr>
                <w:color w:val="000000" w:themeColor="text1"/>
                <w:sz w:val="28"/>
                <w:szCs w:val="28"/>
              </w:rPr>
              <w:t>immiscible liquid phases</w:t>
            </w:r>
          </w:p>
        </w:tc>
        <w:tc>
          <w:tcPr>
            <w:tcW w:w="3190" w:type="dxa"/>
            <w:vAlign w:val="center"/>
          </w:tcPr>
          <w:p w:rsidR="00B950DD" w:rsidRPr="00772F98" w:rsidRDefault="006B7F54" w:rsidP="009F708C">
            <w:pPr>
              <w:jc w:val="both"/>
              <w:rPr>
                <w:color w:val="000000" w:themeColor="text1"/>
                <w:sz w:val="28"/>
                <w:szCs w:val="28"/>
              </w:rPr>
            </w:pPr>
            <w:hyperlink r:id="rId407" w:tooltip="Hydroformylation" w:history="1">
              <w:r w:rsidR="00B950DD" w:rsidRPr="00772F98">
                <w:rPr>
                  <w:rStyle w:val="a3"/>
                  <w:color w:val="000000" w:themeColor="text1"/>
                  <w:sz w:val="28"/>
                  <w:szCs w:val="28"/>
                  <w:u w:val="none"/>
                </w:rPr>
                <w:t>hydroformylation</w:t>
              </w:r>
            </w:hyperlink>
            <w:r w:rsidR="00B950DD" w:rsidRPr="00772F98">
              <w:rPr>
                <w:color w:val="000000" w:themeColor="text1"/>
                <w:sz w:val="28"/>
                <w:szCs w:val="28"/>
              </w:rPr>
              <w:t xml:space="preserve"> of </w:t>
            </w:r>
            <w:hyperlink r:id="rId408" w:tooltip="Propene" w:history="1">
              <w:r w:rsidR="00B950DD" w:rsidRPr="00772F98">
                <w:rPr>
                  <w:rStyle w:val="a3"/>
                  <w:color w:val="000000" w:themeColor="text1"/>
                  <w:sz w:val="28"/>
                  <w:szCs w:val="28"/>
                  <w:u w:val="none"/>
                </w:rPr>
                <w:t>propene</w:t>
              </w:r>
            </w:hyperlink>
          </w:p>
        </w:tc>
        <w:tc>
          <w:tcPr>
            <w:tcW w:w="3190" w:type="dxa"/>
            <w:vAlign w:val="center"/>
          </w:tcPr>
          <w:p w:rsidR="00B950DD" w:rsidRPr="00772F98" w:rsidRDefault="00B950DD" w:rsidP="009F708C">
            <w:pPr>
              <w:jc w:val="both"/>
              <w:rPr>
                <w:color w:val="000000" w:themeColor="text1"/>
                <w:sz w:val="28"/>
                <w:szCs w:val="28"/>
                <w:lang w:val="en-US"/>
              </w:rPr>
            </w:pPr>
            <w:r w:rsidRPr="00772F98">
              <w:rPr>
                <w:color w:val="000000" w:themeColor="text1"/>
                <w:sz w:val="28"/>
                <w:szCs w:val="28"/>
                <w:lang w:val="en-US"/>
              </w:rPr>
              <w:t>catalyst in aqueous phase, reactants and products mainly in nonaqueous phase</w:t>
            </w:r>
          </w:p>
        </w:tc>
      </w:tr>
    </w:tbl>
    <w:p w:rsidR="00B950DD" w:rsidRDefault="00B950DD" w:rsidP="00821924">
      <w:pPr>
        <w:pStyle w:val="a4"/>
        <w:spacing w:before="0" w:beforeAutospacing="0" w:after="0" w:afterAutospacing="0"/>
        <w:ind w:firstLine="567"/>
        <w:jc w:val="both"/>
        <w:rPr>
          <w:color w:val="000000" w:themeColor="text1"/>
          <w:sz w:val="28"/>
          <w:szCs w:val="28"/>
          <w:lang w:val="en-US"/>
        </w:rPr>
      </w:pPr>
    </w:p>
    <w:p w:rsidR="00821924" w:rsidRPr="002A0A1A" w:rsidRDefault="00821924" w:rsidP="00821924">
      <w:pPr>
        <w:spacing w:after="0" w:line="240" w:lineRule="auto"/>
        <w:ind w:firstLine="567"/>
        <w:jc w:val="both"/>
        <w:rPr>
          <w:rFonts w:ascii="Times New Roman" w:eastAsia="Times New Roman" w:hAnsi="Times New Roman" w:cs="Times New Roman"/>
          <w:color w:val="000000" w:themeColor="text1"/>
          <w:sz w:val="28"/>
          <w:szCs w:val="28"/>
          <w:lang w:val="en-US" w:eastAsia="ru-RU"/>
        </w:rPr>
      </w:pPr>
      <w:r w:rsidRPr="002A0A1A">
        <w:rPr>
          <w:rFonts w:ascii="Times New Roman" w:eastAsia="Times New Roman" w:hAnsi="Times New Roman" w:cs="Times New Roman"/>
          <w:b/>
          <w:bCs/>
          <w:color w:val="000000" w:themeColor="text1"/>
          <w:sz w:val="28"/>
          <w:szCs w:val="28"/>
          <w:lang w:val="en-US" w:eastAsia="ru-RU"/>
        </w:rPr>
        <w:t>How the heterogeneous catalyst works (in general terms)</w:t>
      </w:r>
    </w:p>
    <w:p w:rsidR="00821924" w:rsidRPr="002A0A1A" w:rsidRDefault="00821924" w:rsidP="00821924">
      <w:pPr>
        <w:spacing w:after="0" w:line="240" w:lineRule="auto"/>
        <w:ind w:firstLine="567"/>
        <w:jc w:val="both"/>
        <w:rPr>
          <w:rFonts w:ascii="Times New Roman" w:eastAsia="Times New Roman" w:hAnsi="Times New Roman" w:cs="Times New Roman"/>
          <w:color w:val="000000" w:themeColor="text1"/>
          <w:sz w:val="28"/>
          <w:szCs w:val="28"/>
          <w:lang w:val="en-US" w:eastAsia="ru-RU"/>
        </w:rPr>
      </w:pPr>
      <w:r w:rsidRPr="002A0A1A">
        <w:rPr>
          <w:rFonts w:ascii="Times New Roman" w:eastAsia="Times New Roman" w:hAnsi="Times New Roman" w:cs="Times New Roman"/>
          <w:color w:val="000000" w:themeColor="text1"/>
          <w:sz w:val="28"/>
          <w:szCs w:val="28"/>
          <w:lang w:val="en-US" w:eastAsia="ru-RU"/>
        </w:rPr>
        <w:t>Most examples of heterogeneous catalysis go through the same stages:</w:t>
      </w:r>
    </w:p>
    <w:p w:rsidR="00821924" w:rsidRPr="002A0A1A" w:rsidRDefault="00821924" w:rsidP="00821924">
      <w:pPr>
        <w:spacing w:after="0" w:line="240" w:lineRule="auto"/>
        <w:ind w:firstLine="567"/>
        <w:jc w:val="both"/>
        <w:rPr>
          <w:rFonts w:ascii="Times New Roman" w:eastAsia="Times New Roman" w:hAnsi="Times New Roman" w:cs="Times New Roman"/>
          <w:color w:val="000000"/>
          <w:sz w:val="28"/>
          <w:szCs w:val="28"/>
          <w:lang w:val="en-US" w:eastAsia="ru-RU"/>
        </w:rPr>
      </w:pPr>
      <w:r w:rsidRPr="002A0A1A">
        <w:rPr>
          <w:rFonts w:ascii="Times New Roman" w:eastAsia="Times New Roman" w:hAnsi="Times New Roman" w:cs="Times New Roman"/>
          <w:color w:val="000000"/>
          <w:sz w:val="28"/>
          <w:szCs w:val="28"/>
          <w:lang w:val="en-US" w:eastAsia="ru-RU"/>
        </w:rPr>
        <w:t xml:space="preserve">One or more of the reactants are </w:t>
      </w:r>
      <w:r w:rsidRPr="002A0A1A">
        <w:rPr>
          <w:rFonts w:ascii="Times New Roman" w:eastAsia="Times New Roman" w:hAnsi="Times New Roman" w:cs="Times New Roman"/>
          <w:b/>
          <w:bCs/>
          <w:i/>
          <w:iCs/>
          <w:color w:val="000000"/>
          <w:sz w:val="28"/>
          <w:szCs w:val="28"/>
          <w:lang w:val="en-US" w:eastAsia="ru-RU"/>
        </w:rPr>
        <w:t>adsorbed</w:t>
      </w:r>
      <w:r w:rsidRPr="002A0A1A">
        <w:rPr>
          <w:rFonts w:ascii="Times New Roman" w:eastAsia="Times New Roman" w:hAnsi="Times New Roman" w:cs="Times New Roman"/>
          <w:color w:val="000000"/>
          <w:sz w:val="28"/>
          <w:szCs w:val="28"/>
          <w:lang w:val="en-US" w:eastAsia="ru-RU"/>
        </w:rPr>
        <w:t xml:space="preserve"> on to the surface of the catalyst at </w:t>
      </w:r>
      <w:r w:rsidRPr="002A0A1A">
        <w:rPr>
          <w:rFonts w:ascii="Times New Roman" w:eastAsia="Times New Roman" w:hAnsi="Times New Roman" w:cs="Times New Roman"/>
          <w:b/>
          <w:bCs/>
          <w:i/>
          <w:iCs/>
          <w:color w:val="000000"/>
          <w:sz w:val="28"/>
          <w:szCs w:val="28"/>
          <w:lang w:val="en-US" w:eastAsia="ru-RU"/>
        </w:rPr>
        <w:t>active sites</w:t>
      </w:r>
      <w:r w:rsidRPr="002A0A1A">
        <w:rPr>
          <w:rFonts w:ascii="Times New Roman" w:eastAsia="Times New Roman" w:hAnsi="Times New Roman" w:cs="Times New Roman"/>
          <w:color w:val="000000"/>
          <w:sz w:val="28"/>
          <w:szCs w:val="28"/>
          <w:lang w:val="en-US" w:eastAsia="ru-RU"/>
        </w:rPr>
        <w:t>.</w:t>
      </w:r>
    </w:p>
    <w:p w:rsidR="00821924" w:rsidRPr="002A0A1A" w:rsidRDefault="00821924" w:rsidP="00821924">
      <w:pPr>
        <w:spacing w:after="0" w:line="240" w:lineRule="auto"/>
        <w:ind w:firstLine="567"/>
        <w:jc w:val="both"/>
        <w:rPr>
          <w:rFonts w:ascii="Times New Roman" w:eastAsia="Times New Roman" w:hAnsi="Times New Roman" w:cs="Times New Roman"/>
          <w:color w:val="000000"/>
          <w:sz w:val="28"/>
          <w:szCs w:val="28"/>
          <w:lang w:val="en-US" w:eastAsia="ru-RU"/>
        </w:rPr>
      </w:pPr>
      <w:r w:rsidRPr="002A0A1A">
        <w:rPr>
          <w:rFonts w:ascii="Times New Roman" w:eastAsia="Times New Roman" w:hAnsi="Times New Roman" w:cs="Times New Roman"/>
          <w:color w:val="000000"/>
          <w:sz w:val="28"/>
          <w:szCs w:val="28"/>
          <w:lang w:val="en-US" w:eastAsia="ru-RU"/>
        </w:rPr>
        <w:t>A</w:t>
      </w:r>
      <w:r w:rsidRPr="002A0A1A">
        <w:rPr>
          <w:rFonts w:ascii="Times New Roman" w:eastAsia="Times New Roman" w:hAnsi="Times New Roman" w:cs="Times New Roman"/>
          <w:bCs/>
          <w:color w:val="000000"/>
          <w:sz w:val="28"/>
          <w:szCs w:val="28"/>
          <w:lang w:val="en-US" w:eastAsia="ru-RU"/>
        </w:rPr>
        <w:t>d</w:t>
      </w:r>
      <w:r w:rsidRPr="002A0A1A">
        <w:rPr>
          <w:rFonts w:ascii="Times New Roman" w:eastAsia="Times New Roman" w:hAnsi="Times New Roman" w:cs="Times New Roman"/>
          <w:color w:val="000000"/>
          <w:sz w:val="28"/>
          <w:szCs w:val="28"/>
          <w:lang w:val="en-US" w:eastAsia="ru-RU"/>
        </w:rPr>
        <w:t>sorption is where something sticks to a surface. It isn't the same as a</w:t>
      </w:r>
      <w:r w:rsidRPr="002A0A1A">
        <w:rPr>
          <w:rFonts w:ascii="Times New Roman" w:eastAsia="Times New Roman" w:hAnsi="Times New Roman" w:cs="Times New Roman"/>
          <w:bCs/>
          <w:color w:val="000000"/>
          <w:sz w:val="28"/>
          <w:szCs w:val="28"/>
          <w:lang w:val="en-US" w:eastAsia="ru-RU"/>
        </w:rPr>
        <w:t>b</w:t>
      </w:r>
      <w:r w:rsidRPr="002A0A1A">
        <w:rPr>
          <w:rFonts w:ascii="Times New Roman" w:eastAsia="Times New Roman" w:hAnsi="Times New Roman" w:cs="Times New Roman"/>
          <w:color w:val="000000"/>
          <w:sz w:val="28"/>
          <w:szCs w:val="28"/>
          <w:lang w:val="en-US" w:eastAsia="ru-RU"/>
        </w:rPr>
        <w:t xml:space="preserve">sorption where one substance is taken up within the structure of another. </w:t>
      </w:r>
    </w:p>
    <w:p w:rsidR="00821924" w:rsidRPr="002A0A1A" w:rsidRDefault="00821924" w:rsidP="00821924">
      <w:pPr>
        <w:spacing w:after="0" w:line="240" w:lineRule="auto"/>
        <w:ind w:firstLine="567"/>
        <w:jc w:val="both"/>
        <w:rPr>
          <w:rFonts w:ascii="Times New Roman" w:eastAsia="Times New Roman" w:hAnsi="Times New Roman" w:cs="Times New Roman"/>
          <w:color w:val="000000"/>
          <w:sz w:val="28"/>
          <w:szCs w:val="28"/>
          <w:lang w:val="en-US" w:eastAsia="ru-RU"/>
        </w:rPr>
      </w:pPr>
      <w:r w:rsidRPr="002A0A1A">
        <w:rPr>
          <w:rFonts w:ascii="Times New Roman" w:eastAsia="Times New Roman" w:hAnsi="Times New Roman" w:cs="Times New Roman"/>
          <w:color w:val="000000"/>
          <w:sz w:val="28"/>
          <w:szCs w:val="28"/>
          <w:lang w:val="en-US" w:eastAsia="ru-RU"/>
        </w:rPr>
        <w:t>An active site is a part of the surface which is particularly good at adsorbing things and helping them to react.</w:t>
      </w:r>
    </w:p>
    <w:p w:rsidR="00821924" w:rsidRPr="002A0A1A" w:rsidRDefault="00821924" w:rsidP="00821924">
      <w:pPr>
        <w:spacing w:after="0" w:line="240" w:lineRule="auto"/>
        <w:ind w:firstLine="567"/>
        <w:jc w:val="both"/>
        <w:rPr>
          <w:rFonts w:ascii="Times New Roman" w:eastAsia="Times New Roman" w:hAnsi="Times New Roman" w:cs="Times New Roman"/>
          <w:color w:val="000000"/>
          <w:sz w:val="28"/>
          <w:szCs w:val="28"/>
          <w:lang w:val="en-US" w:eastAsia="ru-RU"/>
        </w:rPr>
      </w:pPr>
      <w:r w:rsidRPr="002A0A1A">
        <w:rPr>
          <w:rFonts w:ascii="Times New Roman" w:eastAsia="Times New Roman" w:hAnsi="Times New Roman" w:cs="Times New Roman"/>
          <w:color w:val="000000"/>
          <w:sz w:val="28"/>
          <w:szCs w:val="28"/>
          <w:lang w:val="en-US" w:eastAsia="ru-RU"/>
        </w:rPr>
        <w:lastRenderedPageBreak/>
        <w:t>There is some sort of interaction between the surface of the catalyst and the reactant molecules which makes them more reactive.</w:t>
      </w:r>
    </w:p>
    <w:p w:rsidR="00821924" w:rsidRPr="002A0A1A" w:rsidRDefault="00821924" w:rsidP="00821924">
      <w:pPr>
        <w:spacing w:after="0" w:line="240" w:lineRule="auto"/>
        <w:ind w:firstLine="567"/>
        <w:jc w:val="both"/>
        <w:rPr>
          <w:rFonts w:ascii="Times New Roman" w:eastAsia="Times New Roman" w:hAnsi="Times New Roman" w:cs="Times New Roman"/>
          <w:color w:val="000000"/>
          <w:sz w:val="28"/>
          <w:szCs w:val="28"/>
          <w:lang w:val="en-US" w:eastAsia="ru-RU"/>
        </w:rPr>
      </w:pPr>
      <w:r w:rsidRPr="002A0A1A">
        <w:rPr>
          <w:rFonts w:ascii="Times New Roman" w:eastAsia="Times New Roman" w:hAnsi="Times New Roman" w:cs="Times New Roman"/>
          <w:color w:val="000000"/>
          <w:sz w:val="28"/>
          <w:szCs w:val="28"/>
          <w:lang w:val="en-US" w:eastAsia="ru-RU"/>
        </w:rPr>
        <w:t>This might involve an actual reaction with the surface, or some weakening of the bonds in the attached molecules.</w:t>
      </w:r>
    </w:p>
    <w:p w:rsidR="00821924" w:rsidRPr="002A0A1A" w:rsidRDefault="00821924" w:rsidP="00821924">
      <w:pPr>
        <w:spacing w:after="0" w:line="240" w:lineRule="auto"/>
        <w:ind w:firstLine="567"/>
        <w:jc w:val="both"/>
        <w:rPr>
          <w:rFonts w:ascii="Times New Roman" w:eastAsia="Times New Roman" w:hAnsi="Times New Roman" w:cs="Times New Roman"/>
          <w:color w:val="000000"/>
          <w:sz w:val="28"/>
          <w:szCs w:val="28"/>
          <w:lang w:val="en-US" w:eastAsia="ru-RU"/>
        </w:rPr>
      </w:pPr>
      <w:r w:rsidRPr="002A0A1A">
        <w:rPr>
          <w:rFonts w:ascii="Times New Roman" w:eastAsia="Times New Roman" w:hAnsi="Times New Roman" w:cs="Times New Roman"/>
          <w:color w:val="000000"/>
          <w:sz w:val="28"/>
          <w:szCs w:val="28"/>
          <w:lang w:val="en-US" w:eastAsia="ru-RU"/>
        </w:rPr>
        <w:t>The reaction happens.</w:t>
      </w:r>
    </w:p>
    <w:p w:rsidR="00821924" w:rsidRPr="002A0A1A" w:rsidRDefault="00821924" w:rsidP="00821924">
      <w:pPr>
        <w:spacing w:after="0" w:line="240" w:lineRule="auto"/>
        <w:ind w:firstLine="567"/>
        <w:jc w:val="both"/>
        <w:rPr>
          <w:rFonts w:ascii="Times New Roman" w:eastAsia="Times New Roman" w:hAnsi="Times New Roman" w:cs="Times New Roman"/>
          <w:color w:val="000000"/>
          <w:sz w:val="28"/>
          <w:szCs w:val="28"/>
          <w:lang w:val="en-US" w:eastAsia="ru-RU"/>
        </w:rPr>
      </w:pPr>
      <w:r w:rsidRPr="002A0A1A">
        <w:rPr>
          <w:rFonts w:ascii="Times New Roman" w:eastAsia="Times New Roman" w:hAnsi="Times New Roman" w:cs="Times New Roman"/>
          <w:color w:val="000000"/>
          <w:sz w:val="28"/>
          <w:szCs w:val="28"/>
          <w:lang w:val="en-US" w:eastAsia="ru-RU"/>
        </w:rPr>
        <w:t>At this stage, both of the reactant molecules might be attached to the surface, or one might be attached and hit by the other one moving freely in the gas or liquid.</w:t>
      </w:r>
    </w:p>
    <w:p w:rsidR="00821924" w:rsidRPr="002A0A1A" w:rsidRDefault="00821924" w:rsidP="00821924">
      <w:pPr>
        <w:spacing w:after="0" w:line="240" w:lineRule="auto"/>
        <w:ind w:firstLine="567"/>
        <w:jc w:val="both"/>
        <w:rPr>
          <w:rFonts w:ascii="Times New Roman" w:eastAsia="Times New Roman" w:hAnsi="Times New Roman" w:cs="Times New Roman"/>
          <w:color w:val="000000"/>
          <w:sz w:val="28"/>
          <w:szCs w:val="28"/>
          <w:lang w:val="en-US" w:eastAsia="ru-RU"/>
        </w:rPr>
      </w:pPr>
      <w:r w:rsidRPr="002A0A1A">
        <w:rPr>
          <w:rFonts w:ascii="Times New Roman" w:eastAsia="Times New Roman" w:hAnsi="Times New Roman" w:cs="Times New Roman"/>
          <w:color w:val="000000"/>
          <w:sz w:val="28"/>
          <w:szCs w:val="28"/>
          <w:lang w:val="en-US" w:eastAsia="ru-RU"/>
        </w:rPr>
        <w:t xml:space="preserve">The product molecules are </w:t>
      </w:r>
      <w:r w:rsidRPr="002A0A1A">
        <w:rPr>
          <w:rFonts w:ascii="Times New Roman" w:eastAsia="Times New Roman" w:hAnsi="Times New Roman" w:cs="Times New Roman"/>
          <w:b/>
          <w:bCs/>
          <w:i/>
          <w:iCs/>
          <w:color w:val="000000"/>
          <w:sz w:val="28"/>
          <w:szCs w:val="28"/>
          <w:lang w:val="en-US" w:eastAsia="ru-RU"/>
        </w:rPr>
        <w:t>desorbed</w:t>
      </w:r>
      <w:r w:rsidRPr="002A0A1A">
        <w:rPr>
          <w:rFonts w:ascii="Times New Roman" w:eastAsia="Times New Roman" w:hAnsi="Times New Roman" w:cs="Times New Roman"/>
          <w:color w:val="000000"/>
          <w:sz w:val="28"/>
          <w:szCs w:val="28"/>
          <w:lang w:val="en-US" w:eastAsia="ru-RU"/>
        </w:rPr>
        <w:t>.</w:t>
      </w:r>
    </w:p>
    <w:p w:rsidR="00821924" w:rsidRPr="002A0A1A" w:rsidRDefault="00821924" w:rsidP="00821924">
      <w:pPr>
        <w:spacing w:after="0" w:line="240" w:lineRule="auto"/>
        <w:ind w:firstLine="567"/>
        <w:jc w:val="both"/>
        <w:rPr>
          <w:rFonts w:ascii="Times New Roman" w:eastAsia="Times New Roman" w:hAnsi="Times New Roman" w:cs="Times New Roman"/>
          <w:color w:val="000000"/>
          <w:sz w:val="28"/>
          <w:szCs w:val="28"/>
          <w:lang w:val="en-US" w:eastAsia="ru-RU"/>
        </w:rPr>
      </w:pPr>
      <w:r w:rsidRPr="002A0A1A">
        <w:rPr>
          <w:rFonts w:ascii="Times New Roman" w:eastAsia="Times New Roman" w:hAnsi="Times New Roman" w:cs="Times New Roman"/>
          <w:color w:val="000000"/>
          <w:sz w:val="28"/>
          <w:szCs w:val="28"/>
          <w:lang w:val="en-US" w:eastAsia="ru-RU"/>
        </w:rPr>
        <w:t>Desorption simply means that the product molecules break away. This leaves the active site available for a new set of molecules to attach to and react.</w:t>
      </w:r>
    </w:p>
    <w:p w:rsidR="00821924" w:rsidRPr="002A0A1A" w:rsidRDefault="00821924" w:rsidP="00821924">
      <w:pPr>
        <w:spacing w:after="0" w:line="240" w:lineRule="auto"/>
        <w:ind w:firstLine="567"/>
        <w:jc w:val="both"/>
        <w:rPr>
          <w:rFonts w:ascii="Times New Roman" w:eastAsia="Times New Roman" w:hAnsi="Times New Roman" w:cs="Times New Roman"/>
          <w:color w:val="000000"/>
          <w:sz w:val="28"/>
          <w:szCs w:val="28"/>
          <w:lang w:val="en-US" w:eastAsia="ru-RU"/>
        </w:rPr>
      </w:pPr>
      <w:r w:rsidRPr="002A0A1A">
        <w:rPr>
          <w:rFonts w:ascii="Times New Roman" w:eastAsia="Times New Roman" w:hAnsi="Times New Roman" w:cs="Times New Roman"/>
          <w:color w:val="000000"/>
          <w:sz w:val="28"/>
          <w:szCs w:val="28"/>
          <w:lang w:val="en-US" w:eastAsia="ru-RU"/>
        </w:rPr>
        <w:t>A good catalyst needs to adsorb the reactant molecules strongly enough for them to react, but not so strongly that the product molecules stick more or less permanently to the surface.</w:t>
      </w:r>
    </w:p>
    <w:p w:rsidR="00821924" w:rsidRPr="002A0A1A" w:rsidRDefault="00821924" w:rsidP="00821924">
      <w:pPr>
        <w:spacing w:after="0" w:line="240" w:lineRule="auto"/>
        <w:ind w:firstLine="567"/>
        <w:jc w:val="both"/>
        <w:rPr>
          <w:rFonts w:ascii="Times New Roman" w:eastAsia="Times New Roman" w:hAnsi="Times New Roman" w:cs="Times New Roman"/>
          <w:color w:val="000000"/>
          <w:sz w:val="28"/>
          <w:szCs w:val="28"/>
          <w:lang w:val="en-US" w:eastAsia="ru-RU"/>
        </w:rPr>
      </w:pPr>
      <w:r w:rsidRPr="002A0A1A">
        <w:rPr>
          <w:rFonts w:ascii="Times New Roman" w:eastAsia="Times New Roman" w:hAnsi="Times New Roman" w:cs="Times New Roman"/>
          <w:color w:val="000000"/>
          <w:sz w:val="28"/>
          <w:szCs w:val="28"/>
          <w:lang w:val="en-US" w:eastAsia="ru-RU"/>
        </w:rPr>
        <w:t>Silver, for example, isn't a good catalyst because it doesn't form strong enough attachments with reactant molecules. Tungsten, on the other hand, isn't a good catalyst because it adsorbs too strongly.</w:t>
      </w:r>
    </w:p>
    <w:p w:rsidR="00821924" w:rsidRDefault="00821924" w:rsidP="00821924">
      <w:pPr>
        <w:spacing w:after="0" w:line="240" w:lineRule="auto"/>
        <w:ind w:firstLine="567"/>
        <w:jc w:val="both"/>
        <w:rPr>
          <w:rFonts w:ascii="Times New Roman" w:eastAsia="Times New Roman" w:hAnsi="Times New Roman" w:cs="Times New Roman"/>
          <w:color w:val="000000"/>
          <w:sz w:val="28"/>
          <w:szCs w:val="28"/>
          <w:lang w:val="en-US" w:eastAsia="ru-RU"/>
        </w:rPr>
      </w:pPr>
      <w:r w:rsidRPr="002A0A1A">
        <w:rPr>
          <w:rFonts w:ascii="Times New Roman" w:eastAsia="Times New Roman" w:hAnsi="Times New Roman" w:cs="Times New Roman"/>
          <w:color w:val="000000"/>
          <w:sz w:val="28"/>
          <w:szCs w:val="28"/>
          <w:lang w:val="en-US" w:eastAsia="ru-RU"/>
        </w:rPr>
        <w:t>Metals like platinum and nickel make good catalysts because they adsorb strongly enough to hold and activate the reactants, but not so strongly that the products can't break away.</w:t>
      </w:r>
    </w:p>
    <w:p w:rsidR="00821924" w:rsidRDefault="00821924" w:rsidP="00821924">
      <w:pPr>
        <w:spacing w:after="0" w:line="240" w:lineRule="auto"/>
        <w:ind w:firstLine="567"/>
        <w:jc w:val="both"/>
        <w:rPr>
          <w:rFonts w:ascii="Times New Roman" w:hAnsi="Times New Roman" w:cs="Times New Roman"/>
          <w:color w:val="000000" w:themeColor="text1"/>
          <w:sz w:val="28"/>
          <w:szCs w:val="28"/>
          <w:lang w:val="en-US"/>
        </w:rPr>
      </w:pPr>
    </w:p>
    <w:p w:rsidR="00821924" w:rsidRPr="00492AF1" w:rsidRDefault="00821924" w:rsidP="00821924">
      <w:pPr>
        <w:spacing w:after="0" w:line="240" w:lineRule="auto"/>
        <w:ind w:firstLine="567"/>
        <w:jc w:val="both"/>
        <w:rPr>
          <w:rFonts w:ascii="Times New Roman" w:hAnsi="Times New Roman" w:cs="Times New Roman"/>
          <w:color w:val="000000" w:themeColor="text1"/>
          <w:sz w:val="28"/>
          <w:szCs w:val="28"/>
        </w:rPr>
      </w:pPr>
      <w:r w:rsidRPr="00492AF1">
        <w:rPr>
          <w:rFonts w:ascii="Times New Roman" w:hAnsi="Times New Roman" w:cs="Times New Roman"/>
          <w:noProof/>
          <w:color w:val="000000" w:themeColor="text1"/>
          <w:sz w:val="28"/>
          <w:szCs w:val="28"/>
          <w:lang w:eastAsia="ru-RU"/>
        </w:rPr>
        <w:drawing>
          <wp:inline distT="0" distB="0" distL="0" distR="0">
            <wp:extent cx="2870819" cy="2178996"/>
            <wp:effectExtent l="19050" t="0" r="5731" b="0"/>
            <wp:docPr id="46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9" cstate="print"/>
                    <a:srcRect/>
                    <a:stretch>
                      <a:fillRect/>
                    </a:stretch>
                  </pic:blipFill>
                  <pic:spPr bwMode="auto">
                    <a:xfrm>
                      <a:off x="0" y="0"/>
                      <a:ext cx="2870914" cy="2179068"/>
                    </a:xfrm>
                    <a:prstGeom prst="rect">
                      <a:avLst/>
                    </a:prstGeom>
                    <a:noFill/>
                    <a:ln w="9525">
                      <a:noFill/>
                      <a:miter lim="800000"/>
                      <a:headEnd/>
                      <a:tailEnd/>
                    </a:ln>
                  </pic:spPr>
                </pic:pic>
              </a:graphicData>
            </a:graphic>
          </wp:inline>
        </w:drawing>
      </w:r>
    </w:p>
    <w:p w:rsidR="00821924" w:rsidRDefault="00821924" w:rsidP="00821924">
      <w:pPr>
        <w:spacing w:after="0" w:line="240" w:lineRule="auto"/>
        <w:ind w:firstLine="567"/>
        <w:jc w:val="both"/>
        <w:rPr>
          <w:rFonts w:ascii="Times New Roman" w:hAnsi="Times New Roman" w:cs="Times New Roman"/>
          <w:color w:val="000000" w:themeColor="text1"/>
          <w:sz w:val="28"/>
          <w:szCs w:val="28"/>
          <w:lang w:val="en-US"/>
        </w:rPr>
      </w:pPr>
    </w:p>
    <w:p w:rsidR="00821924" w:rsidRPr="00492AF1" w:rsidRDefault="00821924" w:rsidP="00821924">
      <w:pPr>
        <w:spacing w:after="0" w:line="240" w:lineRule="auto"/>
        <w:ind w:firstLine="567"/>
        <w:jc w:val="both"/>
        <w:rPr>
          <w:rFonts w:ascii="Times New Roman" w:hAnsi="Times New Roman" w:cs="Times New Roman"/>
          <w:color w:val="000000" w:themeColor="text1"/>
          <w:sz w:val="28"/>
          <w:szCs w:val="28"/>
          <w:lang w:val="en-US"/>
        </w:rPr>
      </w:pPr>
      <w:r w:rsidRPr="00492AF1">
        <w:rPr>
          <w:rFonts w:ascii="Times New Roman" w:hAnsi="Times New Roman" w:cs="Times New Roman"/>
          <w:color w:val="000000" w:themeColor="text1"/>
          <w:sz w:val="28"/>
          <w:szCs w:val="28"/>
          <w:lang w:val="en-US"/>
        </w:rPr>
        <w:t xml:space="preserve">The microporous molecular structure of the </w:t>
      </w:r>
      <w:hyperlink r:id="rId410" w:tooltip="Zeolite" w:history="1">
        <w:r w:rsidRPr="00492AF1">
          <w:rPr>
            <w:rStyle w:val="a3"/>
            <w:rFonts w:ascii="Times New Roman" w:hAnsi="Times New Roman" w:cs="Times New Roman"/>
            <w:color w:val="000000" w:themeColor="text1"/>
            <w:sz w:val="28"/>
            <w:szCs w:val="28"/>
            <w:u w:val="none"/>
            <w:lang w:val="en-US"/>
          </w:rPr>
          <w:t>zeolite</w:t>
        </w:r>
      </w:hyperlink>
      <w:r w:rsidRPr="00492AF1">
        <w:rPr>
          <w:rFonts w:ascii="Times New Roman" w:hAnsi="Times New Roman" w:cs="Times New Roman"/>
          <w:color w:val="000000" w:themeColor="text1"/>
          <w:sz w:val="28"/>
          <w:szCs w:val="28"/>
          <w:lang w:val="en-US"/>
        </w:rPr>
        <w:t xml:space="preserve"> ZSM-5 is exploited in catalysts used in refineries</w:t>
      </w:r>
    </w:p>
    <w:p w:rsidR="00821924" w:rsidRPr="00492AF1" w:rsidRDefault="00821924" w:rsidP="00821924">
      <w:pPr>
        <w:spacing w:after="0" w:line="240" w:lineRule="auto"/>
        <w:ind w:firstLine="567"/>
        <w:jc w:val="both"/>
        <w:rPr>
          <w:rFonts w:ascii="Times New Roman" w:hAnsi="Times New Roman" w:cs="Times New Roman"/>
          <w:color w:val="000000" w:themeColor="text1"/>
          <w:sz w:val="28"/>
          <w:szCs w:val="28"/>
        </w:rPr>
      </w:pPr>
      <w:r w:rsidRPr="00492AF1">
        <w:rPr>
          <w:rFonts w:ascii="Times New Roman" w:hAnsi="Times New Roman" w:cs="Times New Roman"/>
          <w:noProof/>
          <w:color w:val="000000" w:themeColor="text1"/>
          <w:sz w:val="28"/>
          <w:szCs w:val="28"/>
          <w:lang w:eastAsia="ru-RU"/>
        </w:rPr>
        <w:lastRenderedPageBreak/>
        <w:drawing>
          <wp:inline distT="0" distB="0" distL="0" distR="0">
            <wp:extent cx="2744807" cy="2169268"/>
            <wp:effectExtent l="19050" t="0" r="0" b="0"/>
            <wp:docPr id="46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1"/>
                    <a:srcRect/>
                    <a:stretch>
                      <a:fillRect/>
                    </a:stretch>
                  </pic:blipFill>
                  <pic:spPr bwMode="auto">
                    <a:xfrm>
                      <a:off x="0" y="0"/>
                      <a:ext cx="2745029" cy="2169443"/>
                    </a:xfrm>
                    <a:prstGeom prst="rect">
                      <a:avLst/>
                    </a:prstGeom>
                    <a:noFill/>
                    <a:ln w="9525">
                      <a:noFill/>
                      <a:miter lim="800000"/>
                      <a:headEnd/>
                      <a:tailEnd/>
                    </a:ln>
                  </pic:spPr>
                </pic:pic>
              </a:graphicData>
            </a:graphic>
          </wp:inline>
        </w:drawing>
      </w:r>
    </w:p>
    <w:p w:rsidR="00821924" w:rsidRDefault="00821924" w:rsidP="00821924">
      <w:pPr>
        <w:spacing w:after="0" w:line="240" w:lineRule="auto"/>
        <w:ind w:firstLine="567"/>
        <w:jc w:val="both"/>
        <w:rPr>
          <w:rFonts w:ascii="Times New Roman" w:hAnsi="Times New Roman" w:cs="Times New Roman"/>
          <w:color w:val="000000" w:themeColor="text1"/>
          <w:sz w:val="28"/>
          <w:szCs w:val="28"/>
          <w:lang w:val="en-US"/>
        </w:rPr>
      </w:pPr>
    </w:p>
    <w:p w:rsidR="00821924" w:rsidRDefault="00821924" w:rsidP="00821924">
      <w:pPr>
        <w:spacing w:after="0" w:line="240" w:lineRule="auto"/>
        <w:ind w:firstLine="567"/>
        <w:jc w:val="both"/>
        <w:rPr>
          <w:rFonts w:ascii="Times New Roman" w:hAnsi="Times New Roman" w:cs="Times New Roman"/>
          <w:color w:val="000000" w:themeColor="text1"/>
          <w:sz w:val="28"/>
          <w:szCs w:val="28"/>
          <w:lang w:val="en-US"/>
        </w:rPr>
      </w:pPr>
      <w:r w:rsidRPr="00492AF1">
        <w:rPr>
          <w:rFonts w:ascii="Times New Roman" w:hAnsi="Times New Roman" w:cs="Times New Roman"/>
          <w:color w:val="000000" w:themeColor="text1"/>
          <w:sz w:val="28"/>
          <w:szCs w:val="28"/>
          <w:lang w:val="en-US"/>
        </w:rPr>
        <w:t>Zeolites are extruded as pellets for easy handling in catalytic reactors.</w:t>
      </w:r>
    </w:p>
    <w:p w:rsidR="00821924" w:rsidRPr="00492AF1" w:rsidRDefault="00821924" w:rsidP="00821924">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Heterogeneous catalysts act in a different </w:t>
      </w:r>
      <w:hyperlink r:id="rId412" w:tooltip="Phase (matter)" w:history="1">
        <w:r w:rsidRPr="00492AF1">
          <w:rPr>
            <w:rStyle w:val="a3"/>
            <w:color w:val="000000" w:themeColor="text1"/>
            <w:sz w:val="28"/>
            <w:szCs w:val="28"/>
            <w:u w:val="none"/>
            <w:lang w:val="en-US"/>
          </w:rPr>
          <w:t>phase</w:t>
        </w:r>
      </w:hyperlink>
      <w:r w:rsidRPr="00492AF1">
        <w:rPr>
          <w:color w:val="000000" w:themeColor="text1"/>
          <w:sz w:val="28"/>
          <w:szCs w:val="28"/>
          <w:lang w:val="en-US"/>
        </w:rPr>
        <w:t xml:space="preserve"> than the </w:t>
      </w:r>
      <w:hyperlink r:id="rId413" w:tooltip="Reactants" w:history="1">
        <w:r w:rsidRPr="00492AF1">
          <w:rPr>
            <w:rStyle w:val="a3"/>
            <w:color w:val="000000" w:themeColor="text1"/>
            <w:sz w:val="28"/>
            <w:szCs w:val="28"/>
            <w:u w:val="none"/>
            <w:lang w:val="en-US"/>
          </w:rPr>
          <w:t>reactants</w:t>
        </w:r>
      </w:hyperlink>
      <w:r w:rsidRPr="00492AF1">
        <w:rPr>
          <w:color w:val="000000" w:themeColor="text1"/>
          <w:sz w:val="28"/>
          <w:szCs w:val="28"/>
          <w:lang w:val="en-US"/>
        </w:rPr>
        <w:t xml:space="preserve">. Most heterogeneous catalysts are </w:t>
      </w:r>
      <w:hyperlink r:id="rId414" w:tooltip="Solid" w:history="1">
        <w:r w:rsidRPr="00492AF1">
          <w:rPr>
            <w:rStyle w:val="a3"/>
            <w:color w:val="000000" w:themeColor="text1"/>
            <w:sz w:val="28"/>
            <w:szCs w:val="28"/>
            <w:u w:val="none"/>
            <w:lang w:val="en-US"/>
          </w:rPr>
          <w:t>solids</w:t>
        </w:r>
      </w:hyperlink>
      <w:r w:rsidRPr="00492AF1">
        <w:rPr>
          <w:color w:val="000000" w:themeColor="text1"/>
          <w:sz w:val="28"/>
          <w:szCs w:val="28"/>
          <w:lang w:val="en-US"/>
        </w:rPr>
        <w:t xml:space="preserve"> that act on substrates in a </w:t>
      </w:r>
      <w:hyperlink r:id="rId415" w:tooltip="Liquid" w:history="1">
        <w:r w:rsidRPr="00492AF1">
          <w:rPr>
            <w:rStyle w:val="a3"/>
            <w:color w:val="000000" w:themeColor="text1"/>
            <w:sz w:val="28"/>
            <w:szCs w:val="28"/>
            <w:u w:val="none"/>
            <w:lang w:val="en-US"/>
          </w:rPr>
          <w:t>liquid</w:t>
        </w:r>
      </w:hyperlink>
      <w:r w:rsidRPr="00492AF1">
        <w:rPr>
          <w:color w:val="000000" w:themeColor="text1"/>
          <w:sz w:val="28"/>
          <w:szCs w:val="28"/>
          <w:lang w:val="en-US"/>
        </w:rPr>
        <w:t xml:space="preserve"> or gaseous </w:t>
      </w:r>
      <w:hyperlink r:id="rId416" w:tooltip="Reaction mixture" w:history="1">
        <w:r w:rsidRPr="00492AF1">
          <w:rPr>
            <w:rStyle w:val="a3"/>
            <w:color w:val="000000" w:themeColor="text1"/>
            <w:sz w:val="28"/>
            <w:szCs w:val="28"/>
            <w:u w:val="none"/>
            <w:lang w:val="en-US"/>
          </w:rPr>
          <w:t>reaction mixture</w:t>
        </w:r>
      </w:hyperlink>
      <w:r w:rsidRPr="00492AF1">
        <w:rPr>
          <w:color w:val="000000" w:themeColor="text1"/>
          <w:sz w:val="28"/>
          <w:szCs w:val="28"/>
          <w:lang w:val="en-US"/>
        </w:rPr>
        <w:t xml:space="preserve">. Diverse mechanisms for </w:t>
      </w:r>
      <w:hyperlink r:id="rId417" w:tooltip="Reactions on surfaces" w:history="1">
        <w:r w:rsidRPr="00492AF1">
          <w:rPr>
            <w:rStyle w:val="a3"/>
            <w:color w:val="000000" w:themeColor="text1"/>
            <w:sz w:val="28"/>
            <w:szCs w:val="28"/>
            <w:u w:val="none"/>
            <w:lang w:val="en-US"/>
          </w:rPr>
          <w:t>reactions on surfaces</w:t>
        </w:r>
      </w:hyperlink>
      <w:r w:rsidRPr="00492AF1">
        <w:rPr>
          <w:color w:val="000000" w:themeColor="text1"/>
          <w:sz w:val="28"/>
          <w:szCs w:val="28"/>
          <w:lang w:val="en-US"/>
        </w:rPr>
        <w:t xml:space="preserve"> are known, depending on how the adsorption takes place (</w:t>
      </w:r>
      <w:hyperlink r:id="rId418" w:tooltip="Langmuir-Hinshelwood-Hougen-Watson" w:history="1">
        <w:r w:rsidRPr="00492AF1">
          <w:rPr>
            <w:rStyle w:val="a3"/>
            <w:color w:val="000000" w:themeColor="text1"/>
            <w:sz w:val="28"/>
            <w:szCs w:val="28"/>
            <w:u w:val="none"/>
            <w:lang w:val="en-US"/>
          </w:rPr>
          <w:t>Langmuir-Hinshelwood</w:t>
        </w:r>
      </w:hyperlink>
      <w:r w:rsidRPr="00492AF1">
        <w:rPr>
          <w:color w:val="000000" w:themeColor="text1"/>
          <w:sz w:val="28"/>
          <w:szCs w:val="28"/>
          <w:lang w:val="en-US"/>
        </w:rPr>
        <w:t xml:space="preserve">, </w:t>
      </w:r>
      <w:hyperlink r:id="rId419" w:tooltip="Eley–Rideal mechanism" w:history="1">
        <w:r w:rsidRPr="00492AF1">
          <w:rPr>
            <w:rStyle w:val="a3"/>
            <w:color w:val="000000" w:themeColor="text1"/>
            <w:sz w:val="28"/>
            <w:szCs w:val="28"/>
            <w:u w:val="none"/>
            <w:lang w:val="en-US"/>
          </w:rPr>
          <w:t>Eley-Rideal</w:t>
        </w:r>
      </w:hyperlink>
      <w:r w:rsidRPr="00492AF1">
        <w:rPr>
          <w:color w:val="000000" w:themeColor="text1"/>
          <w:sz w:val="28"/>
          <w:szCs w:val="28"/>
          <w:lang w:val="en-US"/>
        </w:rPr>
        <w:t>, and Mars-van Krevelen). The total surface area of solid has an important effect on the reaction rate. The smaller the catalyst particle size, the larger the surface area for a given mass of particles</w:t>
      </w:r>
      <w:r>
        <w:rPr>
          <w:color w:val="000000" w:themeColor="text1"/>
          <w:sz w:val="28"/>
          <w:szCs w:val="28"/>
          <w:lang w:val="en-US"/>
        </w:rPr>
        <w:t xml:space="preserve"> is</w:t>
      </w:r>
      <w:r w:rsidRPr="00492AF1">
        <w:rPr>
          <w:color w:val="000000" w:themeColor="text1"/>
          <w:sz w:val="28"/>
          <w:szCs w:val="28"/>
          <w:lang w:val="en-US"/>
        </w:rPr>
        <w:t>.</w:t>
      </w:r>
    </w:p>
    <w:p w:rsidR="00821924" w:rsidRPr="00492AF1" w:rsidRDefault="00821924" w:rsidP="00821924">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A heterogeneous catalyst has </w:t>
      </w:r>
      <w:r w:rsidRPr="00492AF1">
        <w:rPr>
          <w:b/>
          <w:bCs/>
          <w:color w:val="000000" w:themeColor="text1"/>
          <w:sz w:val="28"/>
          <w:szCs w:val="28"/>
          <w:lang w:val="en-US"/>
        </w:rPr>
        <w:t>active sites</w:t>
      </w:r>
      <w:r w:rsidRPr="00492AF1">
        <w:rPr>
          <w:color w:val="000000" w:themeColor="text1"/>
          <w:sz w:val="28"/>
          <w:szCs w:val="28"/>
          <w:lang w:val="en-US"/>
        </w:rPr>
        <w:t>, which are the atoms or crystal faces where the reaction actually occurs. Depending on the mechanism, the active site may be either a planar exposed metal surface, a crystal edge with imperfect metal valence or a complicated combination of the two. Thus, not only most of the volume, but also most of the surface of a heterogeneous catalyst may be catalytically inactive. Finding out the nature of the active site requires technically challenging research. Thus, empirical research for finding out new metal combinations for catalysis continues.</w:t>
      </w:r>
    </w:p>
    <w:p w:rsidR="00821924" w:rsidRPr="00492AF1" w:rsidRDefault="00821924" w:rsidP="00821924">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For example, in the </w:t>
      </w:r>
      <w:hyperlink r:id="rId420" w:tooltip="Haber process" w:history="1">
        <w:r w:rsidRPr="00492AF1">
          <w:rPr>
            <w:rStyle w:val="a3"/>
            <w:color w:val="000000" w:themeColor="text1"/>
            <w:sz w:val="28"/>
            <w:szCs w:val="28"/>
            <w:u w:val="none"/>
            <w:lang w:val="en-US"/>
          </w:rPr>
          <w:t>Haber process</w:t>
        </w:r>
      </w:hyperlink>
      <w:r w:rsidRPr="00492AF1">
        <w:rPr>
          <w:color w:val="000000" w:themeColor="text1"/>
          <w:sz w:val="28"/>
          <w:szCs w:val="28"/>
          <w:lang w:val="en-US"/>
        </w:rPr>
        <w:t xml:space="preserve">, finely divided </w:t>
      </w:r>
      <w:hyperlink r:id="rId421" w:tooltip="Iron" w:history="1">
        <w:r w:rsidRPr="00492AF1">
          <w:rPr>
            <w:rStyle w:val="a3"/>
            <w:color w:val="000000" w:themeColor="text1"/>
            <w:sz w:val="28"/>
            <w:szCs w:val="28"/>
            <w:u w:val="none"/>
            <w:lang w:val="en-US"/>
          </w:rPr>
          <w:t>iron</w:t>
        </w:r>
      </w:hyperlink>
      <w:r w:rsidRPr="00492AF1">
        <w:rPr>
          <w:color w:val="000000" w:themeColor="text1"/>
          <w:sz w:val="28"/>
          <w:szCs w:val="28"/>
          <w:lang w:val="en-US"/>
        </w:rPr>
        <w:t xml:space="preserve"> serves as a catalyst for the synthesis of </w:t>
      </w:r>
      <w:hyperlink r:id="rId422" w:tooltip="Ammonia" w:history="1">
        <w:r w:rsidRPr="00492AF1">
          <w:rPr>
            <w:rStyle w:val="a3"/>
            <w:color w:val="000000" w:themeColor="text1"/>
            <w:sz w:val="28"/>
            <w:szCs w:val="28"/>
            <w:u w:val="none"/>
            <w:lang w:val="en-US"/>
          </w:rPr>
          <w:t>ammonia</w:t>
        </w:r>
      </w:hyperlink>
      <w:r w:rsidRPr="00492AF1">
        <w:rPr>
          <w:color w:val="000000" w:themeColor="text1"/>
          <w:sz w:val="28"/>
          <w:szCs w:val="28"/>
          <w:lang w:val="en-US"/>
        </w:rPr>
        <w:t xml:space="preserve"> from </w:t>
      </w:r>
      <w:hyperlink r:id="rId423" w:tooltip="Nitrogen" w:history="1">
        <w:r w:rsidRPr="00492AF1">
          <w:rPr>
            <w:rStyle w:val="a3"/>
            <w:color w:val="000000" w:themeColor="text1"/>
            <w:sz w:val="28"/>
            <w:szCs w:val="28"/>
            <w:u w:val="none"/>
            <w:lang w:val="en-US"/>
          </w:rPr>
          <w:t>nitrogen</w:t>
        </w:r>
      </w:hyperlink>
      <w:r w:rsidRPr="00492AF1">
        <w:rPr>
          <w:color w:val="000000" w:themeColor="text1"/>
          <w:sz w:val="28"/>
          <w:szCs w:val="28"/>
          <w:lang w:val="en-US"/>
        </w:rPr>
        <w:t xml:space="preserve"> and </w:t>
      </w:r>
      <w:hyperlink r:id="rId424" w:tooltip="Hydrogen" w:history="1">
        <w:r w:rsidRPr="00492AF1">
          <w:rPr>
            <w:rStyle w:val="a3"/>
            <w:color w:val="000000" w:themeColor="text1"/>
            <w:sz w:val="28"/>
            <w:szCs w:val="28"/>
            <w:u w:val="none"/>
            <w:lang w:val="en-US"/>
          </w:rPr>
          <w:t>hydrogen</w:t>
        </w:r>
      </w:hyperlink>
      <w:r w:rsidRPr="00492AF1">
        <w:rPr>
          <w:color w:val="000000" w:themeColor="text1"/>
          <w:sz w:val="28"/>
          <w:szCs w:val="28"/>
          <w:lang w:val="en-US"/>
        </w:rPr>
        <w:t xml:space="preserve">. The reacting </w:t>
      </w:r>
      <w:hyperlink r:id="rId425" w:tooltip="Gas" w:history="1">
        <w:r w:rsidRPr="00492AF1">
          <w:rPr>
            <w:rStyle w:val="a3"/>
            <w:color w:val="000000" w:themeColor="text1"/>
            <w:sz w:val="28"/>
            <w:szCs w:val="28"/>
            <w:u w:val="none"/>
            <w:lang w:val="en-US"/>
          </w:rPr>
          <w:t>gases</w:t>
        </w:r>
      </w:hyperlink>
      <w:r w:rsidRPr="00492AF1">
        <w:rPr>
          <w:color w:val="000000" w:themeColor="text1"/>
          <w:sz w:val="28"/>
          <w:szCs w:val="28"/>
          <w:lang w:val="en-US"/>
        </w:rPr>
        <w:t xml:space="preserve"> </w:t>
      </w:r>
      <w:hyperlink r:id="rId426" w:tooltip="Adsorb" w:history="1">
        <w:r w:rsidRPr="00492AF1">
          <w:rPr>
            <w:rStyle w:val="a3"/>
            <w:color w:val="000000" w:themeColor="text1"/>
            <w:sz w:val="28"/>
            <w:szCs w:val="28"/>
            <w:u w:val="none"/>
            <w:lang w:val="en-US"/>
          </w:rPr>
          <w:t>adsorb</w:t>
        </w:r>
      </w:hyperlink>
      <w:r w:rsidRPr="00492AF1">
        <w:rPr>
          <w:color w:val="000000" w:themeColor="text1"/>
          <w:sz w:val="28"/>
          <w:szCs w:val="28"/>
          <w:lang w:val="en-US"/>
        </w:rPr>
        <w:t xml:space="preserve"> onto active sites on the iron particles. Once physically adsorbed, the reagents undergo </w:t>
      </w:r>
      <w:hyperlink r:id="rId427" w:tooltip="Chemisorption" w:history="1">
        <w:r w:rsidRPr="00492AF1">
          <w:rPr>
            <w:rStyle w:val="a3"/>
            <w:color w:val="000000" w:themeColor="text1"/>
            <w:sz w:val="28"/>
            <w:szCs w:val="28"/>
            <w:u w:val="none"/>
            <w:lang w:val="en-US"/>
          </w:rPr>
          <w:t>chemisorption</w:t>
        </w:r>
      </w:hyperlink>
      <w:r w:rsidRPr="00492AF1">
        <w:rPr>
          <w:color w:val="000000" w:themeColor="text1"/>
          <w:sz w:val="28"/>
          <w:szCs w:val="28"/>
          <w:lang w:val="en-US"/>
        </w:rPr>
        <w:t xml:space="preserve"> that results in dissociation into adsorbed atomic species, and new bonds between the resulting fragments form in part due to their close proximity. In this way the particularly strong </w:t>
      </w:r>
      <w:hyperlink r:id="rId428" w:tooltip="Triple bond" w:history="1">
        <w:r w:rsidRPr="00492AF1">
          <w:rPr>
            <w:rStyle w:val="a3"/>
            <w:color w:val="000000" w:themeColor="text1"/>
            <w:sz w:val="28"/>
            <w:szCs w:val="28"/>
            <w:u w:val="none"/>
            <w:lang w:val="en-US"/>
          </w:rPr>
          <w:t>triple bond</w:t>
        </w:r>
      </w:hyperlink>
      <w:r w:rsidRPr="00492AF1">
        <w:rPr>
          <w:color w:val="000000" w:themeColor="text1"/>
          <w:sz w:val="28"/>
          <w:szCs w:val="28"/>
          <w:lang w:val="en-US"/>
        </w:rPr>
        <w:t xml:space="preserve"> in nitrogen is broken, which would be extremely uncommon in the gas phase due to its high activation energy. Thus, the activation energy of the overall reaction is lowered, and the rate of reaction increases</w:t>
      </w:r>
      <w:r>
        <w:rPr>
          <w:color w:val="000000" w:themeColor="text1"/>
          <w:sz w:val="28"/>
          <w:szCs w:val="28"/>
          <w:lang w:val="en-US"/>
        </w:rPr>
        <w:t>.</w:t>
      </w:r>
      <w:r w:rsidRPr="00492AF1">
        <w:rPr>
          <w:color w:val="000000" w:themeColor="text1"/>
          <w:sz w:val="28"/>
          <w:szCs w:val="28"/>
          <w:lang w:val="en-US"/>
        </w:rPr>
        <w:t xml:space="preserve"> Another place where a heterogeneous catalyst is applied is in the oxidation of sulfur dioxide on </w:t>
      </w:r>
      <w:hyperlink r:id="rId429" w:tooltip="Vanadium(V) oxide" w:history="1">
        <w:r w:rsidRPr="00492AF1">
          <w:rPr>
            <w:rStyle w:val="a3"/>
            <w:color w:val="000000" w:themeColor="text1"/>
            <w:sz w:val="28"/>
            <w:szCs w:val="28"/>
            <w:u w:val="none"/>
            <w:lang w:val="en-US"/>
          </w:rPr>
          <w:t>vanadium</w:t>
        </w:r>
        <w:r>
          <w:rPr>
            <w:rStyle w:val="a3"/>
            <w:color w:val="000000" w:themeColor="text1"/>
            <w:sz w:val="28"/>
            <w:szCs w:val="28"/>
            <w:u w:val="none"/>
            <w:lang w:val="en-US"/>
          </w:rPr>
          <w:t xml:space="preserve"> </w:t>
        </w:r>
        <w:r w:rsidRPr="00492AF1">
          <w:rPr>
            <w:rStyle w:val="a3"/>
            <w:color w:val="000000" w:themeColor="text1"/>
            <w:sz w:val="28"/>
            <w:szCs w:val="28"/>
            <w:u w:val="none"/>
            <w:lang w:val="en-US"/>
          </w:rPr>
          <w:t>(V) oxide</w:t>
        </w:r>
      </w:hyperlink>
      <w:r w:rsidRPr="00492AF1">
        <w:rPr>
          <w:color w:val="000000" w:themeColor="text1"/>
          <w:sz w:val="28"/>
          <w:szCs w:val="28"/>
          <w:lang w:val="en-US"/>
        </w:rPr>
        <w:t xml:space="preserve"> for the production of </w:t>
      </w:r>
      <w:hyperlink r:id="rId430" w:tooltip="Sulfuric acid" w:history="1">
        <w:r w:rsidRPr="00492AF1">
          <w:rPr>
            <w:rStyle w:val="a3"/>
            <w:color w:val="000000" w:themeColor="text1"/>
            <w:sz w:val="28"/>
            <w:szCs w:val="28"/>
            <w:u w:val="none"/>
            <w:lang w:val="en-US"/>
          </w:rPr>
          <w:t>sulfuric acid</w:t>
        </w:r>
      </w:hyperlink>
      <w:r w:rsidRPr="00492AF1">
        <w:rPr>
          <w:color w:val="000000" w:themeColor="text1"/>
          <w:sz w:val="28"/>
          <w:szCs w:val="28"/>
          <w:lang w:val="en-US"/>
        </w:rPr>
        <w:t>.</w:t>
      </w:r>
    </w:p>
    <w:p w:rsidR="00821924" w:rsidRDefault="00821924" w:rsidP="00821924">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Heterogeneous catalysts are typically "</w:t>
      </w:r>
      <w:hyperlink r:id="rId431" w:tooltip="Catalyst support" w:history="1">
        <w:r w:rsidRPr="00492AF1">
          <w:rPr>
            <w:rStyle w:val="a3"/>
            <w:color w:val="000000" w:themeColor="text1"/>
            <w:sz w:val="28"/>
            <w:szCs w:val="28"/>
            <w:u w:val="none"/>
            <w:lang w:val="en-US"/>
          </w:rPr>
          <w:t>supported</w:t>
        </w:r>
      </w:hyperlink>
      <w:r w:rsidRPr="00492AF1">
        <w:rPr>
          <w:color w:val="000000" w:themeColor="text1"/>
          <w:sz w:val="28"/>
          <w:szCs w:val="28"/>
          <w:lang w:val="en-US"/>
        </w:rPr>
        <w:t xml:space="preserve">," which means that the catalyst is dispersed on a second material that enhances the effectiveness or minimizes their cost. Supports prevent or reduce agglomeration and sintering of the small catalyst particles, exposing more surface area, thus catalysts have a higher specific activity (per gram) on a support. Sometimes the support is merely a surface on which the catalyst is spread to increase the surface area. More often, the </w:t>
      </w:r>
      <w:r w:rsidRPr="00492AF1">
        <w:rPr>
          <w:color w:val="000000" w:themeColor="text1"/>
          <w:sz w:val="28"/>
          <w:szCs w:val="28"/>
          <w:lang w:val="en-US"/>
        </w:rPr>
        <w:lastRenderedPageBreak/>
        <w:t xml:space="preserve">support and the catalyst interact, affecting the catalytic reaction. Supports are porous materials with a high surface area, most commonly </w:t>
      </w:r>
      <w:hyperlink r:id="rId432" w:tooltip="Alumina" w:history="1">
        <w:r w:rsidRPr="00492AF1">
          <w:rPr>
            <w:rStyle w:val="a3"/>
            <w:color w:val="000000" w:themeColor="text1"/>
            <w:sz w:val="28"/>
            <w:szCs w:val="28"/>
            <w:u w:val="none"/>
            <w:lang w:val="en-US"/>
          </w:rPr>
          <w:t>alumina</w:t>
        </w:r>
      </w:hyperlink>
      <w:r w:rsidRPr="00492AF1">
        <w:rPr>
          <w:color w:val="000000" w:themeColor="text1"/>
          <w:sz w:val="28"/>
          <w:szCs w:val="28"/>
          <w:lang w:val="en-US"/>
        </w:rPr>
        <w:t xml:space="preserve">, </w:t>
      </w:r>
      <w:hyperlink r:id="rId433" w:tooltip="Zeolites" w:history="1">
        <w:r w:rsidRPr="00492AF1">
          <w:rPr>
            <w:rStyle w:val="a3"/>
            <w:color w:val="000000" w:themeColor="text1"/>
            <w:sz w:val="28"/>
            <w:szCs w:val="28"/>
            <w:u w:val="none"/>
            <w:lang w:val="en-US"/>
          </w:rPr>
          <w:t>zeolites</w:t>
        </w:r>
      </w:hyperlink>
      <w:r w:rsidRPr="00492AF1">
        <w:rPr>
          <w:color w:val="000000" w:themeColor="text1"/>
          <w:sz w:val="28"/>
          <w:szCs w:val="28"/>
          <w:lang w:val="en-US"/>
        </w:rPr>
        <w:t xml:space="preserve"> or various kinds of </w:t>
      </w:r>
      <w:hyperlink r:id="rId434" w:tooltip="Activated carbon" w:history="1">
        <w:r w:rsidRPr="00492AF1">
          <w:rPr>
            <w:rStyle w:val="a3"/>
            <w:color w:val="000000" w:themeColor="text1"/>
            <w:sz w:val="28"/>
            <w:szCs w:val="28"/>
            <w:u w:val="none"/>
            <w:lang w:val="en-US"/>
          </w:rPr>
          <w:t>activated carbon</w:t>
        </w:r>
      </w:hyperlink>
      <w:r w:rsidRPr="00492AF1">
        <w:rPr>
          <w:color w:val="000000" w:themeColor="text1"/>
          <w:sz w:val="28"/>
          <w:szCs w:val="28"/>
          <w:lang w:val="en-US"/>
        </w:rPr>
        <w:t xml:space="preserve">. Specialized supports include </w:t>
      </w:r>
      <w:hyperlink r:id="rId435" w:tooltip="Silicon dioxide" w:history="1">
        <w:r w:rsidRPr="00492AF1">
          <w:rPr>
            <w:rStyle w:val="a3"/>
            <w:color w:val="000000" w:themeColor="text1"/>
            <w:sz w:val="28"/>
            <w:szCs w:val="28"/>
            <w:u w:val="none"/>
            <w:lang w:val="en-US"/>
          </w:rPr>
          <w:t>silicon dioxide</w:t>
        </w:r>
      </w:hyperlink>
      <w:r w:rsidRPr="00492AF1">
        <w:rPr>
          <w:color w:val="000000" w:themeColor="text1"/>
          <w:sz w:val="28"/>
          <w:szCs w:val="28"/>
          <w:lang w:val="en-US"/>
        </w:rPr>
        <w:t xml:space="preserve">, </w:t>
      </w:r>
      <w:hyperlink r:id="rId436" w:tooltip="Titanium dioxide" w:history="1">
        <w:r w:rsidRPr="00492AF1">
          <w:rPr>
            <w:rStyle w:val="a3"/>
            <w:color w:val="000000" w:themeColor="text1"/>
            <w:sz w:val="28"/>
            <w:szCs w:val="28"/>
            <w:u w:val="none"/>
            <w:lang w:val="en-US"/>
          </w:rPr>
          <w:t>titanium dioxide</w:t>
        </w:r>
      </w:hyperlink>
      <w:r w:rsidRPr="00492AF1">
        <w:rPr>
          <w:color w:val="000000" w:themeColor="text1"/>
          <w:sz w:val="28"/>
          <w:szCs w:val="28"/>
          <w:lang w:val="en-US"/>
        </w:rPr>
        <w:t xml:space="preserve">, </w:t>
      </w:r>
      <w:hyperlink r:id="rId437" w:tooltip="Calcium carbonate" w:history="1">
        <w:r w:rsidRPr="00492AF1">
          <w:rPr>
            <w:rStyle w:val="a3"/>
            <w:color w:val="000000" w:themeColor="text1"/>
            <w:sz w:val="28"/>
            <w:szCs w:val="28"/>
            <w:u w:val="none"/>
            <w:lang w:val="en-US"/>
          </w:rPr>
          <w:t>calcium carbonate</w:t>
        </w:r>
      </w:hyperlink>
      <w:r w:rsidRPr="00492AF1">
        <w:rPr>
          <w:color w:val="000000" w:themeColor="text1"/>
          <w:sz w:val="28"/>
          <w:szCs w:val="28"/>
          <w:lang w:val="en-US"/>
        </w:rPr>
        <w:t xml:space="preserve">, and </w:t>
      </w:r>
      <w:hyperlink r:id="rId438" w:tooltip="Barium sulfate" w:history="1">
        <w:r w:rsidRPr="00492AF1">
          <w:rPr>
            <w:rStyle w:val="a3"/>
            <w:color w:val="000000" w:themeColor="text1"/>
            <w:sz w:val="28"/>
            <w:szCs w:val="28"/>
            <w:u w:val="none"/>
            <w:lang w:val="en-US"/>
          </w:rPr>
          <w:t>barium sulfate</w:t>
        </w:r>
      </w:hyperlink>
      <w:r w:rsidRPr="00492AF1">
        <w:rPr>
          <w:color w:val="000000" w:themeColor="text1"/>
          <w:sz w:val="28"/>
          <w:szCs w:val="28"/>
          <w:lang w:val="en-US"/>
        </w:rPr>
        <w:t>.</w:t>
      </w:r>
    </w:p>
    <w:p w:rsidR="00821924" w:rsidRDefault="00821924" w:rsidP="00821924">
      <w:pPr>
        <w:pStyle w:val="a4"/>
        <w:spacing w:before="0" w:beforeAutospacing="0" w:after="0" w:afterAutospacing="0"/>
        <w:ind w:firstLine="567"/>
        <w:jc w:val="both"/>
        <w:rPr>
          <w:color w:val="000000" w:themeColor="text1"/>
          <w:sz w:val="28"/>
          <w:szCs w:val="28"/>
          <w:lang w:val="en-US"/>
        </w:rPr>
      </w:pPr>
    </w:p>
    <w:p w:rsidR="00821924" w:rsidRDefault="00821924" w:rsidP="00821924">
      <w:pPr>
        <w:spacing w:after="0" w:line="240" w:lineRule="auto"/>
        <w:ind w:firstLine="567"/>
        <w:jc w:val="both"/>
        <w:outlineLvl w:val="2"/>
        <w:rPr>
          <w:rFonts w:ascii="Times New Roman" w:eastAsia="Times New Roman" w:hAnsi="Times New Roman" w:cs="Times New Roman"/>
          <w:b/>
          <w:bCs/>
          <w:sz w:val="28"/>
          <w:szCs w:val="28"/>
          <w:lang w:val="en-US" w:eastAsia="ru-RU"/>
        </w:rPr>
      </w:pPr>
      <w:r w:rsidRPr="00722706">
        <w:rPr>
          <w:rFonts w:ascii="Times New Roman" w:eastAsia="Times New Roman" w:hAnsi="Times New Roman" w:cs="Times New Roman"/>
          <w:b/>
          <w:bCs/>
          <w:sz w:val="28"/>
          <w:szCs w:val="28"/>
          <w:lang w:val="en-US" w:eastAsia="ru-RU"/>
        </w:rPr>
        <w:t>General requirements for a heterogeneous catalyst</w:t>
      </w:r>
    </w:p>
    <w:p w:rsidR="00821924" w:rsidRPr="00722706" w:rsidRDefault="00821924" w:rsidP="00821924">
      <w:pPr>
        <w:spacing w:after="0" w:line="240" w:lineRule="auto"/>
        <w:ind w:firstLine="567"/>
        <w:jc w:val="both"/>
        <w:outlineLvl w:val="2"/>
        <w:rPr>
          <w:rFonts w:ascii="Times New Roman" w:eastAsia="Times New Roman" w:hAnsi="Times New Roman" w:cs="Times New Roman"/>
          <w:b/>
          <w:bCs/>
          <w:sz w:val="28"/>
          <w:szCs w:val="28"/>
          <w:lang w:val="en-US" w:eastAsia="ru-RU"/>
        </w:rPr>
      </w:pPr>
    </w:p>
    <w:p w:rsidR="00821924" w:rsidRPr="00722706"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 xml:space="preserve">To be successful the catalyst must allow the reaction to proceed at a suitable rate under conditions that are economically desirable, at as low a temperature and pressure as possible. It must also be long lasting. Some reactions lead to undesirable side products. For example in the </w:t>
      </w:r>
      <w:hyperlink r:id="rId439" w:anchor="cat_cracking" w:history="1">
        <w:r w:rsidRPr="00540D6D">
          <w:rPr>
            <w:rFonts w:ascii="Times New Roman" w:eastAsia="Times New Roman" w:hAnsi="Times New Roman" w:cs="Times New Roman"/>
            <w:sz w:val="28"/>
            <w:szCs w:val="28"/>
            <w:lang w:val="en-US" w:eastAsia="ru-RU"/>
          </w:rPr>
          <w:t>cracking of gas oil</w:t>
        </w:r>
      </w:hyperlink>
      <w:r w:rsidRPr="00722706">
        <w:rPr>
          <w:rFonts w:ascii="Times New Roman" w:eastAsia="Times New Roman" w:hAnsi="Times New Roman" w:cs="Times New Roman"/>
          <w:sz w:val="28"/>
          <w:szCs w:val="28"/>
          <w:lang w:val="en-US" w:eastAsia="ru-RU"/>
        </w:rPr>
        <w:t>, carbon is formed which is deposited on the surface of the catalyst, a zeolite, and leads to a rapid deterioration of its effectiveness. Many catalysts are prone to poisoning which occurs when an impurity attaches itself to the surface of the catalyst and prevents adsorption of the reactants. Minute traces of such a substance can ruin the process, One example is sulfur dioxide, which poisons the surface of platinum and palladium. Thus all traces of sulfur compounds must be removed from the petrol used in cars fitted with catalytic converters.</w:t>
      </w:r>
    </w:p>
    <w:p w:rsidR="00821924" w:rsidRPr="00722706"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Further, solid catalysts are much more effective if they are finely divided as this increases the surface area.</w:t>
      </w:r>
    </w:p>
    <w:p w:rsidR="00821924"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r w:rsidRPr="00594A7F">
        <w:rPr>
          <w:rFonts w:ascii="Times New Roman" w:eastAsia="Times New Roman" w:hAnsi="Times New Roman" w:cs="Times New Roman"/>
          <w:sz w:val="28"/>
          <w:szCs w:val="28"/>
          <w:lang w:val="en-US" w:eastAsia="ru-RU"/>
        </w:rPr>
        <w:t xml:space="preserve">Figures </w:t>
      </w:r>
      <w:r w:rsidR="0004246E">
        <w:rPr>
          <w:rFonts w:ascii="Times New Roman" w:eastAsia="Times New Roman" w:hAnsi="Times New Roman" w:cs="Times New Roman"/>
          <w:sz w:val="28"/>
          <w:szCs w:val="28"/>
          <w:lang w:val="en-US" w:eastAsia="ru-RU"/>
        </w:rPr>
        <w:t>19</w:t>
      </w:r>
      <w:r w:rsidRPr="00594A7F">
        <w:rPr>
          <w:rFonts w:ascii="Times New Roman" w:eastAsia="Times New Roman" w:hAnsi="Times New Roman" w:cs="Times New Roman"/>
          <w:sz w:val="28"/>
          <w:szCs w:val="28"/>
          <w:lang w:val="en-US" w:eastAsia="ru-RU"/>
        </w:rPr>
        <w:t xml:space="preserve"> and </w:t>
      </w:r>
      <w:r w:rsidR="0015236D">
        <w:rPr>
          <w:rFonts w:ascii="Times New Roman" w:eastAsia="Times New Roman" w:hAnsi="Times New Roman" w:cs="Times New Roman"/>
          <w:sz w:val="28"/>
          <w:szCs w:val="28"/>
          <w:lang w:val="en-US" w:eastAsia="ru-RU"/>
        </w:rPr>
        <w:t>2</w:t>
      </w:r>
      <w:r w:rsidR="0004246E">
        <w:rPr>
          <w:rFonts w:ascii="Times New Roman" w:eastAsia="Times New Roman" w:hAnsi="Times New Roman" w:cs="Times New Roman"/>
          <w:sz w:val="28"/>
          <w:szCs w:val="28"/>
          <w:lang w:val="en-US" w:eastAsia="ru-RU"/>
        </w:rPr>
        <w:t>0</w:t>
      </w:r>
      <w:r w:rsidRPr="00594A7F">
        <w:rPr>
          <w:rFonts w:ascii="Times New Roman" w:eastAsia="Times New Roman" w:hAnsi="Times New Roman" w:cs="Times New Roman"/>
          <w:sz w:val="28"/>
          <w:szCs w:val="28"/>
          <w:lang w:val="en-US" w:eastAsia="ru-RU"/>
        </w:rPr>
        <w:t xml:space="preserve"> Two ways by which the surface area of a catalyst can be increased.</w:t>
      </w:r>
    </w:p>
    <w:p w:rsidR="00E5776B" w:rsidRPr="00722706" w:rsidRDefault="00E5776B" w:rsidP="00821924">
      <w:pPr>
        <w:spacing w:after="0" w:line="240" w:lineRule="auto"/>
        <w:ind w:firstLine="567"/>
        <w:jc w:val="both"/>
        <w:rPr>
          <w:rFonts w:ascii="Times New Roman" w:eastAsia="Times New Roman" w:hAnsi="Times New Roman" w:cs="Times New Roman"/>
          <w:sz w:val="28"/>
          <w:szCs w:val="28"/>
          <w:lang w:val="en-US" w:eastAsia="ru-RU"/>
        </w:rPr>
      </w:pPr>
    </w:p>
    <w:tbl>
      <w:tblPr>
        <w:tblW w:w="7784" w:type="dxa"/>
        <w:tblCellSpacing w:w="15" w:type="dxa"/>
        <w:tblCellMar>
          <w:top w:w="15" w:type="dxa"/>
          <w:left w:w="15" w:type="dxa"/>
          <w:bottom w:w="15" w:type="dxa"/>
          <w:right w:w="15" w:type="dxa"/>
        </w:tblCellMar>
        <w:tblLook w:val="04A0"/>
      </w:tblPr>
      <w:tblGrid>
        <w:gridCol w:w="4550"/>
        <w:gridCol w:w="4894"/>
      </w:tblGrid>
      <w:tr w:rsidR="00821924" w:rsidRPr="0015236D" w:rsidTr="00A62BC4">
        <w:trPr>
          <w:tblCellSpacing w:w="15" w:type="dxa"/>
        </w:trPr>
        <w:tc>
          <w:tcPr>
            <w:tcW w:w="0" w:type="auto"/>
            <w:hideMark/>
          </w:tcPr>
          <w:p w:rsidR="0015236D" w:rsidRDefault="00821924" w:rsidP="0015236D">
            <w:pPr>
              <w:spacing w:after="0" w:line="240" w:lineRule="auto"/>
              <w:ind w:firstLine="567"/>
              <w:jc w:val="both"/>
              <w:rPr>
                <w:rFonts w:ascii="Times New Roman" w:eastAsia="Times New Roman" w:hAnsi="Times New Roman" w:cs="Times New Roman"/>
                <w:sz w:val="28"/>
                <w:szCs w:val="28"/>
                <w:lang w:val="en-US" w:eastAsia="ru-RU"/>
              </w:rPr>
            </w:pPr>
            <w:r w:rsidRPr="00594A7F">
              <w:rPr>
                <w:rFonts w:ascii="Times New Roman" w:eastAsia="Times New Roman" w:hAnsi="Times New Roman" w:cs="Times New Roman"/>
                <w:sz w:val="28"/>
                <w:szCs w:val="28"/>
                <w:lang w:val="en-US" w:eastAsia="ru-RU"/>
              </w:rPr>
              <w:t xml:space="preserve">In Figure </w:t>
            </w:r>
            <w:r w:rsidR="0004246E">
              <w:rPr>
                <w:rFonts w:ascii="Times New Roman" w:eastAsia="Times New Roman" w:hAnsi="Times New Roman" w:cs="Times New Roman"/>
                <w:sz w:val="28"/>
                <w:szCs w:val="28"/>
                <w:lang w:val="en-US" w:eastAsia="ru-RU"/>
              </w:rPr>
              <w:t>19</w:t>
            </w:r>
            <w:r w:rsidRPr="00594A7F">
              <w:rPr>
                <w:rFonts w:ascii="Times New Roman" w:eastAsia="Times New Roman" w:hAnsi="Times New Roman" w:cs="Times New Roman"/>
                <w:sz w:val="28"/>
                <w:szCs w:val="28"/>
                <w:lang w:val="en-US" w:eastAsia="ru-RU"/>
              </w:rPr>
              <w:t xml:space="preserve">, the platinum-rhodium alloy (used in the </w:t>
            </w:r>
            <w:hyperlink r:id="rId440" w:anchor="nitric_acid" w:history="1">
              <w:r w:rsidRPr="00594A7F">
                <w:rPr>
                  <w:rFonts w:ascii="Times New Roman" w:eastAsia="Times New Roman" w:hAnsi="Times New Roman" w:cs="Times New Roman"/>
                  <w:sz w:val="28"/>
                  <w:szCs w:val="28"/>
                  <w:lang w:val="en-US" w:eastAsia="ru-RU"/>
                </w:rPr>
                <w:t>manufacture of nitric acid</w:t>
              </w:r>
            </w:hyperlink>
            <w:r w:rsidRPr="00594A7F">
              <w:rPr>
                <w:rFonts w:ascii="Times New Roman" w:eastAsia="Times New Roman" w:hAnsi="Times New Roman" w:cs="Times New Roman"/>
                <w:sz w:val="28"/>
                <w:szCs w:val="28"/>
                <w:lang w:val="en-US" w:eastAsia="ru-RU"/>
              </w:rPr>
              <w:t>) is in the form of very fine wire that has been woven to construct a gauze.</w:t>
            </w:r>
            <w:r w:rsidR="0015236D">
              <w:rPr>
                <w:rFonts w:ascii="Times New Roman" w:eastAsia="Times New Roman" w:hAnsi="Times New Roman" w:cs="Times New Roman"/>
                <w:sz w:val="28"/>
                <w:szCs w:val="28"/>
                <w:lang w:val="en-US" w:eastAsia="ru-RU"/>
              </w:rPr>
              <w:t xml:space="preserve"> </w:t>
            </w:r>
          </w:p>
          <w:p w:rsidR="00821924" w:rsidRPr="007E0106" w:rsidRDefault="00821924" w:rsidP="0004246E">
            <w:pPr>
              <w:spacing w:after="0" w:line="240" w:lineRule="auto"/>
              <w:ind w:firstLine="567"/>
              <w:jc w:val="both"/>
              <w:rPr>
                <w:rFonts w:ascii="Times New Roman" w:eastAsia="Times New Roman" w:hAnsi="Times New Roman" w:cs="Times New Roman"/>
                <w:sz w:val="28"/>
                <w:szCs w:val="28"/>
                <w:lang w:val="en-US" w:eastAsia="ru-RU"/>
              </w:rPr>
            </w:pPr>
            <w:r w:rsidRPr="00594A7F">
              <w:rPr>
                <w:rFonts w:ascii="Times New Roman" w:eastAsia="Times New Roman" w:hAnsi="Times New Roman" w:cs="Times New Roman"/>
                <w:sz w:val="28"/>
                <w:szCs w:val="28"/>
                <w:lang w:val="en-US" w:eastAsia="ru-RU"/>
              </w:rPr>
              <w:t xml:space="preserve">In Figure </w:t>
            </w:r>
            <w:r w:rsidR="0015236D">
              <w:rPr>
                <w:rFonts w:ascii="Times New Roman" w:eastAsia="Times New Roman" w:hAnsi="Times New Roman" w:cs="Times New Roman"/>
                <w:sz w:val="28"/>
                <w:szCs w:val="28"/>
                <w:lang w:val="en-US" w:eastAsia="ru-RU"/>
              </w:rPr>
              <w:t>2</w:t>
            </w:r>
            <w:r w:rsidR="0004246E">
              <w:rPr>
                <w:rFonts w:ascii="Times New Roman" w:eastAsia="Times New Roman" w:hAnsi="Times New Roman" w:cs="Times New Roman"/>
                <w:sz w:val="28"/>
                <w:szCs w:val="28"/>
                <w:lang w:val="en-US" w:eastAsia="ru-RU"/>
              </w:rPr>
              <w:t>0</w:t>
            </w:r>
            <w:r w:rsidRPr="00594A7F">
              <w:rPr>
                <w:rFonts w:ascii="Times New Roman" w:eastAsia="Times New Roman" w:hAnsi="Times New Roman" w:cs="Times New Roman"/>
                <w:sz w:val="28"/>
                <w:szCs w:val="28"/>
                <w:lang w:val="en-US" w:eastAsia="ru-RU"/>
              </w:rPr>
              <w:t>, vanadium</w:t>
            </w:r>
            <w:r>
              <w:rPr>
                <w:rFonts w:ascii="Times New Roman" w:eastAsia="Times New Roman" w:hAnsi="Times New Roman" w:cs="Times New Roman"/>
                <w:sz w:val="28"/>
                <w:szCs w:val="28"/>
                <w:lang w:val="en-US" w:eastAsia="ru-RU"/>
              </w:rPr>
              <w:t xml:space="preserve"> </w:t>
            </w:r>
            <w:r w:rsidRPr="00594A7F">
              <w:rPr>
                <w:rFonts w:ascii="Times New Roman" w:eastAsia="Times New Roman" w:hAnsi="Times New Roman" w:cs="Times New Roman"/>
                <w:sz w:val="28"/>
                <w:szCs w:val="28"/>
                <w:lang w:val="en-US" w:eastAsia="ru-RU"/>
              </w:rPr>
              <w:t xml:space="preserve">(V) oxide (used in the </w:t>
            </w:r>
            <w:hyperlink r:id="rId441" w:anchor="contact_process" w:history="1">
              <w:r w:rsidRPr="00594A7F">
                <w:rPr>
                  <w:rFonts w:ascii="Times New Roman" w:eastAsia="Times New Roman" w:hAnsi="Times New Roman" w:cs="Times New Roman"/>
                  <w:sz w:val="28"/>
                  <w:szCs w:val="28"/>
                  <w:lang w:val="en-US" w:eastAsia="ru-RU"/>
                </w:rPr>
                <w:t>manufacture of sulfuric acid</w:t>
              </w:r>
            </w:hyperlink>
            <w:r w:rsidRPr="00594A7F">
              <w:rPr>
                <w:rFonts w:ascii="Times New Roman" w:eastAsia="Times New Roman" w:hAnsi="Times New Roman" w:cs="Times New Roman"/>
                <w:sz w:val="28"/>
                <w:szCs w:val="28"/>
                <w:lang w:val="en-US" w:eastAsia="ru-RU"/>
              </w:rPr>
              <w:t>) has been produced in a 'daisy' shape.</w:t>
            </w:r>
            <w:r w:rsidRPr="00594A7F">
              <w:rPr>
                <w:rFonts w:ascii="Times New Roman" w:eastAsia="Times New Roman" w:hAnsi="Times New Roman" w:cs="Times New Roman"/>
                <w:noProof/>
                <w:sz w:val="28"/>
                <w:szCs w:val="28"/>
                <w:lang w:eastAsia="ru-RU"/>
              </w:rPr>
              <w:drawing>
                <wp:inline distT="0" distB="0" distL="0" distR="0">
                  <wp:extent cx="2858770" cy="1894840"/>
                  <wp:effectExtent l="19050" t="0" r="0" b="0"/>
                  <wp:docPr id="462" name="Рисунок 13" descr="http://www.essentialchemicalindustry.org/images/stories/020_catalysts/catalysisfi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essentialchemicalindustry.org/images/stories/020_catalysts/catalysisfig4.jpg"/>
                          <pic:cNvPicPr>
                            <a:picLocks noChangeAspect="1" noChangeArrowheads="1"/>
                          </pic:cNvPicPr>
                        </pic:nvPicPr>
                        <pic:blipFill>
                          <a:blip r:embed="rId442"/>
                          <a:srcRect/>
                          <a:stretch>
                            <a:fillRect/>
                          </a:stretch>
                        </pic:blipFill>
                        <pic:spPr bwMode="auto">
                          <a:xfrm>
                            <a:off x="0" y="0"/>
                            <a:ext cx="2858770" cy="1894840"/>
                          </a:xfrm>
                          <a:prstGeom prst="rect">
                            <a:avLst/>
                          </a:prstGeom>
                          <a:noFill/>
                          <a:ln w="9525">
                            <a:noFill/>
                            <a:miter lim="800000"/>
                            <a:headEnd/>
                            <a:tailEnd/>
                          </a:ln>
                        </pic:spPr>
                      </pic:pic>
                    </a:graphicData>
                  </a:graphic>
                </wp:inline>
              </w:drawing>
            </w:r>
          </w:p>
        </w:tc>
        <w:tc>
          <w:tcPr>
            <w:tcW w:w="0" w:type="auto"/>
            <w:vAlign w:val="center"/>
            <w:hideMark/>
          </w:tcPr>
          <w:p w:rsidR="00821924" w:rsidRPr="0015236D" w:rsidRDefault="00821924" w:rsidP="00A62BC4">
            <w:pPr>
              <w:spacing w:after="0" w:line="240" w:lineRule="auto"/>
              <w:jc w:val="both"/>
              <w:rPr>
                <w:rFonts w:ascii="Times New Roman" w:eastAsia="Times New Roman" w:hAnsi="Times New Roman" w:cs="Times New Roman"/>
                <w:sz w:val="28"/>
                <w:szCs w:val="28"/>
                <w:lang w:val="en-US" w:eastAsia="ru-RU"/>
              </w:rPr>
            </w:pPr>
            <w:r w:rsidRPr="00594A7F">
              <w:rPr>
                <w:rFonts w:ascii="Times New Roman" w:eastAsia="Times New Roman" w:hAnsi="Times New Roman" w:cs="Times New Roman"/>
                <w:noProof/>
                <w:sz w:val="28"/>
                <w:szCs w:val="28"/>
                <w:lang w:eastAsia="ru-RU"/>
              </w:rPr>
              <w:drawing>
                <wp:inline distT="0" distB="0" distL="0" distR="0">
                  <wp:extent cx="3098203" cy="3438636"/>
                  <wp:effectExtent l="0" t="0" r="0" b="0"/>
                  <wp:docPr id="463" name="Рисунок 14" descr="http://www.essentialchemicalindustry.org/images/stories/020_catalysts/catalysisfi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essentialchemicalindustry.org/images/stories/020_catalysts/catalysisfig5.jpg"/>
                          <pic:cNvPicPr>
                            <a:picLocks noChangeAspect="1" noChangeArrowheads="1"/>
                          </pic:cNvPicPr>
                        </pic:nvPicPr>
                        <pic:blipFill>
                          <a:blip r:embed="rId443"/>
                          <a:srcRect/>
                          <a:stretch>
                            <a:fillRect/>
                          </a:stretch>
                        </pic:blipFill>
                        <pic:spPr bwMode="auto">
                          <a:xfrm>
                            <a:off x="0" y="0"/>
                            <a:ext cx="3107443" cy="3448891"/>
                          </a:xfrm>
                          <a:prstGeom prst="rect">
                            <a:avLst/>
                          </a:prstGeom>
                          <a:noFill/>
                          <a:ln w="9525">
                            <a:noFill/>
                            <a:miter lim="800000"/>
                            <a:headEnd/>
                            <a:tailEnd/>
                          </a:ln>
                        </pic:spPr>
                      </pic:pic>
                    </a:graphicData>
                  </a:graphic>
                </wp:inline>
              </w:drawing>
            </w:r>
          </w:p>
        </w:tc>
      </w:tr>
    </w:tbl>
    <w:p w:rsidR="0015236D" w:rsidRDefault="0015236D" w:rsidP="0015236D">
      <w:pPr>
        <w:spacing w:after="0" w:line="240" w:lineRule="auto"/>
        <w:ind w:firstLine="567"/>
        <w:jc w:val="both"/>
        <w:rPr>
          <w:rFonts w:ascii="Times New Roman" w:eastAsia="Times New Roman" w:hAnsi="Times New Roman" w:cs="Times New Roman"/>
          <w:sz w:val="28"/>
          <w:szCs w:val="28"/>
          <w:lang w:val="en-US" w:eastAsia="ru-RU"/>
        </w:rPr>
      </w:pPr>
      <w:bookmarkStart w:id="4" w:name="promoter"/>
      <w:bookmarkEnd w:id="4"/>
    </w:p>
    <w:p w:rsidR="00821924" w:rsidRDefault="00821924" w:rsidP="0015236D">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 xml:space="preserve">At high temperatures, the particles of a finely divided catalyst tend to fuse together and the powder may 'cake', a process known as </w:t>
      </w:r>
      <w:r w:rsidRPr="00594A7F">
        <w:rPr>
          <w:rFonts w:ascii="Times New Roman" w:eastAsia="Times New Roman" w:hAnsi="Times New Roman" w:cs="Times New Roman"/>
          <w:i/>
          <w:iCs/>
          <w:sz w:val="28"/>
          <w:szCs w:val="28"/>
          <w:lang w:val="en-US" w:eastAsia="ru-RU"/>
        </w:rPr>
        <w:t>sintering</w:t>
      </w:r>
      <w:r w:rsidRPr="00722706">
        <w:rPr>
          <w:rFonts w:ascii="Times New Roman" w:eastAsia="Times New Roman" w:hAnsi="Times New Roman" w:cs="Times New Roman"/>
          <w:sz w:val="28"/>
          <w:szCs w:val="28"/>
          <w:lang w:val="en-US" w:eastAsia="ru-RU"/>
        </w:rPr>
        <w:t xml:space="preserve">. This reduces the </w:t>
      </w:r>
      <w:r w:rsidRPr="00722706">
        <w:rPr>
          <w:rFonts w:ascii="Times New Roman" w:eastAsia="Times New Roman" w:hAnsi="Times New Roman" w:cs="Times New Roman"/>
          <w:sz w:val="28"/>
          <w:szCs w:val="28"/>
          <w:lang w:val="en-US" w:eastAsia="ru-RU"/>
        </w:rPr>
        <w:lastRenderedPageBreak/>
        <w:t xml:space="preserve">activity of the catalyst and steps must be taken to avoid this. One way is to add another substance, known as a </w:t>
      </w:r>
      <w:r w:rsidRPr="00594A7F">
        <w:rPr>
          <w:rFonts w:ascii="Times New Roman" w:eastAsia="Times New Roman" w:hAnsi="Times New Roman" w:cs="Times New Roman"/>
          <w:i/>
          <w:iCs/>
          <w:sz w:val="28"/>
          <w:szCs w:val="28"/>
          <w:lang w:val="en-US" w:eastAsia="ru-RU"/>
        </w:rPr>
        <w:t>promoter</w:t>
      </w:r>
      <w:r w:rsidRPr="00722706">
        <w:rPr>
          <w:rFonts w:ascii="Times New Roman" w:eastAsia="Times New Roman" w:hAnsi="Times New Roman" w:cs="Times New Roman"/>
          <w:sz w:val="28"/>
          <w:szCs w:val="28"/>
          <w:lang w:val="en-US" w:eastAsia="ru-RU"/>
        </w:rPr>
        <w:t>. When iron is used as the catalyst in the Haber Process, aluminium oxide is added and acts as a barrier to the fusion of the metal particles. A second promoter is added, potassium oxide, that appears to cause the nitrogen atoms to be chemisorbed more readily, thus accelerating the slowest step in the reaction scheme.</w:t>
      </w:r>
    </w:p>
    <w:p w:rsidR="00821924"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p>
    <w:p w:rsidR="00821924" w:rsidRPr="00722706" w:rsidRDefault="006B7F54" w:rsidP="00821924">
      <w:pPr>
        <w:spacing w:after="0" w:line="240" w:lineRule="auto"/>
        <w:ind w:firstLine="567"/>
        <w:jc w:val="both"/>
        <w:rPr>
          <w:rFonts w:ascii="Times New Roman" w:eastAsia="Times New Roman" w:hAnsi="Times New Roman" w:cs="Times New Roman"/>
          <w:sz w:val="28"/>
          <w:szCs w:val="28"/>
          <w:lang w:val="en-US" w:eastAsia="ru-RU"/>
        </w:rPr>
      </w:pPr>
      <w:r w:rsidRPr="006B7F54">
        <w:rPr>
          <w:rFonts w:ascii="Times New Roman" w:eastAsia="Times New Roman" w:hAnsi="Times New Roman" w:cs="Times New Roman"/>
          <w:noProof/>
          <w:sz w:val="28"/>
          <w:szCs w:val="28"/>
          <w:lang w:val="en-US" w:eastAsia="ru-RU"/>
        </w:rPr>
        <w:pict>
          <v:shapetype id="_x0000_t202" coordsize="21600,21600" o:spt="202" path="m,l,21600r21600,l21600,xe">
            <v:stroke joinstyle="miter"/>
            <v:path gradientshapeok="t" o:connecttype="rect"/>
          </v:shapetype>
          <v:shape id="_x0000_s1036" type="#_x0000_t202" style="position:absolute;left:0;text-align:left;margin-left:209pt;margin-top:.4pt;width:257.4pt;height:210.15pt;z-index:251660288;mso-width-relative:margin;mso-height-relative:margin" strokecolor="white [3212]">
            <v:textbox>
              <w:txbxContent>
                <w:p w:rsidR="001E31A8" w:rsidRPr="003060F3" w:rsidRDefault="001E31A8" w:rsidP="00806A22">
                  <w:pPr>
                    <w:spacing w:after="0" w:line="240" w:lineRule="auto"/>
                    <w:jc w:val="both"/>
                    <w:rPr>
                      <w:lang w:val="en-US"/>
                    </w:rPr>
                  </w:pPr>
                  <w:r w:rsidRPr="00806A22">
                    <w:rPr>
                      <w:rFonts w:ascii="Times New Roman" w:eastAsia="Times New Roman" w:hAnsi="Times New Roman" w:cs="Times New Roman"/>
                      <w:b/>
                      <w:sz w:val="28"/>
                      <w:szCs w:val="28"/>
                      <w:lang w:val="en-US" w:eastAsia="ru-RU"/>
                    </w:rPr>
                    <w:t>Fig. 2</w:t>
                  </w:r>
                  <w:r>
                    <w:rPr>
                      <w:rFonts w:ascii="Times New Roman" w:eastAsia="Times New Roman" w:hAnsi="Times New Roman" w:cs="Times New Roman"/>
                      <w:b/>
                      <w:sz w:val="28"/>
                      <w:szCs w:val="28"/>
                      <w:lang w:val="en-US" w:eastAsia="ru-RU"/>
                    </w:rPr>
                    <w:t>1</w:t>
                  </w:r>
                  <w:r>
                    <w:rPr>
                      <w:rFonts w:ascii="Times New Roman" w:eastAsia="Times New Roman" w:hAnsi="Times New Roman" w:cs="Times New Roman"/>
                      <w:sz w:val="28"/>
                      <w:szCs w:val="28"/>
                      <w:lang w:val="en-US" w:eastAsia="ru-RU"/>
                    </w:rPr>
                    <w:t>.</w:t>
                  </w:r>
                  <w:r w:rsidRPr="00594A7F">
                    <w:rPr>
                      <w:rFonts w:ascii="Times New Roman" w:eastAsia="Times New Roman" w:hAnsi="Times New Roman" w:cs="Times New Roman"/>
                      <w:sz w:val="28"/>
                      <w:szCs w:val="28"/>
                      <w:lang w:val="en-US" w:eastAsia="ru-RU"/>
                    </w:rPr>
                    <w:t xml:space="preserve">  A platinum-rhodium gauze is used as a catalyst in the reaction between ammonia and methane to produce hydrogen cyanide, an intermediate in the production of </w:t>
                  </w:r>
                  <w:r>
                    <w:rPr>
                      <w:rFonts w:ascii="Times New Roman" w:eastAsia="Times New Roman" w:hAnsi="Times New Roman" w:cs="Times New Roman"/>
                      <w:sz w:val="28"/>
                      <w:szCs w:val="28"/>
                      <w:lang w:val="en-US" w:eastAsia="ru-RU"/>
                    </w:rPr>
                    <w:t>methyl 2 – methylpropenoate</w:t>
                  </w:r>
                  <w:r w:rsidRPr="00594A7F">
                    <w:rPr>
                      <w:rFonts w:ascii="Times New Roman" w:eastAsia="Times New Roman" w:hAnsi="Times New Roman" w:cs="Times New Roman"/>
                      <w:sz w:val="28"/>
                      <w:szCs w:val="28"/>
                      <w:lang w:val="en-US" w:eastAsia="ru-RU"/>
                    </w:rPr>
                    <w:t>.  The gauze operates at 1270 K and is thus glowing.  The photograph was taken though a sight glass located on the reactor.</w:t>
                  </w:r>
                </w:p>
              </w:txbxContent>
            </v:textbox>
          </v:shape>
        </w:pict>
      </w:r>
      <w:r w:rsidR="00821924" w:rsidRPr="00594A7F">
        <w:rPr>
          <w:rFonts w:ascii="Times New Roman" w:eastAsia="Times New Roman" w:hAnsi="Times New Roman" w:cs="Times New Roman"/>
          <w:noProof/>
          <w:sz w:val="28"/>
          <w:szCs w:val="28"/>
          <w:lang w:eastAsia="ru-RU"/>
        </w:rPr>
        <w:drawing>
          <wp:inline distT="0" distB="0" distL="0" distR="0">
            <wp:extent cx="2073360" cy="2685535"/>
            <wp:effectExtent l="19050" t="0" r="3090" b="0"/>
            <wp:docPr id="464" name="Рисунок 15" descr="http://www.essentialchemicalindustry.org/images/stories/020_catalysts/ecifrontcoverphotosmallverstionforwebsi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essentialchemicalindustry.org/images/stories/020_catalysts/ecifrontcoverphotosmallverstionforwebsite.gif"/>
                    <pic:cNvPicPr>
                      <a:picLocks noChangeAspect="1" noChangeArrowheads="1"/>
                    </pic:cNvPicPr>
                  </pic:nvPicPr>
                  <pic:blipFill>
                    <a:blip r:embed="rId444"/>
                    <a:srcRect/>
                    <a:stretch>
                      <a:fillRect/>
                    </a:stretch>
                  </pic:blipFill>
                  <pic:spPr bwMode="auto">
                    <a:xfrm>
                      <a:off x="0" y="0"/>
                      <a:ext cx="2075485" cy="2688287"/>
                    </a:xfrm>
                    <a:prstGeom prst="rect">
                      <a:avLst/>
                    </a:prstGeom>
                    <a:noFill/>
                    <a:ln w="9525">
                      <a:noFill/>
                      <a:miter lim="800000"/>
                      <a:headEnd/>
                      <a:tailEnd/>
                    </a:ln>
                  </pic:spPr>
                </pic:pic>
              </a:graphicData>
            </a:graphic>
          </wp:inline>
        </w:drawing>
      </w:r>
    </w:p>
    <w:p w:rsidR="00806A22" w:rsidRDefault="00806A22" w:rsidP="00821924">
      <w:pPr>
        <w:spacing w:after="0" w:line="240" w:lineRule="auto"/>
        <w:ind w:firstLine="567"/>
        <w:jc w:val="both"/>
        <w:rPr>
          <w:rFonts w:ascii="Times New Roman" w:eastAsia="Times New Roman" w:hAnsi="Times New Roman" w:cs="Times New Roman"/>
          <w:sz w:val="28"/>
          <w:szCs w:val="28"/>
          <w:lang w:val="en-US" w:eastAsia="ru-RU"/>
        </w:rPr>
      </w:pPr>
    </w:p>
    <w:p w:rsidR="00C325F3" w:rsidRDefault="00821924" w:rsidP="00C325F3">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 </w:t>
      </w:r>
    </w:p>
    <w:p w:rsidR="00821924" w:rsidRDefault="00821924" w:rsidP="00C325F3">
      <w:pPr>
        <w:spacing w:after="0" w:line="240" w:lineRule="auto"/>
        <w:ind w:firstLine="567"/>
        <w:jc w:val="both"/>
        <w:rPr>
          <w:rFonts w:ascii="Times New Roman" w:eastAsia="Times New Roman" w:hAnsi="Times New Roman" w:cs="Times New Roman"/>
          <w:b/>
          <w:bCs/>
          <w:sz w:val="28"/>
          <w:szCs w:val="28"/>
          <w:lang w:val="en-US" w:eastAsia="ru-RU"/>
        </w:rPr>
      </w:pPr>
      <w:r w:rsidRPr="00722706">
        <w:rPr>
          <w:rFonts w:ascii="Times New Roman" w:eastAsia="Times New Roman" w:hAnsi="Times New Roman" w:cs="Times New Roman"/>
          <w:b/>
          <w:bCs/>
          <w:sz w:val="28"/>
          <w:szCs w:val="28"/>
          <w:lang w:val="en-US" w:eastAsia="ru-RU"/>
        </w:rPr>
        <w:t>Aluminium oxide, silicon dioxide, aluminosilicates and zeolites</w:t>
      </w:r>
    </w:p>
    <w:p w:rsidR="00806A22" w:rsidRPr="00722706" w:rsidRDefault="00806A22" w:rsidP="00821924">
      <w:pPr>
        <w:spacing w:after="0" w:line="240" w:lineRule="auto"/>
        <w:ind w:firstLine="567"/>
        <w:jc w:val="both"/>
        <w:outlineLvl w:val="2"/>
        <w:rPr>
          <w:rFonts w:ascii="Times New Roman" w:eastAsia="Times New Roman" w:hAnsi="Times New Roman" w:cs="Times New Roman"/>
          <w:b/>
          <w:bCs/>
          <w:sz w:val="28"/>
          <w:szCs w:val="28"/>
          <w:lang w:val="en-US" w:eastAsia="ru-RU"/>
        </w:rPr>
      </w:pPr>
    </w:p>
    <w:p w:rsidR="00821924"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 xml:space="preserve">One of the most important reactions in which </w:t>
      </w:r>
      <w:r w:rsidRPr="00594A7F">
        <w:rPr>
          <w:rFonts w:ascii="Times New Roman" w:eastAsia="Times New Roman" w:hAnsi="Times New Roman" w:cs="Times New Roman"/>
          <w:i/>
          <w:iCs/>
          <w:sz w:val="28"/>
          <w:szCs w:val="28"/>
          <w:lang w:val="en-US" w:eastAsia="ru-RU"/>
        </w:rPr>
        <w:t>aluminium oxide</w:t>
      </w:r>
      <w:r w:rsidRPr="00722706">
        <w:rPr>
          <w:rFonts w:ascii="Times New Roman" w:eastAsia="Times New Roman" w:hAnsi="Times New Roman" w:cs="Times New Roman"/>
          <w:sz w:val="28"/>
          <w:szCs w:val="28"/>
          <w:lang w:val="en-US" w:eastAsia="ru-RU"/>
        </w:rPr>
        <w:t>, Al</w:t>
      </w:r>
      <w:r w:rsidRPr="00722706">
        <w:rPr>
          <w:rFonts w:ascii="Times New Roman" w:eastAsia="Times New Roman" w:hAnsi="Times New Roman" w:cs="Times New Roman"/>
          <w:sz w:val="28"/>
          <w:szCs w:val="28"/>
          <w:vertAlign w:val="subscript"/>
          <w:lang w:val="en-US" w:eastAsia="ru-RU"/>
        </w:rPr>
        <w:t>2</w:t>
      </w:r>
      <w:r w:rsidRPr="00722706">
        <w:rPr>
          <w:rFonts w:ascii="Times New Roman" w:eastAsia="Times New Roman" w:hAnsi="Times New Roman" w:cs="Times New Roman"/>
          <w:sz w:val="28"/>
          <w:szCs w:val="28"/>
          <w:lang w:val="en-US" w:eastAsia="ru-RU"/>
        </w:rPr>
        <w:t>O</w:t>
      </w:r>
      <w:r w:rsidRPr="00722706">
        <w:rPr>
          <w:rFonts w:ascii="Times New Roman" w:eastAsia="Times New Roman" w:hAnsi="Times New Roman" w:cs="Times New Roman"/>
          <w:sz w:val="28"/>
          <w:szCs w:val="28"/>
          <w:vertAlign w:val="subscript"/>
          <w:lang w:val="en-US" w:eastAsia="ru-RU"/>
        </w:rPr>
        <w:t>3</w:t>
      </w:r>
      <w:r w:rsidRPr="00722706">
        <w:rPr>
          <w:rFonts w:ascii="Times New Roman" w:eastAsia="Times New Roman" w:hAnsi="Times New Roman" w:cs="Times New Roman"/>
          <w:sz w:val="28"/>
          <w:szCs w:val="28"/>
          <w:lang w:val="en-US" w:eastAsia="ru-RU"/>
        </w:rPr>
        <w:t>, (often referred to as alumina) takes part in an industrial reaction is in</w:t>
      </w:r>
      <w:r w:rsidR="00806A22">
        <w:rPr>
          <w:rFonts w:ascii="Times New Roman" w:eastAsia="Times New Roman" w:hAnsi="Times New Roman" w:cs="Times New Roman"/>
          <w:sz w:val="28"/>
          <w:szCs w:val="28"/>
          <w:lang w:val="en-US" w:eastAsia="ru-RU"/>
        </w:rPr>
        <w:t xml:space="preserve"> platforming</w:t>
      </w:r>
      <w:r w:rsidRPr="00722706">
        <w:rPr>
          <w:rFonts w:ascii="Times New Roman" w:eastAsia="Times New Roman" w:hAnsi="Times New Roman" w:cs="Times New Roman"/>
          <w:sz w:val="28"/>
          <w:szCs w:val="28"/>
          <w:lang w:val="en-US" w:eastAsia="ru-RU"/>
        </w:rPr>
        <w:t xml:space="preserve">, in which naphtha is reformed over aluminina impregnated with platinum or rhenium. Both the oxide and the metals have catalytic roles to play, an example of </w:t>
      </w:r>
      <w:r w:rsidR="00806A22">
        <w:rPr>
          <w:rFonts w:ascii="Times New Roman" w:eastAsia="Times New Roman" w:hAnsi="Times New Roman" w:cs="Times New Roman"/>
          <w:sz w:val="28"/>
          <w:szCs w:val="28"/>
          <w:lang w:val="en-US" w:eastAsia="ru-RU"/>
        </w:rPr>
        <w:t>bifunctional catalysis</w:t>
      </w:r>
      <w:r w:rsidRPr="00722706">
        <w:rPr>
          <w:rFonts w:ascii="Times New Roman" w:eastAsia="Times New Roman" w:hAnsi="Times New Roman" w:cs="Times New Roman"/>
          <w:sz w:val="28"/>
          <w:szCs w:val="28"/>
          <w:lang w:val="en-US" w:eastAsia="ru-RU"/>
        </w:rPr>
        <w:t>. There are hydroxyl groups on the surface of alumina which are, in effect, sites which are negatively charged to which a hydrogen ion is attached that can act as an acid catalyst.</w:t>
      </w:r>
    </w:p>
    <w:p w:rsidR="00821924" w:rsidRPr="00722706"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p>
    <w:p w:rsidR="00821924"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r w:rsidRPr="00594A7F">
        <w:rPr>
          <w:rFonts w:ascii="Times New Roman" w:eastAsia="Times New Roman" w:hAnsi="Times New Roman" w:cs="Times New Roman"/>
          <w:noProof/>
          <w:sz w:val="28"/>
          <w:szCs w:val="28"/>
          <w:lang w:eastAsia="ru-RU"/>
        </w:rPr>
        <w:drawing>
          <wp:inline distT="0" distB="0" distL="0" distR="0">
            <wp:extent cx="3417596" cy="817581"/>
            <wp:effectExtent l="0" t="0" r="0" b="0"/>
            <wp:docPr id="465" name="Рисунок 16" descr="http://www.essentialchemicalindustry.org/images/stories/020_catalysts/catalysis_eq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essentialchemicalindustry.org/images/stories/020_catalysts/catalysis_eqe.jpg"/>
                    <pic:cNvPicPr>
                      <a:picLocks noChangeAspect="1" noChangeArrowheads="1"/>
                    </pic:cNvPicPr>
                  </pic:nvPicPr>
                  <pic:blipFill>
                    <a:blip r:embed="rId445"/>
                    <a:srcRect/>
                    <a:stretch>
                      <a:fillRect/>
                    </a:stretch>
                  </pic:blipFill>
                  <pic:spPr bwMode="auto">
                    <a:xfrm>
                      <a:off x="0" y="0"/>
                      <a:ext cx="3414295" cy="816791"/>
                    </a:xfrm>
                    <a:prstGeom prst="rect">
                      <a:avLst/>
                    </a:prstGeom>
                    <a:noFill/>
                    <a:ln w="9525">
                      <a:noFill/>
                      <a:miter lim="800000"/>
                      <a:headEnd/>
                      <a:tailEnd/>
                    </a:ln>
                  </pic:spPr>
                </pic:pic>
              </a:graphicData>
            </a:graphic>
          </wp:inline>
        </w:drawing>
      </w:r>
    </w:p>
    <w:p w:rsidR="00821924" w:rsidRPr="00B17714"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p>
    <w:p w:rsidR="00821924"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r w:rsidRPr="00594A7F">
        <w:rPr>
          <w:rFonts w:ascii="Times New Roman" w:eastAsia="Times New Roman" w:hAnsi="Times New Roman" w:cs="Times New Roman"/>
          <w:i/>
          <w:iCs/>
          <w:sz w:val="28"/>
          <w:szCs w:val="28"/>
          <w:lang w:val="en-US" w:eastAsia="ru-RU"/>
        </w:rPr>
        <w:t>Silicon dioxide</w:t>
      </w:r>
      <w:r w:rsidRPr="00722706">
        <w:rPr>
          <w:rFonts w:ascii="Times New Roman" w:eastAsia="Times New Roman" w:hAnsi="Times New Roman" w:cs="Times New Roman"/>
          <w:sz w:val="28"/>
          <w:szCs w:val="28"/>
          <w:lang w:val="en-US" w:eastAsia="ru-RU"/>
        </w:rPr>
        <w:t xml:space="preserve"> (silica) is another acidic oxide used in industry. It becomes particularly active if it has been coated with an acid (such as phosphoric acid), thereby increasing the number of active acidic sites. For example, the manufacture of ethanol is achieved by the hydration of ethene using silica, coated with phosphoric acid:</w:t>
      </w:r>
    </w:p>
    <w:p w:rsidR="00821924" w:rsidRPr="00722706"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p>
    <w:p w:rsidR="00821924" w:rsidRPr="00722706" w:rsidRDefault="00821924" w:rsidP="00821924">
      <w:pPr>
        <w:spacing w:after="0" w:line="240" w:lineRule="auto"/>
        <w:ind w:firstLine="567"/>
        <w:jc w:val="both"/>
        <w:rPr>
          <w:rFonts w:ascii="Times New Roman" w:eastAsia="Times New Roman" w:hAnsi="Times New Roman" w:cs="Times New Roman"/>
          <w:sz w:val="28"/>
          <w:szCs w:val="28"/>
          <w:lang w:eastAsia="ru-RU"/>
        </w:rPr>
      </w:pPr>
      <w:r w:rsidRPr="00594A7F">
        <w:rPr>
          <w:rFonts w:ascii="Times New Roman" w:eastAsia="Times New Roman" w:hAnsi="Times New Roman" w:cs="Times New Roman"/>
          <w:noProof/>
          <w:sz w:val="28"/>
          <w:szCs w:val="28"/>
          <w:lang w:eastAsia="ru-RU"/>
        </w:rPr>
        <w:drawing>
          <wp:inline distT="0" distB="0" distL="0" distR="0">
            <wp:extent cx="3059816" cy="200778"/>
            <wp:effectExtent l="19050" t="0" r="7234" b="0"/>
            <wp:docPr id="466" name="Рисунок 17" descr="http://www.essentialchemicalindustry.org/images/stories/020_catalysts/catalysis_eq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essentialchemicalindustry.org/images/stories/020_catalysts/catalysis_eqf.jpg"/>
                    <pic:cNvPicPr>
                      <a:picLocks noChangeAspect="1" noChangeArrowheads="1"/>
                    </pic:cNvPicPr>
                  </pic:nvPicPr>
                  <pic:blipFill>
                    <a:blip r:embed="rId446"/>
                    <a:srcRect/>
                    <a:stretch>
                      <a:fillRect/>
                    </a:stretch>
                  </pic:blipFill>
                  <pic:spPr bwMode="auto">
                    <a:xfrm>
                      <a:off x="0" y="0"/>
                      <a:ext cx="3186815" cy="209111"/>
                    </a:xfrm>
                    <a:prstGeom prst="rect">
                      <a:avLst/>
                    </a:prstGeom>
                    <a:noFill/>
                    <a:ln w="9525">
                      <a:noFill/>
                      <a:miter lim="800000"/>
                      <a:headEnd/>
                      <a:tailEnd/>
                    </a:ln>
                  </pic:spPr>
                </pic:pic>
              </a:graphicData>
            </a:graphic>
          </wp:inline>
        </w:drawing>
      </w:r>
    </w:p>
    <w:p w:rsidR="00821924" w:rsidRPr="00722706"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lastRenderedPageBreak/>
        <w:br/>
        <w:t xml:space="preserve">The mechanism involves the formation of a carbocation (Figure </w:t>
      </w:r>
      <w:r w:rsidR="00806A22">
        <w:rPr>
          <w:rFonts w:ascii="Times New Roman" w:eastAsia="Times New Roman" w:hAnsi="Times New Roman" w:cs="Times New Roman"/>
          <w:sz w:val="28"/>
          <w:szCs w:val="28"/>
          <w:lang w:val="en-US" w:eastAsia="ru-RU"/>
        </w:rPr>
        <w:t>25</w:t>
      </w:r>
      <w:r w:rsidRPr="00722706">
        <w:rPr>
          <w:rFonts w:ascii="Times New Roman" w:eastAsia="Times New Roman" w:hAnsi="Times New Roman" w:cs="Times New Roman"/>
          <w:sz w:val="28"/>
          <w:szCs w:val="28"/>
          <w:lang w:val="en-US" w:eastAsia="ru-RU"/>
        </w:rPr>
        <w:t>):</w:t>
      </w:r>
    </w:p>
    <w:p w:rsidR="00821924" w:rsidRPr="00722706" w:rsidRDefault="00821924" w:rsidP="00821924">
      <w:pPr>
        <w:spacing w:after="0" w:line="240" w:lineRule="auto"/>
        <w:ind w:firstLine="567"/>
        <w:jc w:val="both"/>
        <w:rPr>
          <w:rFonts w:ascii="Times New Roman" w:eastAsia="Times New Roman" w:hAnsi="Times New Roman" w:cs="Times New Roman"/>
          <w:sz w:val="28"/>
          <w:szCs w:val="28"/>
          <w:lang w:eastAsia="ru-RU"/>
        </w:rPr>
      </w:pPr>
      <w:r w:rsidRPr="00594A7F">
        <w:rPr>
          <w:rFonts w:ascii="Times New Roman" w:eastAsia="Times New Roman" w:hAnsi="Times New Roman" w:cs="Times New Roman"/>
          <w:noProof/>
          <w:sz w:val="28"/>
          <w:szCs w:val="28"/>
          <w:lang w:eastAsia="ru-RU"/>
        </w:rPr>
        <w:drawing>
          <wp:inline distT="0" distB="0" distL="0" distR="0">
            <wp:extent cx="5443370" cy="3115935"/>
            <wp:effectExtent l="0" t="0" r="0" b="0"/>
            <wp:docPr id="467" name="Рисунок 18" descr="http://www.essentialchemicalindustry.org/images/stories/020_catalysts/catalysts_Fi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essentialchemicalindustry.org/images/stories/020_catalysts/catalysts_Fig6.jpg"/>
                    <pic:cNvPicPr>
                      <a:picLocks noChangeAspect="1" noChangeArrowheads="1"/>
                    </pic:cNvPicPr>
                  </pic:nvPicPr>
                  <pic:blipFill>
                    <a:blip r:embed="rId447"/>
                    <a:srcRect/>
                    <a:stretch>
                      <a:fillRect/>
                    </a:stretch>
                  </pic:blipFill>
                  <pic:spPr bwMode="auto">
                    <a:xfrm>
                      <a:off x="0" y="0"/>
                      <a:ext cx="5453651" cy="3121820"/>
                    </a:xfrm>
                    <a:prstGeom prst="rect">
                      <a:avLst/>
                    </a:prstGeom>
                    <a:noFill/>
                    <a:ln w="9525">
                      <a:noFill/>
                      <a:miter lim="800000"/>
                      <a:headEnd/>
                      <a:tailEnd/>
                    </a:ln>
                  </pic:spPr>
                </pic:pic>
              </a:graphicData>
            </a:graphic>
          </wp:inline>
        </w:drawing>
      </w:r>
    </w:p>
    <w:p w:rsidR="00821924"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p>
    <w:p w:rsidR="00821924" w:rsidRPr="00722706" w:rsidRDefault="00821924" w:rsidP="00806A22">
      <w:pPr>
        <w:spacing w:after="0" w:line="240" w:lineRule="auto"/>
        <w:ind w:firstLine="567"/>
        <w:jc w:val="center"/>
        <w:rPr>
          <w:rFonts w:ascii="Times New Roman" w:eastAsia="Times New Roman" w:hAnsi="Times New Roman" w:cs="Times New Roman"/>
          <w:sz w:val="28"/>
          <w:szCs w:val="28"/>
          <w:lang w:val="en-US" w:eastAsia="ru-RU"/>
        </w:rPr>
      </w:pPr>
      <w:r w:rsidRPr="00806A22">
        <w:rPr>
          <w:rFonts w:ascii="Times New Roman" w:eastAsia="Times New Roman" w:hAnsi="Times New Roman" w:cs="Times New Roman"/>
          <w:b/>
          <w:sz w:val="28"/>
          <w:szCs w:val="28"/>
          <w:lang w:val="en-US" w:eastAsia="ru-RU"/>
        </w:rPr>
        <w:t>Fig</w:t>
      </w:r>
      <w:r w:rsidR="00806A22" w:rsidRPr="00806A22">
        <w:rPr>
          <w:rFonts w:ascii="Times New Roman" w:eastAsia="Times New Roman" w:hAnsi="Times New Roman" w:cs="Times New Roman"/>
          <w:b/>
          <w:sz w:val="28"/>
          <w:szCs w:val="28"/>
          <w:lang w:val="en-US" w:eastAsia="ru-RU"/>
        </w:rPr>
        <w:t>.</w:t>
      </w:r>
      <w:r w:rsidR="00806A22">
        <w:rPr>
          <w:rFonts w:ascii="Times New Roman" w:eastAsia="Times New Roman" w:hAnsi="Times New Roman" w:cs="Times New Roman"/>
          <w:b/>
          <w:sz w:val="28"/>
          <w:szCs w:val="28"/>
          <w:lang w:val="en-US" w:eastAsia="ru-RU"/>
        </w:rPr>
        <w:t xml:space="preserve"> </w:t>
      </w:r>
      <w:r w:rsidR="00806A22" w:rsidRPr="00806A22">
        <w:rPr>
          <w:rFonts w:ascii="Times New Roman" w:eastAsia="Times New Roman" w:hAnsi="Times New Roman" w:cs="Times New Roman"/>
          <w:b/>
          <w:sz w:val="28"/>
          <w:szCs w:val="28"/>
          <w:lang w:val="en-US" w:eastAsia="ru-RU"/>
        </w:rPr>
        <w:t>2</w:t>
      </w:r>
      <w:r w:rsidR="0004246E">
        <w:rPr>
          <w:rFonts w:ascii="Times New Roman" w:eastAsia="Times New Roman" w:hAnsi="Times New Roman" w:cs="Times New Roman"/>
          <w:b/>
          <w:sz w:val="28"/>
          <w:szCs w:val="28"/>
          <w:lang w:val="en-US" w:eastAsia="ru-RU"/>
        </w:rPr>
        <w:t>2</w:t>
      </w:r>
      <w:r w:rsidR="00806A22" w:rsidRPr="00806A22">
        <w:rPr>
          <w:rFonts w:ascii="Times New Roman" w:eastAsia="Times New Roman" w:hAnsi="Times New Roman" w:cs="Times New Roman"/>
          <w:b/>
          <w:sz w:val="28"/>
          <w:szCs w:val="28"/>
          <w:lang w:val="en-US" w:eastAsia="ru-RU"/>
        </w:rPr>
        <w:t>.</w:t>
      </w:r>
      <w:r w:rsidRPr="00594A7F">
        <w:rPr>
          <w:rFonts w:ascii="Times New Roman" w:eastAsia="Times New Roman" w:hAnsi="Times New Roman" w:cs="Times New Roman"/>
          <w:sz w:val="28"/>
          <w:szCs w:val="28"/>
          <w:lang w:val="en-US" w:eastAsia="ru-RU"/>
        </w:rPr>
        <w:t xml:space="preserve"> A mechanism for the hydration of ethene to ethanol.</w:t>
      </w:r>
    </w:p>
    <w:p w:rsidR="00821924" w:rsidRDefault="00821924" w:rsidP="00821924">
      <w:pPr>
        <w:spacing w:after="0" w:line="240" w:lineRule="auto"/>
        <w:ind w:firstLine="567"/>
        <w:jc w:val="both"/>
        <w:rPr>
          <w:rFonts w:ascii="Times New Roman" w:eastAsia="Times New Roman" w:hAnsi="Times New Roman" w:cs="Times New Roman"/>
          <w:i/>
          <w:iCs/>
          <w:sz w:val="28"/>
          <w:szCs w:val="28"/>
          <w:lang w:val="en-US" w:eastAsia="ru-RU"/>
        </w:rPr>
      </w:pPr>
    </w:p>
    <w:p w:rsidR="00821924" w:rsidRPr="00722706" w:rsidRDefault="00821924" w:rsidP="00821924">
      <w:pPr>
        <w:spacing w:after="0" w:line="240" w:lineRule="auto"/>
        <w:ind w:firstLine="567"/>
        <w:jc w:val="both"/>
        <w:rPr>
          <w:rFonts w:ascii="Times New Roman" w:eastAsia="Times New Roman" w:hAnsi="Times New Roman" w:cs="Times New Roman"/>
          <w:sz w:val="28"/>
          <w:szCs w:val="28"/>
          <w:lang w:eastAsia="ru-RU"/>
        </w:rPr>
      </w:pPr>
      <w:r w:rsidRPr="00594A7F">
        <w:rPr>
          <w:rFonts w:ascii="Times New Roman" w:eastAsia="Times New Roman" w:hAnsi="Times New Roman" w:cs="Times New Roman"/>
          <w:i/>
          <w:iCs/>
          <w:sz w:val="28"/>
          <w:szCs w:val="28"/>
          <w:lang w:val="en-US" w:eastAsia="ru-RU"/>
        </w:rPr>
        <w:t>Aluminosilicates</w:t>
      </w:r>
      <w:r w:rsidRPr="00722706">
        <w:rPr>
          <w:rFonts w:ascii="Times New Roman" w:eastAsia="Times New Roman" w:hAnsi="Times New Roman" w:cs="Times New Roman"/>
          <w:sz w:val="28"/>
          <w:szCs w:val="28"/>
          <w:lang w:val="en-US" w:eastAsia="ru-RU"/>
        </w:rPr>
        <w:t xml:space="preserve"> are also used as catalysts when an acid site is required. These are made from silicon dioxide (silica) and aluminium oxide. They contain silicate ions, SiO</w:t>
      </w:r>
      <w:r w:rsidRPr="00722706">
        <w:rPr>
          <w:rFonts w:ascii="Times New Roman" w:eastAsia="Times New Roman" w:hAnsi="Times New Roman" w:cs="Times New Roman"/>
          <w:sz w:val="28"/>
          <w:szCs w:val="28"/>
          <w:vertAlign w:val="subscript"/>
          <w:lang w:val="en-US" w:eastAsia="ru-RU"/>
        </w:rPr>
        <w:t>4</w:t>
      </w:r>
      <w:r w:rsidRPr="00722706">
        <w:rPr>
          <w:rFonts w:ascii="Times New Roman" w:eastAsia="Times New Roman" w:hAnsi="Times New Roman" w:cs="Times New Roman"/>
          <w:sz w:val="28"/>
          <w:szCs w:val="28"/>
          <w:vertAlign w:val="superscript"/>
          <w:lang w:val="en-US" w:eastAsia="ru-RU"/>
        </w:rPr>
        <w:t>4-</w:t>
      </w:r>
      <w:r w:rsidRPr="00722706">
        <w:rPr>
          <w:rFonts w:ascii="Times New Roman" w:eastAsia="Times New Roman" w:hAnsi="Times New Roman" w:cs="Times New Roman"/>
          <w:sz w:val="28"/>
          <w:szCs w:val="28"/>
          <w:lang w:val="en-US" w:eastAsia="ru-RU"/>
        </w:rPr>
        <w:t xml:space="preserve"> that have a tetrahedral structure which can be linked together in several ways. When some of the Si atoms are replaced with Al atoms, the result is an aluminosilicate. </w:t>
      </w:r>
      <w:r w:rsidRPr="00722706">
        <w:rPr>
          <w:rFonts w:ascii="Times New Roman" w:eastAsia="Times New Roman" w:hAnsi="Times New Roman" w:cs="Times New Roman"/>
          <w:sz w:val="28"/>
          <w:szCs w:val="28"/>
          <w:lang w:eastAsia="ru-RU"/>
        </w:rPr>
        <w:t>Hydrogen ions are again associated with the aluminium atoms:</w:t>
      </w:r>
    </w:p>
    <w:p w:rsidR="00821924" w:rsidRPr="00722706" w:rsidRDefault="00821924" w:rsidP="00821924">
      <w:pPr>
        <w:spacing w:after="0" w:line="240" w:lineRule="auto"/>
        <w:ind w:firstLine="567"/>
        <w:jc w:val="both"/>
        <w:rPr>
          <w:rFonts w:ascii="Times New Roman" w:eastAsia="Times New Roman" w:hAnsi="Times New Roman" w:cs="Times New Roman"/>
          <w:sz w:val="28"/>
          <w:szCs w:val="28"/>
          <w:lang w:eastAsia="ru-RU"/>
        </w:rPr>
      </w:pPr>
      <w:r w:rsidRPr="00594A7F">
        <w:rPr>
          <w:rFonts w:ascii="Times New Roman" w:eastAsia="Times New Roman" w:hAnsi="Times New Roman" w:cs="Times New Roman"/>
          <w:noProof/>
          <w:sz w:val="28"/>
          <w:szCs w:val="28"/>
          <w:lang w:eastAsia="ru-RU"/>
        </w:rPr>
        <w:drawing>
          <wp:inline distT="0" distB="0" distL="0" distR="0">
            <wp:extent cx="2092325" cy="2100580"/>
            <wp:effectExtent l="19050" t="0" r="3175" b="0"/>
            <wp:docPr id="468" name="Рисунок 19" descr="http://www.essentialchemicalindustry.org/images/stories/020_catalysts/Catalysis_Eq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essentialchemicalindustry.org/images/stories/020_catalysts/Catalysis_EqG.jpg"/>
                    <pic:cNvPicPr>
                      <a:picLocks noChangeAspect="1" noChangeArrowheads="1"/>
                    </pic:cNvPicPr>
                  </pic:nvPicPr>
                  <pic:blipFill>
                    <a:blip r:embed="rId448"/>
                    <a:srcRect/>
                    <a:stretch>
                      <a:fillRect/>
                    </a:stretch>
                  </pic:blipFill>
                  <pic:spPr bwMode="auto">
                    <a:xfrm>
                      <a:off x="0" y="0"/>
                      <a:ext cx="2092325" cy="2100580"/>
                    </a:xfrm>
                    <a:prstGeom prst="rect">
                      <a:avLst/>
                    </a:prstGeom>
                    <a:noFill/>
                    <a:ln w="9525">
                      <a:noFill/>
                      <a:miter lim="800000"/>
                      <a:headEnd/>
                      <a:tailEnd/>
                    </a:ln>
                  </pic:spPr>
                </pic:pic>
              </a:graphicData>
            </a:graphic>
          </wp:inline>
        </w:drawing>
      </w:r>
    </w:p>
    <w:p w:rsidR="00821924" w:rsidRDefault="00821924" w:rsidP="00821924">
      <w:pPr>
        <w:spacing w:after="0" w:line="240" w:lineRule="auto"/>
        <w:ind w:firstLine="567"/>
        <w:jc w:val="both"/>
        <w:outlineLvl w:val="3"/>
        <w:rPr>
          <w:rFonts w:ascii="Times New Roman" w:eastAsia="Times New Roman" w:hAnsi="Times New Roman" w:cs="Times New Roman"/>
          <w:b/>
          <w:bCs/>
          <w:sz w:val="28"/>
          <w:szCs w:val="28"/>
          <w:lang w:val="en-US" w:eastAsia="ru-RU"/>
        </w:rPr>
      </w:pPr>
      <w:bookmarkStart w:id="5" w:name="zeolite"/>
      <w:bookmarkEnd w:id="5"/>
    </w:p>
    <w:p w:rsidR="00821924" w:rsidRPr="00722706" w:rsidRDefault="00821924" w:rsidP="00821924">
      <w:pPr>
        <w:spacing w:after="0" w:line="240" w:lineRule="auto"/>
        <w:ind w:firstLine="567"/>
        <w:jc w:val="both"/>
        <w:outlineLvl w:val="3"/>
        <w:rPr>
          <w:rFonts w:ascii="Times New Roman" w:eastAsia="Times New Roman" w:hAnsi="Times New Roman" w:cs="Times New Roman"/>
          <w:b/>
          <w:bCs/>
          <w:sz w:val="28"/>
          <w:szCs w:val="28"/>
          <w:lang w:val="en-US" w:eastAsia="ru-RU"/>
        </w:rPr>
      </w:pPr>
      <w:r w:rsidRPr="00722706">
        <w:rPr>
          <w:rFonts w:ascii="Times New Roman" w:eastAsia="Times New Roman" w:hAnsi="Times New Roman" w:cs="Times New Roman"/>
          <w:b/>
          <w:bCs/>
          <w:sz w:val="28"/>
          <w:szCs w:val="28"/>
          <w:lang w:val="en-US" w:eastAsia="ru-RU"/>
        </w:rPr>
        <w:t>Zeolite catalysts</w:t>
      </w:r>
    </w:p>
    <w:p w:rsidR="00821924" w:rsidRPr="00722706"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A particular class of aluminosilicates that has excited huge interest in recent years is the zeolites. There are many different zeolites because of the different ways in which the atoms can be arranged. Their structure of silicate and aluminate ions can have large vacant spaces in three dimensional structures that give room for cations such as sodium and calcium and molecules such as water. The spaces are interconnected and form long channels and pores which are of different sizes in different zeolites.</w:t>
      </w:r>
    </w:p>
    <w:p w:rsidR="00821924" w:rsidRPr="00722706" w:rsidRDefault="00821924" w:rsidP="00821924">
      <w:pPr>
        <w:spacing w:after="0" w:line="240" w:lineRule="auto"/>
        <w:ind w:firstLine="567"/>
        <w:jc w:val="both"/>
        <w:rPr>
          <w:rFonts w:ascii="Times New Roman" w:eastAsia="Times New Roman" w:hAnsi="Times New Roman" w:cs="Times New Roman"/>
          <w:sz w:val="28"/>
          <w:szCs w:val="28"/>
          <w:lang w:eastAsia="ru-RU"/>
        </w:rPr>
      </w:pPr>
      <w:r w:rsidRPr="00594A7F">
        <w:rPr>
          <w:rFonts w:ascii="Times New Roman" w:eastAsia="Times New Roman" w:hAnsi="Times New Roman" w:cs="Times New Roman"/>
          <w:noProof/>
          <w:sz w:val="28"/>
          <w:szCs w:val="28"/>
          <w:lang w:eastAsia="ru-RU"/>
        </w:rPr>
        <w:lastRenderedPageBreak/>
        <w:drawing>
          <wp:inline distT="0" distB="0" distL="0" distR="0">
            <wp:extent cx="5217459" cy="3110676"/>
            <wp:effectExtent l="19050" t="0" r="2241" b="0"/>
            <wp:docPr id="469" name="Рисунок 20" descr="http://www.essentialchemicalindustry.org/images/stories/020_catalysts/catalysisfig7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essentialchemicalindustry.org/images/stories/020_catalysts/catalysisfig7ss.jpg"/>
                    <pic:cNvPicPr>
                      <a:picLocks noChangeAspect="1" noChangeArrowheads="1"/>
                    </pic:cNvPicPr>
                  </pic:nvPicPr>
                  <pic:blipFill>
                    <a:blip r:embed="rId449"/>
                    <a:srcRect/>
                    <a:stretch>
                      <a:fillRect/>
                    </a:stretch>
                  </pic:blipFill>
                  <pic:spPr bwMode="auto">
                    <a:xfrm>
                      <a:off x="0" y="0"/>
                      <a:ext cx="5224720" cy="3115005"/>
                    </a:xfrm>
                    <a:prstGeom prst="rect">
                      <a:avLst/>
                    </a:prstGeom>
                    <a:noFill/>
                    <a:ln w="9525">
                      <a:noFill/>
                      <a:miter lim="800000"/>
                      <a:headEnd/>
                      <a:tailEnd/>
                    </a:ln>
                  </pic:spPr>
                </pic:pic>
              </a:graphicData>
            </a:graphic>
          </wp:inline>
        </w:drawing>
      </w:r>
    </w:p>
    <w:p w:rsidR="00E5776B" w:rsidRDefault="00E5776B" w:rsidP="00806A22">
      <w:pPr>
        <w:spacing w:after="0" w:line="240" w:lineRule="auto"/>
        <w:ind w:firstLine="567"/>
        <w:jc w:val="center"/>
        <w:rPr>
          <w:rFonts w:ascii="Times New Roman" w:eastAsia="Times New Roman" w:hAnsi="Times New Roman" w:cs="Times New Roman"/>
          <w:b/>
          <w:sz w:val="28"/>
          <w:szCs w:val="28"/>
          <w:lang w:val="en-US" w:eastAsia="ru-RU"/>
        </w:rPr>
      </w:pPr>
    </w:p>
    <w:p w:rsidR="00821924" w:rsidRPr="00722706" w:rsidRDefault="00806A22" w:rsidP="00806A22">
      <w:pPr>
        <w:spacing w:after="0" w:line="240" w:lineRule="auto"/>
        <w:ind w:firstLine="567"/>
        <w:jc w:val="center"/>
        <w:rPr>
          <w:rFonts w:ascii="Times New Roman" w:eastAsia="Times New Roman" w:hAnsi="Times New Roman" w:cs="Times New Roman"/>
          <w:sz w:val="28"/>
          <w:szCs w:val="28"/>
          <w:lang w:val="en-US" w:eastAsia="ru-RU"/>
        </w:rPr>
      </w:pPr>
      <w:r w:rsidRPr="00806A22">
        <w:rPr>
          <w:rFonts w:ascii="Times New Roman" w:eastAsia="Times New Roman" w:hAnsi="Times New Roman" w:cs="Times New Roman"/>
          <w:b/>
          <w:sz w:val="28"/>
          <w:szCs w:val="28"/>
          <w:lang w:val="en-US" w:eastAsia="ru-RU"/>
        </w:rPr>
        <w:t>Fig. 2</w:t>
      </w:r>
      <w:r w:rsidR="0004246E">
        <w:rPr>
          <w:rFonts w:ascii="Times New Roman" w:eastAsia="Times New Roman" w:hAnsi="Times New Roman" w:cs="Times New Roman"/>
          <w:b/>
          <w:sz w:val="28"/>
          <w:szCs w:val="28"/>
          <w:lang w:val="en-US" w:eastAsia="ru-RU"/>
        </w:rPr>
        <w:t>3</w:t>
      </w:r>
      <w:r w:rsidRPr="00806A22">
        <w:rPr>
          <w:rFonts w:ascii="Times New Roman" w:eastAsia="Times New Roman" w:hAnsi="Times New Roman" w:cs="Times New Roman"/>
          <w:b/>
          <w:sz w:val="28"/>
          <w:szCs w:val="28"/>
          <w:lang w:val="en-US" w:eastAsia="ru-RU"/>
        </w:rPr>
        <w:t xml:space="preserve">. </w:t>
      </w:r>
      <w:r w:rsidR="00821924" w:rsidRPr="00594A7F">
        <w:rPr>
          <w:rFonts w:ascii="Times New Roman" w:eastAsia="Times New Roman" w:hAnsi="Times New Roman" w:cs="Times New Roman"/>
          <w:sz w:val="28"/>
          <w:szCs w:val="28"/>
          <w:lang w:val="en-US" w:eastAsia="ru-RU"/>
        </w:rPr>
        <w:t>The structure of a zeolite (example figure)</w:t>
      </w:r>
    </w:p>
    <w:p w:rsidR="00821924"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bookmarkStart w:id="6" w:name="selectivity"/>
      <w:bookmarkEnd w:id="6"/>
    </w:p>
    <w:p w:rsidR="00821924"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A zeolite which is commonly used in many catalytic reactions is ZSM-5 which is prepared from sodium aluminate (a solution of aluminium oxide in aqueous sodium hydroxide) and a colloidal solution of silica, sodium hydroxide, sulfuric acid and tetrapropylammonium bromide.</w:t>
      </w:r>
    </w:p>
    <w:p w:rsidR="00E5776B"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 xml:space="preserve">It is, for example, a very effective catalyst for the conversion of methylbenzene (toluene) to the three dimethylbenzenes (xylenes). </w:t>
      </w:r>
    </w:p>
    <w:p w:rsidR="00E5776B" w:rsidRDefault="00E5776B" w:rsidP="00821924">
      <w:pPr>
        <w:spacing w:after="0" w:line="240" w:lineRule="auto"/>
        <w:ind w:firstLine="567"/>
        <w:jc w:val="both"/>
        <w:rPr>
          <w:rFonts w:ascii="Times New Roman" w:eastAsia="Times New Roman" w:hAnsi="Times New Roman" w:cs="Times New Roman"/>
          <w:sz w:val="28"/>
          <w:szCs w:val="28"/>
          <w:lang w:val="en-US" w:eastAsia="ru-RU"/>
        </w:rPr>
      </w:pPr>
    </w:p>
    <w:p w:rsidR="00821924" w:rsidRPr="00722706" w:rsidRDefault="00821924" w:rsidP="00821924">
      <w:pPr>
        <w:spacing w:after="0" w:line="240" w:lineRule="auto"/>
        <w:ind w:firstLine="567"/>
        <w:jc w:val="both"/>
        <w:rPr>
          <w:rFonts w:ascii="Times New Roman" w:eastAsia="Times New Roman" w:hAnsi="Times New Roman" w:cs="Times New Roman"/>
          <w:sz w:val="28"/>
          <w:szCs w:val="28"/>
          <w:lang w:eastAsia="ru-RU"/>
        </w:rPr>
      </w:pPr>
      <w:r w:rsidRPr="00594A7F">
        <w:rPr>
          <w:rFonts w:ascii="Times New Roman" w:eastAsia="Times New Roman" w:hAnsi="Times New Roman" w:cs="Times New Roman"/>
          <w:noProof/>
          <w:sz w:val="28"/>
          <w:szCs w:val="28"/>
          <w:lang w:eastAsia="ru-RU"/>
        </w:rPr>
        <w:drawing>
          <wp:inline distT="0" distB="0" distL="0" distR="0">
            <wp:extent cx="5608508" cy="3831220"/>
            <wp:effectExtent l="0" t="0" r="0" b="0"/>
            <wp:docPr id="470" name="Рисунок 21" descr="http://www.essentialchemicalindustry.org/images/stories/020_catalysts/catalysts_EqHad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essentialchemicalindustry.org/images/stories/020_catalysts/catalysts_EqHadc.jpg"/>
                    <pic:cNvPicPr>
                      <a:picLocks noChangeAspect="1" noChangeArrowheads="1"/>
                    </pic:cNvPicPr>
                  </pic:nvPicPr>
                  <pic:blipFill>
                    <a:blip r:embed="rId450"/>
                    <a:srcRect/>
                    <a:stretch>
                      <a:fillRect/>
                    </a:stretch>
                  </pic:blipFill>
                  <pic:spPr bwMode="auto">
                    <a:xfrm>
                      <a:off x="0" y="0"/>
                      <a:ext cx="5615325" cy="3835876"/>
                    </a:xfrm>
                    <a:prstGeom prst="rect">
                      <a:avLst/>
                    </a:prstGeom>
                    <a:noFill/>
                    <a:ln w="9525">
                      <a:noFill/>
                      <a:miter lim="800000"/>
                      <a:headEnd/>
                      <a:tailEnd/>
                    </a:ln>
                  </pic:spPr>
                </pic:pic>
              </a:graphicData>
            </a:graphic>
          </wp:inline>
        </w:drawing>
      </w:r>
    </w:p>
    <w:p w:rsidR="00821924"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p>
    <w:p w:rsidR="00E5776B" w:rsidRPr="00722706" w:rsidRDefault="00E5776B" w:rsidP="00E5776B">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Alas, the mixture produced only contains about 25% 1,4-dimethylbenzene, (p-xylene) the isomer needed for the manufacture of the</w:t>
      </w:r>
      <w:r>
        <w:rPr>
          <w:rFonts w:ascii="Times New Roman" w:eastAsia="Times New Roman" w:hAnsi="Times New Roman" w:cs="Times New Roman"/>
          <w:sz w:val="28"/>
          <w:szCs w:val="28"/>
          <w:lang w:val="en-US" w:eastAsia="ru-RU"/>
        </w:rPr>
        <w:t xml:space="preserve"> polyesters</w:t>
      </w:r>
      <w:r w:rsidRPr="00722706">
        <w:rPr>
          <w:rFonts w:ascii="Times New Roman" w:eastAsia="Times New Roman" w:hAnsi="Times New Roman" w:cs="Times New Roman"/>
          <w:sz w:val="28"/>
          <w:szCs w:val="28"/>
          <w:lang w:val="en-US" w:eastAsia="ru-RU"/>
        </w:rPr>
        <w:t xml:space="preserve"> and the rest, 1,2- (o-xylene) and 1,3-dimethylbenzenes (m-xylene), is not wanted in such large quantities.</w:t>
      </w:r>
    </w:p>
    <w:p w:rsidR="00821924"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However, if the zeolite is washed with phosphoric acid and heated strongly, minute particles of phosphorus(V) oxide are deposited on the surface making the pores slightly smaller. This restricts the diffusion of the 1,2- and 1,3-isomers and they are held in the pores until they are converted into the 1,4-isomer and can escape (Fig</w:t>
      </w:r>
      <w:r w:rsidR="00806A22">
        <w:rPr>
          <w:rFonts w:ascii="Times New Roman" w:eastAsia="Times New Roman" w:hAnsi="Times New Roman" w:cs="Times New Roman"/>
          <w:sz w:val="28"/>
          <w:szCs w:val="28"/>
          <w:lang w:val="en-US" w:eastAsia="ru-RU"/>
        </w:rPr>
        <w:t>.</w:t>
      </w:r>
      <w:r w:rsidRPr="00722706">
        <w:rPr>
          <w:rFonts w:ascii="Times New Roman" w:eastAsia="Times New Roman" w:hAnsi="Times New Roman" w:cs="Times New Roman"/>
          <w:sz w:val="28"/>
          <w:szCs w:val="28"/>
          <w:lang w:val="en-US" w:eastAsia="ru-RU"/>
        </w:rPr>
        <w:t xml:space="preserve"> </w:t>
      </w:r>
      <w:r w:rsidR="00806A22">
        <w:rPr>
          <w:rFonts w:ascii="Times New Roman" w:eastAsia="Times New Roman" w:hAnsi="Times New Roman" w:cs="Times New Roman"/>
          <w:sz w:val="28"/>
          <w:szCs w:val="28"/>
          <w:lang w:val="en-US" w:eastAsia="ru-RU"/>
        </w:rPr>
        <w:t>2</w:t>
      </w:r>
      <w:r w:rsidR="0004246E">
        <w:rPr>
          <w:rFonts w:ascii="Times New Roman" w:eastAsia="Times New Roman" w:hAnsi="Times New Roman" w:cs="Times New Roman"/>
          <w:sz w:val="28"/>
          <w:szCs w:val="28"/>
          <w:lang w:val="en-US" w:eastAsia="ru-RU"/>
        </w:rPr>
        <w:t>4</w:t>
      </w:r>
      <w:r w:rsidRPr="00722706">
        <w:rPr>
          <w:rFonts w:ascii="Times New Roman" w:eastAsia="Times New Roman" w:hAnsi="Times New Roman" w:cs="Times New Roman"/>
          <w:sz w:val="28"/>
          <w:szCs w:val="28"/>
          <w:lang w:val="en-US" w:eastAsia="ru-RU"/>
        </w:rPr>
        <w:t>).</w:t>
      </w:r>
    </w:p>
    <w:p w:rsidR="00821924" w:rsidRDefault="00821924" w:rsidP="00E5776B">
      <w:pPr>
        <w:spacing w:after="0" w:line="240" w:lineRule="auto"/>
        <w:jc w:val="both"/>
        <w:rPr>
          <w:rFonts w:ascii="Times New Roman" w:eastAsia="Times New Roman" w:hAnsi="Times New Roman" w:cs="Times New Roman"/>
          <w:sz w:val="28"/>
          <w:szCs w:val="28"/>
          <w:lang w:val="en-US" w:eastAsia="ru-RU"/>
        </w:rPr>
      </w:pPr>
      <w:r w:rsidRPr="00594A7F">
        <w:rPr>
          <w:rFonts w:ascii="Times New Roman" w:eastAsia="Times New Roman" w:hAnsi="Times New Roman" w:cs="Times New Roman"/>
          <w:noProof/>
          <w:sz w:val="28"/>
          <w:szCs w:val="28"/>
          <w:lang w:eastAsia="ru-RU"/>
        </w:rPr>
        <w:drawing>
          <wp:inline distT="0" distB="0" distL="0" distR="0">
            <wp:extent cx="5690796" cy="6055814"/>
            <wp:effectExtent l="0" t="0" r="0" b="0"/>
            <wp:docPr id="471" name="Рисунок 22" descr="http://www.essentialchemicalindustry.org/images/stories/020_catalysts/catalysts_Fi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essentialchemicalindustry.org/images/stories/020_catalysts/catalysts_Fig8.jpg"/>
                    <pic:cNvPicPr>
                      <a:picLocks noChangeAspect="1" noChangeArrowheads="1"/>
                    </pic:cNvPicPr>
                  </pic:nvPicPr>
                  <pic:blipFill>
                    <a:blip r:embed="rId451"/>
                    <a:srcRect/>
                    <a:stretch>
                      <a:fillRect/>
                    </a:stretch>
                  </pic:blipFill>
                  <pic:spPr bwMode="auto">
                    <a:xfrm>
                      <a:off x="0" y="0"/>
                      <a:ext cx="5701077" cy="6066754"/>
                    </a:xfrm>
                    <a:prstGeom prst="rect">
                      <a:avLst/>
                    </a:prstGeom>
                    <a:noFill/>
                    <a:ln w="9525">
                      <a:noFill/>
                      <a:miter lim="800000"/>
                      <a:headEnd/>
                      <a:tailEnd/>
                    </a:ln>
                  </pic:spPr>
                </pic:pic>
              </a:graphicData>
            </a:graphic>
          </wp:inline>
        </w:drawing>
      </w:r>
      <w:r w:rsidRPr="00594A7F">
        <w:rPr>
          <w:rFonts w:ascii="Times New Roman" w:eastAsia="Times New Roman" w:hAnsi="Times New Roman" w:cs="Times New Roman"/>
          <w:sz w:val="28"/>
          <w:szCs w:val="28"/>
          <w:lang w:val="en-US" w:eastAsia="ru-RU"/>
        </w:rPr>
        <w:t xml:space="preserve"> </w:t>
      </w:r>
    </w:p>
    <w:p w:rsidR="00E5776B" w:rsidRDefault="00E5776B" w:rsidP="00806A22">
      <w:pPr>
        <w:spacing w:after="0" w:line="240" w:lineRule="auto"/>
        <w:ind w:firstLine="567"/>
        <w:jc w:val="center"/>
        <w:rPr>
          <w:rFonts w:ascii="Times New Roman" w:eastAsia="Times New Roman" w:hAnsi="Times New Roman" w:cs="Times New Roman"/>
          <w:b/>
          <w:sz w:val="28"/>
          <w:szCs w:val="28"/>
          <w:lang w:val="en-US" w:eastAsia="ru-RU"/>
        </w:rPr>
      </w:pPr>
    </w:p>
    <w:p w:rsidR="00821924" w:rsidRDefault="00806A22" w:rsidP="00806A22">
      <w:pPr>
        <w:spacing w:after="0" w:line="240" w:lineRule="auto"/>
        <w:ind w:firstLine="567"/>
        <w:jc w:val="center"/>
        <w:rPr>
          <w:rFonts w:ascii="Times New Roman" w:eastAsia="Times New Roman" w:hAnsi="Times New Roman" w:cs="Times New Roman"/>
          <w:sz w:val="28"/>
          <w:szCs w:val="28"/>
          <w:lang w:val="en-US" w:eastAsia="ru-RU"/>
        </w:rPr>
      </w:pPr>
      <w:r w:rsidRPr="00806A22">
        <w:rPr>
          <w:rFonts w:ascii="Times New Roman" w:eastAsia="Times New Roman" w:hAnsi="Times New Roman" w:cs="Times New Roman"/>
          <w:b/>
          <w:sz w:val="28"/>
          <w:szCs w:val="28"/>
          <w:lang w:val="en-US" w:eastAsia="ru-RU"/>
        </w:rPr>
        <w:t>Fig. 2</w:t>
      </w:r>
      <w:r w:rsidR="0004246E">
        <w:rPr>
          <w:rFonts w:ascii="Times New Roman" w:eastAsia="Times New Roman" w:hAnsi="Times New Roman" w:cs="Times New Roman"/>
          <w:b/>
          <w:sz w:val="28"/>
          <w:szCs w:val="28"/>
          <w:lang w:val="en-US" w:eastAsia="ru-RU"/>
        </w:rPr>
        <w:t>4</w:t>
      </w:r>
      <w:r w:rsidRPr="00806A22">
        <w:rPr>
          <w:rFonts w:ascii="Times New Roman" w:eastAsia="Times New Roman" w:hAnsi="Times New Roman" w:cs="Times New Roman"/>
          <w:b/>
          <w:sz w:val="28"/>
          <w:szCs w:val="28"/>
          <w:lang w:val="en-US" w:eastAsia="ru-RU"/>
        </w:rPr>
        <w:t>.</w:t>
      </w:r>
      <w:r>
        <w:rPr>
          <w:rFonts w:ascii="Times New Roman" w:eastAsia="Times New Roman" w:hAnsi="Times New Roman" w:cs="Times New Roman"/>
          <w:sz w:val="28"/>
          <w:szCs w:val="28"/>
          <w:lang w:val="en-US" w:eastAsia="ru-RU"/>
        </w:rPr>
        <w:t xml:space="preserve"> </w:t>
      </w:r>
      <w:r w:rsidR="00821924" w:rsidRPr="00594A7F">
        <w:rPr>
          <w:rFonts w:ascii="Times New Roman" w:eastAsia="Times New Roman" w:hAnsi="Times New Roman" w:cs="Times New Roman"/>
          <w:sz w:val="28"/>
          <w:szCs w:val="28"/>
          <w:lang w:val="en-US" w:eastAsia="ru-RU"/>
        </w:rPr>
        <w:t>A zeolite acting an a molecular sieve and a catalyst during the formation of 1,4-dimethylbenzene from methylbenzene.</w:t>
      </w:r>
    </w:p>
    <w:p w:rsidR="00821924"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p>
    <w:p w:rsidR="00E5776B" w:rsidRPr="00722706" w:rsidRDefault="00E5776B" w:rsidP="00E5776B">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lastRenderedPageBreak/>
        <w:t>This remarkable selectivity enables the yield of the 1,4-isomer to be increased from 25% to 97%.</w:t>
      </w:r>
    </w:p>
    <w:p w:rsidR="00E5776B" w:rsidRDefault="00E5776B" w:rsidP="00E5776B">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 xml:space="preserve">The ability of the zeolite to adsorb some molecules and to reject others gives it the ability to act as a molecular sieve.  For example, in the manufacture of ethanol from ethene or from biomass, an aqueous solution of ethanol is produced, in which there is 4% water still present even after repeated distillations. Further </w:t>
      </w:r>
      <w:hyperlink r:id="rId452" w:anchor="psa" w:history="1">
        <w:r w:rsidRPr="008E504B">
          <w:rPr>
            <w:rFonts w:ascii="Times New Roman" w:eastAsia="Times New Roman" w:hAnsi="Times New Roman" w:cs="Times New Roman"/>
            <w:sz w:val="28"/>
            <w:szCs w:val="28"/>
            <w:lang w:val="en-US" w:eastAsia="ru-RU"/>
          </w:rPr>
          <w:t>purification of ethanol</w:t>
        </w:r>
      </w:hyperlink>
      <w:r w:rsidRPr="00722706">
        <w:rPr>
          <w:rFonts w:ascii="Times New Roman" w:eastAsia="Times New Roman" w:hAnsi="Times New Roman" w:cs="Times New Roman"/>
          <w:sz w:val="28"/>
          <w:szCs w:val="28"/>
          <w:lang w:val="en-US" w:eastAsia="ru-RU"/>
        </w:rPr>
        <w:t xml:space="preserve"> requires the use of a zeolite which absorbs the water preferentially. </w:t>
      </w:r>
      <w:r w:rsidRPr="008E4B61">
        <w:rPr>
          <w:rFonts w:ascii="Times New Roman" w:eastAsia="Times New Roman" w:hAnsi="Times New Roman" w:cs="Times New Roman"/>
          <w:sz w:val="28"/>
          <w:szCs w:val="28"/>
          <w:lang w:val="en-US" w:eastAsia="ru-RU"/>
        </w:rPr>
        <w:t xml:space="preserve">Table </w:t>
      </w:r>
      <w:r w:rsidR="00A377F5">
        <w:rPr>
          <w:rFonts w:ascii="Times New Roman" w:eastAsia="Times New Roman" w:hAnsi="Times New Roman" w:cs="Times New Roman"/>
          <w:sz w:val="28"/>
          <w:szCs w:val="28"/>
          <w:lang w:val="en-US" w:eastAsia="ru-RU"/>
        </w:rPr>
        <w:t>6</w:t>
      </w:r>
      <w:r w:rsidRPr="008E4B61">
        <w:rPr>
          <w:rFonts w:ascii="Times New Roman" w:eastAsia="Times New Roman" w:hAnsi="Times New Roman" w:cs="Times New Roman"/>
          <w:sz w:val="28"/>
          <w:szCs w:val="28"/>
          <w:lang w:val="en-US" w:eastAsia="ru-RU"/>
        </w:rPr>
        <w:t xml:space="preserve"> gives examples of industrial processes involving zeolites.</w:t>
      </w:r>
    </w:p>
    <w:p w:rsidR="00E5776B" w:rsidRDefault="00E5776B" w:rsidP="00821924">
      <w:pPr>
        <w:spacing w:after="0" w:line="240" w:lineRule="auto"/>
        <w:ind w:firstLine="567"/>
        <w:jc w:val="both"/>
        <w:rPr>
          <w:rFonts w:ascii="Times New Roman" w:eastAsia="Times New Roman" w:hAnsi="Times New Roman" w:cs="Times New Roman"/>
          <w:sz w:val="28"/>
          <w:szCs w:val="28"/>
          <w:lang w:val="en-US" w:eastAsia="ru-RU"/>
        </w:rPr>
      </w:pPr>
    </w:p>
    <w:p w:rsidR="00821924" w:rsidRPr="00722706"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r w:rsidRPr="00594A7F">
        <w:rPr>
          <w:rFonts w:ascii="Times New Roman" w:eastAsia="Times New Roman" w:hAnsi="Times New Roman" w:cs="Times New Roman"/>
          <w:sz w:val="28"/>
          <w:szCs w:val="28"/>
          <w:lang w:val="en-US" w:eastAsia="ru-RU"/>
        </w:rPr>
        <w:t xml:space="preserve">Table </w:t>
      </w:r>
      <w:r w:rsidR="00A377F5">
        <w:rPr>
          <w:rFonts w:ascii="Times New Roman" w:eastAsia="Times New Roman" w:hAnsi="Times New Roman" w:cs="Times New Roman"/>
          <w:sz w:val="28"/>
          <w:szCs w:val="28"/>
          <w:lang w:val="en-US" w:eastAsia="ru-RU"/>
        </w:rPr>
        <w:t>6</w:t>
      </w:r>
      <w:r w:rsidR="00C46697">
        <w:rPr>
          <w:rFonts w:ascii="Times New Roman" w:eastAsia="Times New Roman" w:hAnsi="Times New Roman" w:cs="Times New Roman"/>
          <w:sz w:val="28"/>
          <w:szCs w:val="28"/>
          <w:lang w:val="en-US" w:eastAsia="ru-RU"/>
        </w:rPr>
        <w:t xml:space="preserve"> -</w:t>
      </w:r>
      <w:r w:rsidRPr="00594A7F">
        <w:rPr>
          <w:rFonts w:ascii="Times New Roman" w:eastAsia="Times New Roman" w:hAnsi="Times New Roman" w:cs="Times New Roman"/>
          <w:sz w:val="28"/>
          <w:szCs w:val="28"/>
          <w:lang w:val="en-US" w:eastAsia="ru-RU"/>
        </w:rPr>
        <w:t xml:space="preserve"> Examples of indu</w:t>
      </w:r>
      <w:r w:rsidR="00C46697">
        <w:rPr>
          <w:rFonts w:ascii="Times New Roman" w:eastAsia="Times New Roman" w:hAnsi="Times New Roman" w:cs="Times New Roman"/>
          <w:sz w:val="28"/>
          <w:szCs w:val="28"/>
          <w:lang w:val="en-US" w:eastAsia="ru-RU"/>
        </w:rPr>
        <w:t>strial processes using zeolites</w:t>
      </w:r>
    </w:p>
    <w:p w:rsidR="00821924"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p>
    <w:tbl>
      <w:tblPr>
        <w:tblStyle w:val="a7"/>
        <w:tblW w:w="0" w:type="auto"/>
        <w:tblLook w:val="04A0"/>
      </w:tblPr>
      <w:tblGrid>
        <w:gridCol w:w="2890"/>
        <w:gridCol w:w="1932"/>
        <w:gridCol w:w="4748"/>
      </w:tblGrid>
      <w:tr w:rsidR="00821924" w:rsidTr="00A62BC4">
        <w:tc>
          <w:tcPr>
            <w:tcW w:w="2890" w:type="dxa"/>
          </w:tcPr>
          <w:p w:rsidR="00821924" w:rsidRDefault="00821924" w:rsidP="00A62BC4">
            <w:pPr>
              <w:jc w:val="both"/>
              <w:rPr>
                <w:sz w:val="28"/>
                <w:szCs w:val="28"/>
                <w:lang w:val="en-US"/>
              </w:rPr>
            </w:pPr>
            <w:r w:rsidRPr="00722706">
              <w:rPr>
                <w:b/>
                <w:bCs/>
                <w:sz w:val="28"/>
                <w:szCs w:val="28"/>
              </w:rPr>
              <w:t>Process</w:t>
            </w:r>
          </w:p>
        </w:tc>
        <w:tc>
          <w:tcPr>
            <w:tcW w:w="1933" w:type="dxa"/>
          </w:tcPr>
          <w:p w:rsidR="00821924" w:rsidRDefault="00821924" w:rsidP="00A62BC4">
            <w:pPr>
              <w:jc w:val="both"/>
              <w:rPr>
                <w:sz w:val="28"/>
                <w:szCs w:val="28"/>
                <w:lang w:val="en-US"/>
              </w:rPr>
            </w:pPr>
            <w:r w:rsidRPr="00722706">
              <w:rPr>
                <w:b/>
                <w:bCs/>
                <w:sz w:val="28"/>
                <w:szCs w:val="28"/>
              </w:rPr>
              <w:t>Catalyst</w:t>
            </w:r>
          </w:p>
        </w:tc>
        <w:tc>
          <w:tcPr>
            <w:tcW w:w="4748" w:type="dxa"/>
          </w:tcPr>
          <w:p w:rsidR="00821924" w:rsidRDefault="00821924" w:rsidP="00A62BC4">
            <w:pPr>
              <w:jc w:val="both"/>
              <w:rPr>
                <w:sz w:val="28"/>
                <w:szCs w:val="28"/>
                <w:lang w:val="en-US"/>
              </w:rPr>
            </w:pPr>
            <w:r w:rsidRPr="00722706">
              <w:rPr>
                <w:b/>
                <w:bCs/>
                <w:sz w:val="28"/>
                <w:szCs w:val="28"/>
              </w:rPr>
              <w:t>Equation</w:t>
            </w:r>
          </w:p>
        </w:tc>
      </w:tr>
      <w:tr w:rsidR="00821924" w:rsidRPr="001E31A8" w:rsidTr="00A62BC4">
        <w:tc>
          <w:tcPr>
            <w:tcW w:w="2890" w:type="dxa"/>
          </w:tcPr>
          <w:p w:rsidR="00821924" w:rsidRPr="00594A7F" w:rsidRDefault="006B7F54" w:rsidP="00A62BC4">
            <w:pPr>
              <w:jc w:val="both"/>
              <w:rPr>
                <w:sz w:val="28"/>
                <w:szCs w:val="28"/>
                <w:lang w:val="en-US"/>
              </w:rPr>
            </w:pPr>
            <w:hyperlink r:id="rId453" w:anchor="cat_cracking" w:history="1">
              <w:r w:rsidR="00821924" w:rsidRPr="00594A7F">
                <w:rPr>
                  <w:sz w:val="28"/>
                  <w:szCs w:val="28"/>
                  <w:lang w:val="en-US"/>
                </w:rPr>
                <w:t>Catalytic cracking</w:t>
              </w:r>
            </w:hyperlink>
            <w:r w:rsidR="00821924" w:rsidRPr="00722706">
              <w:rPr>
                <w:sz w:val="28"/>
                <w:szCs w:val="28"/>
                <w:lang w:val="en-US"/>
              </w:rPr>
              <w:t xml:space="preserve"> of gas oil</w:t>
            </w:r>
          </w:p>
        </w:tc>
        <w:tc>
          <w:tcPr>
            <w:tcW w:w="1933" w:type="dxa"/>
          </w:tcPr>
          <w:p w:rsidR="00821924" w:rsidRDefault="00821924" w:rsidP="00A62BC4">
            <w:pPr>
              <w:jc w:val="both"/>
              <w:rPr>
                <w:sz w:val="28"/>
                <w:szCs w:val="28"/>
                <w:lang w:val="en-US"/>
              </w:rPr>
            </w:pPr>
            <w:r w:rsidRPr="00722706">
              <w:rPr>
                <w:sz w:val="28"/>
                <w:szCs w:val="28"/>
              </w:rPr>
              <w:t>Zeolite</w:t>
            </w:r>
          </w:p>
        </w:tc>
        <w:tc>
          <w:tcPr>
            <w:tcW w:w="4748" w:type="dxa"/>
          </w:tcPr>
          <w:p w:rsidR="00821924" w:rsidRPr="00722706" w:rsidRDefault="00821924" w:rsidP="00A62BC4">
            <w:pPr>
              <w:jc w:val="both"/>
              <w:rPr>
                <w:sz w:val="28"/>
                <w:szCs w:val="28"/>
                <w:lang w:val="en-US"/>
              </w:rPr>
            </w:pPr>
            <w:r w:rsidRPr="00722706">
              <w:rPr>
                <w:sz w:val="28"/>
                <w:szCs w:val="28"/>
                <w:lang w:val="en-US"/>
              </w:rPr>
              <w:t>Produces:</w:t>
            </w:r>
          </w:p>
          <w:p w:rsidR="00821924" w:rsidRPr="00722706" w:rsidRDefault="00821924" w:rsidP="00A62BC4">
            <w:pPr>
              <w:jc w:val="both"/>
              <w:rPr>
                <w:sz w:val="28"/>
                <w:szCs w:val="28"/>
                <w:lang w:val="en-US"/>
              </w:rPr>
            </w:pPr>
            <w:r w:rsidRPr="00722706">
              <w:rPr>
                <w:sz w:val="28"/>
                <w:szCs w:val="28"/>
                <w:lang w:val="en-US"/>
              </w:rPr>
              <w:t>a gas (e.g. ethene, propene)</w:t>
            </w:r>
          </w:p>
          <w:p w:rsidR="00821924" w:rsidRPr="00722706" w:rsidRDefault="00821924" w:rsidP="00A62BC4">
            <w:pPr>
              <w:jc w:val="both"/>
              <w:rPr>
                <w:sz w:val="28"/>
                <w:szCs w:val="28"/>
                <w:lang w:val="en-US"/>
              </w:rPr>
            </w:pPr>
            <w:r w:rsidRPr="00722706">
              <w:rPr>
                <w:sz w:val="28"/>
                <w:szCs w:val="28"/>
                <w:lang w:val="en-US"/>
              </w:rPr>
              <w:t>a liquid (e.g.petrol)</w:t>
            </w:r>
          </w:p>
          <w:p w:rsidR="00821924" w:rsidRDefault="00821924" w:rsidP="00A62BC4">
            <w:pPr>
              <w:jc w:val="both"/>
              <w:rPr>
                <w:sz w:val="28"/>
                <w:szCs w:val="28"/>
                <w:lang w:val="en-US"/>
              </w:rPr>
            </w:pPr>
            <w:r w:rsidRPr="00722706">
              <w:rPr>
                <w:sz w:val="28"/>
                <w:szCs w:val="28"/>
                <w:lang w:val="en-US"/>
              </w:rPr>
              <w:t>a residue (e.g. fuel oil)</w:t>
            </w:r>
          </w:p>
        </w:tc>
      </w:tr>
      <w:tr w:rsidR="00821924" w:rsidTr="00A62BC4">
        <w:tc>
          <w:tcPr>
            <w:tcW w:w="2890" w:type="dxa"/>
          </w:tcPr>
          <w:p w:rsidR="00821924" w:rsidRDefault="006B7F54" w:rsidP="00A62BC4">
            <w:pPr>
              <w:jc w:val="both"/>
              <w:rPr>
                <w:sz w:val="28"/>
                <w:szCs w:val="28"/>
                <w:lang w:val="en-US"/>
              </w:rPr>
            </w:pPr>
            <w:hyperlink r:id="rId454" w:anchor="reforming" w:history="1">
              <w:r w:rsidR="00821924" w:rsidRPr="005014A9">
                <w:rPr>
                  <w:sz w:val="28"/>
                  <w:szCs w:val="28"/>
                </w:rPr>
                <w:t>Reforming</w:t>
              </w:r>
            </w:hyperlink>
            <w:r w:rsidR="00821924" w:rsidRPr="00722706">
              <w:rPr>
                <w:sz w:val="28"/>
                <w:szCs w:val="28"/>
              </w:rPr>
              <w:t xml:space="preserve"> of naphtha</w:t>
            </w:r>
          </w:p>
        </w:tc>
        <w:tc>
          <w:tcPr>
            <w:tcW w:w="1933" w:type="dxa"/>
          </w:tcPr>
          <w:p w:rsidR="00821924" w:rsidRDefault="00821924" w:rsidP="00A62BC4">
            <w:pPr>
              <w:jc w:val="both"/>
              <w:rPr>
                <w:sz w:val="28"/>
                <w:szCs w:val="28"/>
                <w:lang w:val="en-US"/>
              </w:rPr>
            </w:pPr>
            <w:r w:rsidRPr="00722706">
              <w:rPr>
                <w:sz w:val="28"/>
                <w:szCs w:val="28"/>
                <w:lang w:val="en-US"/>
              </w:rPr>
              <w:t>Platinum and rhenium on zeolite</w:t>
            </w:r>
          </w:p>
        </w:tc>
        <w:tc>
          <w:tcPr>
            <w:tcW w:w="4748" w:type="dxa"/>
          </w:tcPr>
          <w:p w:rsidR="00821924" w:rsidRDefault="00821924" w:rsidP="00A62BC4">
            <w:pPr>
              <w:jc w:val="both"/>
              <w:rPr>
                <w:sz w:val="28"/>
                <w:szCs w:val="28"/>
                <w:lang w:val="en-US"/>
              </w:rPr>
            </w:pPr>
            <w:r w:rsidRPr="00594A7F">
              <w:rPr>
                <w:noProof/>
                <w:sz w:val="28"/>
                <w:szCs w:val="28"/>
              </w:rPr>
              <w:drawing>
                <wp:inline distT="0" distB="0" distL="0" distR="0">
                  <wp:extent cx="2858770" cy="485775"/>
                  <wp:effectExtent l="19050" t="0" r="0" b="0"/>
                  <wp:docPr id="472" name="Рисунок 23" descr="http://www.essentialchemicalindustry.org/images/stories/020_catalysts/catalystsEqTab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essentialchemicalindustry.org/images/stories/020_catalysts/catalystsEqTab2-1.jpg"/>
                          <pic:cNvPicPr>
                            <a:picLocks noChangeAspect="1" noChangeArrowheads="1"/>
                          </pic:cNvPicPr>
                        </pic:nvPicPr>
                        <pic:blipFill>
                          <a:blip r:embed="rId455"/>
                          <a:srcRect/>
                          <a:stretch>
                            <a:fillRect/>
                          </a:stretch>
                        </pic:blipFill>
                        <pic:spPr bwMode="auto">
                          <a:xfrm>
                            <a:off x="0" y="0"/>
                            <a:ext cx="2858770" cy="485775"/>
                          </a:xfrm>
                          <a:prstGeom prst="rect">
                            <a:avLst/>
                          </a:prstGeom>
                          <a:noFill/>
                          <a:ln w="9525">
                            <a:noFill/>
                            <a:miter lim="800000"/>
                            <a:headEnd/>
                            <a:tailEnd/>
                          </a:ln>
                        </pic:spPr>
                      </pic:pic>
                    </a:graphicData>
                  </a:graphic>
                </wp:inline>
              </w:drawing>
            </w:r>
          </w:p>
        </w:tc>
      </w:tr>
      <w:tr w:rsidR="00821924" w:rsidTr="00A62BC4">
        <w:tc>
          <w:tcPr>
            <w:tcW w:w="2890" w:type="dxa"/>
          </w:tcPr>
          <w:p w:rsidR="00821924" w:rsidRDefault="006B7F54" w:rsidP="00A62BC4">
            <w:pPr>
              <w:jc w:val="both"/>
              <w:rPr>
                <w:sz w:val="28"/>
                <w:szCs w:val="28"/>
                <w:lang w:val="en-US"/>
              </w:rPr>
            </w:pPr>
            <w:hyperlink r:id="rId456" w:anchor="dealkylation" w:history="1">
              <w:r w:rsidR="00821924" w:rsidRPr="005014A9">
                <w:rPr>
                  <w:sz w:val="28"/>
                  <w:szCs w:val="28"/>
                </w:rPr>
                <w:t>Disproportionation</w:t>
              </w:r>
            </w:hyperlink>
            <w:r w:rsidR="00821924" w:rsidRPr="00722706">
              <w:rPr>
                <w:sz w:val="28"/>
                <w:szCs w:val="28"/>
              </w:rPr>
              <w:t xml:space="preserve"> of methylbenzene</w:t>
            </w:r>
          </w:p>
        </w:tc>
        <w:tc>
          <w:tcPr>
            <w:tcW w:w="1933" w:type="dxa"/>
          </w:tcPr>
          <w:p w:rsidR="00821924" w:rsidRDefault="00821924" w:rsidP="00A62BC4">
            <w:pPr>
              <w:jc w:val="both"/>
              <w:rPr>
                <w:sz w:val="28"/>
                <w:szCs w:val="28"/>
                <w:lang w:val="en-US"/>
              </w:rPr>
            </w:pPr>
            <w:r w:rsidRPr="00722706">
              <w:rPr>
                <w:sz w:val="28"/>
                <w:szCs w:val="28"/>
              </w:rPr>
              <w:t>Zeolite</w:t>
            </w:r>
          </w:p>
        </w:tc>
        <w:tc>
          <w:tcPr>
            <w:tcW w:w="4748" w:type="dxa"/>
          </w:tcPr>
          <w:p w:rsidR="00821924" w:rsidRDefault="00821924" w:rsidP="00A62BC4">
            <w:pPr>
              <w:jc w:val="both"/>
              <w:rPr>
                <w:sz w:val="28"/>
                <w:szCs w:val="28"/>
                <w:lang w:val="en-US"/>
              </w:rPr>
            </w:pPr>
            <w:r w:rsidRPr="005014A9">
              <w:rPr>
                <w:noProof/>
                <w:sz w:val="28"/>
                <w:szCs w:val="28"/>
              </w:rPr>
              <w:drawing>
                <wp:inline distT="0" distB="0" distL="0" distR="0">
                  <wp:extent cx="2092325" cy="733425"/>
                  <wp:effectExtent l="19050" t="0" r="3175" b="0"/>
                  <wp:docPr id="473" name="Рисунок 24" descr="http://www.essentialchemicalindustry.org/images/stories/020_catalysts/catalystsEqTab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essentialchemicalindustry.org/images/stories/020_catalysts/catalystsEqTab2-2.jpg"/>
                          <pic:cNvPicPr>
                            <a:picLocks noChangeAspect="1" noChangeArrowheads="1"/>
                          </pic:cNvPicPr>
                        </pic:nvPicPr>
                        <pic:blipFill>
                          <a:blip r:embed="rId457"/>
                          <a:srcRect/>
                          <a:stretch>
                            <a:fillRect/>
                          </a:stretch>
                        </pic:blipFill>
                        <pic:spPr bwMode="auto">
                          <a:xfrm>
                            <a:off x="0" y="0"/>
                            <a:ext cx="2092325" cy="733425"/>
                          </a:xfrm>
                          <a:prstGeom prst="rect">
                            <a:avLst/>
                          </a:prstGeom>
                          <a:noFill/>
                          <a:ln w="9525">
                            <a:noFill/>
                            <a:miter lim="800000"/>
                            <a:headEnd/>
                            <a:tailEnd/>
                          </a:ln>
                        </pic:spPr>
                      </pic:pic>
                    </a:graphicData>
                  </a:graphic>
                </wp:inline>
              </w:drawing>
            </w:r>
          </w:p>
        </w:tc>
      </w:tr>
      <w:tr w:rsidR="00821924" w:rsidTr="00A62BC4">
        <w:tc>
          <w:tcPr>
            <w:tcW w:w="2890" w:type="dxa"/>
          </w:tcPr>
          <w:p w:rsidR="00821924" w:rsidRDefault="006B7F54" w:rsidP="00A62BC4">
            <w:pPr>
              <w:jc w:val="both"/>
              <w:rPr>
                <w:sz w:val="28"/>
                <w:szCs w:val="28"/>
                <w:lang w:val="en-US"/>
              </w:rPr>
            </w:pPr>
            <w:hyperlink r:id="rId458" w:anchor="dealkylation" w:history="1">
              <w:r w:rsidR="00821924" w:rsidRPr="005014A9">
                <w:rPr>
                  <w:sz w:val="28"/>
                  <w:szCs w:val="28"/>
                </w:rPr>
                <w:t>Dealkylation</w:t>
              </w:r>
            </w:hyperlink>
            <w:r w:rsidR="00821924" w:rsidRPr="00722706">
              <w:rPr>
                <w:sz w:val="28"/>
                <w:szCs w:val="28"/>
              </w:rPr>
              <w:t xml:space="preserve"> of methylbenzene</w:t>
            </w:r>
          </w:p>
        </w:tc>
        <w:tc>
          <w:tcPr>
            <w:tcW w:w="1933" w:type="dxa"/>
          </w:tcPr>
          <w:p w:rsidR="00821924" w:rsidRDefault="00821924" w:rsidP="00A62BC4">
            <w:pPr>
              <w:jc w:val="both"/>
              <w:rPr>
                <w:sz w:val="28"/>
                <w:szCs w:val="28"/>
                <w:lang w:val="en-US"/>
              </w:rPr>
            </w:pPr>
            <w:r w:rsidRPr="00722706">
              <w:rPr>
                <w:sz w:val="28"/>
                <w:szCs w:val="28"/>
              </w:rPr>
              <w:t>Zeolites</w:t>
            </w:r>
          </w:p>
        </w:tc>
        <w:tc>
          <w:tcPr>
            <w:tcW w:w="4748" w:type="dxa"/>
          </w:tcPr>
          <w:p w:rsidR="00821924" w:rsidRDefault="00821924" w:rsidP="00A62BC4">
            <w:pPr>
              <w:jc w:val="both"/>
              <w:rPr>
                <w:sz w:val="28"/>
                <w:szCs w:val="28"/>
                <w:lang w:val="en-US"/>
              </w:rPr>
            </w:pPr>
            <w:r w:rsidRPr="00594A7F">
              <w:rPr>
                <w:noProof/>
                <w:sz w:val="28"/>
                <w:szCs w:val="28"/>
              </w:rPr>
              <w:drawing>
                <wp:inline distT="0" distB="0" distL="0" distR="0">
                  <wp:extent cx="2570480" cy="551815"/>
                  <wp:effectExtent l="19050" t="0" r="1270" b="0"/>
                  <wp:docPr id="474" name="Рисунок 25" descr="http://www.essentialchemicalindustry.org/images/stories/020_catalysts/catalystsEqTab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essentialchemicalindustry.org/images/stories/020_catalysts/catalystsEqTab2-3.jpg"/>
                          <pic:cNvPicPr>
                            <a:picLocks noChangeAspect="1" noChangeArrowheads="1"/>
                          </pic:cNvPicPr>
                        </pic:nvPicPr>
                        <pic:blipFill>
                          <a:blip r:embed="rId459"/>
                          <a:srcRect/>
                          <a:stretch>
                            <a:fillRect/>
                          </a:stretch>
                        </pic:blipFill>
                        <pic:spPr bwMode="auto">
                          <a:xfrm>
                            <a:off x="0" y="0"/>
                            <a:ext cx="2570480" cy="551815"/>
                          </a:xfrm>
                          <a:prstGeom prst="rect">
                            <a:avLst/>
                          </a:prstGeom>
                          <a:noFill/>
                          <a:ln w="9525">
                            <a:noFill/>
                            <a:miter lim="800000"/>
                            <a:headEnd/>
                            <a:tailEnd/>
                          </a:ln>
                        </pic:spPr>
                      </pic:pic>
                    </a:graphicData>
                  </a:graphic>
                </wp:inline>
              </w:drawing>
            </w:r>
          </w:p>
        </w:tc>
      </w:tr>
      <w:tr w:rsidR="00821924" w:rsidTr="00A62BC4">
        <w:tc>
          <w:tcPr>
            <w:tcW w:w="2890" w:type="dxa"/>
          </w:tcPr>
          <w:p w:rsidR="00821924" w:rsidRDefault="006B7F54" w:rsidP="00A62BC4">
            <w:pPr>
              <w:jc w:val="both"/>
              <w:rPr>
                <w:sz w:val="28"/>
                <w:szCs w:val="28"/>
                <w:lang w:val="en-US"/>
              </w:rPr>
            </w:pPr>
            <w:hyperlink r:id="rId460" w:anchor="cumene" w:history="1">
              <w:r w:rsidR="00821924" w:rsidRPr="00594A7F">
                <w:rPr>
                  <w:sz w:val="28"/>
                  <w:szCs w:val="28"/>
                  <w:u w:val="single"/>
                </w:rPr>
                <w:t>Making cumene</w:t>
              </w:r>
            </w:hyperlink>
            <w:r w:rsidR="00821924" w:rsidRPr="00722706">
              <w:rPr>
                <w:sz w:val="28"/>
                <w:szCs w:val="28"/>
              </w:rPr>
              <w:t xml:space="preserve"> (1-methylethyl)benzene&lt;</w:t>
            </w:r>
          </w:p>
        </w:tc>
        <w:tc>
          <w:tcPr>
            <w:tcW w:w="1933" w:type="dxa"/>
          </w:tcPr>
          <w:p w:rsidR="00821924" w:rsidRDefault="00821924" w:rsidP="00A62BC4">
            <w:pPr>
              <w:jc w:val="both"/>
              <w:rPr>
                <w:sz w:val="28"/>
                <w:szCs w:val="28"/>
                <w:lang w:val="en-US"/>
              </w:rPr>
            </w:pPr>
            <w:r w:rsidRPr="00722706">
              <w:rPr>
                <w:sz w:val="28"/>
                <w:szCs w:val="28"/>
              </w:rPr>
              <w:t>Zeolite (ZSM-5)</w:t>
            </w:r>
          </w:p>
        </w:tc>
        <w:tc>
          <w:tcPr>
            <w:tcW w:w="4748" w:type="dxa"/>
          </w:tcPr>
          <w:p w:rsidR="00821924" w:rsidRDefault="00821924" w:rsidP="00A62BC4">
            <w:pPr>
              <w:jc w:val="both"/>
              <w:rPr>
                <w:sz w:val="28"/>
                <w:szCs w:val="28"/>
                <w:lang w:val="en-US"/>
              </w:rPr>
            </w:pPr>
            <w:r w:rsidRPr="005014A9">
              <w:rPr>
                <w:noProof/>
                <w:sz w:val="28"/>
                <w:szCs w:val="28"/>
              </w:rPr>
              <w:drawing>
                <wp:inline distT="0" distB="0" distL="0" distR="0">
                  <wp:extent cx="2570480" cy="543560"/>
                  <wp:effectExtent l="19050" t="0" r="1270" b="0"/>
                  <wp:docPr id="475" name="Рисунок 26" descr="http://www.essentialchemicalindustry.org/images/stories/020_catalysts/catalystsEqTab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essentialchemicalindustry.org/images/stories/020_catalysts/catalystsEqTab2-4.jpg"/>
                          <pic:cNvPicPr>
                            <a:picLocks noChangeAspect="1" noChangeArrowheads="1"/>
                          </pic:cNvPicPr>
                        </pic:nvPicPr>
                        <pic:blipFill>
                          <a:blip r:embed="rId461"/>
                          <a:srcRect/>
                          <a:stretch>
                            <a:fillRect/>
                          </a:stretch>
                        </pic:blipFill>
                        <pic:spPr bwMode="auto">
                          <a:xfrm>
                            <a:off x="0" y="0"/>
                            <a:ext cx="2570480" cy="543560"/>
                          </a:xfrm>
                          <a:prstGeom prst="rect">
                            <a:avLst/>
                          </a:prstGeom>
                          <a:noFill/>
                          <a:ln w="9525">
                            <a:noFill/>
                            <a:miter lim="800000"/>
                            <a:headEnd/>
                            <a:tailEnd/>
                          </a:ln>
                        </pic:spPr>
                      </pic:pic>
                    </a:graphicData>
                  </a:graphic>
                </wp:inline>
              </w:drawing>
            </w:r>
          </w:p>
        </w:tc>
      </w:tr>
    </w:tbl>
    <w:p w:rsidR="00821924" w:rsidRDefault="00821924" w:rsidP="00821924">
      <w:pPr>
        <w:spacing w:after="0" w:line="240" w:lineRule="auto"/>
        <w:ind w:firstLine="567"/>
        <w:jc w:val="both"/>
        <w:rPr>
          <w:rFonts w:ascii="Times New Roman" w:eastAsia="Times New Roman" w:hAnsi="Times New Roman" w:cs="Times New Roman"/>
          <w:sz w:val="28"/>
          <w:szCs w:val="28"/>
          <w:lang w:val="en-US" w:eastAsia="ru-RU"/>
        </w:rPr>
      </w:pPr>
    </w:p>
    <w:p w:rsidR="00F67FF4" w:rsidRPr="00492AF1" w:rsidRDefault="00F67FF4" w:rsidP="00492AF1">
      <w:pPr>
        <w:pStyle w:val="3"/>
        <w:spacing w:before="0" w:line="240" w:lineRule="auto"/>
        <w:ind w:firstLine="567"/>
        <w:jc w:val="both"/>
        <w:rPr>
          <w:rFonts w:ascii="Times New Roman" w:hAnsi="Times New Roman" w:cs="Times New Roman"/>
          <w:color w:val="000000" w:themeColor="text1"/>
          <w:sz w:val="28"/>
          <w:szCs w:val="28"/>
          <w:lang w:val="en-US"/>
        </w:rPr>
      </w:pPr>
      <w:r w:rsidRPr="00492AF1">
        <w:rPr>
          <w:rStyle w:val="mw-headline"/>
          <w:rFonts w:ascii="Times New Roman" w:hAnsi="Times New Roman" w:cs="Times New Roman"/>
          <w:color w:val="000000" w:themeColor="text1"/>
          <w:sz w:val="28"/>
          <w:szCs w:val="28"/>
          <w:lang w:val="en-US"/>
        </w:rPr>
        <w:t>Homogeneous catalysts</w:t>
      </w:r>
    </w:p>
    <w:p w:rsidR="00755428" w:rsidRDefault="00755428" w:rsidP="00492AF1">
      <w:pPr>
        <w:pStyle w:val="a4"/>
        <w:spacing w:before="0" w:beforeAutospacing="0" w:after="0" w:afterAutospacing="0"/>
        <w:ind w:firstLine="567"/>
        <w:jc w:val="both"/>
        <w:rPr>
          <w:color w:val="000000" w:themeColor="text1"/>
          <w:sz w:val="28"/>
          <w:szCs w:val="28"/>
          <w:lang w:val="en-US"/>
        </w:rPr>
      </w:pPr>
    </w:p>
    <w:p w:rsidR="00F67FF4" w:rsidRPr="00492AF1"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Homogeneous catalysts function in the same phase as the reactants, but the mechanistic principles invoked in heterogeneous catalysis are generally applicable. Typically homogeneous catalysts are dissolved in a solvent with the substrates. One example of homogeneous catalysis involves the influence of </w:t>
      </w:r>
      <w:hyperlink r:id="rId462" w:tooltip="Hydrogen" w:history="1">
        <w:r w:rsidRPr="00492AF1">
          <w:rPr>
            <w:rStyle w:val="a3"/>
            <w:color w:val="000000" w:themeColor="text1"/>
            <w:sz w:val="28"/>
            <w:szCs w:val="28"/>
            <w:u w:val="none"/>
            <w:lang w:val="en-US"/>
          </w:rPr>
          <w:t>H</w:t>
        </w:r>
      </w:hyperlink>
      <w:r w:rsidRPr="00492AF1">
        <w:rPr>
          <w:color w:val="000000" w:themeColor="text1"/>
          <w:sz w:val="28"/>
          <w:szCs w:val="28"/>
          <w:vertAlign w:val="superscript"/>
          <w:lang w:val="en-US"/>
        </w:rPr>
        <w:t>+</w:t>
      </w:r>
      <w:r w:rsidRPr="00492AF1">
        <w:rPr>
          <w:color w:val="000000" w:themeColor="text1"/>
          <w:sz w:val="28"/>
          <w:szCs w:val="28"/>
          <w:lang w:val="en-US"/>
        </w:rPr>
        <w:t xml:space="preserve"> on the </w:t>
      </w:r>
      <w:hyperlink r:id="rId463" w:tooltip="Esterification" w:history="1">
        <w:r w:rsidRPr="00492AF1">
          <w:rPr>
            <w:rStyle w:val="a3"/>
            <w:color w:val="000000" w:themeColor="text1"/>
            <w:sz w:val="28"/>
            <w:szCs w:val="28"/>
            <w:u w:val="none"/>
            <w:lang w:val="en-US"/>
          </w:rPr>
          <w:t>esterification</w:t>
        </w:r>
      </w:hyperlink>
      <w:r w:rsidRPr="00492AF1">
        <w:rPr>
          <w:color w:val="000000" w:themeColor="text1"/>
          <w:sz w:val="28"/>
          <w:szCs w:val="28"/>
          <w:lang w:val="en-US"/>
        </w:rPr>
        <w:t xml:space="preserve"> of carboxylic acids, such as the formation of </w:t>
      </w:r>
      <w:hyperlink r:id="rId464" w:tooltip="Methyl acetate" w:history="1">
        <w:r w:rsidRPr="00492AF1">
          <w:rPr>
            <w:rStyle w:val="a3"/>
            <w:color w:val="000000" w:themeColor="text1"/>
            <w:sz w:val="28"/>
            <w:szCs w:val="28"/>
            <w:u w:val="none"/>
            <w:lang w:val="en-US"/>
          </w:rPr>
          <w:t>methyl acetate</w:t>
        </w:r>
      </w:hyperlink>
      <w:r w:rsidRPr="00492AF1">
        <w:rPr>
          <w:color w:val="000000" w:themeColor="text1"/>
          <w:sz w:val="28"/>
          <w:szCs w:val="28"/>
          <w:lang w:val="en-US"/>
        </w:rPr>
        <w:t xml:space="preserve"> from </w:t>
      </w:r>
      <w:hyperlink r:id="rId465" w:tooltip="Acetic acid" w:history="1">
        <w:r w:rsidRPr="00492AF1">
          <w:rPr>
            <w:rStyle w:val="a3"/>
            <w:color w:val="000000" w:themeColor="text1"/>
            <w:sz w:val="28"/>
            <w:szCs w:val="28"/>
            <w:u w:val="none"/>
            <w:lang w:val="en-US"/>
          </w:rPr>
          <w:t>acetic acid</w:t>
        </w:r>
      </w:hyperlink>
      <w:r w:rsidRPr="00492AF1">
        <w:rPr>
          <w:color w:val="000000" w:themeColor="text1"/>
          <w:sz w:val="28"/>
          <w:szCs w:val="28"/>
          <w:lang w:val="en-US"/>
        </w:rPr>
        <w:t xml:space="preserve"> and </w:t>
      </w:r>
      <w:hyperlink r:id="rId466" w:tooltip="Methanol" w:history="1">
        <w:r w:rsidRPr="00492AF1">
          <w:rPr>
            <w:rStyle w:val="a3"/>
            <w:color w:val="000000" w:themeColor="text1"/>
            <w:sz w:val="28"/>
            <w:szCs w:val="28"/>
            <w:u w:val="none"/>
            <w:lang w:val="en-US"/>
          </w:rPr>
          <w:t>methanol</w:t>
        </w:r>
      </w:hyperlink>
      <w:r w:rsidRPr="00492AF1">
        <w:rPr>
          <w:color w:val="000000" w:themeColor="text1"/>
          <w:sz w:val="28"/>
          <w:szCs w:val="28"/>
          <w:lang w:val="en-US"/>
        </w:rPr>
        <w:t>.</w:t>
      </w:r>
      <w:hyperlink r:id="rId467" w:anchor="cite_note-11" w:history="1"/>
      <w:r w:rsidRPr="00492AF1">
        <w:rPr>
          <w:color w:val="000000" w:themeColor="text1"/>
          <w:sz w:val="28"/>
          <w:szCs w:val="28"/>
          <w:lang w:val="en-US"/>
        </w:rPr>
        <w:t xml:space="preserve"> For inorganic chemists, homogeneous catalysis is often synonymous with </w:t>
      </w:r>
      <w:hyperlink r:id="rId468" w:tooltip="Organometallic chemistry" w:history="1">
        <w:r w:rsidRPr="00492AF1">
          <w:rPr>
            <w:rStyle w:val="a3"/>
            <w:color w:val="000000" w:themeColor="text1"/>
            <w:sz w:val="28"/>
            <w:szCs w:val="28"/>
            <w:u w:val="none"/>
            <w:lang w:val="en-US"/>
          </w:rPr>
          <w:t>organometallic catalysts</w:t>
        </w:r>
      </w:hyperlink>
      <w:r w:rsidRPr="00492AF1">
        <w:rPr>
          <w:color w:val="000000" w:themeColor="text1"/>
          <w:sz w:val="28"/>
          <w:szCs w:val="28"/>
          <w:lang w:val="en-US"/>
        </w:rPr>
        <w:t>.</w:t>
      </w:r>
      <w:r w:rsidR="00A377F5" w:rsidRPr="00492AF1">
        <w:rPr>
          <w:color w:val="000000" w:themeColor="text1"/>
          <w:sz w:val="28"/>
          <w:szCs w:val="28"/>
          <w:lang w:val="en-US"/>
        </w:rPr>
        <w:t xml:space="preserve"> </w:t>
      </w:r>
    </w:p>
    <w:p w:rsidR="00F67FF4" w:rsidRPr="00492AF1" w:rsidRDefault="00F67FF4" w:rsidP="00492AF1">
      <w:pPr>
        <w:pStyle w:val="4"/>
        <w:spacing w:before="0" w:line="240" w:lineRule="auto"/>
        <w:ind w:firstLine="567"/>
        <w:jc w:val="both"/>
        <w:rPr>
          <w:rFonts w:ascii="Times New Roman" w:hAnsi="Times New Roman" w:cs="Times New Roman"/>
          <w:color w:val="000000" w:themeColor="text1"/>
          <w:sz w:val="28"/>
          <w:szCs w:val="28"/>
          <w:lang w:val="en-US"/>
        </w:rPr>
      </w:pPr>
      <w:r w:rsidRPr="00492AF1">
        <w:rPr>
          <w:rStyle w:val="mw-headline"/>
          <w:rFonts w:ascii="Times New Roman" w:hAnsi="Times New Roman" w:cs="Times New Roman"/>
          <w:color w:val="000000" w:themeColor="text1"/>
          <w:sz w:val="28"/>
          <w:szCs w:val="28"/>
          <w:lang w:val="en-US"/>
        </w:rPr>
        <w:t>Organocatalysis</w:t>
      </w:r>
    </w:p>
    <w:p w:rsidR="00F67FF4" w:rsidRPr="00492AF1"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Whereas transition metals sometimes attract most of the attention in the study of catalysis, small organic molecules without metals can also exhibit catalytic properties, as is apparent from the fact that many </w:t>
      </w:r>
      <w:hyperlink r:id="rId469" w:tooltip="Enzyme" w:history="1">
        <w:r w:rsidRPr="00492AF1">
          <w:rPr>
            <w:rStyle w:val="a3"/>
            <w:color w:val="000000" w:themeColor="text1"/>
            <w:sz w:val="28"/>
            <w:szCs w:val="28"/>
            <w:u w:val="none"/>
            <w:lang w:val="en-US"/>
          </w:rPr>
          <w:t>enzymes</w:t>
        </w:r>
      </w:hyperlink>
      <w:r w:rsidRPr="00492AF1">
        <w:rPr>
          <w:color w:val="000000" w:themeColor="text1"/>
          <w:sz w:val="28"/>
          <w:szCs w:val="28"/>
          <w:lang w:val="en-US"/>
        </w:rPr>
        <w:t xml:space="preserve"> lack transition metals. Typically, organic catalysts require a higher loading (amount of catalyst per unit amount of reactant, expressed in </w:t>
      </w:r>
      <w:hyperlink r:id="rId470" w:tooltip="Mol%" w:history="1">
        <w:r w:rsidRPr="00492AF1">
          <w:rPr>
            <w:rStyle w:val="a3"/>
            <w:color w:val="000000" w:themeColor="text1"/>
            <w:sz w:val="28"/>
            <w:szCs w:val="28"/>
            <w:u w:val="none"/>
            <w:lang w:val="en-US"/>
          </w:rPr>
          <w:t>mol%</w:t>
        </w:r>
      </w:hyperlink>
      <w:r w:rsidRPr="00492AF1">
        <w:rPr>
          <w:color w:val="000000" w:themeColor="text1"/>
          <w:sz w:val="28"/>
          <w:szCs w:val="28"/>
          <w:lang w:val="en-US"/>
        </w:rPr>
        <w:t xml:space="preserve"> </w:t>
      </w:r>
      <w:hyperlink r:id="rId471" w:tooltip="Amount of substance" w:history="1">
        <w:r w:rsidRPr="00492AF1">
          <w:rPr>
            <w:rStyle w:val="a3"/>
            <w:color w:val="000000" w:themeColor="text1"/>
            <w:sz w:val="28"/>
            <w:szCs w:val="28"/>
            <w:u w:val="none"/>
            <w:lang w:val="en-US"/>
          </w:rPr>
          <w:t>amount of substance</w:t>
        </w:r>
      </w:hyperlink>
      <w:r w:rsidRPr="00492AF1">
        <w:rPr>
          <w:color w:val="000000" w:themeColor="text1"/>
          <w:sz w:val="28"/>
          <w:szCs w:val="28"/>
          <w:lang w:val="en-US"/>
        </w:rPr>
        <w:t xml:space="preserve">) than transition </w:t>
      </w:r>
      <w:r w:rsidRPr="00492AF1">
        <w:rPr>
          <w:color w:val="000000" w:themeColor="text1"/>
          <w:sz w:val="28"/>
          <w:szCs w:val="28"/>
          <w:lang w:val="en-US"/>
        </w:rPr>
        <w:lastRenderedPageBreak/>
        <w:t xml:space="preserve">metal(-ion)-based catalysts, but these catalysts are usually commercially available in bulk, helping to reduce costs. In the early 2000s, these organocatalysts were considered "new generation" and are competitive to traditional </w:t>
      </w:r>
      <w:hyperlink r:id="rId472" w:tooltip="Metal" w:history="1">
        <w:r w:rsidRPr="00492AF1">
          <w:rPr>
            <w:rStyle w:val="a3"/>
            <w:color w:val="000000" w:themeColor="text1"/>
            <w:sz w:val="28"/>
            <w:szCs w:val="28"/>
            <w:u w:val="none"/>
            <w:lang w:val="en-US"/>
          </w:rPr>
          <w:t>metal</w:t>
        </w:r>
      </w:hyperlink>
      <w:r w:rsidRPr="00492AF1">
        <w:rPr>
          <w:color w:val="000000" w:themeColor="text1"/>
          <w:sz w:val="28"/>
          <w:szCs w:val="28"/>
          <w:lang w:val="en-US"/>
        </w:rPr>
        <w:t xml:space="preserve">(-ion)-containing catalysts. Organocatalysts are supposed to operate akin to metal-free enzymes utilizing, e.g., non-covalent interactions such as </w:t>
      </w:r>
      <w:hyperlink r:id="rId473" w:tooltip="Hydrogen bonding" w:history="1">
        <w:r w:rsidRPr="00492AF1">
          <w:rPr>
            <w:rStyle w:val="a3"/>
            <w:color w:val="000000" w:themeColor="text1"/>
            <w:sz w:val="28"/>
            <w:szCs w:val="28"/>
            <w:u w:val="none"/>
            <w:lang w:val="en-US"/>
          </w:rPr>
          <w:t>hydrogen bonding</w:t>
        </w:r>
      </w:hyperlink>
      <w:r w:rsidRPr="00492AF1">
        <w:rPr>
          <w:color w:val="000000" w:themeColor="text1"/>
          <w:sz w:val="28"/>
          <w:szCs w:val="28"/>
          <w:lang w:val="en-US"/>
        </w:rPr>
        <w:t xml:space="preserve">. The discipline organocatalysis is divided in the application of covalent (e.g., </w:t>
      </w:r>
      <w:hyperlink r:id="rId474" w:tooltip="Proline" w:history="1">
        <w:r w:rsidRPr="00492AF1">
          <w:rPr>
            <w:rStyle w:val="a3"/>
            <w:color w:val="000000" w:themeColor="text1"/>
            <w:sz w:val="28"/>
            <w:szCs w:val="28"/>
            <w:u w:val="none"/>
            <w:lang w:val="en-US"/>
          </w:rPr>
          <w:t>proline</w:t>
        </w:r>
      </w:hyperlink>
      <w:r w:rsidRPr="00492AF1">
        <w:rPr>
          <w:color w:val="000000" w:themeColor="text1"/>
          <w:sz w:val="28"/>
          <w:szCs w:val="28"/>
          <w:lang w:val="en-US"/>
        </w:rPr>
        <w:t xml:space="preserve">, </w:t>
      </w:r>
      <w:hyperlink r:id="rId475" w:tooltip="4-Dimethylaminopyridine" w:history="1">
        <w:r w:rsidRPr="00492AF1">
          <w:rPr>
            <w:rStyle w:val="a3"/>
            <w:color w:val="000000" w:themeColor="text1"/>
            <w:sz w:val="28"/>
            <w:szCs w:val="28"/>
            <w:u w:val="none"/>
            <w:lang w:val="en-US"/>
          </w:rPr>
          <w:t>DMAP</w:t>
        </w:r>
      </w:hyperlink>
      <w:r w:rsidRPr="00492AF1">
        <w:rPr>
          <w:color w:val="000000" w:themeColor="text1"/>
          <w:sz w:val="28"/>
          <w:szCs w:val="28"/>
          <w:lang w:val="en-US"/>
        </w:rPr>
        <w:t xml:space="preserve">) and non-covalent (e.g., </w:t>
      </w:r>
      <w:hyperlink r:id="rId476" w:tooltip="Thiourea organocatalysis" w:history="1">
        <w:r w:rsidRPr="00492AF1">
          <w:rPr>
            <w:rStyle w:val="a3"/>
            <w:color w:val="000000" w:themeColor="text1"/>
            <w:sz w:val="28"/>
            <w:szCs w:val="28"/>
            <w:u w:val="none"/>
            <w:lang w:val="en-US"/>
          </w:rPr>
          <w:t>thiourea organocatalysis</w:t>
        </w:r>
      </w:hyperlink>
      <w:r w:rsidRPr="00492AF1">
        <w:rPr>
          <w:color w:val="000000" w:themeColor="text1"/>
          <w:sz w:val="28"/>
          <w:szCs w:val="28"/>
          <w:lang w:val="en-US"/>
        </w:rPr>
        <w:t>) organocatalysts referring to the preferred catalyst-</w:t>
      </w:r>
      <w:hyperlink r:id="rId477" w:tooltip="Substrate (chemistry)" w:history="1">
        <w:r w:rsidRPr="00492AF1">
          <w:rPr>
            <w:rStyle w:val="a3"/>
            <w:color w:val="000000" w:themeColor="text1"/>
            <w:sz w:val="28"/>
            <w:szCs w:val="28"/>
            <w:u w:val="none"/>
            <w:lang w:val="en-US"/>
          </w:rPr>
          <w:t>substrate</w:t>
        </w:r>
      </w:hyperlink>
      <w:r w:rsidRPr="00492AF1">
        <w:rPr>
          <w:color w:val="000000" w:themeColor="text1"/>
          <w:sz w:val="28"/>
          <w:szCs w:val="28"/>
          <w:lang w:val="en-US"/>
        </w:rPr>
        <w:t xml:space="preserve"> </w:t>
      </w:r>
      <w:hyperlink r:id="rId478" w:tooltip="Binding (molecular)" w:history="1">
        <w:r w:rsidRPr="00492AF1">
          <w:rPr>
            <w:rStyle w:val="a3"/>
            <w:color w:val="000000" w:themeColor="text1"/>
            <w:sz w:val="28"/>
            <w:szCs w:val="28"/>
            <w:u w:val="none"/>
            <w:lang w:val="en-US"/>
          </w:rPr>
          <w:t>binding</w:t>
        </w:r>
      </w:hyperlink>
      <w:r w:rsidRPr="00492AF1">
        <w:rPr>
          <w:color w:val="000000" w:themeColor="text1"/>
          <w:sz w:val="28"/>
          <w:szCs w:val="28"/>
          <w:lang w:val="en-US"/>
        </w:rPr>
        <w:t xml:space="preserve"> and interaction, respectively.</w:t>
      </w:r>
    </w:p>
    <w:p w:rsidR="00BD5563" w:rsidRDefault="00BD5563" w:rsidP="0070675E">
      <w:pPr>
        <w:pStyle w:val="3"/>
        <w:spacing w:before="0" w:line="240" w:lineRule="auto"/>
        <w:ind w:firstLine="567"/>
        <w:jc w:val="both"/>
        <w:rPr>
          <w:rStyle w:val="mw-headline"/>
          <w:rFonts w:ascii="Times New Roman" w:hAnsi="Times New Roman" w:cs="Times New Roman"/>
          <w:color w:val="000000" w:themeColor="text1"/>
          <w:sz w:val="28"/>
          <w:szCs w:val="28"/>
          <w:lang w:val="en-US"/>
        </w:rPr>
      </w:pPr>
    </w:p>
    <w:p w:rsidR="00F67FF4" w:rsidRDefault="00F67FF4" w:rsidP="0070675E">
      <w:pPr>
        <w:pStyle w:val="3"/>
        <w:spacing w:before="0" w:line="240" w:lineRule="auto"/>
        <w:ind w:firstLine="567"/>
        <w:jc w:val="both"/>
        <w:rPr>
          <w:rStyle w:val="mw-headline"/>
          <w:rFonts w:ascii="Times New Roman" w:hAnsi="Times New Roman" w:cs="Times New Roman"/>
          <w:color w:val="000000" w:themeColor="text1"/>
          <w:sz w:val="28"/>
          <w:szCs w:val="28"/>
          <w:lang w:val="en-US"/>
        </w:rPr>
      </w:pPr>
      <w:r w:rsidRPr="0070675E">
        <w:rPr>
          <w:rStyle w:val="mw-headline"/>
          <w:rFonts w:ascii="Times New Roman" w:hAnsi="Times New Roman" w:cs="Times New Roman"/>
          <w:color w:val="000000" w:themeColor="text1"/>
          <w:sz w:val="28"/>
          <w:szCs w:val="28"/>
          <w:lang w:val="en-US"/>
        </w:rPr>
        <w:t>Enzymes and biocatalysts</w:t>
      </w:r>
    </w:p>
    <w:p w:rsidR="00BD5563" w:rsidRPr="00BD5563" w:rsidRDefault="00BD5563" w:rsidP="00BD5563">
      <w:pPr>
        <w:rPr>
          <w:lang w:val="en-US"/>
        </w:rPr>
      </w:pPr>
    </w:p>
    <w:p w:rsidR="00F67FF4" w:rsidRPr="001B2CBD" w:rsidRDefault="00F67FF4" w:rsidP="0070675E">
      <w:pPr>
        <w:pStyle w:val="a4"/>
        <w:spacing w:before="0" w:beforeAutospacing="0" w:after="0" w:afterAutospacing="0"/>
        <w:ind w:firstLine="567"/>
        <w:jc w:val="both"/>
        <w:rPr>
          <w:color w:val="000000" w:themeColor="text1"/>
          <w:sz w:val="28"/>
          <w:szCs w:val="28"/>
          <w:lang w:val="en-US"/>
        </w:rPr>
      </w:pPr>
      <w:r w:rsidRPr="0070675E">
        <w:rPr>
          <w:color w:val="000000" w:themeColor="text1"/>
          <w:sz w:val="28"/>
          <w:szCs w:val="28"/>
          <w:lang w:val="en-US"/>
        </w:rPr>
        <w:t xml:space="preserve">In biology, </w:t>
      </w:r>
      <w:hyperlink r:id="rId479" w:tooltip="Enzyme" w:history="1">
        <w:r w:rsidRPr="0070675E">
          <w:rPr>
            <w:rStyle w:val="a3"/>
            <w:color w:val="000000" w:themeColor="text1"/>
            <w:sz w:val="28"/>
            <w:szCs w:val="28"/>
            <w:u w:val="none"/>
            <w:lang w:val="en-US"/>
          </w:rPr>
          <w:t>enzymes</w:t>
        </w:r>
      </w:hyperlink>
      <w:r w:rsidRPr="0070675E">
        <w:rPr>
          <w:color w:val="000000" w:themeColor="text1"/>
          <w:sz w:val="28"/>
          <w:szCs w:val="28"/>
          <w:lang w:val="en-US"/>
        </w:rPr>
        <w:t xml:space="preserve"> are protein-based catalysts in </w:t>
      </w:r>
      <w:hyperlink r:id="rId480" w:tooltip="Metabolism" w:history="1">
        <w:r w:rsidRPr="0070675E">
          <w:rPr>
            <w:rStyle w:val="a3"/>
            <w:color w:val="000000" w:themeColor="text1"/>
            <w:sz w:val="28"/>
            <w:szCs w:val="28"/>
            <w:u w:val="none"/>
            <w:lang w:val="en-US"/>
          </w:rPr>
          <w:t>metabolism</w:t>
        </w:r>
      </w:hyperlink>
      <w:r w:rsidRPr="0070675E">
        <w:rPr>
          <w:color w:val="000000" w:themeColor="text1"/>
          <w:sz w:val="28"/>
          <w:szCs w:val="28"/>
          <w:lang w:val="en-US"/>
        </w:rPr>
        <w:t xml:space="preserve"> and </w:t>
      </w:r>
      <w:hyperlink r:id="rId481" w:tooltip="Catabolism" w:history="1">
        <w:r w:rsidRPr="0070675E">
          <w:rPr>
            <w:rStyle w:val="a3"/>
            <w:color w:val="000000" w:themeColor="text1"/>
            <w:sz w:val="28"/>
            <w:szCs w:val="28"/>
            <w:u w:val="none"/>
            <w:lang w:val="en-US"/>
          </w:rPr>
          <w:t>catabolism</w:t>
        </w:r>
      </w:hyperlink>
      <w:r w:rsidRPr="0070675E">
        <w:rPr>
          <w:color w:val="000000" w:themeColor="text1"/>
          <w:sz w:val="28"/>
          <w:szCs w:val="28"/>
          <w:lang w:val="en-US"/>
        </w:rPr>
        <w:t xml:space="preserve">. Most biocatalysts are enzymes, but other non-protein-based classes of biomolecules also exhibit catalytic properties including </w:t>
      </w:r>
      <w:hyperlink r:id="rId482" w:tooltip="Ribozyme" w:history="1">
        <w:r w:rsidRPr="0070675E">
          <w:rPr>
            <w:rStyle w:val="a3"/>
            <w:color w:val="000000" w:themeColor="text1"/>
            <w:sz w:val="28"/>
            <w:szCs w:val="28"/>
            <w:u w:val="none"/>
            <w:lang w:val="en-US"/>
          </w:rPr>
          <w:t>ribozymes</w:t>
        </w:r>
      </w:hyperlink>
      <w:r w:rsidRPr="0070675E">
        <w:rPr>
          <w:color w:val="000000" w:themeColor="text1"/>
          <w:sz w:val="28"/>
          <w:szCs w:val="28"/>
          <w:lang w:val="en-US"/>
        </w:rPr>
        <w:t xml:space="preserve">, and synthetic </w:t>
      </w:r>
      <w:hyperlink r:id="rId483" w:tooltip="Deoxyribozyme" w:history="1">
        <w:r w:rsidRPr="0070675E">
          <w:rPr>
            <w:rStyle w:val="a3"/>
            <w:color w:val="000000" w:themeColor="text1"/>
            <w:sz w:val="28"/>
            <w:szCs w:val="28"/>
            <w:u w:val="none"/>
            <w:lang w:val="en-US"/>
          </w:rPr>
          <w:t>deoxyribozymes</w:t>
        </w:r>
      </w:hyperlink>
      <w:r w:rsidRPr="0070675E">
        <w:rPr>
          <w:color w:val="000000" w:themeColor="text1"/>
          <w:sz w:val="28"/>
          <w:szCs w:val="28"/>
          <w:lang w:val="en-US"/>
        </w:rPr>
        <w:t>.</w:t>
      </w:r>
      <w:r w:rsidR="001B2CBD" w:rsidRPr="001B2CBD">
        <w:rPr>
          <w:color w:val="000000" w:themeColor="text1"/>
          <w:sz w:val="28"/>
          <w:szCs w:val="28"/>
          <w:lang w:val="en-US"/>
        </w:rPr>
        <w:t xml:space="preserve"> </w:t>
      </w:r>
    </w:p>
    <w:p w:rsidR="00F67FF4" w:rsidRPr="0070675E" w:rsidRDefault="00F67FF4" w:rsidP="0070675E">
      <w:pPr>
        <w:pStyle w:val="a4"/>
        <w:spacing w:before="0" w:beforeAutospacing="0" w:after="0" w:afterAutospacing="0"/>
        <w:ind w:firstLine="567"/>
        <w:jc w:val="both"/>
        <w:rPr>
          <w:color w:val="000000" w:themeColor="text1"/>
          <w:sz w:val="28"/>
          <w:szCs w:val="28"/>
          <w:lang w:val="en-US"/>
        </w:rPr>
      </w:pPr>
      <w:r w:rsidRPr="0070675E">
        <w:rPr>
          <w:color w:val="000000" w:themeColor="text1"/>
          <w:sz w:val="28"/>
          <w:szCs w:val="28"/>
          <w:lang w:val="en-US"/>
        </w:rPr>
        <w:t xml:space="preserve">Biocatalysts can be thought of as intermediate between homogeneous and heterogeneous catalysts, although strictly speaking soluble enzymes are homogeneous catalysts and </w:t>
      </w:r>
      <w:hyperlink r:id="rId484" w:tooltip="Biological membrane" w:history="1">
        <w:r w:rsidRPr="0070675E">
          <w:rPr>
            <w:rStyle w:val="a3"/>
            <w:color w:val="000000" w:themeColor="text1"/>
            <w:sz w:val="28"/>
            <w:szCs w:val="28"/>
            <w:u w:val="none"/>
            <w:lang w:val="en-US"/>
          </w:rPr>
          <w:t>membrane</w:t>
        </w:r>
      </w:hyperlink>
      <w:r w:rsidRPr="0070675E">
        <w:rPr>
          <w:color w:val="000000" w:themeColor="text1"/>
          <w:sz w:val="28"/>
          <w:szCs w:val="28"/>
          <w:lang w:val="en-US"/>
        </w:rPr>
        <w:t>-bound enzymes are heterogeneous. Several factors affect the activity of enzymes (and other catalysts) including temperature, pH, concentration of enzyme, substrate, and products. A particularly important reagent in enzymatic reactions is water, which is the product of many bond-forming reactions and a reactant in many bond-breaking processes.</w:t>
      </w:r>
    </w:p>
    <w:p w:rsidR="00F67FF4" w:rsidRPr="0070675E" w:rsidRDefault="00F67FF4" w:rsidP="0070675E">
      <w:pPr>
        <w:pStyle w:val="a4"/>
        <w:spacing w:before="0" w:beforeAutospacing="0" w:after="0" w:afterAutospacing="0"/>
        <w:ind w:firstLine="567"/>
        <w:jc w:val="both"/>
        <w:rPr>
          <w:color w:val="000000" w:themeColor="text1"/>
          <w:sz w:val="28"/>
          <w:szCs w:val="28"/>
          <w:lang w:val="en-US"/>
        </w:rPr>
      </w:pPr>
      <w:r w:rsidRPr="0070675E">
        <w:rPr>
          <w:color w:val="000000" w:themeColor="text1"/>
          <w:sz w:val="28"/>
          <w:szCs w:val="28"/>
          <w:lang w:val="en-US"/>
        </w:rPr>
        <w:t xml:space="preserve">In </w:t>
      </w:r>
      <w:hyperlink r:id="rId485" w:tooltip="Biocatalysis" w:history="1">
        <w:r w:rsidRPr="0070675E">
          <w:rPr>
            <w:rStyle w:val="a3"/>
            <w:color w:val="000000" w:themeColor="text1"/>
            <w:sz w:val="28"/>
            <w:szCs w:val="28"/>
            <w:u w:val="none"/>
            <w:lang w:val="en-US"/>
          </w:rPr>
          <w:t>biocatalysis</w:t>
        </w:r>
      </w:hyperlink>
      <w:r w:rsidRPr="0070675E">
        <w:rPr>
          <w:color w:val="000000" w:themeColor="text1"/>
          <w:sz w:val="28"/>
          <w:szCs w:val="28"/>
          <w:lang w:val="en-US"/>
        </w:rPr>
        <w:t xml:space="preserve">, enzymes are employed to prepare many commodity chemicals including </w:t>
      </w:r>
      <w:hyperlink r:id="rId486" w:tooltip="High-fructose corn syrup" w:history="1">
        <w:r w:rsidRPr="0070675E">
          <w:rPr>
            <w:rStyle w:val="a3"/>
            <w:color w:val="000000" w:themeColor="text1"/>
            <w:sz w:val="28"/>
            <w:szCs w:val="28"/>
            <w:u w:val="none"/>
            <w:lang w:val="en-US"/>
          </w:rPr>
          <w:t>high-fructose corn syrup</w:t>
        </w:r>
      </w:hyperlink>
      <w:r w:rsidRPr="0070675E">
        <w:rPr>
          <w:color w:val="000000" w:themeColor="text1"/>
          <w:sz w:val="28"/>
          <w:szCs w:val="28"/>
          <w:lang w:val="en-US"/>
        </w:rPr>
        <w:t xml:space="preserve"> and </w:t>
      </w:r>
      <w:hyperlink r:id="rId487" w:tooltip="Acrylamide" w:history="1">
        <w:r w:rsidRPr="0070675E">
          <w:rPr>
            <w:rStyle w:val="a3"/>
            <w:color w:val="000000" w:themeColor="text1"/>
            <w:sz w:val="28"/>
            <w:szCs w:val="28"/>
            <w:u w:val="none"/>
            <w:lang w:val="en-US"/>
          </w:rPr>
          <w:t>acrylamide</w:t>
        </w:r>
      </w:hyperlink>
      <w:r w:rsidRPr="0070675E">
        <w:rPr>
          <w:color w:val="000000" w:themeColor="text1"/>
          <w:sz w:val="28"/>
          <w:szCs w:val="28"/>
          <w:lang w:val="en-US"/>
        </w:rPr>
        <w:t>.</w:t>
      </w:r>
    </w:p>
    <w:p w:rsidR="00F67FF4" w:rsidRPr="0070675E" w:rsidRDefault="00F67FF4" w:rsidP="0070675E">
      <w:pPr>
        <w:pStyle w:val="a4"/>
        <w:spacing w:before="0" w:beforeAutospacing="0" w:after="0" w:afterAutospacing="0"/>
        <w:ind w:firstLine="567"/>
        <w:jc w:val="both"/>
        <w:rPr>
          <w:color w:val="000000" w:themeColor="text1"/>
          <w:sz w:val="28"/>
          <w:szCs w:val="28"/>
          <w:lang w:val="en-US"/>
        </w:rPr>
      </w:pPr>
      <w:r w:rsidRPr="0070675E">
        <w:rPr>
          <w:color w:val="000000" w:themeColor="text1"/>
          <w:sz w:val="28"/>
          <w:szCs w:val="28"/>
          <w:lang w:val="en-US"/>
        </w:rPr>
        <w:t xml:space="preserve">Some </w:t>
      </w:r>
      <w:hyperlink r:id="rId488" w:tooltip="Monoclonal antibodies" w:history="1">
        <w:r w:rsidRPr="0070675E">
          <w:rPr>
            <w:rStyle w:val="a3"/>
            <w:color w:val="000000" w:themeColor="text1"/>
            <w:sz w:val="28"/>
            <w:szCs w:val="28"/>
            <w:u w:val="none"/>
            <w:lang w:val="en-US"/>
          </w:rPr>
          <w:t>monoclonal antibodies</w:t>
        </w:r>
      </w:hyperlink>
      <w:r w:rsidRPr="0070675E">
        <w:rPr>
          <w:color w:val="000000" w:themeColor="text1"/>
          <w:sz w:val="28"/>
          <w:szCs w:val="28"/>
          <w:lang w:val="en-US"/>
        </w:rPr>
        <w:t xml:space="preserve"> whose binding target is a stable molecule which resembles the transition state of a chemical reaction can function as weak catalysts for that chemical reaction by lowering its activation energy. Such catalytic antibodies are sometimes called "</w:t>
      </w:r>
      <w:hyperlink r:id="rId489" w:tooltip="Abzymes" w:history="1">
        <w:r w:rsidRPr="0070675E">
          <w:rPr>
            <w:rStyle w:val="a3"/>
            <w:color w:val="000000" w:themeColor="text1"/>
            <w:sz w:val="28"/>
            <w:szCs w:val="28"/>
            <w:u w:val="none"/>
            <w:lang w:val="en-US"/>
          </w:rPr>
          <w:t>abzymes</w:t>
        </w:r>
      </w:hyperlink>
      <w:r w:rsidRPr="0070675E">
        <w:rPr>
          <w:color w:val="000000" w:themeColor="text1"/>
          <w:sz w:val="28"/>
          <w:szCs w:val="28"/>
          <w:lang w:val="en-US"/>
        </w:rPr>
        <w:t>".</w:t>
      </w:r>
    </w:p>
    <w:p w:rsidR="0070675E" w:rsidRPr="000E374A" w:rsidRDefault="0070675E" w:rsidP="0070675E">
      <w:pPr>
        <w:spacing w:after="0" w:line="240" w:lineRule="auto"/>
        <w:ind w:firstLine="567"/>
        <w:jc w:val="both"/>
        <w:rPr>
          <w:rFonts w:ascii="Times New Roman" w:eastAsia="Times New Roman" w:hAnsi="Times New Roman" w:cs="Times New Roman"/>
          <w:sz w:val="28"/>
          <w:szCs w:val="28"/>
          <w:lang w:val="en-US" w:eastAsia="ru-RU"/>
        </w:rPr>
      </w:pPr>
      <w:r w:rsidRPr="000E374A">
        <w:rPr>
          <w:rFonts w:ascii="Times New Roman" w:eastAsia="Times New Roman" w:hAnsi="Times New Roman" w:cs="Times New Roman"/>
          <w:sz w:val="28"/>
          <w:szCs w:val="28"/>
          <w:lang w:val="en-US" w:eastAsia="ru-RU"/>
        </w:rPr>
        <w:t>The efficient development of a biocatalyst for the synthesis of both fine chemicals and bulk chemicals will require the parallel development of three enabling technologies. The first key technology is efficient biocatalyst screening, which will require rapid “analytical” detection methods, particularly as they relate to chirality (e.g., chromatographic separation of race mates). Screening, miniaturization, and automation will also be required to evaluate available and potential biocatalysts. Second, the development of microchip technology for the rapid study of enzyme kinetics under a variety of chemical and physical conditions is very important for rapid process scale-up. Microchips can also enable molecular biologists to identify genes responsible for specific biocatalysts of interest. Finally, data management systems must be developed to ensure that the enormous amount of data being generated from enzyme screening and characterization can be easily retrieved and reviewed in a way that leads to a better understanding of trends in biocatalyst performance.</w:t>
      </w:r>
    </w:p>
    <w:p w:rsidR="00496532" w:rsidRPr="00755428" w:rsidRDefault="00496532" w:rsidP="00496532">
      <w:pPr>
        <w:pStyle w:val="4"/>
        <w:spacing w:before="0" w:line="240" w:lineRule="auto"/>
        <w:ind w:firstLine="567"/>
        <w:jc w:val="both"/>
        <w:rPr>
          <w:rStyle w:val="mw-headline"/>
          <w:rFonts w:ascii="Times New Roman" w:hAnsi="Times New Roman" w:cs="Times New Roman"/>
          <w:i w:val="0"/>
          <w:color w:val="000000" w:themeColor="text1"/>
          <w:sz w:val="28"/>
          <w:szCs w:val="28"/>
          <w:lang w:val="en-US"/>
        </w:rPr>
      </w:pPr>
      <w:r w:rsidRPr="00755428">
        <w:rPr>
          <w:rStyle w:val="mw-headline"/>
          <w:rFonts w:ascii="Times New Roman" w:hAnsi="Times New Roman" w:cs="Times New Roman"/>
          <w:i w:val="0"/>
          <w:color w:val="000000" w:themeColor="text1"/>
          <w:sz w:val="28"/>
          <w:szCs w:val="28"/>
          <w:lang w:val="en-US"/>
        </w:rPr>
        <w:lastRenderedPageBreak/>
        <w:t>Electrocatalysts</w:t>
      </w:r>
    </w:p>
    <w:p w:rsidR="00496532" w:rsidRDefault="00496532" w:rsidP="00496532">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In the context of </w:t>
      </w:r>
      <w:hyperlink r:id="rId490" w:tooltip="Electrochemistry" w:history="1">
        <w:r w:rsidRPr="00492AF1">
          <w:rPr>
            <w:rStyle w:val="a3"/>
            <w:color w:val="000000" w:themeColor="text1"/>
            <w:sz w:val="28"/>
            <w:szCs w:val="28"/>
            <w:u w:val="none"/>
            <w:lang w:val="en-US"/>
          </w:rPr>
          <w:t>electrochemistry</w:t>
        </w:r>
      </w:hyperlink>
      <w:r w:rsidRPr="00492AF1">
        <w:rPr>
          <w:color w:val="000000" w:themeColor="text1"/>
          <w:sz w:val="28"/>
          <w:szCs w:val="28"/>
          <w:lang w:val="en-US"/>
        </w:rPr>
        <w:t xml:space="preserve">, specifically in </w:t>
      </w:r>
      <w:hyperlink r:id="rId491" w:tooltip="Fuel cell" w:history="1">
        <w:r w:rsidRPr="00492AF1">
          <w:rPr>
            <w:rStyle w:val="a3"/>
            <w:color w:val="000000" w:themeColor="text1"/>
            <w:sz w:val="28"/>
            <w:szCs w:val="28"/>
            <w:u w:val="none"/>
            <w:lang w:val="en-US"/>
          </w:rPr>
          <w:t>fuel cell</w:t>
        </w:r>
      </w:hyperlink>
      <w:r w:rsidRPr="00492AF1">
        <w:rPr>
          <w:color w:val="000000" w:themeColor="text1"/>
          <w:sz w:val="28"/>
          <w:szCs w:val="28"/>
          <w:lang w:val="en-US"/>
        </w:rPr>
        <w:t xml:space="preserve"> engineering, various metal-containing catalysts are used to enhance the rates of the </w:t>
      </w:r>
      <w:hyperlink r:id="rId492" w:tooltip="Half reaction" w:history="1">
        <w:r w:rsidRPr="00492AF1">
          <w:rPr>
            <w:rStyle w:val="a3"/>
            <w:color w:val="000000" w:themeColor="text1"/>
            <w:sz w:val="28"/>
            <w:szCs w:val="28"/>
            <w:u w:val="none"/>
            <w:lang w:val="en-US"/>
          </w:rPr>
          <w:t>half reactions</w:t>
        </w:r>
      </w:hyperlink>
      <w:r w:rsidRPr="00492AF1">
        <w:rPr>
          <w:color w:val="000000" w:themeColor="text1"/>
          <w:sz w:val="28"/>
          <w:szCs w:val="28"/>
          <w:lang w:val="en-US"/>
        </w:rPr>
        <w:t xml:space="preserve"> that comprise the fuel cell. One common type of fuel cell electrocatalyst is based upon </w:t>
      </w:r>
      <w:hyperlink r:id="rId493" w:tooltip="Nanoparticles" w:history="1">
        <w:r w:rsidRPr="00492AF1">
          <w:rPr>
            <w:rStyle w:val="a3"/>
            <w:color w:val="000000" w:themeColor="text1"/>
            <w:sz w:val="28"/>
            <w:szCs w:val="28"/>
            <w:u w:val="none"/>
            <w:lang w:val="en-US"/>
          </w:rPr>
          <w:t>nanoparticles</w:t>
        </w:r>
      </w:hyperlink>
      <w:r w:rsidRPr="00492AF1">
        <w:rPr>
          <w:color w:val="000000" w:themeColor="text1"/>
          <w:sz w:val="28"/>
          <w:szCs w:val="28"/>
          <w:lang w:val="en-US"/>
        </w:rPr>
        <w:t xml:space="preserve"> of </w:t>
      </w:r>
      <w:hyperlink r:id="rId494" w:tooltip="Platinum" w:history="1">
        <w:r w:rsidRPr="00492AF1">
          <w:rPr>
            <w:rStyle w:val="a3"/>
            <w:color w:val="000000" w:themeColor="text1"/>
            <w:sz w:val="28"/>
            <w:szCs w:val="28"/>
            <w:u w:val="none"/>
            <w:lang w:val="en-US"/>
          </w:rPr>
          <w:t>platinum</w:t>
        </w:r>
      </w:hyperlink>
      <w:r w:rsidRPr="00492AF1">
        <w:rPr>
          <w:color w:val="000000" w:themeColor="text1"/>
          <w:sz w:val="28"/>
          <w:szCs w:val="28"/>
          <w:lang w:val="en-US"/>
        </w:rPr>
        <w:t xml:space="preserve"> that are supported on slightly larger </w:t>
      </w:r>
      <w:hyperlink r:id="rId495" w:tooltip="Carbon" w:history="1">
        <w:r w:rsidRPr="00492AF1">
          <w:rPr>
            <w:rStyle w:val="a3"/>
            <w:color w:val="000000" w:themeColor="text1"/>
            <w:sz w:val="28"/>
            <w:szCs w:val="28"/>
            <w:u w:val="none"/>
            <w:lang w:val="en-US"/>
          </w:rPr>
          <w:t>carbon</w:t>
        </w:r>
      </w:hyperlink>
      <w:r w:rsidRPr="00492AF1">
        <w:rPr>
          <w:color w:val="000000" w:themeColor="text1"/>
          <w:sz w:val="28"/>
          <w:szCs w:val="28"/>
          <w:lang w:val="en-US"/>
        </w:rPr>
        <w:t xml:space="preserve"> particles. When in contact with one of the </w:t>
      </w:r>
      <w:hyperlink r:id="rId496" w:tooltip="Electrodes" w:history="1">
        <w:r w:rsidRPr="00492AF1">
          <w:rPr>
            <w:rStyle w:val="a3"/>
            <w:color w:val="000000" w:themeColor="text1"/>
            <w:sz w:val="28"/>
            <w:szCs w:val="28"/>
            <w:u w:val="none"/>
            <w:lang w:val="en-US"/>
          </w:rPr>
          <w:t>electrodes</w:t>
        </w:r>
      </w:hyperlink>
      <w:r w:rsidRPr="00492AF1">
        <w:rPr>
          <w:color w:val="000000" w:themeColor="text1"/>
          <w:sz w:val="28"/>
          <w:szCs w:val="28"/>
          <w:lang w:val="en-US"/>
        </w:rPr>
        <w:t xml:space="preserve"> in a fuel cell, this platinum increases the rate of </w:t>
      </w:r>
      <w:hyperlink r:id="rId497" w:tooltip="Oxygen" w:history="1">
        <w:r w:rsidRPr="00492AF1">
          <w:rPr>
            <w:rStyle w:val="a3"/>
            <w:color w:val="000000" w:themeColor="text1"/>
            <w:sz w:val="28"/>
            <w:szCs w:val="28"/>
            <w:u w:val="none"/>
            <w:lang w:val="en-US"/>
          </w:rPr>
          <w:t>oxygen</w:t>
        </w:r>
      </w:hyperlink>
      <w:r w:rsidRPr="00492AF1">
        <w:rPr>
          <w:color w:val="000000" w:themeColor="text1"/>
          <w:sz w:val="28"/>
          <w:szCs w:val="28"/>
          <w:lang w:val="en-US"/>
        </w:rPr>
        <w:t xml:space="preserve"> reduction either to water, or to </w:t>
      </w:r>
      <w:hyperlink r:id="rId498" w:tooltip="Hydroxide" w:history="1">
        <w:r w:rsidRPr="00492AF1">
          <w:rPr>
            <w:rStyle w:val="a3"/>
            <w:color w:val="000000" w:themeColor="text1"/>
            <w:sz w:val="28"/>
            <w:szCs w:val="28"/>
            <w:u w:val="none"/>
            <w:lang w:val="en-US"/>
          </w:rPr>
          <w:t>hydroxide</w:t>
        </w:r>
      </w:hyperlink>
      <w:r w:rsidRPr="00492AF1">
        <w:rPr>
          <w:color w:val="000000" w:themeColor="text1"/>
          <w:sz w:val="28"/>
          <w:szCs w:val="28"/>
          <w:lang w:val="en-US"/>
        </w:rPr>
        <w:t xml:space="preserve"> or </w:t>
      </w:r>
      <w:hyperlink r:id="rId499" w:tooltip="Hydrogen peroxide" w:history="1">
        <w:r w:rsidRPr="00492AF1">
          <w:rPr>
            <w:rStyle w:val="a3"/>
            <w:color w:val="000000" w:themeColor="text1"/>
            <w:sz w:val="28"/>
            <w:szCs w:val="28"/>
            <w:u w:val="none"/>
            <w:lang w:val="en-US"/>
          </w:rPr>
          <w:t>hydrogen peroxide</w:t>
        </w:r>
      </w:hyperlink>
      <w:r w:rsidRPr="00492AF1">
        <w:rPr>
          <w:color w:val="000000" w:themeColor="text1"/>
          <w:sz w:val="28"/>
          <w:szCs w:val="28"/>
          <w:lang w:val="en-US"/>
        </w:rPr>
        <w:t>.</w:t>
      </w:r>
    </w:p>
    <w:p w:rsidR="008E4B61" w:rsidRPr="00722706" w:rsidRDefault="008E4B61" w:rsidP="008E4B61">
      <w:pPr>
        <w:spacing w:after="0" w:line="240" w:lineRule="auto"/>
        <w:ind w:firstLine="567"/>
        <w:jc w:val="both"/>
        <w:outlineLvl w:val="2"/>
        <w:rPr>
          <w:rFonts w:ascii="Times New Roman" w:eastAsia="Times New Roman" w:hAnsi="Times New Roman" w:cs="Times New Roman"/>
          <w:b/>
          <w:bCs/>
          <w:sz w:val="28"/>
          <w:szCs w:val="28"/>
          <w:lang w:val="en-US" w:eastAsia="ru-RU"/>
        </w:rPr>
      </w:pPr>
      <w:r w:rsidRPr="00722706">
        <w:rPr>
          <w:rFonts w:ascii="Times New Roman" w:eastAsia="Times New Roman" w:hAnsi="Times New Roman" w:cs="Times New Roman"/>
          <w:b/>
          <w:bCs/>
          <w:sz w:val="28"/>
          <w:szCs w:val="28"/>
          <w:lang w:val="en-US" w:eastAsia="ru-RU"/>
        </w:rPr>
        <w:t>Bifunctional catalysts</w:t>
      </w: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Bifunctional catalysts are able, as the name implies, to catalyse the conversion of one compound to another, using two substances on the surface.</w:t>
      </w: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For example, in</w:t>
      </w:r>
      <w:r w:rsidR="00B17714">
        <w:rPr>
          <w:rFonts w:ascii="Times New Roman" w:eastAsia="Times New Roman" w:hAnsi="Times New Roman" w:cs="Times New Roman"/>
          <w:sz w:val="28"/>
          <w:szCs w:val="28"/>
          <w:lang w:val="en-US" w:eastAsia="ru-RU"/>
        </w:rPr>
        <w:t xml:space="preserve"> reforming naphtha</w:t>
      </w:r>
      <w:r w:rsidRPr="00722706">
        <w:rPr>
          <w:rFonts w:ascii="Times New Roman" w:eastAsia="Times New Roman" w:hAnsi="Times New Roman" w:cs="Times New Roman"/>
          <w:sz w:val="28"/>
          <w:szCs w:val="28"/>
          <w:lang w:val="en-US" w:eastAsia="ru-RU"/>
        </w:rPr>
        <w:t xml:space="preserve"> (a mixture of straight chain alkanes, with 6-10 carbon atoms) a bifunctional catalyst is used. The most well known one is platinum impregnated on the surface of alumina and both the metal and the oxide play their parts in the process. As can be seen (Fig</w:t>
      </w:r>
      <w:r w:rsidR="00806A22">
        <w:rPr>
          <w:rFonts w:ascii="Times New Roman" w:eastAsia="Times New Roman" w:hAnsi="Times New Roman" w:cs="Times New Roman"/>
          <w:sz w:val="28"/>
          <w:szCs w:val="28"/>
          <w:lang w:val="en-US" w:eastAsia="ru-RU"/>
        </w:rPr>
        <w:t>. 2</w:t>
      </w:r>
      <w:r w:rsidR="0004246E">
        <w:rPr>
          <w:rFonts w:ascii="Times New Roman" w:eastAsia="Times New Roman" w:hAnsi="Times New Roman" w:cs="Times New Roman"/>
          <w:sz w:val="28"/>
          <w:szCs w:val="28"/>
          <w:lang w:val="en-US" w:eastAsia="ru-RU"/>
        </w:rPr>
        <w:t>5</w:t>
      </w:r>
      <w:r w:rsidR="00806A22">
        <w:rPr>
          <w:rFonts w:ascii="Times New Roman" w:eastAsia="Times New Roman" w:hAnsi="Times New Roman" w:cs="Times New Roman"/>
          <w:sz w:val="28"/>
          <w:szCs w:val="28"/>
          <w:lang w:val="en-US" w:eastAsia="ru-RU"/>
        </w:rPr>
        <w:t>.</w:t>
      </w:r>
      <w:r w:rsidRPr="00722706">
        <w:rPr>
          <w:rFonts w:ascii="Times New Roman" w:eastAsia="Times New Roman" w:hAnsi="Times New Roman" w:cs="Times New Roman"/>
          <w:sz w:val="28"/>
          <w:szCs w:val="28"/>
          <w:lang w:val="en-US" w:eastAsia="ru-RU"/>
        </w:rPr>
        <w:t xml:space="preserve">), the first step is the dehydrogenation of the alkanes to alkenes, catalysed by the metal, followed eventually by adsorption of the alkene molecules on alumina. Because platinum is involved, the reforming is sometimes called </w:t>
      </w:r>
      <w:r w:rsidRPr="00594A7F">
        <w:rPr>
          <w:rFonts w:ascii="Times New Roman" w:eastAsia="Times New Roman" w:hAnsi="Times New Roman" w:cs="Times New Roman"/>
          <w:i/>
          <w:iCs/>
          <w:sz w:val="28"/>
          <w:szCs w:val="28"/>
          <w:lang w:val="en-US" w:eastAsia="ru-RU"/>
        </w:rPr>
        <w:t>platforming</w:t>
      </w:r>
      <w:r w:rsidRPr="00722706">
        <w:rPr>
          <w:rFonts w:ascii="Times New Roman" w:eastAsia="Times New Roman" w:hAnsi="Times New Roman" w:cs="Times New Roman"/>
          <w:sz w:val="28"/>
          <w:szCs w:val="28"/>
          <w:lang w:val="en-US" w:eastAsia="ru-RU"/>
        </w:rPr>
        <w:t>. The hydrogen ensures that the resulting alkenes and cycloalkenes subsequently react with hydrogen to form saturated compounds.</w:t>
      </w:r>
    </w:p>
    <w:p w:rsidR="008E4B61"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In this example butane is dehydrogenated to butene.</w:t>
      </w: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p>
    <w:p w:rsidR="008E4B61" w:rsidRPr="00722706" w:rsidRDefault="008E4B61" w:rsidP="00B17714">
      <w:pPr>
        <w:spacing w:after="0" w:line="240" w:lineRule="auto"/>
        <w:ind w:firstLine="567"/>
        <w:jc w:val="both"/>
        <w:rPr>
          <w:rFonts w:ascii="Times New Roman" w:eastAsia="Times New Roman" w:hAnsi="Times New Roman" w:cs="Times New Roman"/>
          <w:sz w:val="28"/>
          <w:szCs w:val="28"/>
          <w:lang w:eastAsia="ru-RU"/>
        </w:rPr>
      </w:pPr>
      <w:r w:rsidRPr="00594A7F">
        <w:rPr>
          <w:rFonts w:ascii="Times New Roman" w:eastAsia="Times New Roman" w:hAnsi="Times New Roman" w:cs="Times New Roman"/>
          <w:noProof/>
          <w:sz w:val="28"/>
          <w:szCs w:val="28"/>
          <w:lang w:eastAsia="ru-RU"/>
        </w:rPr>
        <w:drawing>
          <wp:inline distT="0" distB="0" distL="0" distR="0">
            <wp:extent cx="4530537" cy="4120179"/>
            <wp:effectExtent l="19050" t="0" r="3363" b="0"/>
            <wp:docPr id="70" name="Рисунок 27" descr="http://www.essentialchemicalindustry.org/images/stories/020_catalysts/catalysts_Fi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essentialchemicalindustry.org/images/stories/020_catalysts/catalysts_Fig9.jpg"/>
                    <pic:cNvPicPr>
                      <a:picLocks noChangeAspect="1" noChangeArrowheads="1"/>
                    </pic:cNvPicPr>
                  </pic:nvPicPr>
                  <pic:blipFill>
                    <a:blip r:embed="rId500"/>
                    <a:srcRect/>
                    <a:stretch>
                      <a:fillRect/>
                    </a:stretch>
                  </pic:blipFill>
                  <pic:spPr bwMode="auto">
                    <a:xfrm>
                      <a:off x="0" y="0"/>
                      <a:ext cx="4537230" cy="4126266"/>
                    </a:xfrm>
                    <a:prstGeom prst="rect">
                      <a:avLst/>
                    </a:prstGeom>
                    <a:noFill/>
                    <a:ln w="9525">
                      <a:noFill/>
                      <a:miter lim="800000"/>
                      <a:headEnd/>
                      <a:tailEnd/>
                    </a:ln>
                  </pic:spPr>
                </pic:pic>
              </a:graphicData>
            </a:graphic>
          </wp:inline>
        </w:drawing>
      </w:r>
    </w:p>
    <w:p w:rsidR="008E4B61" w:rsidRDefault="008E4B61" w:rsidP="00B17714">
      <w:pPr>
        <w:spacing w:after="0" w:line="240" w:lineRule="auto"/>
        <w:ind w:firstLine="567"/>
        <w:jc w:val="center"/>
        <w:rPr>
          <w:rFonts w:ascii="Times New Roman" w:eastAsia="Times New Roman" w:hAnsi="Times New Roman" w:cs="Times New Roman"/>
          <w:sz w:val="28"/>
          <w:szCs w:val="28"/>
          <w:lang w:val="en-US" w:eastAsia="ru-RU"/>
        </w:rPr>
      </w:pPr>
      <w:r w:rsidRPr="00806A22">
        <w:rPr>
          <w:rFonts w:ascii="Times New Roman" w:eastAsia="Times New Roman" w:hAnsi="Times New Roman" w:cs="Times New Roman"/>
          <w:b/>
          <w:sz w:val="28"/>
          <w:szCs w:val="28"/>
          <w:lang w:val="en-US" w:eastAsia="ru-RU"/>
        </w:rPr>
        <w:t>Fig</w:t>
      </w:r>
      <w:r w:rsidR="00806A22" w:rsidRPr="00806A22">
        <w:rPr>
          <w:rFonts w:ascii="Times New Roman" w:eastAsia="Times New Roman" w:hAnsi="Times New Roman" w:cs="Times New Roman"/>
          <w:b/>
          <w:sz w:val="28"/>
          <w:szCs w:val="28"/>
          <w:lang w:val="en-US" w:eastAsia="ru-RU"/>
        </w:rPr>
        <w:t>. 2</w:t>
      </w:r>
      <w:r w:rsidR="0004246E">
        <w:rPr>
          <w:rFonts w:ascii="Times New Roman" w:eastAsia="Times New Roman" w:hAnsi="Times New Roman" w:cs="Times New Roman"/>
          <w:b/>
          <w:sz w:val="28"/>
          <w:szCs w:val="28"/>
          <w:lang w:val="en-US" w:eastAsia="ru-RU"/>
        </w:rPr>
        <w:t>5</w:t>
      </w:r>
      <w:r w:rsidR="00806A22">
        <w:rPr>
          <w:rFonts w:ascii="Times New Roman" w:eastAsia="Times New Roman" w:hAnsi="Times New Roman" w:cs="Times New Roman"/>
          <w:sz w:val="28"/>
          <w:szCs w:val="28"/>
          <w:lang w:val="en-US" w:eastAsia="ru-RU"/>
        </w:rPr>
        <w:t>.</w:t>
      </w:r>
      <w:r w:rsidRPr="00594A7F">
        <w:rPr>
          <w:rFonts w:ascii="Times New Roman" w:eastAsia="Times New Roman" w:hAnsi="Times New Roman" w:cs="Times New Roman"/>
          <w:sz w:val="28"/>
          <w:szCs w:val="28"/>
          <w:lang w:val="en-US" w:eastAsia="ru-RU"/>
        </w:rPr>
        <w:t xml:space="preserve"> A mechanism for the reforming of butane to 2-methylpropene (isobutene).</w:t>
      </w:r>
    </w:p>
    <w:p w:rsidR="00B17714" w:rsidRPr="00722706" w:rsidRDefault="00B17714" w:rsidP="008E4B61">
      <w:pPr>
        <w:spacing w:after="0" w:line="240" w:lineRule="auto"/>
        <w:ind w:firstLine="567"/>
        <w:jc w:val="both"/>
        <w:rPr>
          <w:rFonts w:ascii="Times New Roman" w:eastAsia="Times New Roman" w:hAnsi="Times New Roman" w:cs="Times New Roman"/>
          <w:sz w:val="28"/>
          <w:szCs w:val="28"/>
          <w:lang w:val="en-US" w:eastAsia="ru-RU"/>
        </w:rPr>
      </w:pP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The branched alkene molecule is desorbed into the gas phase until it is readsorbed on to a metal site where it is hydrogenated to form a branched alkane, 2-methylpropane (isobutane), which is then desorbed into the gas phase.</w:t>
      </w: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In the industrial process, naphtha vapour is passed over platinum and rhenium (</w:t>
      </w:r>
      <w:r w:rsidRPr="00594A7F">
        <w:rPr>
          <w:rFonts w:ascii="Times New Roman" w:eastAsia="Times New Roman" w:hAnsi="Times New Roman" w:cs="Times New Roman"/>
          <w:i/>
          <w:iCs/>
          <w:sz w:val="28"/>
          <w:szCs w:val="28"/>
          <w:lang w:val="en-US" w:eastAsia="ru-RU"/>
        </w:rPr>
        <w:t>ca</w:t>
      </w:r>
      <w:r w:rsidRPr="00722706">
        <w:rPr>
          <w:rFonts w:ascii="Times New Roman" w:eastAsia="Times New Roman" w:hAnsi="Times New Roman" w:cs="Times New Roman"/>
          <w:sz w:val="28"/>
          <w:szCs w:val="28"/>
          <w:lang w:val="en-US" w:eastAsia="ru-RU"/>
        </w:rPr>
        <w:t xml:space="preserve"> 0.3% each) which are finely dispersed over aluminium oxide.</w:t>
      </w: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The rhenium is thought to play an interesting role. If a sulfur compound is allowed to pass over the surface of the catalyst, it is preferentially adsorbed by the rhenium. If sulfur compounds are not removed, reactions occur leading eventually to the formation of carbon which causes the activity of the catalyst to be markedly reduced.</w:t>
      </w:r>
    </w:p>
    <w:p w:rsidR="008E4B61"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 xml:space="preserve">Branched alkanes have a much higher octane rating than straight chain ones. Not only are the alkanes now branched, but cycloalkanes are also formed and, from them, aromatic hydrocarbons. All three classes of hydrocarbon have a higher </w:t>
      </w:r>
      <w:r w:rsidR="00B17714">
        <w:rPr>
          <w:rFonts w:ascii="Times New Roman" w:eastAsia="Times New Roman" w:hAnsi="Times New Roman" w:cs="Times New Roman"/>
          <w:sz w:val="28"/>
          <w:szCs w:val="28"/>
          <w:lang w:val="en-US" w:eastAsia="ru-RU"/>
        </w:rPr>
        <w:t>octane rating</w:t>
      </w:r>
      <w:r w:rsidRPr="00722706">
        <w:rPr>
          <w:rFonts w:ascii="Times New Roman" w:eastAsia="Times New Roman" w:hAnsi="Times New Roman" w:cs="Times New Roman"/>
          <w:sz w:val="28"/>
          <w:szCs w:val="28"/>
          <w:lang w:val="en-US" w:eastAsia="ru-RU"/>
        </w:rPr>
        <w:t xml:space="preserve"> than naphtha. Besides aluminium oxide and silicon dioxide, other oxides are important catalysts. For example, in the Contact Process used to manufacture sulfuric acid, the catalyst for the oxidation of sulfur dioxide to sulfur trioxide is vanadium</w:t>
      </w:r>
      <w:r w:rsidR="00B17714">
        <w:rPr>
          <w:rFonts w:ascii="Times New Roman" w:eastAsia="Times New Roman" w:hAnsi="Times New Roman" w:cs="Times New Roman"/>
          <w:sz w:val="28"/>
          <w:szCs w:val="28"/>
          <w:lang w:val="en-US" w:eastAsia="ru-RU"/>
        </w:rPr>
        <w:t xml:space="preserve"> </w:t>
      </w:r>
      <w:r w:rsidRPr="00722706">
        <w:rPr>
          <w:rFonts w:ascii="Times New Roman" w:eastAsia="Times New Roman" w:hAnsi="Times New Roman" w:cs="Times New Roman"/>
          <w:sz w:val="28"/>
          <w:szCs w:val="28"/>
          <w:lang w:val="en-US" w:eastAsia="ru-RU"/>
        </w:rPr>
        <w:t>(V) oxide on the surface of silica:</w:t>
      </w:r>
    </w:p>
    <w:p w:rsidR="00B17714" w:rsidRPr="00722706" w:rsidRDefault="00B17714" w:rsidP="008E4B61">
      <w:pPr>
        <w:spacing w:after="0" w:line="240" w:lineRule="auto"/>
        <w:ind w:firstLine="567"/>
        <w:jc w:val="both"/>
        <w:rPr>
          <w:rFonts w:ascii="Times New Roman" w:eastAsia="Times New Roman" w:hAnsi="Times New Roman" w:cs="Times New Roman"/>
          <w:sz w:val="28"/>
          <w:szCs w:val="28"/>
          <w:lang w:val="en-US" w:eastAsia="ru-RU"/>
        </w:rPr>
      </w:pP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eastAsia="ru-RU"/>
        </w:rPr>
      </w:pPr>
      <w:r w:rsidRPr="00594A7F">
        <w:rPr>
          <w:rFonts w:ascii="Times New Roman" w:eastAsia="Times New Roman" w:hAnsi="Times New Roman" w:cs="Times New Roman"/>
          <w:noProof/>
          <w:sz w:val="28"/>
          <w:szCs w:val="28"/>
          <w:lang w:eastAsia="ru-RU"/>
        </w:rPr>
        <w:drawing>
          <wp:inline distT="0" distB="0" distL="0" distR="0">
            <wp:extent cx="2641771" cy="188316"/>
            <wp:effectExtent l="19050" t="0" r="6179" b="0"/>
            <wp:docPr id="71" name="Рисунок 28" descr="http://www.essentialchemicalindustry.org/images/stories/020_catalysts/catalysts_Eq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essentialchemicalindustry.org/images/stories/020_catalysts/catalysts_EqJ.jpg"/>
                    <pic:cNvPicPr>
                      <a:picLocks noChangeAspect="1" noChangeArrowheads="1"/>
                    </pic:cNvPicPr>
                  </pic:nvPicPr>
                  <pic:blipFill>
                    <a:blip r:embed="rId501"/>
                    <a:srcRect/>
                    <a:stretch>
                      <a:fillRect/>
                    </a:stretch>
                  </pic:blipFill>
                  <pic:spPr bwMode="auto">
                    <a:xfrm>
                      <a:off x="0" y="0"/>
                      <a:ext cx="2743057" cy="195536"/>
                    </a:xfrm>
                    <a:prstGeom prst="rect">
                      <a:avLst/>
                    </a:prstGeom>
                    <a:noFill/>
                    <a:ln w="9525">
                      <a:noFill/>
                      <a:miter lim="800000"/>
                      <a:headEnd/>
                      <a:tailEnd/>
                    </a:ln>
                  </pic:spPr>
                </pic:pic>
              </a:graphicData>
            </a:graphic>
          </wp:inline>
        </w:drawing>
      </w: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br/>
        <w:t>Potassium sul</w:t>
      </w:r>
      <w:r w:rsidR="00B17714">
        <w:rPr>
          <w:rFonts w:ascii="Times New Roman" w:eastAsia="Times New Roman" w:hAnsi="Times New Roman" w:cs="Times New Roman"/>
          <w:sz w:val="28"/>
          <w:szCs w:val="28"/>
          <w:lang w:val="en-US" w:eastAsia="ru-RU"/>
        </w:rPr>
        <w:t>ph</w:t>
      </w:r>
      <w:r w:rsidRPr="00722706">
        <w:rPr>
          <w:rFonts w:ascii="Times New Roman" w:eastAsia="Times New Roman" w:hAnsi="Times New Roman" w:cs="Times New Roman"/>
          <w:sz w:val="28"/>
          <w:szCs w:val="28"/>
          <w:lang w:val="en-US" w:eastAsia="ru-RU"/>
        </w:rPr>
        <w:t>ate is added as a promoter. Its mode of action is not absolutely clear but it appears to be because its presence lowers the melting point of the catalyst, and allows it to spread out as a very thin layer over the entire surface.</w:t>
      </w: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Several important industrial processes are catalysed by mixed metal oxides. The surfaces contain two or more different metal atoms, O</w:t>
      </w:r>
      <w:r w:rsidRPr="00722706">
        <w:rPr>
          <w:rFonts w:ascii="Times New Roman" w:eastAsia="Times New Roman" w:hAnsi="Times New Roman" w:cs="Times New Roman"/>
          <w:sz w:val="28"/>
          <w:szCs w:val="28"/>
          <w:vertAlign w:val="superscript"/>
          <w:lang w:val="en-US" w:eastAsia="ru-RU"/>
        </w:rPr>
        <w:t>2-</w:t>
      </w:r>
      <w:r w:rsidRPr="00722706">
        <w:rPr>
          <w:rFonts w:ascii="Times New Roman" w:eastAsia="Times New Roman" w:hAnsi="Times New Roman" w:cs="Times New Roman"/>
          <w:sz w:val="28"/>
          <w:szCs w:val="28"/>
          <w:lang w:val="en-US" w:eastAsia="ru-RU"/>
        </w:rPr>
        <w:t xml:space="preserve"> ions and -OH groups. They are particularly useful in the oxidation of hydrocarbons, where selective oxidation is required. For example, propene can be oxidized to </w:t>
      </w:r>
      <w:r w:rsidR="00B17714">
        <w:rPr>
          <w:rFonts w:ascii="Times New Roman" w:eastAsia="Times New Roman" w:hAnsi="Times New Roman" w:cs="Times New Roman"/>
          <w:sz w:val="28"/>
          <w:szCs w:val="28"/>
          <w:lang w:val="en-US" w:eastAsia="ru-RU"/>
        </w:rPr>
        <w:t>propenal</w:t>
      </w:r>
      <w:r w:rsidRPr="00722706">
        <w:rPr>
          <w:rFonts w:ascii="Times New Roman" w:eastAsia="Times New Roman" w:hAnsi="Times New Roman" w:cs="Times New Roman"/>
          <w:sz w:val="28"/>
          <w:szCs w:val="28"/>
          <w:lang w:val="en-US" w:eastAsia="ru-RU"/>
        </w:rPr>
        <w:t xml:space="preserve"> (acrolein) using a mixture of bismuth(III) and molybdenum(VI) oxides.</w:t>
      </w:r>
    </w:p>
    <w:p w:rsidR="008E4B61"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 xml:space="preserve">Without the catalyst, propene is oxidized to a large number of organic compounds, including methanal and ethanal, and eventually forming carbon dioxide. The oxygen atoms on the surface of </w:t>
      </w:r>
      <w:r w:rsidR="00E5776B">
        <w:rPr>
          <w:rFonts w:ascii="Times New Roman" w:eastAsia="Times New Roman" w:hAnsi="Times New Roman" w:cs="Times New Roman"/>
          <w:sz w:val="28"/>
          <w:szCs w:val="28"/>
          <w:lang w:val="en-US" w:eastAsia="ru-RU"/>
        </w:rPr>
        <w:t xml:space="preserve">molybdenum </w:t>
      </w:r>
      <w:r w:rsidRPr="00722706">
        <w:rPr>
          <w:rFonts w:ascii="Times New Roman" w:eastAsia="Times New Roman" w:hAnsi="Times New Roman" w:cs="Times New Roman"/>
          <w:sz w:val="28"/>
          <w:szCs w:val="28"/>
          <w:lang w:val="en-US" w:eastAsia="ru-RU"/>
        </w:rPr>
        <w:t>(VI) oxide are not very reactive, reacting selectively with propene and breaking the weakest bond in the alkene to form an allyl radical:</w:t>
      </w: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eastAsia="ru-RU"/>
        </w:rPr>
      </w:pPr>
      <w:r w:rsidRPr="00594A7F">
        <w:rPr>
          <w:rFonts w:ascii="Times New Roman" w:eastAsia="Times New Roman" w:hAnsi="Times New Roman" w:cs="Times New Roman"/>
          <w:noProof/>
          <w:sz w:val="28"/>
          <w:szCs w:val="28"/>
          <w:lang w:eastAsia="ru-RU"/>
        </w:rPr>
        <w:lastRenderedPageBreak/>
        <w:drawing>
          <wp:inline distT="0" distB="0" distL="0" distR="0">
            <wp:extent cx="4378362" cy="3120840"/>
            <wp:effectExtent l="0" t="0" r="0" b="0"/>
            <wp:docPr id="72" name="Рисунок 29" descr="http://www.essentialchemicalindustry.org/images/stories/020_catalysts/catalysts_Fi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essentialchemicalindustry.org/images/stories/020_catalysts/catalysts_Fig10.jpg"/>
                    <pic:cNvPicPr>
                      <a:picLocks noChangeAspect="1" noChangeArrowheads="1"/>
                    </pic:cNvPicPr>
                  </pic:nvPicPr>
                  <pic:blipFill>
                    <a:blip r:embed="rId502"/>
                    <a:srcRect/>
                    <a:stretch>
                      <a:fillRect/>
                    </a:stretch>
                  </pic:blipFill>
                  <pic:spPr bwMode="auto">
                    <a:xfrm>
                      <a:off x="0" y="0"/>
                      <a:ext cx="4389169" cy="3128543"/>
                    </a:xfrm>
                    <a:prstGeom prst="rect">
                      <a:avLst/>
                    </a:prstGeom>
                    <a:noFill/>
                    <a:ln w="9525">
                      <a:noFill/>
                      <a:miter lim="800000"/>
                      <a:headEnd/>
                      <a:tailEnd/>
                    </a:ln>
                  </pic:spPr>
                </pic:pic>
              </a:graphicData>
            </a:graphic>
          </wp:inline>
        </w:drawing>
      </w:r>
    </w:p>
    <w:p w:rsidR="00C325F3" w:rsidRDefault="00C325F3" w:rsidP="00B17714">
      <w:pPr>
        <w:spacing w:after="0" w:line="240" w:lineRule="auto"/>
        <w:ind w:firstLine="567"/>
        <w:jc w:val="center"/>
        <w:rPr>
          <w:rFonts w:ascii="Times New Roman" w:eastAsia="Times New Roman" w:hAnsi="Times New Roman" w:cs="Times New Roman"/>
          <w:b/>
          <w:sz w:val="28"/>
          <w:szCs w:val="28"/>
          <w:lang w:val="en-US" w:eastAsia="ru-RU"/>
        </w:rPr>
      </w:pPr>
    </w:p>
    <w:p w:rsidR="008E4B61" w:rsidRPr="00722706" w:rsidRDefault="008E4B61" w:rsidP="00B17714">
      <w:pPr>
        <w:spacing w:after="0" w:line="240" w:lineRule="auto"/>
        <w:ind w:firstLine="567"/>
        <w:jc w:val="center"/>
        <w:rPr>
          <w:rFonts w:ascii="Times New Roman" w:eastAsia="Times New Roman" w:hAnsi="Times New Roman" w:cs="Times New Roman"/>
          <w:sz w:val="28"/>
          <w:szCs w:val="28"/>
          <w:lang w:val="en-US" w:eastAsia="ru-RU"/>
        </w:rPr>
      </w:pPr>
      <w:r w:rsidRPr="00F65B6E">
        <w:rPr>
          <w:rFonts w:ascii="Times New Roman" w:eastAsia="Times New Roman" w:hAnsi="Times New Roman" w:cs="Times New Roman"/>
          <w:b/>
          <w:sz w:val="28"/>
          <w:szCs w:val="28"/>
          <w:lang w:val="en-US" w:eastAsia="ru-RU"/>
        </w:rPr>
        <w:t>Fig</w:t>
      </w:r>
      <w:r w:rsidR="00F65B6E">
        <w:rPr>
          <w:rFonts w:ascii="Times New Roman" w:eastAsia="Times New Roman" w:hAnsi="Times New Roman" w:cs="Times New Roman"/>
          <w:b/>
          <w:sz w:val="28"/>
          <w:szCs w:val="28"/>
          <w:lang w:val="en-US" w:eastAsia="ru-RU"/>
        </w:rPr>
        <w:t>. 2</w:t>
      </w:r>
      <w:r w:rsidR="0004246E">
        <w:rPr>
          <w:rFonts w:ascii="Times New Roman" w:eastAsia="Times New Roman" w:hAnsi="Times New Roman" w:cs="Times New Roman"/>
          <w:b/>
          <w:sz w:val="28"/>
          <w:szCs w:val="28"/>
          <w:lang w:val="en-US" w:eastAsia="ru-RU"/>
        </w:rPr>
        <w:t>6</w:t>
      </w:r>
      <w:r w:rsidR="00F65B6E" w:rsidRPr="00F65B6E">
        <w:rPr>
          <w:rFonts w:ascii="Times New Roman" w:eastAsia="Times New Roman" w:hAnsi="Times New Roman" w:cs="Times New Roman"/>
          <w:b/>
          <w:sz w:val="28"/>
          <w:szCs w:val="28"/>
          <w:lang w:val="en-US" w:eastAsia="ru-RU"/>
        </w:rPr>
        <w:t>.</w:t>
      </w:r>
      <w:r w:rsidRPr="00594A7F">
        <w:rPr>
          <w:rFonts w:ascii="Times New Roman" w:eastAsia="Times New Roman" w:hAnsi="Times New Roman" w:cs="Times New Roman"/>
          <w:sz w:val="28"/>
          <w:szCs w:val="28"/>
          <w:lang w:val="en-US" w:eastAsia="ru-RU"/>
        </w:rPr>
        <w:t xml:space="preserve"> The oxidation of propene</w:t>
      </w:r>
    </w:p>
    <w:p w:rsidR="00B17714" w:rsidRDefault="00B17714" w:rsidP="008E4B61">
      <w:pPr>
        <w:spacing w:after="0" w:line="240" w:lineRule="auto"/>
        <w:ind w:firstLine="567"/>
        <w:jc w:val="both"/>
        <w:rPr>
          <w:rFonts w:ascii="Times New Roman" w:eastAsia="Times New Roman" w:hAnsi="Times New Roman" w:cs="Times New Roman"/>
          <w:sz w:val="28"/>
          <w:szCs w:val="28"/>
          <w:lang w:val="en-US" w:eastAsia="ru-RU"/>
        </w:rPr>
      </w:pP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The allyl radical is then oxidized on the surface to yield propenal. It is postulated that the allyl radical is oxidized by an oxygen atom that is adsorbed at a molybdenum site. Another oxygen atom, adsorbed on a bismuth site, is then transported to the reduced molybdenum site to replace that oxygen. There is a compensating transport of electrons to complete the cycle.</w:t>
      </w:r>
    </w:p>
    <w:p w:rsidR="008E4B61" w:rsidRDefault="008E4B61" w:rsidP="008E4B61">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The same catalyst is also used to manufacture</w:t>
      </w:r>
      <w:r w:rsidR="00B17714">
        <w:rPr>
          <w:rFonts w:ascii="Times New Roman" w:eastAsia="Times New Roman" w:hAnsi="Times New Roman" w:cs="Times New Roman"/>
          <w:sz w:val="28"/>
          <w:szCs w:val="28"/>
          <w:lang w:val="en-US" w:eastAsia="ru-RU"/>
        </w:rPr>
        <w:t xml:space="preserve"> propenonitrile</w:t>
      </w:r>
      <w:r w:rsidRPr="00722706">
        <w:rPr>
          <w:rFonts w:ascii="Times New Roman" w:eastAsia="Times New Roman" w:hAnsi="Times New Roman" w:cs="Times New Roman"/>
          <w:sz w:val="28"/>
          <w:szCs w:val="28"/>
          <w:lang w:val="en-US" w:eastAsia="ru-RU"/>
        </w:rPr>
        <w:t>:</w:t>
      </w:r>
    </w:p>
    <w:p w:rsidR="00B17714" w:rsidRPr="00722706" w:rsidRDefault="00B17714" w:rsidP="008E4B61">
      <w:pPr>
        <w:spacing w:after="0" w:line="240" w:lineRule="auto"/>
        <w:ind w:firstLine="567"/>
        <w:jc w:val="both"/>
        <w:rPr>
          <w:rFonts w:ascii="Times New Roman" w:eastAsia="Times New Roman" w:hAnsi="Times New Roman" w:cs="Times New Roman"/>
          <w:sz w:val="28"/>
          <w:szCs w:val="28"/>
          <w:lang w:val="en-US" w:eastAsia="ru-RU"/>
        </w:rPr>
      </w:pPr>
    </w:p>
    <w:p w:rsidR="008E4B61" w:rsidRPr="00722706" w:rsidRDefault="008E4B61" w:rsidP="008E4B61">
      <w:pPr>
        <w:spacing w:after="0" w:line="240" w:lineRule="auto"/>
        <w:ind w:firstLine="567"/>
        <w:jc w:val="both"/>
        <w:rPr>
          <w:rFonts w:ascii="Times New Roman" w:eastAsia="Times New Roman" w:hAnsi="Times New Roman" w:cs="Times New Roman"/>
          <w:sz w:val="28"/>
          <w:szCs w:val="28"/>
          <w:lang w:eastAsia="ru-RU"/>
        </w:rPr>
      </w:pPr>
      <w:r w:rsidRPr="00594A7F">
        <w:rPr>
          <w:rFonts w:ascii="Times New Roman" w:eastAsia="Times New Roman" w:hAnsi="Times New Roman" w:cs="Times New Roman"/>
          <w:noProof/>
          <w:sz w:val="28"/>
          <w:szCs w:val="28"/>
          <w:lang w:eastAsia="ru-RU"/>
        </w:rPr>
        <w:drawing>
          <wp:inline distT="0" distB="0" distL="0" distR="0">
            <wp:extent cx="5660020" cy="381965"/>
            <wp:effectExtent l="19050" t="0" r="0" b="0"/>
            <wp:docPr id="73" name="Рисунок 30" descr="http://www.essentialchemicalindustry.org/images/stories/020_catalysts/cat172%20new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essentialchemicalindustry.org/images/stories/020_catalysts/cat172%20new2.jpg"/>
                    <pic:cNvPicPr>
                      <a:picLocks noChangeAspect="1" noChangeArrowheads="1"/>
                    </pic:cNvPicPr>
                  </pic:nvPicPr>
                  <pic:blipFill>
                    <a:blip r:embed="rId503"/>
                    <a:srcRect/>
                    <a:stretch>
                      <a:fillRect/>
                    </a:stretch>
                  </pic:blipFill>
                  <pic:spPr bwMode="auto">
                    <a:xfrm>
                      <a:off x="0" y="0"/>
                      <a:ext cx="5661454" cy="382062"/>
                    </a:xfrm>
                    <a:prstGeom prst="rect">
                      <a:avLst/>
                    </a:prstGeom>
                    <a:noFill/>
                    <a:ln w="9525">
                      <a:noFill/>
                      <a:miter lim="800000"/>
                      <a:headEnd/>
                      <a:tailEnd/>
                    </a:ln>
                  </pic:spPr>
                </pic:pic>
              </a:graphicData>
            </a:graphic>
          </wp:inline>
        </w:drawing>
      </w:r>
    </w:p>
    <w:p w:rsidR="0070675E" w:rsidRPr="00492AF1" w:rsidRDefault="0070675E" w:rsidP="00492AF1">
      <w:pPr>
        <w:pStyle w:val="a4"/>
        <w:spacing w:before="0" w:beforeAutospacing="0" w:after="0" w:afterAutospacing="0"/>
        <w:ind w:firstLine="567"/>
        <w:jc w:val="both"/>
        <w:rPr>
          <w:color w:val="000000" w:themeColor="text1"/>
          <w:sz w:val="28"/>
          <w:szCs w:val="28"/>
          <w:lang w:val="en-US"/>
        </w:rPr>
      </w:pPr>
    </w:p>
    <w:p w:rsidR="005309EB" w:rsidRPr="00722706" w:rsidRDefault="005309EB" w:rsidP="005309EB">
      <w:pPr>
        <w:spacing w:after="0" w:line="240" w:lineRule="auto"/>
        <w:ind w:firstLine="567"/>
        <w:jc w:val="both"/>
        <w:rPr>
          <w:rFonts w:ascii="Times New Roman" w:eastAsia="Times New Roman" w:hAnsi="Times New Roman" w:cs="Times New Roman"/>
          <w:b/>
          <w:bCs/>
          <w:sz w:val="28"/>
          <w:szCs w:val="28"/>
          <w:lang w:val="en-US" w:eastAsia="ru-RU"/>
        </w:rPr>
      </w:pPr>
      <w:r w:rsidRPr="00722706">
        <w:rPr>
          <w:rFonts w:ascii="Times New Roman" w:eastAsia="Times New Roman" w:hAnsi="Times New Roman" w:cs="Times New Roman"/>
          <w:b/>
          <w:bCs/>
          <w:sz w:val="28"/>
          <w:szCs w:val="28"/>
          <w:lang w:val="en-US" w:eastAsia="ru-RU"/>
        </w:rPr>
        <w:t>Catalysts for polymerization reactions</w:t>
      </w:r>
    </w:p>
    <w:p w:rsidR="005309EB" w:rsidRPr="00722706" w:rsidRDefault="005309EB" w:rsidP="005309EB">
      <w:pPr>
        <w:spacing w:after="0" w:line="240" w:lineRule="auto"/>
        <w:ind w:firstLine="567"/>
        <w:jc w:val="both"/>
        <w:outlineLvl w:val="2"/>
        <w:rPr>
          <w:rFonts w:ascii="Times New Roman" w:eastAsia="Times New Roman" w:hAnsi="Times New Roman" w:cs="Times New Roman"/>
          <w:b/>
          <w:bCs/>
          <w:sz w:val="28"/>
          <w:szCs w:val="28"/>
          <w:lang w:val="en-US" w:eastAsia="ru-RU"/>
        </w:rPr>
      </w:pPr>
      <w:r w:rsidRPr="00722706">
        <w:rPr>
          <w:rFonts w:ascii="Times New Roman" w:eastAsia="Times New Roman" w:hAnsi="Times New Roman" w:cs="Times New Roman"/>
          <w:b/>
          <w:bCs/>
          <w:sz w:val="28"/>
          <w:szCs w:val="28"/>
          <w:lang w:val="en-US" w:eastAsia="ru-RU"/>
        </w:rPr>
        <w:t>Ziegler-Natta catalysts</w:t>
      </w:r>
    </w:p>
    <w:p w:rsidR="005309EB" w:rsidRPr="00471E37"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Ziegler-Natta catalysts are organometallic compounds which act as catalysts for the</w:t>
      </w:r>
      <w:r>
        <w:rPr>
          <w:rFonts w:ascii="Times New Roman" w:eastAsia="Times New Roman" w:hAnsi="Times New Roman" w:cs="Times New Roman"/>
          <w:sz w:val="28"/>
          <w:szCs w:val="28"/>
          <w:lang w:val="en-US" w:eastAsia="ru-RU"/>
        </w:rPr>
        <w:t xml:space="preserve"> manufacture of poly(ethane) and poly(propene)</w:t>
      </w:r>
      <w:r w:rsidRPr="00722706">
        <w:rPr>
          <w:rFonts w:ascii="Times New Roman" w:eastAsia="Times New Roman" w:hAnsi="Times New Roman" w:cs="Times New Roman"/>
          <w:sz w:val="28"/>
          <w:szCs w:val="28"/>
          <w:lang w:val="en-US" w:eastAsia="ru-RU"/>
        </w:rPr>
        <w:t>. For their work on the production of polyalkenes, Karl Ziegeler and Giulano Natta were awarded the Nobel Prize in Chemistry in 1965. The catalysts are prepared from titanium compounds with an aluminium trialkyl which acts as a promoter:</w:t>
      </w:r>
    </w:p>
    <w:p w:rsidR="005309EB" w:rsidRPr="00471E37"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p>
    <w:p w:rsidR="005309EB" w:rsidRDefault="005309EB" w:rsidP="005309EB">
      <w:pPr>
        <w:spacing w:after="0" w:line="240" w:lineRule="auto"/>
        <w:ind w:firstLine="567"/>
        <w:jc w:val="both"/>
        <w:rPr>
          <w:rFonts w:ascii="Times New Roman" w:eastAsia="Times New Roman" w:hAnsi="Times New Roman" w:cs="Times New Roman"/>
          <w:sz w:val="28"/>
          <w:szCs w:val="28"/>
          <w:lang w:eastAsia="ru-RU"/>
        </w:rPr>
      </w:pPr>
      <w:r w:rsidRPr="00594A7F">
        <w:rPr>
          <w:rFonts w:ascii="Times New Roman" w:eastAsia="Times New Roman" w:hAnsi="Times New Roman" w:cs="Times New Roman"/>
          <w:noProof/>
          <w:sz w:val="28"/>
          <w:szCs w:val="28"/>
          <w:lang w:eastAsia="ru-RU"/>
        </w:rPr>
        <w:drawing>
          <wp:inline distT="0" distB="0" distL="0" distR="0">
            <wp:extent cx="2893671" cy="1352698"/>
            <wp:effectExtent l="0" t="0" r="0" b="0"/>
            <wp:docPr id="514" name="Рисунок 38" descr="http://www.essentialchemicalindustry.org/images/stories/020_catalysts/catalysts_Eq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essentialchemicalindustry.org/images/stories/020_catalysts/catalysts_EqM.jpg"/>
                    <pic:cNvPicPr>
                      <a:picLocks noChangeAspect="1" noChangeArrowheads="1"/>
                    </pic:cNvPicPr>
                  </pic:nvPicPr>
                  <pic:blipFill>
                    <a:blip r:embed="rId504"/>
                    <a:srcRect/>
                    <a:stretch>
                      <a:fillRect/>
                    </a:stretch>
                  </pic:blipFill>
                  <pic:spPr bwMode="auto">
                    <a:xfrm>
                      <a:off x="0" y="0"/>
                      <a:ext cx="2905661" cy="1358303"/>
                    </a:xfrm>
                    <a:prstGeom prst="rect">
                      <a:avLst/>
                    </a:prstGeom>
                    <a:noFill/>
                    <a:ln w="9525">
                      <a:noFill/>
                      <a:miter lim="800000"/>
                      <a:headEnd/>
                      <a:tailEnd/>
                    </a:ln>
                  </pic:spPr>
                </pic:pic>
              </a:graphicData>
            </a:graphic>
          </wp:inline>
        </w:drawing>
      </w:r>
    </w:p>
    <w:p w:rsidR="005309EB" w:rsidRPr="00722706" w:rsidRDefault="005309EB" w:rsidP="005309EB">
      <w:pPr>
        <w:spacing w:after="0" w:line="240" w:lineRule="auto"/>
        <w:ind w:firstLine="567"/>
        <w:jc w:val="both"/>
        <w:rPr>
          <w:rFonts w:ascii="Times New Roman" w:eastAsia="Times New Roman" w:hAnsi="Times New Roman" w:cs="Times New Roman"/>
          <w:sz w:val="28"/>
          <w:szCs w:val="28"/>
          <w:lang w:eastAsia="ru-RU"/>
        </w:rPr>
      </w:pPr>
    </w:p>
    <w:p w:rsidR="005309EB" w:rsidRPr="00722706"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The alkyl groups used include ethyl, hexyl and octyl.</w:t>
      </w:r>
    </w:p>
    <w:p w:rsidR="005309EB" w:rsidRPr="00722706"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lastRenderedPageBreak/>
        <w:t>The role of the titanium catalyst can be r</w:t>
      </w:r>
      <w:r>
        <w:rPr>
          <w:rFonts w:ascii="Times New Roman" w:eastAsia="Times New Roman" w:hAnsi="Times New Roman" w:cs="Times New Roman"/>
          <w:sz w:val="28"/>
          <w:szCs w:val="28"/>
          <w:lang w:val="en-US" w:eastAsia="ru-RU"/>
        </w:rPr>
        <w:t xml:space="preserve">epresented as shown in Figure </w:t>
      </w:r>
      <w:r w:rsidR="0004246E">
        <w:rPr>
          <w:rFonts w:ascii="Times New Roman" w:eastAsia="Times New Roman" w:hAnsi="Times New Roman" w:cs="Times New Roman"/>
          <w:sz w:val="28"/>
          <w:szCs w:val="28"/>
          <w:lang w:val="en-US" w:eastAsia="ru-RU"/>
        </w:rPr>
        <w:t>27</w:t>
      </w:r>
      <w:r w:rsidRPr="00722706">
        <w:rPr>
          <w:rFonts w:ascii="Times New Roman" w:eastAsia="Times New Roman" w:hAnsi="Times New Roman" w:cs="Times New Roman"/>
          <w:sz w:val="28"/>
          <w:szCs w:val="28"/>
          <w:lang w:val="en-US" w:eastAsia="ru-RU"/>
        </w:rPr>
        <w:t>.</w:t>
      </w:r>
    </w:p>
    <w:p w:rsidR="005309EB" w:rsidRPr="00722706"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The alkene monomer, for example ethene or propene, attaches itself to an empty coordination site on the titanium atom and this alkene molecule then inserts itself into the carbon-titanium bond to extend the alkyl chain. This process then continues, thereby forming a linear polymer, poly(ethene) or poly(propene).</w:t>
      </w:r>
    </w:p>
    <w:p w:rsidR="005309EB" w:rsidRPr="00722706"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The polymer is precipitated when the catalyst is destroyed on addition of water. Because it is linear, the polymer molecules are able to pack together closely, giving the polymer a higher melting point and density than poly(ethene) produced by radical initiation.</w:t>
      </w:r>
    </w:p>
    <w:p w:rsidR="005309EB" w:rsidRPr="00722706" w:rsidRDefault="005309EB" w:rsidP="005309EB">
      <w:pPr>
        <w:spacing w:after="0" w:line="240" w:lineRule="auto"/>
        <w:ind w:firstLine="567"/>
        <w:jc w:val="both"/>
        <w:rPr>
          <w:rFonts w:ascii="Times New Roman" w:eastAsia="Times New Roman" w:hAnsi="Times New Roman" w:cs="Times New Roman"/>
          <w:sz w:val="28"/>
          <w:szCs w:val="28"/>
          <w:lang w:eastAsia="ru-RU"/>
        </w:rPr>
      </w:pPr>
      <w:r w:rsidRPr="00594A7F">
        <w:rPr>
          <w:rFonts w:ascii="Times New Roman" w:eastAsia="Times New Roman" w:hAnsi="Times New Roman" w:cs="Times New Roman"/>
          <w:noProof/>
          <w:sz w:val="28"/>
          <w:szCs w:val="28"/>
          <w:lang w:eastAsia="ru-RU"/>
        </w:rPr>
        <w:drawing>
          <wp:inline distT="0" distB="0" distL="0" distR="0">
            <wp:extent cx="4722471" cy="5039347"/>
            <wp:effectExtent l="0" t="0" r="0" b="0"/>
            <wp:docPr id="515" name="Рисунок 39" descr="http://www.essentialchemicalindustry.org/images/stories/020_catalysts/catalysts_Fi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essentialchemicalindustry.org/images/stories/020_catalysts/catalysts_Fig13.jpg"/>
                    <pic:cNvPicPr>
                      <a:picLocks noChangeAspect="1" noChangeArrowheads="1"/>
                    </pic:cNvPicPr>
                  </pic:nvPicPr>
                  <pic:blipFill>
                    <a:blip r:embed="rId505"/>
                    <a:srcRect/>
                    <a:stretch>
                      <a:fillRect/>
                    </a:stretch>
                  </pic:blipFill>
                  <pic:spPr bwMode="auto">
                    <a:xfrm>
                      <a:off x="0" y="0"/>
                      <a:ext cx="4729588" cy="5046942"/>
                    </a:xfrm>
                    <a:prstGeom prst="rect">
                      <a:avLst/>
                    </a:prstGeom>
                    <a:noFill/>
                    <a:ln w="9525">
                      <a:noFill/>
                      <a:miter lim="800000"/>
                      <a:headEnd/>
                      <a:tailEnd/>
                    </a:ln>
                  </pic:spPr>
                </pic:pic>
              </a:graphicData>
            </a:graphic>
          </wp:inline>
        </w:drawing>
      </w:r>
    </w:p>
    <w:p w:rsidR="005309EB" w:rsidRPr="00722706"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 </w:t>
      </w:r>
    </w:p>
    <w:p w:rsidR="005309EB" w:rsidRPr="00722706" w:rsidRDefault="005309EB" w:rsidP="005309EB">
      <w:pPr>
        <w:spacing w:after="0" w:line="240" w:lineRule="auto"/>
        <w:ind w:firstLine="567"/>
        <w:jc w:val="center"/>
        <w:rPr>
          <w:rFonts w:ascii="Times New Roman" w:eastAsia="Times New Roman" w:hAnsi="Times New Roman" w:cs="Times New Roman"/>
          <w:sz w:val="28"/>
          <w:szCs w:val="28"/>
          <w:lang w:val="en-US" w:eastAsia="ru-RU"/>
        </w:rPr>
      </w:pPr>
      <w:r w:rsidRPr="009B347C">
        <w:rPr>
          <w:rFonts w:ascii="Times New Roman" w:eastAsia="Times New Roman" w:hAnsi="Times New Roman" w:cs="Times New Roman"/>
          <w:b/>
          <w:sz w:val="28"/>
          <w:szCs w:val="28"/>
          <w:lang w:val="en-US" w:eastAsia="ru-RU"/>
        </w:rPr>
        <w:t xml:space="preserve">Fig. </w:t>
      </w:r>
      <w:r w:rsidR="0004246E">
        <w:rPr>
          <w:rFonts w:ascii="Times New Roman" w:eastAsia="Times New Roman" w:hAnsi="Times New Roman" w:cs="Times New Roman"/>
          <w:b/>
          <w:sz w:val="28"/>
          <w:szCs w:val="28"/>
          <w:lang w:val="en-US" w:eastAsia="ru-RU"/>
        </w:rPr>
        <w:t>27</w:t>
      </w:r>
      <w:r w:rsidRPr="009B347C">
        <w:rPr>
          <w:rFonts w:ascii="Times New Roman" w:eastAsia="Times New Roman" w:hAnsi="Times New Roman" w:cs="Times New Roman"/>
          <w:b/>
          <w:sz w:val="28"/>
          <w:szCs w:val="28"/>
          <w:lang w:val="en-US" w:eastAsia="ru-RU"/>
        </w:rPr>
        <w:t>.</w:t>
      </w:r>
      <w:r w:rsidRPr="00594A7F">
        <w:rPr>
          <w:rFonts w:ascii="Times New Roman" w:eastAsia="Times New Roman" w:hAnsi="Times New Roman" w:cs="Times New Roman"/>
          <w:sz w:val="28"/>
          <w:szCs w:val="28"/>
          <w:lang w:val="en-US" w:eastAsia="ru-RU"/>
        </w:rPr>
        <w:t xml:space="preserve"> Illustrating the role of a Ziegler-Natta catalyst.</w:t>
      </w:r>
    </w:p>
    <w:p w:rsidR="005309EB"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p>
    <w:p w:rsidR="005309EB"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p>
    <w:p w:rsidR="005309EB"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r w:rsidRPr="008B5340">
        <w:rPr>
          <w:rFonts w:ascii="Times New Roman" w:eastAsia="Times New Roman" w:hAnsi="Times New Roman" w:cs="Times New Roman"/>
          <w:noProof/>
          <w:sz w:val="28"/>
          <w:szCs w:val="28"/>
          <w:lang w:eastAsia="ru-RU"/>
        </w:rPr>
        <w:lastRenderedPageBreak/>
        <w:drawing>
          <wp:inline distT="0" distB="0" distL="0" distR="0">
            <wp:extent cx="5741670" cy="3270250"/>
            <wp:effectExtent l="19050" t="0" r="0" b="0"/>
            <wp:docPr id="516"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6"/>
                    <a:srcRect/>
                    <a:stretch>
                      <a:fillRect/>
                    </a:stretch>
                  </pic:blipFill>
                  <pic:spPr bwMode="auto">
                    <a:xfrm>
                      <a:off x="0" y="0"/>
                      <a:ext cx="5741670" cy="3270250"/>
                    </a:xfrm>
                    <a:prstGeom prst="rect">
                      <a:avLst/>
                    </a:prstGeom>
                    <a:noFill/>
                    <a:ln w="9525">
                      <a:noFill/>
                      <a:miter lim="800000"/>
                      <a:headEnd/>
                      <a:tailEnd/>
                    </a:ln>
                  </pic:spPr>
                </pic:pic>
              </a:graphicData>
            </a:graphic>
          </wp:inline>
        </w:drawing>
      </w:r>
    </w:p>
    <w:p w:rsidR="005309EB"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p>
    <w:p w:rsidR="005309EB" w:rsidRPr="00F101F3" w:rsidRDefault="005309EB" w:rsidP="005309EB">
      <w:pPr>
        <w:spacing w:after="0" w:line="240" w:lineRule="auto"/>
        <w:ind w:firstLine="567"/>
        <w:jc w:val="center"/>
        <w:rPr>
          <w:rFonts w:ascii="Times New Roman" w:eastAsia="Times New Roman" w:hAnsi="Times New Roman" w:cs="Times New Roman"/>
          <w:sz w:val="28"/>
          <w:szCs w:val="28"/>
          <w:lang w:val="en-US" w:eastAsia="ru-RU"/>
        </w:rPr>
      </w:pPr>
      <w:r w:rsidRPr="00D80686">
        <w:rPr>
          <w:rFonts w:ascii="Times New Roman" w:eastAsia="Times New Roman" w:hAnsi="Times New Roman" w:cs="Times New Roman"/>
          <w:b/>
          <w:sz w:val="28"/>
          <w:szCs w:val="28"/>
          <w:lang w:val="en-US" w:eastAsia="ru-RU"/>
        </w:rPr>
        <w:t>Fig. 2</w:t>
      </w:r>
      <w:r w:rsidR="0004246E">
        <w:rPr>
          <w:rFonts w:ascii="Times New Roman" w:eastAsia="Times New Roman" w:hAnsi="Times New Roman" w:cs="Times New Roman"/>
          <w:b/>
          <w:sz w:val="28"/>
          <w:szCs w:val="28"/>
          <w:lang w:val="en-US" w:eastAsia="ru-RU"/>
        </w:rPr>
        <w:t>8</w:t>
      </w:r>
      <w:r w:rsidRPr="00D80686">
        <w:rPr>
          <w:rFonts w:ascii="Times New Roman" w:eastAsia="Times New Roman" w:hAnsi="Times New Roman" w:cs="Times New Roman"/>
          <w:b/>
          <w:sz w:val="28"/>
          <w:szCs w:val="28"/>
          <w:lang w:val="en-US" w:eastAsia="ru-RU"/>
        </w:rPr>
        <w:t>.</w:t>
      </w:r>
      <w:r>
        <w:rPr>
          <w:rFonts w:ascii="Times New Roman" w:eastAsia="Times New Roman" w:hAnsi="Times New Roman" w:cs="Times New Roman"/>
          <w:sz w:val="28"/>
          <w:szCs w:val="28"/>
          <w:lang w:val="en-US" w:eastAsia="ru-RU"/>
        </w:rPr>
        <w:t xml:space="preserve"> </w:t>
      </w:r>
      <w:r w:rsidRPr="00F101F3">
        <w:rPr>
          <w:rFonts w:ascii="Times New Roman" w:eastAsia="Times New Roman" w:hAnsi="Times New Roman" w:cs="Times New Roman"/>
          <w:sz w:val="28"/>
          <w:szCs w:val="28"/>
          <w:lang w:val="en-US" w:eastAsia="ru-RU"/>
        </w:rPr>
        <w:t>The Ziegler-Natta polymerization of ethylene</w:t>
      </w:r>
    </w:p>
    <w:p w:rsidR="005309EB"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p>
    <w:p w:rsidR="005309EB" w:rsidRPr="00722706"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Not only do Ziegler-Natta catalysts allow for linear polymers to be produced but they can also give stereochemical control. Propene, for example could polymerize, even if linear, in three ways, to produce either</w:t>
      </w:r>
      <w:r>
        <w:rPr>
          <w:rFonts w:ascii="Times New Roman" w:eastAsia="Times New Roman" w:hAnsi="Times New Roman" w:cs="Times New Roman"/>
          <w:sz w:val="28"/>
          <w:szCs w:val="28"/>
          <w:lang w:val="en-US" w:eastAsia="ru-RU"/>
        </w:rPr>
        <w:t xml:space="preserve"> atactic, isotactic or synditactic poly(propene)</w:t>
      </w:r>
      <w:r w:rsidRPr="00722706">
        <w:rPr>
          <w:rFonts w:ascii="Times New Roman" w:eastAsia="Times New Roman" w:hAnsi="Times New Roman" w:cs="Times New Roman"/>
          <w:sz w:val="28"/>
          <w:szCs w:val="28"/>
          <w:lang w:val="en-US" w:eastAsia="ru-RU"/>
        </w:rPr>
        <w:t>.</w:t>
      </w:r>
    </w:p>
    <w:p w:rsidR="005309EB" w:rsidRPr="00722706"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However, this catalyst only allows the propene to be inserted in one way and isotactic polypropene is produced.</w:t>
      </w:r>
    </w:p>
    <w:p w:rsidR="005309EB" w:rsidRPr="00722706"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Even greater control of the polymerization is obtained using a new class of catalysts, the</w:t>
      </w:r>
      <w:r>
        <w:rPr>
          <w:rFonts w:ascii="Times New Roman" w:eastAsia="Times New Roman" w:hAnsi="Times New Roman" w:cs="Times New Roman"/>
          <w:sz w:val="28"/>
          <w:szCs w:val="28"/>
          <w:lang w:val="en-US" w:eastAsia="ru-RU"/>
        </w:rPr>
        <w:t xml:space="preserve"> metallocenes</w:t>
      </w:r>
      <w:r w:rsidRPr="00722706">
        <w:rPr>
          <w:rFonts w:ascii="Times New Roman" w:eastAsia="Times New Roman" w:hAnsi="Times New Roman" w:cs="Times New Roman"/>
          <w:sz w:val="28"/>
          <w:szCs w:val="28"/>
          <w:lang w:val="en-US" w:eastAsia="ru-RU"/>
        </w:rPr>
        <w:t>.</w:t>
      </w:r>
    </w:p>
    <w:p w:rsidR="005309EB" w:rsidRPr="00722706" w:rsidRDefault="005309EB" w:rsidP="005309EB">
      <w:pPr>
        <w:spacing w:after="0" w:line="240" w:lineRule="auto"/>
        <w:ind w:firstLine="567"/>
        <w:jc w:val="both"/>
        <w:outlineLvl w:val="2"/>
        <w:rPr>
          <w:rFonts w:ascii="Times New Roman" w:eastAsia="Times New Roman" w:hAnsi="Times New Roman" w:cs="Times New Roman"/>
          <w:b/>
          <w:bCs/>
          <w:sz w:val="28"/>
          <w:szCs w:val="28"/>
          <w:lang w:val="en-US" w:eastAsia="ru-RU"/>
        </w:rPr>
      </w:pPr>
      <w:r w:rsidRPr="00722706">
        <w:rPr>
          <w:rFonts w:ascii="Times New Roman" w:eastAsia="Times New Roman" w:hAnsi="Times New Roman" w:cs="Times New Roman"/>
          <w:b/>
          <w:bCs/>
          <w:sz w:val="28"/>
          <w:szCs w:val="28"/>
          <w:lang w:val="en-US" w:eastAsia="ru-RU"/>
        </w:rPr>
        <w:t>Radical polymerization</w:t>
      </w:r>
    </w:p>
    <w:p w:rsidR="005309EB" w:rsidRPr="00722706"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Many polymers are produced using radical ini</w:t>
      </w:r>
      <w:r w:rsidR="00CD0C71">
        <w:rPr>
          <w:rFonts w:ascii="Times New Roman" w:eastAsia="Times New Roman" w:hAnsi="Times New Roman" w:cs="Times New Roman"/>
          <w:sz w:val="28"/>
          <w:szCs w:val="28"/>
          <w:lang w:val="en-US" w:eastAsia="ru-RU"/>
        </w:rPr>
        <w:t>tiators, which act as catalysts.</w:t>
      </w:r>
      <w:r w:rsidRPr="00722706">
        <w:rPr>
          <w:rFonts w:ascii="Times New Roman" w:eastAsia="Times New Roman" w:hAnsi="Times New Roman" w:cs="Times New Roman"/>
          <w:sz w:val="28"/>
          <w:szCs w:val="28"/>
          <w:lang w:val="en-US" w:eastAsia="ru-RU"/>
        </w:rPr>
        <w:t xml:space="preserve"> For example the polymerization of chloroethene is started by warming it with a minute trace of a peroxide (R-O-O-R):</w:t>
      </w:r>
    </w:p>
    <w:p w:rsidR="005309EB" w:rsidRPr="00722706" w:rsidRDefault="005309EB" w:rsidP="00A377F5">
      <w:pPr>
        <w:spacing w:after="0" w:line="240" w:lineRule="auto"/>
        <w:jc w:val="center"/>
        <w:rPr>
          <w:rFonts w:ascii="Times New Roman" w:eastAsia="Times New Roman" w:hAnsi="Times New Roman" w:cs="Times New Roman"/>
          <w:sz w:val="28"/>
          <w:szCs w:val="28"/>
          <w:lang w:eastAsia="ru-RU"/>
        </w:rPr>
      </w:pPr>
      <w:r w:rsidRPr="00594A7F">
        <w:rPr>
          <w:rFonts w:ascii="Times New Roman" w:eastAsia="Times New Roman" w:hAnsi="Times New Roman" w:cs="Times New Roman"/>
          <w:noProof/>
          <w:sz w:val="28"/>
          <w:szCs w:val="28"/>
          <w:lang w:eastAsia="ru-RU"/>
        </w:rPr>
        <w:lastRenderedPageBreak/>
        <w:drawing>
          <wp:inline distT="0" distB="0" distL="0" distR="0">
            <wp:extent cx="5260185" cy="5238974"/>
            <wp:effectExtent l="19050" t="0" r="0" b="0"/>
            <wp:docPr id="517" name="Рисунок 40" descr="http://www.essentialchemicalindustry.org/images/stories/020_catalysts/catalysts_Fi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essentialchemicalindustry.org/images/stories/020_catalysts/catalysts_Fig14.jpg"/>
                    <pic:cNvPicPr>
                      <a:picLocks noChangeAspect="1" noChangeArrowheads="1"/>
                    </pic:cNvPicPr>
                  </pic:nvPicPr>
                  <pic:blipFill>
                    <a:blip r:embed="rId507"/>
                    <a:srcRect/>
                    <a:stretch>
                      <a:fillRect/>
                    </a:stretch>
                  </pic:blipFill>
                  <pic:spPr bwMode="auto">
                    <a:xfrm>
                      <a:off x="0" y="0"/>
                      <a:ext cx="5267478" cy="5246237"/>
                    </a:xfrm>
                    <a:prstGeom prst="rect">
                      <a:avLst/>
                    </a:prstGeom>
                    <a:noFill/>
                    <a:ln w="9525">
                      <a:noFill/>
                      <a:miter lim="800000"/>
                      <a:headEnd/>
                      <a:tailEnd/>
                    </a:ln>
                  </pic:spPr>
                </pic:pic>
              </a:graphicData>
            </a:graphic>
          </wp:inline>
        </w:drawing>
      </w:r>
    </w:p>
    <w:p w:rsidR="005309EB"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p>
    <w:p w:rsidR="005309EB" w:rsidRDefault="005309EB" w:rsidP="005309EB">
      <w:pPr>
        <w:spacing w:after="0" w:line="240" w:lineRule="auto"/>
        <w:ind w:firstLine="567"/>
        <w:jc w:val="center"/>
        <w:rPr>
          <w:rFonts w:ascii="Times New Roman" w:eastAsia="Times New Roman" w:hAnsi="Times New Roman" w:cs="Times New Roman"/>
          <w:sz w:val="28"/>
          <w:szCs w:val="28"/>
          <w:lang w:val="en-US" w:eastAsia="ru-RU"/>
        </w:rPr>
      </w:pPr>
      <w:r w:rsidRPr="00D80686">
        <w:rPr>
          <w:rFonts w:ascii="Times New Roman" w:eastAsia="Times New Roman" w:hAnsi="Times New Roman" w:cs="Times New Roman"/>
          <w:b/>
          <w:sz w:val="28"/>
          <w:szCs w:val="28"/>
          <w:lang w:val="en-US" w:eastAsia="ru-RU"/>
        </w:rPr>
        <w:t>Fig. 2</w:t>
      </w:r>
      <w:r w:rsidR="0004246E">
        <w:rPr>
          <w:rFonts w:ascii="Times New Roman" w:eastAsia="Times New Roman" w:hAnsi="Times New Roman" w:cs="Times New Roman"/>
          <w:b/>
          <w:sz w:val="28"/>
          <w:szCs w:val="28"/>
          <w:lang w:val="en-US" w:eastAsia="ru-RU"/>
        </w:rPr>
        <w:t>9</w:t>
      </w:r>
      <w:r w:rsidRPr="00D80686">
        <w:rPr>
          <w:rFonts w:ascii="Times New Roman" w:eastAsia="Times New Roman" w:hAnsi="Times New Roman" w:cs="Times New Roman"/>
          <w:b/>
          <w:sz w:val="28"/>
          <w:szCs w:val="28"/>
          <w:lang w:val="en-US" w:eastAsia="ru-RU"/>
        </w:rPr>
        <w:t>.</w:t>
      </w:r>
      <w:r w:rsidRPr="00594A7F">
        <w:rPr>
          <w:rFonts w:ascii="Times New Roman" w:eastAsia="Times New Roman" w:hAnsi="Times New Roman" w:cs="Times New Roman"/>
          <w:sz w:val="28"/>
          <w:szCs w:val="28"/>
          <w:lang w:val="en-US" w:eastAsia="ru-RU"/>
        </w:rPr>
        <w:t xml:space="preserve"> A mechanism for the free radical polymerization of chloroethene to poly(chloroethene).</w:t>
      </w:r>
    </w:p>
    <w:p w:rsidR="005309EB" w:rsidRPr="00722706"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p>
    <w:p w:rsidR="005309EB" w:rsidRPr="00722706"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In the case of ethene, by using the free radical process, the resulting polymer has a lower density and a lower softening point than the poly(ethene) produced using a Ziegler-Natta catalyst or a metallic oxide. The low density poly(ethene), LDPE, has side chains because the radicals react not only with molecules of ethene, by addition, but also with polymer molecules, by a process known as hydrogen abstraction. The polymer radical can also abstract a hydrogen atom from its own chain:</w:t>
      </w:r>
    </w:p>
    <w:p w:rsidR="005309EB" w:rsidRPr="00722706" w:rsidRDefault="005309EB" w:rsidP="00A377F5">
      <w:pPr>
        <w:spacing w:after="0" w:line="240" w:lineRule="auto"/>
        <w:ind w:firstLine="567"/>
        <w:jc w:val="center"/>
        <w:rPr>
          <w:rFonts w:ascii="Times New Roman" w:eastAsia="Times New Roman" w:hAnsi="Times New Roman" w:cs="Times New Roman"/>
          <w:sz w:val="28"/>
          <w:szCs w:val="28"/>
          <w:lang w:eastAsia="ru-RU"/>
        </w:rPr>
      </w:pPr>
      <w:r w:rsidRPr="00594A7F">
        <w:rPr>
          <w:rFonts w:ascii="Times New Roman" w:eastAsia="Times New Roman" w:hAnsi="Times New Roman" w:cs="Times New Roman"/>
          <w:noProof/>
          <w:sz w:val="28"/>
          <w:szCs w:val="28"/>
          <w:lang w:eastAsia="ru-RU"/>
        </w:rPr>
        <w:lastRenderedPageBreak/>
        <w:drawing>
          <wp:inline distT="0" distB="0" distL="0" distR="0">
            <wp:extent cx="5716905" cy="2734945"/>
            <wp:effectExtent l="19050" t="0" r="0" b="0"/>
            <wp:docPr id="518" name="Рисунок 41" descr="http://www.essentialchemicalindustry.org/images/stories/020_catalysts/catalysts_Eq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essentialchemicalindustry.org/images/stories/020_catalysts/catalysts_EqP.jpg"/>
                    <pic:cNvPicPr>
                      <a:picLocks noChangeAspect="1" noChangeArrowheads="1"/>
                    </pic:cNvPicPr>
                  </pic:nvPicPr>
                  <pic:blipFill>
                    <a:blip r:embed="rId508"/>
                    <a:srcRect/>
                    <a:stretch>
                      <a:fillRect/>
                    </a:stretch>
                  </pic:blipFill>
                  <pic:spPr bwMode="auto">
                    <a:xfrm>
                      <a:off x="0" y="0"/>
                      <a:ext cx="5716905" cy="2734945"/>
                    </a:xfrm>
                    <a:prstGeom prst="rect">
                      <a:avLst/>
                    </a:prstGeom>
                    <a:noFill/>
                    <a:ln w="9525">
                      <a:noFill/>
                      <a:miter lim="800000"/>
                      <a:headEnd/>
                      <a:tailEnd/>
                    </a:ln>
                  </pic:spPr>
                </pic:pic>
              </a:graphicData>
            </a:graphic>
          </wp:inline>
        </w:drawing>
      </w:r>
    </w:p>
    <w:p w:rsidR="005309EB"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p>
    <w:p w:rsidR="005309EB" w:rsidRPr="00722706"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Both of these reactions lead to side chains so that the molecules of the polymer cannot pack together in a regular way. The polymer thus has a lower melting point and lower density.</w:t>
      </w:r>
    </w:p>
    <w:p w:rsidR="005309EB" w:rsidRDefault="005309EB" w:rsidP="005309EB">
      <w:pPr>
        <w:pStyle w:val="a4"/>
        <w:spacing w:before="0" w:beforeAutospacing="0" w:after="0" w:afterAutospacing="0"/>
        <w:ind w:firstLine="567"/>
        <w:jc w:val="both"/>
        <w:rPr>
          <w:color w:val="000000"/>
          <w:sz w:val="28"/>
          <w:szCs w:val="28"/>
          <w:lang w:val="en-US"/>
        </w:rPr>
      </w:pPr>
    </w:p>
    <w:p w:rsidR="005309EB" w:rsidRPr="00722706" w:rsidRDefault="005309EB" w:rsidP="005309EB">
      <w:pPr>
        <w:spacing w:after="0" w:line="240" w:lineRule="auto"/>
        <w:ind w:firstLine="567"/>
        <w:jc w:val="both"/>
        <w:rPr>
          <w:rFonts w:ascii="Times New Roman" w:eastAsia="Times New Roman" w:hAnsi="Times New Roman" w:cs="Times New Roman"/>
          <w:sz w:val="28"/>
          <w:szCs w:val="28"/>
          <w:lang w:val="en-US" w:eastAsia="ru-RU"/>
        </w:rPr>
      </w:pPr>
      <w:r w:rsidRPr="00594A7F">
        <w:rPr>
          <w:rFonts w:ascii="Times New Roman" w:eastAsia="Times New Roman" w:hAnsi="Times New Roman" w:cs="Times New Roman"/>
          <w:sz w:val="28"/>
          <w:szCs w:val="28"/>
          <w:lang w:val="en-US" w:eastAsia="ru-RU"/>
        </w:rPr>
        <w:t xml:space="preserve">Table </w:t>
      </w:r>
      <w:r w:rsidR="00A377F5">
        <w:rPr>
          <w:rFonts w:ascii="Times New Roman" w:eastAsia="Times New Roman" w:hAnsi="Times New Roman" w:cs="Times New Roman"/>
          <w:sz w:val="28"/>
          <w:szCs w:val="28"/>
          <w:lang w:val="en-US" w:eastAsia="ru-RU"/>
        </w:rPr>
        <w:t>7</w:t>
      </w:r>
      <w:r>
        <w:rPr>
          <w:rFonts w:ascii="Times New Roman" w:eastAsia="Times New Roman" w:hAnsi="Times New Roman" w:cs="Times New Roman"/>
          <w:sz w:val="28"/>
          <w:szCs w:val="28"/>
          <w:lang w:val="en-US" w:eastAsia="ru-RU"/>
        </w:rPr>
        <w:t xml:space="preserve"> - </w:t>
      </w:r>
      <w:r w:rsidRPr="00594A7F">
        <w:rPr>
          <w:rFonts w:ascii="Times New Roman" w:eastAsia="Times New Roman" w:hAnsi="Times New Roman" w:cs="Times New Roman"/>
          <w:sz w:val="28"/>
          <w:szCs w:val="28"/>
          <w:lang w:val="en-US" w:eastAsia="ru-RU"/>
        </w:rPr>
        <w:t>Examples of polymers produced using free radical polymerization</w:t>
      </w:r>
    </w:p>
    <w:p w:rsidR="005309EB" w:rsidRDefault="005309EB" w:rsidP="005309EB">
      <w:pPr>
        <w:spacing w:after="0" w:line="240" w:lineRule="auto"/>
        <w:ind w:firstLine="567"/>
        <w:jc w:val="both"/>
        <w:rPr>
          <w:rFonts w:ascii="Times New Roman" w:eastAsia="Times New Roman" w:hAnsi="Times New Roman" w:cs="Times New Roman"/>
          <w:color w:val="FF0000"/>
          <w:sz w:val="28"/>
          <w:szCs w:val="28"/>
          <w:lang w:val="en-US" w:eastAsia="ru-RU"/>
        </w:rPr>
      </w:pPr>
    </w:p>
    <w:tbl>
      <w:tblPr>
        <w:tblStyle w:val="a7"/>
        <w:tblW w:w="0" w:type="auto"/>
        <w:tblLook w:val="04A0"/>
      </w:tblPr>
      <w:tblGrid>
        <w:gridCol w:w="2194"/>
        <w:gridCol w:w="1718"/>
        <w:gridCol w:w="2772"/>
        <w:gridCol w:w="2886"/>
      </w:tblGrid>
      <w:tr w:rsidR="005309EB" w:rsidTr="00A377F5">
        <w:tc>
          <w:tcPr>
            <w:tcW w:w="2392" w:type="dxa"/>
            <w:vAlign w:val="center"/>
          </w:tcPr>
          <w:p w:rsidR="005309EB" w:rsidRPr="00722706" w:rsidRDefault="005309EB" w:rsidP="00A377F5">
            <w:pPr>
              <w:ind w:firstLine="142"/>
              <w:jc w:val="both"/>
              <w:rPr>
                <w:b/>
                <w:bCs/>
                <w:sz w:val="28"/>
                <w:szCs w:val="28"/>
              </w:rPr>
            </w:pPr>
            <w:r w:rsidRPr="00722706">
              <w:rPr>
                <w:b/>
                <w:bCs/>
                <w:sz w:val="28"/>
                <w:szCs w:val="28"/>
              </w:rPr>
              <w:t>Monomer</w:t>
            </w:r>
          </w:p>
        </w:tc>
        <w:tc>
          <w:tcPr>
            <w:tcW w:w="2393" w:type="dxa"/>
            <w:vAlign w:val="center"/>
          </w:tcPr>
          <w:p w:rsidR="005309EB" w:rsidRPr="00722706" w:rsidRDefault="005309EB" w:rsidP="00A377F5">
            <w:pPr>
              <w:ind w:firstLine="142"/>
              <w:jc w:val="both"/>
              <w:rPr>
                <w:b/>
                <w:bCs/>
                <w:sz w:val="28"/>
                <w:szCs w:val="28"/>
              </w:rPr>
            </w:pPr>
            <w:r w:rsidRPr="00722706">
              <w:rPr>
                <w:b/>
                <w:bCs/>
                <w:sz w:val="28"/>
                <w:szCs w:val="28"/>
              </w:rPr>
              <w:t>Formula</w:t>
            </w:r>
          </w:p>
        </w:tc>
        <w:tc>
          <w:tcPr>
            <w:tcW w:w="2393" w:type="dxa"/>
            <w:vAlign w:val="center"/>
          </w:tcPr>
          <w:p w:rsidR="005309EB" w:rsidRPr="00722706" w:rsidRDefault="005309EB" w:rsidP="00A377F5">
            <w:pPr>
              <w:ind w:firstLine="142"/>
              <w:jc w:val="both"/>
              <w:rPr>
                <w:b/>
                <w:bCs/>
                <w:sz w:val="28"/>
                <w:szCs w:val="28"/>
              </w:rPr>
            </w:pPr>
            <w:r w:rsidRPr="00722706">
              <w:rPr>
                <w:b/>
                <w:bCs/>
                <w:sz w:val="28"/>
                <w:szCs w:val="28"/>
              </w:rPr>
              <w:t>Polymer</w:t>
            </w:r>
          </w:p>
        </w:tc>
        <w:tc>
          <w:tcPr>
            <w:tcW w:w="2393" w:type="dxa"/>
            <w:vAlign w:val="center"/>
          </w:tcPr>
          <w:p w:rsidR="005309EB" w:rsidRPr="00722706" w:rsidRDefault="005309EB" w:rsidP="00A377F5">
            <w:pPr>
              <w:ind w:firstLine="142"/>
              <w:jc w:val="both"/>
              <w:rPr>
                <w:b/>
                <w:bCs/>
                <w:sz w:val="28"/>
                <w:szCs w:val="28"/>
              </w:rPr>
            </w:pPr>
            <w:r w:rsidRPr="00722706">
              <w:rPr>
                <w:b/>
                <w:bCs/>
                <w:sz w:val="28"/>
                <w:szCs w:val="28"/>
              </w:rPr>
              <w:t>Structure</w:t>
            </w:r>
          </w:p>
        </w:tc>
      </w:tr>
      <w:tr w:rsidR="005309EB" w:rsidTr="00A377F5">
        <w:tc>
          <w:tcPr>
            <w:tcW w:w="2392" w:type="dxa"/>
            <w:vAlign w:val="center"/>
          </w:tcPr>
          <w:p w:rsidR="005309EB" w:rsidRPr="00722706" w:rsidRDefault="005309EB" w:rsidP="00A377F5">
            <w:pPr>
              <w:jc w:val="both"/>
              <w:rPr>
                <w:sz w:val="28"/>
                <w:szCs w:val="28"/>
              </w:rPr>
            </w:pPr>
            <w:r w:rsidRPr="00722706">
              <w:rPr>
                <w:sz w:val="28"/>
                <w:szCs w:val="28"/>
              </w:rPr>
              <w:t>Ethene</w:t>
            </w:r>
          </w:p>
        </w:tc>
        <w:tc>
          <w:tcPr>
            <w:tcW w:w="2393" w:type="dxa"/>
            <w:vAlign w:val="center"/>
          </w:tcPr>
          <w:p w:rsidR="005309EB" w:rsidRPr="00722706" w:rsidRDefault="005309EB" w:rsidP="00A377F5">
            <w:pPr>
              <w:jc w:val="both"/>
              <w:rPr>
                <w:sz w:val="28"/>
                <w:szCs w:val="28"/>
              </w:rPr>
            </w:pPr>
            <w:r w:rsidRPr="00594A7F">
              <w:rPr>
                <w:noProof/>
                <w:sz w:val="28"/>
                <w:szCs w:val="28"/>
              </w:rPr>
              <w:drawing>
                <wp:inline distT="0" distB="0" distL="0" distR="0">
                  <wp:extent cx="568325" cy="115570"/>
                  <wp:effectExtent l="19050" t="0" r="3175" b="0"/>
                  <wp:docPr id="519" name="Рисунок 42" descr="http://www.essentialchemicalindustry.org/images/stories/020_catalysts/catalystsEqTab4-1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essentialchemicalindustry.org/images/stories/020_catalysts/catalystsEqTab4-1m.jpg"/>
                          <pic:cNvPicPr>
                            <a:picLocks noChangeAspect="1" noChangeArrowheads="1"/>
                          </pic:cNvPicPr>
                        </pic:nvPicPr>
                        <pic:blipFill>
                          <a:blip r:embed="rId509"/>
                          <a:srcRect/>
                          <a:stretch>
                            <a:fillRect/>
                          </a:stretch>
                        </pic:blipFill>
                        <pic:spPr bwMode="auto">
                          <a:xfrm>
                            <a:off x="0" y="0"/>
                            <a:ext cx="568325" cy="115570"/>
                          </a:xfrm>
                          <a:prstGeom prst="rect">
                            <a:avLst/>
                          </a:prstGeom>
                          <a:noFill/>
                          <a:ln w="9525">
                            <a:noFill/>
                            <a:miter lim="800000"/>
                            <a:headEnd/>
                            <a:tailEnd/>
                          </a:ln>
                        </pic:spPr>
                      </pic:pic>
                    </a:graphicData>
                  </a:graphic>
                </wp:inline>
              </w:drawing>
            </w:r>
          </w:p>
        </w:tc>
        <w:tc>
          <w:tcPr>
            <w:tcW w:w="2393" w:type="dxa"/>
            <w:vAlign w:val="center"/>
          </w:tcPr>
          <w:p w:rsidR="005309EB" w:rsidRPr="00444FFD" w:rsidRDefault="006B7F54" w:rsidP="00A377F5">
            <w:pPr>
              <w:jc w:val="both"/>
              <w:rPr>
                <w:sz w:val="28"/>
                <w:szCs w:val="28"/>
              </w:rPr>
            </w:pPr>
            <w:hyperlink r:id="rId510" w:anchor="LDPE" w:history="1">
              <w:r w:rsidR="005309EB" w:rsidRPr="00444FFD">
                <w:rPr>
                  <w:sz w:val="28"/>
                  <w:szCs w:val="28"/>
                </w:rPr>
                <w:t>LDPE Poly(ethene)</w:t>
              </w:r>
            </w:hyperlink>
          </w:p>
        </w:tc>
        <w:tc>
          <w:tcPr>
            <w:tcW w:w="2393" w:type="dxa"/>
            <w:vAlign w:val="center"/>
          </w:tcPr>
          <w:p w:rsidR="005309EB" w:rsidRPr="00722706" w:rsidRDefault="005309EB" w:rsidP="00A377F5">
            <w:pPr>
              <w:jc w:val="both"/>
              <w:rPr>
                <w:sz w:val="28"/>
                <w:szCs w:val="28"/>
              </w:rPr>
            </w:pPr>
            <w:r w:rsidRPr="00594A7F">
              <w:rPr>
                <w:noProof/>
                <w:sz w:val="28"/>
                <w:szCs w:val="28"/>
              </w:rPr>
              <w:drawing>
                <wp:inline distT="0" distB="0" distL="0" distR="0">
                  <wp:extent cx="1713230" cy="132080"/>
                  <wp:effectExtent l="19050" t="0" r="1270" b="0"/>
                  <wp:docPr id="520" name="Рисунок 43" descr="http://www.essentialchemicalindustry.org/images/stories/020_catalysts/catalystsEqTab4-1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essentialchemicalindustry.org/images/stories/020_catalysts/catalystsEqTab4-1p.jpg"/>
                          <pic:cNvPicPr>
                            <a:picLocks noChangeAspect="1" noChangeArrowheads="1"/>
                          </pic:cNvPicPr>
                        </pic:nvPicPr>
                        <pic:blipFill>
                          <a:blip r:embed="rId511"/>
                          <a:srcRect/>
                          <a:stretch>
                            <a:fillRect/>
                          </a:stretch>
                        </pic:blipFill>
                        <pic:spPr bwMode="auto">
                          <a:xfrm>
                            <a:off x="0" y="0"/>
                            <a:ext cx="1713230" cy="132080"/>
                          </a:xfrm>
                          <a:prstGeom prst="rect">
                            <a:avLst/>
                          </a:prstGeom>
                          <a:noFill/>
                          <a:ln w="9525">
                            <a:noFill/>
                            <a:miter lim="800000"/>
                            <a:headEnd/>
                            <a:tailEnd/>
                          </a:ln>
                        </pic:spPr>
                      </pic:pic>
                    </a:graphicData>
                  </a:graphic>
                </wp:inline>
              </w:drawing>
            </w:r>
          </w:p>
        </w:tc>
      </w:tr>
      <w:tr w:rsidR="005309EB" w:rsidTr="00A377F5">
        <w:tc>
          <w:tcPr>
            <w:tcW w:w="2392" w:type="dxa"/>
            <w:vAlign w:val="center"/>
          </w:tcPr>
          <w:p w:rsidR="005309EB" w:rsidRPr="00722706" w:rsidRDefault="005309EB" w:rsidP="00A377F5">
            <w:pPr>
              <w:jc w:val="both"/>
              <w:rPr>
                <w:sz w:val="28"/>
                <w:szCs w:val="28"/>
              </w:rPr>
            </w:pPr>
            <w:r w:rsidRPr="00722706">
              <w:rPr>
                <w:sz w:val="28"/>
                <w:szCs w:val="28"/>
              </w:rPr>
              <w:t>Chloroethene</w:t>
            </w:r>
          </w:p>
        </w:tc>
        <w:tc>
          <w:tcPr>
            <w:tcW w:w="2393" w:type="dxa"/>
            <w:vAlign w:val="center"/>
          </w:tcPr>
          <w:p w:rsidR="005309EB" w:rsidRPr="00722706" w:rsidRDefault="005309EB" w:rsidP="00A377F5">
            <w:pPr>
              <w:jc w:val="both"/>
              <w:rPr>
                <w:sz w:val="28"/>
                <w:szCs w:val="28"/>
              </w:rPr>
            </w:pPr>
            <w:r w:rsidRPr="00594A7F">
              <w:rPr>
                <w:noProof/>
                <w:sz w:val="28"/>
                <w:szCs w:val="28"/>
              </w:rPr>
              <w:drawing>
                <wp:inline distT="0" distB="0" distL="0" distR="0">
                  <wp:extent cx="568325" cy="354330"/>
                  <wp:effectExtent l="19050" t="0" r="3175" b="0"/>
                  <wp:docPr id="521" name="Рисунок 44" descr="http://www.essentialchemicalindustry.org/images/stories/020_catalysts/catalystsEqTab4-2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essentialchemicalindustry.org/images/stories/020_catalysts/catalystsEqTab4-2m.jpg"/>
                          <pic:cNvPicPr>
                            <a:picLocks noChangeAspect="1" noChangeArrowheads="1"/>
                          </pic:cNvPicPr>
                        </pic:nvPicPr>
                        <pic:blipFill>
                          <a:blip r:embed="rId512"/>
                          <a:srcRect/>
                          <a:stretch>
                            <a:fillRect/>
                          </a:stretch>
                        </pic:blipFill>
                        <pic:spPr bwMode="auto">
                          <a:xfrm>
                            <a:off x="0" y="0"/>
                            <a:ext cx="568325" cy="354330"/>
                          </a:xfrm>
                          <a:prstGeom prst="rect">
                            <a:avLst/>
                          </a:prstGeom>
                          <a:noFill/>
                          <a:ln w="9525">
                            <a:noFill/>
                            <a:miter lim="800000"/>
                            <a:headEnd/>
                            <a:tailEnd/>
                          </a:ln>
                        </pic:spPr>
                      </pic:pic>
                    </a:graphicData>
                  </a:graphic>
                </wp:inline>
              </w:drawing>
            </w:r>
          </w:p>
        </w:tc>
        <w:tc>
          <w:tcPr>
            <w:tcW w:w="2393" w:type="dxa"/>
            <w:vAlign w:val="center"/>
          </w:tcPr>
          <w:p w:rsidR="005309EB" w:rsidRPr="00444FFD" w:rsidRDefault="006B7F54" w:rsidP="00A377F5">
            <w:pPr>
              <w:jc w:val="both"/>
              <w:rPr>
                <w:sz w:val="28"/>
                <w:szCs w:val="28"/>
              </w:rPr>
            </w:pPr>
            <w:hyperlink r:id="rId513" w:anchor="poly%28chloroethene%29" w:history="1">
              <w:r w:rsidR="005309EB" w:rsidRPr="00444FFD">
                <w:rPr>
                  <w:sz w:val="28"/>
                  <w:szCs w:val="28"/>
                </w:rPr>
                <w:t>Poly(chloroethene)</w:t>
              </w:r>
            </w:hyperlink>
          </w:p>
        </w:tc>
        <w:tc>
          <w:tcPr>
            <w:tcW w:w="2393" w:type="dxa"/>
            <w:vAlign w:val="center"/>
          </w:tcPr>
          <w:p w:rsidR="005309EB" w:rsidRPr="00722706" w:rsidRDefault="005309EB" w:rsidP="00A377F5">
            <w:pPr>
              <w:jc w:val="both"/>
              <w:rPr>
                <w:sz w:val="28"/>
                <w:szCs w:val="28"/>
              </w:rPr>
            </w:pPr>
            <w:r w:rsidRPr="00594A7F">
              <w:rPr>
                <w:noProof/>
                <w:sz w:val="28"/>
                <w:szCs w:val="28"/>
              </w:rPr>
              <w:drawing>
                <wp:inline distT="0" distB="0" distL="0" distR="0">
                  <wp:extent cx="1614805" cy="379095"/>
                  <wp:effectExtent l="19050" t="0" r="4445" b="0"/>
                  <wp:docPr id="522" name="Рисунок 45" descr="http://www.essentialchemicalindustry.org/images/stories/020_catalysts/catalystsEqTab4-2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essentialchemicalindustry.org/images/stories/020_catalysts/catalystsEqTab4-2p.jpg"/>
                          <pic:cNvPicPr>
                            <a:picLocks noChangeAspect="1" noChangeArrowheads="1"/>
                          </pic:cNvPicPr>
                        </pic:nvPicPr>
                        <pic:blipFill>
                          <a:blip r:embed="rId514"/>
                          <a:srcRect/>
                          <a:stretch>
                            <a:fillRect/>
                          </a:stretch>
                        </pic:blipFill>
                        <pic:spPr bwMode="auto">
                          <a:xfrm>
                            <a:off x="0" y="0"/>
                            <a:ext cx="1614805" cy="379095"/>
                          </a:xfrm>
                          <a:prstGeom prst="rect">
                            <a:avLst/>
                          </a:prstGeom>
                          <a:noFill/>
                          <a:ln w="9525">
                            <a:noFill/>
                            <a:miter lim="800000"/>
                            <a:headEnd/>
                            <a:tailEnd/>
                          </a:ln>
                        </pic:spPr>
                      </pic:pic>
                    </a:graphicData>
                  </a:graphic>
                </wp:inline>
              </w:drawing>
            </w:r>
          </w:p>
        </w:tc>
      </w:tr>
      <w:tr w:rsidR="005309EB" w:rsidTr="00A377F5">
        <w:tc>
          <w:tcPr>
            <w:tcW w:w="2392" w:type="dxa"/>
            <w:vAlign w:val="center"/>
          </w:tcPr>
          <w:p w:rsidR="005309EB" w:rsidRPr="00722706" w:rsidRDefault="005309EB" w:rsidP="00A377F5">
            <w:pPr>
              <w:jc w:val="both"/>
              <w:rPr>
                <w:sz w:val="28"/>
                <w:szCs w:val="28"/>
              </w:rPr>
            </w:pPr>
            <w:r w:rsidRPr="00722706">
              <w:rPr>
                <w:sz w:val="28"/>
                <w:szCs w:val="28"/>
              </w:rPr>
              <w:t>Propenonitrile</w:t>
            </w:r>
          </w:p>
        </w:tc>
        <w:tc>
          <w:tcPr>
            <w:tcW w:w="2393" w:type="dxa"/>
            <w:vAlign w:val="center"/>
          </w:tcPr>
          <w:p w:rsidR="005309EB" w:rsidRPr="00722706" w:rsidRDefault="005309EB" w:rsidP="00A377F5">
            <w:pPr>
              <w:jc w:val="both"/>
              <w:rPr>
                <w:sz w:val="28"/>
                <w:szCs w:val="28"/>
              </w:rPr>
            </w:pPr>
            <w:r w:rsidRPr="00594A7F">
              <w:rPr>
                <w:noProof/>
                <w:sz w:val="28"/>
                <w:szCs w:val="28"/>
              </w:rPr>
              <w:drawing>
                <wp:inline distT="0" distB="0" distL="0" distR="0">
                  <wp:extent cx="617855" cy="403860"/>
                  <wp:effectExtent l="19050" t="0" r="0" b="0"/>
                  <wp:docPr id="523" name="Рисунок 46" descr="http://www.essentialchemicalindustry.org/images/stories/020_catalysts/catalystsEqTab4-4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essentialchemicalindustry.org/images/stories/020_catalysts/catalystsEqTab4-4m.jpg"/>
                          <pic:cNvPicPr>
                            <a:picLocks noChangeAspect="1" noChangeArrowheads="1"/>
                          </pic:cNvPicPr>
                        </pic:nvPicPr>
                        <pic:blipFill>
                          <a:blip r:embed="rId515"/>
                          <a:srcRect/>
                          <a:stretch>
                            <a:fillRect/>
                          </a:stretch>
                        </pic:blipFill>
                        <pic:spPr bwMode="auto">
                          <a:xfrm>
                            <a:off x="0" y="0"/>
                            <a:ext cx="617855" cy="403860"/>
                          </a:xfrm>
                          <a:prstGeom prst="rect">
                            <a:avLst/>
                          </a:prstGeom>
                          <a:noFill/>
                          <a:ln w="9525">
                            <a:noFill/>
                            <a:miter lim="800000"/>
                            <a:headEnd/>
                            <a:tailEnd/>
                          </a:ln>
                        </pic:spPr>
                      </pic:pic>
                    </a:graphicData>
                  </a:graphic>
                </wp:inline>
              </w:drawing>
            </w:r>
          </w:p>
        </w:tc>
        <w:tc>
          <w:tcPr>
            <w:tcW w:w="2393" w:type="dxa"/>
            <w:vAlign w:val="center"/>
          </w:tcPr>
          <w:p w:rsidR="005309EB" w:rsidRPr="00444FFD" w:rsidRDefault="006B7F54" w:rsidP="00A377F5">
            <w:pPr>
              <w:jc w:val="both"/>
              <w:rPr>
                <w:sz w:val="28"/>
                <w:szCs w:val="28"/>
              </w:rPr>
            </w:pPr>
            <w:hyperlink r:id="rId516" w:anchor="propene" w:history="1">
              <w:r w:rsidR="005309EB" w:rsidRPr="00444FFD">
                <w:rPr>
                  <w:sz w:val="28"/>
                  <w:szCs w:val="28"/>
                </w:rPr>
                <w:t>Poly(propenonitrile)</w:t>
              </w:r>
            </w:hyperlink>
          </w:p>
        </w:tc>
        <w:tc>
          <w:tcPr>
            <w:tcW w:w="2393" w:type="dxa"/>
            <w:vAlign w:val="center"/>
          </w:tcPr>
          <w:p w:rsidR="005309EB" w:rsidRPr="00722706" w:rsidRDefault="005309EB" w:rsidP="00A377F5">
            <w:pPr>
              <w:jc w:val="both"/>
              <w:rPr>
                <w:sz w:val="28"/>
                <w:szCs w:val="28"/>
              </w:rPr>
            </w:pPr>
            <w:r w:rsidRPr="00594A7F">
              <w:rPr>
                <w:noProof/>
                <w:sz w:val="28"/>
                <w:szCs w:val="28"/>
              </w:rPr>
              <w:drawing>
                <wp:inline distT="0" distB="0" distL="0" distR="0">
                  <wp:extent cx="1614805" cy="379095"/>
                  <wp:effectExtent l="19050" t="0" r="4445" b="0"/>
                  <wp:docPr id="524" name="Рисунок 47" descr="http://www.essentialchemicalindustry.org/images/stories/020_catalysts/catalystsEqTab4-2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essentialchemicalindustry.org/images/stories/020_catalysts/catalystsEqTab4-2p.jpg"/>
                          <pic:cNvPicPr>
                            <a:picLocks noChangeAspect="1" noChangeArrowheads="1"/>
                          </pic:cNvPicPr>
                        </pic:nvPicPr>
                        <pic:blipFill>
                          <a:blip r:embed="rId514"/>
                          <a:srcRect/>
                          <a:stretch>
                            <a:fillRect/>
                          </a:stretch>
                        </pic:blipFill>
                        <pic:spPr bwMode="auto">
                          <a:xfrm>
                            <a:off x="0" y="0"/>
                            <a:ext cx="1614805" cy="379095"/>
                          </a:xfrm>
                          <a:prstGeom prst="rect">
                            <a:avLst/>
                          </a:prstGeom>
                          <a:noFill/>
                          <a:ln w="9525">
                            <a:noFill/>
                            <a:miter lim="800000"/>
                            <a:headEnd/>
                            <a:tailEnd/>
                          </a:ln>
                        </pic:spPr>
                      </pic:pic>
                    </a:graphicData>
                  </a:graphic>
                </wp:inline>
              </w:drawing>
            </w:r>
          </w:p>
        </w:tc>
      </w:tr>
      <w:tr w:rsidR="005309EB" w:rsidTr="00A377F5">
        <w:tc>
          <w:tcPr>
            <w:tcW w:w="2392" w:type="dxa"/>
            <w:vAlign w:val="center"/>
          </w:tcPr>
          <w:p w:rsidR="005309EB" w:rsidRPr="00722706" w:rsidRDefault="005309EB" w:rsidP="00A377F5">
            <w:pPr>
              <w:jc w:val="both"/>
              <w:rPr>
                <w:sz w:val="28"/>
                <w:szCs w:val="28"/>
              </w:rPr>
            </w:pPr>
            <w:r w:rsidRPr="00722706">
              <w:rPr>
                <w:sz w:val="28"/>
                <w:szCs w:val="28"/>
              </w:rPr>
              <w:t>Methyl 2-methylpropenoate</w:t>
            </w:r>
          </w:p>
        </w:tc>
        <w:tc>
          <w:tcPr>
            <w:tcW w:w="2393" w:type="dxa"/>
            <w:vAlign w:val="center"/>
          </w:tcPr>
          <w:p w:rsidR="005309EB" w:rsidRPr="00722706" w:rsidRDefault="005309EB" w:rsidP="00A377F5">
            <w:pPr>
              <w:jc w:val="both"/>
              <w:rPr>
                <w:sz w:val="28"/>
                <w:szCs w:val="28"/>
              </w:rPr>
            </w:pPr>
            <w:r w:rsidRPr="00594A7F">
              <w:rPr>
                <w:noProof/>
                <w:sz w:val="28"/>
                <w:szCs w:val="28"/>
              </w:rPr>
              <w:drawing>
                <wp:inline distT="0" distB="0" distL="0" distR="0">
                  <wp:extent cx="955675" cy="379095"/>
                  <wp:effectExtent l="19050" t="0" r="0" b="0"/>
                  <wp:docPr id="525" name="Рисунок 48" descr="http://www.essentialchemicalindustry.org/images/stories/020_catalysts/catalystsEqTab4-5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essentialchemicalindustry.org/images/stories/020_catalysts/catalystsEqTab4-5m.jpg"/>
                          <pic:cNvPicPr>
                            <a:picLocks noChangeAspect="1" noChangeArrowheads="1"/>
                          </pic:cNvPicPr>
                        </pic:nvPicPr>
                        <pic:blipFill>
                          <a:blip r:embed="rId517"/>
                          <a:srcRect/>
                          <a:stretch>
                            <a:fillRect/>
                          </a:stretch>
                        </pic:blipFill>
                        <pic:spPr bwMode="auto">
                          <a:xfrm>
                            <a:off x="0" y="0"/>
                            <a:ext cx="955675" cy="379095"/>
                          </a:xfrm>
                          <a:prstGeom prst="rect">
                            <a:avLst/>
                          </a:prstGeom>
                          <a:noFill/>
                          <a:ln w="9525">
                            <a:noFill/>
                            <a:miter lim="800000"/>
                            <a:headEnd/>
                            <a:tailEnd/>
                          </a:ln>
                        </pic:spPr>
                      </pic:pic>
                    </a:graphicData>
                  </a:graphic>
                </wp:inline>
              </w:drawing>
            </w:r>
          </w:p>
        </w:tc>
        <w:tc>
          <w:tcPr>
            <w:tcW w:w="2393" w:type="dxa"/>
            <w:vAlign w:val="center"/>
          </w:tcPr>
          <w:p w:rsidR="005309EB" w:rsidRPr="00444FFD" w:rsidRDefault="006B7F54" w:rsidP="00A377F5">
            <w:pPr>
              <w:jc w:val="both"/>
              <w:rPr>
                <w:sz w:val="28"/>
                <w:szCs w:val="28"/>
              </w:rPr>
            </w:pPr>
            <w:hyperlink r:id="rId518" w:anchor="poly%28methyl_2-methylpropenoate%29" w:history="1">
              <w:r w:rsidR="005309EB" w:rsidRPr="00444FFD">
                <w:rPr>
                  <w:sz w:val="28"/>
                  <w:szCs w:val="28"/>
                </w:rPr>
                <w:t>Poly(methyl 2-methylpropenoate)</w:t>
              </w:r>
            </w:hyperlink>
          </w:p>
        </w:tc>
        <w:tc>
          <w:tcPr>
            <w:tcW w:w="2393" w:type="dxa"/>
            <w:vAlign w:val="center"/>
          </w:tcPr>
          <w:p w:rsidR="005309EB" w:rsidRPr="00722706" w:rsidRDefault="005309EB" w:rsidP="00A377F5">
            <w:pPr>
              <w:jc w:val="both"/>
              <w:rPr>
                <w:sz w:val="28"/>
                <w:szCs w:val="28"/>
              </w:rPr>
            </w:pPr>
            <w:r w:rsidRPr="00594A7F">
              <w:rPr>
                <w:noProof/>
                <w:sz w:val="28"/>
                <w:szCs w:val="28"/>
              </w:rPr>
              <w:drawing>
                <wp:inline distT="0" distB="0" distL="0" distR="0">
                  <wp:extent cx="1614805" cy="584835"/>
                  <wp:effectExtent l="19050" t="0" r="4445" b="0"/>
                  <wp:docPr id="526" name="Рисунок 49" descr="http://www.essentialchemicalindustry.org/images/stories/020_catalysts/catalystsEqTab4-5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essentialchemicalindustry.org/images/stories/020_catalysts/catalystsEqTab4-5p.jpg"/>
                          <pic:cNvPicPr>
                            <a:picLocks noChangeAspect="1" noChangeArrowheads="1"/>
                          </pic:cNvPicPr>
                        </pic:nvPicPr>
                        <pic:blipFill>
                          <a:blip r:embed="rId519"/>
                          <a:srcRect/>
                          <a:stretch>
                            <a:fillRect/>
                          </a:stretch>
                        </pic:blipFill>
                        <pic:spPr bwMode="auto">
                          <a:xfrm>
                            <a:off x="0" y="0"/>
                            <a:ext cx="1614805" cy="584835"/>
                          </a:xfrm>
                          <a:prstGeom prst="rect">
                            <a:avLst/>
                          </a:prstGeom>
                          <a:noFill/>
                          <a:ln w="9525">
                            <a:noFill/>
                            <a:miter lim="800000"/>
                            <a:headEnd/>
                            <a:tailEnd/>
                          </a:ln>
                        </pic:spPr>
                      </pic:pic>
                    </a:graphicData>
                  </a:graphic>
                </wp:inline>
              </w:drawing>
            </w:r>
          </w:p>
        </w:tc>
      </w:tr>
      <w:tr w:rsidR="005309EB" w:rsidTr="00A377F5">
        <w:tc>
          <w:tcPr>
            <w:tcW w:w="2392" w:type="dxa"/>
            <w:vAlign w:val="center"/>
          </w:tcPr>
          <w:p w:rsidR="005309EB" w:rsidRPr="00722706" w:rsidRDefault="005309EB" w:rsidP="00A377F5">
            <w:pPr>
              <w:jc w:val="both"/>
              <w:rPr>
                <w:sz w:val="28"/>
                <w:szCs w:val="28"/>
              </w:rPr>
            </w:pPr>
            <w:r w:rsidRPr="00722706">
              <w:rPr>
                <w:sz w:val="28"/>
                <w:szCs w:val="28"/>
              </w:rPr>
              <w:t>Phenylethene</w:t>
            </w:r>
          </w:p>
        </w:tc>
        <w:tc>
          <w:tcPr>
            <w:tcW w:w="2393" w:type="dxa"/>
            <w:vAlign w:val="center"/>
          </w:tcPr>
          <w:p w:rsidR="005309EB" w:rsidRPr="00722706" w:rsidRDefault="005309EB" w:rsidP="00A377F5">
            <w:pPr>
              <w:jc w:val="both"/>
              <w:rPr>
                <w:sz w:val="28"/>
                <w:szCs w:val="28"/>
              </w:rPr>
            </w:pPr>
            <w:r w:rsidRPr="00594A7F">
              <w:rPr>
                <w:noProof/>
                <w:sz w:val="28"/>
                <w:szCs w:val="28"/>
              </w:rPr>
              <w:drawing>
                <wp:inline distT="0" distB="0" distL="0" distR="0">
                  <wp:extent cx="617855" cy="543560"/>
                  <wp:effectExtent l="19050" t="0" r="0" b="0"/>
                  <wp:docPr id="527" name="Рисунок 50" descr="http://www.essentialchemicalindustry.org/images/stories/020_catalysts/catalystsEqTab4-6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essentialchemicalindustry.org/images/stories/020_catalysts/catalystsEqTab4-6m.jpg"/>
                          <pic:cNvPicPr>
                            <a:picLocks noChangeAspect="1" noChangeArrowheads="1"/>
                          </pic:cNvPicPr>
                        </pic:nvPicPr>
                        <pic:blipFill>
                          <a:blip r:embed="rId520"/>
                          <a:srcRect/>
                          <a:stretch>
                            <a:fillRect/>
                          </a:stretch>
                        </pic:blipFill>
                        <pic:spPr bwMode="auto">
                          <a:xfrm>
                            <a:off x="0" y="0"/>
                            <a:ext cx="617855" cy="543560"/>
                          </a:xfrm>
                          <a:prstGeom prst="rect">
                            <a:avLst/>
                          </a:prstGeom>
                          <a:noFill/>
                          <a:ln w="9525">
                            <a:noFill/>
                            <a:miter lim="800000"/>
                            <a:headEnd/>
                            <a:tailEnd/>
                          </a:ln>
                        </pic:spPr>
                      </pic:pic>
                    </a:graphicData>
                  </a:graphic>
                </wp:inline>
              </w:drawing>
            </w:r>
          </w:p>
        </w:tc>
        <w:tc>
          <w:tcPr>
            <w:tcW w:w="2393" w:type="dxa"/>
            <w:vAlign w:val="center"/>
          </w:tcPr>
          <w:p w:rsidR="005309EB" w:rsidRPr="00444FFD" w:rsidRDefault="006B7F54" w:rsidP="00A377F5">
            <w:pPr>
              <w:jc w:val="both"/>
              <w:rPr>
                <w:sz w:val="28"/>
                <w:szCs w:val="28"/>
              </w:rPr>
            </w:pPr>
            <w:hyperlink r:id="rId521" w:anchor="ABS" w:history="1">
              <w:r w:rsidR="005309EB" w:rsidRPr="00444FFD">
                <w:rPr>
                  <w:sz w:val="28"/>
                  <w:szCs w:val="28"/>
                </w:rPr>
                <w:t>Poly(phenylethene)</w:t>
              </w:r>
            </w:hyperlink>
          </w:p>
        </w:tc>
        <w:tc>
          <w:tcPr>
            <w:tcW w:w="2393" w:type="dxa"/>
            <w:vAlign w:val="center"/>
          </w:tcPr>
          <w:p w:rsidR="005309EB" w:rsidRPr="00722706" w:rsidRDefault="005309EB" w:rsidP="00A377F5">
            <w:pPr>
              <w:jc w:val="both"/>
              <w:rPr>
                <w:sz w:val="28"/>
                <w:szCs w:val="28"/>
              </w:rPr>
            </w:pPr>
            <w:r w:rsidRPr="00594A7F">
              <w:rPr>
                <w:noProof/>
                <w:sz w:val="28"/>
                <w:szCs w:val="28"/>
              </w:rPr>
              <w:drawing>
                <wp:inline distT="0" distB="0" distL="0" distR="0">
                  <wp:extent cx="1614805" cy="535305"/>
                  <wp:effectExtent l="19050" t="0" r="4445" b="0"/>
                  <wp:docPr id="528" name="Рисунок 51" descr="http://www.essentialchemicalindustry.org/images/stories/020_catalysts/catalystsEqTab4-6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www.essentialchemicalindustry.org/images/stories/020_catalysts/catalystsEqTab4-6p.jpg"/>
                          <pic:cNvPicPr>
                            <a:picLocks noChangeAspect="1" noChangeArrowheads="1"/>
                          </pic:cNvPicPr>
                        </pic:nvPicPr>
                        <pic:blipFill>
                          <a:blip r:embed="rId522"/>
                          <a:srcRect/>
                          <a:stretch>
                            <a:fillRect/>
                          </a:stretch>
                        </pic:blipFill>
                        <pic:spPr bwMode="auto">
                          <a:xfrm>
                            <a:off x="0" y="0"/>
                            <a:ext cx="1614805" cy="535305"/>
                          </a:xfrm>
                          <a:prstGeom prst="rect">
                            <a:avLst/>
                          </a:prstGeom>
                          <a:noFill/>
                          <a:ln w="9525">
                            <a:noFill/>
                            <a:miter lim="800000"/>
                            <a:headEnd/>
                            <a:tailEnd/>
                          </a:ln>
                        </pic:spPr>
                      </pic:pic>
                    </a:graphicData>
                  </a:graphic>
                </wp:inline>
              </w:drawing>
            </w:r>
          </w:p>
        </w:tc>
      </w:tr>
      <w:tr w:rsidR="005309EB" w:rsidTr="00A377F5">
        <w:tc>
          <w:tcPr>
            <w:tcW w:w="2392" w:type="dxa"/>
            <w:vAlign w:val="center"/>
          </w:tcPr>
          <w:p w:rsidR="005309EB" w:rsidRPr="00722706" w:rsidRDefault="005309EB" w:rsidP="00A377F5">
            <w:pPr>
              <w:jc w:val="both"/>
              <w:rPr>
                <w:sz w:val="28"/>
                <w:szCs w:val="28"/>
              </w:rPr>
            </w:pPr>
            <w:r w:rsidRPr="00722706">
              <w:rPr>
                <w:sz w:val="28"/>
                <w:szCs w:val="28"/>
              </w:rPr>
              <w:t>Tetrafluorothene</w:t>
            </w:r>
          </w:p>
        </w:tc>
        <w:tc>
          <w:tcPr>
            <w:tcW w:w="2393" w:type="dxa"/>
            <w:vAlign w:val="center"/>
          </w:tcPr>
          <w:p w:rsidR="005309EB" w:rsidRPr="00722706" w:rsidRDefault="005309EB" w:rsidP="00A377F5">
            <w:pPr>
              <w:jc w:val="both"/>
              <w:rPr>
                <w:sz w:val="28"/>
                <w:szCs w:val="28"/>
              </w:rPr>
            </w:pPr>
            <w:r w:rsidRPr="00594A7F">
              <w:rPr>
                <w:noProof/>
                <w:sz w:val="28"/>
                <w:szCs w:val="28"/>
              </w:rPr>
              <w:drawing>
                <wp:inline distT="0" distB="0" distL="0" distR="0">
                  <wp:extent cx="617855" cy="140335"/>
                  <wp:effectExtent l="19050" t="0" r="0" b="0"/>
                  <wp:docPr id="529" name="Рисунок 52" descr="http://www.essentialchemicalindustry.org/images/stories/020_catalysts/catalystsEqTab4-7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essentialchemicalindustry.org/images/stories/020_catalysts/catalystsEqTab4-7m.jpg"/>
                          <pic:cNvPicPr>
                            <a:picLocks noChangeAspect="1" noChangeArrowheads="1"/>
                          </pic:cNvPicPr>
                        </pic:nvPicPr>
                        <pic:blipFill>
                          <a:blip r:embed="rId523"/>
                          <a:srcRect/>
                          <a:stretch>
                            <a:fillRect/>
                          </a:stretch>
                        </pic:blipFill>
                        <pic:spPr bwMode="auto">
                          <a:xfrm>
                            <a:off x="0" y="0"/>
                            <a:ext cx="617855" cy="140335"/>
                          </a:xfrm>
                          <a:prstGeom prst="rect">
                            <a:avLst/>
                          </a:prstGeom>
                          <a:noFill/>
                          <a:ln w="9525">
                            <a:noFill/>
                            <a:miter lim="800000"/>
                            <a:headEnd/>
                            <a:tailEnd/>
                          </a:ln>
                        </pic:spPr>
                      </pic:pic>
                    </a:graphicData>
                  </a:graphic>
                </wp:inline>
              </w:drawing>
            </w:r>
          </w:p>
        </w:tc>
        <w:tc>
          <w:tcPr>
            <w:tcW w:w="2393" w:type="dxa"/>
            <w:vAlign w:val="center"/>
          </w:tcPr>
          <w:p w:rsidR="005309EB" w:rsidRPr="00444FFD" w:rsidRDefault="006B7F54" w:rsidP="00A377F5">
            <w:pPr>
              <w:jc w:val="both"/>
              <w:rPr>
                <w:sz w:val="28"/>
                <w:szCs w:val="28"/>
              </w:rPr>
            </w:pPr>
            <w:hyperlink r:id="rId524" w:anchor="PTFE" w:history="1">
              <w:r w:rsidR="005309EB" w:rsidRPr="00444FFD">
                <w:rPr>
                  <w:sz w:val="28"/>
                  <w:szCs w:val="28"/>
                </w:rPr>
                <w:t>Poly(tetrafluoroethene) (PTFE)</w:t>
              </w:r>
            </w:hyperlink>
          </w:p>
        </w:tc>
        <w:tc>
          <w:tcPr>
            <w:tcW w:w="2393" w:type="dxa"/>
            <w:vAlign w:val="center"/>
          </w:tcPr>
          <w:p w:rsidR="005309EB" w:rsidRPr="00722706" w:rsidRDefault="005309EB" w:rsidP="00A377F5">
            <w:pPr>
              <w:jc w:val="both"/>
              <w:rPr>
                <w:sz w:val="28"/>
                <w:szCs w:val="28"/>
              </w:rPr>
            </w:pPr>
            <w:r w:rsidRPr="00594A7F">
              <w:rPr>
                <w:noProof/>
                <w:sz w:val="28"/>
                <w:szCs w:val="28"/>
              </w:rPr>
              <w:drawing>
                <wp:inline distT="0" distB="0" distL="0" distR="0">
                  <wp:extent cx="1614805" cy="156210"/>
                  <wp:effectExtent l="19050" t="0" r="4445" b="0"/>
                  <wp:docPr id="530" name="Рисунок 53" descr="http://www.essentialchemicalindustry.org/images/stories/020_catalysts/catalystsEqTab4-7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ww.essentialchemicalindustry.org/images/stories/020_catalysts/catalystsEqTab4-7p.jpg"/>
                          <pic:cNvPicPr>
                            <a:picLocks noChangeAspect="1" noChangeArrowheads="1"/>
                          </pic:cNvPicPr>
                        </pic:nvPicPr>
                        <pic:blipFill>
                          <a:blip r:embed="rId525"/>
                          <a:srcRect/>
                          <a:stretch>
                            <a:fillRect/>
                          </a:stretch>
                        </pic:blipFill>
                        <pic:spPr bwMode="auto">
                          <a:xfrm>
                            <a:off x="0" y="0"/>
                            <a:ext cx="1614805" cy="156210"/>
                          </a:xfrm>
                          <a:prstGeom prst="rect">
                            <a:avLst/>
                          </a:prstGeom>
                          <a:noFill/>
                          <a:ln w="9525">
                            <a:noFill/>
                            <a:miter lim="800000"/>
                            <a:headEnd/>
                            <a:tailEnd/>
                          </a:ln>
                        </pic:spPr>
                      </pic:pic>
                    </a:graphicData>
                  </a:graphic>
                </wp:inline>
              </w:drawing>
            </w:r>
          </w:p>
        </w:tc>
      </w:tr>
    </w:tbl>
    <w:p w:rsidR="00C325F3" w:rsidRDefault="00C325F3" w:rsidP="00492AF1">
      <w:pPr>
        <w:pStyle w:val="3"/>
        <w:spacing w:before="0" w:line="240" w:lineRule="auto"/>
        <w:ind w:firstLine="567"/>
        <w:jc w:val="both"/>
        <w:rPr>
          <w:rStyle w:val="mw-headline"/>
          <w:rFonts w:ascii="Times New Roman" w:hAnsi="Times New Roman" w:cs="Times New Roman"/>
          <w:color w:val="000000" w:themeColor="text1"/>
          <w:sz w:val="28"/>
          <w:szCs w:val="28"/>
          <w:lang w:val="en-US"/>
        </w:rPr>
      </w:pPr>
    </w:p>
    <w:p w:rsidR="00C325F3" w:rsidRDefault="00C325F3" w:rsidP="00C325F3">
      <w:pPr>
        <w:spacing w:after="0" w:line="240" w:lineRule="auto"/>
        <w:ind w:firstLine="567"/>
        <w:jc w:val="both"/>
        <w:rPr>
          <w:rFonts w:ascii="Times New Roman" w:eastAsia="Times New Roman" w:hAnsi="Times New Roman" w:cs="Times New Roman"/>
          <w:b/>
          <w:sz w:val="28"/>
          <w:szCs w:val="28"/>
          <w:lang w:val="en-US" w:eastAsia="ru-RU"/>
        </w:rPr>
      </w:pPr>
      <w:r w:rsidRPr="00B5779A">
        <w:rPr>
          <w:rFonts w:ascii="Times New Roman" w:eastAsia="Times New Roman" w:hAnsi="Times New Roman" w:cs="Times New Roman"/>
          <w:b/>
          <w:sz w:val="28"/>
          <w:szCs w:val="28"/>
          <w:lang w:val="en-US" w:eastAsia="ru-RU"/>
        </w:rPr>
        <w:t xml:space="preserve">Industrial catalysts </w:t>
      </w:r>
    </w:p>
    <w:p w:rsidR="00C325F3" w:rsidRDefault="00C325F3" w:rsidP="00C325F3">
      <w:pPr>
        <w:spacing w:after="0" w:line="240" w:lineRule="auto"/>
        <w:ind w:firstLine="567"/>
        <w:jc w:val="both"/>
        <w:rPr>
          <w:rFonts w:ascii="Times New Roman" w:eastAsia="Times New Roman" w:hAnsi="Times New Roman" w:cs="Times New Roman"/>
          <w:b/>
          <w:sz w:val="28"/>
          <w:szCs w:val="28"/>
          <w:lang w:val="en-US" w:eastAsia="ru-RU"/>
        </w:rPr>
      </w:pPr>
    </w:p>
    <w:p w:rsidR="00C325F3" w:rsidRDefault="00C325F3" w:rsidP="00C325F3">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Catalysts belong to the group of so called performance chemicals. In general, they have complex composition (often supported on carriers or dissolved in solvents) and are added to the reaction mixture to enhance processing of other chemicals. In most of the cases, industrial catalysts contain three groups of components: </w:t>
      </w:r>
      <w:r w:rsidRPr="00E5776B">
        <w:rPr>
          <w:rFonts w:ascii="Times New Roman" w:eastAsia="Times New Roman" w:hAnsi="Times New Roman" w:cs="Times New Roman"/>
          <w:i/>
          <w:sz w:val="28"/>
          <w:szCs w:val="28"/>
          <w:lang w:val="en-US" w:eastAsia="ru-RU"/>
        </w:rPr>
        <w:t xml:space="preserve">catalytically active materials, catalyst supports, </w:t>
      </w:r>
      <w:r w:rsidRPr="00E5776B">
        <w:rPr>
          <w:rFonts w:ascii="Times New Roman" w:eastAsia="Times New Roman" w:hAnsi="Times New Roman" w:cs="Times New Roman"/>
          <w:sz w:val="28"/>
          <w:szCs w:val="28"/>
          <w:lang w:val="en-US" w:eastAsia="ru-RU"/>
        </w:rPr>
        <w:t>and</w:t>
      </w:r>
      <w:r w:rsidRPr="00E5776B">
        <w:rPr>
          <w:rFonts w:ascii="Times New Roman" w:eastAsia="Times New Roman" w:hAnsi="Times New Roman" w:cs="Times New Roman"/>
          <w:i/>
          <w:sz w:val="28"/>
          <w:szCs w:val="28"/>
          <w:lang w:val="en-US" w:eastAsia="ru-RU"/>
        </w:rPr>
        <w:t xml:space="preserve"> promoters</w:t>
      </w:r>
      <w:r w:rsidRPr="00B5779A">
        <w:rPr>
          <w:rFonts w:ascii="Times New Roman" w:eastAsia="Times New Roman" w:hAnsi="Times New Roman" w:cs="Times New Roman"/>
          <w:sz w:val="28"/>
          <w:szCs w:val="28"/>
          <w:lang w:val="en-US" w:eastAsia="ru-RU"/>
        </w:rPr>
        <w:t xml:space="preserve">. </w:t>
      </w:r>
    </w:p>
    <w:p w:rsidR="00CD0C71" w:rsidRDefault="00CD0C71" w:rsidP="00C325F3">
      <w:pPr>
        <w:spacing w:after="0" w:line="240" w:lineRule="auto"/>
        <w:ind w:firstLine="567"/>
        <w:jc w:val="both"/>
        <w:rPr>
          <w:rFonts w:ascii="Times New Roman" w:eastAsia="Times New Roman" w:hAnsi="Times New Roman" w:cs="Times New Roman"/>
          <w:sz w:val="28"/>
          <w:szCs w:val="28"/>
          <w:lang w:val="en-US" w:eastAsia="ru-RU"/>
        </w:rPr>
      </w:pPr>
    </w:p>
    <w:p w:rsidR="00CD0C71" w:rsidRPr="00B5779A" w:rsidRDefault="00CD0C71" w:rsidP="00C325F3">
      <w:pPr>
        <w:spacing w:after="0" w:line="240" w:lineRule="auto"/>
        <w:ind w:firstLine="567"/>
        <w:jc w:val="both"/>
        <w:rPr>
          <w:rFonts w:ascii="Times New Roman" w:eastAsia="Times New Roman" w:hAnsi="Times New Roman" w:cs="Times New Roman"/>
          <w:sz w:val="28"/>
          <w:szCs w:val="28"/>
          <w:lang w:val="en-US" w:eastAsia="ru-RU"/>
        </w:rPr>
      </w:pPr>
    </w:p>
    <w:p w:rsidR="00C325F3" w:rsidRPr="00B5779A" w:rsidRDefault="00C325F3" w:rsidP="00C325F3">
      <w:pPr>
        <w:spacing w:after="0" w:line="240" w:lineRule="auto"/>
        <w:ind w:firstLine="567"/>
        <w:jc w:val="both"/>
        <w:rPr>
          <w:rFonts w:ascii="Times New Roman" w:eastAsia="Times New Roman" w:hAnsi="Times New Roman" w:cs="Times New Roman"/>
          <w:b/>
          <w:sz w:val="28"/>
          <w:szCs w:val="28"/>
          <w:lang w:val="en-US" w:eastAsia="ru-RU"/>
        </w:rPr>
      </w:pPr>
      <w:r w:rsidRPr="00B5779A">
        <w:rPr>
          <w:rFonts w:ascii="Times New Roman" w:eastAsia="Times New Roman" w:hAnsi="Times New Roman" w:cs="Times New Roman"/>
          <w:b/>
          <w:sz w:val="28"/>
          <w:szCs w:val="28"/>
          <w:lang w:val="en-US" w:eastAsia="ru-RU"/>
        </w:rPr>
        <w:lastRenderedPageBreak/>
        <w:t xml:space="preserve">Catalytically active materials </w:t>
      </w:r>
    </w:p>
    <w:p w:rsidR="00C325F3" w:rsidRPr="00B5779A" w:rsidRDefault="00C325F3" w:rsidP="00C325F3">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A great number of materials of different nature exhibit a certain catalytic activity in one or more catalytic reactions. However, only few of them are suitable for preparation of industrial catalysts. There is a substantial difference between catalytically active materials and industrial catalysts. The catalytically active material should be regarded as precursor of an industrial catalyst that has to undergo many transformations and treatments to become a real industrial catalyst. Catalytically active materials usually possess appropriate catalytic properties (activity and selectivity) but still do not have the complex of properties, which are required for industrial catalysts. </w:t>
      </w:r>
    </w:p>
    <w:p w:rsidR="00C325F3" w:rsidRDefault="00C325F3" w:rsidP="00C325F3">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The effective industrial catalysts are products, which possess a special complex of different properties and should be selected using the following criteria: (i) high catalytic activity; (ii) high selectivity; (iii) proper pore</w:t>
      </w:r>
      <w:r w:rsidRPr="00E64E83">
        <w:rPr>
          <w:rFonts w:ascii="Times New Roman" w:eastAsia="Times New Roman" w:hAnsi="Times New Roman" w:cs="Times New Roman"/>
          <w:sz w:val="28"/>
          <w:szCs w:val="28"/>
          <w:lang w:val="en-US" w:eastAsia="ru-RU"/>
        </w:rPr>
        <w:t xml:space="preserve"> </w:t>
      </w:r>
      <w:r w:rsidRPr="00B5779A">
        <w:rPr>
          <w:rFonts w:ascii="Times New Roman" w:eastAsia="Times New Roman" w:hAnsi="Times New Roman" w:cs="Times New Roman"/>
          <w:sz w:val="28"/>
          <w:szCs w:val="28"/>
          <w:lang w:val="en-US" w:eastAsia="ru-RU"/>
        </w:rPr>
        <w:t xml:space="preserve">structure; (iv) long lifetime; (v) high resistance to deactivation and catalytic poisons; (vi) easy regeneration; (vii) low operation and light-off temperature; (viii) high thermal stability; (ix) high thermal conductivity; (x) high mechanical strength; (xi) high resistance to attrition; (xii) low price. </w:t>
      </w:r>
    </w:p>
    <w:p w:rsidR="00C325F3" w:rsidRDefault="00C325F3" w:rsidP="00C325F3">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It is impossible however, to prepare an industrial catalyst that meets strictly all above-mentioned requirements. In order to obtain the best possible performance in the industrial units it is necessary to make a compromise for the extent at which all necessary requirements are satisfied. </w:t>
      </w:r>
    </w:p>
    <w:p w:rsidR="00C325F3" w:rsidRPr="00B5779A" w:rsidRDefault="00C325F3" w:rsidP="00C325F3">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The typical groups of catalytically active materials involve metals, multimetallic clusters, oxides, sulphides, acids and bases, chlorides, carbides, nitrides, borides, silicides, phosphides, molten salts, anchored homogeneous catalysts. As mentioned before, the most suitable individual catalytically active material has to be selected for every process. </w:t>
      </w:r>
    </w:p>
    <w:p w:rsidR="00C325F3" w:rsidRDefault="00C325F3" w:rsidP="00C325F3">
      <w:pPr>
        <w:spacing w:after="0" w:line="240" w:lineRule="auto"/>
        <w:ind w:firstLine="567"/>
        <w:jc w:val="both"/>
        <w:rPr>
          <w:rFonts w:ascii="Times New Roman" w:eastAsia="Times New Roman" w:hAnsi="Times New Roman" w:cs="Times New Roman"/>
          <w:b/>
          <w:sz w:val="28"/>
          <w:szCs w:val="28"/>
          <w:lang w:val="en-US" w:eastAsia="ru-RU"/>
        </w:rPr>
      </w:pPr>
      <w:r w:rsidRPr="00B5779A">
        <w:rPr>
          <w:rFonts w:ascii="Times New Roman" w:eastAsia="Times New Roman" w:hAnsi="Times New Roman" w:cs="Times New Roman"/>
          <w:b/>
          <w:sz w:val="28"/>
          <w:szCs w:val="28"/>
          <w:lang w:val="en-US" w:eastAsia="ru-RU"/>
        </w:rPr>
        <w:t xml:space="preserve">Catalyst supports </w:t>
      </w:r>
    </w:p>
    <w:p w:rsidR="00C325F3" w:rsidRDefault="00C325F3" w:rsidP="00C325F3">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Most of the industrial heterogeneous catalyst compositions contain catalyst supports. In general, it is accepted that the catalyst support has either a low catalytic activity or is totally inactive for most of the catalytic reactions for which supported catalysts are used. The carriers are being selected according to the following major criteria: (i) low catalytic activity; (ii) large surface area and ability to stabilise supported metal particles; (iii) optimum porosity and pore size distribution; (iv) chemical properties of the surface; (v) resistance to reaction media; (vi) very good mechanical properties; (vii) very good thermal stability and resistance to sintering; (viii) stable behaviour during the regeneration process; (ix) low price. </w:t>
      </w:r>
    </w:p>
    <w:p w:rsidR="00C325F3" w:rsidRPr="00B5779A" w:rsidRDefault="00C325F3" w:rsidP="00C325F3">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In view of their surface chemical properties the supports can be classified in four major groups: basic supports (MgO, CaO, BaO), acidic supports (</w:t>
      </w:r>
      <w:r w:rsidRPr="00B5779A">
        <w:rPr>
          <w:rFonts w:ascii="Times New Roman" w:eastAsia="Times New Roman" w:hAnsi="Times New Roman" w:cs="Times New Roman"/>
          <w:sz w:val="28"/>
          <w:szCs w:val="28"/>
          <w:lang w:eastAsia="ru-RU"/>
        </w:rPr>
        <w:t>γ</w:t>
      </w:r>
      <w:r w:rsidRPr="00B5779A">
        <w:rPr>
          <w:rFonts w:ascii="Times New Roman" w:eastAsia="Times New Roman" w:hAnsi="Times New Roman" w:cs="Times New Roman"/>
          <w:sz w:val="28"/>
          <w:szCs w:val="28"/>
          <w:lang w:val="en-US" w:eastAsia="ru-RU"/>
        </w:rPr>
        <w:t>-Al</w:t>
      </w:r>
      <w:r w:rsidRPr="00B5779A">
        <w:rPr>
          <w:rFonts w:ascii="Times New Roman" w:eastAsia="Times New Roman" w:hAnsi="Times New Roman" w:cs="Times New Roman"/>
          <w:sz w:val="18"/>
          <w:szCs w:val="18"/>
          <w:lang w:val="en-US" w:eastAsia="ru-RU"/>
        </w:rPr>
        <w:t>2</w:t>
      </w:r>
      <w:r w:rsidRPr="00B5779A">
        <w:rPr>
          <w:rFonts w:ascii="Times New Roman" w:eastAsia="Times New Roman" w:hAnsi="Times New Roman" w:cs="Times New Roman"/>
          <w:sz w:val="28"/>
          <w:szCs w:val="28"/>
          <w:lang w:val="en-US" w:eastAsia="ru-RU"/>
        </w:rPr>
        <w:t>O</w:t>
      </w:r>
      <w:r w:rsidRPr="00B5779A">
        <w:rPr>
          <w:rFonts w:ascii="Times New Roman" w:eastAsia="Times New Roman" w:hAnsi="Times New Roman" w:cs="Times New Roman"/>
          <w:sz w:val="18"/>
          <w:szCs w:val="18"/>
          <w:lang w:val="en-US" w:eastAsia="ru-RU"/>
        </w:rPr>
        <w:t>3</w:t>
      </w:r>
      <w:r w:rsidRPr="00B5779A">
        <w:rPr>
          <w:rFonts w:ascii="Times New Roman" w:eastAsia="Times New Roman" w:hAnsi="Times New Roman" w:cs="Times New Roman"/>
          <w:sz w:val="28"/>
          <w:szCs w:val="28"/>
          <w:lang w:val="en-US" w:eastAsia="ru-RU"/>
        </w:rPr>
        <w:t>, SiO</w:t>
      </w:r>
      <w:r w:rsidRPr="00B5779A">
        <w:rPr>
          <w:rFonts w:ascii="Times New Roman" w:eastAsia="Times New Roman" w:hAnsi="Times New Roman" w:cs="Times New Roman"/>
          <w:sz w:val="18"/>
          <w:szCs w:val="18"/>
          <w:lang w:val="en-US" w:eastAsia="ru-RU"/>
        </w:rPr>
        <w:t>2</w:t>
      </w:r>
      <w:r w:rsidRPr="00B5779A">
        <w:rPr>
          <w:rFonts w:ascii="Times New Roman" w:eastAsia="Times New Roman" w:hAnsi="Times New Roman" w:cs="Times New Roman"/>
          <w:sz w:val="28"/>
          <w:szCs w:val="28"/>
          <w:lang w:val="en-US" w:eastAsia="ru-RU"/>
        </w:rPr>
        <w:t>, Al</w:t>
      </w:r>
      <w:r w:rsidRPr="00B5779A">
        <w:rPr>
          <w:rFonts w:ascii="Times New Roman" w:eastAsia="Times New Roman" w:hAnsi="Times New Roman" w:cs="Times New Roman"/>
          <w:sz w:val="18"/>
          <w:szCs w:val="18"/>
          <w:lang w:val="en-US" w:eastAsia="ru-RU"/>
        </w:rPr>
        <w:t>2</w:t>
      </w:r>
      <w:r w:rsidRPr="00B5779A">
        <w:rPr>
          <w:rFonts w:ascii="Times New Roman" w:eastAsia="Times New Roman" w:hAnsi="Times New Roman" w:cs="Times New Roman"/>
          <w:sz w:val="28"/>
          <w:szCs w:val="28"/>
          <w:lang w:val="en-US" w:eastAsia="ru-RU"/>
        </w:rPr>
        <w:t>O</w:t>
      </w:r>
      <w:r w:rsidRPr="00B5779A">
        <w:rPr>
          <w:rFonts w:ascii="Times New Roman" w:eastAsia="Times New Roman" w:hAnsi="Times New Roman" w:cs="Times New Roman"/>
          <w:sz w:val="18"/>
          <w:szCs w:val="18"/>
          <w:lang w:val="en-US" w:eastAsia="ru-RU"/>
        </w:rPr>
        <w:t>3</w:t>
      </w:r>
      <w:r w:rsidRPr="00B5779A">
        <w:rPr>
          <w:rFonts w:ascii="Times New Roman" w:eastAsia="Times New Roman" w:hAnsi="Times New Roman" w:cs="Times New Roman"/>
          <w:sz w:val="28"/>
          <w:szCs w:val="28"/>
          <w:lang w:val="en-US" w:eastAsia="ru-RU"/>
        </w:rPr>
        <w:t>/SiO</w:t>
      </w:r>
      <w:r w:rsidRPr="00B5779A">
        <w:rPr>
          <w:rFonts w:ascii="Times New Roman" w:eastAsia="Times New Roman" w:hAnsi="Times New Roman" w:cs="Times New Roman"/>
          <w:sz w:val="18"/>
          <w:szCs w:val="18"/>
          <w:lang w:val="en-US" w:eastAsia="ru-RU"/>
        </w:rPr>
        <w:t>2</w:t>
      </w:r>
      <w:r w:rsidRPr="00B5779A">
        <w:rPr>
          <w:rFonts w:ascii="Times New Roman" w:eastAsia="Times New Roman" w:hAnsi="Times New Roman" w:cs="Times New Roman"/>
          <w:sz w:val="28"/>
          <w:szCs w:val="28"/>
          <w:lang w:val="en-US" w:eastAsia="ru-RU"/>
        </w:rPr>
        <w:t>, zeolites), neutral supports (MgAl</w:t>
      </w:r>
      <w:r w:rsidRPr="00B5779A">
        <w:rPr>
          <w:rFonts w:ascii="Times New Roman" w:eastAsia="Times New Roman" w:hAnsi="Times New Roman" w:cs="Times New Roman"/>
          <w:sz w:val="18"/>
          <w:szCs w:val="18"/>
          <w:lang w:val="en-US" w:eastAsia="ru-RU"/>
        </w:rPr>
        <w:t>2</w:t>
      </w:r>
      <w:r w:rsidRPr="00B5779A">
        <w:rPr>
          <w:rFonts w:ascii="Times New Roman" w:eastAsia="Times New Roman" w:hAnsi="Times New Roman" w:cs="Times New Roman"/>
          <w:sz w:val="28"/>
          <w:szCs w:val="28"/>
          <w:lang w:val="en-US" w:eastAsia="ru-RU"/>
        </w:rPr>
        <w:t>O</w:t>
      </w:r>
      <w:r w:rsidRPr="00B5779A">
        <w:rPr>
          <w:rFonts w:ascii="Times New Roman" w:eastAsia="Times New Roman" w:hAnsi="Times New Roman" w:cs="Times New Roman"/>
          <w:sz w:val="18"/>
          <w:szCs w:val="18"/>
          <w:lang w:val="en-US" w:eastAsia="ru-RU"/>
        </w:rPr>
        <w:t>4</w:t>
      </w:r>
      <w:r w:rsidRPr="00B5779A">
        <w:rPr>
          <w:rFonts w:ascii="Times New Roman" w:eastAsia="Times New Roman" w:hAnsi="Times New Roman" w:cs="Times New Roman"/>
          <w:sz w:val="28"/>
          <w:szCs w:val="28"/>
          <w:lang w:val="en-US" w:eastAsia="ru-RU"/>
        </w:rPr>
        <w:t>, MgCr</w:t>
      </w:r>
      <w:r w:rsidRPr="00B5779A">
        <w:rPr>
          <w:rFonts w:ascii="Times New Roman" w:eastAsia="Times New Roman" w:hAnsi="Times New Roman" w:cs="Times New Roman"/>
          <w:sz w:val="18"/>
          <w:szCs w:val="18"/>
          <w:lang w:val="en-US" w:eastAsia="ru-RU"/>
        </w:rPr>
        <w:t>2</w:t>
      </w:r>
      <w:r w:rsidRPr="00B5779A">
        <w:rPr>
          <w:rFonts w:ascii="Times New Roman" w:eastAsia="Times New Roman" w:hAnsi="Times New Roman" w:cs="Times New Roman"/>
          <w:sz w:val="28"/>
          <w:szCs w:val="28"/>
          <w:lang w:val="en-US" w:eastAsia="ru-RU"/>
        </w:rPr>
        <w:t>O</w:t>
      </w:r>
      <w:r w:rsidRPr="00B5779A">
        <w:rPr>
          <w:rFonts w:ascii="Times New Roman" w:eastAsia="Times New Roman" w:hAnsi="Times New Roman" w:cs="Times New Roman"/>
          <w:sz w:val="18"/>
          <w:szCs w:val="18"/>
          <w:lang w:val="en-US" w:eastAsia="ru-RU"/>
        </w:rPr>
        <w:t>4</w:t>
      </w:r>
      <w:r w:rsidRPr="00B5779A">
        <w:rPr>
          <w:rFonts w:ascii="Times New Roman" w:eastAsia="Times New Roman" w:hAnsi="Times New Roman" w:cs="Times New Roman"/>
          <w:sz w:val="28"/>
          <w:szCs w:val="28"/>
          <w:lang w:val="en-US" w:eastAsia="ru-RU"/>
        </w:rPr>
        <w:t>, ZrCrO</w:t>
      </w:r>
      <w:r w:rsidRPr="00B5779A">
        <w:rPr>
          <w:rFonts w:ascii="Times New Roman" w:eastAsia="Times New Roman" w:hAnsi="Times New Roman" w:cs="Times New Roman"/>
          <w:sz w:val="18"/>
          <w:szCs w:val="18"/>
          <w:lang w:val="en-US" w:eastAsia="ru-RU"/>
        </w:rPr>
        <w:t>4</w:t>
      </w:r>
      <w:r w:rsidRPr="00B5779A">
        <w:rPr>
          <w:rFonts w:ascii="Times New Roman" w:eastAsia="Times New Roman" w:hAnsi="Times New Roman" w:cs="Times New Roman"/>
          <w:sz w:val="28"/>
          <w:szCs w:val="28"/>
          <w:lang w:val="en-US" w:eastAsia="ru-RU"/>
        </w:rPr>
        <w:t>, ZnAl</w:t>
      </w:r>
      <w:r w:rsidRPr="00B5779A">
        <w:rPr>
          <w:rFonts w:ascii="Times New Roman" w:eastAsia="Times New Roman" w:hAnsi="Times New Roman" w:cs="Times New Roman"/>
          <w:sz w:val="18"/>
          <w:szCs w:val="18"/>
          <w:lang w:val="en-US" w:eastAsia="ru-RU"/>
        </w:rPr>
        <w:t>2</w:t>
      </w:r>
      <w:r w:rsidRPr="00B5779A">
        <w:rPr>
          <w:rFonts w:ascii="Times New Roman" w:eastAsia="Times New Roman" w:hAnsi="Times New Roman" w:cs="Times New Roman"/>
          <w:sz w:val="28"/>
          <w:szCs w:val="28"/>
          <w:lang w:val="en-US" w:eastAsia="ru-RU"/>
        </w:rPr>
        <w:t>O</w:t>
      </w:r>
      <w:r w:rsidRPr="00B5779A">
        <w:rPr>
          <w:rFonts w:ascii="Times New Roman" w:eastAsia="Times New Roman" w:hAnsi="Times New Roman" w:cs="Times New Roman"/>
          <w:sz w:val="18"/>
          <w:szCs w:val="18"/>
          <w:lang w:val="en-US" w:eastAsia="ru-RU"/>
        </w:rPr>
        <w:t>4</w:t>
      </w:r>
      <w:r w:rsidRPr="00B5779A">
        <w:rPr>
          <w:rFonts w:ascii="Times New Roman" w:eastAsia="Times New Roman" w:hAnsi="Times New Roman" w:cs="Times New Roman"/>
          <w:sz w:val="28"/>
          <w:szCs w:val="28"/>
          <w:lang w:val="en-US" w:eastAsia="ru-RU"/>
        </w:rPr>
        <w:t>), and amphoteric supports (</w:t>
      </w:r>
      <w:r w:rsidRPr="00B5779A">
        <w:rPr>
          <w:rFonts w:ascii="Times New Roman" w:eastAsia="Times New Roman" w:hAnsi="Times New Roman" w:cs="Times New Roman"/>
          <w:sz w:val="28"/>
          <w:szCs w:val="28"/>
          <w:lang w:eastAsia="ru-RU"/>
        </w:rPr>
        <w:t>α</w:t>
      </w:r>
      <w:r w:rsidRPr="00B5779A">
        <w:rPr>
          <w:rFonts w:ascii="Times New Roman" w:eastAsia="Times New Roman" w:hAnsi="Times New Roman" w:cs="Times New Roman"/>
          <w:sz w:val="28"/>
          <w:szCs w:val="28"/>
          <w:lang w:val="en-US" w:eastAsia="ru-RU"/>
        </w:rPr>
        <w:t>-Al</w:t>
      </w:r>
      <w:r w:rsidRPr="00B5779A">
        <w:rPr>
          <w:rFonts w:ascii="Times New Roman" w:eastAsia="Times New Roman" w:hAnsi="Times New Roman" w:cs="Times New Roman"/>
          <w:sz w:val="18"/>
          <w:szCs w:val="18"/>
          <w:lang w:val="en-US" w:eastAsia="ru-RU"/>
        </w:rPr>
        <w:t>2</w:t>
      </w:r>
      <w:r w:rsidRPr="00B5779A">
        <w:rPr>
          <w:rFonts w:ascii="Times New Roman" w:eastAsia="Times New Roman" w:hAnsi="Times New Roman" w:cs="Times New Roman"/>
          <w:sz w:val="28"/>
          <w:szCs w:val="28"/>
          <w:lang w:val="en-US" w:eastAsia="ru-RU"/>
        </w:rPr>
        <w:t>O</w:t>
      </w:r>
      <w:r w:rsidRPr="00B5779A">
        <w:rPr>
          <w:rFonts w:ascii="Times New Roman" w:eastAsia="Times New Roman" w:hAnsi="Times New Roman" w:cs="Times New Roman"/>
          <w:sz w:val="18"/>
          <w:szCs w:val="18"/>
          <w:lang w:val="en-US" w:eastAsia="ru-RU"/>
        </w:rPr>
        <w:t>3</w:t>
      </w:r>
      <w:r w:rsidRPr="00B5779A">
        <w:rPr>
          <w:rFonts w:ascii="Times New Roman" w:eastAsia="Times New Roman" w:hAnsi="Times New Roman" w:cs="Times New Roman"/>
          <w:sz w:val="28"/>
          <w:szCs w:val="28"/>
          <w:lang w:val="en-US" w:eastAsia="ru-RU"/>
        </w:rPr>
        <w:t>, TiO</w:t>
      </w:r>
      <w:r w:rsidRPr="00B5779A">
        <w:rPr>
          <w:rFonts w:ascii="Times New Roman" w:eastAsia="Times New Roman" w:hAnsi="Times New Roman" w:cs="Times New Roman"/>
          <w:sz w:val="18"/>
          <w:szCs w:val="18"/>
          <w:lang w:val="en-US" w:eastAsia="ru-RU"/>
        </w:rPr>
        <w:t>2</w:t>
      </w:r>
      <w:r w:rsidRPr="00B5779A">
        <w:rPr>
          <w:rFonts w:ascii="Times New Roman" w:eastAsia="Times New Roman" w:hAnsi="Times New Roman" w:cs="Times New Roman"/>
          <w:sz w:val="28"/>
          <w:szCs w:val="28"/>
          <w:lang w:val="en-US" w:eastAsia="ru-RU"/>
        </w:rPr>
        <w:t>, CeO</w:t>
      </w:r>
      <w:r w:rsidRPr="00B5779A">
        <w:rPr>
          <w:rFonts w:ascii="Times New Roman" w:eastAsia="Times New Roman" w:hAnsi="Times New Roman" w:cs="Times New Roman"/>
          <w:sz w:val="18"/>
          <w:szCs w:val="18"/>
          <w:lang w:val="en-US" w:eastAsia="ru-RU"/>
        </w:rPr>
        <w:t>2</w:t>
      </w:r>
      <w:r w:rsidRPr="00B5779A">
        <w:rPr>
          <w:rFonts w:ascii="Times New Roman" w:eastAsia="Times New Roman" w:hAnsi="Times New Roman" w:cs="Times New Roman"/>
          <w:sz w:val="28"/>
          <w:szCs w:val="28"/>
          <w:lang w:val="en-US" w:eastAsia="ru-RU"/>
        </w:rPr>
        <w:t>, ZrO</w:t>
      </w:r>
      <w:r w:rsidRPr="00B5779A">
        <w:rPr>
          <w:rFonts w:ascii="Times New Roman" w:eastAsia="Times New Roman" w:hAnsi="Times New Roman" w:cs="Times New Roman"/>
          <w:sz w:val="18"/>
          <w:szCs w:val="18"/>
          <w:lang w:val="en-US" w:eastAsia="ru-RU"/>
        </w:rPr>
        <w:t>2</w:t>
      </w:r>
      <w:r w:rsidRPr="00B5779A">
        <w:rPr>
          <w:rFonts w:ascii="Times New Roman" w:eastAsia="Times New Roman" w:hAnsi="Times New Roman" w:cs="Times New Roman"/>
          <w:sz w:val="28"/>
          <w:szCs w:val="28"/>
          <w:lang w:val="en-US" w:eastAsia="ru-RU"/>
        </w:rPr>
        <w:t xml:space="preserve">). </w:t>
      </w:r>
    </w:p>
    <w:p w:rsidR="00CD0C71" w:rsidRDefault="00CD0C71" w:rsidP="00C325F3">
      <w:pPr>
        <w:spacing w:after="0" w:line="240" w:lineRule="auto"/>
        <w:ind w:firstLine="567"/>
        <w:jc w:val="both"/>
        <w:rPr>
          <w:rFonts w:ascii="Times New Roman" w:eastAsia="Times New Roman" w:hAnsi="Times New Roman" w:cs="Times New Roman"/>
          <w:b/>
          <w:sz w:val="28"/>
          <w:szCs w:val="28"/>
          <w:lang w:val="en-US" w:eastAsia="ru-RU"/>
        </w:rPr>
      </w:pPr>
    </w:p>
    <w:p w:rsidR="00CD0C71" w:rsidRDefault="00CD0C71" w:rsidP="00C325F3">
      <w:pPr>
        <w:spacing w:after="0" w:line="240" w:lineRule="auto"/>
        <w:ind w:firstLine="567"/>
        <w:jc w:val="both"/>
        <w:rPr>
          <w:rFonts w:ascii="Times New Roman" w:eastAsia="Times New Roman" w:hAnsi="Times New Roman" w:cs="Times New Roman"/>
          <w:b/>
          <w:sz w:val="28"/>
          <w:szCs w:val="28"/>
          <w:lang w:val="en-US" w:eastAsia="ru-RU"/>
        </w:rPr>
      </w:pPr>
    </w:p>
    <w:p w:rsidR="00CD0C71" w:rsidRDefault="00CD0C71" w:rsidP="00C325F3">
      <w:pPr>
        <w:spacing w:after="0" w:line="240" w:lineRule="auto"/>
        <w:ind w:firstLine="567"/>
        <w:jc w:val="both"/>
        <w:rPr>
          <w:rFonts w:ascii="Times New Roman" w:eastAsia="Times New Roman" w:hAnsi="Times New Roman" w:cs="Times New Roman"/>
          <w:b/>
          <w:sz w:val="28"/>
          <w:szCs w:val="28"/>
          <w:lang w:val="en-US" w:eastAsia="ru-RU"/>
        </w:rPr>
      </w:pPr>
    </w:p>
    <w:p w:rsidR="00C325F3" w:rsidRDefault="00C325F3" w:rsidP="00C325F3">
      <w:pPr>
        <w:spacing w:after="0" w:line="240" w:lineRule="auto"/>
        <w:ind w:firstLine="567"/>
        <w:jc w:val="both"/>
        <w:rPr>
          <w:rFonts w:ascii="Times New Roman" w:eastAsia="Times New Roman" w:hAnsi="Times New Roman" w:cs="Times New Roman"/>
          <w:b/>
          <w:sz w:val="28"/>
          <w:szCs w:val="28"/>
          <w:lang w:val="en-US" w:eastAsia="ru-RU"/>
        </w:rPr>
      </w:pPr>
      <w:r w:rsidRPr="00B5779A">
        <w:rPr>
          <w:rFonts w:ascii="Times New Roman" w:eastAsia="Times New Roman" w:hAnsi="Times New Roman" w:cs="Times New Roman"/>
          <w:b/>
          <w:sz w:val="28"/>
          <w:szCs w:val="28"/>
          <w:lang w:val="en-US" w:eastAsia="ru-RU"/>
        </w:rPr>
        <w:lastRenderedPageBreak/>
        <w:t xml:space="preserve">Catalyst promoters </w:t>
      </w:r>
    </w:p>
    <w:p w:rsidR="00C325F3" w:rsidRPr="00B5779A" w:rsidRDefault="00C325F3" w:rsidP="00C325F3">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Catalyst promoters are elements or substances, which are added in small quantities and change substantially different properties of the catalysts. Their action is always strictly individual. </w:t>
      </w:r>
    </w:p>
    <w:p w:rsidR="00C325F3" w:rsidRPr="00C325F3" w:rsidRDefault="00C325F3" w:rsidP="00C325F3">
      <w:pPr>
        <w:rPr>
          <w:lang w:val="en-US"/>
        </w:rPr>
      </w:pPr>
    </w:p>
    <w:p w:rsidR="00F67FF4" w:rsidRPr="00492AF1" w:rsidRDefault="00F67FF4" w:rsidP="00492AF1">
      <w:pPr>
        <w:pStyle w:val="3"/>
        <w:spacing w:before="0" w:line="240" w:lineRule="auto"/>
        <w:ind w:firstLine="567"/>
        <w:jc w:val="both"/>
        <w:rPr>
          <w:rFonts w:ascii="Times New Roman" w:hAnsi="Times New Roman" w:cs="Times New Roman"/>
          <w:color w:val="000000" w:themeColor="text1"/>
          <w:sz w:val="28"/>
          <w:szCs w:val="28"/>
          <w:lang w:val="en-US"/>
        </w:rPr>
      </w:pPr>
      <w:r w:rsidRPr="00492AF1">
        <w:rPr>
          <w:rStyle w:val="mw-headline"/>
          <w:rFonts w:ascii="Times New Roman" w:hAnsi="Times New Roman" w:cs="Times New Roman"/>
          <w:color w:val="000000" w:themeColor="text1"/>
          <w:sz w:val="28"/>
          <w:szCs w:val="28"/>
          <w:lang w:val="en-US"/>
        </w:rPr>
        <w:t>Other</w:t>
      </w:r>
    </w:p>
    <w:p w:rsidR="00F67FF4" w:rsidRPr="00492AF1"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In </w:t>
      </w:r>
      <w:hyperlink r:id="rId526" w:tooltip="Tandem catalysis" w:history="1">
        <w:r w:rsidRPr="00492AF1">
          <w:rPr>
            <w:rStyle w:val="a3"/>
            <w:color w:val="000000" w:themeColor="text1"/>
            <w:sz w:val="28"/>
            <w:szCs w:val="28"/>
            <w:u w:val="none"/>
            <w:lang w:val="en-US"/>
          </w:rPr>
          <w:t>tandem catalysis</w:t>
        </w:r>
      </w:hyperlink>
      <w:r w:rsidRPr="00492AF1">
        <w:rPr>
          <w:color w:val="000000" w:themeColor="text1"/>
          <w:sz w:val="28"/>
          <w:szCs w:val="28"/>
          <w:lang w:val="en-US"/>
        </w:rPr>
        <w:t xml:space="preserve"> two or more different catalysts are coupled in a one-pot reaction.</w:t>
      </w:r>
    </w:p>
    <w:p w:rsidR="00F67FF4" w:rsidRPr="00492AF1" w:rsidRDefault="00F67FF4" w:rsidP="00C325F3">
      <w:pPr>
        <w:pStyle w:val="2"/>
        <w:spacing w:before="0" w:beforeAutospacing="0" w:after="0" w:afterAutospacing="0"/>
        <w:ind w:firstLine="567"/>
        <w:jc w:val="both"/>
        <w:rPr>
          <w:color w:val="000000" w:themeColor="text1"/>
          <w:sz w:val="28"/>
          <w:szCs w:val="28"/>
          <w:lang w:val="en-US"/>
        </w:rPr>
      </w:pPr>
      <w:r w:rsidRPr="00492AF1">
        <w:rPr>
          <w:rStyle w:val="mw-headline"/>
          <w:color w:val="000000" w:themeColor="text1"/>
          <w:sz w:val="28"/>
          <w:szCs w:val="28"/>
          <w:lang w:val="en-US"/>
        </w:rPr>
        <w:t>Significance</w:t>
      </w:r>
      <w:r w:rsidR="00C325F3">
        <w:rPr>
          <w:rStyle w:val="mw-headline"/>
          <w:color w:val="000000" w:themeColor="text1"/>
          <w:sz w:val="28"/>
          <w:szCs w:val="28"/>
          <w:lang w:val="en-US"/>
        </w:rPr>
        <w:t xml:space="preserve">. </w:t>
      </w:r>
      <w:r w:rsidRPr="00C325F3">
        <w:rPr>
          <w:b w:val="0"/>
          <w:color w:val="000000" w:themeColor="text1"/>
          <w:sz w:val="28"/>
          <w:szCs w:val="28"/>
          <w:lang w:val="en-US"/>
        </w:rPr>
        <w:t>Estimates are that 90% of all commercially produced chemical products involve catalysts at some stage in the process of their manufacture. In 2005, catalytic processes generated about $900 billion in products worldwide. Catalysis is so pervasive that subareas are not readily classified. Some areas of particular concentration are surveyed below.</w:t>
      </w:r>
    </w:p>
    <w:p w:rsidR="00F67FF4" w:rsidRPr="00492AF1" w:rsidRDefault="00F67FF4" w:rsidP="00492AF1">
      <w:pPr>
        <w:pStyle w:val="3"/>
        <w:spacing w:before="0" w:line="240" w:lineRule="auto"/>
        <w:ind w:firstLine="567"/>
        <w:jc w:val="both"/>
        <w:rPr>
          <w:rFonts w:ascii="Times New Roman" w:hAnsi="Times New Roman" w:cs="Times New Roman"/>
          <w:color w:val="000000" w:themeColor="text1"/>
          <w:sz w:val="28"/>
          <w:szCs w:val="28"/>
          <w:lang w:val="en-US"/>
        </w:rPr>
      </w:pPr>
      <w:r w:rsidRPr="00492AF1">
        <w:rPr>
          <w:rStyle w:val="mw-headline"/>
          <w:rFonts w:ascii="Times New Roman" w:hAnsi="Times New Roman" w:cs="Times New Roman"/>
          <w:color w:val="000000" w:themeColor="text1"/>
          <w:sz w:val="28"/>
          <w:szCs w:val="28"/>
          <w:lang w:val="en-US"/>
        </w:rPr>
        <w:t>Energy processing</w:t>
      </w:r>
    </w:p>
    <w:p w:rsidR="00F67FF4" w:rsidRDefault="006B7F54" w:rsidP="00492AF1">
      <w:pPr>
        <w:pStyle w:val="a4"/>
        <w:spacing w:before="0" w:beforeAutospacing="0" w:after="0" w:afterAutospacing="0"/>
        <w:ind w:firstLine="567"/>
        <w:jc w:val="both"/>
        <w:rPr>
          <w:color w:val="000000" w:themeColor="text1"/>
          <w:sz w:val="28"/>
          <w:szCs w:val="28"/>
          <w:lang w:val="en-US"/>
        </w:rPr>
      </w:pPr>
      <w:hyperlink r:id="rId527" w:tooltip="Petroleum" w:history="1">
        <w:r w:rsidR="00F67FF4" w:rsidRPr="00492AF1">
          <w:rPr>
            <w:rStyle w:val="a3"/>
            <w:color w:val="000000" w:themeColor="text1"/>
            <w:sz w:val="28"/>
            <w:szCs w:val="28"/>
            <w:u w:val="none"/>
            <w:lang w:val="en-US"/>
          </w:rPr>
          <w:t>Petroleum</w:t>
        </w:r>
      </w:hyperlink>
      <w:r w:rsidR="00F67FF4" w:rsidRPr="00492AF1">
        <w:rPr>
          <w:color w:val="000000" w:themeColor="text1"/>
          <w:sz w:val="28"/>
          <w:szCs w:val="28"/>
          <w:lang w:val="en-US"/>
        </w:rPr>
        <w:t xml:space="preserve"> refining makes intensive use of catalysis for </w:t>
      </w:r>
      <w:hyperlink r:id="rId528" w:tooltip="Alkylation" w:history="1">
        <w:r w:rsidR="00F67FF4" w:rsidRPr="00492AF1">
          <w:rPr>
            <w:rStyle w:val="a3"/>
            <w:color w:val="000000" w:themeColor="text1"/>
            <w:sz w:val="28"/>
            <w:szCs w:val="28"/>
            <w:u w:val="none"/>
            <w:lang w:val="en-US"/>
          </w:rPr>
          <w:t>alkylation</w:t>
        </w:r>
      </w:hyperlink>
      <w:r w:rsidR="00F67FF4" w:rsidRPr="00492AF1">
        <w:rPr>
          <w:color w:val="000000" w:themeColor="text1"/>
          <w:sz w:val="28"/>
          <w:szCs w:val="28"/>
          <w:lang w:val="en-US"/>
        </w:rPr>
        <w:t xml:space="preserve">, </w:t>
      </w:r>
      <w:hyperlink r:id="rId529" w:tooltip="Catalytic cracking" w:history="1">
        <w:r w:rsidR="00F67FF4" w:rsidRPr="00492AF1">
          <w:rPr>
            <w:rStyle w:val="a3"/>
            <w:color w:val="000000" w:themeColor="text1"/>
            <w:sz w:val="28"/>
            <w:szCs w:val="28"/>
            <w:u w:val="none"/>
            <w:lang w:val="en-US"/>
          </w:rPr>
          <w:t>catalytic cracking</w:t>
        </w:r>
      </w:hyperlink>
      <w:r w:rsidR="00F67FF4" w:rsidRPr="00492AF1">
        <w:rPr>
          <w:color w:val="000000" w:themeColor="text1"/>
          <w:sz w:val="28"/>
          <w:szCs w:val="28"/>
          <w:lang w:val="en-US"/>
        </w:rPr>
        <w:t xml:space="preserve"> (breaking long-chain hydrocarbons into smaller pieces), </w:t>
      </w:r>
      <w:hyperlink r:id="rId530" w:tooltip="Petroleum naphtha" w:history="1">
        <w:r w:rsidR="00F67FF4" w:rsidRPr="00492AF1">
          <w:rPr>
            <w:rStyle w:val="a3"/>
            <w:color w:val="000000" w:themeColor="text1"/>
            <w:sz w:val="28"/>
            <w:szCs w:val="28"/>
            <w:u w:val="none"/>
            <w:lang w:val="en-US"/>
          </w:rPr>
          <w:t>naphtha</w:t>
        </w:r>
      </w:hyperlink>
      <w:r w:rsidR="00F67FF4" w:rsidRPr="00492AF1">
        <w:rPr>
          <w:color w:val="000000" w:themeColor="text1"/>
          <w:sz w:val="28"/>
          <w:szCs w:val="28"/>
          <w:lang w:val="en-US"/>
        </w:rPr>
        <w:t xml:space="preserve"> reforming and </w:t>
      </w:r>
      <w:hyperlink r:id="rId531" w:tooltip="Steam reforming" w:history="1">
        <w:r w:rsidR="00F67FF4" w:rsidRPr="00492AF1">
          <w:rPr>
            <w:rStyle w:val="a3"/>
            <w:color w:val="000000" w:themeColor="text1"/>
            <w:sz w:val="28"/>
            <w:szCs w:val="28"/>
            <w:u w:val="none"/>
            <w:lang w:val="en-US"/>
          </w:rPr>
          <w:t>steam reforming</w:t>
        </w:r>
      </w:hyperlink>
      <w:r w:rsidR="00F67FF4" w:rsidRPr="00492AF1">
        <w:rPr>
          <w:color w:val="000000" w:themeColor="text1"/>
          <w:sz w:val="28"/>
          <w:szCs w:val="28"/>
          <w:lang w:val="en-US"/>
        </w:rPr>
        <w:t xml:space="preserve"> (conversion of </w:t>
      </w:r>
      <w:hyperlink r:id="rId532" w:tooltip="Hydrocarbons" w:history="1">
        <w:r w:rsidR="00F67FF4" w:rsidRPr="00492AF1">
          <w:rPr>
            <w:rStyle w:val="a3"/>
            <w:color w:val="000000" w:themeColor="text1"/>
            <w:sz w:val="28"/>
            <w:szCs w:val="28"/>
            <w:u w:val="none"/>
            <w:lang w:val="en-US"/>
          </w:rPr>
          <w:t>hydrocarbons</w:t>
        </w:r>
      </w:hyperlink>
      <w:r w:rsidR="00F67FF4" w:rsidRPr="00492AF1">
        <w:rPr>
          <w:color w:val="000000" w:themeColor="text1"/>
          <w:sz w:val="28"/>
          <w:szCs w:val="28"/>
          <w:lang w:val="en-US"/>
        </w:rPr>
        <w:t xml:space="preserve"> into </w:t>
      </w:r>
      <w:hyperlink r:id="rId533" w:tooltip="Synthesis gas" w:history="1">
        <w:r w:rsidR="00F67FF4" w:rsidRPr="00492AF1">
          <w:rPr>
            <w:rStyle w:val="a3"/>
            <w:color w:val="000000" w:themeColor="text1"/>
            <w:sz w:val="28"/>
            <w:szCs w:val="28"/>
            <w:u w:val="none"/>
            <w:lang w:val="en-US"/>
          </w:rPr>
          <w:t>synthesis gas</w:t>
        </w:r>
      </w:hyperlink>
      <w:r w:rsidR="00F67FF4" w:rsidRPr="00492AF1">
        <w:rPr>
          <w:color w:val="000000" w:themeColor="text1"/>
          <w:sz w:val="28"/>
          <w:szCs w:val="28"/>
          <w:lang w:val="en-US"/>
        </w:rPr>
        <w:t xml:space="preserve">). Even the exhaust from the burning of fossil fuels is treated via catalysis: </w:t>
      </w:r>
      <w:hyperlink r:id="rId534" w:tooltip="Catalytic converter" w:history="1">
        <w:r w:rsidR="00F67FF4" w:rsidRPr="00492AF1">
          <w:rPr>
            <w:rStyle w:val="a3"/>
            <w:color w:val="000000" w:themeColor="text1"/>
            <w:sz w:val="28"/>
            <w:szCs w:val="28"/>
            <w:u w:val="none"/>
            <w:lang w:val="en-US"/>
          </w:rPr>
          <w:t>Catalytic converters</w:t>
        </w:r>
      </w:hyperlink>
      <w:r w:rsidR="00F67FF4" w:rsidRPr="00492AF1">
        <w:rPr>
          <w:color w:val="000000" w:themeColor="text1"/>
          <w:sz w:val="28"/>
          <w:szCs w:val="28"/>
          <w:lang w:val="en-US"/>
        </w:rPr>
        <w:t xml:space="preserve">, typically composed of </w:t>
      </w:r>
      <w:hyperlink r:id="rId535" w:tooltip="Platinum" w:history="1">
        <w:r w:rsidR="00F67FF4" w:rsidRPr="00492AF1">
          <w:rPr>
            <w:rStyle w:val="a3"/>
            <w:color w:val="000000" w:themeColor="text1"/>
            <w:sz w:val="28"/>
            <w:szCs w:val="28"/>
            <w:u w:val="none"/>
            <w:lang w:val="en-US"/>
          </w:rPr>
          <w:t>platinum</w:t>
        </w:r>
      </w:hyperlink>
      <w:r w:rsidR="00F67FF4" w:rsidRPr="00492AF1">
        <w:rPr>
          <w:color w:val="000000" w:themeColor="text1"/>
          <w:sz w:val="28"/>
          <w:szCs w:val="28"/>
          <w:lang w:val="en-US"/>
        </w:rPr>
        <w:t xml:space="preserve"> and </w:t>
      </w:r>
      <w:hyperlink r:id="rId536" w:tooltip="Rhodium" w:history="1">
        <w:r w:rsidR="00F67FF4" w:rsidRPr="00492AF1">
          <w:rPr>
            <w:rStyle w:val="a3"/>
            <w:color w:val="000000" w:themeColor="text1"/>
            <w:sz w:val="28"/>
            <w:szCs w:val="28"/>
            <w:u w:val="none"/>
            <w:lang w:val="en-US"/>
          </w:rPr>
          <w:t>rhodium</w:t>
        </w:r>
      </w:hyperlink>
      <w:r w:rsidR="00F67FF4" w:rsidRPr="00492AF1">
        <w:rPr>
          <w:color w:val="000000" w:themeColor="text1"/>
          <w:sz w:val="28"/>
          <w:szCs w:val="28"/>
          <w:lang w:val="en-US"/>
        </w:rPr>
        <w:t>, break down some of the more harmful byproducts of automobile exhaust.</w:t>
      </w:r>
    </w:p>
    <w:p w:rsidR="00496532" w:rsidRPr="00492AF1" w:rsidRDefault="00496532" w:rsidP="00492AF1">
      <w:pPr>
        <w:pStyle w:val="a4"/>
        <w:spacing w:before="0" w:beforeAutospacing="0" w:after="0" w:afterAutospacing="0"/>
        <w:ind w:firstLine="567"/>
        <w:jc w:val="both"/>
        <w:rPr>
          <w:color w:val="000000" w:themeColor="text1"/>
          <w:sz w:val="28"/>
          <w:szCs w:val="28"/>
          <w:lang w:val="en-US"/>
        </w:rPr>
      </w:pPr>
    </w:p>
    <w:p w:rsidR="00F67FF4" w:rsidRDefault="00F67FF4" w:rsidP="00492AF1">
      <w:pPr>
        <w:spacing w:after="0" w:line="240" w:lineRule="auto"/>
        <w:ind w:left="720" w:firstLine="567"/>
        <w:jc w:val="both"/>
        <w:rPr>
          <w:rFonts w:ascii="Times New Roman" w:hAnsi="Times New Roman" w:cs="Times New Roman"/>
          <w:color w:val="000000" w:themeColor="text1"/>
          <w:sz w:val="28"/>
          <w:szCs w:val="28"/>
          <w:vertAlign w:val="subscript"/>
          <w:lang w:val="en-US"/>
        </w:rPr>
      </w:pPr>
      <w:r w:rsidRPr="00492AF1">
        <w:rPr>
          <w:rFonts w:ascii="Times New Roman" w:hAnsi="Times New Roman" w:cs="Times New Roman"/>
          <w:color w:val="000000" w:themeColor="text1"/>
          <w:sz w:val="28"/>
          <w:szCs w:val="28"/>
          <w:lang w:val="en-US"/>
        </w:rPr>
        <w:t>2 CO + 2 NO → 2 CO</w:t>
      </w:r>
      <w:r w:rsidRPr="00492AF1">
        <w:rPr>
          <w:rFonts w:ascii="Times New Roman" w:hAnsi="Times New Roman" w:cs="Times New Roman"/>
          <w:color w:val="000000" w:themeColor="text1"/>
          <w:sz w:val="28"/>
          <w:szCs w:val="28"/>
          <w:vertAlign w:val="subscript"/>
          <w:lang w:val="en-US"/>
        </w:rPr>
        <w:t>2</w:t>
      </w:r>
      <w:r w:rsidRPr="00492AF1">
        <w:rPr>
          <w:rFonts w:ascii="Times New Roman" w:hAnsi="Times New Roman" w:cs="Times New Roman"/>
          <w:color w:val="000000" w:themeColor="text1"/>
          <w:sz w:val="28"/>
          <w:szCs w:val="28"/>
          <w:lang w:val="en-US"/>
        </w:rPr>
        <w:t xml:space="preserve"> + N</w:t>
      </w:r>
      <w:r w:rsidRPr="00492AF1">
        <w:rPr>
          <w:rFonts w:ascii="Times New Roman" w:hAnsi="Times New Roman" w:cs="Times New Roman"/>
          <w:color w:val="000000" w:themeColor="text1"/>
          <w:sz w:val="28"/>
          <w:szCs w:val="28"/>
          <w:vertAlign w:val="subscript"/>
          <w:lang w:val="en-US"/>
        </w:rPr>
        <w:t>2</w:t>
      </w:r>
    </w:p>
    <w:p w:rsidR="00496532" w:rsidRPr="00492AF1" w:rsidRDefault="00496532" w:rsidP="00492AF1">
      <w:pPr>
        <w:spacing w:after="0" w:line="240" w:lineRule="auto"/>
        <w:ind w:left="720" w:firstLine="567"/>
        <w:jc w:val="both"/>
        <w:rPr>
          <w:rFonts w:ascii="Times New Roman" w:hAnsi="Times New Roman" w:cs="Times New Roman"/>
          <w:color w:val="000000" w:themeColor="text1"/>
          <w:sz w:val="28"/>
          <w:szCs w:val="28"/>
          <w:lang w:val="en-US"/>
        </w:rPr>
      </w:pPr>
    </w:p>
    <w:p w:rsidR="00F67FF4" w:rsidRPr="00492AF1"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With regard to synthetic fuels, an old but still important process is the </w:t>
      </w:r>
      <w:hyperlink r:id="rId537" w:tooltip="Fischer-Tropsch synthesis" w:history="1">
        <w:r w:rsidRPr="00492AF1">
          <w:rPr>
            <w:rStyle w:val="a3"/>
            <w:color w:val="000000" w:themeColor="text1"/>
            <w:sz w:val="28"/>
            <w:szCs w:val="28"/>
            <w:u w:val="none"/>
            <w:lang w:val="en-US"/>
          </w:rPr>
          <w:t>Fischer-Tropsch synthesis</w:t>
        </w:r>
      </w:hyperlink>
      <w:r w:rsidRPr="00492AF1">
        <w:rPr>
          <w:color w:val="000000" w:themeColor="text1"/>
          <w:sz w:val="28"/>
          <w:szCs w:val="28"/>
          <w:lang w:val="en-US"/>
        </w:rPr>
        <w:t xml:space="preserve"> of hydrocarbons from </w:t>
      </w:r>
      <w:hyperlink r:id="rId538" w:tooltip="Synthesis gas" w:history="1">
        <w:r w:rsidRPr="00492AF1">
          <w:rPr>
            <w:rStyle w:val="a3"/>
            <w:color w:val="000000" w:themeColor="text1"/>
            <w:sz w:val="28"/>
            <w:szCs w:val="28"/>
            <w:u w:val="none"/>
            <w:lang w:val="en-US"/>
          </w:rPr>
          <w:t>synthesis gas</w:t>
        </w:r>
      </w:hyperlink>
      <w:r w:rsidRPr="00492AF1">
        <w:rPr>
          <w:color w:val="000000" w:themeColor="text1"/>
          <w:sz w:val="28"/>
          <w:szCs w:val="28"/>
          <w:lang w:val="en-US"/>
        </w:rPr>
        <w:t xml:space="preserve">, which itself is processed via </w:t>
      </w:r>
      <w:hyperlink r:id="rId539" w:tooltip="Water gas shift reaction" w:history="1">
        <w:r w:rsidRPr="00492AF1">
          <w:rPr>
            <w:rStyle w:val="a3"/>
            <w:color w:val="000000" w:themeColor="text1"/>
            <w:sz w:val="28"/>
            <w:szCs w:val="28"/>
            <w:u w:val="none"/>
            <w:lang w:val="en-US"/>
          </w:rPr>
          <w:t>water-gas shift reactions</w:t>
        </w:r>
      </w:hyperlink>
      <w:r w:rsidRPr="00492AF1">
        <w:rPr>
          <w:color w:val="000000" w:themeColor="text1"/>
          <w:sz w:val="28"/>
          <w:szCs w:val="28"/>
          <w:lang w:val="en-US"/>
        </w:rPr>
        <w:t xml:space="preserve">, catalysed by iron. </w:t>
      </w:r>
      <w:hyperlink r:id="rId540" w:tooltip="Biodiesel" w:history="1">
        <w:r w:rsidRPr="00492AF1">
          <w:rPr>
            <w:rStyle w:val="a3"/>
            <w:color w:val="000000" w:themeColor="text1"/>
            <w:sz w:val="28"/>
            <w:szCs w:val="28"/>
            <w:u w:val="none"/>
            <w:lang w:val="en-US"/>
          </w:rPr>
          <w:t>Biodiesel</w:t>
        </w:r>
      </w:hyperlink>
      <w:r w:rsidRPr="00492AF1">
        <w:rPr>
          <w:color w:val="000000" w:themeColor="text1"/>
          <w:sz w:val="28"/>
          <w:szCs w:val="28"/>
          <w:lang w:val="en-US"/>
        </w:rPr>
        <w:t xml:space="preserve"> and related biofuels require processing via both inorganic and biocatalysts.</w:t>
      </w:r>
    </w:p>
    <w:p w:rsidR="00F67FF4" w:rsidRPr="00492AF1" w:rsidRDefault="006B7F54" w:rsidP="00492AF1">
      <w:pPr>
        <w:pStyle w:val="a4"/>
        <w:spacing w:before="0" w:beforeAutospacing="0" w:after="0" w:afterAutospacing="0"/>
        <w:ind w:firstLine="567"/>
        <w:jc w:val="both"/>
        <w:rPr>
          <w:color w:val="000000" w:themeColor="text1"/>
          <w:sz w:val="28"/>
          <w:szCs w:val="28"/>
          <w:lang w:val="en-US"/>
        </w:rPr>
      </w:pPr>
      <w:hyperlink r:id="rId541" w:tooltip="Fuel cell" w:history="1">
        <w:r w:rsidR="00F67FF4" w:rsidRPr="00492AF1">
          <w:rPr>
            <w:rStyle w:val="a3"/>
            <w:color w:val="000000" w:themeColor="text1"/>
            <w:sz w:val="28"/>
            <w:szCs w:val="28"/>
            <w:u w:val="none"/>
            <w:lang w:val="en-US"/>
          </w:rPr>
          <w:t>Fuel cells</w:t>
        </w:r>
      </w:hyperlink>
      <w:r w:rsidR="00F67FF4" w:rsidRPr="00492AF1">
        <w:rPr>
          <w:color w:val="000000" w:themeColor="text1"/>
          <w:sz w:val="28"/>
          <w:szCs w:val="28"/>
          <w:lang w:val="en-US"/>
        </w:rPr>
        <w:t xml:space="preserve"> rely on catalysts for both the anodic and cathodic reactions.</w:t>
      </w:r>
    </w:p>
    <w:p w:rsidR="00F67FF4" w:rsidRDefault="006B7F54" w:rsidP="00492AF1">
      <w:pPr>
        <w:pStyle w:val="a4"/>
        <w:spacing w:before="0" w:beforeAutospacing="0" w:after="0" w:afterAutospacing="0"/>
        <w:ind w:firstLine="567"/>
        <w:jc w:val="both"/>
        <w:rPr>
          <w:color w:val="000000" w:themeColor="text1"/>
          <w:sz w:val="28"/>
          <w:szCs w:val="28"/>
          <w:lang w:val="en-US"/>
        </w:rPr>
      </w:pPr>
      <w:hyperlink r:id="rId542" w:tooltip="Catalytic heater" w:history="1">
        <w:r w:rsidR="00F67FF4" w:rsidRPr="00492AF1">
          <w:rPr>
            <w:rStyle w:val="a3"/>
            <w:color w:val="000000" w:themeColor="text1"/>
            <w:sz w:val="28"/>
            <w:szCs w:val="28"/>
            <w:u w:val="none"/>
            <w:lang w:val="en-US"/>
          </w:rPr>
          <w:t>Catalytic heaters</w:t>
        </w:r>
      </w:hyperlink>
      <w:r w:rsidR="00F67FF4" w:rsidRPr="00492AF1">
        <w:rPr>
          <w:color w:val="000000" w:themeColor="text1"/>
          <w:sz w:val="28"/>
          <w:szCs w:val="28"/>
          <w:lang w:val="en-US"/>
        </w:rPr>
        <w:t xml:space="preserve"> generate flameless heat from a supply of combustible fuel.</w:t>
      </w:r>
    </w:p>
    <w:p w:rsidR="00496532" w:rsidRPr="00492AF1" w:rsidRDefault="00496532" w:rsidP="00492AF1">
      <w:pPr>
        <w:pStyle w:val="a4"/>
        <w:spacing w:before="0" w:beforeAutospacing="0" w:after="0" w:afterAutospacing="0"/>
        <w:ind w:firstLine="567"/>
        <w:jc w:val="both"/>
        <w:rPr>
          <w:color w:val="000000" w:themeColor="text1"/>
          <w:sz w:val="28"/>
          <w:szCs w:val="28"/>
          <w:lang w:val="en-US"/>
        </w:rPr>
      </w:pPr>
    </w:p>
    <w:p w:rsidR="00F67FF4" w:rsidRDefault="00F67FF4" w:rsidP="00492AF1">
      <w:pPr>
        <w:pStyle w:val="3"/>
        <w:spacing w:before="0" w:line="240" w:lineRule="auto"/>
        <w:ind w:firstLine="567"/>
        <w:jc w:val="both"/>
        <w:rPr>
          <w:rStyle w:val="mw-headline"/>
          <w:rFonts w:ascii="Times New Roman" w:hAnsi="Times New Roman" w:cs="Times New Roman"/>
          <w:color w:val="000000" w:themeColor="text1"/>
          <w:sz w:val="28"/>
          <w:szCs w:val="28"/>
          <w:lang w:val="en-US"/>
        </w:rPr>
      </w:pPr>
      <w:r w:rsidRPr="00492AF1">
        <w:rPr>
          <w:rStyle w:val="mw-headline"/>
          <w:rFonts w:ascii="Times New Roman" w:hAnsi="Times New Roman" w:cs="Times New Roman"/>
          <w:color w:val="000000" w:themeColor="text1"/>
          <w:sz w:val="28"/>
          <w:szCs w:val="28"/>
          <w:lang w:val="en-US"/>
        </w:rPr>
        <w:t>Bulk chemicals</w:t>
      </w:r>
    </w:p>
    <w:p w:rsidR="00F67FF4" w:rsidRPr="00492AF1"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Some of the largest-scale chemicals are produced via catalytic oxidation, often using </w:t>
      </w:r>
      <w:hyperlink r:id="rId543" w:tooltip="Oxygen" w:history="1">
        <w:r w:rsidRPr="00492AF1">
          <w:rPr>
            <w:rStyle w:val="a3"/>
            <w:color w:val="000000" w:themeColor="text1"/>
            <w:sz w:val="28"/>
            <w:szCs w:val="28"/>
            <w:u w:val="none"/>
            <w:lang w:val="en-US"/>
          </w:rPr>
          <w:t>oxygen</w:t>
        </w:r>
      </w:hyperlink>
      <w:r w:rsidRPr="00492AF1">
        <w:rPr>
          <w:color w:val="000000" w:themeColor="text1"/>
          <w:sz w:val="28"/>
          <w:szCs w:val="28"/>
          <w:lang w:val="en-US"/>
        </w:rPr>
        <w:t xml:space="preserve">. Examples include </w:t>
      </w:r>
      <w:hyperlink r:id="rId544" w:tooltip="Nitric acid" w:history="1">
        <w:r w:rsidRPr="00492AF1">
          <w:rPr>
            <w:rStyle w:val="a3"/>
            <w:color w:val="000000" w:themeColor="text1"/>
            <w:sz w:val="28"/>
            <w:szCs w:val="28"/>
            <w:u w:val="none"/>
            <w:lang w:val="en-US"/>
          </w:rPr>
          <w:t>nitric acid</w:t>
        </w:r>
      </w:hyperlink>
      <w:r w:rsidRPr="00492AF1">
        <w:rPr>
          <w:color w:val="000000" w:themeColor="text1"/>
          <w:sz w:val="28"/>
          <w:szCs w:val="28"/>
          <w:lang w:val="en-US"/>
        </w:rPr>
        <w:t xml:space="preserve"> (from ammonia), </w:t>
      </w:r>
      <w:hyperlink r:id="rId545" w:tooltip="Sulfuric acid" w:history="1">
        <w:r w:rsidRPr="00492AF1">
          <w:rPr>
            <w:rStyle w:val="a3"/>
            <w:color w:val="000000" w:themeColor="text1"/>
            <w:sz w:val="28"/>
            <w:szCs w:val="28"/>
            <w:u w:val="none"/>
            <w:lang w:val="en-US"/>
          </w:rPr>
          <w:t>sulfuric acid</w:t>
        </w:r>
      </w:hyperlink>
      <w:r w:rsidRPr="00492AF1">
        <w:rPr>
          <w:color w:val="000000" w:themeColor="text1"/>
          <w:sz w:val="28"/>
          <w:szCs w:val="28"/>
          <w:lang w:val="en-US"/>
        </w:rPr>
        <w:t xml:space="preserve"> (from </w:t>
      </w:r>
      <w:hyperlink r:id="rId546" w:tooltip="Sulfur dioxide" w:history="1">
        <w:r w:rsidRPr="00492AF1">
          <w:rPr>
            <w:rStyle w:val="a3"/>
            <w:color w:val="000000" w:themeColor="text1"/>
            <w:sz w:val="28"/>
            <w:szCs w:val="28"/>
            <w:u w:val="none"/>
            <w:lang w:val="en-US"/>
          </w:rPr>
          <w:t>sulfur dioxide</w:t>
        </w:r>
      </w:hyperlink>
      <w:r w:rsidRPr="00492AF1">
        <w:rPr>
          <w:color w:val="000000" w:themeColor="text1"/>
          <w:sz w:val="28"/>
          <w:szCs w:val="28"/>
          <w:lang w:val="en-US"/>
        </w:rPr>
        <w:t xml:space="preserve"> to </w:t>
      </w:r>
      <w:hyperlink r:id="rId547" w:tooltip="Sulfur trioxide" w:history="1">
        <w:r w:rsidRPr="00492AF1">
          <w:rPr>
            <w:rStyle w:val="a3"/>
            <w:color w:val="000000" w:themeColor="text1"/>
            <w:sz w:val="28"/>
            <w:szCs w:val="28"/>
            <w:u w:val="none"/>
            <w:lang w:val="en-US"/>
          </w:rPr>
          <w:t>sulfur trioxide</w:t>
        </w:r>
      </w:hyperlink>
      <w:r w:rsidRPr="00492AF1">
        <w:rPr>
          <w:color w:val="000000" w:themeColor="text1"/>
          <w:sz w:val="28"/>
          <w:szCs w:val="28"/>
          <w:lang w:val="en-US"/>
        </w:rPr>
        <w:t xml:space="preserve"> by the </w:t>
      </w:r>
      <w:hyperlink r:id="rId548" w:tooltip="Chamber process" w:history="1">
        <w:r w:rsidRPr="00492AF1">
          <w:rPr>
            <w:rStyle w:val="a3"/>
            <w:color w:val="000000" w:themeColor="text1"/>
            <w:sz w:val="28"/>
            <w:szCs w:val="28"/>
            <w:u w:val="none"/>
            <w:lang w:val="en-US"/>
          </w:rPr>
          <w:t>chamber process</w:t>
        </w:r>
      </w:hyperlink>
      <w:r w:rsidRPr="00492AF1">
        <w:rPr>
          <w:color w:val="000000" w:themeColor="text1"/>
          <w:sz w:val="28"/>
          <w:szCs w:val="28"/>
          <w:lang w:val="en-US"/>
        </w:rPr>
        <w:t xml:space="preserve">), </w:t>
      </w:r>
      <w:hyperlink r:id="rId549" w:tooltip="Terephthalic acid" w:history="1">
        <w:r w:rsidRPr="00492AF1">
          <w:rPr>
            <w:rStyle w:val="a3"/>
            <w:color w:val="000000" w:themeColor="text1"/>
            <w:sz w:val="28"/>
            <w:szCs w:val="28"/>
            <w:u w:val="none"/>
            <w:lang w:val="en-US"/>
          </w:rPr>
          <w:t>terephthalic acid</w:t>
        </w:r>
      </w:hyperlink>
      <w:r w:rsidRPr="00492AF1">
        <w:rPr>
          <w:color w:val="000000" w:themeColor="text1"/>
          <w:sz w:val="28"/>
          <w:szCs w:val="28"/>
          <w:lang w:val="en-US"/>
        </w:rPr>
        <w:t xml:space="preserve"> from p-xylene, and </w:t>
      </w:r>
      <w:hyperlink r:id="rId550" w:tooltip="Acrylonitrile" w:history="1">
        <w:r w:rsidRPr="00492AF1">
          <w:rPr>
            <w:rStyle w:val="a3"/>
            <w:color w:val="000000" w:themeColor="text1"/>
            <w:sz w:val="28"/>
            <w:szCs w:val="28"/>
            <w:u w:val="none"/>
            <w:lang w:val="en-US"/>
          </w:rPr>
          <w:t>acrylonitrile</w:t>
        </w:r>
      </w:hyperlink>
      <w:r w:rsidRPr="00492AF1">
        <w:rPr>
          <w:color w:val="000000" w:themeColor="text1"/>
          <w:sz w:val="28"/>
          <w:szCs w:val="28"/>
          <w:lang w:val="en-US"/>
        </w:rPr>
        <w:t xml:space="preserve"> from propane and ammonia.</w:t>
      </w:r>
    </w:p>
    <w:p w:rsidR="00F67FF4" w:rsidRPr="00492AF1"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Many other chemical products are generated by large-scale reduction, often via </w:t>
      </w:r>
      <w:hyperlink r:id="rId551" w:tooltip="Hydrogenation" w:history="1">
        <w:r w:rsidRPr="00492AF1">
          <w:rPr>
            <w:rStyle w:val="a3"/>
            <w:color w:val="000000" w:themeColor="text1"/>
            <w:sz w:val="28"/>
            <w:szCs w:val="28"/>
            <w:u w:val="none"/>
            <w:lang w:val="en-US"/>
          </w:rPr>
          <w:t>hydrogenation</w:t>
        </w:r>
      </w:hyperlink>
      <w:r w:rsidRPr="00492AF1">
        <w:rPr>
          <w:color w:val="000000" w:themeColor="text1"/>
          <w:sz w:val="28"/>
          <w:szCs w:val="28"/>
          <w:lang w:val="en-US"/>
        </w:rPr>
        <w:t xml:space="preserve">. The largest-scale example is </w:t>
      </w:r>
      <w:hyperlink r:id="rId552" w:tooltip="Ammonia" w:history="1">
        <w:r w:rsidRPr="00492AF1">
          <w:rPr>
            <w:rStyle w:val="a3"/>
            <w:color w:val="000000" w:themeColor="text1"/>
            <w:sz w:val="28"/>
            <w:szCs w:val="28"/>
            <w:u w:val="none"/>
            <w:lang w:val="en-US"/>
          </w:rPr>
          <w:t>ammonia</w:t>
        </w:r>
      </w:hyperlink>
      <w:r w:rsidRPr="00492AF1">
        <w:rPr>
          <w:color w:val="000000" w:themeColor="text1"/>
          <w:sz w:val="28"/>
          <w:szCs w:val="28"/>
          <w:lang w:val="en-US"/>
        </w:rPr>
        <w:t xml:space="preserve">, which is prepared via the </w:t>
      </w:r>
      <w:hyperlink r:id="rId553" w:tooltip="Haber process" w:history="1">
        <w:r w:rsidRPr="00492AF1">
          <w:rPr>
            <w:rStyle w:val="a3"/>
            <w:color w:val="000000" w:themeColor="text1"/>
            <w:sz w:val="28"/>
            <w:szCs w:val="28"/>
            <w:u w:val="none"/>
            <w:lang w:val="en-US"/>
          </w:rPr>
          <w:t>Haber process</w:t>
        </w:r>
      </w:hyperlink>
      <w:r w:rsidRPr="00492AF1">
        <w:rPr>
          <w:color w:val="000000" w:themeColor="text1"/>
          <w:sz w:val="28"/>
          <w:szCs w:val="28"/>
          <w:lang w:val="en-US"/>
        </w:rPr>
        <w:t xml:space="preserve"> from </w:t>
      </w:r>
      <w:hyperlink r:id="rId554" w:tooltip="Nitrogen" w:history="1">
        <w:r w:rsidRPr="00492AF1">
          <w:rPr>
            <w:rStyle w:val="a3"/>
            <w:color w:val="000000" w:themeColor="text1"/>
            <w:sz w:val="28"/>
            <w:szCs w:val="28"/>
            <w:u w:val="none"/>
            <w:lang w:val="en-US"/>
          </w:rPr>
          <w:t>nitrogen</w:t>
        </w:r>
      </w:hyperlink>
      <w:r w:rsidRPr="00492AF1">
        <w:rPr>
          <w:color w:val="000000" w:themeColor="text1"/>
          <w:sz w:val="28"/>
          <w:szCs w:val="28"/>
          <w:lang w:val="en-US"/>
        </w:rPr>
        <w:t xml:space="preserve">. </w:t>
      </w:r>
      <w:hyperlink r:id="rId555" w:tooltip="Methanol" w:history="1">
        <w:r w:rsidRPr="00492AF1">
          <w:rPr>
            <w:rStyle w:val="a3"/>
            <w:color w:val="000000" w:themeColor="text1"/>
            <w:sz w:val="28"/>
            <w:szCs w:val="28"/>
            <w:u w:val="none"/>
            <w:lang w:val="en-US"/>
          </w:rPr>
          <w:t>Methanol</w:t>
        </w:r>
      </w:hyperlink>
      <w:r w:rsidRPr="00492AF1">
        <w:rPr>
          <w:color w:val="000000" w:themeColor="text1"/>
          <w:sz w:val="28"/>
          <w:szCs w:val="28"/>
          <w:lang w:val="en-US"/>
        </w:rPr>
        <w:t xml:space="preserve"> is prepared from </w:t>
      </w:r>
      <w:hyperlink r:id="rId556" w:tooltip="Carbon monoxide" w:history="1">
        <w:r w:rsidRPr="00492AF1">
          <w:rPr>
            <w:rStyle w:val="a3"/>
            <w:color w:val="000000" w:themeColor="text1"/>
            <w:sz w:val="28"/>
            <w:szCs w:val="28"/>
            <w:u w:val="none"/>
            <w:lang w:val="en-US"/>
          </w:rPr>
          <w:t>carbon monoxide</w:t>
        </w:r>
      </w:hyperlink>
      <w:r w:rsidRPr="00492AF1">
        <w:rPr>
          <w:color w:val="000000" w:themeColor="text1"/>
          <w:sz w:val="28"/>
          <w:szCs w:val="28"/>
          <w:lang w:val="en-US"/>
        </w:rPr>
        <w:t>.</w:t>
      </w:r>
    </w:p>
    <w:p w:rsidR="00F67FF4" w:rsidRPr="00492AF1"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Bulk polymers derived from </w:t>
      </w:r>
      <w:hyperlink r:id="rId557" w:tooltip="Ethylene" w:history="1">
        <w:r w:rsidRPr="00492AF1">
          <w:rPr>
            <w:rStyle w:val="a3"/>
            <w:color w:val="000000" w:themeColor="text1"/>
            <w:sz w:val="28"/>
            <w:szCs w:val="28"/>
            <w:u w:val="none"/>
            <w:lang w:val="en-US"/>
          </w:rPr>
          <w:t>ethylene</w:t>
        </w:r>
      </w:hyperlink>
      <w:r w:rsidRPr="00492AF1">
        <w:rPr>
          <w:color w:val="000000" w:themeColor="text1"/>
          <w:sz w:val="28"/>
          <w:szCs w:val="28"/>
          <w:lang w:val="en-US"/>
        </w:rPr>
        <w:t xml:space="preserve"> and </w:t>
      </w:r>
      <w:hyperlink r:id="rId558" w:tooltip="Propylene" w:history="1">
        <w:r w:rsidRPr="00492AF1">
          <w:rPr>
            <w:rStyle w:val="a3"/>
            <w:color w:val="000000" w:themeColor="text1"/>
            <w:sz w:val="28"/>
            <w:szCs w:val="28"/>
            <w:u w:val="none"/>
            <w:lang w:val="en-US"/>
          </w:rPr>
          <w:t>propylene</w:t>
        </w:r>
      </w:hyperlink>
      <w:r w:rsidRPr="00492AF1">
        <w:rPr>
          <w:color w:val="000000" w:themeColor="text1"/>
          <w:sz w:val="28"/>
          <w:szCs w:val="28"/>
          <w:lang w:val="en-US"/>
        </w:rPr>
        <w:t xml:space="preserve"> are often prepared via </w:t>
      </w:r>
      <w:hyperlink r:id="rId559" w:tooltip="Ziegler-Natta catalysis" w:history="1">
        <w:r w:rsidRPr="00492AF1">
          <w:rPr>
            <w:rStyle w:val="a3"/>
            <w:color w:val="000000" w:themeColor="text1"/>
            <w:sz w:val="28"/>
            <w:szCs w:val="28"/>
            <w:u w:val="none"/>
            <w:lang w:val="en-US"/>
          </w:rPr>
          <w:t>Ziegler-Natta catalysis</w:t>
        </w:r>
      </w:hyperlink>
      <w:r w:rsidRPr="00492AF1">
        <w:rPr>
          <w:color w:val="000000" w:themeColor="text1"/>
          <w:sz w:val="28"/>
          <w:szCs w:val="28"/>
          <w:lang w:val="en-US"/>
        </w:rPr>
        <w:t xml:space="preserve">. Polyesters, polyamides, and </w:t>
      </w:r>
      <w:hyperlink r:id="rId560" w:tooltip="Isocyanate" w:history="1">
        <w:r w:rsidRPr="00492AF1">
          <w:rPr>
            <w:rStyle w:val="a3"/>
            <w:color w:val="000000" w:themeColor="text1"/>
            <w:sz w:val="28"/>
            <w:szCs w:val="28"/>
            <w:u w:val="none"/>
            <w:lang w:val="en-US"/>
          </w:rPr>
          <w:t>isocyanates</w:t>
        </w:r>
      </w:hyperlink>
      <w:r w:rsidRPr="00492AF1">
        <w:rPr>
          <w:color w:val="000000" w:themeColor="text1"/>
          <w:sz w:val="28"/>
          <w:szCs w:val="28"/>
          <w:lang w:val="en-US"/>
        </w:rPr>
        <w:t xml:space="preserve"> are derived via </w:t>
      </w:r>
      <w:hyperlink r:id="rId561" w:tooltip="Acid-base catalysis" w:history="1">
        <w:r w:rsidRPr="00492AF1">
          <w:rPr>
            <w:rStyle w:val="a3"/>
            <w:color w:val="000000" w:themeColor="text1"/>
            <w:sz w:val="28"/>
            <w:szCs w:val="28"/>
            <w:u w:val="none"/>
            <w:lang w:val="en-US"/>
          </w:rPr>
          <w:t>acid-base catalysis</w:t>
        </w:r>
      </w:hyperlink>
      <w:r w:rsidRPr="00492AF1">
        <w:rPr>
          <w:color w:val="000000" w:themeColor="text1"/>
          <w:sz w:val="28"/>
          <w:szCs w:val="28"/>
          <w:lang w:val="en-US"/>
        </w:rPr>
        <w:t>.</w:t>
      </w:r>
    </w:p>
    <w:p w:rsidR="00F67FF4" w:rsidRPr="001D0BF4" w:rsidRDefault="00F67FF4" w:rsidP="001D0BF4">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Most </w:t>
      </w:r>
      <w:hyperlink r:id="rId562" w:tooltip="Carbonylation" w:history="1">
        <w:r w:rsidRPr="00492AF1">
          <w:rPr>
            <w:rStyle w:val="a3"/>
            <w:color w:val="000000" w:themeColor="text1"/>
            <w:sz w:val="28"/>
            <w:szCs w:val="28"/>
            <w:u w:val="none"/>
            <w:lang w:val="en-US"/>
          </w:rPr>
          <w:t>carbonylation</w:t>
        </w:r>
      </w:hyperlink>
      <w:r w:rsidRPr="00492AF1">
        <w:rPr>
          <w:color w:val="000000" w:themeColor="text1"/>
          <w:sz w:val="28"/>
          <w:szCs w:val="28"/>
          <w:lang w:val="en-US"/>
        </w:rPr>
        <w:t xml:space="preserve"> </w:t>
      </w:r>
      <w:r w:rsidRPr="001D0BF4">
        <w:rPr>
          <w:color w:val="000000" w:themeColor="text1"/>
          <w:sz w:val="28"/>
          <w:szCs w:val="28"/>
          <w:lang w:val="en-US"/>
        </w:rPr>
        <w:t xml:space="preserve">processes require metal catalysts, examples include the </w:t>
      </w:r>
      <w:hyperlink r:id="rId563" w:tooltip="Monsanto acetic acid process" w:history="1">
        <w:r w:rsidRPr="001D0BF4">
          <w:rPr>
            <w:rStyle w:val="a3"/>
            <w:color w:val="000000" w:themeColor="text1"/>
            <w:sz w:val="28"/>
            <w:szCs w:val="28"/>
            <w:u w:val="none"/>
            <w:lang w:val="en-US"/>
          </w:rPr>
          <w:t>Monsanto acetic acid process</w:t>
        </w:r>
      </w:hyperlink>
      <w:r w:rsidRPr="001D0BF4">
        <w:rPr>
          <w:color w:val="000000" w:themeColor="text1"/>
          <w:sz w:val="28"/>
          <w:szCs w:val="28"/>
          <w:lang w:val="en-US"/>
        </w:rPr>
        <w:t xml:space="preserve"> and </w:t>
      </w:r>
      <w:hyperlink r:id="rId564" w:tooltip="Hydroformylation" w:history="1">
        <w:r w:rsidRPr="001D0BF4">
          <w:rPr>
            <w:rStyle w:val="a3"/>
            <w:color w:val="000000" w:themeColor="text1"/>
            <w:sz w:val="28"/>
            <w:szCs w:val="28"/>
            <w:u w:val="none"/>
            <w:lang w:val="en-US"/>
          </w:rPr>
          <w:t>hydroformylation</w:t>
        </w:r>
      </w:hyperlink>
      <w:r w:rsidRPr="001D0BF4">
        <w:rPr>
          <w:color w:val="000000" w:themeColor="text1"/>
          <w:sz w:val="28"/>
          <w:szCs w:val="28"/>
          <w:lang w:val="en-US"/>
        </w:rPr>
        <w:t>.</w:t>
      </w:r>
    </w:p>
    <w:p w:rsidR="00496532" w:rsidRPr="001D0BF4" w:rsidRDefault="00496532" w:rsidP="001D0BF4">
      <w:pPr>
        <w:pStyle w:val="a4"/>
        <w:spacing w:before="0" w:beforeAutospacing="0" w:after="0" w:afterAutospacing="0"/>
        <w:ind w:firstLine="567"/>
        <w:jc w:val="both"/>
        <w:rPr>
          <w:color w:val="000000" w:themeColor="text1"/>
          <w:sz w:val="28"/>
          <w:szCs w:val="28"/>
          <w:lang w:val="en-US"/>
        </w:rPr>
      </w:pPr>
    </w:p>
    <w:p w:rsidR="00F67FF4" w:rsidRPr="001D0BF4" w:rsidRDefault="00F67FF4" w:rsidP="001D0BF4">
      <w:pPr>
        <w:pStyle w:val="3"/>
        <w:spacing w:before="0" w:line="240" w:lineRule="auto"/>
        <w:ind w:firstLine="567"/>
        <w:jc w:val="both"/>
        <w:rPr>
          <w:rStyle w:val="mw-headline"/>
          <w:rFonts w:ascii="Times New Roman" w:hAnsi="Times New Roman" w:cs="Times New Roman"/>
          <w:color w:val="000000" w:themeColor="text1"/>
          <w:sz w:val="28"/>
          <w:szCs w:val="28"/>
          <w:lang w:val="en-US"/>
        </w:rPr>
      </w:pPr>
      <w:r w:rsidRPr="001D0BF4">
        <w:rPr>
          <w:rStyle w:val="mw-headline"/>
          <w:rFonts w:ascii="Times New Roman" w:hAnsi="Times New Roman" w:cs="Times New Roman"/>
          <w:color w:val="000000" w:themeColor="text1"/>
          <w:sz w:val="28"/>
          <w:szCs w:val="28"/>
          <w:lang w:val="en-US"/>
        </w:rPr>
        <w:lastRenderedPageBreak/>
        <w:t>Fine chemicals</w:t>
      </w:r>
    </w:p>
    <w:p w:rsidR="001D0BF4" w:rsidRDefault="001D0BF4" w:rsidP="001D0BF4">
      <w:pPr>
        <w:pStyle w:val="a4"/>
        <w:spacing w:before="0" w:beforeAutospacing="0" w:after="0" w:afterAutospacing="0"/>
        <w:ind w:firstLine="567"/>
        <w:jc w:val="both"/>
        <w:rPr>
          <w:color w:val="000000" w:themeColor="text1"/>
          <w:sz w:val="28"/>
          <w:szCs w:val="28"/>
          <w:lang w:val="en-US"/>
        </w:rPr>
      </w:pPr>
    </w:p>
    <w:p w:rsidR="00F67FF4" w:rsidRPr="001D0BF4" w:rsidRDefault="00F67FF4" w:rsidP="001D0BF4">
      <w:pPr>
        <w:pStyle w:val="a4"/>
        <w:spacing w:before="0" w:beforeAutospacing="0" w:after="0" w:afterAutospacing="0"/>
        <w:ind w:firstLine="567"/>
        <w:jc w:val="both"/>
        <w:rPr>
          <w:color w:val="000000" w:themeColor="text1"/>
          <w:sz w:val="28"/>
          <w:szCs w:val="28"/>
          <w:lang w:val="en-US"/>
        </w:rPr>
      </w:pPr>
      <w:r w:rsidRPr="001D0BF4">
        <w:rPr>
          <w:color w:val="000000" w:themeColor="text1"/>
          <w:sz w:val="28"/>
          <w:szCs w:val="28"/>
          <w:lang w:val="en-US"/>
        </w:rPr>
        <w:t xml:space="preserve">Many </w:t>
      </w:r>
      <w:hyperlink r:id="rId565" w:tooltip="Fine chemicals" w:history="1">
        <w:r w:rsidRPr="001D0BF4">
          <w:rPr>
            <w:rStyle w:val="a3"/>
            <w:color w:val="000000" w:themeColor="text1"/>
            <w:sz w:val="28"/>
            <w:szCs w:val="28"/>
            <w:u w:val="none"/>
            <w:lang w:val="en-US"/>
          </w:rPr>
          <w:t>fine chemicals</w:t>
        </w:r>
      </w:hyperlink>
      <w:r w:rsidRPr="001D0BF4">
        <w:rPr>
          <w:color w:val="000000" w:themeColor="text1"/>
          <w:sz w:val="28"/>
          <w:szCs w:val="28"/>
          <w:lang w:val="en-US"/>
        </w:rPr>
        <w:t xml:space="preserve"> are prepared via catalysis; methods include those of heavy industry as well as more specialized processes that would be prohibitively expensive on a large scale. Examples include </w:t>
      </w:r>
      <w:hyperlink r:id="rId566" w:tooltip="Olefin metathesis" w:history="1">
        <w:r w:rsidRPr="001D0BF4">
          <w:rPr>
            <w:rStyle w:val="a3"/>
            <w:color w:val="000000" w:themeColor="text1"/>
            <w:sz w:val="28"/>
            <w:szCs w:val="28"/>
            <w:u w:val="none"/>
            <w:lang w:val="en-US"/>
          </w:rPr>
          <w:t>olefin metathesis</w:t>
        </w:r>
      </w:hyperlink>
      <w:r w:rsidRPr="001D0BF4">
        <w:rPr>
          <w:color w:val="000000" w:themeColor="text1"/>
          <w:sz w:val="28"/>
          <w:szCs w:val="28"/>
          <w:lang w:val="en-US"/>
        </w:rPr>
        <w:t xml:space="preserve"> using </w:t>
      </w:r>
      <w:hyperlink r:id="rId567" w:tooltip="Grubbs' catalyst" w:history="1">
        <w:r w:rsidRPr="001D0BF4">
          <w:rPr>
            <w:rStyle w:val="a3"/>
            <w:color w:val="000000" w:themeColor="text1"/>
            <w:sz w:val="28"/>
            <w:szCs w:val="28"/>
            <w:u w:val="none"/>
            <w:lang w:val="en-US"/>
          </w:rPr>
          <w:t>Grubbs' catalyst</w:t>
        </w:r>
      </w:hyperlink>
      <w:r w:rsidRPr="001D0BF4">
        <w:rPr>
          <w:color w:val="000000" w:themeColor="text1"/>
          <w:sz w:val="28"/>
          <w:szCs w:val="28"/>
          <w:lang w:val="en-US"/>
        </w:rPr>
        <w:t xml:space="preserve">, the </w:t>
      </w:r>
      <w:hyperlink r:id="rId568" w:tooltip="Heck reaction" w:history="1">
        <w:r w:rsidRPr="001D0BF4">
          <w:rPr>
            <w:rStyle w:val="a3"/>
            <w:color w:val="000000" w:themeColor="text1"/>
            <w:sz w:val="28"/>
            <w:szCs w:val="28"/>
            <w:u w:val="none"/>
            <w:lang w:val="en-US"/>
          </w:rPr>
          <w:t>Heck reaction</w:t>
        </w:r>
      </w:hyperlink>
      <w:r w:rsidRPr="001D0BF4">
        <w:rPr>
          <w:color w:val="000000" w:themeColor="text1"/>
          <w:sz w:val="28"/>
          <w:szCs w:val="28"/>
          <w:lang w:val="en-US"/>
        </w:rPr>
        <w:t xml:space="preserve">, and </w:t>
      </w:r>
      <w:hyperlink r:id="rId569" w:tooltip="Friedel-Crafts reaction" w:history="1">
        <w:r w:rsidRPr="001D0BF4">
          <w:rPr>
            <w:rStyle w:val="a3"/>
            <w:color w:val="000000" w:themeColor="text1"/>
            <w:sz w:val="28"/>
            <w:szCs w:val="28"/>
            <w:u w:val="none"/>
            <w:lang w:val="en-US"/>
          </w:rPr>
          <w:t>Friedel-Crafts reactions</w:t>
        </w:r>
      </w:hyperlink>
      <w:r w:rsidRPr="001D0BF4">
        <w:rPr>
          <w:color w:val="000000" w:themeColor="text1"/>
          <w:sz w:val="28"/>
          <w:szCs w:val="28"/>
          <w:lang w:val="en-US"/>
        </w:rPr>
        <w:t>.</w:t>
      </w:r>
    </w:p>
    <w:p w:rsidR="00F67FF4" w:rsidRDefault="00F67FF4" w:rsidP="001D0BF4">
      <w:pPr>
        <w:pStyle w:val="a4"/>
        <w:spacing w:before="0" w:beforeAutospacing="0" w:after="0" w:afterAutospacing="0"/>
        <w:ind w:firstLine="567"/>
        <w:jc w:val="both"/>
        <w:rPr>
          <w:color w:val="000000" w:themeColor="text1"/>
          <w:sz w:val="28"/>
          <w:szCs w:val="28"/>
          <w:lang w:val="en-US"/>
        </w:rPr>
      </w:pPr>
      <w:r w:rsidRPr="001D0BF4">
        <w:rPr>
          <w:color w:val="000000" w:themeColor="text1"/>
          <w:sz w:val="28"/>
          <w:szCs w:val="28"/>
          <w:lang w:val="en-US"/>
        </w:rPr>
        <w:t>Because most bioactive compounds are</w:t>
      </w:r>
      <w:r w:rsidRPr="00492AF1">
        <w:rPr>
          <w:color w:val="000000" w:themeColor="text1"/>
          <w:sz w:val="28"/>
          <w:szCs w:val="28"/>
          <w:lang w:val="en-US"/>
        </w:rPr>
        <w:t xml:space="preserve"> </w:t>
      </w:r>
      <w:hyperlink r:id="rId570" w:tooltip="Chirality (chemistry)" w:history="1">
        <w:r w:rsidRPr="00492AF1">
          <w:rPr>
            <w:rStyle w:val="a3"/>
            <w:color w:val="000000" w:themeColor="text1"/>
            <w:sz w:val="28"/>
            <w:szCs w:val="28"/>
            <w:u w:val="none"/>
            <w:lang w:val="en-US"/>
          </w:rPr>
          <w:t>chiral</w:t>
        </w:r>
      </w:hyperlink>
      <w:r w:rsidRPr="00492AF1">
        <w:rPr>
          <w:color w:val="000000" w:themeColor="text1"/>
          <w:sz w:val="28"/>
          <w:szCs w:val="28"/>
          <w:lang w:val="en-US"/>
        </w:rPr>
        <w:t xml:space="preserve">, many pharmaceuticals are produced by enantioselective catalysis (catalytic </w:t>
      </w:r>
      <w:hyperlink r:id="rId571" w:tooltip="Asymmetric synthesis" w:history="1">
        <w:r w:rsidRPr="00492AF1">
          <w:rPr>
            <w:rStyle w:val="a3"/>
            <w:color w:val="000000" w:themeColor="text1"/>
            <w:sz w:val="28"/>
            <w:szCs w:val="28"/>
            <w:u w:val="none"/>
            <w:lang w:val="en-US"/>
          </w:rPr>
          <w:t>asymmetric synthesis</w:t>
        </w:r>
      </w:hyperlink>
      <w:r w:rsidRPr="00492AF1">
        <w:rPr>
          <w:color w:val="000000" w:themeColor="text1"/>
          <w:sz w:val="28"/>
          <w:szCs w:val="28"/>
          <w:lang w:val="en-US"/>
        </w:rPr>
        <w:t>).</w:t>
      </w:r>
    </w:p>
    <w:p w:rsidR="00496532" w:rsidRPr="00492AF1" w:rsidRDefault="00496532" w:rsidP="00492AF1">
      <w:pPr>
        <w:pStyle w:val="a4"/>
        <w:spacing w:before="0" w:beforeAutospacing="0" w:after="0" w:afterAutospacing="0"/>
        <w:ind w:firstLine="567"/>
        <w:jc w:val="both"/>
        <w:rPr>
          <w:color w:val="000000" w:themeColor="text1"/>
          <w:sz w:val="28"/>
          <w:szCs w:val="28"/>
          <w:lang w:val="en-US"/>
        </w:rPr>
      </w:pPr>
    </w:p>
    <w:p w:rsidR="00F67FF4" w:rsidRDefault="00F67FF4" w:rsidP="00492AF1">
      <w:pPr>
        <w:pStyle w:val="3"/>
        <w:spacing w:before="0" w:line="240" w:lineRule="auto"/>
        <w:ind w:firstLine="567"/>
        <w:jc w:val="both"/>
        <w:rPr>
          <w:rStyle w:val="mw-headline"/>
          <w:rFonts w:ascii="Times New Roman" w:hAnsi="Times New Roman" w:cs="Times New Roman"/>
          <w:color w:val="000000" w:themeColor="text1"/>
          <w:sz w:val="28"/>
          <w:szCs w:val="28"/>
          <w:lang w:val="en-US"/>
        </w:rPr>
      </w:pPr>
      <w:r w:rsidRPr="00492AF1">
        <w:rPr>
          <w:rStyle w:val="mw-headline"/>
          <w:rFonts w:ascii="Times New Roman" w:hAnsi="Times New Roman" w:cs="Times New Roman"/>
          <w:color w:val="000000" w:themeColor="text1"/>
          <w:sz w:val="28"/>
          <w:szCs w:val="28"/>
          <w:lang w:val="en-US"/>
        </w:rPr>
        <w:t>Food processing</w:t>
      </w:r>
    </w:p>
    <w:p w:rsidR="00F67FF4" w:rsidRPr="00492AF1"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One of the most obvious applications of catalysis is the hydrogenation (reaction with </w:t>
      </w:r>
      <w:hyperlink r:id="rId572" w:tooltip="Hydrogen" w:history="1">
        <w:r w:rsidRPr="00492AF1">
          <w:rPr>
            <w:rStyle w:val="a3"/>
            <w:color w:val="000000" w:themeColor="text1"/>
            <w:sz w:val="28"/>
            <w:szCs w:val="28"/>
            <w:u w:val="none"/>
            <w:lang w:val="en-US"/>
          </w:rPr>
          <w:t>hydrogen</w:t>
        </w:r>
      </w:hyperlink>
      <w:r w:rsidRPr="00492AF1">
        <w:rPr>
          <w:color w:val="000000" w:themeColor="text1"/>
          <w:sz w:val="28"/>
          <w:szCs w:val="28"/>
          <w:lang w:val="en-US"/>
        </w:rPr>
        <w:t xml:space="preserve"> gas) of fats using </w:t>
      </w:r>
      <w:hyperlink r:id="rId573" w:tooltip="Nickel" w:history="1">
        <w:r w:rsidRPr="00492AF1">
          <w:rPr>
            <w:rStyle w:val="a3"/>
            <w:color w:val="000000" w:themeColor="text1"/>
            <w:sz w:val="28"/>
            <w:szCs w:val="28"/>
            <w:u w:val="none"/>
            <w:lang w:val="en-US"/>
          </w:rPr>
          <w:t>nickel</w:t>
        </w:r>
      </w:hyperlink>
      <w:r w:rsidRPr="00492AF1">
        <w:rPr>
          <w:color w:val="000000" w:themeColor="text1"/>
          <w:sz w:val="28"/>
          <w:szCs w:val="28"/>
          <w:lang w:val="en-US"/>
        </w:rPr>
        <w:t xml:space="preserve"> catalyst to produce </w:t>
      </w:r>
      <w:hyperlink r:id="rId574" w:tooltip="Margarine" w:history="1">
        <w:r w:rsidRPr="00492AF1">
          <w:rPr>
            <w:rStyle w:val="a3"/>
            <w:color w:val="000000" w:themeColor="text1"/>
            <w:sz w:val="28"/>
            <w:szCs w:val="28"/>
            <w:u w:val="none"/>
            <w:lang w:val="en-US"/>
          </w:rPr>
          <w:t>margarine</w:t>
        </w:r>
      </w:hyperlink>
      <w:r w:rsidRPr="00492AF1">
        <w:rPr>
          <w:color w:val="000000" w:themeColor="text1"/>
          <w:sz w:val="28"/>
          <w:szCs w:val="28"/>
          <w:lang w:val="en-US"/>
        </w:rPr>
        <w:t>.</w:t>
      </w:r>
      <w:hyperlink r:id="rId575" w:anchor="cite_note-18" w:history="1">
        <w:r w:rsidRPr="00492AF1">
          <w:rPr>
            <w:rStyle w:val="a3"/>
            <w:color w:val="000000" w:themeColor="text1"/>
            <w:sz w:val="28"/>
            <w:szCs w:val="28"/>
            <w:u w:val="none"/>
            <w:vertAlign w:val="superscript"/>
            <w:lang w:val="en-US"/>
          </w:rPr>
          <w:t>[18]</w:t>
        </w:r>
      </w:hyperlink>
      <w:r w:rsidRPr="00492AF1">
        <w:rPr>
          <w:color w:val="000000" w:themeColor="text1"/>
          <w:sz w:val="28"/>
          <w:szCs w:val="28"/>
          <w:lang w:val="en-US"/>
        </w:rPr>
        <w:t xml:space="preserve"> Many other foodstuffs are prepared via biocatalysis.</w:t>
      </w:r>
    </w:p>
    <w:p w:rsidR="00F67FF4" w:rsidRPr="00492AF1" w:rsidRDefault="00F67FF4" w:rsidP="00492AF1">
      <w:pPr>
        <w:pStyle w:val="3"/>
        <w:spacing w:before="0" w:line="240" w:lineRule="auto"/>
        <w:ind w:firstLine="567"/>
        <w:jc w:val="both"/>
        <w:rPr>
          <w:rFonts w:ascii="Times New Roman" w:hAnsi="Times New Roman" w:cs="Times New Roman"/>
          <w:color w:val="000000" w:themeColor="text1"/>
          <w:sz w:val="28"/>
          <w:szCs w:val="28"/>
          <w:lang w:val="en-US"/>
        </w:rPr>
      </w:pPr>
      <w:r w:rsidRPr="00492AF1">
        <w:rPr>
          <w:rStyle w:val="mw-headline"/>
          <w:rFonts w:ascii="Times New Roman" w:hAnsi="Times New Roman" w:cs="Times New Roman"/>
          <w:color w:val="000000" w:themeColor="text1"/>
          <w:sz w:val="28"/>
          <w:szCs w:val="28"/>
          <w:lang w:val="en-US"/>
        </w:rPr>
        <w:t>Environment</w:t>
      </w:r>
    </w:p>
    <w:p w:rsidR="00F67FF4" w:rsidRDefault="00F67FF4" w:rsidP="00492AF1">
      <w:pPr>
        <w:pStyle w:val="a4"/>
        <w:spacing w:before="0" w:beforeAutospacing="0" w:after="0" w:afterAutospacing="0"/>
        <w:ind w:firstLine="567"/>
        <w:jc w:val="both"/>
        <w:rPr>
          <w:color w:val="000000" w:themeColor="text1"/>
          <w:sz w:val="28"/>
          <w:szCs w:val="28"/>
          <w:lang w:val="en-US"/>
        </w:rPr>
      </w:pPr>
      <w:r w:rsidRPr="00492AF1">
        <w:rPr>
          <w:color w:val="000000" w:themeColor="text1"/>
          <w:sz w:val="28"/>
          <w:szCs w:val="28"/>
          <w:lang w:val="en-US"/>
        </w:rPr>
        <w:t xml:space="preserve">Catalysis impacts the environment by increasing the efficiency of industrial processes, but catalysis also plays a direct role in the environment. A notable example is the catalytic role of </w:t>
      </w:r>
      <w:hyperlink r:id="rId576" w:tooltip="Chlorine" w:history="1">
        <w:r w:rsidRPr="00492AF1">
          <w:rPr>
            <w:rStyle w:val="a3"/>
            <w:color w:val="000000" w:themeColor="text1"/>
            <w:sz w:val="28"/>
            <w:szCs w:val="28"/>
            <w:u w:val="none"/>
            <w:lang w:val="en-US"/>
          </w:rPr>
          <w:t>chlorine</w:t>
        </w:r>
      </w:hyperlink>
      <w:r w:rsidRPr="00492AF1">
        <w:rPr>
          <w:color w:val="000000" w:themeColor="text1"/>
          <w:sz w:val="28"/>
          <w:szCs w:val="28"/>
          <w:lang w:val="en-US"/>
        </w:rPr>
        <w:t xml:space="preserve"> </w:t>
      </w:r>
      <w:hyperlink r:id="rId577" w:tooltip="Free radical" w:history="1">
        <w:r w:rsidRPr="00492AF1">
          <w:rPr>
            <w:rStyle w:val="a3"/>
            <w:color w:val="000000" w:themeColor="text1"/>
            <w:sz w:val="28"/>
            <w:szCs w:val="28"/>
            <w:u w:val="none"/>
            <w:lang w:val="en-US"/>
          </w:rPr>
          <w:t>free radicals</w:t>
        </w:r>
      </w:hyperlink>
      <w:r w:rsidRPr="00492AF1">
        <w:rPr>
          <w:color w:val="000000" w:themeColor="text1"/>
          <w:sz w:val="28"/>
          <w:szCs w:val="28"/>
          <w:lang w:val="en-US"/>
        </w:rPr>
        <w:t xml:space="preserve"> in the breakdown of </w:t>
      </w:r>
      <w:hyperlink r:id="rId578" w:tooltip="Ozone" w:history="1">
        <w:r w:rsidRPr="00492AF1">
          <w:rPr>
            <w:rStyle w:val="a3"/>
            <w:color w:val="000000" w:themeColor="text1"/>
            <w:sz w:val="28"/>
            <w:szCs w:val="28"/>
            <w:u w:val="none"/>
            <w:lang w:val="en-US"/>
          </w:rPr>
          <w:t>ozone</w:t>
        </w:r>
      </w:hyperlink>
      <w:r w:rsidRPr="00492AF1">
        <w:rPr>
          <w:color w:val="000000" w:themeColor="text1"/>
          <w:sz w:val="28"/>
          <w:szCs w:val="28"/>
          <w:lang w:val="en-US"/>
        </w:rPr>
        <w:t xml:space="preserve">. These radicals are formed by the action of </w:t>
      </w:r>
      <w:hyperlink r:id="rId579" w:tooltip="Ultraviolet" w:history="1">
        <w:r w:rsidRPr="00492AF1">
          <w:rPr>
            <w:rStyle w:val="a3"/>
            <w:color w:val="000000" w:themeColor="text1"/>
            <w:sz w:val="28"/>
            <w:szCs w:val="28"/>
            <w:u w:val="none"/>
            <w:lang w:val="en-US"/>
          </w:rPr>
          <w:t>ultraviolet</w:t>
        </w:r>
      </w:hyperlink>
      <w:r w:rsidRPr="00492AF1">
        <w:rPr>
          <w:color w:val="000000" w:themeColor="text1"/>
          <w:sz w:val="28"/>
          <w:szCs w:val="28"/>
          <w:lang w:val="en-US"/>
        </w:rPr>
        <w:t xml:space="preserve"> </w:t>
      </w:r>
      <w:hyperlink r:id="rId580" w:tooltip="Radiation" w:history="1">
        <w:r w:rsidRPr="00492AF1">
          <w:rPr>
            <w:rStyle w:val="a3"/>
            <w:color w:val="000000" w:themeColor="text1"/>
            <w:sz w:val="28"/>
            <w:szCs w:val="28"/>
            <w:u w:val="none"/>
            <w:lang w:val="en-US"/>
          </w:rPr>
          <w:t>radiation</w:t>
        </w:r>
      </w:hyperlink>
      <w:r w:rsidRPr="00492AF1">
        <w:rPr>
          <w:color w:val="000000" w:themeColor="text1"/>
          <w:sz w:val="28"/>
          <w:szCs w:val="28"/>
          <w:lang w:val="en-US"/>
        </w:rPr>
        <w:t xml:space="preserve"> on </w:t>
      </w:r>
      <w:hyperlink r:id="rId581" w:tooltip="Chlorofluorocarbon" w:history="1">
        <w:r w:rsidRPr="00492AF1">
          <w:rPr>
            <w:rStyle w:val="a3"/>
            <w:color w:val="000000" w:themeColor="text1"/>
            <w:sz w:val="28"/>
            <w:szCs w:val="28"/>
            <w:u w:val="none"/>
            <w:lang w:val="en-US"/>
          </w:rPr>
          <w:t>chlorofluorocarbons</w:t>
        </w:r>
      </w:hyperlink>
      <w:r w:rsidRPr="00492AF1">
        <w:rPr>
          <w:color w:val="000000" w:themeColor="text1"/>
          <w:sz w:val="28"/>
          <w:szCs w:val="28"/>
          <w:lang w:val="en-US"/>
        </w:rPr>
        <w:t xml:space="preserve"> (CFCs).</w:t>
      </w:r>
    </w:p>
    <w:p w:rsidR="00B17714" w:rsidRPr="00492AF1" w:rsidRDefault="00B17714" w:rsidP="00492AF1">
      <w:pPr>
        <w:pStyle w:val="a4"/>
        <w:spacing w:before="0" w:beforeAutospacing="0" w:after="0" w:afterAutospacing="0"/>
        <w:ind w:firstLine="567"/>
        <w:jc w:val="both"/>
        <w:rPr>
          <w:color w:val="000000" w:themeColor="text1"/>
          <w:sz w:val="28"/>
          <w:szCs w:val="28"/>
          <w:lang w:val="en-US"/>
        </w:rPr>
      </w:pPr>
    </w:p>
    <w:p w:rsidR="00F67FF4" w:rsidRPr="00F65B6E" w:rsidRDefault="00F65B6E" w:rsidP="00492AF1">
      <w:pPr>
        <w:spacing w:after="0" w:line="240" w:lineRule="auto"/>
        <w:ind w:left="720" w:firstLine="567"/>
        <w:jc w:val="both"/>
        <w:rPr>
          <w:oMath/>
          <w:rFonts w:ascii="Cambria Math" w:hAnsi="Cambria Math" w:cs="Times New Roman"/>
          <w:color w:val="000000" w:themeColor="text1"/>
          <w:sz w:val="28"/>
          <w:szCs w:val="28"/>
          <w:lang w:val="en-US"/>
        </w:rPr>
      </w:pPr>
      <m:oMathPara>
        <m:oMathParaPr>
          <m:jc m:val="left"/>
        </m:oMathParaPr>
        <m:oMath>
          <m:r>
            <w:rPr>
              <w:rFonts w:ascii="Cambria Math" w:hAnsi="Cambria Math" w:cs="Times New Roman"/>
              <w:color w:val="000000" w:themeColor="text1"/>
              <w:sz w:val="28"/>
              <w:szCs w:val="28"/>
              <w:lang w:val="en-US"/>
            </w:rPr>
            <m:t>Cl</m:t>
          </m:r>
          <m:r>
            <m:rPr>
              <m:sty m:val="bi"/>
            </m:rPr>
            <w:rPr>
              <w:rFonts w:ascii="Cambria Math" w:hAnsi="Cambria Math" w:cs="Times New Roman"/>
              <w:color w:val="000000" w:themeColor="text1"/>
              <w:sz w:val="28"/>
              <w:szCs w:val="28"/>
              <w:vertAlign w:val="superscript"/>
              <w:lang w:val="en-US"/>
            </w:rPr>
            <m:t>·</m:t>
          </m:r>
          <m:r>
            <w:rPr>
              <w:rFonts w:ascii="Cambria Math" w:hAnsi="Cambria Math" w:cs="Times New Roman"/>
              <w:color w:val="000000" w:themeColor="text1"/>
              <w:sz w:val="28"/>
              <w:szCs w:val="28"/>
              <w:lang w:val="en-US"/>
            </w:rPr>
            <m:t xml:space="preserve"> + </m:t>
          </m:r>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O</m:t>
              </m:r>
            </m:e>
            <m:sub>
              <m:r>
                <w:rPr>
                  <w:rFonts w:ascii="Cambria Math" w:hAnsi="Cambria Math" w:cs="Times New Roman"/>
                  <w:color w:val="000000" w:themeColor="text1"/>
                  <w:sz w:val="28"/>
                  <w:szCs w:val="28"/>
                  <w:vertAlign w:val="subscript"/>
                  <w:lang w:val="en-US"/>
                </w:rPr>
                <m:t>3</m:t>
              </m:r>
            </m:sub>
          </m:sSub>
          <m:r>
            <w:rPr>
              <w:rFonts w:ascii="Cambria Math" w:hAnsi="Cambria Math" w:cs="Times New Roman"/>
              <w:color w:val="000000" w:themeColor="text1"/>
              <w:sz w:val="28"/>
              <w:szCs w:val="28"/>
              <w:lang w:val="en-US"/>
            </w:rPr>
            <m:t xml:space="preserve"> → ClO</m:t>
          </m:r>
          <m:r>
            <m:rPr>
              <m:sty m:val="bi"/>
            </m:rPr>
            <w:rPr>
              <w:rFonts w:ascii="Cambria Math" w:hAnsi="Cambria Math" w:cs="Times New Roman"/>
              <w:color w:val="000000" w:themeColor="text1"/>
              <w:sz w:val="28"/>
              <w:szCs w:val="28"/>
              <w:vertAlign w:val="superscript"/>
              <w:lang w:val="en-US"/>
            </w:rPr>
            <m:t>·</m:t>
          </m:r>
          <m:r>
            <w:rPr>
              <w:rFonts w:ascii="Cambria Math" w:hAnsi="Cambria Math" w:cs="Times New Roman"/>
              <w:color w:val="000000" w:themeColor="text1"/>
              <w:sz w:val="28"/>
              <w:szCs w:val="28"/>
              <w:lang w:val="en-US"/>
            </w:rPr>
            <m:t xml:space="preserve"> + </m:t>
          </m:r>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O</m:t>
              </m:r>
            </m:e>
            <m:sub>
              <m:r>
                <w:rPr>
                  <w:rFonts w:ascii="Cambria Math" w:hAnsi="Cambria Math" w:cs="Times New Roman"/>
                  <w:color w:val="000000" w:themeColor="text1"/>
                  <w:sz w:val="28"/>
                  <w:szCs w:val="28"/>
                  <w:vertAlign w:val="subscript"/>
                  <w:lang w:val="en-US"/>
                </w:rPr>
                <m:t>2</m:t>
              </m:r>
            </m:sub>
          </m:sSub>
        </m:oMath>
      </m:oMathPara>
    </w:p>
    <w:p w:rsidR="00F67FF4" w:rsidRPr="00F65B6E" w:rsidRDefault="00F65B6E" w:rsidP="00492AF1">
      <w:pPr>
        <w:spacing w:after="0" w:line="240" w:lineRule="auto"/>
        <w:ind w:left="720" w:firstLine="567"/>
        <w:jc w:val="both"/>
        <w:rPr>
          <w:oMath/>
          <w:rFonts w:ascii="Cambria Math" w:hAnsi="Cambria Math" w:cs="Times New Roman"/>
          <w:color w:val="000000" w:themeColor="text1"/>
          <w:sz w:val="28"/>
          <w:szCs w:val="28"/>
          <w:lang w:val="en-US"/>
        </w:rPr>
      </w:pPr>
      <m:oMathPara>
        <m:oMathParaPr>
          <m:jc m:val="left"/>
        </m:oMathParaPr>
        <m:oMath>
          <m:r>
            <w:rPr>
              <w:rFonts w:ascii="Cambria Math" w:hAnsi="Cambria Math" w:cs="Times New Roman"/>
              <w:color w:val="000000" w:themeColor="text1"/>
              <w:sz w:val="28"/>
              <w:szCs w:val="28"/>
              <w:lang w:val="en-US"/>
            </w:rPr>
            <m:t>ClO</m:t>
          </m:r>
          <m:r>
            <m:rPr>
              <m:sty m:val="bi"/>
            </m:rPr>
            <w:rPr>
              <w:rFonts w:ascii="Cambria Math" w:hAnsi="Cambria Math" w:cs="Times New Roman"/>
              <w:color w:val="000000" w:themeColor="text1"/>
              <w:sz w:val="28"/>
              <w:szCs w:val="28"/>
              <w:vertAlign w:val="superscript"/>
              <w:lang w:val="en-US"/>
            </w:rPr>
            <m:t>·</m:t>
          </m:r>
          <m:r>
            <w:rPr>
              <w:rFonts w:ascii="Cambria Math" w:hAnsi="Cambria Math" w:cs="Times New Roman"/>
              <w:color w:val="000000" w:themeColor="text1"/>
              <w:sz w:val="28"/>
              <w:szCs w:val="28"/>
              <w:lang w:val="en-US"/>
            </w:rPr>
            <m:t xml:space="preserve"> + O</m:t>
          </m:r>
          <m:r>
            <w:rPr>
              <w:rFonts w:ascii="Cambria Math" w:hAnsi="Cambria Math" w:cs="Times New Roman"/>
              <w:color w:val="000000" w:themeColor="text1"/>
              <w:sz w:val="28"/>
              <w:szCs w:val="28"/>
              <w:vertAlign w:val="superscript"/>
              <w:lang w:val="en-US"/>
            </w:rPr>
            <m:t>·</m:t>
          </m:r>
          <m:r>
            <w:rPr>
              <w:rFonts w:ascii="Cambria Math" w:hAnsi="Cambria Math" w:cs="Times New Roman"/>
              <w:color w:val="000000" w:themeColor="text1"/>
              <w:sz w:val="28"/>
              <w:szCs w:val="28"/>
              <w:lang w:val="en-US"/>
            </w:rPr>
            <m:t xml:space="preserve"> → Cl</m:t>
          </m:r>
          <m:r>
            <m:rPr>
              <m:sty m:val="bi"/>
            </m:rPr>
            <w:rPr>
              <w:rFonts w:ascii="Cambria Math" w:hAnsi="Cambria Math" w:cs="Times New Roman"/>
              <w:color w:val="000000" w:themeColor="text1"/>
              <w:sz w:val="28"/>
              <w:szCs w:val="28"/>
              <w:vertAlign w:val="superscript"/>
              <w:lang w:val="en-US"/>
            </w:rPr>
            <m:t>·</m:t>
          </m:r>
          <m:r>
            <w:rPr>
              <w:rFonts w:ascii="Cambria Math" w:hAnsi="Cambria Math" w:cs="Times New Roman"/>
              <w:color w:val="000000" w:themeColor="text1"/>
              <w:sz w:val="28"/>
              <w:szCs w:val="28"/>
              <w:lang w:val="en-US"/>
            </w:rPr>
            <m:t xml:space="preserve"> + </m:t>
          </m:r>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O</m:t>
              </m:r>
            </m:e>
            <m:sub>
              <m:r>
                <w:rPr>
                  <w:rFonts w:ascii="Cambria Math" w:hAnsi="Cambria Math" w:cs="Times New Roman"/>
                  <w:color w:val="000000" w:themeColor="text1"/>
                  <w:sz w:val="28"/>
                  <w:szCs w:val="28"/>
                  <w:vertAlign w:val="subscript"/>
                  <w:lang w:val="en-US"/>
                </w:rPr>
                <m:t>2</m:t>
              </m:r>
            </m:sub>
          </m:sSub>
        </m:oMath>
      </m:oMathPara>
    </w:p>
    <w:p w:rsidR="0003757E" w:rsidRDefault="0003757E" w:rsidP="00492AF1">
      <w:pPr>
        <w:pStyle w:val="2"/>
        <w:spacing w:before="0" w:beforeAutospacing="0" w:after="0" w:afterAutospacing="0"/>
        <w:ind w:firstLine="567"/>
        <w:jc w:val="both"/>
        <w:rPr>
          <w:rStyle w:val="mw-headline"/>
          <w:color w:val="000000" w:themeColor="text1"/>
          <w:sz w:val="28"/>
          <w:szCs w:val="28"/>
          <w:lang w:val="en-US"/>
        </w:rPr>
      </w:pPr>
    </w:p>
    <w:p w:rsidR="00533A2F" w:rsidRPr="00533A2F" w:rsidRDefault="00533A2F" w:rsidP="00533A2F">
      <w:pPr>
        <w:spacing w:after="0" w:line="240" w:lineRule="auto"/>
        <w:ind w:firstLine="567"/>
        <w:jc w:val="both"/>
        <w:rPr>
          <w:rFonts w:ascii="Times New Roman" w:hAnsi="Times New Roman" w:cs="Times New Roman"/>
          <w:b/>
          <w:color w:val="000000" w:themeColor="text1"/>
          <w:sz w:val="28"/>
          <w:szCs w:val="28"/>
          <w:lang w:val="en-US" w:eastAsia="ru-RU"/>
        </w:rPr>
      </w:pPr>
      <w:r w:rsidRPr="00533A2F">
        <w:rPr>
          <w:rFonts w:ascii="Times New Roman" w:hAnsi="Times New Roman" w:cs="Times New Roman"/>
          <w:b/>
          <w:color w:val="000000" w:themeColor="text1"/>
          <w:sz w:val="28"/>
          <w:szCs w:val="28"/>
          <w:lang w:val="en-US" w:eastAsia="ru-RU"/>
        </w:rPr>
        <w:t>Deactivation of catalysts</w:t>
      </w:r>
    </w:p>
    <w:p w:rsidR="00533A2F" w:rsidRDefault="00533A2F" w:rsidP="00533A2F">
      <w:pPr>
        <w:spacing w:after="0" w:line="240" w:lineRule="auto"/>
        <w:ind w:firstLine="567"/>
        <w:jc w:val="both"/>
        <w:rPr>
          <w:rFonts w:ascii="Times New Roman" w:hAnsi="Times New Roman" w:cs="Times New Roman"/>
          <w:color w:val="000000" w:themeColor="text1"/>
          <w:sz w:val="28"/>
          <w:szCs w:val="28"/>
          <w:lang w:val="en-US" w:eastAsia="ru-RU"/>
        </w:rPr>
      </w:pPr>
    </w:p>
    <w:p w:rsidR="00382D48" w:rsidRPr="00B83739"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One of the major problems related to the operation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of heterogeneous catalysis is the catalyst loss of</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activ</w:t>
      </w:r>
      <w:r>
        <w:rPr>
          <w:rFonts w:ascii="Times New Roman" w:hAnsi="Times New Roman" w:cs="Times New Roman"/>
          <w:sz w:val="28"/>
          <w:szCs w:val="28"/>
          <w:lang w:val="en-US"/>
        </w:rPr>
        <w:t>ity with time-on-stream, i.e. “deactivation”</w:t>
      </w:r>
      <w:r w:rsidRPr="00B83739">
        <w:rPr>
          <w:rFonts w:ascii="Times New Roman" w:hAnsi="Times New Roman" w:cs="Times New Roman"/>
          <w:sz w:val="28"/>
          <w:szCs w:val="28"/>
          <w:lang w:val="en-US"/>
        </w:rPr>
        <w:t>. This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process is both of chemical and physical nature and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occurs simultaneously with the main reaction. Deactivation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is inevitable, but it can be slowed or prevented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and some of its consequences can be avoided.</w:t>
      </w:r>
      <w:r>
        <w:rPr>
          <w:rFonts w:ascii="Times New Roman" w:hAnsi="Times New Roman" w:cs="Times New Roman"/>
          <w:sz w:val="28"/>
          <w:szCs w:val="28"/>
          <w:lang w:val="en-US"/>
        </w:rPr>
        <w:t xml:space="preserve"> </w:t>
      </w:r>
    </w:p>
    <w:p w:rsidR="00533A2F" w:rsidRPr="00533A2F" w:rsidRDefault="006B7F54" w:rsidP="00533A2F">
      <w:pPr>
        <w:spacing w:after="0" w:line="240" w:lineRule="auto"/>
        <w:ind w:firstLine="567"/>
        <w:jc w:val="both"/>
        <w:rPr>
          <w:rFonts w:ascii="Times New Roman" w:hAnsi="Times New Roman" w:cs="Times New Roman"/>
          <w:color w:val="000000" w:themeColor="text1"/>
          <w:sz w:val="28"/>
          <w:szCs w:val="28"/>
          <w:shd w:val="clear" w:color="auto" w:fill="FFFFFF"/>
          <w:lang w:val="en-US" w:eastAsia="ru-RU"/>
        </w:rPr>
      </w:pPr>
      <w:hyperlink r:id="rId582" w:history="1">
        <w:r w:rsidR="00533A2F" w:rsidRPr="00533A2F">
          <w:rPr>
            <w:rFonts w:ascii="Times New Roman" w:hAnsi="Times New Roman" w:cs="Times New Roman"/>
            <w:color w:val="000000" w:themeColor="text1"/>
            <w:sz w:val="28"/>
            <w:szCs w:val="28"/>
            <w:lang w:val="en-US" w:eastAsia="ru-RU"/>
          </w:rPr>
          <w:t>Catalyst</w:t>
        </w:r>
      </w:hyperlink>
      <w:r w:rsidR="00533A2F" w:rsidRPr="00533A2F">
        <w:rPr>
          <w:rFonts w:ascii="Times New Roman" w:hAnsi="Times New Roman" w:cs="Times New Roman"/>
          <w:color w:val="000000" w:themeColor="text1"/>
          <w:sz w:val="28"/>
          <w:szCs w:val="28"/>
          <w:shd w:val="clear" w:color="auto" w:fill="FFFFFF"/>
          <w:lang w:val="en-US" w:eastAsia="ru-RU"/>
        </w:rPr>
        <w:t xml:space="preserve"> deactivation is a complex phenomenon, but can be defined as the loss of catalytic activity and/or selectivity over time. It is a problem of great and continuing concern in the practice of industrial catalytic processes. Costs to industry for catalyst replacement and process shutdown total billions of dollars per year. Time scales for catalyst deactivation vary considerably; for example, in the case of cracking catalysts, catalyst mortality may be on the order of seconds, while in ammonia synthesis the iron catalyst may last for 5–10 years. The three most common causes of catalyst deactivation are fouling, poisoning, </w:t>
      </w:r>
      <w:hyperlink r:id="rId583" w:history="1">
        <w:r w:rsidR="00533A2F" w:rsidRPr="00533A2F">
          <w:rPr>
            <w:rFonts w:ascii="Times New Roman" w:hAnsi="Times New Roman" w:cs="Times New Roman"/>
            <w:color w:val="000000" w:themeColor="text1"/>
            <w:sz w:val="28"/>
            <w:szCs w:val="28"/>
            <w:lang w:val="en-US" w:eastAsia="ru-RU"/>
          </w:rPr>
          <w:t>thermal degradation</w:t>
        </w:r>
      </w:hyperlink>
      <w:r w:rsidR="00533A2F" w:rsidRPr="00533A2F">
        <w:rPr>
          <w:rFonts w:ascii="Times New Roman" w:hAnsi="Times New Roman" w:cs="Times New Roman"/>
          <w:color w:val="000000" w:themeColor="text1"/>
          <w:sz w:val="28"/>
          <w:szCs w:val="28"/>
          <w:shd w:val="clear" w:color="auto" w:fill="FFFFFF"/>
          <w:lang w:val="en-US" w:eastAsia="ru-RU"/>
        </w:rPr>
        <w:t xml:space="preserve"> and </w:t>
      </w:r>
      <w:hyperlink r:id="rId584" w:history="1">
        <w:r w:rsidR="00533A2F" w:rsidRPr="00533A2F">
          <w:rPr>
            <w:rFonts w:ascii="Times New Roman" w:hAnsi="Times New Roman" w:cs="Times New Roman"/>
            <w:color w:val="000000" w:themeColor="text1"/>
            <w:sz w:val="28"/>
            <w:szCs w:val="28"/>
            <w:lang w:val="en-US" w:eastAsia="ru-RU"/>
          </w:rPr>
          <w:t>sintering</w:t>
        </w:r>
      </w:hyperlink>
      <w:r w:rsidR="00533A2F" w:rsidRPr="00533A2F">
        <w:rPr>
          <w:rFonts w:ascii="Times New Roman" w:hAnsi="Times New Roman" w:cs="Times New Roman"/>
          <w:color w:val="000000" w:themeColor="text1"/>
          <w:sz w:val="28"/>
          <w:szCs w:val="28"/>
          <w:shd w:val="clear" w:color="auto" w:fill="FFFFFF"/>
          <w:lang w:val="en-US" w:eastAsia="ru-RU"/>
        </w:rPr>
        <w:t xml:space="preserve">. This site will mainly focus on deactivation by </w:t>
      </w:r>
      <w:hyperlink r:id="rId585" w:history="1">
        <w:r w:rsidR="00533A2F" w:rsidRPr="00533A2F">
          <w:rPr>
            <w:rFonts w:ascii="Times New Roman" w:hAnsi="Times New Roman" w:cs="Times New Roman"/>
            <w:color w:val="000000" w:themeColor="text1"/>
            <w:sz w:val="28"/>
            <w:szCs w:val="28"/>
            <w:lang w:val="en-US" w:eastAsia="ru-RU"/>
          </w:rPr>
          <w:t>fouling</w:t>
        </w:r>
      </w:hyperlink>
      <w:r w:rsidR="00533A2F" w:rsidRPr="00533A2F">
        <w:rPr>
          <w:rFonts w:ascii="Times New Roman" w:hAnsi="Times New Roman" w:cs="Times New Roman"/>
          <w:color w:val="000000" w:themeColor="text1"/>
          <w:sz w:val="28"/>
          <w:szCs w:val="28"/>
          <w:shd w:val="clear" w:color="auto" w:fill="FFFFFF"/>
          <w:lang w:val="en-US" w:eastAsia="ru-RU"/>
        </w:rPr>
        <w:t xml:space="preserve"> because of its prevalence in numerous catalytic processes. But poisoning and thermal degradation are often caused by fouling and subsequent removal of fouling, therefore they are summarily explained.</w:t>
      </w:r>
    </w:p>
    <w:p w:rsidR="00382D48"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lastRenderedPageBreak/>
        <w:t>In the following, the causes of catalyst deactivation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will be reviewed and the chemico-physical aspects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related to the various deactivation processes will be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discussed, along with mathematical description of the</w:t>
      </w:r>
      <w:r>
        <w:rPr>
          <w:rFonts w:ascii="Times New Roman" w:hAnsi="Times New Roman" w:cs="Times New Roman"/>
          <w:sz w:val="28"/>
          <w:szCs w:val="28"/>
          <w:lang w:val="en-US"/>
        </w:rPr>
        <w:t xml:space="preserve"> deactivation phenomena.</w:t>
      </w:r>
    </w:p>
    <w:p w:rsidR="00382D48" w:rsidRPr="00B83739"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034ACF">
        <w:rPr>
          <w:rFonts w:ascii="Times New Roman" w:hAnsi="Times New Roman" w:cs="Times New Roman"/>
          <w:b/>
          <w:sz w:val="28"/>
          <w:szCs w:val="28"/>
          <w:lang w:val="en-US"/>
        </w:rPr>
        <w:t>Chemical, physical and kinetic aspects of catalyst deactivation</w:t>
      </w:r>
      <w:r w:rsidR="008017CB">
        <w:rPr>
          <w:rFonts w:ascii="Times New Roman" w:hAnsi="Times New Roman" w:cs="Times New Roman"/>
          <w:b/>
          <w:sz w:val="28"/>
          <w:szCs w:val="28"/>
          <w:lang w:val="en-US"/>
        </w:rPr>
        <w:t xml:space="preserve">. </w:t>
      </w:r>
      <w:r w:rsidRPr="00B83739">
        <w:rPr>
          <w:rFonts w:ascii="Times New Roman" w:hAnsi="Times New Roman" w:cs="Times New Roman"/>
          <w:sz w:val="28"/>
          <w:szCs w:val="28"/>
          <w:lang w:val="en-US"/>
        </w:rPr>
        <w:t>The knowledge of the chemical and physical</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aspects of catalyst deactivation is of pivotal importance for the design of deactivation-resistant catalysts,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 operation of industrial chemical reactors, and the</w:t>
      </w:r>
      <w:r>
        <w:rPr>
          <w:rFonts w:ascii="Times New Roman" w:hAnsi="Times New Roman" w:cs="Times New Roman"/>
          <w:sz w:val="28"/>
          <w:szCs w:val="28"/>
          <w:lang w:val="en-US"/>
        </w:rPr>
        <w:t xml:space="preserve"> study of specifi</w:t>
      </w:r>
      <w:r w:rsidRPr="00B83739">
        <w:rPr>
          <w:rFonts w:ascii="Times New Roman" w:hAnsi="Times New Roman" w:cs="Times New Roman"/>
          <w:sz w:val="28"/>
          <w:szCs w:val="28"/>
          <w:lang w:val="en-US"/>
        </w:rPr>
        <w:t>c reactivating procedures.</w:t>
      </w:r>
    </w:p>
    <w:p w:rsidR="00382D48" w:rsidRPr="00B83739"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Deactivation can occur by a number of different</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mechanisms, both chemical and physical in nature.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These are commonly divided into four classes, namely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poisoning, coking or fouling, sintering and phase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transformation. Other mechanisms of deactivation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include masking and loss of the active elements via</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volatilization, erosion and attrition. In the following a</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brief description of the various deactivation mechanisms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will be reported.</w:t>
      </w:r>
    </w:p>
    <w:p w:rsidR="00533A2F" w:rsidRPr="00533A2F" w:rsidRDefault="00533A2F" w:rsidP="00533A2F">
      <w:pPr>
        <w:spacing w:after="0" w:line="240" w:lineRule="auto"/>
        <w:ind w:firstLine="567"/>
        <w:jc w:val="both"/>
        <w:rPr>
          <w:rFonts w:ascii="Times New Roman" w:hAnsi="Times New Roman" w:cs="Times New Roman"/>
          <w:color w:val="000000" w:themeColor="text1"/>
          <w:sz w:val="28"/>
          <w:szCs w:val="28"/>
          <w:shd w:val="clear" w:color="auto" w:fill="FFFFFF"/>
          <w:lang w:val="en-US" w:eastAsia="ru-RU"/>
        </w:rPr>
      </w:pPr>
      <w:r w:rsidRPr="00533A2F">
        <w:rPr>
          <w:rFonts w:ascii="Times New Roman" w:hAnsi="Times New Roman" w:cs="Times New Roman"/>
          <w:b/>
          <w:color w:val="000000" w:themeColor="text1"/>
          <w:sz w:val="28"/>
          <w:szCs w:val="28"/>
          <w:lang w:val="en-US" w:eastAsia="ru-RU"/>
        </w:rPr>
        <w:t>Deactivation by Fouling</w:t>
      </w:r>
      <w:r w:rsidR="008017CB">
        <w:rPr>
          <w:rFonts w:ascii="Times New Roman" w:hAnsi="Times New Roman" w:cs="Times New Roman"/>
          <w:b/>
          <w:color w:val="000000" w:themeColor="text1"/>
          <w:sz w:val="28"/>
          <w:szCs w:val="28"/>
          <w:lang w:val="en-US" w:eastAsia="ru-RU"/>
        </w:rPr>
        <w:t xml:space="preserve">. </w:t>
      </w:r>
      <w:r w:rsidRPr="00533A2F">
        <w:rPr>
          <w:rFonts w:ascii="Times New Roman" w:hAnsi="Times New Roman" w:cs="Times New Roman"/>
          <w:color w:val="000000" w:themeColor="text1"/>
          <w:sz w:val="28"/>
          <w:szCs w:val="28"/>
          <w:shd w:val="clear" w:color="auto" w:fill="FFFFFF"/>
          <w:lang w:val="en-US" w:eastAsia="ru-RU"/>
        </w:rPr>
        <w:t xml:space="preserve">Generally fouling covers all phenomena where the surface is covered with a deposit. The most widely known form of fouling of catalysts is </w:t>
      </w:r>
      <w:hyperlink r:id="rId586" w:history="1">
        <w:r w:rsidRPr="00533A2F">
          <w:rPr>
            <w:rFonts w:ascii="Times New Roman" w:hAnsi="Times New Roman" w:cs="Times New Roman"/>
            <w:color w:val="000000" w:themeColor="text1"/>
            <w:sz w:val="28"/>
            <w:szCs w:val="28"/>
            <w:lang w:val="en-US" w:eastAsia="ru-RU"/>
          </w:rPr>
          <w:t>coke</w:t>
        </w:r>
      </w:hyperlink>
      <w:r w:rsidRPr="00533A2F">
        <w:rPr>
          <w:rFonts w:ascii="Times New Roman" w:hAnsi="Times New Roman" w:cs="Times New Roman"/>
          <w:color w:val="000000" w:themeColor="text1"/>
          <w:sz w:val="28"/>
          <w:szCs w:val="28"/>
          <w:shd w:val="clear" w:color="auto" w:fill="FFFFFF"/>
          <w:lang w:val="en-US" w:eastAsia="ru-RU"/>
        </w:rPr>
        <w:t xml:space="preserve"> formation. There are many reactions and mechanisms of coke formation depending on the nature of the catalyst therefore it is not clearly defined. But one can say that for the most part coke formation arises as a result of carbonaceous residues covering the active sites of a heterogeneous catalyst surface, subsequently decreasing the active surface area of the catalyst. In addition the deposition of rust and scale from elsewhere in the catalytic system is not uncommon. Coke-forming processes also involve </w:t>
      </w:r>
      <w:hyperlink r:id="rId587" w:history="1">
        <w:r w:rsidRPr="00533A2F">
          <w:rPr>
            <w:rFonts w:ascii="Times New Roman" w:hAnsi="Times New Roman" w:cs="Times New Roman"/>
            <w:color w:val="000000" w:themeColor="text1"/>
            <w:sz w:val="28"/>
            <w:szCs w:val="28"/>
            <w:lang w:val="en-US" w:eastAsia="ru-RU"/>
          </w:rPr>
          <w:t>chemisorption</w:t>
        </w:r>
      </w:hyperlink>
      <w:r w:rsidRPr="00533A2F">
        <w:rPr>
          <w:rFonts w:ascii="Times New Roman" w:hAnsi="Times New Roman" w:cs="Times New Roman"/>
          <w:color w:val="000000" w:themeColor="text1"/>
          <w:sz w:val="28"/>
          <w:szCs w:val="28"/>
          <w:shd w:val="clear" w:color="auto" w:fill="FFFFFF"/>
          <w:lang w:val="en-US" w:eastAsia="ru-RU"/>
        </w:rPr>
        <w:t xml:space="preserve"> of different kinds of carbons or condensed hydrocarbons that may act as catalyst poisons causing the chemical deactivation of the catalyst. The fouling of </w:t>
      </w:r>
      <w:hyperlink r:id="rId588" w:history="1">
        <w:r w:rsidRPr="00533A2F">
          <w:rPr>
            <w:rFonts w:ascii="Times New Roman" w:hAnsi="Times New Roman" w:cs="Times New Roman"/>
            <w:color w:val="000000" w:themeColor="text1"/>
            <w:sz w:val="28"/>
            <w:szCs w:val="28"/>
            <w:lang w:val="en-US" w:eastAsia="ru-RU"/>
          </w:rPr>
          <w:t>zeolite</w:t>
        </w:r>
      </w:hyperlink>
      <w:r w:rsidRPr="00533A2F">
        <w:rPr>
          <w:rFonts w:ascii="Times New Roman" w:hAnsi="Times New Roman" w:cs="Times New Roman"/>
          <w:color w:val="000000" w:themeColor="text1"/>
          <w:sz w:val="28"/>
          <w:szCs w:val="28"/>
          <w:shd w:val="clear" w:color="auto" w:fill="FFFFFF"/>
          <w:lang w:val="en-US" w:eastAsia="ru-RU"/>
        </w:rPr>
        <w:t xml:space="preserve"> catalysts occurs in the form of coke molecules limiting the access of the reactant to the active sites of a cavity or a </w:t>
      </w:r>
      <w:hyperlink r:id="rId589" w:history="1">
        <w:r w:rsidRPr="00533A2F">
          <w:rPr>
            <w:rFonts w:ascii="Times New Roman" w:hAnsi="Times New Roman" w:cs="Times New Roman"/>
            <w:color w:val="000000" w:themeColor="text1"/>
            <w:sz w:val="28"/>
            <w:szCs w:val="28"/>
            <w:lang w:val="en-US" w:eastAsia="ru-RU"/>
          </w:rPr>
          <w:t>pore</w:t>
        </w:r>
      </w:hyperlink>
      <w:r w:rsidRPr="00533A2F">
        <w:rPr>
          <w:rFonts w:ascii="Times New Roman" w:hAnsi="Times New Roman" w:cs="Times New Roman"/>
          <w:color w:val="000000" w:themeColor="text1"/>
          <w:sz w:val="28"/>
          <w:szCs w:val="28"/>
          <w:shd w:val="clear" w:color="auto" w:fill="FFFFFF"/>
          <w:lang w:val="en-US" w:eastAsia="ru-RU"/>
        </w:rPr>
        <w:t xml:space="preserve"> intersection of the zeolite.(</w:t>
      </w:r>
      <w:hyperlink r:id="rId590" w:history="1">
        <w:r w:rsidRPr="00533A2F">
          <w:rPr>
            <w:rFonts w:ascii="Times New Roman" w:hAnsi="Times New Roman" w:cs="Times New Roman"/>
            <w:color w:val="000000" w:themeColor="text1"/>
            <w:sz w:val="28"/>
            <w:szCs w:val="28"/>
            <w:lang w:val="en-US" w:eastAsia="ru-RU"/>
          </w:rPr>
          <w:t>Trimm D. 2001</w:t>
        </w:r>
      </w:hyperlink>
      <w:r w:rsidRPr="00533A2F">
        <w:rPr>
          <w:rFonts w:ascii="Times New Roman" w:hAnsi="Times New Roman" w:cs="Times New Roman"/>
          <w:color w:val="000000" w:themeColor="text1"/>
          <w:sz w:val="28"/>
          <w:szCs w:val="28"/>
          <w:shd w:val="clear" w:color="auto" w:fill="FFFFFF"/>
          <w:lang w:val="en-US" w:eastAsia="ru-RU"/>
        </w:rPr>
        <w:t xml:space="preserve">; </w:t>
      </w:r>
      <w:hyperlink r:id="rId591" w:history="1">
        <w:r w:rsidRPr="00533A2F">
          <w:rPr>
            <w:rFonts w:ascii="Times New Roman" w:hAnsi="Times New Roman" w:cs="Times New Roman"/>
            <w:color w:val="000000" w:themeColor="text1"/>
            <w:sz w:val="28"/>
            <w:szCs w:val="28"/>
            <w:lang w:val="en-US" w:eastAsia="ru-RU"/>
          </w:rPr>
          <w:t>Gulsnet</w:t>
        </w:r>
      </w:hyperlink>
      <w:r w:rsidRPr="00533A2F">
        <w:rPr>
          <w:rFonts w:ascii="Times New Roman" w:hAnsi="Times New Roman" w:cs="Times New Roman"/>
          <w:color w:val="000000" w:themeColor="text1"/>
          <w:sz w:val="28"/>
          <w:szCs w:val="28"/>
          <w:shd w:val="clear" w:color="auto" w:fill="FFFFFF"/>
          <w:lang w:val="en-US" w:eastAsia="ru-RU"/>
        </w:rPr>
        <w:t xml:space="preserve"> </w:t>
      </w:r>
      <w:hyperlink r:id="rId592" w:history="1">
        <w:r w:rsidRPr="00533A2F">
          <w:rPr>
            <w:rFonts w:ascii="Times New Roman" w:hAnsi="Times New Roman" w:cs="Times New Roman"/>
            <w:color w:val="000000" w:themeColor="text1"/>
            <w:sz w:val="28"/>
            <w:szCs w:val="28"/>
            <w:lang w:val="en-US" w:eastAsia="ru-RU"/>
          </w:rPr>
          <w:t>M. , Magnoux P.1997</w:t>
        </w:r>
      </w:hyperlink>
      <w:r w:rsidRPr="00533A2F">
        <w:rPr>
          <w:rFonts w:ascii="Times New Roman" w:hAnsi="Times New Roman" w:cs="Times New Roman"/>
          <w:color w:val="000000" w:themeColor="text1"/>
          <w:sz w:val="28"/>
          <w:szCs w:val="28"/>
          <w:shd w:val="clear" w:color="auto" w:fill="FFFFFF"/>
          <w:lang w:val="en-US" w:eastAsia="ru-RU"/>
        </w:rPr>
        <w:t>;</w:t>
      </w:r>
      <w:hyperlink r:id="rId593" w:history="1">
        <w:r w:rsidRPr="00533A2F">
          <w:rPr>
            <w:rFonts w:ascii="Times New Roman" w:hAnsi="Times New Roman" w:cs="Times New Roman"/>
            <w:color w:val="000000" w:themeColor="text1"/>
            <w:sz w:val="28"/>
            <w:szCs w:val="28"/>
            <w:lang w:val="en-US" w:eastAsia="ru-RU"/>
          </w:rPr>
          <w:t>Ertl G. and others</w:t>
        </w:r>
      </w:hyperlink>
      <w:hyperlink r:id="rId594" w:history="1">
        <w:r w:rsidRPr="00533A2F">
          <w:rPr>
            <w:rFonts w:ascii="Times New Roman" w:hAnsi="Times New Roman" w:cs="Times New Roman"/>
            <w:color w:val="000000" w:themeColor="text1"/>
            <w:sz w:val="28"/>
            <w:szCs w:val="28"/>
            <w:lang w:val="en-US" w:eastAsia="ru-RU"/>
          </w:rPr>
          <w:t>.</w:t>
        </w:r>
      </w:hyperlink>
      <w:hyperlink r:id="rId595" w:history="1">
        <w:r w:rsidRPr="00533A2F">
          <w:rPr>
            <w:rFonts w:ascii="Times New Roman" w:hAnsi="Times New Roman" w:cs="Times New Roman"/>
            <w:color w:val="000000" w:themeColor="text1"/>
            <w:sz w:val="28"/>
            <w:szCs w:val="28"/>
            <w:lang w:val="en-US" w:eastAsia="ru-RU"/>
          </w:rPr>
          <w:t>1997</w:t>
        </w:r>
      </w:hyperlink>
      <w:r w:rsidRPr="00533A2F">
        <w:rPr>
          <w:rFonts w:ascii="Times New Roman" w:hAnsi="Times New Roman" w:cs="Times New Roman"/>
          <w:color w:val="000000" w:themeColor="text1"/>
          <w:sz w:val="28"/>
          <w:szCs w:val="28"/>
          <w:shd w:val="clear" w:color="auto" w:fill="FFFFFF"/>
          <w:lang w:val="en-US" w:eastAsia="ru-RU"/>
        </w:rPr>
        <w:t>). The following figure exemplifies the desired function of the MCM-68 zeolite (</w:t>
      </w:r>
      <w:hyperlink r:id="rId596" w:history="1">
        <w:r w:rsidRPr="00533A2F">
          <w:rPr>
            <w:rFonts w:ascii="Times New Roman" w:hAnsi="Times New Roman" w:cs="Times New Roman"/>
            <w:color w:val="000000" w:themeColor="text1"/>
            <w:sz w:val="28"/>
            <w:szCs w:val="28"/>
            <w:lang w:val="en-US" w:eastAsia="ru-RU"/>
          </w:rPr>
          <w:t>Satoshi Inagaki, and others. 2010</w:t>
        </w:r>
      </w:hyperlink>
      <w:r w:rsidRPr="00533A2F">
        <w:rPr>
          <w:rFonts w:ascii="Times New Roman" w:hAnsi="Times New Roman" w:cs="Times New Roman"/>
          <w:color w:val="000000" w:themeColor="text1"/>
          <w:sz w:val="28"/>
          <w:szCs w:val="28"/>
          <w:shd w:val="clear" w:color="auto" w:fill="FFFFFF"/>
          <w:lang w:val="en-US" w:eastAsia="ru-RU"/>
        </w:rPr>
        <w:t>). The pores in which the hexane molecules are rearranged to form the desired products end up being filled with the coke molecules resulting in the zeolite’s deactivation.</w:t>
      </w:r>
    </w:p>
    <w:p w:rsidR="00533A2F" w:rsidRPr="00533A2F" w:rsidRDefault="00533A2F" w:rsidP="00533A2F">
      <w:pPr>
        <w:spacing w:after="0" w:line="240" w:lineRule="auto"/>
        <w:ind w:firstLine="567"/>
        <w:jc w:val="both"/>
        <w:rPr>
          <w:rFonts w:ascii="Times New Roman" w:hAnsi="Times New Roman" w:cs="Times New Roman"/>
          <w:color w:val="000000" w:themeColor="text1"/>
          <w:sz w:val="28"/>
          <w:szCs w:val="28"/>
          <w:shd w:val="clear" w:color="auto" w:fill="FFFFFF"/>
          <w:lang w:val="en-US" w:eastAsia="ru-RU"/>
        </w:rPr>
      </w:pPr>
    </w:p>
    <w:p w:rsidR="00533A2F" w:rsidRPr="00533A2F" w:rsidRDefault="00533A2F" w:rsidP="00533A2F">
      <w:pPr>
        <w:spacing w:after="0" w:line="240" w:lineRule="auto"/>
        <w:ind w:firstLine="567"/>
        <w:jc w:val="both"/>
        <w:rPr>
          <w:rFonts w:ascii="Times New Roman" w:hAnsi="Times New Roman" w:cs="Times New Roman"/>
          <w:color w:val="000000" w:themeColor="text1"/>
          <w:sz w:val="28"/>
          <w:szCs w:val="28"/>
        </w:rPr>
      </w:pPr>
      <w:r w:rsidRPr="00533A2F">
        <w:rPr>
          <w:rFonts w:ascii="Times New Roman" w:hAnsi="Times New Roman" w:cs="Times New Roman"/>
          <w:noProof/>
          <w:color w:val="000000" w:themeColor="text1"/>
          <w:sz w:val="28"/>
          <w:szCs w:val="28"/>
          <w:lang w:eastAsia="ru-RU"/>
        </w:rPr>
        <w:drawing>
          <wp:inline distT="0" distB="0" distL="0" distR="0">
            <wp:extent cx="4259810" cy="2140085"/>
            <wp:effectExtent l="0" t="0" r="0" b="0"/>
            <wp:docPr id="11" name="Рисунок 11" descr="b925408k-g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925408k-ga.gif"/>
                    <pic:cNvPicPr>
                      <a:picLocks noChangeAspect="1" noChangeArrowheads="1"/>
                    </pic:cNvPicPr>
                  </pic:nvPicPr>
                  <pic:blipFill>
                    <a:blip r:embed="rId59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65758" cy="2143073"/>
                    </a:xfrm>
                    <a:prstGeom prst="rect">
                      <a:avLst/>
                    </a:prstGeom>
                    <a:noFill/>
                    <a:ln>
                      <a:noFill/>
                    </a:ln>
                  </pic:spPr>
                </pic:pic>
              </a:graphicData>
            </a:graphic>
          </wp:inline>
        </w:drawing>
      </w:r>
    </w:p>
    <w:p w:rsidR="00533A2F" w:rsidRDefault="00533A2F" w:rsidP="00533A2F">
      <w:pPr>
        <w:spacing w:after="0" w:line="240" w:lineRule="auto"/>
        <w:ind w:firstLine="567"/>
        <w:jc w:val="both"/>
        <w:rPr>
          <w:rFonts w:ascii="Times New Roman" w:hAnsi="Times New Roman" w:cs="Times New Roman"/>
          <w:color w:val="000000" w:themeColor="text1"/>
          <w:sz w:val="28"/>
          <w:szCs w:val="28"/>
          <w:lang w:val="en-US"/>
        </w:rPr>
      </w:pPr>
    </w:p>
    <w:p w:rsidR="00CD0C71" w:rsidRDefault="00CD0C71" w:rsidP="00533A2F">
      <w:pPr>
        <w:spacing w:after="0" w:line="240" w:lineRule="auto"/>
        <w:ind w:firstLine="567"/>
        <w:jc w:val="both"/>
        <w:rPr>
          <w:rFonts w:ascii="Times New Roman" w:hAnsi="Times New Roman" w:cs="Times New Roman"/>
          <w:color w:val="000000" w:themeColor="text1"/>
          <w:sz w:val="28"/>
          <w:szCs w:val="28"/>
          <w:lang w:val="en-US"/>
        </w:rPr>
      </w:pPr>
    </w:p>
    <w:p w:rsidR="00CD0C71" w:rsidRPr="00CD0C71" w:rsidRDefault="00CD0C71" w:rsidP="00533A2F">
      <w:pPr>
        <w:spacing w:after="0" w:line="240" w:lineRule="auto"/>
        <w:ind w:firstLine="567"/>
        <w:jc w:val="both"/>
        <w:rPr>
          <w:rFonts w:ascii="Times New Roman" w:hAnsi="Times New Roman" w:cs="Times New Roman"/>
          <w:color w:val="000000" w:themeColor="text1"/>
          <w:sz w:val="28"/>
          <w:szCs w:val="28"/>
          <w:lang w:val="en-US"/>
        </w:rPr>
      </w:pPr>
    </w:p>
    <w:p w:rsidR="00533A2F" w:rsidRPr="00533A2F" w:rsidRDefault="00533A2F" w:rsidP="00533A2F">
      <w:pPr>
        <w:spacing w:after="0" w:line="240" w:lineRule="auto"/>
        <w:ind w:firstLine="567"/>
        <w:jc w:val="both"/>
        <w:rPr>
          <w:rFonts w:ascii="Times New Roman" w:hAnsi="Times New Roman" w:cs="Times New Roman"/>
          <w:b/>
          <w:color w:val="000000" w:themeColor="text1"/>
          <w:sz w:val="28"/>
          <w:szCs w:val="28"/>
          <w:lang w:val="en-US" w:eastAsia="ru-RU"/>
        </w:rPr>
      </w:pPr>
      <w:r w:rsidRPr="00533A2F">
        <w:rPr>
          <w:rFonts w:ascii="Times New Roman" w:hAnsi="Times New Roman" w:cs="Times New Roman"/>
          <w:b/>
          <w:color w:val="000000" w:themeColor="text1"/>
          <w:sz w:val="28"/>
          <w:szCs w:val="28"/>
          <w:lang w:val="en-US" w:eastAsia="ru-RU"/>
        </w:rPr>
        <w:lastRenderedPageBreak/>
        <w:t>Chemical Deactivation – Poisoning</w:t>
      </w:r>
    </w:p>
    <w:p w:rsidR="00382D48" w:rsidRPr="00B83739"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034ACF">
        <w:rPr>
          <w:rFonts w:ascii="Times New Roman" w:hAnsi="Times New Roman" w:cs="Times New Roman"/>
          <w:b/>
          <w:sz w:val="28"/>
          <w:szCs w:val="28"/>
          <w:lang w:val="en-US"/>
        </w:rPr>
        <w:t>Chemical aspects of poisoning.</w:t>
      </w:r>
      <w:r w:rsidRPr="00B83739">
        <w:rPr>
          <w:rFonts w:ascii="Times New Roman" w:hAnsi="Times New Roman" w:cs="Times New Roman"/>
          <w:sz w:val="28"/>
          <w:szCs w:val="28"/>
          <w:lang w:val="en-US"/>
        </w:rPr>
        <w:t xml:space="preserve"> Poisoning is the loss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of activity due to the strong chemisorption on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active sites of impurities present in the feed stream.</w:t>
      </w:r>
    </w:p>
    <w:p w:rsidR="00382D48" w:rsidRPr="00B83739"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The adsorption of a basic compound onto an acid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catalyst (e.g. isomerization catalyst) is an example of</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poisoning. A poison may act simply by blocking an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active site (geometric effect), or may alter the adsorptivity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of other species essentially by an electronic</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effect. Poisons can also modify the chemical nature of the active sites or result in the formation of new</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compounds (reconstruction) so that the catalyst performance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is de</w:t>
      </w:r>
      <w:r w:rsidR="00F9325F">
        <w:rPr>
          <w:rFonts w:ascii="Times New Roman" w:hAnsi="Times New Roman" w:cs="Times New Roman"/>
          <w:sz w:val="28"/>
          <w:szCs w:val="28"/>
          <w:lang w:val="en-US"/>
        </w:rPr>
        <w:t>fi</w:t>
      </w:r>
      <w:r w:rsidRPr="00B83739">
        <w:rPr>
          <w:rFonts w:ascii="Times New Roman" w:hAnsi="Times New Roman" w:cs="Times New Roman"/>
          <w:sz w:val="28"/>
          <w:szCs w:val="28"/>
          <w:lang w:val="en-US"/>
        </w:rPr>
        <w:t>nitively altered.</w:t>
      </w:r>
    </w:p>
    <w:p w:rsidR="00382D48"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Usually, a distinction is made between poisons and</w:t>
      </w:r>
      <w:r>
        <w:rPr>
          <w:rFonts w:ascii="Times New Roman" w:hAnsi="Times New Roman" w:cs="Times New Roman"/>
          <w:sz w:val="28"/>
          <w:szCs w:val="28"/>
          <w:lang w:val="en-US"/>
        </w:rPr>
        <w:t xml:space="preserve"> </w:t>
      </w:r>
      <w:r w:rsidR="00F9325F">
        <w:rPr>
          <w:rFonts w:ascii="Times New Roman" w:hAnsi="Times New Roman" w:cs="Times New Roman"/>
          <w:sz w:val="28"/>
          <w:szCs w:val="28"/>
          <w:lang w:val="en-US"/>
        </w:rPr>
        <w:t>inhibitors</w:t>
      </w:r>
      <w:r w:rsidRPr="00B83739">
        <w:rPr>
          <w:rFonts w:ascii="Times New Roman" w:hAnsi="Times New Roman" w:cs="Times New Roman"/>
          <w:sz w:val="28"/>
          <w:szCs w:val="28"/>
          <w:lang w:val="en-US"/>
        </w:rPr>
        <w:t>. Poisons are usually substances whose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interaction with the active sites is very strong and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irreversible, whereas inhibitors generally weakly and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reversibly adsorb on the catalyst surface.</w:t>
      </w:r>
    </w:p>
    <w:p w:rsidR="00382D48" w:rsidRPr="00533A2F" w:rsidRDefault="00382D48" w:rsidP="00382D48">
      <w:pPr>
        <w:spacing w:after="0" w:line="240" w:lineRule="auto"/>
        <w:ind w:firstLine="567"/>
        <w:jc w:val="both"/>
        <w:rPr>
          <w:rFonts w:ascii="Times New Roman" w:hAnsi="Times New Roman" w:cs="Times New Roman"/>
          <w:color w:val="000000" w:themeColor="text1"/>
          <w:sz w:val="28"/>
          <w:szCs w:val="28"/>
          <w:shd w:val="clear" w:color="auto" w:fill="FFFFFF"/>
          <w:lang w:val="en-US" w:eastAsia="ru-RU"/>
        </w:rPr>
      </w:pPr>
      <w:r w:rsidRPr="00533A2F">
        <w:rPr>
          <w:rFonts w:ascii="Times New Roman" w:hAnsi="Times New Roman" w:cs="Times New Roman"/>
          <w:color w:val="000000" w:themeColor="text1"/>
          <w:sz w:val="28"/>
          <w:szCs w:val="28"/>
          <w:shd w:val="clear" w:color="auto" w:fill="FFFFFF"/>
          <w:lang w:val="en-US" w:eastAsia="ru-RU"/>
        </w:rPr>
        <w:t>Poisoning occurs when there is a strong chemical interaction of reactants, products, or impurities with active sites on the catalyst surface. Sulfur Poisoning being the most widely cited example. Thus, poisoning has operational meaning; that is, whether a species acts as a poison depends upon its adsorption strength relative to the other species competing for catalytic sites. For example, oxygen can be a reactant in partial oxidation of ethylene to ethylene oxide on a silver catalyst and a poison in hydrogenation of ethylene on nickel. In addition to physically blocking adsorption sites, adsorbed poisons may induce changes in the electronic or geometric structure of the surface.</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color w:val="000000" w:themeColor="text1"/>
          <w:sz w:val="28"/>
          <w:szCs w:val="28"/>
          <w:lang w:val="en-US"/>
        </w:rPr>
        <w:t>Poisoning involves compounds which</w:t>
      </w:r>
      <w:r w:rsidRPr="00533A2F">
        <w:rPr>
          <w:rStyle w:val="apple-converted-space"/>
          <w:rFonts w:ascii="Times New Roman" w:eastAsiaTheme="majorEastAsia" w:hAnsi="Times New Roman" w:cs="Times New Roman"/>
          <w:color w:val="000000" w:themeColor="text1"/>
          <w:sz w:val="28"/>
          <w:szCs w:val="28"/>
          <w:lang w:val="en-US"/>
        </w:rPr>
        <w:t xml:space="preserve"> </w:t>
      </w:r>
      <w:hyperlink r:id="rId598" w:tooltip="Bond (chemical)" w:history="1">
        <w:r w:rsidRPr="00533A2F">
          <w:rPr>
            <w:rStyle w:val="a3"/>
            <w:rFonts w:ascii="Times New Roman" w:hAnsi="Times New Roman" w:cs="Times New Roman"/>
            <w:color w:val="000000" w:themeColor="text1"/>
            <w:sz w:val="28"/>
            <w:szCs w:val="28"/>
            <w:u w:val="none"/>
            <w:lang w:val="en-US"/>
          </w:rPr>
          <w:t>bonds chemically</w:t>
        </w:r>
      </w:hyperlink>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to the active surface sites of a catalyst. This may have two effects: the total number of catalytic sites or the fraction of the total surface area that has the capability of promoting reaction always decreases, and the average distance that a reactant molecule must diffuse through the pore structure before undergoing reaction may increase. Poisoned sites can no longer accelerate the reaction with which the catalyst was supposed to catalyze. Large scale production of substances such as</w:t>
      </w:r>
      <w:r w:rsidRPr="00533A2F">
        <w:rPr>
          <w:rStyle w:val="apple-converted-space"/>
          <w:rFonts w:ascii="Times New Roman" w:eastAsiaTheme="majorEastAsia" w:hAnsi="Times New Roman" w:cs="Times New Roman"/>
          <w:color w:val="000000" w:themeColor="text1"/>
          <w:sz w:val="28"/>
          <w:szCs w:val="28"/>
          <w:lang w:val="en-US"/>
        </w:rPr>
        <w:t xml:space="preserve"> </w:t>
      </w:r>
      <w:hyperlink r:id="rId599" w:tooltip="Ammonia" w:history="1">
        <w:r w:rsidRPr="00533A2F">
          <w:rPr>
            <w:rStyle w:val="a3"/>
            <w:rFonts w:ascii="Times New Roman" w:hAnsi="Times New Roman" w:cs="Times New Roman"/>
            <w:color w:val="000000" w:themeColor="text1"/>
            <w:sz w:val="28"/>
            <w:szCs w:val="28"/>
            <w:u w:val="none"/>
            <w:lang w:val="en-US"/>
          </w:rPr>
          <w:t>ammonia</w:t>
        </w:r>
      </w:hyperlink>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in the</w:t>
      </w:r>
      <w:r w:rsidRPr="00533A2F">
        <w:rPr>
          <w:rStyle w:val="apple-converted-space"/>
          <w:rFonts w:ascii="Times New Roman" w:eastAsiaTheme="majorEastAsia" w:hAnsi="Times New Roman" w:cs="Times New Roman"/>
          <w:color w:val="000000" w:themeColor="text1"/>
          <w:sz w:val="28"/>
          <w:szCs w:val="28"/>
          <w:lang w:val="en-US"/>
        </w:rPr>
        <w:t xml:space="preserve"> </w:t>
      </w:r>
      <w:hyperlink r:id="rId600" w:tooltip="Haber–Bosch process" w:history="1">
        <w:r w:rsidRPr="00533A2F">
          <w:rPr>
            <w:rStyle w:val="a3"/>
            <w:rFonts w:ascii="Times New Roman" w:hAnsi="Times New Roman" w:cs="Times New Roman"/>
            <w:color w:val="000000" w:themeColor="text1"/>
            <w:sz w:val="28"/>
            <w:szCs w:val="28"/>
            <w:u w:val="none"/>
            <w:lang w:val="en-US"/>
          </w:rPr>
          <w:t>Haber–Bosch process</w:t>
        </w:r>
      </w:hyperlink>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include</w:t>
      </w:r>
      <w:r w:rsidR="00F9325F">
        <w:rPr>
          <w:rFonts w:ascii="Times New Roman" w:hAnsi="Times New Roman" w:cs="Times New Roman"/>
          <w:color w:val="000000" w:themeColor="text1"/>
          <w:sz w:val="28"/>
          <w:szCs w:val="28"/>
          <w:lang w:val="en-US"/>
        </w:rPr>
        <w:t>s</w:t>
      </w:r>
      <w:r w:rsidRPr="00533A2F">
        <w:rPr>
          <w:rFonts w:ascii="Times New Roman" w:hAnsi="Times New Roman" w:cs="Times New Roman"/>
          <w:color w:val="000000" w:themeColor="text1"/>
          <w:sz w:val="28"/>
          <w:szCs w:val="28"/>
          <w:lang w:val="en-US"/>
        </w:rPr>
        <w:t xml:space="preserve"> steps to remove potential poisons from the product stream.</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color w:val="000000" w:themeColor="text1"/>
          <w:sz w:val="28"/>
          <w:szCs w:val="28"/>
          <w:lang w:val="en-US"/>
        </w:rPr>
        <w:t>The poisoning reaction should be viewed like any other chemical reaction between a gas phase reactant and the solid surface, where the poisoned sites are distributed throughout the catalyst pore structure as a function of poison diffusion into the catalyst and the rate of the poisoning reaction. At the two extremes, this gives rise to two scenarios. First, when the poisoning reaction rate is slow relative to the rate of diffusion, the poison will be evenly distributed throughout the catalyst and will result in</w:t>
      </w:r>
      <w:hyperlink r:id="rId601" w:tooltip="Homogeneous" w:history="1">
        <w:r w:rsidRPr="00533A2F">
          <w:rPr>
            <w:rStyle w:val="a3"/>
            <w:rFonts w:ascii="Times New Roman" w:hAnsi="Times New Roman" w:cs="Times New Roman"/>
            <w:color w:val="000000" w:themeColor="text1"/>
            <w:sz w:val="28"/>
            <w:szCs w:val="28"/>
            <w:u w:val="none"/>
            <w:lang w:val="en-US"/>
          </w:rPr>
          <w:t>homogeneous</w:t>
        </w:r>
      </w:hyperlink>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poisoning of the catalyst. Conversely, if the reaction rate is fast compared to the rate of diffusion, a poisoned shell will form on the exterior layers of the catalyst, a situation known as "pore-mouth" poisoning, and the rate of catalytic reaction may become limited by the rate of diffusion through the inactive shell.</w:t>
      </w:r>
    </w:p>
    <w:p w:rsidR="00382D48" w:rsidRPr="00B83739"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Poisons can be classi</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 xml:space="preserve">ed as </w:t>
      </w:r>
      <w:r>
        <w:rPr>
          <w:rFonts w:ascii="Times New Roman" w:hAnsi="Times New Roman" w:cs="Times New Roman"/>
          <w:sz w:val="28"/>
          <w:szCs w:val="28"/>
          <w:lang w:val="en-US"/>
        </w:rPr>
        <w:t>“selective”</w:t>
      </w:r>
      <w:r w:rsidRPr="00B83739">
        <w:rPr>
          <w:rFonts w:ascii="Times New Roman" w:hAnsi="Times New Roman" w:cs="Times New Roman"/>
          <w:sz w:val="28"/>
          <w:szCs w:val="28"/>
          <w:lang w:val="en-US"/>
        </w:rPr>
        <w:t xml:space="preserve"> or </w:t>
      </w:r>
      <w:r>
        <w:rPr>
          <w:rFonts w:ascii="Times New Roman" w:hAnsi="Times New Roman" w:cs="Times New Roman"/>
          <w:sz w:val="28"/>
          <w:szCs w:val="28"/>
          <w:lang w:val="en-US"/>
        </w:rPr>
        <w:t>“</w:t>
      </w:r>
      <w:r w:rsidRPr="00B83739">
        <w:rPr>
          <w:rFonts w:ascii="Times New Roman" w:hAnsi="Times New Roman" w:cs="Times New Roman"/>
          <w:sz w:val="28"/>
          <w:szCs w:val="28"/>
          <w:lang w:val="en-US"/>
        </w:rPr>
        <w:t>nonselective</w:t>
      </w:r>
      <w:r>
        <w:rPr>
          <w:rFonts w:ascii="Times New Roman" w:hAnsi="Times New Roman" w:cs="Times New Roman"/>
          <w:sz w:val="28"/>
          <w:szCs w:val="28"/>
          <w:lang w:val="en-US"/>
        </w:rPr>
        <w:t>”</w:t>
      </w:r>
      <w:r w:rsidRPr="00B83739">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In the latter case the catalyst surface sites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are uniform to the poison, and accordingly the poison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chemisorption occurs in a uniform manner. As a result,</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 xml:space="preserve">the net activity of the </w:t>
      </w:r>
      <w:r w:rsidRPr="00B83739">
        <w:rPr>
          <w:rFonts w:ascii="Times New Roman" w:hAnsi="Times New Roman" w:cs="Times New Roman"/>
          <w:sz w:val="28"/>
          <w:szCs w:val="28"/>
          <w:lang w:val="en-US"/>
        </w:rPr>
        <w:lastRenderedPageBreak/>
        <w:t>surface is a linear function of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 xml:space="preserve">amount of poison chemisorbed. In the case of </w:t>
      </w:r>
      <w:r>
        <w:rPr>
          <w:rFonts w:ascii="Times New Roman" w:hAnsi="Times New Roman" w:cs="Times New Roman"/>
          <w:sz w:val="28"/>
          <w:szCs w:val="28"/>
          <w:lang w:val="en-US"/>
        </w:rPr>
        <w:t>“</w:t>
      </w:r>
      <w:r w:rsidRPr="00B83739">
        <w:rPr>
          <w:rFonts w:ascii="Times New Roman" w:hAnsi="Times New Roman" w:cs="Times New Roman"/>
          <w:sz w:val="28"/>
          <w:szCs w:val="28"/>
          <w:lang w:val="en-US"/>
        </w:rPr>
        <w:t>selective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poisoning, on the other hand, there is some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distribution of the characteristics of the active sites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(e.g. the acid strength), and accordingly the strongest</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 xml:space="preserve">active sites will be poisoned </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rst. This may lead to</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various relationships between catalyst activity and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amount of poison chemisorbed.</w:t>
      </w:r>
    </w:p>
    <w:p w:rsidR="00382D48" w:rsidRPr="00B83739"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Poisons can be also classi</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 xml:space="preserve">ed as </w:t>
      </w:r>
      <w:r>
        <w:rPr>
          <w:rFonts w:ascii="Times New Roman" w:hAnsi="Times New Roman" w:cs="Times New Roman"/>
          <w:sz w:val="28"/>
          <w:szCs w:val="28"/>
          <w:lang w:val="en-US"/>
        </w:rPr>
        <w:t>“reversible”</w:t>
      </w:r>
      <w:r w:rsidRPr="00B83739">
        <w:rPr>
          <w:rFonts w:ascii="Times New Roman" w:hAnsi="Times New Roman" w:cs="Times New Roman"/>
          <w:sz w:val="28"/>
          <w:szCs w:val="28"/>
          <w:lang w:val="en-US"/>
        </w:rPr>
        <w:t xml:space="preserve"> or</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irreversible</w:t>
      </w:r>
      <w:r>
        <w:rPr>
          <w:rFonts w:ascii="Times New Roman" w:hAnsi="Times New Roman" w:cs="Times New Roman"/>
          <w:sz w:val="28"/>
          <w:szCs w:val="28"/>
          <w:lang w:val="en-US"/>
        </w:rPr>
        <w:t>”</w:t>
      </w:r>
      <w:r w:rsidRPr="00B83739">
        <w:rPr>
          <w:rFonts w:ascii="Times New Roman" w:hAnsi="Times New Roman" w:cs="Times New Roman"/>
          <w:sz w:val="28"/>
          <w:szCs w:val="28"/>
          <w:lang w:val="en-US"/>
        </w:rPr>
        <w:t xml:space="preserve">. In the </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rst case, the poison is not too</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strongly adsorbed and accordingly regeneration of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catalyst usually occurs simply by poison removal from</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 feed. This is the case, for example, of oxygencontaining</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compounds (e.g. H</w:t>
      </w:r>
      <w:r w:rsidRPr="00B83739">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O and CO</w:t>
      </w:r>
      <w:r w:rsidRPr="00B83739">
        <w:rPr>
          <w:rFonts w:ascii="Times New Roman" w:hAnsi="Times New Roman" w:cs="Times New Roman"/>
          <w:sz w:val="28"/>
          <w:szCs w:val="28"/>
          <w:vertAlign w:val="subscript"/>
          <w:lang w:val="en-US"/>
        </w:rPr>
        <w:t>x</w:t>
      </w:r>
      <w:r w:rsidRPr="00B83739">
        <w:rPr>
          <w:rFonts w:ascii="Times New Roman" w:hAnsi="Times New Roman" w:cs="Times New Roman"/>
          <w:sz w:val="28"/>
          <w:szCs w:val="28"/>
          <w:lang w:val="en-US"/>
        </w:rPr>
        <w:t>) for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ammonia synthesis catalysts. These species hinder</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nitrogen adsorption, thus limiting the catalyst activity,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but elimination of these compounds from the feed and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reduction with hydrogen removes the adsorbed oxygen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to leave the iron surface as it was before. However,</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gross oxidation with oxygen leads to bulk changes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which are not readily reversed: in this case the poisoning</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 xml:space="preserve">is </w:t>
      </w:r>
      <w:r w:rsidR="00E5776B">
        <w:rPr>
          <w:rFonts w:ascii="Times New Roman" w:hAnsi="Times New Roman" w:cs="Times New Roman"/>
          <w:sz w:val="28"/>
          <w:szCs w:val="28"/>
          <w:lang w:val="en-US"/>
        </w:rPr>
        <w:t>“</w:t>
      </w:r>
      <w:r w:rsidRPr="00B83739">
        <w:rPr>
          <w:rFonts w:ascii="Times New Roman" w:hAnsi="Times New Roman" w:cs="Times New Roman"/>
          <w:sz w:val="28"/>
          <w:szCs w:val="28"/>
          <w:lang w:val="en-US"/>
        </w:rPr>
        <w:t>irreversible</w:t>
      </w:r>
      <w:r w:rsidR="00E5776B">
        <w:rPr>
          <w:rFonts w:ascii="Times New Roman" w:hAnsi="Times New Roman" w:cs="Times New Roman"/>
          <w:sz w:val="28"/>
          <w:szCs w:val="28"/>
          <w:lang w:val="en-US"/>
        </w:rPr>
        <w:t>”</w:t>
      </w:r>
      <w:r w:rsidRPr="00B83739">
        <w:rPr>
          <w:rFonts w:ascii="Times New Roman" w:hAnsi="Times New Roman" w:cs="Times New Roman"/>
          <w:sz w:val="28"/>
          <w:szCs w:val="28"/>
          <w:lang w:val="en-US"/>
        </w:rPr>
        <w:t>, and irreversible damages are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produced.</w:t>
      </w:r>
    </w:p>
    <w:p w:rsidR="00382D48"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Upon poisoning the overall catalyst activity may be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decreased without affecting the selectivity, but often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 selectivity is affected, since some of the active sites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are deactivated while others are practically unaffected.</w:t>
      </w:r>
    </w:p>
    <w:p w:rsidR="00382D48" w:rsidRPr="00B83739"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 xml:space="preserve">This is the case of </w:t>
      </w:r>
      <w:r w:rsidR="00E5776B">
        <w:rPr>
          <w:rFonts w:ascii="Times New Roman" w:hAnsi="Times New Roman" w:cs="Times New Roman"/>
          <w:sz w:val="28"/>
          <w:szCs w:val="28"/>
          <w:lang w:val="en-US"/>
        </w:rPr>
        <w:t>“</w:t>
      </w:r>
      <w:r w:rsidRPr="00B83739">
        <w:rPr>
          <w:rFonts w:ascii="Times New Roman" w:hAnsi="Times New Roman" w:cs="Times New Roman"/>
          <w:sz w:val="28"/>
          <w:szCs w:val="28"/>
          <w:lang w:val="en-US"/>
        </w:rPr>
        <w:t>multifunctional</w:t>
      </w:r>
      <w:r w:rsidR="00E5776B">
        <w:rPr>
          <w:rFonts w:ascii="Times New Roman" w:hAnsi="Times New Roman" w:cs="Times New Roman"/>
          <w:sz w:val="28"/>
          <w:szCs w:val="28"/>
          <w:lang w:val="en-US"/>
        </w:rPr>
        <w:t>”</w:t>
      </w:r>
      <w:r w:rsidRPr="00B83739">
        <w:rPr>
          <w:rFonts w:ascii="Times New Roman" w:hAnsi="Times New Roman" w:cs="Times New Roman"/>
          <w:sz w:val="28"/>
          <w:szCs w:val="28"/>
          <w:lang w:val="en-US"/>
        </w:rPr>
        <w:t xml:space="preserve"> catalysts, which</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have active sites of different nature that promote,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simultaneously, different chemical transformations.</w:t>
      </w:r>
    </w:p>
    <w:p w:rsidR="00382D48" w:rsidRPr="00B83739"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The Pt/Al</w:t>
      </w:r>
      <w:r w:rsidRPr="00B83739">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O</w:t>
      </w:r>
      <w:r w:rsidRPr="00B83739">
        <w:rPr>
          <w:rFonts w:ascii="Times New Roman" w:hAnsi="Times New Roman" w:cs="Times New Roman"/>
          <w:sz w:val="28"/>
          <w:szCs w:val="28"/>
          <w:vertAlign w:val="subscript"/>
          <w:lang w:val="en-US"/>
        </w:rPr>
        <w:t>3</w:t>
      </w:r>
      <w:r w:rsidRPr="00B83739">
        <w:rPr>
          <w:rFonts w:ascii="Times New Roman" w:hAnsi="Times New Roman" w:cs="Times New Roman"/>
          <w:sz w:val="28"/>
          <w:szCs w:val="28"/>
          <w:lang w:val="en-US"/>
        </w:rPr>
        <w:t xml:space="preserve"> reforming catalysts are typical examples: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 metal pa</w:t>
      </w:r>
      <w:r>
        <w:rPr>
          <w:rFonts w:ascii="Times New Roman" w:hAnsi="Times New Roman" w:cs="Times New Roman"/>
          <w:sz w:val="28"/>
          <w:szCs w:val="28"/>
          <w:lang w:val="en-US"/>
        </w:rPr>
        <w:t>rticipates in the hydrogenation-</w:t>
      </w:r>
      <w:r w:rsidRPr="00B83739">
        <w:rPr>
          <w:rFonts w:ascii="Times New Roman" w:hAnsi="Times New Roman" w:cs="Times New Roman"/>
          <w:sz w:val="28"/>
          <w:szCs w:val="28"/>
          <w:lang w:val="en-US"/>
        </w:rPr>
        <w:t>dehydrogenation reactions whereas alumina acts both</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as support and as acid catalyst for the isomerization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and cracking reactions. Hence basic nitrogen compounds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adsorb on the alumina acid sites and reduce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isomerization and cracking activity, but they have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little effect on dehydrogenation activity.</w:t>
      </w:r>
    </w:p>
    <w:p w:rsidR="00382D48" w:rsidRPr="00B83739"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w:t>
      </w:r>
      <w:r w:rsidRPr="00B83739">
        <w:rPr>
          <w:rFonts w:ascii="Times New Roman" w:hAnsi="Times New Roman" w:cs="Times New Roman"/>
          <w:sz w:val="28"/>
          <w:szCs w:val="28"/>
          <w:lang w:val="en-US"/>
        </w:rPr>
        <w:t>Selective</w:t>
      </w:r>
      <w:r>
        <w:rPr>
          <w:rFonts w:ascii="Times New Roman" w:hAnsi="Times New Roman" w:cs="Times New Roman"/>
          <w:sz w:val="28"/>
          <w:szCs w:val="28"/>
          <w:lang w:val="en-US"/>
        </w:rPr>
        <w:t>”</w:t>
      </w:r>
      <w:r w:rsidRPr="00B83739">
        <w:rPr>
          <w:rFonts w:ascii="Times New Roman" w:hAnsi="Times New Roman" w:cs="Times New Roman"/>
          <w:sz w:val="28"/>
          <w:szCs w:val="28"/>
          <w:lang w:val="en-US"/>
        </w:rPr>
        <w:t xml:space="preserve"> poisons are sometimes used intentionally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to adjust the selectivity of a reaction: for example,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 new Pt</w:t>
      </w:r>
      <w:r>
        <w:rPr>
          <w:rFonts w:ascii="Times New Roman" w:hAnsi="Times New Roman" w:cs="Times New Roman"/>
          <w:sz w:val="28"/>
          <w:szCs w:val="28"/>
          <w:lang w:val="en-US"/>
        </w:rPr>
        <w:t>-</w:t>
      </w:r>
      <w:r w:rsidRPr="00B83739">
        <w:rPr>
          <w:rFonts w:ascii="Times New Roman" w:hAnsi="Times New Roman" w:cs="Times New Roman"/>
          <w:sz w:val="28"/>
          <w:szCs w:val="28"/>
          <w:lang w:val="en-US"/>
        </w:rPr>
        <w:t>Re/Al</w:t>
      </w:r>
      <w:r w:rsidRPr="00B83739">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O</w:t>
      </w:r>
      <w:r w:rsidRPr="00B83739">
        <w:rPr>
          <w:rFonts w:ascii="Times New Roman" w:hAnsi="Times New Roman" w:cs="Times New Roman"/>
          <w:sz w:val="28"/>
          <w:szCs w:val="28"/>
          <w:vertAlign w:val="subscript"/>
          <w:lang w:val="en-US"/>
        </w:rPr>
        <w:t>3</w:t>
      </w:r>
      <w:r w:rsidRPr="00B83739">
        <w:rPr>
          <w:rFonts w:ascii="Times New Roman" w:hAnsi="Times New Roman" w:cs="Times New Roman"/>
          <w:sz w:val="28"/>
          <w:szCs w:val="28"/>
          <w:lang w:val="en-US"/>
        </w:rPr>
        <w:t xml:space="preserve"> reforming catalysts are pretreated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in the presence of low concentration of a sulfur</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compound to limit the very high hydrocracking activity.</w:t>
      </w:r>
    </w:p>
    <w:p w:rsidR="00382D48" w:rsidRPr="00B83739"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Apparently, some very active sites that are responsible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for hydrocracking are poisoned by S-compounds.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 xml:space="preserve">This treatment is known as </w:t>
      </w:r>
      <w:r w:rsidR="00E5776B">
        <w:rPr>
          <w:rFonts w:ascii="Times New Roman" w:hAnsi="Times New Roman" w:cs="Times New Roman"/>
          <w:sz w:val="28"/>
          <w:szCs w:val="28"/>
          <w:lang w:val="en-US"/>
        </w:rPr>
        <w:t>“</w:t>
      </w:r>
      <w:r w:rsidRPr="00B83739">
        <w:rPr>
          <w:rFonts w:ascii="Times New Roman" w:hAnsi="Times New Roman" w:cs="Times New Roman"/>
          <w:sz w:val="28"/>
          <w:szCs w:val="28"/>
          <w:lang w:val="en-US"/>
        </w:rPr>
        <w:t>tempering</w:t>
      </w:r>
      <w:r w:rsidR="00E5776B">
        <w:rPr>
          <w:rFonts w:ascii="Times New Roman" w:hAnsi="Times New Roman" w:cs="Times New Roman"/>
          <w:sz w:val="28"/>
          <w:szCs w:val="28"/>
          <w:lang w:val="en-US"/>
        </w:rPr>
        <w:t>”</w:t>
      </w:r>
      <w:r w:rsidRPr="00B83739">
        <w:rPr>
          <w:rFonts w:ascii="Times New Roman" w:hAnsi="Times New Roman" w:cs="Times New Roman"/>
          <w:sz w:val="28"/>
          <w:szCs w:val="28"/>
          <w:lang w:val="en-US"/>
        </w:rPr>
        <w:t xml:space="preserve"> a catalyst.</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Table 1 reports a list of the poisons typically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encountered in some industrial catalytic processes.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In some cases, due to the very strong interaction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existing between poisons and the active sites, poisons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are effectively accumulated onto the catalytic surface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and the number of active sites may be rapidly reduced.</w:t>
      </w:r>
    </w:p>
    <w:p w:rsidR="00382D48" w:rsidRPr="00B83739"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Hence, poisons may be effective at very low levels: for</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instance, the methanation activity of Fe, Ni, Co and Ru</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catalysts is strongly reduced by H</w:t>
      </w:r>
      <w:r w:rsidRPr="008C1172">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S in the range 15-</w:t>
      </w:r>
      <w:r w:rsidR="00F9325F">
        <w:rPr>
          <w:rFonts w:ascii="Times New Roman" w:hAnsi="Times New Roman" w:cs="Times New Roman"/>
          <w:sz w:val="28"/>
          <w:szCs w:val="28"/>
          <w:lang w:val="en-US"/>
        </w:rPr>
        <w:t>100 ppb</w:t>
      </w:r>
      <w:r w:rsidRPr="00B83739">
        <w:rPr>
          <w:rFonts w:ascii="Times New Roman" w:hAnsi="Times New Roman" w:cs="Times New Roman"/>
          <w:sz w:val="28"/>
          <w:szCs w:val="28"/>
          <w:lang w:val="en-US"/>
        </w:rPr>
        <w:t>.</w:t>
      </w:r>
    </w:p>
    <w:p w:rsidR="00382D48"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p>
    <w:p w:rsidR="00382D48"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 xml:space="preserve">Table </w:t>
      </w:r>
      <w:r w:rsidR="00C46697">
        <w:rPr>
          <w:rFonts w:ascii="Times New Roman" w:hAnsi="Times New Roman" w:cs="Times New Roman"/>
          <w:sz w:val="28"/>
          <w:szCs w:val="28"/>
          <w:lang w:val="en-US"/>
        </w:rPr>
        <w:t>8</w:t>
      </w:r>
      <w:r w:rsidR="00B17714">
        <w:rPr>
          <w:rFonts w:ascii="Times New Roman" w:hAnsi="Times New Roman" w:cs="Times New Roman"/>
          <w:sz w:val="28"/>
          <w:szCs w:val="28"/>
          <w:lang w:val="en-US"/>
        </w:rPr>
        <w:t xml:space="preserve"> - </w:t>
      </w:r>
      <w:r w:rsidRPr="00B83739">
        <w:rPr>
          <w:rFonts w:ascii="Times New Roman" w:hAnsi="Times New Roman" w:cs="Times New Roman"/>
          <w:sz w:val="28"/>
          <w:szCs w:val="28"/>
          <w:lang w:val="en-US"/>
        </w:rPr>
        <w:t>Examples of poisons of industrial catalysts</w:t>
      </w:r>
    </w:p>
    <w:p w:rsidR="00382D48"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p>
    <w:tbl>
      <w:tblPr>
        <w:tblStyle w:val="a7"/>
        <w:tblW w:w="0" w:type="auto"/>
        <w:tblLook w:val="04A0"/>
      </w:tblPr>
      <w:tblGrid>
        <w:gridCol w:w="3368"/>
        <w:gridCol w:w="3011"/>
        <w:gridCol w:w="3191"/>
      </w:tblGrid>
      <w:tr w:rsidR="00382D48" w:rsidTr="00382D48">
        <w:tc>
          <w:tcPr>
            <w:tcW w:w="3369" w:type="dxa"/>
          </w:tcPr>
          <w:p w:rsidR="00382D48" w:rsidRDefault="00382D48" w:rsidP="00382D48">
            <w:pPr>
              <w:autoSpaceDE w:val="0"/>
              <w:autoSpaceDN w:val="0"/>
              <w:adjustRightInd w:val="0"/>
              <w:jc w:val="center"/>
              <w:rPr>
                <w:sz w:val="28"/>
                <w:szCs w:val="28"/>
                <w:lang w:val="en-US"/>
              </w:rPr>
            </w:pPr>
            <w:r w:rsidRPr="00B83739">
              <w:rPr>
                <w:sz w:val="28"/>
                <w:szCs w:val="28"/>
                <w:lang w:val="en-US"/>
              </w:rPr>
              <w:t>Process</w:t>
            </w:r>
          </w:p>
        </w:tc>
        <w:tc>
          <w:tcPr>
            <w:tcW w:w="3011" w:type="dxa"/>
          </w:tcPr>
          <w:p w:rsidR="00382D48" w:rsidRDefault="00382D48" w:rsidP="00382D48">
            <w:pPr>
              <w:autoSpaceDE w:val="0"/>
              <w:autoSpaceDN w:val="0"/>
              <w:adjustRightInd w:val="0"/>
              <w:jc w:val="center"/>
              <w:rPr>
                <w:sz w:val="28"/>
                <w:szCs w:val="28"/>
                <w:lang w:val="en-US"/>
              </w:rPr>
            </w:pPr>
            <w:r w:rsidRPr="00B83739">
              <w:rPr>
                <w:sz w:val="28"/>
                <w:szCs w:val="28"/>
                <w:lang w:val="en-US"/>
              </w:rPr>
              <w:t>Catalyst</w:t>
            </w:r>
          </w:p>
        </w:tc>
        <w:tc>
          <w:tcPr>
            <w:tcW w:w="3191" w:type="dxa"/>
          </w:tcPr>
          <w:p w:rsidR="00382D48" w:rsidRDefault="00382D48" w:rsidP="00382D48">
            <w:pPr>
              <w:autoSpaceDE w:val="0"/>
              <w:autoSpaceDN w:val="0"/>
              <w:adjustRightInd w:val="0"/>
              <w:ind w:firstLine="567"/>
              <w:jc w:val="center"/>
              <w:rPr>
                <w:sz w:val="28"/>
                <w:szCs w:val="28"/>
                <w:lang w:val="en-US"/>
              </w:rPr>
            </w:pPr>
            <w:r w:rsidRPr="00B83739">
              <w:rPr>
                <w:sz w:val="28"/>
                <w:szCs w:val="28"/>
                <w:lang w:val="en-US"/>
              </w:rPr>
              <w:t>Poison</w:t>
            </w:r>
          </w:p>
        </w:tc>
      </w:tr>
      <w:tr w:rsidR="00382D48" w:rsidRPr="001E31A8" w:rsidTr="00382D48">
        <w:tc>
          <w:tcPr>
            <w:tcW w:w="3369" w:type="dxa"/>
          </w:tcPr>
          <w:p w:rsidR="00382D48" w:rsidRDefault="00382D48" w:rsidP="00382D48">
            <w:pPr>
              <w:autoSpaceDE w:val="0"/>
              <w:autoSpaceDN w:val="0"/>
              <w:adjustRightInd w:val="0"/>
              <w:jc w:val="both"/>
              <w:rPr>
                <w:sz w:val="28"/>
                <w:szCs w:val="28"/>
                <w:lang w:val="en-US"/>
              </w:rPr>
            </w:pPr>
            <w:r w:rsidRPr="00B83739">
              <w:rPr>
                <w:sz w:val="28"/>
                <w:szCs w:val="28"/>
                <w:lang w:val="en-US"/>
              </w:rPr>
              <w:t>Ammonia synthesis</w:t>
            </w:r>
          </w:p>
        </w:tc>
        <w:tc>
          <w:tcPr>
            <w:tcW w:w="3011" w:type="dxa"/>
          </w:tcPr>
          <w:p w:rsidR="00382D48" w:rsidRDefault="00382D48" w:rsidP="00382D48">
            <w:pPr>
              <w:autoSpaceDE w:val="0"/>
              <w:autoSpaceDN w:val="0"/>
              <w:adjustRightInd w:val="0"/>
              <w:jc w:val="center"/>
              <w:rPr>
                <w:sz w:val="28"/>
                <w:szCs w:val="28"/>
                <w:lang w:val="en-US"/>
              </w:rPr>
            </w:pPr>
            <w:r w:rsidRPr="00B83739">
              <w:rPr>
                <w:sz w:val="28"/>
                <w:szCs w:val="28"/>
                <w:lang w:val="en-US"/>
              </w:rPr>
              <w:t>Fe</w:t>
            </w:r>
          </w:p>
        </w:tc>
        <w:tc>
          <w:tcPr>
            <w:tcW w:w="3191" w:type="dxa"/>
          </w:tcPr>
          <w:p w:rsidR="00382D48" w:rsidRDefault="00382D48" w:rsidP="00382D48">
            <w:pPr>
              <w:autoSpaceDE w:val="0"/>
              <w:autoSpaceDN w:val="0"/>
              <w:adjustRightInd w:val="0"/>
              <w:jc w:val="both"/>
              <w:rPr>
                <w:sz w:val="28"/>
                <w:szCs w:val="28"/>
                <w:lang w:val="en-US"/>
              </w:rPr>
            </w:pPr>
            <w:r w:rsidRPr="00B83739">
              <w:rPr>
                <w:sz w:val="28"/>
                <w:szCs w:val="28"/>
                <w:lang w:val="en-US"/>
              </w:rPr>
              <w:t>CO, CO</w:t>
            </w:r>
            <w:r w:rsidRPr="00B83739">
              <w:rPr>
                <w:sz w:val="28"/>
                <w:szCs w:val="28"/>
                <w:vertAlign w:val="subscript"/>
                <w:lang w:val="en-US"/>
              </w:rPr>
              <w:t>2</w:t>
            </w:r>
            <w:r w:rsidRPr="00B83739">
              <w:rPr>
                <w:sz w:val="28"/>
                <w:szCs w:val="28"/>
                <w:lang w:val="en-US"/>
              </w:rPr>
              <w:t>, H</w:t>
            </w:r>
            <w:r w:rsidRPr="008C1172">
              <w:rPr>
                <w:sz w:val="28"/>
                <w:szCs w:val="28"/>
                <w:vertAlign w:val="subscript"/>
                <w:lang w:val="en-US"/>
              </w:rPr>
              <w:t>2</w:t>
            </w:r>
            <w:r w:rsidRPr="00B83739">
              <w:rPr>
                <w:sz w:val="28"/>
                <w:szCs w:val="28"/>
                <w:lang w:val="en-US"/>
              </w:rPr>
              <w:t>O, C</w:t>
            </w:r>
            <w:r w:rsidRPr="00B83739">
              <w:rPr>
                <w:sz w:val="28"/>
                <w:szCs w:val="28"/>
                <w:vertAlign w:val="subscript"/>
                <w:lang w:val="en-US"/>
              </w:rPr>
              <w:t>2</w:t>
            </w:r>
            <w:r w:rsidRPr="00B83739">
              <w:rPr>
                <w:sz w:val="28"/>
                <w:szCs w:val="28"/>
                <w:lang w:val="en-US"/>
              </w:rPr>
              <w:t>H</w:t>
            </w:r>
            <w:r w:rsidRPr="00B83739">
              <w:rPr>
                <w:sz w:val="28"/>
                <w:szCs w:val="28"/>
                <w:vertAlign w:val="subscript"/>
                <w:lang w:val="en-US"/>
              </w:rPr>
              <w:t>2</w:t>
            </w:r>
            <w:r w:rsidRPr="00B83739">
              <w:rPr>
                <w:sz w:val="28"/>
                <w:szCs w:val="28"/>
                <w:lang w:val="en-US"/>
              </w:rPr>
              <w:t xml:space="preserve">, S, </w:t>
            </w:r>
            <w:r w:rsidRPr="00B83739">
              <w:rPr>
                <w:sz w:val="28"/>
                <w:szCs w:val="28"/>
                <w:lang w:val="en-US"/>
              </w:rPr>
              <w:lastRenderedPageBreak/>
              <w:t>Bi, Se, Te, P</w:t>
            </w:r>
          </w:p>
        </w:tc>
      </w:tr>
      <w:tr w:rsidR="00382D48" w:rsidTr="00382D48">
        <w:tc>
          <w:tcPr>
            <w:tcW w:w="3369" w:type="dxa"/>
          </w:tcPr>
          <w:p w:rsidR="00382D48" w:rsidRDefault="00382D48" w:rsidP="00382D48">
            <w:pPr>
              <w:autoSpaceDE w:val="0"/>
              <w:autoSpaceDN w:val="0"/>
              <w:adjustRightInd w:val="0"/>
              <w:jc w:val="both"/>
              <w:rPr>
                <w:sz w:val="28"/>
                <w:szCs w:val="28"/>
                <w:lang w:val="en-US"/>
              </w:rPr>
            </w:pPr>
            <w:r w:rsidRPr="00B83739">
              <w:rPr>
                <w:sz w:val="28"/>
                <w:szCs w:val="28"/>
                <w:lang w:val="en-US"/>
              </w:rPr>
              <w:lastRenderedPageBreak/>
              <w:t>Steam reforming</w:t>
            </w:r>
          </w:p>
        </w:tc>
        <w:tc>
          <w:tcPr>
            <w:tcW w:w="3011" w:type="dxa"/>
          </w:tcPr>
          <w:p w:rsidR="00382D48" w:rsidRDefault="00382D48" w:rsidP="00382D48">
            <w:pPr>
              <w:autoSpaceDE w:val="0"/>
              <w:autoSpaceDN w:val="0"/>
              <w:adjustRightInd w:val="0"/>
              <w:jc w:val="center"/>
              <w:rPr>
                <w:sz w:val="28"/>
                <w:szCs w:val="28"/>
                <w:lang w:val="en-US"/>
              </w:rPr>
            </w:pPr>
            <w:r w:rsidRPr="00B83739">
              <w:rPr>
                <w:sz w:val="28"/>
                <w:szCs w:val="28"/>
                <w:lang w:val="en-US"/>
              </w:rPr>
              <w:t>Ni/Al</w:t>
            </w:r>
            <w:r w:rsidRPr="00B83739">
              <w:rPr>
                <w:sz w:val="28"/>
                <w:szCs w:val="28"/>
                <w:vertAlign w:val="subscript"/>
                <w:lang w:val="en-US"/>
              </w:rPr>
              <w:t>2</w:t>
            </w:r>
            <w:r w:rsidRPr="00B83739">
              <w:rPr>
                <w:sz w:val="28"/>
                <w:szCs w:val="28"/>
                <w:lang w:val="en-US"/>
              </w:rPr>
              <w:t>O</w:t>
            </w:r>
            <w:r w:rsidRPr="00B83739">
              <w:rPr>
                <w:sz w:val="28"/>
                <w:szCs w:val="28"/>
                <w:vertAlign w:val="subscript"/>
                <w:lang w:val="en-US"/>
              </w:rPr>
              <w:t>3</w:t>
            </w:r>
          </w:p>
        </w:tc>
        <w:tc>
          <w:tcPr>
            <w:tcW w:w="3191" w:type="dxa"/>
          </w:tcPr>
          <w:p w:rsidR="00382D48" w:rsidRDefault="00382D48" w:rsidP="00382D48">
            <w:pPr>
              <w:autoSpaceDE w:val="0"/>
              <w:autoSpaceDN w:val="0"/>
              <w:adjustRightInd w:val="0"/>
              <w:jc w:val="both"/>
              <w:rPr>
                <w:sz w:val="28"/>
                <w:szCs w:val="28"/>
                <w:lang w:val="en-US"/>
              </w:rPr>
            </w:pPr>
            <w:r w:rsidRPr="00B83739">
              <w:rPr>
                <w:sz w:val="28"/>
                <w:szCs w:val="28"/>
                <w:lang w:val="en-US"/>
              </w:rPr>
              <w:t>H</w:t>
            </w:r>
            <w:r w:rsidRPr="00B83739">
              <w:rPr>
                <w:sz w:val="28"/>
                <w:szCs w:val="28"/>
                <w:vertAlign w:val="subscript"/>
                <w:lang w:val="en-US"/>
              </w:rPr>
              <w:t>2</w:t>
            </w:r>
            <w:r>
              <w:rPr>
                <w:sz w:val="28"/>
                <w:szCs w:val="28"/>
                <w:lang w:val="en-US"/>
              </w:rPr>
              <w:t>S, As, HCl</w:t>
            </w:r>
          </w:p>
        </w:tc>
      </w:tr>
      <w:tr w:rsidR="00382D48" w:rsidTr="00382D48">
        <w:tc>
          <w:tcPr>
            <w:tcW w:w="3369" w:type="dxa"/>
          </w:tcPr>
          <w:p w:rsidR="00382D48" w:rsidRDefault="00382D48" w:rsidP="00382D48">
            <w:pPr>
              <w:autoSpaceDE w:val="0"/>
              <w:autoSpaceDN w:val="0"/>
              <w:adjustRightInd w:val="0"/>
              <w:jc w:val="both"/>
              <w:rPr>
                <w:sz w:val="28"/>
                <w:szCs w:val="28"/>
                <w:lang w:val="en-US"/>
              </w:rPr>
            </w:pPr>
            <w:r w:rsidRPr="00B83739">
              <w:rPr>
                <w:sz w:val="28"/>
                <w:szCs w:val="28"/>
                <w:lang w:val="en-US"/>
              </w:rPr>
              <w:t>Methanol synthesis, low-T CO shift</w:t>
            </w:r>
          </w:p>
        </w:tc>
        <w:tc>
          <w:tcPr>
            <w:tcW w:w="3011" w:type="dxa"/>
          </w:tcPr>
          <w:p w:rsidR="00382D48" w:rsidRDefault="00382D48" w:rsidP="00382D48">
            <w:pPr>
              <w:autoSpaceDE w:val="0"/>
              <w:autoSpaceDN w:val="0"/>
              <w:adjustRightInd w:val="0"/>
              <w:jc w:val="center"/>
              <w:rPr>
                <w:sz w:val="28"/>
                <w:szCs w:val="28"/>
                <w:lang w:val="en-US"/>
              </w:rPr>
            </w:pPr>
            <w:r w:rsidRPr="00B83739">
              <w:rPr>
                <w:sz w:val="28"/>
                <w:szCs w:val="28"/>
                <w:lang w:val="en-US"/>
              </w:rPr>
              <w:t>Cu</w:t>
            </w:r>
          </w:p>
        </w:tc>
        <w:tc>
          <w:tcPr>
            <w:tcW w:w="3191" w:type="dxa"/>
          </w:tcPr>
          <w:p w:rsidR="00382D48" w:rsidRDefault="00382D48" w:rsidP="00382D48">
            <w:pPr>
              <w:autoSpaceDE w:val="0"/>
              <w:autoSpaceDN w:val="0"/>
              <w:adjustRightInd w:val="0"/>
              <w:jc w:val="both"/>
              <w:rPr>
                <w:sz w:val="28"/>
                <w:szCs w:val="28"/>
                <w:lang w:val="en-US"/>
              </w:rPr>
            </w:pPr>
            <w:r w:rsidRPr="00B83739">
              <w:rPr>
                <w:sz w:val="28"/>
                <w:szCs w:val="28"/>
                <w:lang w:val="en-US"/>
              </w:rPr>
              <w:t>H</w:t>
            </w:r>
            <w:r w:rsidRPr="00B83739">
              <w:rPr>
                <w:sz w:val="28"/>
                <w:szCs w:val="28"/>
                <w:vertAlign w:val="subscript"/>
                <w:lang w:val="en-US"/>
              </w:rPr>
              <w:t>2</w:t>
            </w:r>
            <w:r w:rsidRPr="00B83739">
              <w:rPr>
                <w:sz w:val="28"/>
                <w:szCs w:val="28"/>
                <w:lang w:val="en-US"/>
              </w:rPr>
              <w:t>S, AsH</w:t>
            </w:r>
            <w:r w:rsidRPr="00B83739">
              <w:rPr>
                <w:sz w:val="28"/>
                <w:szCs w:val="28"/>
                <w:vertAlign w:val="subscript"/>
                <w:lang w:val="en-US"/>
              </w:rPr>
              <w:t>3</w:t>
            </w:r>
            <w:r w:rsidRPr="00B83739">
              <w:rPr>
                <w:sz w:val="28"/>
                <w:szCs w:val="28"/>
                <w:lang w:val="en-US"/>
              </w:rPr>
              <w:t>, PH</w:t>
            </w:r>
            <w:r w:rsidRPr="00B83739">
              <w:rPr>
                <w:sz w:val="28"/>
                <w:szCs w:val="28"/>
                <w:vertAlign w:val="subscript"/>
                <w:lang w:val="en-US"/>
              </w:rPr>
              <w:t>3</w:t>
            </w:r>
            <w:r>
              <w:rPr>
                <w:sz w:val="28"/>
                <w:szCs w:val="28"/>
                <w:lang w:val="en-US"/>
              </w:rPr>
              <w:t>, HCl</w:t>
            </w:r>
          </w:p>
        </w:tc>
      </w:tr>
      <w:tr w:rsidR="00382D48" w:rsidRPr="001E31A8" w:rsidTr="00382D48">
        <w:tc>
          <w:tcPr>
            <w:tcW w:w="3369" w:type="dxa"/>
          </w:tcPr>
          <w:p w:rsidR="00382D48" w:rsidRDefault="00382D48" w:rsidP="00382D48">
            <w:pPr>
              <w:autoSpaceDE w:val="0"/>
              <w:autoSpaceDN w:val="0"/>
              <w:adjustRightInd w:val="0"/>
              <w:jc w:val="both"/>
              <w:rPr>
                <w:sz w:val="28"/>
                <w:szCs w:val="28"/>
                <w:lang w:val="en-US"/>
              </w:rPr>
            </w:pPr>
            <w:r w:rsidRPr="00B83739">
              <w:rPr>
                <w:sz w:val="28"/>
                <w:szCs w:val="28"/>
                <w:lang w:val="en-US"/>
              </w:rPr>
              <w:t>Catalytic cracking</w:t>
            </w:r>
          </w:p>
        </w:tc>
        <w:tc>
          <w:tcPr>
            <w:tcW w:w="3011" w:type="dxa"/>
          </w:tcPr>
          <w:p w:rsidR="00382D48" w:rsidRDefault="00382D48" w:rsidP="00382D48">
            <w:pPr>
              <w:autoSpaceDE w:val="0"/>
              <w:autoSpaceDN w:val="0"/>
              <w:adjustRightInd w:val="0"/>
              <w:jc w:val="center"/>
              <w:rPr>
                <w:sz w:val="28"/>
                <w:szCs w:val="28"/>
                <w:lang w:val="en-US"/>
              </w:rPr>
            </w:pPr>
            <w:r w:rsidRPr="00B83739">
              <w:rPr>
                <w:sz w:val="28"/>
                <w:szCs w:val="28"/>
                <w:lang w:val="en-US"/>
              </w:rPr>
              <w:t>SiO</w:t>
            </w:r>
            <w:r w:rsidRPr="00B83739">
              <w:rPr>
                <w:sz w:val="28"/>
                <w:szCs w:val="28"/>
                <w:vertAlign w:val="subscript"/>
                <w:lang w:val="en-US"/>
              </w:rPr>
              <w:t>2</w:t>
            </w:r>
            <w:r>
              <w:rPr>
                <w:sz w:val="28"/>
                <w:szCs w:val="28"/>
                <w:lang w:val="en-US"/>
              </w:rPr>
              <w:t>-</w:t>
            </w:r>
            <w:r w:rsidRPr="00B83739">
              <w:rPr>
                <w:sz w:val="28"/>
                <w:szCs w:val="28"/>
                <w:lang w:val="en-US"/>
              </w:rPr>
              <w:t>Al</w:t>
            </w:r>
            <w:r w:rsidRPr="00B83739">
              <w:rPr>
                <w:sz w:val="28"/>
                <w:szCs w:val="28"/>
                <w:vertAlign w:val="subscript"/>
                <w:lang w:val="en-US"/>
              </w:rPr>
              <w:t>2</w:t>
            </w:r>
            <w:r w:rsidRPr="00B83739">
              <w:rPr>
                <w:sz w:val="28"/>
                <w:szCs w:val="28"/>
                <w:lang w:val="en-US"/>
              </w:rPr>
              <w:t>O</w:t>
            </w:r>
            <w:r w:rsidRPr="00B83739">
              <w:rPr>
                <w:sz w:val="28"/>
                <w:szCs w:val="28"/>
                <w:vertAlign w:val="subscript"/>
                <w:lang w:val="en-US"/>
              </w:rPr>
              <w:t>3</w:t>
            </w:r>
            <w:r w:rsidRPr="00B83739">
              <w:rPr>
                <w:sz w:val="28"/>
                <w:szCs w:val="28"/>
                <w:lang w:val="en-US"/>
              </w:rPr>
              <w:t>, zeolites</w:t>
            </w:r>
          </w:p>
        </w:tc>
        <w:tc>
          <w:tcPr>
            <w:tcW w:w="3191" w:type="dxa"/>
          </w:tcPr>
          <w:p w:rsidR="00382D48" w:rsidRDefault="00382D48" w:rsidP="00382D48">
            <w:pPr>
              <w:autoSpaceDE w:val="0"/>
              <w:autoSpaceDN w:val="0"/>
              <w:adjustRightInd w:val="0"/>
              <w:jc w:val="both"/>
              <w:rPr>
                <w:sz w:val="28"/>
                <w:szCs w:val="28"/>
                <w:lang w:val="en-US"/>
              </w:rPr>
            </w:pPr>
            <w:r w:rsidRPr="00B83739">
              <w:rPr>
                <w:sz w:val="28"/>
                <w:szCs w:val="28"/>
                <w:lang w:val="en-US"/>
              </w:rPr>
              <w:t>Organic bases, NH</w:t>
            </w:r>
            <w:r w:rsidRPr="00B83739">
              <w:rPr>
                <w:sz w:val="28"/>
                <w:szCs w:val="28"/>
                <w:vertAlign w:val="subscript"/>
                <w:lang w:val="en-US"/>
              </w:rPr>
              <w:t>3</w:t>
            </w:r>
            <w:r w:rsidRPr="00B83739">
              <w:rPr>
                <w:sz w:val="28"/>
                <w:szCs w:val="28"/>
                <w:lang w:val="en-US"/>
              </w:rPr>
              <w:t>, Na, heavy metals</w:t>
            </w:r>
          </w:p>
        </w:tc>
      </w:tr>
      <w:tr w:rsidR="00382D48" w:rsidTr="00382D48">
        <w:tc>
          <w:tcPr>
            <w:tcW w:w="3369" w:type="dxa"/>
          </w:tcPr>
          <w:p w:rsidR="00382D48" w:rsidRDefault="00382D48" w:rsidP="00382D48">
            <w:pPr>
              <w:autoSpaceDE w:val="0"/>
              <w:autoSpaceDN w:val="0"/>
              <w:adjustRightInd w:val="0"/>
              <w:jc w:val="both"/>
              <w:rPr>
                <w:sz w:val="28"/>
                <w:szCs w:val="28"/>
                <w:lang w:val="en-US"/>
              </w:rPr>
            </w:pPr>
            <w:r w:rsidRPr="00B83739">
              <w:rPr>
                <w:sz w:val="28"/>
                <w:szCs w:val="28"/>
                <w:lang w:val="en-US"/>
              </w:rPr>
              <w:t>CO hydrogenation</w:t>
            </w:r>
          </w:p>
        </w:tc>
        <w:tc>
          <w:tcPr>
            <w:tcW w:w="3011" w:type="dxa"/>
          </w:tcPr>
          <w:p w:rsidR="00382D48" w:rsidRDefault="00382D48" w:rsidP="00382D48">
            <w:pPr>
              <w:autoSpaceDE w:val="0"/>
              <w:autoSpaceDN w:val="0"/>
              <w:adjustRightInd w:val="0"/>
              <w:jc w:val="center"/>
              <w:rPr>
                <w:sz w:val="28"/>
                <w:szCs w:val="28"/>
                <w:lang w:val="en-US"/>
              </w:rPr>
            </w:pPr>
            <w:r w:rsidRPr="00B83739">
              <w:rPr>
                <w:sz w:val="28"/>
                <w:szCs w:val="28"/>
                <w:lang w:val="en-US"/>
              </w:rPr>
              <w:t>Ni, Co, Fe</w:t>
            </w:r>
          </w:p>
        </w:tc>
        <w:tc>
          <w:tcPr>
            <w:tcW w:w="3191" w:type="dxa"/>
          </w:tcPr>
          <w:p w:rsidR="00382D48" w:rsidRDefault="00382D48" w:rsidP="00382D48">
            <w:pPr>
              <w:autoSpaceDE w:val="0"/>
              <w:autoSpaceDN w:val="0"/>
              <w:adjustRightInd w:val="0"/>
              <w:jc w:val="both"/>
              <w:rPr>
                <w:sz w:val="28"/>
                <w:szCs w:val="28"/>
                <w:lang w:val="en-US"/>
              </w:rPr>
            </w:pPr>
            <w:r w:rsidRPr="00B83739">
              <w:rPr>
                <w:sz w:val="28"/>
                <w:szCs w:val="28"/>
                <w:lang w:val="en-US"/>
              </w:rPr>
              <w:t>H</w:t>
            </w:r>
            <w:r w:rsidRPr="00B83739">
              <w:rPr>
                <w:sz w:val="28"/>
                <w:szCs w:val="28"/>
                <w:vertAlign w:val="subscript"/>
                <w:lang w:val="en-US"/>
              </w:rPr>
              <w:t>2</w:t>
            </w:r>
            <w:r w:rsidRPr="00B83739">
              <w:rPr>
                <w:sz w:val="28"/>
                <w:szCs w:val="28"/>
                <w:lang w:val="en-US"/>
              </w:rPr>
              <w:t>S, COS, As, HCl</w:t>
            </w:r>
          </w:p>
        </w:tc>
      </w:tr>
      <w:tr w:rsidR="00382D48" w:rsidTr="00382D48">
        <w:tc>
          <w:tcPr>
            <w:tcW w:w="3369" w:type="dxa"/>
          </w:tcPr>
          <w:p w:rsidR="00382D48" w:rsidRPr="00B83739" w:rsidRDefault="00382D48" w:rsidP="00382D48">
            <w:pPr>
              <w:autoSpaceDE w:val="0"/>
              <w:autoSpaceDN w:val="0"/>
              <w:adjustRightInd w:val="0"/>
              <w:jc w:val="both"/>
              <w:rPr>
                <w:sz w:val="28"/>
                <w:szCs w:val="28"/>
                <w:lang w:val="en-US"/>
              </w:rPr>
            </w:pPr>
            <w:r w:rsidRPr="00B83739">
              <w:rPr>
                <w:sz w:val="28"/>
                <w:szCs w:val="28"/>
                <w:lang w:val="en-US"/>
              </w:rPr>
              <w:t>Oxidation</w:t>
            </w:r>
          </w:p>
        </w:tc>
        <w:tc>
          <w:tcPr>
            <w:tcW w:w="3011" w:type="dxa"/>
          </w:tcPr>
          <w:p w:rsidR="00382D48" w:rsidRPr="00B83739" w:rsidRDefault="00382D48" w:rsidP="00382D48">
            <w:pPr>
              <w:autoSpaceDE w:val="0"/>
              <w:autoSpaceDN w:val="0"/>
              <w:adjustRightInd w:val="0"/>
              <w:jc w:val="center"/>
              <w:rPr>
                <w:sz w:val="28"/>
                <w:szCs w:val="28"/>
                <w:lang w:val="en-US"/>
              </w:rPr>
            </w:pPr>
            <w:r w:rsidRPr="00B83739">
              <w:rPr>
                <w:sz w:val="28"/>
                <w:szCs w:val="28"/>
                <w:lang w:val="en-US"/>
              </w:rPr>
              <w:t>V</w:t>
            </w:r>
            <w:r w:rsidRPr="00B83739">
              <w:rPr>
                <w:sz w:val="28"/>
                <w:szCs w:val="28"/>
                <w:vertAlign w:val="subscript"/>
                <w:lang w:val="en-US"/>
              </w:rPr>
              <w:t>2</w:t>
            </w:r>
            <w:r w:rsidRPr="00B83739">
              <w:rPr>
                <w:sz w:val="28"/>
                <w:szCs w:val="28"/>
                <w:lang w:val="en-US"/>
              </w:rPr>
              <w:t>O</w:t>
            </w:r>
            <w:r w:rsidRPr="00B83739">
              <w:rPr>
                <w:sz w:val="28"/>
                <w:szCs w:val="28"/>
                <w:vertAlign w:val="subscript"/>
                <w:lang w:val="en-US"/>
              </w:rPr>
              <w:t>5</w:t>
            </w:r>
          </w:p>
        </w:tc>
        <w:tc>
          <w:tcPr>
            <w:tcW w:w="3191" w:type="dxa"/>
          </w:tcPr>
          <w:p w:rsidR="00382D48" w:rsidRPr="00B83739" w:rsidRDefault="00382D48" w:rsidP="00382D48">
            <w:pPr>
              <w:autoSpaceDE w:val="0"/>
              <w:autoSpaceDN w:val="0"/>
              <w:adjustRightInd w:val="0"/>
              <w:jc w:val="both"/>
              <w:rPr>
                <w:sz w:val="28"/>
                <w:szCs w:val="28"/>
                <w:lang w:val="en-US"/>
              </w:rPr>
            </w:pPr>
            <w:r w:rsidRPr="00B83739">
              <w:rPr>
                <w:sz w:val="28"/>
                <w:szCs w:val="28"/>
                <w:lang w:val="en-US"/>
              </w:rPr>
              <w:t>As</w:t>
            </w:r>
          </w:p>
        </w:tc>
      </w:tr>
      <w:tr w:rsidR="00382D48" w:rsidTr="00382D48">
        <w:tc>
          <w:tcPr>
            <w:tcW w:w="3369" w:type="dxa"/>
          </w:tcPr>
          <w:p w:rsidR="00382D48" w:rsidRPr="00B83739" w:rsidRDefault="00382D48" w:rsidP="00382D48">
            <w:pPr>
              <w:autoSpaceDE w:val="0"/>
              <w:autoSpaceDN w:val="0"/>
              <w:adjustRightInd w:val="0"/>
              <w:jc w:val="both"/>
              <w:rPr>
                <w:sz w:val="28"/>
                <w:szCs w:val="28"/>
                <w:lang w:val="en-US"/>
              </w:rPr>
            </w:pPr>
            <w:r w:rsidRPr="00B83739">
              <w:rPr>
                <w:sz w:val="28"/>
                <w:szCs w:val="28"/>
                <w:lang w:val="en-US"/>
              </w:rPr>
              <w:t>Automotive catalytic converters</w:t>
            </w:r>
          </w:p>
          <w:p w:rsidR="00382D48" w:rsidRPr="00B83739" w:rsidRDefault="00382D48" w:rsidP="00382D48">
            <w:pPr>
              <w:autoSpaceDE w:val="0"/>
              <w:autoSpaceDN w:val="0"/>
              <w:adjustRightInd w:val="0"/>
              <w:jc w:val="both"/>
              <w:rPr>
                <w:sz w:val="28"/>
                <w:szCs w:val="28"/>
                <w:lang w:val="en-US"/>
              </w:rPr>
            </w:pPr>
            <w:r w:rsidRPr="00B83739">
              <w:rPr>
                <w:sz w:val="28"/>
                <w:szCs w:val="28"/>
                <w:lang w:val="en-US"/>
              </w:rPr>
              <w:t>(oxidation of CO and HC, NO reduction)</w:t>
            </w:r>
          </w:p>
        </w:tc>
        <w:tc>
          <w:tcPr>
            <w:tcW w:w="3011" w:type="dxa"/>
          </w:tcPr>
          <w:p w:rsidR="00382D48" w:rsidRPr="00B83739" w:rsidRDefault="00382D48" w:rsidP="00382D48">
            <w:pPr>
              <w:autoSpaceDE w:val="0"/>
              <w:autoSpaceDN w:val="0"/>
              <w:adjustRightInd w:val="0"/>
              <w:jc w:val="center"/>
              <w:rPr>
                <w:sz w:val="28"/>
                <w:szCs w:val="28"/>
                <w:lang w:val="en-US"/>
              </w:rPr>
            </w:pPr>
            <w:r w:rsidRPr="00B83739">
              <w:rPr>
                <w:sz w:val="28"/>
                <w:szCs w:val="28"/>
                <w:lang w:val="en-US"/>
              </w:rPr>
              <w:t>Pt, Pd</w:t>
            </w:r>
          </w:p>
        </w:tc>
        <w:tc>
          <w:tcPr>
            <w:tcW w:w="3191" w:type="dxa"/>
          </w:tcPr>
          <w:p w:rsidR="00382D48" w:rsidRPr="00B83739" w:rsidRDefault="00382D48" w:rsidP="00382D48">
            <w:pPr>
              <w:autoSpaceDE w:val="0"/>
              <w:autoSpaceDN w:val="0"/>
              <w:adjustRightInd w:val="0"/>
              <w:jc w:val="both"/>
              <w:rPr>
                <w:sz w:val="28"/>
                <w:szCs w:val="28"/>
                <w:lang w:val="en-US"/>
              </w:rPr>
            </w:pPr>
            <w:r w:rsidRPr="00B83739">
              <w:rPr>
                <w:sz w:val="28"/>
                <w:szCs w:val="28"/>
                <w:lang w:val="en-US"/>
              </w:rPr>
              <w:t>Pb, P, Zn</w:t>
            </w:r>
          </w:p>
        </w:tc>
      </w:tr>
      <w:tr w:rsidR="00382D48" w:rsidTr="00382D48">
        <w:tc>
          <w:tcPr>
            <w:tcW w:w="3369" w:type="dxa"/>
          </w:tcPr>
          <w:p w:rsidR="00382D48" w:rsidRPr="00B83739" w:rsidRDefault="00382D48" w:rsidP="00382D48">
            <w:pPr>
              <w:autoSpaceDE w:val="0"/>
              <w:autoSpaceDN w:val="0"/>
              <w:adjustRightInd w:val="0"/>
              <w:jc w:val="both"/>
              <w:rPr>
                <w:sz w:val="28"/>
                <w:szCs w:val="28"/>
                <w:lang w:val="en-US"/>
              </w:rPr>
            </w:pPr>
            <w:r w:rsidRPr="00B83739">
              <w:rPr>
                <w:sz w:val="28"/>
                <w:szCs w:val="28"/>
                <w:lang w:val="en-US"/>
              </w:rPr>
              <w:t>Methanol oxidation to formaldehyde</w:t>
            </w:r>
          </w:p>
        </w:tc>
        <w:tc>
          <w:tcPr>
            <w:tcW w:w="3011" w:type="dxa"/>
          </w:tcPr>
          <w:p w:rsidR="00382D48" w:rsidRPr="00B83739" w:rsidRDefault="00382D48" w:rsidP="00382D48">
            <w:pPr>
              <w:autoSpaceDE w:val="0"/>
              <w:autoSpaceDN w:val="0"/>
              <w:adjustRightInd w:val="0"/>
              <w:jc w:val="center"/>
              <w:rPr>
                <w:sz w:val="28"/>
                <w:szCs w:val="28"/>
                <w:lang w:val="en-US"/>
              </w:rPr>
            </w:pPr>
            <w:r w:rsidRPr="00B83739">
              <w:rPr>
                <w:sz w:val="28"/>
                <w:szCs w:val="28"/>
                <w:lang w:val="en-US"/>
              </w:rPr>
              <w:t>Ag</w:t>
            </w:r>
          </w:p>
        </w:tc>
        <w:tc>
          <w:tcPr>
            <w:tcW w:w="3191" w:type="dxa"/>
          </w:tcPr>
          <w:p w:rsidR="00382D48" w:rsidRPr="00B83739" w:rsidRDefault="00382D48" w:rsidP="00382D48">
            <w:pPr>
              <w:autoSpaceDE w:val="0"/>
              <w:autoSpaceDN w:val="0"/>
              <w:adjustRightInd w:val="0"/>
              <w:jc w:val="both"/>
              <w:rPr>
                <w:sz w:val="28"/>
                <w:szCs w:val="28"/>
                <w:lang w:val="en-US"/>
              </w:rPr>
            </w:pPr>
            <w:r w:rsidRPr="00B83739">
              <w:rPr>
                <w:sz w:val="28"/>
                <w:szCs w:val="28"/>
                <w:lang w:val="en-US"/>
              </w:rPr>
              <w:t>Fe, Ni, carbonyls</w:t>
            </w:r>
          </w:p>
        </w:tc>
      </w:tr>
      <w:tr w:rsidR="00382D48" w:rsidTr="00382D48">
        <w:tc>
          <w:tcPr>
            <w:tcW w:w="3369" w:type="dxa"/>
          </w:tcPr>
          <w:p w:rsidR="00382D48" w:rsidRPr="00B83739" w:rsidRDefault="00382D48" w:rsidP="00382D48">
            <w:pPr>
              <w:autoSpaceDE w:val="0"/>
              <w:autoSpaceDN w:val="0"/>
              <w:adjustRightInd w:val="0"/>
              <w:jc w:val="both"/>
              <w:rPr>
                <w:sz w:val="28"/>
                <w:szCs w:val="28"/>
                <w:lang w:val="en-US"/>
              </w:rPr>
            </w:pPr>
            <w:r w:rsidRPr="00B83739">
              <w:rPr>
                <w:sz w:val="28"/>
                <w:szCs w:val="28"/>
                <w:lang w:val="en-US"/>
              </w:rPr>
              <w:t>Ethylene to ethylene oxide</w:t>
            </w:r>
          </w:p>
        </w:tc>
        <w:tc>
          <w:tcPr>
            <w:tcW w:w="3011" w:type="dxa"/>
          </w:tcPr>
          <w:p w:rsidR="00382D48" w:rsidRPr="00B83739" w:rsidRDefault="00382D48" w:rsidP="00382D48">
            <w:pPr>
              <w:autoSpaceDE w:val="0"/>
              <w:autoSpaceDN w:val="0"/>
              <w:adjustRightInd w:val="0"/>
              <w:jc w:val="center"/>
              <w:rPr>
                <w:sz w:val="28"/>
                <w:szCs w:val="28"/>
                <w:lang w:val="en-US"/>
              </w:rPr>
            </w:pPr>
            <w:r w:rsidRPr="00B83739">
              <w:rPr>
                <w:sz w:val="28"/>
                <w:szCs w:val="28"/>
                <w:lang w:val="en-US"/>
              </w:rPr>
              <w:t>Ag</w:t>
            </w:r>
          </w:p>
        </w:tc>
        <w:tc>
          <w:tcPr>
            <w:tcW w:w="3191" w:type="dxa"/>
          </w:tcPr>
          <w:p w:rsidR="00382D48" w:rsidRPr="00B83739" w:rsidRDefault="00382D48" w:rsidP="00382D48">
            <w:pPr>
              <w:autoSpaceDE w:val="0"/>
              <w:autoSpaceDN w:val="0"/>
              <w:adjustRightInd w:val="0"/>
              <w:jc w:val="both"/>
              <w:rPr>
                <w:sz w:val="28"/>
                <w:szCs w:val="28"/>
                <w:lang w:val="en-US"/>
              </w:rPr>
            </w:pPr>
            <w:r w:rsidRPr="00B83739">
              <w:rPr>
                <w:sz w:val="28"/>
                <w:szCs w:val="28"/>
                <w:lang w:val="en-US"/>
              </w:rPr>
              <w:t>C</w:t>
            </w:r>
            <w:r w:rsidRPr="00B83739">
              <w:rPr>
                <w:sz w:val="28"/>
                <w:szCs w:val="28"/>
                <w:vertAlign w:val="subscript"/>
                <w:lang w:val="en-US"/>
              </w:rPr>
              <w:t>2</w:t>
            </w:r>
            <w:r w:rsidRPr="00B83739">
              <w:rPr>
                <w:sz w:val="28"/>
                <w:szCs w:val="28"/>
                <w:lang w:val="en-US"/>
              </w:rPr>
              <w:t>H</w:t>
            </w:r>
            <w:r w:rsidRPr="00B83739">
              <w:rPr>
                <w:sz w:val="28"/>
                <w:szCs w:val="28"/>
                <w:vertAlign w:val="subscript"/>
                <w:lang w:val="en-US"/>
              </w:rPr>
              <w:t>2</w:t>
            </w:r>
          </w:p>
        </w:tc>
      </w:tr>
      <w:tr w:rsidR="00382D48" w:rsidTr="00382D48">
        <w:tc>
          <w:tcPr>
            <w:tcW w:w="3369" w:type="dxa"/>
          </w:tcPr>
          <w:p w:rsidR="00382D48" w:rsidRPr="00B83739" w:rsidRDefault="00382D48" w:rsidP="00382D48">
            <w:pPr>
              <w:autoSpaceDE w:val="0"/>
              <w:autoSpaceDN w:val="0"/>
              <w:adjustRightInd w:val="0"/>
              <w:jc w:val="both"/>
              <w:rPr>
                <w:sz w:val="28"/>
                <w:szCs w:val="28"/>
                <w:lang w:val="en-US"/>
              </w:rPr>
            </w:pPr>
            <w:r w:rsidRPr="00B83739">
              <w:rPr>
                <w:sz w:val="28"/>
                <w:szCs w:val="28"/>
                <w:lang w:val="en-US"/>
              </w:rPr>
              <w:t>Many</w:t>
            </w:r>
          </w:p>
        </w:tc>
        <w:tc>
          <w:tcPr>
            <w:tcW w:w="3011" w:type="dxa"/>
          </w:tcPr>
          <w:p w:rsidR="00382D48" w:rsidRPr="00B83739" w:rsidRDefault="00382D48" w:rsidP="00382D48">
            <w:pPr>
              <w:autoSpaceDE w:val="0"/>
              <w:autoSpaceDN w:val="0"/>
              <w:adjustRightInd w:val="0"/>
              <w:jc w:val="center"/>
              <w:rPr>
                <w:sz w:val="28"/>
                <w:szCs w:val="28"/>
                <w:lang w:val="en-US"/>
              </w:rPr>
            </w:pPr>
            <w:r w:rsidRPr="00B83739">
              <w:rPr>
                <w:sz w:val="28"/>
                <w:szCs w:val="28"/>
                <w:lang w:val="en-US"/>
              </w:rPr>
              <w:t>Transition metal oxides</w:t>
            </w:r>
          </w:p>
        </w:tc>
        <w:tc>
          <w:tcPr>
            <w:tcW w:w="3191" w:type="dxa"/>
          </w:tcPr>
          <w:p w:rsidR="00382D48" w:rsidRPr="00B83739" w:rsidRDefault="00382D48" w:rsidP="00382D48">
            <w:pPr>
              <w:jc w:val="both"/>
              <w:rPr>
                <w:sz w:val="28"/>
                <w:szCs w:val="28"/>
                <w:lang w:val="en-US"/>
              </w:rPr>
            </w:pPr>
            <w:r w:rsidRPr="00B83739">
              <w:rPr>
                <w:sz w:val="28"/>
                <w:szCs w:val="28"/>
                <w:lang w:val="en-US"/>
              </w:rPr>
              <w:t>Pb, Hg, As, Zn</w:t>
            </w:r>
          </w:p>
        </w:tc>
      </w:tr>
    </w:tbl>
    <w:p w:rsidR="00382D48" w:rsidRPr="00B83739"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p>
    <w:p w:rsidR="00382D48" w:rsidRPr="00B83739"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It follows that the analysis of poisoned catalysts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may be complicated, being the content of poison of a</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fully deactivated catalyst as low as 0.1% (w/w) or less.</w:t>
      </w:r>
    </w:p>
    <w:p w:rsidR="00382D48"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Extremely sensitive analysis is then mandatory, and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since poisons usually accumulate on the catalyst surface,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surface sensitive techniques are particularly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useful.</w:t>
      </w:r>
      <w:r>
        <w:rPr>
          <w:rFonts w:ascii="Times New Roman" w:hAnsi="Times New Roman" w:cs="Times New Roman"/>
          <w:sz w:val="28"/>
          <w:szCs w:val="28"/>
          <w:lang w:val="en-US"/>
        </w:rPr>
        <w:t xml:space="preserve"> </w:t>
      </w:r>
    </w:p>
    <w:p w:rsidR="00A471C5" w:rsidRPr="00533A2F" w:rsidRDefault="00A471C5" w:rsidP="00A471C5">
      <w:pPr>
        <w:spacing w:after="0" w:line="240" w:lineRule="auto"/>
        <w:ind w:firstLine="567"/>
        <w:jc w:val="both"/>
        <w:rPr>
          <w:rStyle w:val="mw-headline"/>
          <w:rFonts w:ascii="Times New Roman" w:hAnsi="Times New Roman" w:cs="Times New Roman"/>
          <w:b/>
          <w:color w:val="000000" w:themeColor="text1"/>
          <w:sz w:val="28"/>
          <w:szCs w:val="28"/>
          <w:lang w:val="en-US"/>
        </w:rPr>
      </w:pPr>
      <w:r w:rsidRPr="00533A2F">
        <w:rPr>
          <w:rStyle w:val="mw-headline"/>
          <w:rFonts w:ascii="Times New Roman" w:hAnsi="Times New Roman" w:cs="Times New Roman"/>
          <w:b/>
          <w:color w:val="000000" w:themeColor="text1"/>
          <w:sz w:val="28"/>
          <w:szCs w:val="28"/>
          <w:lang w:val="en-US"/>
        </w:rPr>
        <w:t>Common Catalyst Poisons</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color w:val="000000" w:themeColor="text1"/>
          <w:sz w:val="28"/>
          <w:szCs w:val="28"/>
          <w:lang w:val="en-US"/>
        </w:rPr>
        <w:t>Organic functional groups and inorganic ions with lone pairs often have the ability to strongly adsorb to metal surfaces, thus prohibiting access to catalyst sites. Common catalyst poisons include the following: carbon monoxide, inorganic ions such as halide, cyanide, sulfide, sulfite, and phosphite and organic molecules such as nitriles, nitros, oximes and nitrogen-containing heterocycles. Agents vary their catalytic properties because of the nature of the transition metal.</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color w:val="000000" w:themeColor="text1"/>
          <w:sz w:val="28"/>
          <w:szCs w:val="28"/>
          <w:lang w:val="en-US"/>
        </w:rPr>
        <w:t>Ruthenium, palladium, nickel, cobalt, and platinum are common catalysts used in many organic reactions. Some of the common poisoning reagents for each of the compounds are as follows: ruthenium - very resistant to poisoning; palladium - can be poisoned by amines, sulfides, thiols, lead and certain metal oxides; nickel and cobalt - can be poisoned by amines, carbon monoxide, nitrogen monoxide, and halide ions; platinum - can be poisoned by amines, sulfides, thiols, aluminum, cobalt, and bismuth.</w:t>
      </w:r>
    </w:p>
    <w:p w:rsidR="00A471C5" w:rsidRPr="00533A2F" w:rsidRDefault="00A471C5" w:rsidP="00A471C5">
      <w:pPr>
        <w:spacing w:after="0" w:line="240" w:lineRule="auto"/>
        <w:ind w:firstLine="567"/>
        <w:jc w:val="both"/>
        <w:rPr>
          <w:rStyle w:val="mw-headline"/>
          <w:rFonts w:ascii="Times New Roman" w:hAnsi="Times New Roman" w:cs="Times New Roman"/>
          <w:b/>
          <w:color w:val="000000" w:themeColor="text1"/>
          <w:sz w:val="28"/>
          <w:szCs w:val="28"/>
          <w:lang w:val="en-US"/>
        </w:rPr>
      </w:pPr>
      <w:r w:rsidRPr="00533A2F">
        <w:rPr>
          <w:rStyle w:val="mw-headline"/>
          <w:rFonts w:ascii="Times New Roman" w:hAnsi="Times New Roman" w:cs="Times New Roman"/>
          <w:b/>
          <w:color w:val="000000" w:themeColor="text1"/>
          <w:sz w:val="28"/>
          <w:szCs w:val="28"/>
          <w:lang w:val="en-US"/>
        </w:rPr>
        <w:t>Selective Poisoning</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color w:val="000000" w:themeColor="text1"/>
          <w:sz w:val="28"/>
          <w:szCs w:val="28"/>
          <w:lang w:val="en-US"/>
        </w:rPr>
        <w:t xml:space="preserve">If the catalyst and reaction conditions are indicative of a low effectiveness factor, selective poisoning may be observed, which is a phenomenon where poisoning of only a small fraction of the catalyst surface gives a disproportionately large drop in activity. Mathematical models exist which describe the cases where the interaction of the poisoning process with the influence of the intraparticle diffusion on the rates of the primary and poisoning reactions leads to an interesting relations between observed catalytic activity and the fraction of surface poisoned. </w:t>
      </w:r>
    </w:p>
    <w:p w:rsidR="00A471C5"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color w:val="000000" w:themeColor="text1"/>
          <w:sz w:val="28"/>
          <w:szCs w:val="28"/>
          <w:lang w:val="en-US"/>
        </w:rPr>
        <w:lastRenderedPageBreak/>
        <w:t>By combining a material balance over a differential element of pore length and the</w:t>
      </w:r>
      <w:r w:rsidRPr="00533A2F">
        <w:rPr>
          <w:rStyle w:val="apple-converted-space"/>
          <w:rFonts w:ascii="Times New Roman" w:eastAsiaTheme="majorEastAsia" w:hAnsi="Times New Roman" w:cs="Times New Roman"/>
          <w:color w:val="000000" w:themeColor="text1"/>
          <w:sz w:val="28"/>
          <w:szCs w:val="28"/>
          <w:lang w:val="en-US"/>
        </w:rPr>
        <w:t xml:space="preserve"> </w:t>
      </w:r>
      <w:hyperlink r:id="rId602" w:tooltip="Thiele modulus" w:history="1">
        <w:r w:rsidRPr="00533A2F">
          <w:rPr>
            <w:rStyle w:val="a3"/>
            <w:rFonts w:ascii="Times New Roman" w:hAnsi="Times New Roman" w:cs="Times New Roman"/>
            <w:color w:val="000000" w:themeColor="text1"/>
            <w:sz w:val="28"/>
            <w:szCs w:val="28"/>
            <w:u w:val="none"/>
            <w:lang w:val="en-US"/>
          </w:rPr>
          <w:t>Thiele modulus</w:t>
        </w:r>
      </w:hyperlink>
      <w:r w:rsidRPr="00533A2F">
        <w:rPr>
          <w:rFonts w:ascii="Times New Roman" w:hAnsi="Times New Roman" w:cs="Times New Roman"/>
          <w:color w:val="000000" w:themeColor="text1"/>
          <w:sz w:val="28"/>
          <w:szCs w:val="28"/>
          <w:lang w:val="en-US"/>
        </w:rPr>
        <w:t>, the equation is found:</w:t>
      </w:r>
    </w:p>
    <w:p w:rsidR="00B17714" w:rsidRPr="00533A2F" w:rsidRDefault="00B17714" w:rsidP="00A471C5">
      <w:pPr>
        <w:spacing w:after="0" w:line="240" w:lineRule="auto"/>
        <w:ind w:firstLine="567"/>
        <w:jc w:val="both"/>
        <w:rPr>
          <w:rFonts w:ascii="Times New Roman" w:hAnsi="Times New Roman" w:cs="Times New Roman"/>
          <w:color w:val="000000" w:themeColor="text1"/>
          <w:sz w:val="28"/>
          <w:szCs w:val="28"/>
          <w:lang w:val="en-US"/>
        </w:rPr>
      </w:pPr>
    </w:p>
    <w:p w:rsidR="00A471C5"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noProof/>
          <w:color w:val="000000" w:themeColor="text1"/>
          <w:sz w:val="28"/>
          <w:szCs w:val="28"/>
          <w:lang w:eastAsia="ru-RU"/>
        </w:rPr>
        <w:drawing>
          <wp:inline distT="0" distB="0" distL="0" distR="0">
            <wp:extent cx="1063625" cy="466090"/>
            <wp:effectExtent l="0" t="0" r="3175" b="0"/>
            <wp:docPr id="20" name="Рисунок 20" descr=" \eta =\frac{\tanh(h_p)}{h_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 \eta =\frac{\tanh(h_p)}{h_p} "/>
                    <pic:cNvPicPr>
                      <a:picLocks noChangeAspect="1" noChangeArrowheads="1"/>
                    </pic:cNvPicPr>
                  </pic:nvPicPr>
                  <pic:blipFill>
                    <a:blip r:embed="rId60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63625" cy="466090"/>
                    </a:xfrm>
                    <a:prstGeom prst="rect">
                      <a:avLst/>
                    </a:prstGeom>
                    <a:noFill/>
                    <a:ln>
                      <a:noFill/>
                    </a:ln>
                  </pic:spPr>
                </pic:pic>
              </a:graphicData>
            </a:graphic>
          </wp:inline>
        </w:drawing>
      </w:r>
    </w:p>
    <w:p w:rsidR="00B17714" w:rsidRPr="00B17714" w:rsidRDefault="00B17714" w:rsidP="00A471C5">
      <w:pPr>
        <w:spacing w:after="0" w:line="240" w:lineRule="auto"/>
        <w:ind w:firstLine="567"/>
        <w:jc w:val="both"/>
        <w:rPr>
          <w:rFonts w:ascii="Times New Roman" w:hAnsi="Times New Roman" w:cs="Times New Roman"/>
          <w:color w:val="000000" w:themeColor="text1"/>
          <w:sz w:val="28"/>
          <w:szCs w:val="28"/>
          <w:lang w:val="en-US"/>
        </w:rPr>
      </w:pP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color w:val="000000" w:themeColor="text1"/>
          <w:sz w:val="28"/>
          <w:szCs w:val="28"/>
          <w:lang w:val="en-US"/>
        </w:rPr>
        <w:t>Where</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rPr>
        <w:t>η</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is the effectiveness factor of the poisoned surface and</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h</w:t>
      </w:r>
      <w:r w:rsidRPr="00533A2F">
        <w:rPr>
          <w:rFonts w:ascii="Times New Roman" w:hAnsi="Times New Roman" w:cs="Times New Roman"/>
          <w:color w:val="000000" w:themeColor="text1"/>
          <w:sz w:val="28"/>
          <w:szCs w:val="28"/>
          <w:vertAlign w:val="subscript"/>
          <w:lang w:val="en-US"/>
        </w:rPr>
        <w:t>p</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is the Thiele modulus for the poisoned case.</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color w:val="000000" w:themeColor="text1"/>
          <w:sz w:val="28"/>
          <w:szCs w:val="28"/>
          <w:lang w:val="en-US"/>
        </w:rPr>
        <w:t>When the ratio of the reaction rate for the poisoned pore to the unpoisoned pore is considered, the following equation can be found:</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noProof/>
          <w:color w:val="000000" w:themeColor="text1"/>
          <w:sz w:val="28"/>
          <w:szCs w:val="28"/>
          <w:lang w:eastAsia="ru-RU"/>
        </w:rPr>
        <w:drawing>
          <wp:inline distT="0" distB="0" distL="0" distR="0">
            <wp:extent cx="2585085" cy="466090"/>
            <wp:effectExtent l="0" t="0" r="5715" b="0"/>
            <wp:docPr id="19" name="Рисунок 19" descr=" F =\frac{\tanh(h_t \cdot \sqrt{1-\alpha}) \cdot \sqrt{1-\alpha}}{\tanh(h_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 F =\frac{\tanh(h_t \cdot \sqrt{1-\alpha}) \cdot \sqrt{1-\alpha}}{\tanh(h_t)} "/>
                    <pic:cNvPicPr>
                      <a:picLocks noChangeAspect="1" noChangeArrowheads="1"/>
                    </pic:cNvPicPr>
                  </pic:nvPicPr>
                  <pic:blipFill>
                    <a:blip r:embed="rId60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85085" cy="466090"/>
                    </a:xfrm>
                    <a:prstGeom prst="rect">
                      <a:avLst/>
                    </a:prstGeom>
                    <a:noFill/>
                    <a:ln>
                      <a:noFill/>
                    </a:ln>
                  </pic:spPr>
                </pic:pic>
              </a:graphicData>
            </a:graphic>
          </wp:inline>
        </w:drawing>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color w:val="000000" w:themeColor="text1"/>
          <w:sz w:val="28"/>
          <w:szCs w:val="28"/>
          <w:lang w:val="en-US"/>
        </w:rPr>
        <w:t>Where</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F</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is the ratio of rates of poisoned and unpoisoned pores,</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h</w:t>
      </w:r>
      <w:r w:rsidRPr="00533A2F">
        <w:rPr>
          <w:rFonts w:ascii="Times New Roman" w:hAnsi="Times New Roman" w:cs="Times New Roman"/>
          <w:color w:val="000000" w:themeColor="text1"/>
          <w:sz w:val="28"/>
          <w:szCs w:val="28"/>
          <w:vertAlign w:val="subscript"/>
          <w:lang w:val="en-US"/>
        </w:rPr>
        <w:t>t</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is the Thiele modulus for the unpoisoned case, and</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rPr>
        <w:t>α</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is the fraction of the surface that is poisoned.</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color w:val="000000" w:themeColor="text1"/>
          <w:sz w:val="28"/>
          <w:szCs w:val="28"/>
          <w:lang w:val="en-US"/>
        </w:rPr>
        <w:t>The above equation simplifies depending on the value of</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h</w:t>
      </w:r>
      <w:r w:rsidRPr="00533A2F">
        <w:rPr>
          <w:rFonts w:ascii="Times New Roman" w:hAnsi="Times New Roman" w:cs="Times New Roman"/>
          <w:color w:val="000000" w:themeColor="text1"/>
          <w:sz w:val="28"/>
          <w:szCs w:val="28"/>
          <w:vertAlign w:val="subscript"/>
          <w:lang w:val="en-US"/>
        </w:rPr>
        <w:t>t</w:t>
      </w:r>
      <w:r w:rsidRPr="00533A2F">
        <w:rPr>
          <w:rFonts w:ascii="Times New Roman" w:hAnsi="Times New Roman" w:cs="Times New Roman"/>
          <w:color w:val="000000" w:themeColor="text1"/>
          <w:sz w:val="28"/>
          <w:szCs w:val="28"/>
          <w:lang w:val="en-US"/>
        </w:rPr>
        <w:t>. When</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h</w:t>
      </w:r>
      <w:r w:rsidRPr="00533A2F">
        <w:rPr>
          <w:rFonts w:ascii="Times New Roman" w:hAnsi="Times New Roman" w:cs="Times New Roman"/>
          <w:color w:val="000000" w:themeColor="text1"/>
          <w:sz w:val="28"/>
          <w:szCs w:val="28"/>
          <w:vertAlign w:val="subscript"/>
          <w:lang w:val="en-US"/>
        </w:rPr>
        <w:t>t</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is small, meaning that the surface is available, the equation becomes:</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noProof/>
          <w:color w:val="000000" w:themeColor="text1"/>
          <w:sz w:val="28"/>
          <w:szCs w:val="28"/>
          <w:lang w:eastAsia="ru-RU"/>
        </w:rPr>
        <w:drawing>
          <wp:inline distT="0" distB="0" distL="0" distR="0">
            <wp:extent cx="835025" cy="140970"/>
            <wp:effectExtent l="0" t="0" r="3175" b="0"/>
            <wp:docPr id="7" name="Рисунок 7" descr=" F = 1 - \alph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 F = 1 - \alpha "/>
                    <pic:cNvPicPr>
                      <a:picLocks noChangeAspect="1" noChangeArrowheads="1"/>
                    </pic:cNvPicPr>
                  </pic:nvPicPr>
                  <pic:blipFill>
                    <a:blip r:embed="rId60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5025" cy="140970"/>
                    </a:xfrm>
                    <a:prstGeom prst="rect">
                      <a:avLst/>
                    </a:prstGeom>
                    <a:noFill/>
                    <a:ln>
                      <a:noFill/>
                    </a:ln>
                  </pic:spPr>
                </pic:pic>
              </a:graphicData>
            </a:graphic>
          </wp:inline>
        </w:drawing>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color w:val="000000" w:themeColor="text1"/>
          <w:sz w:val="28"/>
          <w:szCs w:val="28"/>
          <w:lang w:val="en-US"/>
        </w:rPr>
        <w:t>This represents the "classical case" of nonselective poisoning where the fraction of the activity remaining is equal to the fraction of the unpoisoned surface remaining.</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color w:val="000000" w:themeColor="text1"/>
          <w:sz w:val="28"/>
          <w:szCs w:val="28"/>
          <w:lang w:val="en-US"/>
        </w:rPr>
        <w:t>When</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h</w:t>
      </w:r>
      <w:r w:rsidRPr="00533A2F">
        <w:rPr>
          <w:rFonts w:ascii="Times New Roman" w:hAnsi="Times New Roman" w:cs="Times New Roman"/>
          <w:color w:val="000000" w:themeColor="text1"/>
          <w:sz w:val="28"/>
          <w:szCs w:val="28"/>
          <w:vertAlign w:val="subscript"/>
          <w:lang w:val="en-US"/>
        </w:rPr>
        <w:t>t</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is very large, it becomes:</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noProof/>
          <w:color w:val="000000" w:themeColor="text1"/>
          <w:sz w:val="28"/>
          <w:szCs w:val="28"/>
          <w:lang w:eastAsia="ru-RU"/>
        </w:rPr>
        <w:drawing>
          <wp:inline distT="0" distB="0" distL="0" distR="0">
            <wp:extent cx="1002030" cy="201930"/>
            <wp:effectExtent l="0" t="0" r="7620" b="7620"/>
            <wp:docPr id="17" name="Рисунок 17" descr=" F = \sqrt{1- \alph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 F = \sqrt{1- \alpha} "/>
                    <pic:cNvPicPr>
                      <a:picLocks noChangeAspect="1" noChangeArrowheads="1"/>
                    </pic:cNvPicPr>
                  </pic:nvPicPr>
                  <pic:blipFill>
                    <a:blip r:embed="rId60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02030" cy="201930"/>
                    </a:xfrm>
                    <a:prstGeom prst="rect">
                      <a:avLst/>
                    </a:prstGeom>
                    <a:noFill/>
                    <a:ln>
                      <a:noFill/>
                    </a:ln>
                  </pic:spPr>
                </pic:pic>
              </a:graphicData>
            </a:graphic>
          </wp:inline>
        </w:drawing>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color w:val="000000" w:themeColor="text1"/>
          <w:sz w:val="28"/>
          <w:szCs w:val="28"/>
          <w:lang w:val="en-US"/>
        </w:rPr>
        <w:t>In this case, the catalyst effectiveness factors are considerably less than unity, and the effects of the portion of the poison adsorbed near the closed end of the pore are not as apparent as when</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h</w:t>
      </w:r>
      <w:r w:rsidRPr="00533A2F">
        <w:rPr>
          <w:rFonts w:ascii="Times New Roman" w:hAnsi="Times New Roman" w:cs="Times New Roman"/>
          <w:color w:val="000000" w:themeColor="text1"/>
          <w:sz w:val="28"/>
          <w:szCs w:val="28"/>
          <w:vertAlign w:val="subscript"/>
          <w:lang w:val="en-US"/>
        </w:rPr>
        <w:t>t</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is small.</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color w:val="000000" w:themeColor="text1"/>
          <w:sz w:val="28"/>
          <w:szCs w:val="28"/>
          <w:lang w:val="en-US"/>
        </w:rPr>
        <w:t xml:space="preserve">Delving further into the mathematical relationships of selective poisoning, or "Pore-Mouth" poisoning, looking at the steady-state conditions, the rate of diffusion of the reactant through the poisoned region is equal to the rate of reaction. </w:t>
      </w:r>
      <w:r w:rsidRPr="00533A2F">
        <w:rPr>
          <w:rFonts w:ascii="Times New Roman" w:hAnsi="Times New Roman" w:cs="Times New Roman"/>
          <w:color w:val="000000" w:themeColor="text1"/>
          <w:sz w:val="28"/>
          <w:szCs w:val="28"/>
        </w:rPr>
        <w:t>The rate of diffusion is given by:</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noProof/>
          <w:color w:val="000000" w:themeColor="text1"/>
          <w:sz w:val="28"/>
          <w:szCs w:val="28"/>
          <w:lang w:eastAsia="ru-RU"/>
        </w:rPr>
        <w:drawing>
          <wp:inline distT="0" distB="0" distL="0" distR="0">
            <wp:extent cx="3006725" cy="386715"/>
            <wp:effectExtent l="0" t="0" r="3175" b="0"/>
            <wp:docPr id="16" name="Рисунок 16" descr=" Diffusion Rate = -\pi \cdot r_{avg}^2 \cdot D_c \cdot \frac{dC}{d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 Diffusion Rate = -\pi \cdot r_{avg}^2 \cdot D_c \cdot \frac{dC}{dx}"/>
                    <pic:cNvPicPr>
                      <a:picLocks noChangeAspect="1" noChangeArrowheads="1"/>
                    </pic:cNvPicPr>
                  </pic:nvPicPr>
                  <pic:blipFill>
                    <a:blip r:embed="rId60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06725" cy="386715"/>
                    </a:xfrm>
                    <a:prstGeom prst="rect">
                      <a:avLst/>
                    </a:prstGeom>
                    <a:noFill/>
                    <a:ln>
                      <a:noFill/>
                    </a:ln>
                  </pic:spPr>
                </pic:pic>
              </a:graphicData>
            </a:graphic>
          </wp:inline>
        </w:drawing>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color w:val="000000" w:themeColor="text1"/>
          <w:sz w:val="28"/>
          <w:szCs w:val="28"/>
          <w:lang w:val="en-US"/>
        </w:rPr>
        <w:t>And the rate of reaction within a pore is given by:</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noProof/>
          <w:color w:val="000000" w:themeColor="text1"/>
          <w:sz w:val="28"/>
          <w:szCs w:val="28"/>
          <w:lang w:eastAsia="ru-RU"/>
        </w:rPr>
        <w:drawing>
          <wp:inline distT="0" distB="0" distL="0" distR="0">
            <wp:extent cx="4027170" cy="219710"/>
            <wp:effectExtent l="0" t="0" r="0" b="8890"/>
            <wp:docPr id="15" name="Рисунок 15" descr=" Reaction Rate = \eta \cdot \pi \cdot r_{avg} \cdot (1-\alpha) \cdot L_{avg} \cdot k_1'' \cdot C_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 Reaction Rate = \eta \cdot \pi \cdot r_{avg} \cdot (1-\alpha) \cdot L_{avg} \cdot k_1'' \cdot C_c "/>
                    <pic:cNvPicPr>
                      <a:picLocks noChangeAspect="1" noChangeArrowheads="1"/>
                    </pic:cNvPicPr>
                  </pic:nvPicPr>
                  <pic:blipFill>
                    <a:blip r:embed="rId60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7170" cy="219710"/>
                    </a:xfrm>
                    <a:prstGeom prst="rect">
                      <a:avLst/>
                    </a:prstGeom>
                    <a:noFill/>
                    <a:ln>
                      <a:noFill/>
                    </a:ln>
                  </pic:spPr>
                </pic:pic>
              </a:graphicData>
            </a:graphic>
          </wp:inline>
        </w:drawing>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color w:val="000000" w:themeColor="text1"/>
          <w:sz w:val="28"/>
          <w:szCs w:val="28"/>
          <w:lang w:val="en-US"/>
        </w:rPr>
        <w:lastRenderedPageBreak/>
        <w:t>Through further manipulation and substitution, the fraction of the catalyst surface available for reaction can be obtained from the ratio of the poisoned reaction rate to the unpoisoned reaction rate:</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rPr>
      </w:pPr>
      <w:r w:rsidRPr="00533A2F">
        <w:rPr>
          <w:rFonts w:ascii="Times New Roman" w:hAnsi="Times New Roman" w:cs="Times New Roman"/>
          <w:noProof/>
          <w:color w:val="000000" w:themeColor="text1"/>
          <w:sz w:val="28"/>
          <w:szCs w:val="28"/>
          <w:lang w:eastAsia="ru-RU"/>
        </w:rPr>
        <w:drawing>
          <wp:inline distT="0" distB="0" distL="0" distR="0">
            <wp:extent cx="1204595" cy="404495"/>
            <wp:effectExtent l="0" t="0" r="0" b="0"/>
            <wp:docPr id="14" name="Рисунок 14" descr=" F =\frac{r_{poisoned}}{r_{unpoison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 F =\frac{r_{poisoned}}{r_{unpoisoned}} "/>
                    <pic:cNvPicPr>
                      <a:picLocks noChangeAspect="1" noChangeArrowheads="1"/>
                    </pic:cNvPicPr>
                  </pic:nvPicPr>
                  <pic:blipFill>
                    <a:blip r:embed="rId60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04595" cy="404495"/>
                    </a:xfrm>
                    <a:prstGeom prst="rect">
                      <a:avLst/>
                    </a:prstGeom>
                    <a:noFill/>
                    <a:ln>
                      <a:noFill/>
                    </a:ln>
                  </pic:spPr>
                </pic:pic>
              </a:graphicData>
            </a:graphic>
          </wp:inline>
        </w:drawing>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rPr>
      </w:pPr>
      <w:r w:rsidRPr="00533A2F">
        <w:rPr>
          <w:rFonts w:ascii="Times New Roman" w:hAnsi="Times New Roman" w:cs="Times New Roman"/>
          <w:color w:val="000000" w:themeColor="text1"/>
          <w:sz w:val="28"/>
          <w:szCs w:val="28"/>
        </w:rPr>
        <w:t>or</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noProof/>
          <w:color w:val="000000" w:themeColor="text1"/>
          <w:sz w:val="28"/>
          <w:szCs w:val="28"/>
          <w:lang w:eastAsia="ru-RU"/>
        </w:rPr>
        <w:drawing>
          <wp:inline distT="0" distB="0" distL="0" distR="0">
            <wp:extent cx="4202430" cy="457200"/>
            <wp:effectExtent l="0" t="0" r="7620" b="0"/>
            <wp:docPr id="13" name="Рисунок 13" descr=" F = \frac{\tanh[(1-\alpha) \cdot h_t]}{\tanh(h_t)} \cdot \frac{1}{1 + \alpha \cdot h_t \cdot \tanh[(1-\alpha) \cdot h_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 F = \frac{\tanh[(1-\alpha) \cdot h_t]}{\tanh(h_t)} \cdot \frac{1}{1 + \alpha \cdot h_t \cdot \tanh[(1-\alpha) \cdot h_t]} "/>
                    <pic:cNvPicPr>
                      <a:picLocks noChangeAspect="1" noChangeArrowheads="1"/>
                    </pic:cNvPicPr>
                  </pic:nvPicPr>
                  <pic:blipFill>
                    <a:blip r:embed="rId6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02430" cy="457200"/>
                    </a:xfrm>
                    <a:prstGeom prst="rect">
                      <a:avLst/>
                    </a:prstGeom>
                    <a:noFill/>
                    <a:ln>
                      <a:noFill/>
                    </a:ln>
                  </pic:spPr>
                </pic:pic>
              </a:graphicData>
            </a:graphic>
          </wp:inline>
        </w:drawing>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p>
    <w:p w:rsidR="00A471C5" w:rsidRPr="00533A2F" w:rsidRDefault="00A471C5" w:rsidP="00A471C5">
      <w:pPr>
        <w:spacing w:after="0" w:line="240" w:lineRule="auto"/>
        <w:ind w:firstLine="567"/>
        <w:jc w:val="both"/>
        <w:rPr>
          <w:rStyle w:val="a3"/>
          <w:rFonts w:ascii="Times New Roman" w:hAnsi="Times New Roman" w:cs="Times New Roman"/>
          <w:color w:val="000000" w:themeColor="text1"/>
          <w:sz w:val="28"/>
          <w:szCs w:val="28"/>
          <w:u w:val="none"/>
          <w:lang w:val="en-US"/>
        </w:rPr>
      </w:pPr>
      <w:r w:rsidRPr="00533A2F">
        <w:rPr>
          <w:rFonts w:ascii="Times New Roman" w:hAnsi="Times New Roman" w:cs="Times New Roman"/>
          <w:color w:val="000000" w:themeColor="text1"/>
          <w:sz w:val="28"/>
          <w:szCs w:val="28"/>
          <w:lang w:val="en-US"/>
        </w:rPr>
        <w:t>where, as before,</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h</w:t>
      </w:r>
      <w:r w:rsidRPr="00533A2F">
        <w:rPr>
          <w:rFonts w:ascii="Times New Roman" w:hAnsi="Times New Roman" w:cs="Times New Roman"/>
          <w:color w:val="000000" w:themeColor="text1"/>
          <w:sz w:val="28"/>
          <w:szCs w:val="28"/>
          <w:vertAlign w:val="subscript"/>
          <w:lang w:val="en-US"/>
        </w:rPr>
        <w:t>t</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is the Thiele modulus for the unpoisoned case, and</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rPr>
        <w:t>α</w:t>
      </w:r>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is the fraction of the surface that is poisoned.</w:t>
      </w:r>
      <w:hyperlink r:id="rId611" w:anchor="cite_note-Hill1977-2" w:history="1"/>
    </w:p>
    <w:p w:rsidR="00A471C5" w:rsidRPr="00533A2F" w:rsidRDefault="00A471C5" w:rsidP="00A471C5">
      <w:pPr>
        <w:spacing w:after="0" w:line="240" w:lineRule="auto"/>
        <w:ind w:firstLine="567"/>
        <w:jc w:val="both"/>
        <w:rPr>
          <w:rStyle w:val="mw-headline"/>
          <w:rFonts w:ascii="Times New Roman" w:hAnsi="Times New Roman" w:cs="Times New Roman"/>
          <w:b/>
          <w:color w:val="000000" w:themeColor="text1"/>
          <w:sz w:val="28"/>
          <w:szCs w:val="28"/>
          <w:lang w:val="en-US"/>
        </w:rPr>
      </w:pPr>
      <w:r w:rsidRPr="00533A2F">
        <w:rPr>
          <w:rStyle w:val="mw-headline"/>
          <w:rFonts w:ascii="Times New Roman" w:hAnsi="Times New Roman" w:cs="Times New Roman"/>
          <w:b/>
          <w:color w:val="000000" w:themeColor="text1"/>
          <w:sz w:val="28"/>
          <w:szCs w:val="28"/>
          <w:lang w:val="en-US"/>
        </w:rPr>
        <w:t>Benefits of Selective Poisoning</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color w:val="000000" w:themeColor="text1"/>
          <w:sz w:val="28"/>
          <w:szCs w:val="28"/>
          <w:lang w:val="en-US"/>
        </w:rPr>
        <w:t>Usually, catalyst poisoning is undesirable as it leads to a loss of usefulness of expensive noble metals or their complexes. However, poisoning of catalysts can be used to improve selectivity of reactions. Poisoning can allow for selective intermediates to be isolated and final products with desirable stereochemistry to be achieved.</w:t>
      </w:r>
    </w:p>
    <w:p w:rsidR="00A471C5" w:rsidRPr="00533A2F" w:rsidRDefault="00A471C5" w:rsidP="00A471C5">
      <w:pPr>
        <w:spacing w:after="0" w:line="240" w:lineRule="auto"/>
        <w:ind w:firstLine="567"/>
        <w:jc w:val="both"/>
        <w:rPr>
          <w:rStyle w:val="mw-headline"/>
          <w:rFonts w:ascii="Times New Roman" w:hAnsi="Times New Roman" w:cs="Times New Roman"/>
          <w:b/>
          <w:color w:val="000000" w:themeColor="text1"/>
          <w:sz w:val="28"/>
          <w:szCs w:val="28"/>
          <w:lang w:val="en-US"/>
        </w:rPr>
      </w:pPr>
      <w:r w:rsidRPr="00533A2F">
        <w:rPr>
          <w:rStyle w:val="mw-headline"/>
          <w:rFonts w:ascii="Times New Roman" w:hAnsi="Times New Roman" w:cs="Times New Roman"/>
          <w:b/>
          <w:color w:val="000000" w:themeColor="text1"/>
          <w:sz w:val="28"/>
          <w:szCs w:val="28"/>
          <w:lang w:val="en-US"/>
        </w:rPr>
        <w:t>Examples</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Style w:val="mw-headline"/>
          <w:rFonts w:ascii="Times New Roman" w:hAnsi="Times New Roman" w:cs="Times New Roman"/>
          <w:i/>
          <w:color w:val="000000" w:themeColor="text1"/>
          <w:sz w:val="28"/>
          <w:szCs w:val="28"/>
          <w:lang w:val="en-US"/>
        </w:rPr>
        <w:t>Palladium Catalyst.</w:t>
      </w:r>
      <w:r w:rsidRPr="00533A2F">
        <w:rPr>
          <w:rStyle w:val="mw-headline"/>
          <w:rFonts w:ascii="Times New Roman"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Poisoning of palladium and platinum catalysts has been extensively researched. As a rule of thumb,</w:t>
      </w:r>
      <w:r w:rsidRPr="00533A2F">
        <w:rPr>
          <w:rStyle w:val="apple-converted-space"/>
          <w:rFonts w:ascii="Times New Roman" w:eastAsiaTheme="majorEastAsia" w:hAnsi="Times New Roman" w:cs="Times New Roman"/>
          <w:color w:val="000000" w:themeColor="text1"/>
          <w:sz w:val="28"/>
          <w:szCs w:val="28"/>
          <w:lang w:val="en-US"/>
        </w:rPr>
        <w:t xml:space="preserve"> </w:t>
      </w:r>
      <w:hyperlink r:id="rId612" w:tooltip="Platinum" w:history="1">
        <w:r w:rsidRPr="00533A2F">
          <w:rPr>
            <w:rStyle w:val="a3"/>
            <w:rFonts w:ascii="Times New Roman" w:hAnsi="Times New Roman" w:cs="Times New Roman"/>
            <w:color w:val="000000" w:themeColor="text1"/>
            <w:sz w:val="28"/>
            <w:szCs w:val="28"/>
            <w:u w:val="none"/>
            <w:lang w:val="en-US"/>
          </w:rPr>
          <w:t>platinum</w:t>
        </w:r>
      </w:hyperlink>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(as</w:t>
      </w:r>
      <w:r w:rsidRPr="00533A2F">
        <w:rPr>
          <w:rStyle w:val="apple-converted-space"/>
          <w:rFonts w:ascii="Times New Roman" w:eastAsiaTheme="majorEastAsia" w:hAnsi="Times New Roman" w:cs="Times New Roman"/>
          <w:color w:val="000000" w:themeColor="text1"/>
          <w:sz w:val="28"/>
          <w:szCs w:val="28"/>
          <w:lang w:val="en-US"/>
        </w:rPr>
        <w:t xml:space="preserve"> </w:t>
      </w:r>
      <w:hyperlink r:id="rId613" w:tooltip="Adams's catalyst" w:history="1">
        <w:r w:rsidRPr="00533A2F">
          <w:rPr>
            <w:rStyle w:val="a3"/>
            <w:rFonts w:ascii="Times New Roman" w:hAnsi="Times New Roman" w:cs="Times New Roman"/>
            <w:color w:val="000000" w:themeColor="text1"/>
            <w:sz w:val="28"/>
            <w:szCs w:val="28"/>
            <w:u w:val="none"/>
            <w:lang w:val="en-US"/>
          </w:rPr>
          <w:t>Adams's catalyst</w:t>
        </w:r>
      </w:hyperlink>
      <w:r w:rsidRPr="00533A2F">
        <w:rPr>
          <w:rFonts w:ascii="Times New Roman" w:hAnsi="Times New Roman" w:cs="Times New Roman"/>
          <w:color w:val="000000" w:themeColor="text1"/>
          <w:sz w:val="28"/>
          <w:szCs w:val="28"/>
          <w:lang w:val="en-US"/>
        </w:rPr>
        <w:t>, finely divided on carbon) is less susceptible. Common poisons for these two metals are sulfur and nitrogen-heterocycles like pyridine and quinoline.</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Style w:val="mw-headline"/>
          <w:rFonts w:ascii="Times New Roman" w:hAnsi="Times New Roman" w:cs="Times New Roman"/>
          <w:i/>
          <w:color w:val="000000" w:themeColor="text1"/>
          <w:sz w:val="28"/>
          <w:szCs w:val="28"/>
          <w:lang w:val="en-US"/>
        </w:rPr>
        <w:t>Intentional Palladium Catalyst Poisoning</w:t>
      </w:r>
      <w:r>
        <w:rPr>
          <w:rStyle w:val="mw-headline"/>
          <w:rFonts w:ascii="Times New Roman" w:hAnsi="Times New Roman" w:cs="Times New Roman"/>
          <w:i/>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In some cases, a highly active catalyst can lead to undesirable secondary reactions with desired product. In some of these cases, the addition of a small amount of a catalyst poison increase the yield of the desired product by lower the catalyst activity. For example, in the classical "</w:t>
      </w:r>
      <w:hyperlink r:id="rId614" w:tooltip="Rosenmund reduction" w:history="1">
        <w:r w:rsidRPr="00533A2F">
          <w:rPr>
            <w:rStyle w:val="a3"/>
            <w:rFonts w:ascii="Times New Roman" w:hAnsi="Times New Roman" w:cs="Times New Roman"/>
            <w:color w:val="000000" w:themeColor="text1"/>
            <w:sz w:val="28"/>
            <w:szCs w:val="28"/>
            <w:u w:val="none"/>
            <w:lang w:val="en-US"/>
          </w:rPr>
          <w:t>Rosenmund reduction</w:t>
        </w:r>
      </w:hyperlink>
      <w:r w:rsidRPr="00533A2F">
        <w:rPr>
          <w:rFonts w:ascii="Times New Roman" w:hAnsi="Times New Roman" w:cs="Times New Roman"/>
          <w:color w:val="000000" w:themeColor="text1"/>
          <w:sz w:val="28"/>
          <w:szCs w:val="28"/>
          <w:lang w:val="en-US"/>
        </w:rPr>
        <w:t>" of an</w:t>
      </w:r>
      <w:r w:rsidRPr="00533A2F">
        <w:rPr>
          <w:rStyle w:val="apple-converted-space"/>
          <w:rFonts w:ascii="Times New Roman" w:eastAsiaTheme="majorEastAsia" w:hAnsi="Times New Roman" w:cs="Times New Roman"/>
          <w:color w:val="000000" w:themeColor="text1"/>
          <w:sz w:val="28"/>
          <w:szCs w:val="28"/>
          <w:lang w:val="en-US"/>
        </w:rPr>
        <w:t xml:space="preserve"> </w:t>
      </w:r>
      <w:hyperlink r:id="rId615" w:tooltip="Acyl chloride" w:history="1">
        <w:r w:rsidRPr="00533A2F">
          <w:rPr>
            <w:rStyle w:val="a3"/>
            <w:rFonts w:ascii="Times New Roman" w:hAnsi="Times New Roman" w:cs="Times New Roman"/>
            <w:color w:val="000000" w:themeColor="text1"/>
            <w:sz w:val="28"/>
            <w:szCs w:val="28"/>
            <w:u w:val="none"/>
            <w:lang w:val="en-US"/>
          </w:rPr>
          <w:t>acyl chloride</w:t>
        </w:r>
      </w:hyperlink>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to the corresponding</w:t>
      </w:r>
      <w:hyperlink r:id="rId616" w:tooltip="Aldehyde" w:history="1">
        <w:r w:rsidRPr="00533A2F">
          <w:rPr>
            <w:rStyle w:val="a3"/>
            <w:rFonts w:ascii="Times New Roman" w:hAnsi="Times New Roman" w:cs="Times New Roman"/>
            <w:color w:val="000000" w:themeColor="text1"/>
            <w:sz w:val="28"/>
            <w:szCs w:val="28"/>
            <w:u w:val="none"/>
            <w:lang w:val="en-US"/>
          </w:rPr>
          <w:t>aldehyde</w:t>
        </w:r>
      </w:hyperlink>
      <w:r w:rsidRPr="00533A2F">
        <w:rPr>
          <w:rFonts w:ascii="Times New Roman" w:hAnsi="Times New Roman" w:cs="Times New Roman"/>
          <w:color w:val="000000" w:themeColor="text1"/>
          <w:sz w:val="28"/>
          <w:szCs w:val="28"/>
          <w:lang w:val="en-US"/>
        </w:rPr>
        <w:t>, the</w:t>
      </w:r>
      <w:r w:rsidRPr="00533A2F">
        <w:rPr>
          <w:rStyle w:val="apple-converted-space"/>
          <w:rFonts w:ascii="Times New Roman" w:eastAsiaTheme="majorEastAsia" w:hAnsi="Times New Roman" w:cs="Times New Roman"/>
          <w:color w:val="000000" w:themeColor="text1"/>
          <w:sz w:val="28"/>
          <w:szCs w:val="28"/>
          <w:lang w:val="en-US"/>
        </w:rPr>
        <w:t xml:space="preserve"> </w:t>
      </w:r>
      <w:hyperlink r:id="rId617" w:tooltip="Palladium" w:history="1">
        <w:r w:rsidRPr="00533A2F">
          <w:rPr>
            <w:rStyle w:val="a3"/>
            <w:rFonts w:ascii="Times New Roman" w:hAnsi="Times New Roman" w:cs="Times New Roman"/>
            <w:color w:val="000000" w:themeColor="text1"/>
            <w:sz w:val="28"/>
            <w:szCs w:val="28"/>
            <w:u w:val="none"/>
            <w:lang w:val="en-US"/>
          </w:rPr>
          <w:t>palladium</w:t>
        </w:r>
      </w:hyperlink>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catalyst (over</w:t>
      </w:r>
      <w:r w:rsidRPr="00533A2F">
        <w:rPr>
          <w:rStyle w:val="apple-converted-space"/>
          <w:rFonts w:ascii="Times New Roman" w:eastAsiaTheme="majorEastAsia" w:hAnsi="Times New Roman" w:cs="Times New Roman"/>
          <w:color w:val="000000" w:themeColor="text1"/>
          <w:sz w:val="28"/>
          <w:szCs w:val="28"/>
          <w:lang w:val="en-US"/>
        </w:rPr>
        <w:t xml:space="preserve"> </w:t>
      </w:r>
      <w:hyperlink r:id="rId618" w:tooltip="Barium sulfate" w:history="1">
        <w:r w:rsidRPr="00533A2F">
          <w:rPr>
            <w:rStyle w:val="a3"/>
            <w:rFonts w:ascii="Times New Roman" w:hAnsi="Times New Roman" w:cs="Times New Roman"/>
            <w:color w:val="000000" w:themeColor="text1"/>
            <w:sz w:val="28"/>
            <w:szCs w:val="28"/>
            <w:u w:val="none"/>
            <w:lang w:val="en-US"/>
          </w:rPr>
          <w:t>barium sulfate</w:t>
        </w:r>
      </w:hyperlink>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or</w:t>
      </w:r>
      <w:r w:rsidRPr="00533A2F">
        <w:rPr>
          <w:rStyle w:val="apple-converted-space"/>
          <w:rFonts w:ascii="Times New Roman" w:eastAsiaTheme="majorEastAsia" w:hAnsi="Times New Roman" w:cs="Times New Roman"/>
          <w:color w:val="000000" w:themeColor="text1"/>
          <w:sz w:val="28"/>
          <w:szCs w:val="28"/>
          <w:lang w:val="en-US"/>
        </w:rPr>
        <w:t xml:space="preserve"> </w:t>
      </w:r>
      <w:hyperlink r:id="rId619" w:tooltip="Calcium carbonate" w:history="1">
        <w:r w:rsidRPr="00533A2F">
          <w:rPr>
            <w:rStyle w:val="a3"/>
            <w:rFonts w:ascii="Times New Roman" w:hAnsi="Times New Roman" w:cs="Times New Roman"/>
            <w:color w:val="000000" w:themeColor="text1"/>
            <w:sz w:val="28"/>
            <w:szCs w:val="28"/>
            <w:u w:val="none"/>
            <w:lang w:val="en-US"/>
          </w:rPr>
          <w:t>calcium carbonate</w:t>
        </w:r>
      </w:hyperlink>
      <w:r w:rsidRPr="00533A2F">
        <w:rPr>
          <w:rFonts w:ascii="Times New Roman" w:hAnsi="Times New Roman" w:cs="Times New Roman"/>
          <w:color w:val="000000" w:themeColor="text1"/>
          <w:sz w:val="28"/>
          <w:szCs w:val="28"/>
          <w:lang w:val="en-US"/>
        </w:rPr>
        <w:t>) is intentionally poisoned by the addition of</w:t>
      </w:r>
      <w:r w:rsidRPr="00533A2F">
        <w:rPr>
          <w:rStyle w:val="apple-converted-space"/>
          <w:rFonts w:ascii="Times New Roman" w:eastAsiaTheme="majorEastAsia" w:hAnsi="Times New Roman" w:cs="Times New Roman"/>
          <w:color w:val="000000" w:themeColor="text1"/>
          <w:sz w:val="28"/>
          <w:szCs w:val="28"/>
          <w:lang w:val="en-US"/>
        </w:rPr>
        <w:t xml:space="preserve"> </w:t>
      </w:r>
      <w:hyperlink r:id="rId620" w:tooltip="Sulfur" w:history="1">
        <w:r w:rsidRPr="00533A2F">
          <w:rPr>
            <w:rStyle w:val="a3"/>
            <w:rFonts w:ascii="Times New Roman" w:hAnsi="Times New Roman" w:cs="Times New Roman"/>
            <w:color w:val="000000" w:themeColor="text1"/>
            <w:sz w:val="28"/>
            <w:szCs w:val="28"/>
            <w:u w:val="none"/>
            <w:lang w:val="en-US"/>
          </w:rPr>
          <w:t>sulfur</w:t>
        </w:r>
      </w:hyperlink>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or</w:t>
      </w:r>
      <w:r w:rsidRPr="00533A2F">
        <w:rPr>
          <w:rStyle w:val="apple-converted-space"/>
          <w:rFonts w:ascii="Times New Roman" w:eastAsiaTheme="majorEastAsia" w:hAnsi="Times New Roman" w:cs="Times New Roman"/>
          <w:color w:val="000000" w:themeColor="text1"/>
          <w:sz w:val="28"/>
          <w:szCs w:val="28"/>
          <w:lang w:val="en-US"/>
        </w:rPr>
        <w:t xml:space="preserve"> </w:t>
      </w:r>
      <w:hyperlink r:id="rId621" w:tooltip="Quinoline" w:history="1">
        <w:r w:rsidRPr="00533A2F">
          <w:rPr>
            <w:rStyle w:val="a3"/>
            <w:rFonts w:ascii="Times New Roman" w:hAnsi="Times New Roman" w:cs="Times New Roman"/>
            <w:color w:val="000000" w:themeColor="text1"/>
            <w:sz w:val="28"/>
            <w:szCs w:val="28"/>
            <w:u w:val="none"/>
            <w:lang w:val="en-US"/>
          </w:rPr>
          <w:t>quinoline</w:t>
        </w:r>
      </w:hyperlink>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in order to lower the catalyst activity and thereby prevent further reduction of the aldehyde product to yield a primary alcohol. In the case of</w:t>
      </w:r>
      <w:r w:rsidRPr="00533A2F">
        <w:rPr>
          <w:rStyle w:val="apple-converted-space"/>
          <w:rFonts w:ascii="Times New Roman" w:eastAsiaTheme="majorEastAsia" w:hAnsi="Times New Roman" w:cs="Times New Roman"/>
          <w:color w:val="000000" w:themeColor="text1"/>
          <w:sz w:val="28"/>
          <w:szCs w:val="28"/>
          <w:lang w:val="en-US"/>
        </w:rPr>
        <w:t xml:space="preserve"> </w:t>
      </w:r>
      <w:hyperlink r:id="rId622" w:tooltip="Lindlar's catalyst" w:history="1">
        <w:r w:rsidRPr="00533A2F">
          <w:rPr>
            <w:rStyle w:val="a3"/>
            <w:rFonts w:ascii="Times New Roman" w:hAnsi="Times New Roman" w:cs="Times New Roman"/>
            <w:color w:val="000000" w:themeColor="text1"/>
            <w:sz w:val="28"/>
            <w:szCs w:val="28"/>
            <w:u w:val="none"/>
            <w:lang w:val="en-US"/>
          </w:rPr>
          <w:t>Lindlar's catalyst</w:t>
        </w:r>
      </w:hyperlink>
      <w:r w:rsidRPr="00533A2F">
        <w:rPr>
          <w:rFonts w:ascii="Times New Roman" w:hAnsi="Times New Roman" w:cs="Times New Roman"/>
          <w:color w:val="000000" w:themeColor="text1"/>
          <w:sz w:val="28"/>
          <w:szCs w:val="28"/>
          <w:lang w:val="en-US"/>
        </w:rPr>
        <w:t>,</w:t>
      </w:r>
      <w:r w:rsidRPr="00533A2F">
        <w:rPr>
          <w:rStyle w:val="apple-converted-space"/>
          <w:rFonts w:ascii="Times New Roman" w:eastAsiaTheme="majorEastAsia" w:hAnsi="Times New Roman" w:cs="Times New Roman"/>
          <w:color w:val="000000" w:themeColor="text1"/>
          <w:sz w:val="28"/>
          <w:szCs w:val="28"/>
          <w:lang w:val="en-US"/>
        </w:rPr>
        <w:t xml:space="preserve"> </w:t>
      </w:r>
      <w:hyperlink r:id="rId623" w:tooltip="Palladium" w:history="1">
        <w:r w:rsidRPr="00533A2F">
          <w:rPr>
            <w:rStyle w:val="a3"/>
            <w:rFonts w:ascii="Times New Roman" w:hAnsi="Times New Roman" w:cs="Times New Roman"/>
            <w:color w:val="000000" w:themeColor="text1"/>
            <w:sz w:val="28"/>
            <w:szCs w:val="28"/>
            <w:u w:val="none"/>
            <w:lang w:val="en-US"/>
          </w:rPr>
          <w:t>palladium</w:t>
        </w:r>
      </w:hyperlink>
      <w:r w:rsidRPr="00533A2F">
        <w:rPr>
          <w:rStyle w:val="apple-converted-space"/>
          <w:rFonts w:ascii="Times New Roman" w:eastAsiaTheme="majorEastAsia" w:hAnsi="Times New Roman" w:cs="Times New Roman"/>
          <w:color w:val="000000" w:themeColor="text1"/>
          <w:sz w:val="28"/>
          <w:szCs w:val="28"/>
          <w:lang w:val="en-US"/>
        </w:rPr>
        <w:t> </w:t>
      </w:r>
      <w:r w:rsidRPr="00533A2F">
        <w:rPr>
          <w:rFonts w:ascii="Times New Roman" w:hAnsi="Times New Roman" w:cs="Times New Roman"/>
          <w:color w:val="000000" w:themeColor="text1"/>
          <w:sz w:val="28"/>
          <w:szCs w:val="28"/>
          <w:lang w:val="en-US"/>
        </w:rPr>
        <w:t>is poisoned with a</w:t>
      </w:r>
      <w:r w:rsidRPr="00533A2F">
        <w:rPr>
          <w:rStyle w:val="apple-converted-space"/>
          <w:rFonts w:ascii="Times New Roman" w:eastAsiaTheme="majorEastAsia" w:hAnsi="Times New Roman" w:cs="Times New Roman"/>
          <w:color w:val="000000" w:themeColor="text1"/>
          <w:sz w:val="28"/>
          <w:szCs w:val="28"/>
          <w:lang w:val="en-US"/>
        </w:rPr>
        <w:t xml:space="preserve"> </w:t>
      </w:r>
      <w:hyperlink r:id="rId624" w:tooltip="Lead" w:history="1">
        <w:r w:rsidRPr="00533A2F">
          <w:rPr>
            <w:rStyle w:val="a3"/>
            <w:rFonts w:ascii="Times New Roman" w:hAnsi="Times New Roman" w:cs="Times New Roman"/>
            <w:color w:val="000000" w:themeColor="text1"/>
            <w:sz w:val="28"/>
            <w:szCs w:val="28"/>
            <w:u w:val="none"/>
            <w:lang w:val="en-US"/>
          </w:rPr>
          <w:t>lead</w:t>
        </w:r>
      </w:hyperlink>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salt to allow reduction of an alkyne to the corresponding alkene while preventing reduction of the alkene product to the corresponding alkane.</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Style w:val="mw-headline"/>
          <w:rFonts w:ascii="Times New Roman" w:hAnsi="Times New Roman" w:cs="Times New Roman"/>
          <w:i/>
          <w:color w:val="000000" w:themeColor="text1"/>
          <w:sz w:val="28"/>
          <w:szCs w:val="28"/>
          <w:lang w:val="en-US"/>
        </w:rPr>
        <w:t xml:space="preserve">Hydrodesulfurization Catalysts. </w:t>
      </w:r>
      <w:r w:rsidRPr="00533A2F">
        <w:rPr>
          <w:rFonts w:ascii="Times New Roman" w:hAnsi="Times New Roman" w:cs="Times New Roman"/>
          <w:color w:val="000000" w:themeColor="text1"/>
          <w:sz w:val="28"/>
          <w:szCs w:val="28"/>
          <w:lang w:val="en-US"/>
        </w:rPr>
        <w:t>In the purification of crude petroleum products the process of hydrodesulfurization is utilized. Thiol containing hydrocarbons, such as thiophene, are reduced using H</w:t>
      </w:r>
      <w:r w:rsidRPr="00533A2F">
        <w:rPr>
          <w:rFonts w:ascii="Times New Roman" w:hAnsi="Times New Roman" w:cs="Times New Roman"/>
          <w:color w:val="000000" w:themeColor="text1"/>
          <w:sz w:val="28"/>
          <w:szCs w:val="28"/>
          <w:vertAlign w:val="subscript"/>
          <w:lang w:val="en-US"/>
        </w:rPr>
        <w:t>2</w:t>
      </w:r>
      <w:r w:rsidRPr="00533A2F">
        <w:rPr>
          <w:rFonts w:ascii="Times New Roman" w:hAnsi="Times New Roman" w:cs="Times New Roman"/>
          <w:color w:val="000000" w:themeColor="text1"/>
          <w:sz w:val="28"/>
          <w:szCs w:val="28"/>
          <w:lang w:val="en-US"/>
        </w:rPr>
        <w:t>S in order to produce H</w:t>
      </w:r>
      <w:r w:rsidRPr="00533A2F">
        <w:rPr>
          <w:rFonts w:ascii="Times New Roman" w:hAnsi="Times New Roman" w:cs="Times New Roman"/>
          <w:color w:val="000000" w:themeColor="text1"/>
          <w:sz w:val="28"/>
          <w:szCs w:val="28"/>
          <w:vertAlign w:val="subscript"/>
          <w:lang w:val="en-US"/>
        </w:rPr>
        <w:t>2</w:t>
      </w:r>
      <w:r w:rsidRPr="00533A2F">
        <w:rPr>
          <w:rFonts w:ascii="Times New Roman" w:hAnsi="Times New Roman" w:cs="Times New Roman"/>
          <w:color w:val="000000" w:themeColor="text1"/>
          <w:sz w:val="28"/>
          <w:szCs w:val="28"/>
          <w:lang w:val="en-US"/>
        </w:rPr>
        <w:t>S and different length chains of hydrocarbons. Common used catalysts are tungsten and molybdenum sulfide particles. By adding cobalt and nickel nuclei to either edges or partially incorporating them into the crystal lattice structure can create more efficient catalyst. The synthesis of the catalyst creates a supported hybrid that prevents poisoning of the cobalt nuclei that may be unstable in the mono-nuclear form.</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Style w:val="mw-headline"/>
          <w:rFonts w:ascii="Times New Roman" w:hAnsi="Times New Roman" w:cs="Times New Roman"/>
          <w:i/>
          <w:color w:val="000000" w:themeColor="text1"/>
          <w:sz w:val="28"/>
          <w:szCs w:val="28"/>
          <w:lang w:val="en-US"/>
        </w:rPr>
        <w:lastRenderedPageBreak/>
        <w:t>Catalytic Converter</w:t>
      </w:r>
      <w:r>
        <w:rPr>
          <w:rStyle w:val="mw-headline"/>
          <w:rFonts w:ascii="Times New Roman" w:hAnsi="Times New Roman" w:cs="Times New Roman"/>
          <w:i/>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A</w:t>
      </w:r>
      <w:r w:rsidRPr="00533A2F">
        <w:rPr>
          <w:rStyle w:val="apple-converted-space"/>
          <w:rFonts w:ascii="Times New Roman" w:eastAsiaTheme="majorEastAsia" w:hAnsi="Times New Roman" w:cs="Times New Roman"/>
          <w:color w:val="000000" w:themeColor="text1"/>
          <w:sz w:val="28"/>
          <w:szCs w:val="28"/>
          <w:lang w:val="en-US"/>
        </w:rPr>
        <w:t xml:space="preserve"> </w:t>
      </w:r>
      <w:hyperlink r:id="rId625" w:tooltip="Catalytic converter" w:history="1">
        <w:r w:rsidRPr="00533A2F">
          <w:rPr>
            <w:rStyle w:val="a3"/>
            <w:rFonts w:ascii="Times New Roman" w:hAnsi="Times New Roman" w:cs="Times New Roman"/>
            <w:color w:val="000000" w:themeColor="text1"/>
            <w:sz w:val="28"/>
            <w:szCs w:val="28"/>
            <w:u w:val="none"/>
            <w:lang w:val="en-US"/>
          </w:rPr>
          <w:t>catalytic converter</w:t>
        </w:r>
      </w:hyperlink>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for an automobile can be poisoned if the vehicle is operated on</w:t>
      </w:r>
      <w:r w:rsidRPr="00533A2F">
        <w:rPr>
          <w:rStyle w:val="apple-converted-space"/>
          <w:rFonts w:ascii="Times New Roman" w:eastAsiaTheme="majorEastAsia" w:hAnsi="Times New Roman" w:cs="Times New Roman"/>
          <w:color w:val="000000" w:themeColor="text1"/>
          <w:sz w:val="28"/>
          <w:szCs w:val="28"/>
          <w:lang w:val="en-US"/>
        </w:rPr>
        <w:t xml:space="preserve"> </w:t>
      </w:r>
      <w:hyperlink r:id="rId626" w:tooltip="Gasoline" w:history="1">
        <w:r w:rsidRPr="00533A2F">
          <w:rPr>
            <w:rStyle w:val="a3"/>
            <w:rFonts w:ascii="Times New Roman" w:hAnsi="Times New Roman" w:cs="Times New Roman"/>
            <w:color w:val="000000" w:themeColor="text1"/>
            <w:sz w:val="28"/>
            <w:szCs w:val="28"/>
            <w:u w:val="none"/>
            <w:lang w:val="en-US"/>
          </w:rPr>
          <w:t>gasoline</w:t>
        </w:r>
      </w:hyperlink>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containing lead additives.</w:t>
      </w:r>
      <w:r w:rsidRPr="00533A2F">
        <w:rPr>
          <w:rStyle w:val="apple-converted-space"/>
          <w:rFonts w:ascii="Times New Roman" w:eastAsiaTheme="majorEastAsia" w:hAnsi="Times New Roman" w:cs="Times New Roman"/>
          <w:color w:val="000000" w:themeColor="text1"/>
          <w:sz w:val="28"/>
          <w:szCs w:val="28"/>
          <w:lang w:val="en-US"/>
        </w:rPr>
        <w:t xml:space="preserve"> </w:t>
      </w:r>
      <w:hyperlink r:id="rId627" w:tooltip="Fuel cell" w:history="1">
        <w:r w:rsidRPr="00533A2F">
          <w:rPr>
            <w:rStyle w:val="a3"/>
            <w:rFonts w:ascii="Times New Roman" w:hAnsi="Times New Roman" w:cs="Times New Roman"/>
            <w:color w:val="000000" w:themeColor="text1"/>
            <w:sz w:val="28"/>
            <w:szCs w:val="28"/>
            <w:u w:val="none"/>
            <w:lang w:val="en-US"/>
          </w:rPr>
          <w:t>Fuel cells</w:t>
        </w:r>
      </w:hyperlink>
      <w:r w:rsidRPr="00533A2F">
        <w:rPr>
          <w:rStyle w:val="apple-converted-space"/>
          <w:rFonts w:ascii="Times New Roman" w:eastAsiaTheme="majorEastAsia"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running on hydrogen must use very pure reactants, free of sulfur and carbon compounds.</w:t>
      </w:r>
    </w:p>
    <w:p w:rsidR="00A471C5" w:rsidRPr="00533A2F" w:rsidRDefault="00A471C5" w:rsidP="00A471C5">
      <w:pPr>
        <w:spacing w:after="0" w:line="240" w:lineRule="auto"/>
        <w:ind w:firstLine="567"/>
        <w:jc w:val="both"/>
        <w:rPr>
          <w:rFonts w:ascii="Times New Roman" w:hAnsi="Times New Roman" w:cs="Times New Roman"/>
          <w:color w:val="000000" w:themeColor="text1"/>
          <w:sz w:val="28"/>
          <w:szCs w:val="28"/>
          <w:lang w:val="en-US"/>
        </w:rPr>
      </w:pPr>
      <w:r w:rsidRPr="00533A2F">
        <w:rPr>
          <w:rStyle w:val="mw-headline"/>
          <w:rFonts w:ascii="Times New Roman" w:hAnsi="Times New Roman" w:cs="Times New Roman"/>
          <w:i/>
          <w:color w:val="000000" w:themeColor="text1"/>
          <w:sz w:val="28"/>
          <w:szCs w:val="28"/>
          <w:lang w:val="en-US"/>
        </w:rPr>
        <w:t>Nickel</w:t>
      </w:r>
      <w:r w:rsidRPr="00533A2F">
        <w:rPr>
          <w:rStyle w:val="mw-headline"/>
          <w:rFonts w:ascii="Times New Roman" w:hAnsi="Times New Roman" w:cs="Times New Roman"/>
          <w:color w:val="000000" w:themeColor="text1"/>
          <w:sz w:val="28"/>
          <w:szCs w:val="28"/>
          <w:lang w:val="en-US"/>
        </w:rPr>
        <w:t xml:space="preserve">. </w:t>
      </w:r>
      <w:hyperlink r:id="rId628" w:tooltip="Raney nickel" w:history="1">
        <w:r w:rsidRPr="009D6296">
          <w:rPr>
            <w:rStyle w:val="a3"/>
            <w:rFonts w:ascii="Times New Roman" w:hAnsi="Times New Roman" w:cs="Times New Roman"/>
            <w:color w:val="000000" w:themeColor="text1"/>
            <w:sz w:val="28"/>
            <w:szCs w:val="28"/>
            <w:u w:val="none"/>
            <w:lang w:val="en-US"/>
          </w:rPr>
          <w:t>Raney nickel</w:t>
        </w:r>
      </w:hyperlink>
      <w:r w:rsidRPr="009D6296">
        <w:rPr>
          <w:rStyle w:val="apple-converted-space"/>
          <w:rFonts w:ascii="Times New Roman" w:hAnsi="Times New Roman" w:cs="Times New Roman"/>
          <w:color w:val="000000" w:themeColor="text1"/>
          <w:sz w:val="28"/>
          <w:szCs w:val="28"/>
          <w:lang w:val="en-US"/>
        </w:rPr>
        <w:t xml:space="preserve"> </w:t>
      </w:r>
      <w:r w:rsidRPr="00533A2F">
        <w:rPr>
          <w:rFonts w:ascii="Times New Roman" w:hAnsi="Times New Roman" w:cs="Times New Roman"/>
          <w:color w:val="000000" w:themeColor="text1"/>
          <w:sz w:val="28"/>
          <w:szCs w:val="28"/>
          <w:lang w:val="en-US"/>
        </w:rPr>
        <w:t>catalysts have reduced activity when it is in combination with mild steel. The loss in activity of catalyst can be overcome by having a lining of epoxy or other substances.</w:t>
      </w:r>
    </w:p>
    <w:p w:rsidR="00382D48" w:rsidRPr="00B83739"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3217AD">
        <w:rPr>
          <w:rFonts w:ascii="Times New Roman" w:hAnsi="Times New Roman" w:cs="Times New Roman"/>
          <w:b/>
          <w:sz w:val="28"/>
          <w:szCs w:val="28"/>
          <w:lang w:val="en-US"/>
        </w:rPr>
        <w:t xml:space="preserve">Poisoning of metal-based catalysts. </w:t>
      </w:r>
      <w:r w:rsidRPr="00B83739">
        <w:rPr>
          <w:rFonts w:ascii="Times New Roman" w:hAnsi="Times New Roman" w:cs="Times New Roman"/>
          <w:sz w:val="28"/>
          <w:szCs w:val="28"/>
          <w:lang w:val="en-US"/>
        </w:rPr>
        <w:t>Maxted reported that for metal catalysts of groups VIII B</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(Fe, Ru, Os, Co, Rh, Ir, Ni, Pd, Pt) and I B (Cu,</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Ag, Au), typical poisons are molecules containing</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elements of groups V A (N, P, As, Sb) and VI A</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 S, Se, Te). The surface metal atoms active in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catalytic reactions can be depicted as involved in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chemisorption of the reactants (and of poisons as well)</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via their ``dangling orbitals''. Accordingly, any chemical</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 xml:space="preserve">species having a </w:t>
      </w:r>
      <w:r>
        <w:rPr>
          <w:rFonts w:ascii="Times New Roman" w:hAnsi="Times New Roman" w:cs="Times New Roman"/>
          <w:sz w:val="28"/>
          <w:szCs w:val="28"/>
          <w:lang w:val="en-US"/>
        </w:rPr>
        <w:t>“</w:t>
      </w:r>
      <w:r w:rsidRPr="00B83739">
        <w:rPr>
          <w:rFonts w:ascii="Times New Roman" w:hAnsi="Times New Roman" w:cs="Times New Roman"/>
          <w:sz w:val="28"/>
          <w:szCs w:val="28"/>
          <w:lang w:val="en-US"/>
        </w:rPr>
        <w:t>proper electronic con</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guration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(e.g. unoccupied orbitals or unshared electron)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or multiple bonds (e.g. CO, ole</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ns, acetylenes, etc.)</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can be considered as potential poisons. Accordingly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several molecules have been classi</w:t>
      </w:r>
      <w:r w:rsidR="00F9325F">
        <w:rPr>
          <w:rFonts w:ascii="Times New Roman" w:hAnsi="Times New Roman" w:cs="Times New Roman"/>
          <w:sz w:val="28"/>
          <w:szCs w:val="28"/>
          <w:lang w:val="en-US"/>
        </w:rPr>
        <w:t>fi</w:t>
      </w:r>
      <w:r w:rsidRPr="00B83739">
        <w:rPr>
          <w:rFonts w:ascii="Times New Roman" w:hAnsi="Times New Roman" w:cs="Times New Roman"/>
          <w:sz w:val="28"/>
          <w:szCs w:val="28"/>
          <w:lang w:val="en-US"/>
        </w:rPr>
        <w:t xml:space="preserve">ed as having </w:t>
      </w:r>
      <w:r w:rsidR="00F9325F">
        <w:rPr>
          <w:rFonts w:ascii="Times New Roman" w:hAnsi="Times New Roman" w:cs="Times New Roman"/>
          <w:sz w:val="28"/>
          <w:szCs w:val="28"/>
          <w:lang w:val="en-US"/>
        </w:rPr>
        <w:t>“shielded” or “</w:t>
      </w:r>
      <w:r w:rsidRPr="00B83739">
        <w:rPr>
          <w:rFonts w:ascii="Times New Roman" w:hAnsi="Times New Roman" w:cs="Times New Roman"/>
          <w:sz w:val="28"/>
          <w:szCs w:val="28"/>
          <w:lang w:val="en-US"/>
        </w:rPr>
        <w:t>unshielded</w:t>
      </w:r>
      <w:r w:rsidR="00F9325F">
        <w:rPr>
          <w:rFonts w:ascii="Times New Roman" w:hAnsi="Times New Roman" w:cs="Times New Roman"/>
          <w:sz w:val="28"/>
          <w:szCs w:val="28"/>
          <w:lang w:val="en-US"/>
        </w:rPr>
        <w:t>”</w:t>
      </w:r>
      <w:r w:rsidRPr="00B83739">
        <w:rPr>
          <w:rFonts w:ascii="Times New Roman" w:hAnsi="Times New Roman" w:cs="Times New Roman"/>
          <w:sz w:val="28"/>
          <w:szCs w:val="28"/>
          <w:lang w:val="en-US"/>
        </w:rPr>
        <w:t xml:space="preserve"> structures: for</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example As in the form of arsine (AsH</w:t>
      </w:r>
      <w:r w:rsidRPr="008017CB">
        <w:rPr>
          <w:rFonts w:ascii="Times New Roman" w:hAnsi="Times New Roman" w:cs="Times New Roman"/>
          <w:sz w:val="28"/>
          <w:szCs w:val="28"/>
          <w:vertAlign w:val="subscript"/>
          <w:lang w:val="en-US"/>
        </w:rPr>
        <w:t>3</w:t>
      </w:r>
      <w:r w:rsidRPr="00B83739">
        <w:rPr>
          <w:rFonts w:ascii="Times New Roman" w:hAnsi="Times New Roman" w:cs="Times New Roman"/>
          <w:sz w:val="28"/>
          <w:szCs w:val="28"/>
          <w:lang w:val="en-US"/>
        </w:rPr>
        <w:t>), having a</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lone pair, is a strong poison for catalysts such as Pt in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hydrogenation reaction, whereas no effect on catalytic</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activity is observed on the decomposition of H</w:t>
      </w:r>
      <w:r w:rsidRPr="00A471C5">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O</w:t>
      </w:r>
      <w:r w:rsidRPr="00A471C5">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possibly because As under oxidizing conditions is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present in the form of arsenate AsO</w:t>
      </w:r>
      <w:r>
        <w:rPr>
          <w:rFonts w:ascii="Times New Roman" w:hAnsi="Times New Roman" w:cs="Times New Roman"/>
          <w:sz w:val="28"/>
          <w:szCs w:val="28"/>
          <w:vertAlign w:val="subscript"/>
          <w:lang w:val="en-US"/>
        </w:rPr>
        <w:t>4</w:t>
      </w:r>
      <w:r>
        <w:rPr>
          <w:rFonts w:ascii="Times New Roman" w:hAnsi="Times New Roman" w:cs="Times New Roman"/>
          <w:sz w:val="28"/>
          <w:szCs w:val="28"/>
          <w:vertAlign w:val="superscript"/>
          <w:lang w:val="en-US"/>
        </w:rPr>
        <w:t>3</w:t>
      </w:r>
      <w:r w:rsidRPr="003217AD">
        <w:rPr>
          <w:rFonts w:ascii="Times New Roman" w:hAnsi="Times New Roman" w:cs="Times New Roman"/>
          <w:sz w:val="28"/>
          <w:szCs w:val="28"/>
          <w:vertAlign w:val="superscript"/>
          <w:lang w:val="en-US"/>
        </w:rPr>
        <w:t>-</w:t>
      </w:r>
      <w:r w:rsidRPr="00B83739">
        <w:rPr>
          <w:rFonts w:ascii="Times New Roman" w:hAnsi="Times New Roman" w:cs="Times New Roman"/>
          <w:sz w:val="28"/>
          <w:szCs w:val="28"/>
          <w:lang w:val="en-US"/>
        </w:rPr>
        <w:t>. Along similar</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lines the order of increasing poisoning activity for</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sulfur species, i.e. H</w:t>
      </w:r>
      <w:r w:rsidRPr="003217AD">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S&gt;SO</w:t>
      </w:r>
      <w:r w:rsidRPr="003217AD">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&gt;SO</w:t>
      </w:r>
      <w:r w:rsidRPr="003217AD">
        <w:rPr>
          <w:rFonts w:ascii="Times New Roman" w:hAnsi="Times New Roman" w:cs="Times New Roman"/>
          <w:sz w:val="28"/>
          <w:szCs w:val="28"/>
          <w:vertAlign w:val="subscript"/>
          <w:lang w:val="en-US"/>
        </w:rPr>
        <w:t>4</w:t>
      </w:r>
      <w:r w:rsidRPr="003217AD">
        <w:rPr>
          <w:rFonts w:ascii="Times New Roman" w:hAnsi="Times New Roman" w:cs="Times New Roman"/>
          <w:sz w:val="28"/>
          <w:szCs w:val="28"/>
          <w:vertAlign w:val="superscript"/>
          <w:lang w:val="en-US"/>
        </w:rPr>
        <w:t>-</w:t>
      </w:r>
      <w:r w:rsidRPr="00B83739">
        <w:rPr>
          <w:rFonts w:ascii="Times New Roman" w:hAnsi="Times New Roman" w:cs="Times New Roman"/>
          <w:sz w:val="28"/>
          <w:szCs w:val="28"/>
          <w:lang w:val="en-US"/>
        </w:rPr>
        <w:t>, can be explained.</w:t>
      </w:r>
    </w:p>
    <w:p w:rsidR="00382D48" w:rsidRPr="00B83739"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Poisoning of metal oxide-based catalysts. Metal</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oxide-based catalysts are generally more resistant than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metal catalysts to deactivation by poisoning. Acid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catalysts (e.g. cracking catalysts) are poisoned by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basic materials (alkali metals or basic N-compounds). Several studies have been reported in the literature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concerning the effects of the nature (i.e. Lewis versus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Brùnsted) and strength of the acid sites and the basic</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character of the poison on the deactivation of acid</w:t>
      </w:r>
      <w:r>
        <w:rPr>
          <w:rFonts w:ascii="Times New Roman" w:hAnsi="Times New Roman" w:cs="Times New Roman"/>
          <w:sz w:val="28"/>
          <w:szCs w:val="28"/>
          <w:lang w:val="en-US"/>
        </w:rPr>
        <w:t xml:space="preserve"> </w:t>
      </w:r>
      <w:r w:rsidR="00F9325F">
        <w:rPr>
          <w:rFonts w:ascii="Times New Roman" w:hAnsi="Times New Roman" w:cs="Times New Roman"/>
          <w:sz w:val="28"/>
          <w:szCs w:val="28"/>
          <w:lang w:val="en-US"/>
        </w:rPr>
        <w:t>catalysts</w:t>
      </w:r>
      <w:r w:rsidRPr="00B83739">
        <w:rPr>
          <w:rFonts w:ascii="Times New Roman" w:hAnsi="Times New Roman" w:cs="Times New Roman"/>
          <w:sz w:val="28"/>
          <w:szCs w:val="28"/>
          <w:lang w:val="en-US"/>
        </w:rPr>
        <w:t>.</w:t>
      </w:r>
    </w:p>
    <w:p w:rsidR="00382D48" w:rsidRPr="00B83739"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Oxide catalysts other than acid catalysts are also</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poisoned by several compounds, and often by Pb, Hg,</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As, Cd. These compounds react with the catalyst</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active sites usually leading to a permanent transformation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of the active sites which thus become inactive.</w:t>
      </w:r>
    </w:p>
    <w:p w:rsidR="00382D48"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3217AD">
        <w:rPr>
          <w:rFonts w:ascii="Times New Roman" w:hAnsi="Times New Roman" w:cs="Times New Roman"/>
          <w:b/>
          <w:sz w:val="28"/>
          <w:szCs w:val="28"/>
          <w:lang w:val="en-US"/>
        </w:rPr>
        <w:t>Preventing poisoning.</w:t>
      </w:r>
      <w:r w:rsidRPr="00B83739">
        <w:rPr>
          <w:rFonts w:ascii="Times New Roman" w:hAnsi="Times New Roman" w:cs="Times New Roman"/>
          <w:sz w:val="28"/>
          <w:szCs w:val="28"/>
          <w:lang w:val="en-US"/>
        </w:rPr>
        <w:t xml:space="preserve"> Poisoned catalyst can hardly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be regenerated, and therefore the best method to</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reduce poisoning is to decrease to acceptable levels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 poison content of the feed. This is generally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achieved by appropriate treatments of the feed, e.g.</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catalytic hydrodesulphurization followed by H</w:t>
      </w:r>
      <w:r w:rsidRPr="00F9325F">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adsorption or absorption to remove S-compounds,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methanation for the elimination of CO</w:t>
      </w:r>
      <w:r w:rsidRPr="00F9325F">
        <w:rPr>
          <w:rFonts w:ascii="Times New Roman" w:hAnsi="Times New Roman" w:cs="Times New Roman"/>
          <w:sz w:val="28"/>
          <w:szCs w:val="28"/>
          <w:vertAlign w:val="subscript"/>
          <w:lang w:val="en-US"/>
        </w:rPr>
        <w:t>x</w:t>
      </w:r>
      <w:r w:rsidRPr="00B83739">
        <w:rPr>
          <w:rFonts w:ascii="Times New Roman" w:hAnsi="Times New Roman" w:cs="Times New Roman"/>
          <w:sz w:val="28"/>
          <w:szCs w:val="28"/>
          <w:lang w:val="en-US"/>
        </w:rPr>
        <w:t xml:space="preserve"> from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ammonia synthesis feed, adsorption over appropriate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beds of solids to remove trace amounts of poisons (e.g.</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ZnO for H</w:t>
      </w:r>
      <w:r w:rsidRPr="00F9325F">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S, sulfured activated charcoal for Hg,</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alkalinized alumina for HCl). In several processes,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e.g. low-temperature shift, guard-beds (often constituted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by the same catalytic material) are installed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before the principal catalyst bed and effectively reduce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 poisoning of the catalyst bed. A review of a</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number of these methods can be found in</w:t>
      </w:r>
      <w:r w:rsidR="00E91E18" w:rsidRPr="00E91E18">
        <w:rPr>
          <w:rFonts w:ascii="Times New Roman" w:hAnsi="Times New Roman" w:cs="Times New Roman"/>
          <w:sz w:val="28"/>
          <w:szCs w:val="28"/>
          <w:lang w:val="en-US"/>
        </w:rPr>
        <w:t xml:space="preserve"> </w:t>
      </w:r>
      <w:r w:rsidR="00E91E18">
        <w:rPr>
          <w:rFonts w:ascii="Times New Roman" w:hAnsi="Times New Roman" w:cs="Times New Roman"/>
          <w:sz w:val="28"/>
          <w:szCs w:val="28"/>
          <w:lang w:val="en-US"/>
        </w:rPr>
        <w:t xml:space="preserve">work of </w:t>
      </w:r>
      <w:r w:rsidR="00E91E18">
        <w:rPr>
          <w:rFonts w:ascii="Times New Roman" w:hAnsi="Times New Roman" w:cs="Times New Roman"/>
          <w:sz w:val="28"/>
          <w:szCs w:val="16"/>
          <w:lang w:val="en-US"/>
        </w:rPr>
        <w:t>M.V. Twigg.</w:t>
      </w:r>
      <w:r w:rsidR="00E91E18" w:rsidRPr="00E91E18">
        <w:rPr>
          <w:rFonts w:ascii="Times New Roman" w:hAnsi="Times New Roman" w:cs="Times New Roman"/>
          <w:sz w:val="48"/>
          <w:szCs w:val="28"/>
          <w:lang w:val="en-US"/>
        </w:rPr>
        <w:t xml:space="preserve"> </w:t>
      </w:r>
      <w:r w:rsidRPr="00B83739">
        <w:rPr>
          <w:rFonts w:ascii="Times New Roman" w:hAnsi="Times New Roman" w:cs="Times New Roman"/>
          <w:sz w:val="28"/>
          <w:szCs w:val="28"/>
          <w:lang w:val="en-US"/>
        </w:rPr>
        <w:t>Another approach to prevent poisoning is to choose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 xml:space="preserve">proper catalyst formulations </w:t>
      </w:r>
      <w:r w:rsidRPr="00B83739">
        <w:rPr>
          <w:rFonts w:ascii="Times New Roman" w:hAnsi="Times New Roman" w:cs="Times New Roman"/>
          <w:sz w:val="28"/>
          <w:szCs w:val="28"/>
          <w:lang w:val="en-US"/>
        </w:rPr>
        <w:lastRenderedPageBreak/>
        <w:t>and design. For example,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both Cu-based methanol synthesis and low-temperature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shift catalysts are strongly poisoned by S-compounds.</w:t>
      </w:r>
    </w:p>
    <w:p w:rsidR="00382D48" w:rsidRPr="00B83739" w:rsidRDefault="00C46697"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In these catalysts signifi</w:t>
      </w:r>
      <w:r w:rsidR="00382D48" w:rsidRPr="00B83739">
        <w:rPr>
          <w:rFonts w:ascii="Times New Roman" w:hAnsi="Times New Roman" w:cs="Times New Roman"/>
          <w:sz w:val="28"/>
          <w:szCs w:val="28"/>
          <w:lang w:val="en-US"/>
        </w:rPr>
        <w:t>cant amounts of ZnO</w:t>
      </w:r>
      <w:r w:rsidR="00382D48">
        <w:rPr>
          <w:rFonts w:ascii="Times New Roman" w:hAnsi="Times New Roman" w:cs="Times New Roman"/>
          <w:sz w:val="28"/>
          <w:szCs w:val="28"/>
          <w:lang w:val="en-US"/>
        </w:rPr>
        <w:t xml:space="preserve"> </w:t>
      </w:r>
      <w:r w:rsidR="00382D48" w:rsidRPr="00B83739">
        <w:rPr>
          <w:rFonts w:ascii="Times New Roman" w:hAnsi="Times New Roman" w:cs="Times New Roman"/>
          <w:sz w:val="28"/>
          <w:szCs w:val="28"/>
          <w:lang w:val="en-US"/>
        </w:rPr>
        <w:t>are present that effectively trap sulfur leading to the</w:t>
      </w:r>
      <w:r w:rsidR="00382D48">
        <w:rPr>
          <w:rFonts w:ascii="Times New Roman" w:hAnsi="Times New Roman" w:cs="Times New Roman"/>
          <w:sz w:val="28"/>
          <w:szCs w:val="28"/>
          <w:lang w:val="en-US"/>
        </w:rPr>
        <w:t xml:space="preserve"> </w:t>
      </w:r>
      <w:r w:rsidR="00382D48" w:rsidRPr="00B83739">
        <w:rPr>
          <w:rFonts w:ascii="Times New Roman" w:hAnsi="Times New Roman" w:cs="Times New Roman"/>
          <w:sz w:val="28"/>
          <w:szCs w:val="28"/>
          <w:lang w:val="en-US"/>
        </w:rPr>
        <w:t>formation of ZnS. The catalyst design (e.g. surface area, pore size distribution, pellet size) can also modify</w:t>
      </w:r>
      <w:r w:rsidR="00382D48">
        <w:rPr>
          <w:rFonts w:ascii="Times New Roman" w:hAnsi="Times New Roman" w:cs="Times New Roman"/>
          <w:sz w:val="28"/>
          <w:szCs w:val="28"/>
          <w:lang w:val="en-US"/>
        </w:rPr>
        <w:t xml:space="preserve"> </w:t>
      </w:r>
      <w:r w:rsidR="00382D48" w:rsidRPr="00B83739">
        <w:rPr>
          <w:rFonts w:ascii="Times New Roman" w:hAnsi="Times New Roman" w:cs="Times New Roman"/>
          <w:sz w:val="28"/>
          <w:szCs w:val="28"/>
          <w:lang w:val="en-US"/>
        </w:rPr>
        <w:t>the poison resistance.</w:t>
      </w:r>
    </w:p>
    <w:p w:rsidR="00382D48" w:rsidRPr="00B83739" w:rsidRDefault="00382D48" w:rsidP="00382D4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Finally, it is noted that the operating conditions also</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affect the poison sensitivity of several catalysts: for</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example 5 ppm sulfur in the feed poison a Ni/Al</w:t>
      </w:r>
      <w:r w:rsidRPr="00BD5563">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O</w:t>
      </w:r>
      <w:r w:rsidRPr="00BD5563">
        <w:rPr>
          <w:rFonts w:ascii="Times New Roman" w:hAnsi="Times New Roman" w:cs="Times New Roman"/>
          <w:sz w:val="28"/>
          <w:szCs w:val="28"/>
          <w:vertAlign w:val="subscript"/>
          <w:lang w:val="en-US"/>
        </w:rPr>
        <w:t>3</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steam reforming catalyst working at 800</w:t>
      </w:r>
      <w:r w:rsidR="00BD5563">
        <w:rPr>
          <w:rFonts w:ascii="Times New Roman" w:hAnsi="Times New Roman" w:cs="Times New Roman"/>
          <w:sz w:val="28"/>
          <w:szCs w:val="28"/>
          <w:lang w:val="en-US"/>
        </w:rPr>
        <w:sym w:font="Symbol" w:char="F0B0"/>
      </w:r>
      <w:r w:rsidRPr="00B83739">
        <w:rPr>
          <w:rFonts w:ascii="Times New Roman" w:hAnsi="Times New Roman" w:cs="Times New Roman"/>
          <w:sz w:val="28"/>
          <w:szCs w:val="28"/>
          <w:lang w:val="en-US"/>
        </w:rPr>
        <w:t>C, less than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0.01 ppm poison a catalyst working at 5008C, due to</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 increased strength of S adsorption.</w:t>
      </w:r>
    </w:p>
    <w:p w:rsidR="00082C78" w:rsidRPr="00A471C5" w:rsidRDefault="00082C78" w:rsidP="00082C78">
      <w:pPr>
        <w:autoSpaceDE w:val="0"/>
        <w:autoSpaceDN w:val="0"/>
        <w:adjustRightInd w:val="0"/>
        <w:spacing w:after="0" w:line="240" w:lineRule="auto"/>
        <w:ind w:firstLine="567"/>
        <w:jc w:val="both"/>
        <w:rPr>
          <w:rFonts w:ascii="Times New Roman" w:hAnsi="Times New Roman" w:cs="Times New Roman"/>
          <w:b/>
          <w:sz w:val="28"/>
          <w:szCs w:val="28"/>
          <w:lang w:val="en-US"/>
        </w:rPr>
      </w:pPr>
      <w:r w:rsidRPr="00A471C5">
        <w:rPr>
          <w:rFonts w:ascii="Times New Roman" w:hAnsi="Times New Roman" w:cs="Times New Roman"/>
          <w:b/>
          <w:sz w:val="28"/>
          <w:szCs w:val="28"/>
          <w:lang w:val="en-US"/>
        </w:rPr>
        <w:t>Coking</w:t>
      </w:r>
    </w:p>
    <w:p w:rsidR="00082C78" w:rsidRPr="00B83739" w:rsidRDefault="00082C78" w:rsidP="00082C78">
      <w:pPr>
        <w:autoSpaceDE w:val="0"/>
        <w:autoSpaceDN w:val="0"/>
        <w:adjustRightInd w:val="0"/>
        <w:spacing w:after="0" w:line="240" w:lineRule="auto"/>
        <w:ind w:firstLine="567"/>
        <w:jc w:val="both"/>
        <w:rPr>
          <w:rFonts w:ascii="Times New Roman" w:hAnsi="Times New Roman" w:cs="Times New Roman"/>
          <w:sz w:val="28"/>
          <w:szCs w:val="28"/>
          <w:lang w:val="en-US"/>
        </w:rPr>
      </w:pPr>
      <w:r w:rsidRPr="00A471C5">
        <w:rPr>
          <w:rFonts w:ascii="Times New Roman" w:hAnsi="Times New Roman" w:cs="Times New Roman"/>
          <w:b/>
          <w:sz w:val="28"/>
          <w:szCs w:val="28"/>
          <w:lang w:val="en-US"/>
        </w:rPr>
        <w:t>Chemical aspects of coking.</w:t>
      </w:r>
      <w:r w:rsidRPr="00B83739">
        <w:rPr>
          <w:rFonts w:ascii="Times New Roman" w:hAnsi="Times New Roman" w:cs="Times New Roman"/>
          <w:sz w:val="28"/>
          <w:szCs w:val="28"/>
          <w:lang w:val="en-US"/>
        </w:rPr>
        <w:t xml:space="preserve"> For catalytic reactions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involving hydrocarbons (or even carbon oxides) side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reactions occur on the catalyst surface leading to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formation of carbonaceous residues (usually referred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to as coke or carbon) which tend to physically cover</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 active surface. Coke deposits may amount to 15%</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or even 20% (w/w) of the catalyst and accordingly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they may deactivate the catalyst either by covering of</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 active sites, and by pore blocking. Sometimes a</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distinction is made between coke and carbon.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difference is however somewhat arbitrary: usually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carbon is considered the product of CO disproportionation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 xml:space="preserve">(2CO </w:t>
      </w:r>
      <w:r>
        <w:rPr>
          <w:rFonts w:ascii="Times New Roman" w:hAnsi="Times New Roman" w:cs="Times New Roman"/>
          <w:sz w:val="28"/>
          <w:szCs w:val="28"/>
          <w:lang w:val="en-US"/>
        </w:rPr>
        <w:t>→</w:t>
      </w:r>
      <w:r w:rsidRPr="00B83739">
        <w:rPr>
          <w:rFonts w:ascii="Times New Roman" w:hAnsi="Times New Roman" w:cs="Times New Roman"/>
          <w:sz w:val="28"/>
          <w:szCs w:val="28"/>
          <w:lang w:val="en-US"/>
        </w:rPr>
        <w:t xml:space="preserve"> C</w:t>
      </w:r>
      <w:r>
        <w:rPr>
          <w:rFonts w:ascii="Times New Roman" w:hAnsi="Times New Roman" w:cs="Times New Roman"/>
          <w:sz w:val="28"/>
          <w:szCs w:val="28"/>
          <w:lang w:val="en-US"/>
        </w:rPr>
        <w:t xml:space="preserve"> + </w:t>
      </w:r>
      <w:r w:rsidRPr="00B83739">
        <w:rPr>
          <w:rFonts w:ascii="Times New Roman" w:hAnsi="Times New Roman" w:cs="Times New Roman"/>
          <w:sz w:val="28"/>
          <w:szCs w:val="28"/>
          <w:lang w:val="en-US"/>
        </w:rPr>
        <w:t>CO</w:t>
      </w:r>
      <w:r w:rsidRPr="00034ACF">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 whereas coke is referred to</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 material originated by decomposition (cracking)</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or condensation of hydrocarbons.</w:t>
      </w:r>
    </w:p>
    <w:p w:rsidR="00082C78" w:rsidRPr="00B83739" w:rsidRDefault="00082C78" w:rsidP="00082C7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Mechanisms of carbon deposition and coke formation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on metal catalysts have been detailed in several</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reviews; they differ signi</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cantly from those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on oxide or sul</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de catalysts. For instance,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mechanisms for carbon formation from carbon monoxide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over Ni catalysts have been reviewed by Bartholomew. The rate-determining step is presumably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 CO dissociation leading to the formation of various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carbon forms, including adsorbed atomic carbon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w:t>
      </w:r>
      <w:r w:rsidRPr="00034ACF">
        <w:rPr>
          <w:rFonts w:ascii="Times New Roman" w:hAnsi="Times New Roman" w:cs="Times New Roman"/>
          <w:sz w:val="28"/>
          <w:szCs w:val="28"/>
          <w:vertAlign w:val="subscript"/>
          <w:lang w:val="en-US"/>
        </w:rPr>
        <w:sym w:font="Symbol" w:char="F061"/>
      </w:r>
      <w:r w:rsidRPr="00B83739">
        <w:rPr>
          <w:rFonts w:ascii="Times New Roman" w:hAnsi="Times New Roman" w:cs="Times New Roman"/>
          <w:sz w:val="28"/>
          <w:szCs w:val="28"/>
          <w:lang w:val="en-US"/>
        </w:rPr>
        <w:t>), amorphous carbon (C</w:t>
      </w:r>
      <w:r>
        <w:rPr>
          <w:rFonts w:ascii="Times New Roman" w:hAnsi="Times New Roman" w:cs="Times New Roman"/>
          <w:sz w:val="28"/>
          <w:szCs w:val="28"/>
          <w:vertAlign w:val="subscript"/>
          <w:lang w:val="en-US"/>
        </w:rPr>
        <w:sym w:font="Symbol" w:char="F062"/>
      </w:r>
      <w:r w:rsidRPr="00B83739">
        <w:rPr>
          <w:rFonts w:ascii="Times New Roman" w:hAnsi="Times New Roman" w:cs="Times New Roman"/>
          <w:sz w:val="28"/>
          <w:szCs w:val="28"/>
          <w:lang w:val="en-US"/>
        </w:rPr>
        <w:t>), vermicular carbon (C</w:t>
      </w:r>
      <w:r>
        <w:rPr>
          <w:rFonts w:ascii="Times New Roman" w:hAnsi="Times New Roman" w:cs="Times New Roman"/>
          <w:sz w:val="28"/>
          <w:szCs w:val="28"/>
          <w:vertAlign w:val="subscript"/>
          <w:lang w:val="en-US"/>
        </w:rPr>
        <w:sym w:font="Symbol" w:char="F06E"/>
      </w:r>
      <w:r w:rsidRPr="00B83739">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bulk Ni carbide (C</w:t>
      </w:r>
      <w:r w:rsidRPr="00034ACF">
        <w:rPr>
          <w:rFonts w:ascii="Times New Roman" w:hAnsi="Times New Roman" w:cs="Times New Roman"/>
          <w:sz w:val="28"/>
          <w:szCs w:val="28"/>
          <w:vertAlign w:val="subscript"/>
          <w:lang w:val="en-US"/>
        </w:rPr>
        <w:sym w:font="Symbol" w:char="F067"/>
      </w:r>
      <w:r w:rsidRPr="00B83739">
        <w:rPr>
          <w:rFonts w:ascii="Times New Roman" w:hAnsi="Times New Roman" w:cs="Times New Roman"/>
          <w:sz w:val="28"/>
          <w:szCs w:val="28"/>
          <w:lang w:val="en-US"/>
        </w:rPr>
        <w:t>), and crystalline, graphitic carbon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w:t>
      </w:r>
      <w:r w:rsidRPr="00034ACF">
        <w:rPr>
          <w:rFonts w:ascii="Times New Roman" w:hAnsi="Times New Roman" w:cs="Times New Roman"/>
          <w:sz w:val="28"/>
          <w:szCs w:val="28"/>
          <w:vertAlign w:val="subscript"/>
          <w:lang w:val="en-US"/>
        </w:rPr>
        <w:t>c</w:t>
      </w:r>
      <w:r w:rsidR="00C46697">
        <w:rPr>
          <w:rFonts w:ascii="Times New Roman" w:hAnsi="Times New Roman" w:cs="Times New Roman"/>
          <w:sz w:val="28"/>
          <w:szCs w:val="28"/>
          <w:lang w:val="en-US"/>
        </w:rPr>
        <w:t>)</w:t>
      </w:r>
      <w:r w:rsidRPr="00B83739">
        <w:rPr>
          <w:rFonts w:ascii="Times New Roman" w:hAnsi="Times New Roman" w:cs="Times New Roman"/>
          <w:sz w:val="28"/>
          <w:szCs w:val="28"/>
          <w:lang w:val="en-US"/>
        </w:rPr>
        <w:t>. The formation of such species depends 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 operating conditions, catalyst formulation, etc. In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 case of the steam reforming of hydrocarbons 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Ni-based catalysts, three different kinds of carbon or</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coke species were observed [18], i.e. encapsulated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like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hydrocarbons (formed by slow polymerization of</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w:t>
      </w:r>
      <w:r w:rsidRPr="00034ACF">
        <w:rPr>
          <w:rFonts w:ascii="Times New Roman" w:hAnsi="Times New Roman" w:cs="Times New Roman"/>
          <w:sz w:val="28"/>
          <w:szCs w:val="28"/>
          <w:vertAlign w:val="subscript"/>
          <w:lang w:val="en-US"/>
        </w:rPr>
        <w:t>n</w:t>
      </w:r>
      <w:r w:rsidRPr="00B83739">
        <w:rPr>
          <w:rFonts w:ascii="Times New Roman" w:hAnsi="Times New Roman" w:cs="Times New Roman"/>
          <w:sz w:val="28"/>
          <w:szCs w:val="28"/>
          <w:lang w:val="en-US"/>
        </w:rPr>
        <w:t>H</w:t>
      </w:r>
      <w:r w:rsidRPr="00034ACF">
        <w:rPr>
          <w:rFonts w:ascii="Times New Roman" w:hAnsi="Times New Roman" w:cs="Times New Roman"/>
          <w:sz w:val="28"/>
          <w:szCs w:val="28"/>
          <w:vertAlign w:val="subscript"/>
          <w:lang w:val="en-US"/>
        </w:rPr>
        <w:t>m</w:t>
      </w:r>
      <w:r w:rsidRPr="00B83739">
        <w:rPr>
          <w:rFonts w:ascii="Times New Roman" w:hAnsi="Times New Roman" w:cs="Times New Roman"/>
          <w:sz w:val="28"/>
          <w:szCs w:val="28"/>
          <w:lang w:val="en-US"/>
        </w:rPr>
        <w:t xml:space="preserve"> on Ni surface at temperatures lower than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500</w:t>
      </w:r>
      <w:r>
        <w:rPr>
          <w:rFonts w:ascii="Times New Roman" w:hAnsi="Times New Roman" w:cs="Times New Roman"/>
          <w:sz w:val="28"/>
          <w:szCs w:val="28"/>
          <w:lang w:val="en-US"/>
        </w:rPr>
        <w:sym w:font="Symbol" w:char="F0B0"/>
      </w:r>
      <w:r w:rsidRPr="00B83739">
        <w:rPr>
          <w:rFonts w:ascii="Times New Roman" w:hAnsi="Times New Roman" w:cs="Times New Roman"/>
          <w:sz w:val="28"/>
          <w:szCs w:val="28"/>
          <w:lang w:val="en-US"/>
        </w:rPr>
        <w:t xml:space="preserve">C), </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lamentous or whisker-like carbon (produced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by diffusion of C into Ni crystals, detachment of Ni</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from the support and growth of whiskers with Ni 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top), and pyrolitic-type carbon (obtained by cracking</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of C</w:t>
      </w:r>
      <w:r w:rsidRPr="00034ACF">
        <w:rPr>
          <w:rFonts w:ascii="Times New Roman" w:hAnsi="Times New Roman" w:cs="Times New Roman"/>
          <w:sz w:val="28"/>
          <w:szCs w:val="28"/>
          <w:vertAlign w:val="subscript"/>
          <w:lang w:val="en-US"/>
        </w:rPr>
        <w:t>n</w:t>
      </w:r>
      <w:r w:rsidRPr="00B83739">
        <w:rPr>
          <w:rFonts w:ascii="Times New Roman" w:hAnsi="Times New Roman" w:cs="Times New Roman"/>
          <w:sz w:val="28"/>
          <w:szCs w:val="28"/>
          <w:lang w:val="en-US"/>
        </w:rPr>
        <w:t>H</w:t>
      </w:r>
      <w:r w:rsidRPr="00034ACF">
        <w:rPr>
          <w:rFonts w:ascii="Times New Roman" w:hAnsi="Times New Roman" w:cs="Times New Roman"/>
          <w:sz w:val="28"/>
          <w:szCs w:val="28"/>
          <w:vertAlign w:val="subscript"/>
          <w:lang w:val="en-US"/>
        </w:rPr>
        <w:t xml:space="preserve">m </w:t>
      </w:r>
      <w:r w:rsidRPr="00B83739">
        <w:rPr>
          <w:rFonts w:ascii="Times New Roman" w:hAnsi="Times New Roman" w:cs="Times New Roman"/>
          <w:sz w:val="28"/>
          <w:szCs w:val="28"/>
          <w:lang w:val="en-US"/>
        </w:rPr>
        <w:t>species at temperatures above 600</w:t>
      </w:r>
      <w:r>
        <w:rPr>
          <w:rFonts w:ascii="Times New Roman" w:hAnsi="Times New Roman" w:cs="Times New Roman"/>
          <w:sz w:val="28"/>
          <w:szCs w:val="28"/>
          <w:lang w:val="en-US"/>
        </w:rPr>
        <w:sym w:font="Symbol" w:char="F0B0"/>
      </w:r>
      <w:r w:rsidRPr="00B83739">
        <w:rPr>
          <w:rFonts w:ascii="Times New Roman" w:hAnsi="Times New Roman" w:cs="Times New Roman"/>
          <w:sz w:val="28"/>
          <w:szCs w:val="28"/>
          <w:lang w:val="en-US"/>
        </w:rPr>
        <w:t>C and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deposition of carbon precursors).</w:t>
      </w:r>
      <w:r>
        <w:rPr>
          <w:rFonts w:ascii="Times New Roman" w:hAnsi="Times New Roman" w:cs="Times New Roman"/>
          <w:sz w:val="28"/>
          <w:szCs w:val="28"/>
          <w:lang w:val="en-US"/>
        </w:rPr>
        <w:t xml:space="preserve"> </w:t>
      </w:r>
    </w:p>
    <w:p w:rsidR="00082C78" w:rsidRPr="00B83739" w:rsidRDefault="00082C78" w:rsidP="00082C7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The mechanism of coke formation on oxides and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sul</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des is rather complex but it can be roughly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visualized as a kind of condensation</w:t>
      </w:r>
      <w:r>
        <w:rPr>
          <w:rFonts w:ascii="Times New Roman" w:hAnsi="Times New Roman" w:cs="Times New Roman"/>
          <w:sz w:val="28"/>
          <w:szCs w:val="28"/>
          <w:lang w:val="en-US"/>
        </w:rPr>
        <w:t>-</w:t>
      </w:r>
      <w:r w:rsidRPr="00B83739">
        <w:rPr>
          <w:rFonts w:ascii="Times New Roman" w:hAnsi="Times New Roman" w:cs="Times New Roman"/>
          <w:sz w:val="28"/>
          <w:szCs w:val="28"/>
          <w:lang w:val="en-US"/>
        </w:rPr>
        <w:t>polymerization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on the surface resulting in macromolecules having an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empirical formula approaching CH</w:t>
      </w:r>
      <w:r w:rsidRPr="00034ACF">
        <w:rPr>
          <w:rFonts w:ascii="Times New Roman" w:hAnsi="Times New Roman" w:cs="Times New Roman"/>
          <w:sz w:val="28"/>
          <w:szCs w:val="28"/>
          <w:vertAlign w:val="subscript"/>
          <w:lang w:val="en-US"/>
        </w:rPr>
        <w:t>x</w:t>
      </w:r>
      <w:r w:rsidRPr="00B83739">
        <w:rPr>
          <w:rFonts w:ascii="Times New Roman" w:hAnsi="Times New Roman" w:cs="Times New Roman"/>
          <w:sz w:val="28"/>
          <w:szCs w:val="28"/>
          <w:lang w:val="en-US"/>
        </w:rPr>
        <w:t>, in which x may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vary between 0.5 and 1. It has been suggested that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pathway to coke, starting from ole</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ns or aromatics,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may involve: (a) dehydrogenation to ole</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ns; (b) ole</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polymerization, (c) ole</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n cyclization to form substituted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benzenes, and (d) formation of polynuclear</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 xml:space="preserve">aromatics from benzene. </w:t>
      </w:r>
      <w:r w:rsidRPr="00B83739">
        <w:rPr>
          <w:rFonts w:ascii="Times New Roman" w:hAnsi="Times New Roman" w:cs="Times New Roman"/>
          <w:sz w:val="28"/>
          <w:szCs w:val="28"/>
          <w:lang w:val="en-US"/>
        </w:rPr>
        <w:lastRenderedPageBreak/>
        <w:t>These mechanisms proceed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via carbonium ions intermediates and accordingly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they are catalyzed by Br</w:t>
      </w:r>
      <w:r>
        <w:rPr>
          <w:rFonts w:ascii="Times New Roman" w:hAnsi="Times New Roman" w:cs="Times New Roman"/>
          <w:sz w:val="28"/>
          <w:szCs w:val="28"/>
          <w:lang w:val="en-US"/>
        </w:rPr>
        <w:t>u</w:t>
      </w:r>
      <w:r w:rsidRPr="00B83739">
        <w:rPr>
          <w:rFonts w:ascii="Times New Roman" w:hAnsi="Times New Roman" w:cs="Times New Roman"/>
          <w:sz w:val="28"/>
          <w:szCs w:val="28"/>
          <w:lang w:val="en-US"/>
        </w:rPr>
        <w:t xml:space="preserve">nsted acid sites. </w:t>
      </w:r>
    </w:p>
    <w:p w:rsidR="00082C78" w:rsidRPr="00B83739" w:rsidRDefault="00082C78" w:rsidP="00082C7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The chemical nature of the carbonaceous deposits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depends very much on how they are formed,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conditions of temperature and pressure, the age of</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 catalyst, the chemical nature of the feed and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products formed. Several authors pointed out a direct</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relationship between the amount of coke deposited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and the aromatic and polynuclear aromatic content of</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 feed. Also, it has been reported that coke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formation occurs more rapidly when a hydrogen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acceptor, such as an ole</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n, is present, in line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with the hypothesis of a carbonium ion chemistry for</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coke formation.</w:t>
      </w:r>
      <w:r>
        <w:rPr>
          <w:rFonts w:ascii="Times New Roman" w:hAnsi="Times New Roman" w:cs="Times New Roman"/>
          <w:sz w:val="28"/>
          <w:szCs w:val="28"/>
          <w:lang w:val="en-US"/>
        </w:rPr>
        <w:t xml:space="preserve"> </w:t>
      </w:r>
    </w:p>
    <w:p w:rsidR="00082C78" w:rsidRPr="00B83739" w:rsidRDefault="00082C78" w:rsidP="00082C7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Various analytical techniques have been used in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order to characterize the nature, amount and distribution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of coke deposits. The chemical identity of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carbonaceous deposits has been extensively investigated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by IR. Other techniques are well suited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for this purpose, e.g. UV</w:t>
      </w:r>
      <w:r>
        <w:rPr>
          <w:rFonts w:ascii="Times New Roman" w:hAnsi="Times New Roman" w:cs="Times New Roman"/>
          <w:sz w:val="28"/>
          <w:szCs w:val="28"/>
          <w:lang w:val="en-US"/>
        </w:rPr>
        <w:t>-</w:t>
      </w:r>
      <w:r w:rsidRPr="00B83739">
        <w:rPr>
          <w:rFonts w:ascii="Times New Roman" w:hAnsi="Times New Roman" w:cs="Times New Roman"/>
          <w:sz w:val="28"/>
          <w:szCs w:val="28"/>
          <w:lang w:val="en-US"/>
        </w:rPr>
        <w:t xml:space="preserve">Vis, EPR, </w:t>
      </w:r>
      <w:r w:rsidRPr="00034ACF">
        <w:rPr>
          <w:rFonts w:ascii="Times New Roman" w:hAnsi="Times New Roman" w:cs="Times New Roman"/>
          <w:sz w:val="28"/>
          <w:szCs w:val="28"/>
          <w:vertAlign w:val="superscript"/>
          <w:lang w:val="en-US"/>
        </w:rPr>
        <w:t>13</w:t>
      </w:r>
      <w:r w:rsidRPr="00B83739">
        <w:rPr>
          <w:rFonts w:ascii="Times New Roman" w:hAnsi="Times New Roman" w:cs="Times New Roman"/>
          <w:sz w:val="28"/>
          <w:szCs w:val="28"/>
          <w:lang w:val="en-US"/>
        </w:rPr>
        <w:t>C-NMR. The amounts of coke deposited into the catalyst</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pores may be estimated by burning the coke with air</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and recording the weight changes via TG-DTA techniques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and/or by monitoring the evolution of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combustion products CO</w:t>
      </w:r>
      <w:r w:rsidRPr="00034ACF">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 xml:space="preserve"> and H</w:t>
      </w:r>
      <w:r w:rsidRPr="00034ACF">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O.</w:t>
      </w:r>
    </w:p>
    <w:p w:rsidR="00082C78" w:rsidRPr="003217AD" w:rsidRDefault="00082C78" w:rsidP="00082C7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Coke deposits may not be uniformly distributed in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 catalyst pellets, and attempts were made to</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measure the coke concentration pro</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les by several</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techniques, including controlled combustion, electron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 xml:space="preserve">microscopy, 1H- and </w:t>
      </w:r>
      <w:r w:rsidRPr="00034ACF">
        <w:rPr>
          <w:rFonts w:ascii="Times New Roman" w:hAnsi="Times New Roman" w:cs="Times New Roman"/>
          <w:sz w:val="28"/>
          <w:szCs w:val="28"/>
          <w:vertAlign w:val="superscript"/>
          <w:lang w:val="en-US"/>
        </w:rPr>
        <w:t>129</w:t>
      </w:r>
      <w:r w:rsidRPr="00B83739">
        <w:rPr>
          <w:rFonts w:ascii="Times New Roman" w:hAnsi="Times New Roman" w:cs="Times New Roman"/>
          <w:sz w:val="28"/>
          <w:szCs w:val="28"/>
          <w:lang w:val="en-US"/>
        </w:rPr>
        <w:t xml:space="preserve">Xe </w:t>
      </w:r>
      <w:r>
        <w:rPr>
          <w:rFonts w:ascii="Times New Roman" w:hAnsi="Times New Roman" w:cs="Times New Roman"/>
          <w:sz w:val="28"/>
          <w:szCs w:val="28"/>
          <w:lang w:val="en-US"/>
        </w:rPr>
        <w:t>-</w:t>
      </w:r>
      <w:r w:rsidRPr="00B83739">
        <w:rPr>
          <w:rFonts w:ascii="Times New Roman" w:hAnsi="Times New Roman" w:cs="Times New Roman"/>
          <w:sz w:val="28"/>
          <w:szCs w:val="28"/>
          <w:lang w:val="en-US"/>
        </w:rPr>
        <w:t xml:space="preserve"> NMR, XPS, AES. It appears that under certain conditions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coke pro</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le is very non-uniform, with preferential</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deposition of carbon in the exterior of the particle.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non-uniform coke deposition inside the catalyst pores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may be related to the existence of intraparticle diffusional</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limitation, as reported by Levinter et al. It</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is noted that as coke accumulates within the catalyst</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pores, the effective diameter of the pores decreases,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leading to an increase of the resistance to the transport</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of reactants and products in the pores. If coke is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concentrated near the pore mouth it will be more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effective as a barrier than the same amount evenly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distributed on the pore wall, and eventually pore</w:t>
      </w:r>
      <w:r>
        <w:rPr>
          <w:rFonts w:ascii="Times New Roman" w:hAnsi="Times New Roman" w:cs="Times New Roman"/>
          <w:sz w:val="28"/>
          <w:szCs w:val="28"/>
          <w:lang w:val="en-US"/>
        </w:rPr>
        <w:t xml:space="preserve"> </w:t>
      </w:r>
      <w:r w:rsidRPr="003217AD">
        <w:rPr>
          <w:rFonts w:ascii="Times New Roman" w:hAnsi="Times New Roman" w:cs="Times New Roman"/>
          <w:sz w:val="28"/>
          <w:szCs w:val="28"/>
          <w:lang w:val="en-US"/>
        </w:rPr>
        <w:t>blockage can occur.</w:t>
      </w:r>
      <w:r>
        <w:rPr>
          <w:rFonts w:ascii="Times New Roman" w:hAnsi="Times New Roman" w:cs="Times New Roman"/>
          <w:sz w:val="28"/>
          <w:szCs w:val="28"/>
          <w:lang w:val="en-US"/>
        </w:rPr>
        <w:t xml:space="preserve"> </w:t>
      </w:r>
    </w:p>
    <w:p w:rsidR="00082C78" w:rsidRPr="00034ACF" w:rsidRDefault="00082C78" w:rsidP="00082C78">
      <w:pPr>
        <w:autoSpaceDE w:val="0"/>
        <w:autoSpaceDN w:val="0"/>
        <w:adjustRightInd w:val="0"/>
        <w:spacing w:after="0" w:line="240" w:lineRule="auto"/>
        <w:ind w:firstLine="567"/>
        <w:jc w:val="both"/>
        <w:rPr>
          <w:rFonts w:ascii="Times New Roman" w:hAnsi="Times New Roman" w:cs="Times New Roman"/>
          <w:b/>
          <w:sz w:val="28"/>
          <w:szCs w:val="28"/>
          <w:lang w:val="en-US"/>
        </w:rPr>
      </w:pPr>
      <w:r w:rsidRPr="00034ACF">
        <w:rPr>
          <w:rFonts w:ascii="Times New Roman" w:hAnsi="Times New Roman" w:cs="Times New Roman"/>
          <w:b/>
          <w:sz w:val="28"/>
          <w:szCs w:val="28"/>
          <w:lang w:val="en-US"/>
        </w:rPr>
        <w:t>Solid-state transformation</w:t>
      </w:r>
    </w:p>
    <w:p w:rsidR="00082C78" w:rsidRPr="00B83739" w:rsidRDefault="00082C78" w:rsidP="00082C7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Solid-state transformation is a process of deactivation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that can be viewed as an extreme form of sintering</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occurring at high temperatures and leading to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transformation of one crystalline phase into a different</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one. These processes may involve both metal-supported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catalysts and metal oxide catalysts as well. In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 xml:space="preserve">the </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rst case we can observe the incorporation of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metal into the support, e.g. incorporation of metallic</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Ni into the Al</w:t>
      </w:r>
      <w:r w:rsidRPr="00034ACF">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O</w:t>
      </w:r>
      <w:r w:rsidRPr="00034ACF">
        <w:rPr>
          <w:rFonts w:ascii="Times New Roman" w:hAnsi="Times New Roman" w:cs="Times New Roman"/>
          <w:sz w:val="28"/>
          <w:szCs w:val="28"/>
          <w:vertAlign w:val="subscript"/>
          <w:lang w:val="en-US"/>
        </w:rPr>
        <w:t>3</w:t>
      </w:r>
      <w:r w:rsidRPr="00B83739">
        <w:rPr>
          <w:rFonts w:ascii="Times New Roman" w:hAnsi="Times New Roman" w:cs="Times New Roman"/>
          <w:sz w:val="28"/>
          <w:szCs w:val="28"/>
          <w:lang w:val="en-US"/>
        </w:rPr>
        <w:t xml:space="preserve"> support (at temperatures near</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1000</w:t>
      </w:r>
      <w:r>
        <w:rPr>
          <w:rFonts w:ascii="Times New Roman" w:hAnsi="Times New Roman" w:cs="Times New Roman"/>
          <w:sz w:val="28"/>
          <w:szCs w:val="28"/>
          <w:lang w:val="en-US"/>
        </w:rPr>
        <w:sym w:font="Symbol" w:char="F0B0"/>
      </w:r>
      <w:r w:rsidRPr="00B83739">
        <w:rPr>
          <w:rFonts w:ascii="Times New Roman" w:hAnsi="Times New Roman" w:cs="Times New Roman"/>
          <w:sz w:val="28"/>
          <w:szCs w:val="28"/>
          <w:lang w:val="en-US"/>
        </w:rPr>
        <w:t>C) with formation of inactive nickel aluminate,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or reaction of Rh</w:t>
      </w:r>
      <w:r w:rsidRPr="00034ACF">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O</w:t>
      </w:r>
      <w:r w:rsidRPr="00034ACF">
        <w:rPr>
          <w:rFonts w:ascii="Times New Roman" w:hAnsi="Times New Roman" w:cs="Times New Roman"/>
          <w:sz w:val="28"/>
          <w:szCs w:val="28"/>
          <w:vertAlign w:val="subscript"/>
          <w:lang w:val="en-US"/>
        </w:rPr>
        <w:t>3</w:t>
      </w:r>
      <w:r w:rsidRPr="00B83739">
        <w:rPr>
          <w:rFonts w:ascii="Times New Roman" w:hAnsi="Times New Roman" w:cs="Times New Roman"/>
          <w:sz w:val="28"/>
          <w:szCs w:val="28"/>
          <w:lang w:val="en-US"/>
        </w:rPr>
        <w:t xml:space="preserve"> with alumina (in automotive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exhaust catalysts) to form inactive Rh</w:t>
      </w:r>
      <w:r w:rsidRPr="00034ACF">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Al</w:t>
      </w:r>
      <w:r w:rsidRPr="00034ACF">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O</w:t>
      </w:r>
      <w:r w:rsidRPr="00034ACF">
        <w:rPr>
          <w:rFonts w:ascii="Times New Roman" w:hAnsi="Times New Roman" w:cs="Times New Roman"/>
          <w:sz w:val="28"/>
          <w:szCs w:val="28"/>
          <w:vertAlign w:val="subscript"/>
          <w:lang w:val="en-US"/>
        </w:rPr>
        <w:t xml:space="preserve">4 </w:t>
      </w:r>
      <w:r w:rsidRPr="00B83739">
        <w:rPr>
          <w:rFonts w:ascii="Times New Roman" w:hAnsi="Times New Roman" w:cs="Times New Roman"/>
          <w:sz w:val="28"/>
          <w:szCs w:val="28"/>
          <w:lang w:val="en-US"/>
        </w:rPr>
        <w:t>during</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high-temperature lean conditions.</w:t>
      </w:r>
    </w:p>
    <w:p w:rsidR="00082C78" w:rsidRPr="00B83739" w:rsidRDefault="00082C78" w:rsidP="00082C7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In the case of metal oxide catalysts or supports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transformation of one crystalline phase into a different</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 xml:space="preserve">one can occur, like the conversion of </w:t>
      </w:r>
      <w:r>
        <w:rPr>
          <w:rFonts w:ascii="Times New Roman" w:hAnsi="Times New Roman" w:cs="Times New Roman"/>
          <w:sz w:val="28"/>
          <w:szCs w:val="28"/>
          <w:lang w:val="en-US"/>
        </w:rPr>
        <w:sym w:font="Symbol" w:char="F067"/>
      </w:r>
      <w:r w:rsidRPr="00B83739">
        <w:rPr>
          <w:rFonts w:ascii="Times New Roman" w:hAnsi="Times New Roman" w:cs="Times New Roman"/>
          <w:sz w:val="28"/>
          <w:szCs w:val="28"/>
          <w:lang w:val="en-US"/>
        </w:rPr>
        <w:t xml:space="preserve">- into </w:t>
      </w:r>
      <w:r>
        <w:rPr>
          <w:rFonts w:ascii="Times New Roman" w:hAnsi="Times New Roman" w:cs="Times New Roman"/>
          <w:sz w:val="28"/>
          <w:szCs w:val="28"/>
          <w:lang w:val="en-US"/>
        </w:rPr>
        <w:sym w:font="Symbol" w:char="F064"/>
      </w:r>
      <w:r w:rsidRPr="00B83739">
        <w:rPr>
          <w:rFonts w:ascii="Times New Roman" w:hAnsi="Times New Roman" w:cs="Times New Roman"/>
          <w:sz w:val="28"/>
          <w:szCs w:val="28"/>
          <w:lang w:val="en-US"/>
        </w:rPr>
        <w:t>-Al</w:t>
      </w:r>
      <w:r w:rsidRPr="00034ACF">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O</w:t>
      </w:r>
      <w:r w:rsidRPr="00034ACF">
        <w:rPr>
          <w:rFonts w:ascii="Times New Roman" w:hAnsi="Times New Roman" w:cs="Times New Roman"/>
          <w:sz w:val="28"/>
          <w:szCs w:val="28"/>
          <w:vertAlign w:val="subscript"/>
          <w:lang w:val="en-US"/>
        </w:rPr>
        <w:t>3</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with a step-wise decrease in the internal surface area</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from about 150 m</w:t>
      </w:r>
      <w:r w:rsidRPr="00034ACF">
        <w:rPr>
          <w:rFonts w:ascii="Times New Roman" w:hAnsi="Times New Roman" w:cs="Times New Roman"/>
          <w:sz w:val="28"/>
          <w:szCs w:val="28"/>
          <w:vertAlign w:val="superscript"/>
          <w:lang w:val="en-US"/>
        </w:rPr>
        <w:t>2</w:t>
      </w:r>
      <w:r w:rsidRPr="00B83739">
        <w:rPr>
          <w:rFonts w:ascii="Times New Roman" w:hAnsi="Times New Roman" w:cs="Times New Roman"/>
          <w:sz w:val="28"/>
          <w:szCs w:val="28"/>
          <w:lang w:val="en-US"/>
        </w:rPr>
        <w:t>/g to less than 50 m</w:t>
      </w:r>
      <w:r w:rsidRPr="00034ACF">
        <w:rPr>
          <w:rFonts w:ascii="Times New Roman" w:hAnsi="Times New Roman" w:cs="Times New Roman"/>
          <w:sz w:val="28"/>
          <w:szCs w:val="28"/>
          <w:vertAlign w:val="superscript"/>
          <w:lang w:val="en-US"/>
        </w:rPr>
        <w:t>2</w:t>
      </w:r>
      <w:r w:rsidRPr="00B83739">
        <w:rPr>
          <w:rFonts w:ascii="Times New Roman" w:hAnsi="Times New Roman" w:cs="Times New Roman"/>
          <w:sz w:val="28"/>
          <w:szCs w:val="28"/>
          <w:lang w:val="en-US"/>
        </w:rPr>
        <w:t>/g.</w:t>
      </w:r>
      <w:r>
        <w:rPr>
          <w:rFonts w:ascii="Times New Roman" w:hAnsi="Times New Roman" w:cs="Times New Roman"/>
          <w:sz w:val="28"/>
          <w:szCs w:val="28"/>
          <w:lang w:val="en-US"/>
        </w:rPr>
        <w:t xml:space="preserve"> </w:t>
      </w:r>
    </w:p>
    <w:p w:rsidR="00082C78" w:rsidRPr="00B83739" w:rsidRDefault="00082C78" w:rsidP="00082C7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lastRenderedPageBreak/>
        <w:t>Several of these transformations are limited by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rate of nucleation. This process may occur due to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presence of some foreign compounds in the lattice or</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even on the surface. For example, V</w:t>
      </w:r>
      <w:r w:rsidRPr="00034ACF">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O</w:t>
      </w:r>
      <w:r w:rsidRPr="00034ACF">
        <w:rPr>
          <w:rFonts w:ascii="Times New Roman" w:hAnsi="Times New Roman" w:cs="Times New Roman"/>
          <w:sz w:val="28"/>
          <w:szCs w:val="28"/>
          <w:vertAlign w:val="subscript"/>
          <w:lang w:val="en-US"/>
        </w:rPr>
        <w:t>5</w:t>
      </w:r>
      <w:r w:rsidRPr="00B83739">
        <w:rPr>
          <w:rFonts w:ascii="Times New Roman" w:hAnsi="Times New Roman" w:cs="Times New Roman"/>
          <w:sz w:val="28"/>
          <w:szCs w:val="28"/>
          <w:lang w:val="en-US"/>
        </w:rPr>
        <w:t xml:space="preserve"> has been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reported to favor the sintering of the TiO</w:t>
      </w:r>
      <w:r w:rsidRPr="00034ACF">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-anatase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support as well as the anatase-to-rutile transformation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in TiO</w:t>
      </w:r>
      <w:r w:rsidRPr="00034ACF">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-supported V</w:t>
      </w:r>
      <w:r w:rsidRPr="00034ACF">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O</w:t>
      </w:r>
      <w:r w:rsidRPr="00034ACF">
        <w:rPr>
          <w:rFonts w:ascii="Times New Roman" w:hAnsi="Times New Roman" w:cs="Times New Roman"/>
          <w:sz w:val="28"/>
          <w:szCs w:val="28"/>
          <w:vertAlign w:val="subscript"/>
          <w:lang w:val="en-US"/>
        </w:rPr>
        <w:t>5</w:t>
      </w:r>
      <w:r w:rsidRPr="00B83739">
        <w:rPr>
          <w:rFonts w:ascii="Times New Roman" w:hAnsi="Times New Roman" w:cs="Times New Roman"/>
          <w:sz w:val="28"/>
          <w:szCs w:val="28"/>
          <w:lang w:val="en-US"/>
        </w:rPr>
        <w:t xml:space="preserve"> catalysts. On the other hand,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WO</w:t>
      </w:r>
      <w:r w:rsidRPr="00034ACF">
        <w:rPr>
          <w:rFonts w:ascii="Times New Roman" w:hAnsi="Times New Roman" w:cs="Times New Roman"/>
          <w:sz w:val="28"/>
          <w:szCs w:val="28"/>
          <w:vertAlign w:val="subscript"/>
          <w:lang w:val="en-US"/>
        </w:rPr>
        <w:t>3</w:t>
      </w:r>
      <w:r w:rsidRPr="00B83739">
        <w:rPr>
          <w:rFonts w:ascii="Times New Roman" w:hAnsi="Times New Roman" w:cs="Times New Roman"/>
          <w:sz w:val="28"/>
          <w:szCs w:val="28"/>
          <w:lang w:val="en-US"/>
        </w:rPr>
        <w:t xml:space="preserve"> effectively contra</w:t>
      </w:r>
      <w:r w:rsidR="00E5776B">
        <w:rPr>
          <w:rFonts w:ascii="Times New Roman" w:hAnsi="Times New Roman" w:cs="Times New Roman"/>
          <w:sz w:val="28"/>
          <w:szCs w:val="28"/>
          <w:lang w:val="en-US"/>
        </w:rPr>
        <w:t>sts this phenomenon.</w:t>
      </w:r>
    </w:p>
    <w:p w:rsidR="00533A2F" w:rsidRPr="00533A2F" w:rsidRDefault="00533A2F" w:rsidP="00533A2F">
      <w:pPr>
        <w:spacing w:after="0" w:line="240" w:lineRule="auto"/>
        <w:ind w:firstLine="567"/>
        <w:jc w:val="both"/>
        <w:rPr>
          <w:rFonts w:ascii="Times New Roman" w:hAnsi="Times New Roman" w:cs="Times New Roman"/>
          <w:b/>
          <w:color w:val="000000" w:themeColor="text1"/>
          <w:sz w:val="28"/>
          <w:szCs w:val="28"/>
          <w:lang w:val="en-US" w:eastAsia="ru-RU"/>
        </w:rPr>
      </w:pPr>
      <w:r w:rsidRPr="00533A2F">
        <w:rPr>
          <w:rFonts w:ascii="Times New Roman" w:hAnsi="Times New Roman" w:cs="Times New Roman"/>
          <w:b/>
          <w:color w:val="000000" w:themeColor="text1"/>
          <w:sz w:val="28"/>
          <w:szCs w:val="28"/>
          <w:lang w:val="en-US" w:eastAsia="ru-RU"/>
        </w:rPr>
        <w:t>Deactivation by Thermal Degradation and Sintering</w:t>
      </w:r>
    </w:p>
    <w:p w:rsidR="00533A2F" w:rsidRPr="00533A2F" w:rsidRDefault="00533A2F" w:rsidP="00533A2F">
      <w:pPr>
        <w:spacing w:after="0" w:line="240" w:lineRule="auto"/>
        <w:ind w:firstLine="567"/>
        <w:jc w:val="both"/>
        <w:rPr>
          <w:rFonts w:ascii="Times New Roman" w:hAnsi="Times New Roman" w:cs="Times New Roman"/>
          <w:color w:val="000000" w:themeColor="text1"/>
          <w:sz w:val="28"/>
          <w:szCs w:val="28"/>
          <w:shd w:val="clear" w:color="auto" w:fill="FFFFFF"/>
          <w:lang w:val="en-US" w:eastAsia="ru-RU"/>
        </w:rPr>
      </w:pPr>
      <w:r w:rsidRPr="00533A2F">
        <w:rPr>
          <w:rFonts w:ascii="Times New Roman" w:hAnsi="Times New Roman" w:cs="Times New Roman"/>
          <w:color w:val="000000" w:themeColor="text1"/>
          <w:sz w:val="28"/>
          <w:szCs w:val="28"/>
          <w:shd w:val="clear" w:color="auto" w:fill="FFFFFF"/>
          <w:lang w:val="en-US" w:eastAsia="ru-RU"/>
        </w:rPr>
        <w:t xml:space="preserve">For a catalyst to be effective it must have an effective interface with the reactants, thus heterogeneous catalysts are prepared with high surface areas. Large surface areas are thermodynamically unstable, thus given suitable conditions such as high temperatures the catalysts will rearrange to form the most favorable lower surface area </w:t>
      </w:r>
      <w:hyperlink r:id="rId629" w:history="1">
        <w:r w:rsidRPr="00533A2F">
          <w:rPr>
            <w:rFonts w:ascii="Times New Roman" w:hAnsi="Times New Roman" w:cs="Times New Roman"/>
            <w:color w:val="000000" w:themeColor="text1"/>
            <w:sz w:val="28"/>
            <w:szCs w:val="28"/>
            <w:lang w:val="en-US" w:eastAsia="ru-RU"/>
          </w:rPr>
          <w:t>agglomerates</w:t>
        </w:r>
      </w:hyperlink>
      <w:r w:rsidRPr="00533A2F">
        <w:rPr>
          <w:rFonts w:ascii="Times New Roman" w:hAnsi="Times New Roman" w:cs="Times New Roman"/>
          <w:color w:val="000000" w:themeColor="text1"/>
          <w:sz w:val="28"/>
          <w:szCs w:val="28"/>
          <w:shd w:val="clear" w:color="auto" w:fill="FFFFFF"/>
          <w:lang w:val="en-US" w:eastAsia="ru-RU"/>
        </w:rPr>
        <w:t xml:space="preserve">. These rearrangements are often accelerated by particular chemical environments. For example, moist atmospheres accelerate structural changes in oxide catalyst supports. This agglomeration of catalysts is known as </w:t>
      </w:r>
      <w:hyperlink r:id="rId630" w:history="1">
        <w:r w:rsidRPr="00533A2F">
          <w:rPr>
            <w:rFonts w:ascii="Times New Roman" w:hAnsi="Times New Roman" w:cs="Times New Roman"/>
            <w:color w:val="000000" w:themeColor="text1"/>
            <w:sz w:val="28"/>
            <w:szCs w:val="28"/>
            <w:lang w:val="en-US" w:eastAsia="ru-RU"/>
          </w:rPr>
          <w:t>sintering</w:t>
        </w:r>
      </w:hyperlink>
      <w:r w:rsidRPr="00533A2F">
        <w:rPr>
          <w:rFonts w:ascii="Times New Roman" w:hAnsi="Times New Roman" w:cs="Times New Roman"/>
          <w:color w:val="000000" w:themeColor="text1"/>
          <w:sz w:val="28"/>
          <w:szCs w:val="28"/>
          <w:shd w:val="clear" w:color="auto" w:fill="FFFFFF"/>
          <w:lang w:val="en-US" w:eastAsia="ru-RU"/>
        </w:rPr>
        <w:t>, which causes a decrease in the availability of active sites on a catalyst.</w:t>
      </w:r>
    </w:p>
    <w:p w:rsidR="00533A2F" w:rsidRPr="00533A2F" w:rsidRDefault="00533A2F" w:rsidP="00533A2F">
      <w:pPr>
        <w:spacing w:after="0" w:line="240" w:lineRule="auto"/>
        <w:ind w:firstLine="567"/>
        <w:jc w:val="both"/>
        <w:rPr>
          <w:rFonts w:ascii="Times New Roman" w:hAnsi="Times New Roman" w:cs="Times New Roman"/>
          <w:color w:val="000000" w:themeColor="text1"/>
          <w:sz w:val="28"/>
          <w:szCs w:val="28"/>
          <w:shd w:val="clear" w:color="auto" w:fill="FFFFFF"/>
          <w:lang w:val="en-US" w:eastAsia="ru-RU"/>
        </w:rPr>
      </w:pPr>
    </w:p>
    <w:p w:rsidR="00533A2F" w:rsidRPr="00533A2F" w:rsidRDefault="00533A2F" w:rsidP="00533A2F">
      <w:pPr>
        <w:spacing w:after="0" w:line="240" w:lineRule="auto"/>
        <w:ind w:firstLine="567"/>
        <w:jc w:val="both"/>
        <w:rPr>
          <w:rFonts w:ascii="Times New Roman" w:hAnsi="Times New Roman" w:cs="Times New Roman"/>
          <w:color w:val="000000" w:themeColor="text1"/>
          <w:sz w:val="28"/>
          <w:szCs w:val="28"/>
          <w:lang w:val="en-US"/>
        </w:rPr>
      </w:pPr>
      <w:r w:rsidRPr="00533A2F">
        <w:rPr>
          <w:rFonts w:ascii="Times New Roman" w:hAnsi="Times New Roman" w:cs="Times New Roman"/>
          <w:noProof/>
          <w:color w:val="000000" w:themeColor="text1"/>
          <w:sz w:val="28"/>
          <w:szCs w:val="28"/>
          <w:lang w:eastAsia="ru-RU"/>
        </w:rPr>
        <w:drawing>
          <wp:inline distT="0" distB="0" distL="0" distR="0">
            <wp:extent cx="4519295" cy="4606925"/>
            <wp:effectExtent l="0" t="0" r="0" b="3175"/>
            <wp:docPr id="6" name="Рисунок 6" descr="graphic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88.jpg"/>
                    <pic:cNvPicPr>
                      <a:picLocks noChangeAspect="1" noChangeArrowheads="1"/>
                    </pic:cNvPicPr>
                  </pic:nvPicPr>
                  <pic:blipFill>
                    <a:blip r:embed="rId6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19295" cy="4606925"/>
                    </a:xfrm>
                    <a:prstGeom prst="rect">
                      <a:avLst/>
                    </a:prstGeom>
                    <a:noFill/>
                    <a:ln>
                      <a:noFill/>
                    </a:ln>
                  </pic:spPr>
                </pic:pic>
              </a:graphicData>
            </a:graphic>
          </wp:inline>
        </w:drawing>
      </w:r>
    </w:p>
    <w:p w:rsidR="00F65B6E" w:rsidRDefault="00F65B6E" w:rsidP="00806A22">
      <w:pPr>
        <w:spacing w:after="0" w:line="240" w:lineRule="auto"/>
        <w:ind w:firstLine="567"/>
        <w:jc w:val="center"/>
        <w:rPr>
          <w:rFonts w:ascii="Times New Roman" w:hAnsi="Times New Roman" w:cs="Times New Roman"/>
          <w:b/>
          <w:color w:val="000000" w:themeColor="text1"/>
          <w:sz w:val="28"/>
          <w:szCs w:val="28"/>
          <w:shd w:val="clear" w:color="auto" w:fill="FFFFFF"/>
          <w:lang w:val="en-US"/>
        </w:rPr>
      </w:pPr>
    </w:p>
    <w:p w:rsidR="00533A2F" w:rsidRDefault="00806A22" w:rsidP="00806A22">
      <w:pPr>
        <w:spacing w:after="0" w:line="240" w:lineRule="auto"/>
        <w:ind w:firstLine="567"/>
        <w:jc w:val="center"/>
        <w:rPr>
          <w:rFonts w:ascii="Times New Roman" w:hAnsi="Times New Roman" w:cs="Times New Roman"/>
          <w:color w:val="000000" w:themeColor="text1"/>
          <w:sz w:val="28"/>
          <w:szCs w:val="28"/>
          <w:shd w:val="clear" w:color="auto" w:fill="FFFFFF"/>
          <w:lang w:val="en-US"/>
        </w:rPr>
      </w:pPr>
      <w:r w:rsidRPr="00806A22">
        <w:rPr>
          <w:rFonts w:ascii="Times New Roman" w:hAnsi="Times New Roman" w:cs="Times New Roman"/>
          <w:b/>
          <w:color w:val="000000" w:themeColor="text1"/>
          <w:sz w:val="28"/>
          <w:szCs w:val="28"/>
          <w:shd w:val="clear" w:color="auto" w:fill="FFFFFF"/>
          <w:lang w:val="en-US"/>
        </w:rPr>
        <w:t xml:space="preserve">Fig. </w:t>
      </w:r>
      <w:r w:rsidR="00F65B6E">
        <w:rPr>
          <w:rFonts w:ascii="Times New Roman" w:hAnsi="Times New Roman" w:cs="Times New Roman"/>
          <w:b/>
          <w:color w:val="000000" w:themeColor="text1"/>
          <w:sz w:val="28"/>
          <w:szCs w:val="28"/>
          <w:shd w:val="clear" w:color="auto" w:fill="FFFFFF"/>
          <w:lang w:val="en-US"/>
        </w:rPr>
        <w:t>30</w:t>
      </w:r>
      <w:r>
        <w:rPr>
          <w:rFonts w:ascii="Times New Roman" w:hAnsi="Times New Roman" w:cs="Times New Roman"/>
          <w:color w:val="000000" w:themeColor="text1"/>
          <w:sz w:val="28"/>
          <w:szCs w:val="28"/>
          <w:shd w:val="clear" w:color="auto" w:fill="FFFFFF"/>
          <w:lang w:val="en-US"/>
        </w:rPr>
        <w:t xml:space="preserve">. </w:t>
      </w:r>
      <w:r w:rsidR="00533A2F" w:rsidRPr="00533A2F">
        <w:rPr>
          <w:rFonts w:ascii="Times New Roman" w:hAnsi="Times New Roman" w:cs="Times New Roman"/>
          <w:color w:val="000000" w:themeColor="text1"/>
          <w:sz w:val="28"/>
          <w:szCs w:val="28"/>
          <w:shd w:val="clear" w:color="auto" w:fill="FFFFFF"/>
          <w:lang w:val="en-US"/>
        </w:rPr>
        <w:t>Deactivation mechanisms: A) Coke formation, B) Poisoning, C) Sintering of the active metal particles, and D) Sintering and solid-solid phase transitions and encapsulation of active metal particles(Ulla Lassi, 2003)</w:t>
      </w:r>
      <w:r w:rsidR="00082C78">
        <w:rPr>
          <w:rFonts w:ascii="Times New Roman" w:hAnsi="Times New Roman" w:cs="Times New Roman"/>
          <w:color w:val="000000" w:themeColor="text1"/>
          <w:sz w:val="28"/>
          <w:szCs w:val="28"/>
          <w:shd w:val="clear" w:color="auto" w:fill="FFFFFF"/>
          <w:lang w:val="en-US"/>
        </w:rPr>
        <w:t>.</w:t>
      </w:r>
    </w:p>
    <w:p w:rsidR="00082C78" w:rsidRPr="00533A2F" w:rsidRDefault="00082C78" w:rsidP="00533A2F">
      <w:pPr>
        <w:spacing w:after="0" w:line="240" w:lineRule="auto"/>
        <w:ind w:firstLine="567"/>
        <w:jc w:val="both"/>
        <w:rPr>
          <w:rFonts w:ascii="Times New Roman" w:hAnsi="Times New Roman" w:cs="Times New Roman"/>
          <w:color w:val="000000" w:themeColor="text1"/>
          <w:sz w:val="28"/>
          <w:szCs w:val="28"/>
          <w:shd w:val="clear" w:color="auto" w:fill="FFFFFF"/>
          <w:lang w:val="en-US"/>
        </w:rPr>
      </w:pPr>
    </w:p>
    <w:p w:rsidR="00082C78" w:rsidRPr="003217AD" w:rsidRDefault="00082C78" w:rsidP="00082C78">
      <w:pPr>
        <w:autoSpaceDE w:val="0"/>
        <w:autoSpaceDN w:val="0"/>
        <w:adjustRightInd w:val="0"/>
        <w:spacing w:after="0" w:line="240" w:lineRule="auto"/>
        <w:ind w:firstLine="567"/>
        <w:jc w:val="both"/>
        <w:rPr>
          <w:rFonts w:ascii="Times New Roman" w:hAnsi="Times New Roman" w:cs="Times New Roman"/>
          <w:b/>
          <w:sz w:val="28"/>
          <w:szCs w:val="28"/>
          <w:lang w:val="en-US"/>
        </w:rPr>
      </w:pPr>
      <w:r w:rsidRPr="003217AD">
        <w:rPr>
          <w:rFonts w:ascii="Times New Roman" w:hAnsi="Times New Roman" w:cs="Times New Roman"/>
          <w:b/>
          <w:sz w:val="28"/>
          <w:szCs w:val="28"/>
          <w:lang w:val="en-US"/>
        </w:rPr>
        <w:lastRenderedPageBreak/>
        <w:t>Other mechanisms of deactivation</w:t>
      </w:r>
    </w:p>
    <w:p w:rsidR="00082C78" w:rsidRPr="00B83739" w:rsidRDefault="00082C78" w:rsidP="00082C7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Other mechanisms of deactivation include masking</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or pore blockage, caused e.g. by the physical deposit</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of substances on the outer surface of the catalyst thus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hindering the active sites from reactants. In addition to</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 coke deposition already discussed, masking may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occur during hydrotreating processes where metals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(principally Ni and V) in the feedstock deposit on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catalyst external surface, or in the case of automotive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exhaust converters by deposition of P (from lubricants)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and Si compounds.</w:t>
      </w:r>
    </w:p>
    <w:p w:rsidR="00082C78" w:rsidRDefault="00082C78" w:rsidP="00082C78">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Certain catalysts may also suffer from loss of active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phase. This may occur via processes like volatilization,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e.g. Cu in the presence of Cl with formation of</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volatile CuCl</w:t>
      </w:r>
      <w:r w:rsidRPr="00034ACF">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 or Ru under oxidizing atmosphere at</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elevated temperatures via the formation of volatile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RuO</w:t>
      </w:r>
      <w:r w:rsidRPr="00034ACF">
        <w:rPr>
          <w:rFonts w:ascii="Times New Roman" w:hAnsi="Times New Roman" w:cs="Times New Roman"/>
          <w:sz w:val="28"/>
          <w:szCs w:val="28"/>
          <w:vertAlign w:val="subscript"/>
          <w:lang w:val="en-US"/>
        </w:rPr>
        <w:t>x</w:t>
      </w:r>
      <w:r w:rsidRPr="00B83739">
        <w:rPr>
          <w:rFonts w:ascii="Times New Roman" w:hAnsi="Times New Roman" w:cs="Times New Roman"/>
          <w:sz w:val="28"/>
          <w:szCs w:val="28"/>
          <w:lang w:val="en-US"/>
        </w:rPr>
        <w:t>, or formation of volatile carbonyls by reaction of</w:t>
      </w:r>
      <w:r>
        <w:rPr>
          <w:rFonts w:ascii="Times New Roman" w:hAnsi="Times New Roman" w:cs="Times New Roman"/>
          <w:sz w:val="28"/>
          <w:szCs w:val="28"/>
          <w:lang w:val="en-US"/>
        </w:rPr>
        <w:t xml:space="preserve"> </w:t>
      </w:r>
      <w:r w:rsidRPr="003217AD">
        <w:rPr>
          <w:rFonts w:ascii="Times New Roman" w:hAnsi="Times New Roman" w:cs="Times New Roman"/>
          <w:sz w:val="28"/>
          <w:szCs w:val="28"/>
          <w:lang w:val="en-US"/>
        </w:rPr>
        <w:t>metals with CO.</w:t>
      </w:r>
    </w:p>
    <w:p w:rsidR="00533A2F" w:rsidRPr="00533A2F" w:rsidRDefault="00533A2F" w:rsidP="00533A2F">
      <w:pPr>
        <w:spacing w:after="0" w:line="240" w:lineRule="auto"/>
        <w:ind w:firstLine="567"/>
        <w:jc w:val="both"/>
        <w:rPr>
          <w:rFonts w:ascii="Times New Roman" w:hAnsi="Times New Roman" w:cs="Times New Roman"/>
          <w:color w:val="000000" w:themeColor="text1"/>
          <w:sz w:val="28"/>
          <w:szCs w:val="28"/>
          <w:shd w:val="clear" w:color="auto" w:fill="FFFFFF"/>
          <w:lang w:val="en-US"/>
        </w:rPr>
      </w:pPr>
      <w:r w:rsidRPr="00533A2F">
        <w:rPr>
          <w:rFonts w:ascii="Times New Roman" w:hAnsi="Times New Roman" w:cs="Times New Roman"/>
          <w:color w:val="000000" w:themeColor="text1"/>
          <w:sz w:val="28"/>
          <w:szCs w:val="28"/>
          <w:shd w:val="clear" w:color="auto" w:fill="FFFFFF"/>
          <w:lang w:val="en-US"/>
        </w:rPr>
        <w:t>Catalyst poisoning</w:t>
      </w:r>
      <w:r w:rsidRPr="00533A2F">
        <w:rPr>
          <w:rStyle w:val="apple-converted-space"/>
          <w:rFonts w:ascii="Times New Roman" w:hAnsi="Times New Roman" w:cs="Times New Roman"/>
          <w:color w:val="000000" w:themeColor="text1"/>
          <w:sz w:val="28"/>
          <w:szCs w:val="28"/>
          <w:shd w:val="clear" w:color="auto" w:fill="FFFFFF"/>
          <w:lang w:val="en-US"/>
        </w:rPr>
        <w:t xml:space="preserve"> </w:t>
      </w:r>
      <w:r w:rsidRPr="00533A2F">
        <w:rPr>
          <w:rFonts w:ascii="Times New Roman" w:hAnsi="Times New Roman" w:cs="Times New Roman"/>
          <w:color w:val="000000" w:themeColor="text1"/>
          <w:sz w:val="28"/>
          <w:szCs w:val="28"/>
          <w:shd w:val="clear" w:color="auto" w:fill="FFFFFF"/>
          <w:lang w:val="en-US"/>
        </w:rPr>
        <w:t>refers to the partial or total deactivation of a</w:t>
      </w:r>
      <w:r w:rsidRPr="00533A2F">
        <w:rPr>
          <w:rStyle w:val="apple-converted-space"/>
          <w:rFonts w:ascii="Times New Roman" w:hAnsi="Times New Roman" w:cs="Times New Roman"/>
          <w:color w:val="000000" w:themeColor="text1"/>
          <w:sz w:val="28"/>
          <w:szCs w:val="28"/>
          <w:shd w:val="clear" w:color="auto" w:fill="FFFFFF"/>
          <w:lang w:val="en-US"/>
        </w:rPr>
        <w:t xml:space="preserve"> </w:t>
      </w:r>
      <w:hyperlink r:id="rId632" w:tooltip="Catalyst" w:history="1">
        <w:r w:rsidRPr="00533A2F">
          <w:rPr>
            <w:rStyle w:val="a3"/>
            <w:rFonts w:ascii="Times New Roman" w:hAnsi="Times New Roman" w:cs="Times New Roman"/>
            <w:color w:val="000000" w:themeColor="text1"/>
            <w:sz w:val="28"/>
            <w:szCs w:val="28"/>
            <w:u w:val="none"/>
            <w:shd w:val="clear" w:color="auto" w:fill="FFFFFF"/>
            <w:lang w:val="en-US"/>
          </w:rPr>
          <w:t>catalyst</w:t>
        </w:r>
      </w:hyperlink>
      <w:r w:rsidRPr="00533A2F">
        <w:rPr>
          <w:rStyle w:val="apple-converted-space"/>
          <w:rFonts w:ascii="Times New Roman" w:hAnsi="Times New Roman" w:cs="Times New Roman"/>
          <w:color w:val="000000" w:themeColor="text1"/>
          <w:sz w:val="28"/>
          <w:szCs w:val="28"/>
          <w:shd w:val="clear" w:color="auto" w:fill="FFFFFF"/>
          <w:lang w:val="en-US"/>
        </w:rPr>
        <w:t xml:space="preserve"> </w:t>
      </w:r>
      <w:r w:rsidRPr="00533A2F">
        <w:rPr>
          <w:rFonts w:ascii="Times New Roman" w:hAnsi="Times New Roman" w:cs="Times New Roman"/>
          <w:color w:val="000000" w:themeColor="text1"/>
          <w:sz w:val="28"/>
          <w:szCs w:val="28"/>
          <w:shd w:val="clear" w:color="auto" w:fill="FFFFFF"/>
          <w:lang w:val="en-US"/>
        </w:rPr>
        <w:t>caused by exposure to a range of</w:t>
      </w:r>
      <w:r w:rsidRPr="00533A2F">
        <w:rPr>
          <w:rStyle w:val="apple-converted-space"/>
          <w:rFonts w:ascii="Times New Roman" w:hAnsi="Times New Roman" w:cs="Times New Roman"/>
          <w:color w:val="000000" w:themeColor="text1"/>
          <w:sz w:val="28"/>
          <w:szCs w:val="28"/>
          <w:shd w:val="clear" w:color="auto" w:fill="FFFFFF"/>
          <w:lang w:val="en-US"/>
        </w:rPr>
        <w:t xml:space="preserve"> </w:t>
      </w:r>
      <w:hyperlink r:id="rId633" w:tooltip="Chemical compound" w:history="1">
        <w:r w:rsidRPr="00533A2F">
          <w:rPr>
            <w:rStyle w:val="a3"/>
            <w:rFonts w:ascii="Times New Roman" w:hAnsi="Times New Roman" w:cs="Times New Roman"/>
            <w:color w:val="000000" w:themeColor="text1"/>
            <w:sz w:val="28"/>
            <w:szCs w:val="28"/>
            <w:u w:val="none"/>
            <w:shd w:val="clear" w:color="auto" w:fill="FFFFFF"/>
            <w:lang w:val="en-US"/>
          </w:rPr>
          <w:t>chemical compounds</w:t>
        </w:r>
      </w:hyperlink>
      <w:r w:rsidRPr="00533A2F">
        <w:rPr>
          <w:rFonts w:ascii="Times New Roman" w:hAnsi="Times New Roman" w:cs="Times New Roman"/>
          <w:color w:val="000000" w:themeColor="text1"/>
          <w:sz w:val="28"/>
          <w:szCs w:val="28"/>
          <w:shd w:val="clear" w:color="auto" w:fill="FFFFFF"/>
          <w:lang w:val="en-US"/>
        </w:rPr>
        <w:t>. Poisoning may be desirable when it results in improved selectivity (e.g.</w:t>
      </w:r>
      <w:r w:rsidRPr="00533A2F">
        <w:rPr>
          <w:rStyle w:val="apple-converted-space"/>
          <w:rFonts w:ascii="Times New Roman" w:hAnsi="Times New Roman" w:cs="Times New Roman"/>
          <w:color w:val="000000" w:themeColor="text1"/>
          <w:sz w:val="28"/>
          <w:szCs w:val="28"/>
          <w:shd w:val="clear" w:color="auto" w:fill="FFFFFF"/>
          <w:lang w:val="en-US"/>
        </w:rPr>
        <w:t xml:space="preserve"> </w:t>
      </w:r>
      <w:hyperlink r:id="rId634" w:tooltip="Lindlar's catalyst" w:history="1">
        <w:r w:rsidRPr="00533A2F">
          <w:rPr>
            <w:rStyle w:val="a3"/>
            <w:rFonts w:ascii="Times New Roman" w:hAnsi="Times New Roman" w:cs="Times New Roman"/>
            <w:color w:val="000000" w:themeColor="text1"/>
            <w:sz w:val="28"/>
            <w:szCs w:val="28"/>
            <w:u w:val="none"/>
            <w:shd w:val="clear" w:color="auto" w:fill="FFFFFF"/>
            <w:lang w:val="en-US"/>
          </w:rPr>
          <w:t>Lindlar's catalyst</w:t>
        </w:r>
      </w:hyperlink>
      <w:r w:rsidRPr="00533A2F">
        <w:rPr>
          <w:rFonts w:ascii="Times New Roman" w:hAnsi="Times New Roman" w:cs="Times New Roman"/>
          <w:color w:val="000000" w:themeColor="text1"/>
          <w:sz w:val="28"/>
          <w:szCs w:val="28"/>
          <w:shd w:val="clear" w:color="auto" w:fill="FFFFFF"/>
          <w:lang w:val="en-US"/>
        </w:rPr>
        <w:t>) but may be undesirable when the catalyst is rendered ineffective (e.g.</w:t>
      </w:r>
      <w:r w:rsidRPr="00533A2F">
        <w:rPr>
          <w:rStyle w:val="apple-converted-space"/>
          <w:rFonts w:ascii="Times New Roman" w:hAnsi="Times New Roman" w:cs="Times New Roman"/>
          <w:color w:val="000000" w:themeColor="text1"/>
          <w:sz w:val="28"/>
          <w:szCs w:val="28"/>
          <w:shd w:val="clear" w:color="auto" w:fill="FFFFFF"/>
          <w:lang w:val="en-US"/>
        </w:rPr>
        <w:t xml:space="preserve"> </w:t>
      </w:r>
      <w:hyperlink r:id="rId635" w:tooltip="Lead" w:history="1">
        <w:r w:rsidRPr="00533A2F">
          <w:rPr>
            <w:rStyle w:val="a3"/>
            <w:rFonts w:ascii="Times New Roman" w:hAnsi="Times New Roman" w:cs="Times New Roman"/>
            <w:color w:val="000000" w:themeColor="text1"/>
            <w:sz w:val="28"/>
            <w:szCs w:val="28"/>
            <w:u w:val="none"/>
            <w:shd w:val="clear" w:color="auto" w:fill="FFFFFF"/>
            <w:lang w:val="en-US"/>
          </w:rPr>
          <w:t>Lead</w:t>
        </w:r>
      </w:hyperlink>
      <w:r w:rsidRPr="00533A2F">
        <w:rPr>
          <w:rStyle w:val="apple-converted-space"/>
          <w:rFonts w:ascii="Times New Roman" w:hAnsi="Times New Roman" w:cs="Times New Roman"/>
          <w:color w:val="000000" w:themeColor="text1"/>
          <w:sz w:val="28"/>
          <w:szCs w:val="28"/>
          <w:shd w:val="clear" w:color="auto" w:fill="FFFFFF"/>
          <w:lang w:val="en-US"/>
        </w:rPr>
        <w:t xml:space="preserve"> </w:t>
      </w:r>
      <w:r w:rsidRPr="00533A2F">
        <w:rPr>
          <w:rFonts w:ascii="Times New Roman" w:hAnsi="Times New Roman" w:cs="Times New Roman"/>
          <w:color w:val="000000" w:themeColor="text1"/>
          <w:sz w:val="28"/>
          <w:szCs w:val="28"/>
          <w:shd w:val="clear" w:color="auto" w:fill="FFFFFF"/>
          <w:lang w:val="en-US"/>
        </w:rPr>
        <w:t>in</w:t>
      </w:r>
      <w:r w:rsidRPr="00533A2F">
        <w:rPr>
          <w:rStyle w:val="apple-converted-space"/>
          <w:rFonts w:ascii="Times New Roman" w:hAnsi="Times New Roman" w:cs="Times New Roman"/>
          <w:color w:val="000000" w:themeColor="text1"/>
          <w:sz w:val="28"/>
          <w:szCs w:val="28"/>
          <w:shd w:val="clear" w:color="auto" w:fill="FFFFFF"/>
          <w:lang w:val="en-US"/>
        </w:rPr>
        <w:t xml:space="preserve"> </w:t>
      </w:r>
      <w:hyperlink r:id="rId636" w:anchor="Damage" w:tooltip="Catalytic converter" w:history="1">
        <w:r w:rsidRPr="00533A2F">
          <w:rPr>
            <w:rStyle w:val="a3"/>
            <w:rFonts w:ascii="Times New Roman" w:hAnsi="Times New Roman" w:cs="Times New Roman"/>
            <w:color w:val="000000" w:themeColor="text1"/>
            <w:sz w:val="28"/>
            <w:szCs w:val="28"/>
            <w:u w:val="none"/>
            <w:shd w:val="clear" w:color="auto" w:fill="FFFFFF"/>
            <w:lang w:val="en-US"/>
          </w:rPr>
          <w:t>catalytic converters</w:t>
        </w:r>
      </w:hyperlink>
      <w:r w:rsidRPr="00533A2F">
        <w:rPr>
          <w:rFonts w:ascii="Times New Roman" w:hAnsi="Times New Roman" w:cs="Times New Roman"/>
          <w:color w:val="000000" w:themeColor="text1"/>
          <w:sz w:val="28"/>
          <w:szCs w:val="28"/>
          <w:shd w:val="clear" w:color="auto" w:fill="FFFFFF"/>
          <w:lang w:val="en-US"/>
        </w:rPr>
        <w:t>). Poisoning refers specifically to chemical deactivation, rather than other mechanism of catalyst degradation such as</w:t>
      </w:r>
      <w:r w:rsidRPr="00533A2F">
        <w:rPr>
          <w:rStyle w:val="apple-converted-space"/>
          <w:rFonts w:ascii="Times New Roman" w:eastAsiaTheme="majorEastAsia" w:hAnsi="Times New Roman" w:cs="Times New Roman"/>
          <w:color w:val="000000" w:themeColor="text1"/>
          <w:sz w:val="28"/>
          <w:szCs w:val="28"/>
          <w:shd w:val="clear" w:color="auto" w:fill="FFFFFF"/>
          <w:lang w:val="en-US"/>
        </w:rPr>
        <w:t> </w:t>
      </w:r>
      <w:hyperlink r:id="rId637" w:tooltip="Thermal decomposition" w:history="1">
        <w:r w:rsidRPr="00533A2F">
          <w:rPr>
            <w:rStyle w:val="a3"/>
            <w:rFonts w:ascii="Times New Roman" w:hAnsi="Times New Roman" w:cs="Times New Roman"/>
            <w:color w:val="000000" w:themeColor="text1"/>
            <w:sz w:val="28"/>
            <w:szCs w:val="28"/>
            <w:u w:val="none"/>
            <w:shd w:val="clear" w:color="auto" w:fill="FFFFFF"/>
            <w:lang w:val="en-US"/>
          </w:rPr>
          <w:t>thermal decomposition</w:t>
        </w:r>
      </w:hyperlink>
      <w:r w:rsidRPr="00533A2F">
        <w:rPr>
          <w:rStyle w:val="apple-converted-space"/>
          <w:rFonts w:ascii="Times New Roman" w:eastAsiaTheme="majorEastAsia" w:hAnsi="Times New Roman" w:cs="Times New Roman"/>
          <w:color w:val="000000" w:themeColor="text1"/>
          <w:sz w:val="28"/>
          <w:szCs w:val="28"/>
          <w:shd w:val="clear" w:color="auto" w:fill="FFFFFF"/>
          <w:lang w:val="en-US"/>
        </w:rPr>
        <w:t> </w:t>
      </w:r>
      <w:r w:rsidRPr="00533A2F">
        <w:rPr>
          <w:rFonts w:ascii="Times New Roman" w:hAnsi="Times New Roman" w:cs="Times New Roman"/>
          <w:color w:val="000000" w:themeColor="text1"/>
          <w:sz w:val="28"/>
          <w:szCs w:val="28"/>
          <w:shd w:val="clear" w:color="auto" w:fill="FFFFFF"/>
          <w:lang w:val="en-US"/>
        </w:rPr>
        <w:t>or physical damage.</w:t>
      </w:r>
    </w:p>
    <w:p w:rsidR="00A471C5" w:rsidRPr="003217AD" w:rsidRDefault="00A471C5" w:rsidP="00A471C5">
      <w:pPr>
        <w:autoSpaceDE w:val="0"/>
        <w:autoSpaceDN w:val="0"/>
        <w:adjustRightInd w:val="0"/>
        <w:spacing w:after="0" w:line="240" w:lineRule="auto"/>
        <w:ind w:firstLine="567"/>
        <w:jc w:val="both"/>
        <w:rPr>
          <w:rFonts w:ascii="Times New Roman" w:hAnsi="Times New Roman" w:cs="Times New Roman"/>
          <w:b/>
          <w:sz w:val="28"/>
          <w:szCs w:val="28"/>
          <w:lang w:val="en-US"/>
        </w:rPr>
      </w:pPr>
      <w:r w:rsidRPr="003217AD">
        <w:rPr>
          <w:rFonts w:ascii="Times New Roman" w:hAnsi="Times New Roman" w:cs="Times New Roman"/>
          <w:b/>
          <w:sz w:val="28"/>
          <w:szCs w:val="28"/>
          <w:lang w:val="en-US"/>
        </w:rPr>
        <w:t>Kinetics of catalyst deactivation</w:t>
      </w:r>
    </w:p>
    <w:p w:rsidR="00A471C5" w:rsidRPr="00B83739"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A quantitative description of deactivating systems is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essential in order to optimize the design and operation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of catalytic processes, especially for fast deactivating</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systems.</w:t>
      </w:r>
    </w:p>
    <w:p w:rsidR="00A471C5" w:rsidRPr="00B83739"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The activity a of a deactivating catalyst is expressed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according to the equation:</w:t>
      </w:r>
      <w:r>
        <w:rPr>
          <w:rFonts w:ascii="Times New Roman" w:hAnsi="Times New Roman" w:cs="Times New Roman"/>
          <w:sz w:val="28"/>
          <w:szCs w:val="28"/>
          <w:lang w:val="en-US"/>
        </w:rPr>
        <w:t xml:space="preserve"> </w:t>
      </w:r>
    </w:p>
    <w:p w:rsidR="00A471C5"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p>
    <w:p w:rsidR="00A471C5"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m:oMath>
        <m:r>
          <w:rPr>
            <w:rFonts w:ascii="Cambria Math" w:hAnsi="Cambria Math" w:cs="Times New Roman"/>
            <w:sz w:val="28"/>
            <w:szCs w:val="28"/>
            <w:lang w:val="en-US"/>
          </w:rPr>
          <m:t>a=</m:t>
        </m:r>
        <m:f>
          <m:fPr>
            <m:ctrlPr>
              <w:rPr>
                <w:rFonts w:ascii="Cambria Math" w:hAnsi="Cambria Math" w:cs="Times New Roman"/>
                <w:i/>
                <w:sz w:val="28"/>
                <w:szCs w:val="28"/>
                <w:lang w:val="en-US"/>
              </w:rPr>
            </m:ctrlPr>
          </m:fPr>
          <m:num>
            <m:r>
              <w:rPr>
                <w:rFonts w:ascii="Cambria Math" w:hAnsi="Cambria Math" w:cs="Times New Roman"/>
                <w:sz w:val="28"/>
                <w:szCs w:val="28"/>
                <w:lang w:val="en-US"/>
              </w:rPr>
              <m:t>r</m:t>
            </m:r>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r</m:t>
                </m:r>
              </m:e>
              <m:sub>
                <m:r>
                  <w:rPr>
                    <w:rFonts w:ascii="Cambria Math" w:hAnsi="Cambria Math" w:cs="Times New Roman"/>
                    <w:sz w:val="28"/>
                    <w:szCs w:val="28"/>
                    <w:lang w:val="en-US"/>
                  </w:rPr>
                  <m:t>0</m:t>
                </m:r>
              </m:sub>
            </m:sSub>
          </m:den>
        </m:f>
        <m:r>
          <w:rPr>
            <w:rFonts w:ascii="Cambria Math" w:hAnsi="Cambria Math" w:cs="Times New Roman"/>
            <w:sz w:val="28"/>
            <w:szCs w:val="28"/>
            <w:lang w:val="en-US"/>
          </w:rPr>
          <m:t xml:space="preserve">     </m:t>
        </m:r>
      </m:oMath>
      <w:r>
        <w:rPr>
          <w:rFonts w:ascii="Times New Roman" w:eastAsiaTheme="minorEastAsia" w:hAnsi="Times New Roman" w:cs="Times New Roman"/>
          <w:sz w:val="28"/>
          <w:szCs w:val="28"/>
          <w:lang w:val="en-US"/>
        </w:rPr>
        <w:tab/>
      </w:r>
      <w:r>
        <w:rPr>
          <w:rFonts w:ascii="Times New Roman" w:eastAsiaTheme="minorEastAsia" w:hAnsi="Times New Roman" w:cs="Times New Roman"/>
          <w:sz w:val="28"/>
          <w:szCs w:val="28"/>
          <w:lang w:val="en-US"/>
        </w:rPr>
        <w:tab/>
      </w:r>
      <w:r>
        <w:rPr>
          <w:rFonts w:ascii="Times New Roman" w:eastAsiaTheme="minorEastAsia" w:hAnsi="Times New Roman" w:cs="Times New Roman"/>
          <w:sz w:val="28"/>
          <w:szCs w:val="28"/>
          <w:lang w:val="en-US"/>
        </w:rPr>
        <w:tab/>
      </w:r>
      <w:r>
        <w:rPr>
          <w:rFonts w:ascii="Times New Roman" w:eastAsiaTheme="minorEastAsia" w:hAnsi="Times New Roman" w:cs="Times New Roman"/>
          <w:sz w:val="28"/>
          <w:szCs w:val="28"/>
          <w:lang w:val="en-US"/>
        </w:rPr>
        <w:tab/>
      </w:r>
      <w:r>
        <w:rPr>
          <w:rFonts w:ascii="Times New Roman" w:eastAsiaTheme="minorEastAsia" w:hAnsi="Times New Roman" w:cs="Times New Roman"/>
          <w:sz w:val="28"/>
          <w:szCs w:val="28"/>
          <w:lang w:val="en-US"/>
        </w:rPr>
        <w:tab/>
      </w:r>
      <w:r>
        <w:rPr>
          <w:rFonts w:ascii="Times New Roman" w:eastAsiaTheme="minorEastAsia" w:hAnsi="Times New Roman" w:cs="Times New Roman"/>
          <w:sz w:val="28"/>
          <w:szCs w:val="28"/>
          <w:lang w:val="en-US"/>
        </w:rPr>
        <w:tab/>
      </w:r>
      <w:r>
        <w:rPr>
          <w:rFonts w:ascii="Times New Roman" w:eastAsiaTheme="minorEastAsia" w:hAnsi="Times New Roman" w:cs="Times New Roman"/>
          <w:sz w:val="28"/>
          <w:szCs w:val="28"/>
          <w:lang w:val="en-US"/>
        </w:rPr>
        <w:tab/>
      </w:r>
      <w:r>
        <w:rPr>
          <w:rFonts w:ascii="Times New Roman" w:eastAsiaTheme="minorEastAsia" w:hAnsi="Times New Roman" w:cs="Times New Roman"/>
          <w:sz w:val="28"/>
          <w:szCs w:val="28"/>
          <w:lang w:val="en-US"/>
        </w:rPr>
        <w:tab/>
      </w:r>
      <w:r w:rsidR="00821924">
        <w:rPr>
          <w:rFonts w:ascii="Times New Roman" w:eastAsiaTheme="minorEastAsia" w:hAnsi="Times New Roman" w:cs="Times New Roman"/>
          <w:sz w:val="28"/>
          <w:szCs w:val="28"/>
          <w:lang w:val="en-US"/>
        </w:rPr>
        <w:tab/>
      </w:r>
      <w:r w:rsidR="00821924">
        <w:rPr>
          <w:rFonts w:ascii="Times New Roman" w:eastAsiaTheme="minorEastAsia" w:hAnsi="Times New Roman" w:cs="Times New Roman"/>
          <w:sz w:val="28"/>
          <w:szCs w:val="28"/>
          <w:lang w:val="en-US"/>
        </w:rPr>
        <w:tab/>
      </w:r>
    </w:p>
    <w:p w:rsidR="00A471C5" w:rsidRPr="00B83739"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p>
    <w:p w:rsidR="00A471C5" w:rsidRPr="00B83739"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where r0 is the initial rate of reaction (i.e., the rate of</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reaction of a fresh catalyst sample) and r is the rate of</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reaction measured after a determined time-on-stream).</w:t>
      </w:r>
    </w:p>
    <w:p w:rsidR="00A471C5"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r0 is generally obtained by extrapolation to zero on a</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rate versus time-on-stream plot.</w:t>
      </w:r>
      <w:r>
        <w:rPr>
          <w:rFonts w:ascii="Times New Roman" w:hAnsi="Times New Roman" w:cs="Times New Roman"/>
          <w:sz w:val="28"/>
          <w:szCs w:val="28"/>
          <w:lang w:val="en-US"/>
        </w:rPr>
        <w:t xml:space="preserve"> </w:t>
      </w:r>
    </w:p>
    <w:p w:rsidR="00A471C5"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In general, the rate of reaction depends on the actual</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reaction conditions as well as on the activity, which is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function of the previous catalyst history:</w:t>
      </w:r>
    </w:p>
    <w:p w:rsidR="00A471C5" w:rsidRPr="00B83739"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p>
    <w:p w:rsidR="00A471C5"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m:oMath>
        <m:r>
          <w:rPr>
            <w:rFonts w:ascii="Cambria Math" w:hAnsi="Cambria Math" w:cs="Times New Roman"/>
            <w:sz w:val="28"/>
            <w:szCs w:val="28"/>
            <w:lang w:val="en-US"/>
          </w:rPr>
          <m:t>r=</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r</m:t>
            </m:r>
          </m:e>
          <m:sub>
            <m:r>
              <w:rPr>
                <w:rFonts w:ascii="Cambria Math" w:hAnsi="Cambria Math" w:cs="Times New Roman"/>
                <w:sz w:val="28"/>
                <w:szCs w:val="28"/>
                <w:lang w:val="en-US"/>
              </w:rPr>
              <m:t>0</m:t>
            </m:r>
          </m:sub>
        </m:sSub>
        <m:r>
          <w:rPr>
            <w:rFonts w:ascii="Cambria Math" w:hAnsi="Cambria Math" w:cs="Times New Roman"/>
            <w:sz w:val="28"/>
            <w:szCs w:val="28"/>
            <w:lang w:val="en-US"/>
          </w:rPr>
          <m:t>(C,N,P,…a)</m:t>
        </m:r>
      </m:oMath>
      <w:r w:rsidRPr="00B83739">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00821924">
        <w:rPr>
          <w:rFonts w:ascii="Times New Roman" w:hAnsi="Times New Roman" w:cs="Times New Roman"/>
          <w:sz w:val="28"/>
          <w:szCs w:val="28"/>
          <w:lang w:val="en-US"/>
        </w:rPr>
        <w:tab/>
      </w:r>
      <w:r w:rsidR="00821924">
        <w:rPr>
          <w:rFonts w:ascii="Times New Roman" w:hAnsi="Times New Roman" w:cs="Times New Roman"/>
          <w:sz w:val="28"/>
          <w:szCs w:val="28"/>
          <w:lang w:val="en-US"/>
        </w:rPr>
        <w:tab/>
      </w:r>
      <w:r w:rsidR="00821924">
        <w:rPr>
          <w:rFonts w:ascii="Times New Roman" w:hAnsi="Times New Roman" w:cs="Times New Roman"/>
          <w:sz w:val="28"/>
          <w:szCs w:val="28"/>
          <w:lang w:val="en-US"/>
        </w:rPr>
        <w:tab/>
      </w:r>
    </w:p>
    <w:p w:rsidR="00F65B6E" w:rsidRPr="00B83739" w:rsidRDefault="00F65B6E" w:rsidP="00A471C5">
      <w:pPr>
        <w:autoSpaceDE w:val="0"/>
        <w:autoSpaceDN w:val="0"/>
        <w:adjustRightInd w:val="0"/>
        <w:spacing w:after="0" w:line="240" w:lineRule="auto"/>
        <w:ind w:firstLine="567"/>
        <w:jc w:val="both"/>
        <w:rPr>
          <w:rFonts w:ascii="Times New Roman" w:hAnsi="Times New Roman" w:cs="Times New Roman"/>
          <w:sz w:val="28"/>
          <w:szCs w:val="28"/>
          <w:lang w:val="en-US"/>
        </w:rPr>
      </w:pPr>
    </w:p>
    <w:p w:rsidR="00A471C5"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According to the term coined by Szepe and Levenspiel, i.e. separability, possibly the rate of reaction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may be separated into two terms: a reaction kinetics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dependency, which is time-independent, and an activity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dependency, which is not:</w:t>
      </w:r>
    </w:p>
    <w:p w:rsidR="00A471C5" w:rsidRPr="00B83739"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p>
    <w:p w:rsidR="00A471C5"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m:oMath>
        <m:r>
          <w:rPr>
            <w:rFonts w:ascii="Cambria Math" w:hAnsi="Cambria Math" w:cs="Times New Roman"/>
            <w:sz w:val="28"/>
            <w:szCs w:val="28"/>
            <w:lang w:val="en-US"/>
          </w:rPr>
          <m:t>r=</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r</m:t>
            </m:r>
          </m:e>
          <m:sub>
            <m:r>
              <w:rPr>
                <w:rFonts w:ascii="Cambria Math" w:hAnsi="Cambria Math" w:cs="Times New Roman"/>
                <w:sz w:val="28"/>
                <w:szCs w:val="28"/>
                <w:lang w:val="en-US"/>
              </w:rPr>
              <m:t>0</m:t>
            </m:r>
          </m:sub>
        </m:sSub>
        <m:r>
          <w:rPr>
            <w:rFonts w:ascii="Cambria Math" w:hAnsi="Cambria Math" w:cs="Times New Roman"/>
            <w:sz w:val="28"/>
            <w:szCs w:val="28"/>
            <w:lang w:val="en-US"/>
          </w:rPr>
          <m:t>(C,N,P,…)</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r</m:t>
            </m:r>
          </m:e>
          <m:sub>
            <m:r>
              <w:rPr>
                <w:rFonts w:ascii="Cambria Math" w:hAnsi="Cambria Math" w:cs="Times New Roman"/>
                <w:sz w:val="28"/>
                <w:szCs w:val="28"/>
                <w:lang w:val="en-US"/>
              </w:rPr>
              <m:t>1</m:t>
            </m:r>
          </m:sub>
        </m:sSub>
        <m:r>
          <w:rPr>
            <w:rFonts w:ascii="Cambria Math" w:hAnsi="Cambria Math" w:cs="Times New Roman"/>
            <w:sz w:val="28"/>
            <w:szCs w:val="28"/>
            <w:lang w:val="en-US"/>
          </w:rPr>
          <m:t>(a)</m:t>
        </m:r>
      </m:oMath>
      <w:r w:rsidRPr="00B83739">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00821924">
        <w:rPr>
          <w:rFonts w:ascii="Times New Roman" w:hAnsi="Times New Roman" w:cs="Times New Roman"/>
          <w:sz w:val="28"/>
          <w:szCs w:val="28"/>
          <w:lang w:val="en-US"/>
        </w:rPr>
        <w:tab/>
      </w:r>
      <w:r w:rsidR="00821924">
        <w:rPr>
          <w:rFonts w:ascii="Times New Roman" w:hAnsi="Times New Roman" w:cs="Times New Roman"/>
          <w:sz w:val="28"/>
          <w:szCs w:val="28"/>
          <w:lang w:val="en-US"/>
        </w:rPr>
        <w:tab/>
      </w:r>
      <w:r w:rsidR="00821924">
        <w:rPr>
          <w:rFonts w:ascii="Times New Roman" w:hAnsi="Times New Roman" w:cs="Times New Roman"/>
          <w:sz w:val="28"/>
          <w:szCs w:val="28"/>
          <w:lang w:val="en-US"/>
        </w:rPr>
        <w:tab/>
      </w:r>
    </w:p>
    <w:p w:rsidR="00A471C5" w:rsidRPr="00B83739"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p>
    <w:p w:rsidR="00A471C5" w:rsidRPr="00B83739"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Usually the separable factor r</w:t>
      </w:r>
      <w:r w:rsidRPr="00A90B2A">
        <w:rPr>
          <w:rFonts w:ascii="Times New Roman" w:hAnsi="Times New Roman" w:cs="Times New Roman"/>
          <w:sz w:val="28"/>
          <w:szCs w:val="28"/>
          <w:vertAlign w:val="subscript"/>
          <w:lang w:val="en-US"/>
        </w:rPr>
        <w:t>1</w:t>
      </w:r>
      <w:r w:rsidRPr="00B83739">
        <w:rPr>
          <w:rFonts w:ascii="Times New Roman" w:hAnsi="Times New Roman" w:cs="Times New Roman"/>
          <w:sz w:val="28"/>
          <w:szCs w:val="28"/>
          <w:lang w:val="en-US"/>
        </w:rPr>
        <w:t>(a) is simply taken as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 xml:space="preserve">a normalized variable </w:t>
      </w:r>
      <w:r>
        <w:rPr>
          <w:rFonts w:ascii="Times New Roman" w:hAnsi="Times New Roman" w:cs="Times New Roman"/>
          <w:sz w:val="28"/>
          <w:szCs w:val="28"/>
          <w:lang w:val="en-US"/>
        </w:rPr>
        <w:t>a(</w:t>
      </w:r>
      <w:r w:rsidRPr="00B83739">
        <w:rPr>
          <w:rFonts w:ascii="Times New Roman" w:hAnsi="Times New Roman" w:cs="Times New Roman"/>
          <w:sz w:val="28"/>
          <w:szCs w:val="28"/>
          <w:lang w:val="en-US"/>
        </w:rPr>
        <w:t>0</w:t>
      </w:r>
      <w:r>
        <w:rPr>
          <w:rFonts w:ascii="Times New Roman" w:hAnsi="Times New Roman" w:cs="Times New Roman"/>
          <w:sz w:val="28"/>
          <w:szCs w:val="28"/>
          <w:lang w:val="en-US"/>
        </w:rPr>
        <w:sym w:font="Symbol" w:char="F0A3"/>
      </w:r>
      <w:r w:rsidRPr="00B83739">
        <w:rPr>
          <w:rFonts w:ascii="Times New Roman" w:hAnsi="Times New Roman" w:cs="Times New Roman"/>
          <w:sz w:val="28"/>
          <w:szCs w:val="28"/>
          <w:lang w:val="en-US"/>
        </w:rPr>
        <w:t>a</w:t>
      </w:r>
      <w:r>
        <w:rPr>
          <w:rFonts w:ascii="Times New Roman" w:hAnsi="Times New Roman" w:cs="Times New Roman"/>
          <w:sz w:val="28"/>
          <w:szCs w:val="28"/>
          <w:lang w:val="en-US"/>
        </w:rPr>
        <w:sym w:font="Symbol" w:char="F0A3"/>
      </w:r>
      <w:r w:rsidRPr="00B83739">
        <w:rPr>
          <w:rFonts w:ascii="Times New Roman" w:hAnsi="Times New Roman" w:cs="Times New Roman"/>
          <w:sz w:val="28"/>
          <w:szCs w:val="28"/>
          <w:lang w:val="en-US"/>
        </w:rPr>
        <w:t>1).</w:t>
      </w:r>
    </w:p>
    <w:p w:rsidR="00A471C5" w:rsidRPr="00B83739"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Since the activity of a catalyst (and hence the rate of</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reaction) is related to the population of the active sites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on the surface, the catalyst deactivation can be considered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as the decrease of the number of active sites 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 surface. Accordingly, if N</w:t>
      </w:r>
      <w:r w:rsidRPr="00A90B2A">
        <w:rPr>
          <w:rFonts w:ascii="Times New Roman" w:hAnsi="Times New Roman" w:cs="Times New Roman"/>
          <w:sz w:val="28"/>
          <w:szCs w:val="28"/>
          <w:vertAlign w:val="subscript"/>
          <w:lang w:val="en-US"/>
        </w:rPr>
        <w:t>0</w:t>
      </w:r>
      <w:r w:rsidRPr="00B83739">
        <w:rPr>
          <w:rFonts w:ascii="Times New Roman" w:hAnsi="Times New Roman" w:cs="Times New Roman"/>
          <w:sz w:val="28"/>
          <w:szCs w:val="28"/>
          <w:lang w:val="en-US"/>
        </w:rPr>
        <w:t xml:space="preserve"> is the number of active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sites on a non-deactivated catalyst and N</w:t>
      </w:r>
      <w:r w:rsidRPr="00A90B2A">
        <w:rPr>
          <w:rFonts w:ascii="Times New Roman" w:hAnsi="Times New Roman" w:cs="Times New Roman"/>
          <w:sz w:val="28"/>
          <w:szCs w:val="28"/>
          <w:vertAlign w:val="subscript"/>
          <w:lang w:val="en-US"/>
        </w:rPr>
        <w:t>t</w:t>
      </w:r>
      <w:r w:rsidRPr="00B83739">
        <w:rPr>
          <w:rFonts w:ascii="Times New Roman" w:hAnsi="Times New Roman" w:cs="Times New Roman"/>
          <w:sz w:val="28"/>
          <w:szCs w:val="28"/>
          <w:lang w:val="en-US"/>
        </w:rPr>
        <w:t xml:space="preserve"> is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number of active sites at any stage of deactivation,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 xml:space="preserve">the fraction of active sites is </w:t>
      </w:r>
      <w:r>
        <w:rPr>
          <w:rFonts w:ascii="Times New Roman" w:hAnsi="Times New Roman" w:cs="Times New Roman"/>
          <w:sz w:val="28"/>
          <w:szCs w:val="28"/>
          <w:lang w:val="en-US"/>
        </w:rPr>
        <w:sym w:font="Symbol" w:char="F061"/>
      </w:r>
      <w:r>
        <w:rPr>
          <w:rFonts w:ascii="Times New Roman" w:hAnsi="Times New Roman" w:cs="Times New Roman"/>
          <w:sz w:val="28"/>
          <w:szCs w:val="28"/>
          <w:lang w:val="en-US"/>
        </w:rPr>
        <w:t>=</w:t>
      </w:r>
      <w:r w:rsidRPr="00B83739">
        <w:rPr>
          <w:rFonts w:ascii="Times New Roman" w:hAnsi="Times New Roman" w:cs="Times New Roman"/>
          <w:sz w:val="28"/>
          <w:szCs w:val="28"/>
          <w:lang w:val="en-US"/>
        </w:rPr>
        <w:t>N</w:t>
      </w:r>
      <w:r w:rsidRPr="00A90B2A">
        <w:rPr>
          <w:rFonts w:ascii="Times New Roman" w:hAnsi="Times New Roman" w:cs="Times New Roman"/>
          <w:sz w:val="28"/>
          <w:szCs w:val="28"/>
          <w:vertAlign w:val="subscript"/>
          <w:lang w:val="en-US"/>
        </w:rPr>
        <w:t>t</w:t>
      </w:r>
      <w:r w:rsidRPr="00B83739">
        <w:rPr>
          <w:rFonts w:ascii="Times New Roman" w:hAnsi="Times New Roman" w:cs="Times New Roman"/>
          <w:sz w:val="28"/>
          <w:szCs w:val="28"/>
          <w:lang w:val="en-US"/>
        </w:rPr>
        <w:t>/N</w:t>
      </w:r>
      <w:r>
        <w:rPr>
          <w:rFonts w:ascii="Times New Roman" w:hAnsi="Times New Roman" w:cs="Times New Roman"/>
          <w:sz w:val="28"/>
          <w:szCs w:val="28"/>
          <w:lang w:val="en-US"/>
        </w:rPr>
        <w:t>O</w:t>
      </w:r>
      <w:r w:rsidRPr="00B83739">
        <w:rPr>
          <w:rFonts w:ascii="Times New Roman" w:hAnsi="Times New Roman" w:cs="Times New Roman"/>
          <w:sz w:val="28"/>
          <w:szCs w:val="28"/>
          <w:lang w:val="en-US"/>
        </w:rPr>
        <w:t>. The goal is now</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 xml:space="preserve">to relate </w:t>
      </w:r>
      <w:r>
        <w:rPr>
          <w:rFonts w:ascii="Times New Roman" w:hAnsi="Times New Roman" w:cs="Times New Roman"/>
          <w:sz w:val="28"/>
          <w:szCs w:val="28"/>
          <w:lang w:val="en-US"/>
        </w:rPr>
        <w:sym w:font="Symbol" w:char="F061"/>
      </w:r>
      <w:r w:rsidRPr="00B83739">
        <w:rPr>
          <w:rFonts w:ascii="Times New Roman" w:hAnsi="Times New Roman" w:cs="Times New Roman"/>
          <w:sz w:val="28"/>
          <w:szCs w:val="28"/>
          <w:lang w:val="en-US"/>
        </w:rPr>
        <w:t xml:space="preserve"> with a. Butt and Petersen extended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Langmuir</w:t>
      </w:r>
      <w:r>
        <w:rPr>
          <w:rFonts w:ascii="Times New Roman" w:hAnsi="Times New Roman" w:cs="Times New Roman"/>
          <w:sz w:val="28"/>
          <w:szCs w:val="28"/>
          <w:lang w:val="en-US"/>
        </w:rPr>
        <w:t>-Hinshelwood-</w:t>
      </w:r>
      <w:r w:rsidRPr="00B83739">
        <w:rPr>
          <w:rFonts w:ascii="Times New Roman" w:hAnsi="Times New Roman" w:cs="Times New Roman"/>
          <w:sz w:val="28"/>
          <w:szCs w:val="28"/>
          <w:lang w:val="en-US"/>
        </w:rPr>
        <w:t>Hougen</w:t>
      </w:r>
      <w:r>
        <w:rPr>
          <w:rFonts w:ascii="Times New Roman" w:hAnsi="Times New Roman" w:cs="Times New Roman"/>
          <w:sz w:val="28"/>
          <w:szCs w:val="28"/>
          <w:lang w:val="en-US"/>
        </w:rPr>
        <w:t>-</w:t>
      </w:r>
      <w:r w:rsidRPr="00B83739">
        <w:rPr>
          <w:rFonts w:ascii="Times New Roman" w:hAnsi="Times New Roman" w:cs="Times New Roman"/>
          <w:sz w:val="28"/>
          <w:szCs w:val="28"/>
          <w:lang w:val="en-US"/>
        </w:rPr>
        <w:t>Watson (LHHW)</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kinetic approach to the description of systems of</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changing activit</w:t>
      </w:r>
      <w:r w:rsidR="00806A22">
        <w:rPr>
          <w:rFonts w:ascii="Times New Roman" w:hAnsi="Times New Roman" w:cs="Times New Roman"/>
          <w:sz w:val="28"/>
          <w:szCs w:val="28"/>
          <w:lang w:val="en-US"/>
        </w:rPr>
        <w:t>y.</w:t>
      </w:r>
    </w:p>
    <w:p w:rsidR="00A471C5"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By considering the surface reaction A*</w:t>
      </w:r>
      <w:r>
        <w:rPr>
          <w:rFonts w:ascii="Times New Roman" w:hAnsi="Times New Roman" w:cs="Times New Roman"/>
          <w:sz w:val="28"/>
          <w:szCs w:val="28"/>
          <w:lang w:val="en-US"/>
        </w:rPr>
        <w:t xml:space="preserve"> </w:t>
      </w:r>
      <w:r>
        <w:rPr>
          <w:rFonts w:ascii="Times New Roman" w:hAnsi="Times New Roman" w:cs="Times New Roman"/>
          <w:sz w:val="28"/>
          <w:szCs w:val="28"/>
          <w:lang w:val="en-US"/>
        </w:rPr>
        <w:sym w:font="Symbol" w:char="F0DB"/>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B* as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rate-determining step (k</w:t>
      </w:r>
      <w:r w:rsidRPr="00160865">
        <w:rPr>
          <w:rFonts w:ascii="Times New Roman" w:hAnsi="Times New Roman" w:cs="Times New Roman"/>
          <w:sz w:val="28"/>
          <w:szCs w:val="28"/>
          <w:vertAlign w:val="subscript"/>
          <w:lang w:val="en-US"/>
        </w:rPr>
        <w:t>_2</w:t>
      </w:r>
      <w:r w:rsidRPr="00B83739">
        <w:rPr>
          <w:rFonts w:ascii="Times New Roman" w:hAnsi="Times New Roman" w:cs="Times New Roman"/>
          <w:sz w:val="28"/>
          <w:szCs w:val="28"/>
          <w:lang w:val="en-US"/>
        </w:rPr>
        <w:t>&lt;k</w:t>
      </w:r>
      <w:r w:rsidRPr="00160865">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&lt;k1,k</w:t>
      </w:r>
      <w:r w:rsidRPr="00160865">
        <w:rPr>
          <w:rFonts w:ascii="Times New Roman" w:hAnsi="Times New Roman" w:cs="Times New Roman"/>
          <w:sz w:val="28"/>
          <w:szCs w:val="28"/>
          <w:vertAlign w:val="subscript"/>
          <w:lang w:val="en-US"/>
        </w:rPr>
        <w:t>_1</w:t>
      </w:r>
      <w:r w:rsidRPr="00B83739">
        <w:rPr>
          <w:rFonts w:ascii="Times New Roman" w:hAnsi="Times New Roman" w:cs="Times New Roman"/>
          <w:sz w:val="28"/>
          <w:szCs w:val="28"/>
          <w:lang w:val="en-US"/>
        </w:rPr>
        <w:t>,k</w:t>
      </w:r>
      <w:r w:rsidRPr="00160865">
        <w:rPr>
          <w:rFonts w:ascii="Times New Roman" w:hAnsi="Times New Roman" w:cs="Times New Roman"/>
          <w:sz w:val="28"/>
          <w:szCs w:val="28"/>
          <w:vertAlign w:val="subscript"/>
          <w:lang w:val="en-US"/>
        </w:rPr>
        <w:t>3</w:t>
      </w:r>
      <w:r w:rsidRPr="00B83739">
        <w:rPr>
          <w:rFonts w:ascii="Times New Roman" w:hAnsi="Times New Roman" w:cs="Times New Roman"/>
          <w:sz w:val="28"/>
          <w:szCs w:val="28"/>
          <w:lang w:val="en-US"/>
        </w:rPr>
        <w:t>,k</w:t>
      </w:r>
      <w:r w:rsidRPr="00160865">
        <w:rPr>
          <w:rFonts w:ascii="Times New Roman" w:hAnsi="Times New Roman" w:cs="Times New Roman"/>
          <w:sz w:val="28"/>
          <w:szCs w:val="28"/>
          <w:vertAlign w:val="subscript"/>
          <w:lang w:val="en-US"/>
        </w:rPr>
        <w:t>_3</w:t>
      </w:r>
      <w:r>
        <w:rPr>
          <w:rFonts w:ascii="Times New Roman" w:hAnsi="Times New Roman" w:cs="Times New Roman"/>
          <w:sz w:val="28"/>
          <w:szCs w:val="28"/>
          <w:lang w:val="en-US"/>
        </w:rPr>
        <w:t xml:space="preserve">), and </w:t>
      </w:r>
      <w:r w:rsidRPr="00B83739">
        <w:rPr>
          <w:rFonts w:ascii="Times New Roman" w:hAnsi="Times New Roman" w:cs="Times New Roman"/>
          <w:sz w:val="28"/>
          <w:szCs w:val="28"/>
          <w:lang w:val="en-US"/>
        </w:rPr>
        <w:t>since in most situations the rate of poisoning is small</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compared to the rate of reaction, i.e. k</w:t>
      </w:r>
      <w:r w:rsidRPr="00160865">
        <w:rPr>
          <w:rFonts w:ascii="Times New Roman" w:hAnsi="Times New Roman" w:cs="Times New Roman"/>
          <w:sz w:val="28"/>
          <w:szCs w:val="28"/>
          <w:vertAlign w:val="subscript"/>
          <w:lang w:val="en-US"/>
        </w:rPr>
        <w:t>4</w:t>
      </w:r>
      <w:r w:rsidRPr="00B83739">
        <w:rPr>
          <w:rFonts w:ascii="Times New Roman" w:hAnsi="Times New Roman" w:cs="Times New Roman"/>
          <w:sz w:val="28"/>
          <w:szCs w:val="28"/>
          <w:lang w:val="en-US"/>
        </w:rPr>
        <w:t>&lt;k</w:t>
      </w:r>
      <w:r w:rsidRPr="00160865">
        <w:rPr>
          <w:rFonts w:ascii="Times New Roman" w:hAnsi="Times New Roman" w:cs="Times New Roman"/>
          <w:sz w:val="28"/>
          <w:szCs w:val="28"/>
          <w:vertAlign w:val="subscript"/>
          <w:lang w:val="en-US"/>
        </w:rPr>
        <w:t>_4</w:t>
      </w:r>
      <w:r w:rsidRPr="00B83739">
        <w:rPr>
          <w:rFonts w:ascii="Times New Roman" w:hAnsi="Times New Roman" w:cs="Times New Roman"/>
          <w:sz w:val="28"/>
          <w:szCs w:val="28"/>
          <w:lang w:val="en-US"/>
        </w:rPr>
        <w:t>&lt;k</w:t>
      </w:r>
      <w:r w:rsidRPr="00160865">
        <w:rPr>
          <w:rFonts w:ascii="Times New Roman" w:hAnsi="Times New Roman" w:cs="Times New Roman"/>
          <w:sz w:val="28"/>
          <w:szCs w:val="28"/>
          <w:vertAlign w:val="subscript"/>
          <w:lang w:val="en-US"/>
        </w:rPr>
        <w:t>2</w:t>
      </w:r>
      <w:r w:rsidRPr="00B83739">
        <w:rPr>
          <w:rFonts w:ascii="Times New Roman" w:hAnsi="Times New Roman" w:cs="Times New Roman"/>
          <w:sz w:val="28"/>
          <w:szCs w:val="28"/>
          <w:lang w:val="en-US"/>
        </w:rPr>
        <w:t>,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following rate expression can be obtained:</w:t>
      </w:r>
    </w:p>
    <w:p w:rsidR="00A471C5"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p>
    <w:p w:rsidR="00A471C5" w:rsidRPr="00B83739"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m:oMathPara>
        <m:oMath>
          <m:r>
            <w:rPr>
              <w:rFonts w:ascii="Cambria Math" w:hAnsi="Cambria Math" w:cs="Times New Roman"/>
              <w:sz w:val="28"/>
              <w:szCs w:val="28"/>
              <w:lang w:val="en-US"/>
            </w:rPr>
            <m:t>r=</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2</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A</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A</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t</m:t>
                  </m:r>
                </m:sub>
              </m:sSub>
            </m:num>
            <m:den>
              <m:r>
                <w:rPr>
                  <w:rFonts w:ascii="Cambria Math" w:hAnsi="Cambria Math" w:cs="Times New Roman"/>
                  <w:sz w:val="28"/>
                  <w:szCs w:val="28"/>
                  <w:lang w:val="en-US"/>
                </w:rPr>
                <m:t>1+</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A</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A</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B</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B</m:t>
                  </m:r>
                </m:sub>
              </m:sSub>
            </m:den>
          </m:f>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0</m:t>
                  </m:r>
                </m:sub>
                <m:sup>
                  <m:r>
                    <w:rPr>
                      <w:rFonts w:ascii="Cambria Math" w:hAnsi="Cambria Math" w:cs="Times New Roman"/>
                      <w:sz w:val="28"/>
                      <w:szCs w:val="28"/>
                      <w:lang w:val="en-US"/>
                    </w:rPr>
                    <m:t>t</m:t>
                  </m:r>
                </m:sup>
                <m:e>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4</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A</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A</m:t>
                          </m:r>
                        </m:sub>
                      </m:sSub>
                    </m:num>
                    <m:den>
                      <m:r>
                        <w:rPr>
                          <w:rFonts w:ascii="Cambria Math" w:hAnsi="Cambria Math" w:cs="Times New Roman"/>
                          <w:sz w:val="28"/>
                          <w:szCs w:val="28"/>
                          <w:lang w:val="en-US"/>
                        </w:rPr>
                        <m:t>1+</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A</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A</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B</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B</m:t>
                          </m:r>
                        </m:sub>
                      </m:sSub>
                    </m:den>
                  </m:f>
                  <m:r>
                    <w:rPr>
                      <w:rFonts w:ascii="Cambria Math" w:hAnsi="Cambria Math" w:cs="Times New Roman"/>
                      <w:sz w:val="28"/>
                      <w:szCs w:val="28"/>
                      <w:lang w:val="en-US"/>
                    </w:rPr>
                    <m:t>dt</m:t>
                  </m:r>
                </m:e>
              </m:nary>
            </m:sup>
          </m:sSup>
        </m:oMath>
      </m:oMathPara>
    </w:p>
    <w:p w:rsidR="00A471C5"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p>
    <w:p w:rsidR="00A471C5"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Only in the case that the coke formation does not</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depend on the concentrations of the reacting species,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then</w:t>
      </w:r>
    </w:p>
    <w:p w:rsidR="00A471C5" w:rsidRPr="00B83739" w:rsidRDefault="006B7F54" w:rsidP="00A471C5">
      <w:pPr>
        <w:autoSpaceDE w:val="0"/>
        <w:autoSpaceDN w:val="0"/>
        <w:adjustRightInd w:val="0"/>
        <w:spacing w:after="0" w:line="240" w:lineRule="auto"/>
        <w:ind w:firstLine="567"/>
        <w:jc w:val="both"/>
        <w:rPr>
          <w:rFonts w:ascii="Times New Roman" w:hAnsi="Times New Roman" w:cs="Times New Roman"/>
          <w:sz w:val="28"/>
          <w:szCs w:val="28"/>
          <w:lang w:val="en-US"/>
        </w:rPr>
      </w:pPr>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0</m:t>
            </m:r>
          </m:sub>
          <m:sup>
            <m:r>
              <w:rPr>
                <w:rFonts w:ascii="Cambria Math" w:hAnsi="Cambria Math" w:cs="Times New Roman"/>
                <w:sz w:val="28"/>
                <w:szCs w:val="28"/>
                <w:lang w:val="en-US"/>
              </w:rPr>
              <m:t>t</m:t>
            </m:r>
          </m:sup>
          <m:e>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4</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A</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A</m:t>
                    </m:r>
                  </m:sub>
                </m:sSub>
              </m:num>
              <m:den>
                <m:r>
                  <w:rPr>
                    <w:rFonts w:ascii="Cambria Math" w:hAnsi="Cambria Math" w:cs="Times New Roman"/>
                    <w:sz w:val="28"/>
                    <w:szCs w:val="28"/>
                    <w:lang w:val="en-US"/>
                  </w:rPr>
                  <m:t>1+</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A</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A</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B</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B</m:t>
                    </m:r>
                  </m:sub>
                </m:sSub>
              </m:den>
            </m:f>
            <m:r>
              <w:rPr>
                <w:rFonts w:ascii="Cambria Math" w:hAnsi="Cambria Math" w:cs="Times New Roman"/>
                <w:sz w:val="28"/>
                <w:szCs w:val="28"/>
                <w:lang w:val="en-US"/>
              </w:rPr>
              <m:t>dt</m:t>
            </m:r>
          </m:e>
        </m:nary>
        <m:r>
          <w:rPr>
            <w:rFonts w:ascii="Cambria Math" w:hAnsi="Cambria Math" w:cs="Times New Roman"/>
            <w:sz w:val="28"/>
            <w:szCs w:val="28"/>
            <w:lang w:val="en-US"/>
          </w:rPr>
          <m:t xml:space="preserve">= </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K</m:t>
            </m:r>
          </m:e>
          <m:sup>
            <m:r>
              <w:rPr>
                <w:rFonts w:ascii="Cambria Math" w:hAnsi="Cambria Math" w:cs="Times New Roman"/>
                <w:sz w:val="28"/>
                <w:szCs w:val="28"/>
                <w:lang w:val="en-US"/>
              </w:rPr>
              <m:t>'</m:t>
            </m:r>
          </m:sup>
        </m:sSup>
        <m:r>
          <w:rPr>
            <w:rFonts w:ascii="Cambria Math" w:hAnsi="Cambria Math" w:cs="Times New Roman"/>
            <w:sz w:val="28"/>
            <w:szCs w:val="28"/>
            <w:lang w:val="en-US"/>
          </w:rPr>
          <m:t>t</m:t>
        </m:r>
      </m:oMath>
      <w:r w:rsidR="00A471C5">
        <w:rPr>
          <w:rFonts w:ascii="Times New Roman" w:eastAsiaTheme="minorEastAsia" w:hAnsi="Times New Roman" w:cs="Times New Roman"/>
          <w:sz w:val="28"/>
          <w:szCs w:val="28"/>
          <w:lang w:val="en-US"/>
        </w:rPr>
        <w:t xml:space="preserve"> and therefore:</w:t>
      </w:r>
    </w:p>
    <w:p w:rsidR="00A471C5"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p>
    <w:p w:rsidR="00A471C5"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m:oMathPara>
        <m:oMath>
          <m:r>
            <w:rPr>
              <w:rFonts w:ascii="Cambria Math" w:hAnsi="Cambria Math" w:cs="Times New Roman"/>
              <w:sz w:val="28"/>
              <w:szCs w:val="28"/>
              <w:lang w:val="en-US"/>
            </w:rPr>
            <m:t>r=</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2</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A</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A</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t</m:t>
                  </m:r>
                </m:sub>
              </m:sSub>
            </m:num>
            <m:den>
              <m:r>
                <w:rPr>
                  <w:rFonts w:ascii="Cambria Math" w:hAnsi="Cambria Math" w:cs="Times New Roman"/>
                  <w:sz w:val="28"/>
                  <w:szCs w:val="28"/>
                  <w:lang w:val="en-US"/>
                </w:rPr>
                <m:t>1+</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A</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A</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B</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B</m:t>
                  </m:r>
                </m:sub>
              </m:sSub>
            </m:den>
          </m:f>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K</m:t>
                  </m:r>
                </m:e>
                <m:sup>
                  <m:r>
                    <w:rPr>
                      <w:rFonts w:ascii="Cambria Math" w:hAnsi="Cambria Math" w:cs="Times New Roman"/>
                      <w:sz w:val="28"/>
                      <w:szCs w:val="28"/>
                      <w:lang w:val="en-US"/>
                    </w:rPr>
                    <m:t>'</m:t>
                  </m:r>
                </m:sup>
              </m:sSup>
              <m:r>
                <w:rPr>
                  <w:rFonts w:ascii="Cambria Math" w:hAnsi="Cambria Math" w:cs="Times New Roman"/>
                  <w:sz w:val="28"/>
                  <w:szCs w:val="28"/>
                  <w:lang w:val="en-US"/>
                </w:rPr>
                <m:t>t</m:t>
              </m:r>
            </m:sup>
          </m:sSup>
        </m:oMath>
      </m:oMathPara>
    </w:p>
    <w:p w:rsidR="00A471C5"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p>
    <w:p w:rsidR="00A471C5"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In this example the obtained rate equation clearly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satis</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es the separability requirement. However, many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situations are reported in which this criterion is not</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ful</w:t>
      </w:r>
      <w:r>
        <w:rPr>
          <w:rFonts w:ascii="Times New Roman" w:hAnsi="Times New Roman" w:cs="Times New Roman"/>
          <w:sz w:val="28"/>
          <w:szCs w:val="28"/>
          <w:lang w:val="en-US"/>
        </w:rPr>
        <w:t>fi</w:t>
      </w:r>
      <w:r w:rsidR="00E5776B">
        <w:rPr>
          <w:rFonts w:ascii="Times New Roman" w:hAnsi="Times New Roman" w:cs="Times New Roman"/>
          <w:sz w:val="28"/>
          <w:szCs w:val="28"/>
          <w:lang w:val="en-US"/>
        </w:rPr>
        <w:t>lled</w:t>
      </w:r>
      <w:r w:rsidRPr="00B83739">
        <w:rPr>
          <w:rFonts w:ascii="Times New Roman" w:hAnsi="Times New Roman" w:cs="Times New Roman"/>
          <w:sz w:val="28"/>
          <w:szCs w:val="28"/>
          <w:lang w:val="en-US"/>
        </w:rPr>
        <w:t>.</w:t>
      </w:r>
      <w:r>
        <w:rPr>
          <w:rFonts w:ascii="Times New Roman" w:hAnsi="Times New Roman" w:cs="Times New Roman"/>
          <w:sz w:val="28"/>
          <w:szCs w:val="28"/>
          <w:lang w:val="en-US"/>
        </w:rPr>
        <w:t xml:space="preserve"> </w:t>
      </w:r>
    </w:p>
    <w:p w:rsidR="00A471C5" w:rsidRPr="00B83739"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In the case of separability of the kinetics, there are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several mathematical forms of the deactivation function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used in the literature. In all cases, a relationship is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searched between a and a and a population balance is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used to relate a and time, or empirical forms directly</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relating a and time, as discussed in the following.</w:t>
      </w:r>
    </w:p>
    <w:p w:rsidR="00A471C5"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r w:rsidRPr="00034ACF">
        <w:rPr>
          <w:rFonts w:ascii="Times New Roman" w:hAnsi="Times New Roman" w:cs="Times New Roman"/>
          <w:b/>
          <w:sz w:val="28"/>
          <w:szCs w:val="28"/>
          <w:lang w:val="en-US"/>
        </w:rPr>
        <w:t xml:space="preserve">Kinetics of deactivation by coke. </w:t>
      </w:r>
      <w:r w:rsidRPr="00B83739">
        <w:rPr>
          <w:rFonts w:ascii="Times New Roman" w:hAnsi="Times New Roman" w:cs="Times New Roman"/>
          <w:sz w:val="28"/>
          <w:szCs w:val="28"/>
          <w:lang w:val="en-US"/>
        </w:rPr>
        <w:t>Much work</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has been done on coking, which is a common cause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of deactivation for many petroleum re</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ning and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petrochemical processes. In a pioneering work,</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Voorhies empirically described coke formation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as a function of time-on-stream via the following simple equation:</w:t>
      </w:r>
    </w:p>
    <w:p w:rsidR="00A471C5" w:rsidRPr="00B83739"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p>
    <w:p w:rsidR="00A471C5" w:rsidRDefault="006B7F54" w:rsidP="00A471C5">
      <w:pPr>
        <w:autoSpaceDE w:val="0"/>
        <w:autoSpaceDN w:val="0"/>
        <w:adjustRightInd w:val="0"/>
        <w:spacing w:after="0" w:line="240" w:lineRule="auto"/>
        <w:ind w:firstLine="567"/>
        <w:jc w:val="both"/>
        <w:rPr>
          <w:rFonts w:ascii="Times New Roman" w:hAnsi="Times New Roman" w:cs="Times New Roman"/>
          <w:sz w:val="28"/>
          <w:szCs w:val="28"/>
          <w:lang w:val="en-US"/>
        </w:rPr>
      </w:pP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C</m:t>
            </m:r>
          </m:e>
          <m:sub>
            <m:r>
              <w:rPr>
                <w:rFonts w:ascii="Cambria Math" w:eastAsiaTheme="minorEastAsia" w:hAnsi="Cambria Math" w:cs="Times New Roman"/>
                <w:sz w:val="28"/>
                <w:szCs w:val="28"/>
                <w:lang w:val="en-US"/>
              </w:rPr>
              <m:t>c</m:t>
            </m:r>
          </m:sub>
        </m:sSub>
        <m:r>
          <w:rPr>
            <w:rFonts w:ascii="Cambria Math" w:hAnsi="Cambria Math" w:cs="Times New Roman"/>
            <w:sz w:val="28"/>
            <w:szCs w:val="28"/>
            <w:lang w:val="en-US"/>
          </w:rPr>
          <m:t xml:space="preserve"> .=A</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t</m:t>
            </m:r>
          </m:e>
          <m:sup>
            <m:r>
              <w:rPr>
                <w:rFonts w:ascii="Cambria Math" w:hAnsi="Cambria Math" w:cs="Times New Roman"/>
                <w:sz w:val="28"/>
                <w:szCs w:val="28"/>
                <w:lang w:val="en-US"/>
              </w:rPr>
              <m:t>n</m:t>
            </m:r>
          </m:sup>
        </m:sSup>
      </m:oMath>
      <w:r w:rsidR="00A471C5" w:rsidRPr="00B83739">
        <w:rPr>
          <w:rFonts w:ascii="Times New Roman" w:hAnsi="Times New Roman" w:cs="Times New Roman"/>
          <w:sz w:val="28"/>
          <w:szCs w:val="28"/>
          <w:lang w:val="en-US"/>
        </w:rPr>
        <w:t xml:space="preserve"> </w:t>
      </w:r>
      <w:r w:rsidR="00A471C5">
        <w:rPr>
          <w:rFonts w:ascii="Times New Roman" w:hAnsi="Times New Roman" w:cs="Times New Roman"/>
          <w:sz w:val="28"/>
          <w:szCs w:val="28"/>
          <w:lang w:val="en-US"/>
        </w:rPr>
        <w:t xml:space="preserve">                                      </w:t>
      </w:r>
      <w:r w:rsidR="00F9325F">
        <w:rPr>
          <w:rFonts w:ascii="Times New Roman" w:hAnsi="Times New Roman" w:cs="Times New Roman"/>
          <w:sz w:val="28"/>
          <w:szCs w:val="28"/>
          <w:lang w:val="en-US"/>
        </w:rPr>
        <w:tab/>
      </w:r>
      <w:r w:rsidR="00F9325F">
        <w:rPr>
          <w:rFonts w:ascii="Times New Roman" w:hAnsi="Times New Roman" w:cs="Times New Roman"/>
          <w:sz w:val="28"/>
          <w:szCs w:val="28"/>
          <w:lang w:val="en-US"/>
        </w:rPr>
        <w:tab/>
      </w:r>
      <w:r w:rsidR="00F9325F">
        <w:rPr>
          <w:rFonts w:ascii="Times New Roman" w:hAnsi="Times New Roman" w:cs="Times New Roman"/>
          <w:sz w:val="28"/>
          <w:szCs w:val="28"/>
          <w:lang w:val="en-US"/>
        </w:rPr>
        <w:tab/>
      </w:r>
      <w:r w:rsidR="00F9325F">
        <w:rPr>
          <w:rFonts w:ascii="Times New Roman" w:hAnsi="Times New Roman" w:cs="Times New Roman"/>
          <w:sz w:val="28"/>
          <w:szCs w:val="28"/>
          <w:lang w:val="en-US"/>
        </w:rPr>
        <w:tab/>
      </w:r>
      <w:r w:rsidR="00F9325F">
        <w:rPr>
          <w:rFonts w:ascii="Times New Roman" w:hAnsi="Times New Roman" w:cs="Times New Roman"/>
          <w:sz w:val="28"/>
          <w:szCs w:val="28"/>
          <w:lang w:val="en-US"/>
        </w:rPr>
        <w:tab/>
      </w:r>
    </w:p>
    <w:p w:rsidR="00A471C5" w:rsidRPr="00B83739"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p>
    <w:p w:rsidR="00A471C5" w:rsidRPr="00B83739"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where C</w:t>
      </w:r>
      <w:r w:rsidRPr="00A90B2A">
        <w:rPr>
          <w:rFonts w:ascii="Times New Roman" w:hAnsi="Times New Roman" w:cs="Times New Roman"/>
          <w:sz w:val="28"/>
          <w:szCs w:val="28"/>
          <w:vertAlign w:val="subscript"/>
          <w:lang w:val="en-US"/>
        </w:rPr>
        <w:t xml:space="preserve">c </w:t>
      </w:r>
      <w:r w:rsidRPr="00B83739">
        <w:rPr>
          <w:rFonts w:ascii="Times New Roman" w:hAnsi="Times New Roman" w:cs="Times New Roman"/>
          <w:sz w:val="28"/>
          <w:szCs w:val="28"/>
          <w:lang w:val="en-US"/>
        </w:rPr>
        <w:t>is the wt% of coke on the catalyst, t is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time-on-stream, A is a constant depending on the</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feedstock, reactor type, reaction conditions and n is</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an exponent with a value close to 0.5. In this equation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 xml:space="preserve">the amount of coke formed on </w:t>
      </w:r>
      <w:r w:rsidRPr="00B83739">
        <w:rPr>
          <w:rFonts w:ascii="Times New Roman" w:hAnsi="Times New Roman" w:cs="Times New Roman"/>
          <w:sz w:val="28"/>
          <w:szCs w:val="28"/>
          <w:lang w:val="en-US"/>
        </w:rPr>
        <w:lastRenderedPageBreak/>
        <w:t>the catalyst is assumed</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to be independent of the hydrocarbon feed rate, an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hypothesis that has not been con</w:t>
      </w:r>
      <w:r>
        <w:rPr>
          <w:rFonts w:ascii="Times New Roman" w:hAnsi="Times New Roman" w:cs="Times New Roman"/>
          <w:sz w:val="28"/>
          <w:szCs w:val="28"/>
          <w:lang w:val="en-US"/>
        </w:rPr>
        <w:t>fi</w:t>
      </w:r>
      <w:r w:rsidRPr="00B83739">
        <w:rPr>
          <w:rFonts w:ascii="Times New Roman" w:hAnsi="Times New Roman" w:cs="Times New Roman"/>
          <w:sz w:val="28"/>
          <w:szCs w:val="28"/>
          <w:lang w:val="en-US"/>
        </w:rPr>
        <w:t>rmed by all authors.</w:t>
      </w:r>
    </w:p>
    <w:p w:rsidR="00A471C5" w:rsidRPr="00B83739" w:rsidRDefault="00A471C5" w:rsidP="00A471C5">
      <w:pPr>
        <w:autoSpaceDE w:val="0"/>
        <w:autoSpaceDN w:val="0"/>
        <w:adjustRightInd w:val="0"/>
        <w:spacing w:after="0" w:line="240" w:lineRule="auto"/>
        <w:ind w:firstLine="567"/>
        <w:jc w:val="both"/>
        <w:rPr>
          <w:rFonts w:ascii="Times New Roman" w:hAnsi="Times New Roman" w:cs="Times New Roman"/>
          <w:sz w:val="28"/>
          <w:szCs w:val="28"/>
          <w:lang w:val="en-US"/>
        </w:rPr>
      </w:pPr>
      <w:r w:rsidRPr="00B83739">
        <w:rPr>
          <w:rFonts w:ascii="Times New Roman" w:hAnsi="Times New Roman" w:cs="Times New Roman"/>
          <w:sz w:val="28"/>
          <w:szCs w:val="28"/>
          <w:lang w:val="en-US"/>
        </w:rPr>
        <w:t>In spite of this, the Voorhies correlation has been</w:t>
      </w:r>
      <w:r>
        <w:rPr>
          <w:rFonts w:ascii="Times New Roman" w:hAnsi="Times New Roman" w:cs="Times New Roman"/>
          <w:sz w:val="28"/>
          <w:szCs w:val="28"/>
          <w:lang w:val="en-US"/>
        </w:rPr>
        <w:t xml:space="preserve"> </w:t>
      </w:r>
      <w:r w:rsidRPr="00B83739">
        <w:rPr>
          <w:rFonts w:ascii="Times New Roman" w:hAnsi="Times New Roman" w:cs="Times New Roman"/>
          <w:sz w:val="28"/>
          <w:szCs w:val="28"/>
          <w:lang w:val="en-US"/>
        </w:rPr>
        <w:t>widely accepted and probably used beyond the original</w:t>
      </w:r>
      <w:r>
        <w:rPr>
          <w:rFonts w:ascii="Times New Roman" w:hAnsi="Times New Roman" w:cs="Times New Roman"/>
          <w:sz w:val="28"/>
          <w:szCs w:val="28"/>
          <w:lang w:val="en-US"/>
        </w:rPr>
        <w:t xml:space="preserve"> </w:t>
      </w:r>
      <w:r w:rsidRPr="00034ACF">
        <w:rPr>
          <w:rFonts w:ascii="Times New Roman" w:hAnsi="Times New Roman" w:cs="Times New Roman"/>
          <w:sz w:val="28"/>
          <w:szCs w:val="28"/>
          <w:lang w:val="en-US"/>
        </w:rPr>
        <w:t>purposes.</w:t>
      </w:r>
    </w:p>
    <w:p w:rsidR="00AB270C" w:rsidRDefault="00AB270C" w:rsidP="00AB270C">
      <w:pPr>
        <w:spacing w:after="0" w:line="240" w:lineRule="auto"/>
        <w:ind w:firstLine="567"/>
        <w:jc w:val="both"/>
        <w:rPr>
          <w:rFonts w:ascii="Times New Roman" w:eastAsia="Times New Roman" w:hAnsi="Times New Roman" w:cs="Times New Roman"/>
          <w:b/>
          <w:sz w:val="28"/>
          <w:szCs w:val="28"/>
          <w:lang w:val="en-US" w:eastAsia="ru-RU"/>
        </w:rPr>
      </w:pPr>
    </w:p>
    <w:p w:rsidR="00AB270C" w:rsidRDefault="00AB270C" w:rsidP="00AB270C">
      <w:pPr>
        <w:spacing w:after="0" w:line="240" w:lineRule="auto"/>
        <w:ind w:firstLine="567"/>
        <w:jc w:val="both"/>
        <w:rPr>
          <w:rFonts w:ascii="Times New Roman" w:eastAsia="Times New Roman" w:hAnsi="Times New Roman" w:cs="Times New Roman"/>
          <w:b/>
          <w:sz w:val="28"/>
          <w:szCs w:val="28"/>
          <w:lang w:val="en-US" w:eastAsia="ru-RU"/>
        </w:rPr>
      </w:pPr>
      <w:r w:rsidRPr="00B5779A">
        <w:rPr>
          <w:rFonts w:ascii="Times New Roman" w:eastAsia="Times New Roman" w:hAnsi="Times New Roman" w:cs="Times New Roman"/>
          <w:b/>
          <w:sz w:val="28"/>
          <w:szCs w:val="28"/>
          <w:lang w:val="en-US" w:eastAsia="ru-RU"/>
        </w:rPr>
        <w:t>CATALYTIC ACTIVITY TESTS</w:t>
      </w:r>
      <w:r w:rsidR="00CD0C71">
        <w:rPr>
          <w:rFonts w:ascii="Times New Roman" w:eastAsia="Times New Roman" w:hAnsi="Times New Roman" w:cs="Times New Roman"/>
          <w:sz w:val="28"/>
          <w:szCs w:val="28"/>
          <w:lang w:val="en-US" w:eastAsia="ru-RU"/>
        </w:rPr>
        <w:t xml:space="preserve">. </w:t>
      </w:r>
      <w:r w:rsidRPr="00B5779A">
        <w:rPr>
          <w:rFonts w:ascii="Times New Roman" w:eastAsia="Times New Roman" w:hAnsi="Times New Roman" w:cs="Times New Roman"/>
          <w:b/>
          <w:sz w:val="28"/>
          <w:szCs w:val="28"/>
          <w:lang w:val="en-US" w:eastAsia="ru-RU"/>
        </w:rPr>
        <w:t xml:space="preserve">QUALITY CONTROL TESTS </w:t>
      </w:r>
    </w:p>
    <w:p w:rsidR="00CD0C71" w:rsidRDefault="00CD0C71" w:rsidP="00AB270C">
      <w:pPr>
        <w:spacing w:after="0" w:line="240" w:lineRule="auto"/>
        <w:ind w:firstLine="567"/>
        <w:jc w:val="both"/>
        <w:rPr>
          <w:rFonts w:ascii="Times New Roman" w:eastAsia="Times New Roman" w:hAnsi="Times New Roman" w:cs="Times New Roman"/>
          <w:b/>
          <w:sz w:val="28"/>
          <w:szCs w:val="28"/>
          <w:lang w:val="en-US" w:eastAsia="ru-RU"/>
        </w:rPr>
      </w:pP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This is the simplest case. Industrial catalysts are produced under standard and well-controlled reproducible conditions and small variations around the standard performance can be expected. The kinetics of the reaction is always known and adequate kinetic model has been built. In this case the typical test is done by feeding the reactor with several constant feed composition and difference in catalyst activity can be expressed in terms of different degree of conversion or reaction rate at constant temperature and flow rate. Catalyst producers and catalyst users for checking of the standard activity can use the results of this test and selectivity of tested catalyst. </w:t>
      </w: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The quality control tests are performed in laboratory equipment. </w:t>
      </w:r>
    </w:p>
    <w:p w:rsidR="00AB270C" w:rsidRPr="00E64E83"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p>
    <w:p w:rsidR="00AB270C" w:rsidRPr="00B5779A" w:rsidRDefault="00AB270C" w:rsidP="00AB270C">
      <w:pPr>
        <w:spacing w:after="0" w:line="240" w:lineRule="auto"/>
        <w:ind w:firstLine="567"/>
        <w:jc w:val="both"/>
        <w:rPr>
          <w:rFonts w:ascii="Times New Roman" w:eastAsia="Times New Roman" w:hAnsi="Times New Roman" w:cs="Times New Roman"/>
          <w:b/>
          <w:sz w:val="28"/>
          <w:szCs w:val="28"/>
          <w:lang w:val="en-US" w:eastAsia="ru-RU"/>
        </w:rPr>
      </w:pPr>
      <w:r w:rsidRPr="00B5779A">
        <w:rPr>
          <w:rFonts w:ascii="Times New Roman" w:eastAsia="Times New Roman" w:hAnsi="Times New Roman" w:cs="Times New Roman"/>
          <w:b/>
          <w:sz w:val="28"/>
          <w:szCs w:val="28"/>
          <w:lang w:val="en-US" w:eastAsia="ru-RU"/>
        </w:rPr>
        <w:t xml:space="preserve">IMPROVEMENT OF THE CATALYST FOR AN EXISTING PROCESS </w:t>
      </w:r>
    </w:p>
    <w:p w:rsidR="00AB270C" w:rsidRPr="00E64E83"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When a catalyst with well-known performance is used for a long time the quality control test is sufficient for its properties characterisation. </w:t>
      </w:r>
    </w:p>
    <w:p w:rsidR="00AB270C"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Introduction of the new catalyst in the existing industrial unit needs much more diverse information about: (i) Reaction kinetics and kinetic model; (ii) Catalytic activity and selectivity of the catalyst; (iii) Regimes for the catalyst pre-treatment; (iv) Kinetics of catalyst deactivation; (v) Regimes for catalyst regeneration; (vi) Lifetime of the catalyst; (vii) Safety transition regimes in cases of industrial accident. Reliable methods for every issue mentioned before should be available. </w:t>
      </w: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In connection with above mentioned three important limitations exist: </w:t>
      </w: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(i) Even if the catalysts from different producers for a certain catalytic process have the similar compositions, the kinetic models describing their kinetic behaviour as a rule should be different. This means that the transition from one type of catalyst to another can not be made automatically with</w:t>
      </w:r>
      <w:r w:rsidRPr="00E64E83">
        <w:rPr>
          <w:rFonts w:ascii="Times New Roman" w:eastAsia="Times New Roman" w:hAnsi="Times New Roman" w:cs="Times New Roman"/>
          <w:sz w:val="28"/>
          <w:szCs w:val="28"/>
          <w:lang w:val="en-US" w:eastAsia="ru-RU"/>
        </w:rPr>
        <w:t xml:space="preserve"> </w:t>
      </w:r>
      <w:r w:rsidRPr="00B5779A">
        <w:rPr>
          <w:rFonts w:ascii="Times New Roman" w:eastAsia="Times New Roman" w:hAnsi="Times New Roman" w:cs="Times New Roman"/>
          <w:sz w:val="28"/>
          <w:szCs w:val="28"/>
          <w:lang w:val="en-US" w:eastAsia="ru-RU"/>
        </w:rPr>
        <w:t xml:space="preserve">out a lot of research efforts. </w:t>
      </w: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(ii) The commercial units always have a limited range for changes of operation parameters, like temperature, pressure, flow rate, concentrations at the reactor inlet and so on. They have limitations in production capacity, type of raw materials and energy use. This limitation can lead to rejection of the better catalyst for the existing process if its optimal regime needs parameters out of the range available in this particular unit. </w:t>
      </w: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(iii) Besides the technological and technical considerations economy should play decisive role in final selection. The tests for selection of better catalyst for an existing process are performed in laboratory and pilot plant equipment. </w:t>
      </w:r>
    </w:p>
    <w:p w:rsidR="00AB270C"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p>
    <w:p w:rsidR="00AB270C" w:rsidRPr="00B5779A" w:rsidRDefault="00AB270C" w:rsidP="00AB270C">
      <w:pPr>
        <w:spacing w:after="0" w:line="240" w:lineRule="auto"/>
        <w:ind w:firstLine="567"/>
        <w:jc w:val="both"/>
        <w:rPr>
          <w:rFonts w:ascii="Times New Roman" w:eastAsia="Times New Roman" w:hAnsi="Times New Roman" w:cs="Times New Roman"/>
          <w:b/>
          <w:sz w:val="28"/>
          <w:szCs w:val="28"/>
          <w:lang w:val="en-US" w:eastAsia="ru-RU"/>
        </w:rPr>
      </w:pPr>
      <w:r w:rsidRPr="00B5779A">
        <w:rPr>
          <w:rFonts w:ascii="Times New Roman" w:eastAsia="Times New Roman" w:hAnsi="Times New Roman" w:cs="Times New Roman"/>
          <w:b/>
          <w:sz w:val="28"/>
          <w:szCs w:val="28"/>
          <w:lang w:val="en-US" w:eastAsia="ru-RU"/>
        </w:rPr>
        <w:t xml:space="preserve">DEVELOPMENT OF THE CATALYST FOR A NEW PROCESS </w:t>
      </w: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Testing a commercial catalyst for a new process is the most complicated case. Testing conditions are not as constrained as for testing of catalysts for the existing processes. However some limits should be imposed in order to meet some desired parameters like selectivity, safety limits, catalyst life resistance to deactivation and poisoning. Several steps should be passed until a new catalyst is selected. </w:t>
      </w: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(i) Screening. It is performed in order to select from all available samples the </w:t>
      </w:r>
    </w:p>
    <w:p w:rsidR="00AB270C" w:rsidRPr="00B5779A" w:rsidRDefault="00AB270C" w:rsidP="00F2002D">
      <w:pPr>
        <w:spacing w:after="0" w:line="240" w:lineRule="auto"/>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promising ones. Since the number of initial compositions is very big (usually not less than 500-1000 compositions) simple and fast testing procedure is needed. Of course if this case always is possible that some of the promising samples can be neglected. Therefore, a compromise between the comprehensive study and speed of testing is necessary. </w:t>
      </w:r>
    </w:p>
    <w:p w:rsidR="00AB270C"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(ii) Exploration. The samples selected during the screening are tested in big details by varying conditions in wide range of parameters. These tests should include also pilot plant experiments. Several best samples are selected at this stage of the catalyst development process. </w:t>
      </w: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The selected samples are further on objects of very detail examination, which include the following issues: </w:t>
      </w: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(i) Comprehensive kinetic model development uses the methods of experimental design and mathematical modelling. </w:t>
      </w: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(ii) Finding the best regimes of the catalyst pre-treatment in order to obtain catalyst with maximal activity and selectivity. </w:t>
      </w: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(iii) Design of catalyst grains (pellet, extrusions, and granules) and study the influence of heat and mass transfer processes on catalyst performance. </w:t>
      </w: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(iv) Kinetics of catalyst deactivation processes and estimation of the regimes for catalyst regeneration. </w:t>
      </w: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(v) Estimation of the life time of the catalyst due to pilot plant tests and proposing </w:t>
      </w: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criteria for forecasting the catalyst lif</w:t>
      </w:r>
      <w:r w:rsidRPr="00E64E83">
        <w:rPr>
          <w:rFonts w:ascii="Times New Roman" w:eastAsia="Times New Roman" w:hAnsi="Times New Roman" w:cs="Times New Roman"/>
          <w:sz w:val="28"/>
          <w:szCs w:val="28"/>
          <w:lang w:val="en-US" w:eastAsia="ru-RU"/>
        </w:rPr>
        <w:t>e time.</w:t>
      </w: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(vi) Safety transition regimes in</w:t>
      </w:r>
      <w:r w:rsidRPr="00E64E83">
        <w:rPr>
          <w:rFonts w:ascii="Times New Roman" w:eastAsia="Times New Roman" w:hAnsi="Times New Roman" w:cs="Times New Roman"/>
          <w:sz w:val="28"/>
          <w:szCs w:val="28"/>
          <w:lang w:val="en-US" w:eastAsia="ru-RU"/>
        </w:rPr>
        <w:t xml:space="preserve"> </w:t>
      </w:r>
      <w:r w:rsidRPr="00B5779A">
        <w:rPr>
          <w:rFonts w:ascii="Times New Roman" w:eastAsia="Times New Roman" w:hAnsi="Times New Roman" w:cs="Times New Roman"/>
          <w:sz w:val="28"/>
          <w:szCs w:val="28"/>
          <w:lang w:val="en-US" w:eastAsia="ru-RU"/>
        </w:rPr>
        <w:t xml:space="preserve">cases of industrial accident The best sample is finally tested in the industrial experimental unit. From this test data are collected which permit performing an optimal design of the industrial units. </w:t>
      </w:r>
    </w:p>
    <w:p w:rsidR="00AB270C"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p>
    <w:p w:rsidR="00AB270C" w:rsidRDefault="00AB270C" w:rsidP="00AB270C">
      <w:pPr>
        <w:spacing w:after="0" w:line="240" w:lineRule="auto"/>
        <w:ind w:firstLine="567"/>
        <w:jc w:val="both"/>
        <w:rPr>
          <w:rFonts w:ascii="Times New Roman" w:eastAsia="Times New Roman" w:hAnsi="Times New Roman" w:cs="Times New Roman"/>
          <w:b/>
          <w:sz w:val="28"/>
          <w:szCs w:val="28"/>
          <w:lang w:val="en-US" w:eastAsia="ru-RU"/>
        </w:rPr>
      </w:pPr>
      <w:r w:rsidRPr="00B5779A">
        <w:rPr>
          <w:rFonts w:ascii="Times New Roman" w:eastAsia="Times New Roman" w:hAnsi="Times New Roman" w:cs="Times New Roman"/>
          <w:b/>
          <w:sz w:val="28"/>
          <w:szCs w:val="28"/>
          <w:lang w:val="en-US" w:eastAsia="ru-RU"/>
        </w:rPr>
        <w:t xml:space="preserve">NESSESARY INFORMATION ACOMPANING INDUSTRIAL CATALYSTS </w:t>
      </w:r>
    </w:p>
    <w:p w:rsidR="00F2002D" w:rsidRPr="00B5779A" w:rsidRDefault="00F2002D" w:rsidP="00AB270C">
      <w:pPr>
        <w:spacing w:after="0" w:line="240" w:lineRule="auto"/>
        <w:ind w:firstLine="567"/>
        <w:jc w:val="both"/>
        <w:rPr>
          <w:rFonts w:ascii="Times New Roman" w:eastAsia="Times New Roman" w:hAnsi="Times New Roman" w:cs="Times New Roman"/>
          <w:b/>
          <w:sz w:val="28"/>
          <w:szCs w:val="28"/>
          <w:lang w:val="en-US" w:eastAsia="ru-RU"/>
        </w:rPr>
      </w:pP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Industrial catalysts should be offered on the market together with information about: (i) reaction kinetics and kinetic model; (ii) catalytic activity and selectivity; (iii) catalyst pre-treatment regimes; (iv) catalyst deactivation kinetics with respect to different catalytic poisons; (v) catalyst regeneration regimes; (vi) catalyst lifetime: stability, duration of operation, thermal stability; (vii) physicomechanical properties: impact strength, abrasion ability, hardness, surface area; (viii) hydrodynamic</w:t>
      </w:r>
      <w:r w:rsidRPr="00E64E83">
        <w:rPr>
          <w:rFonts w:ascii="Times New Roman" w:eastAsia="Times New Roman" w:hAnsi="Times New Roman" w:cs="Times New Roman"/>
          <w:sz w:val="28"/>
          <w:szCs w:val="28"/>
          <w:lang w:val="en-US" w:eastAsia="ru-RU"/>
        </w:rPr>
        <w:t xml:space="preserve"> </w:t>
      </w:r>
      <w:r w:rsidRPr="00B5779A">
        <w:rPr>
          <w:rFonts w:ascii="Times New Roman" w:eastAsia="Times New Roman" w:hAnsi="Times New Roman" w:cs="Times New Roman"/>
          <w:sz w:val="28"/>
          <w:szCs w:val="28"/>
          <w:lang w:val="en-US" w:eastAsia="ru-RU"/>
        </w:rPr>
        <w:t xml:space="preserve">characteristics of the catalyst grain and of the catalyst bed in the </w:t>
      </w:r>
      <w:r w:rsidRPr="00B5779A">
        <w:rPr>
          <w:rFonts w:ascii="Times New Roman" w:eastAsia="Times New Roman" w:hAnsi="Times New Roman" w:cs="Times New Roman"/>
          <w:sz w:val="28"/>
          <w:szCs w:val="28"/>
          <w:lang w:val="en-US" w:eastAsia="ru-RU"/>
        </w:rPr>
        <w:lastRenderedPageBreak/>
        <w:t xml:space="preserve">reactor, determined by size, shape, density and porosity of the catalyst grains; (ix) safety transition regimes in cases of industrial accident; (x) economy of the process. </w:t>
      </w:r>
    </w:p>
    <w:p w:rsidR="00F2002D" w:rsidRDefault="00F2002D" w:rsidP="00AB270C">
      <w:pPr>
        <w:spacing w:after="0" w:line="240" w:lineRule="auto"/>
        <w:ind w:firstLine="567"/>
        <w:jc w:val="both"/>
        <w:rPr>
          <w:rFonts w:ascii="Times New Roman" w:eastAsia="Times New Roman" w:hAnsi="Times New Roman" w:cs="Times New Roman"/>
          <w:b/>
          <w:sz w:val="28"/>
          <w:szCs w:val="28"/>
          <w:lang w:val="en-US" w:eastAsia="ru-RU"/>
        </w:rPr>
      </w:pPr>
    </w:p>
    <w:p w:rsidR="00F65B6E" w:rsidRDefault="00F2002D"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b/>
          <w:sz w:val="28"/>
          <w:szCs w:val="28"/>
          <w:lang w:val="en-US" w:eastAsia="ru-RU"/>
        </w:rPr>
        <w:t>CATALYTIC ACTIVITY TESTS</w:t>
      </w:r>
      <w:r w:rsidRPr="00B5779A">
        <w:rPr>
          <w:rFonts w:ascii="Times New Roman" w:eastAsia="Times New Roman" w:hAnsi="Times New Roman" w:cs="Times New Roman"/>
          <w:sz w:val="28"/>
          <w:szCs w:val="28"/>
          <w:lang w:val="en-US" w:eastAsia="ru-RU"/>
        </w:rPr>
        <w:t xml:space="preserve"> </w:t>
      </w:r>
    </w:p>
    <w:p w:rsidR="00F65B6E" w:rsidRDefault="00F65B6E" w:rsidP="00AB270C">
      <w:pPr>
        <w:spacing w:after="0" w:line="240" w:lineRule="auto"/>
        <w:ind w:firstLine="567"/>
        <w:jc w:val="both"/>
        <w:rPr>
          <w:rFonts w:ascii="Times New Roman" w:eastAsia="Times New Roman" w:hAnsi="Times New Roman" w:cs="Times New Roman"/>
          <w:sz w:val="28"/>
          <w:szCs w:val="28"/>
          <w:lang w:val="en-US" w:eastAsia="ru-RU"/>
        </w:rPr>
      </w:pPr>
    </w:p>
    <w:p w:rsidR="00AB270C" w:rsidRPr="00B5779A" w:rsidRDefault="00AB270C" w:rsidP="00AB270C">
      <w:pPr>
        <w:spacing w:after="0" w:line="240" w:lineRule="auto"/>
        <w:ind w:firstLine="567"/>
        <w:jc w:val="both"/>
        <w:rPr>
          <w:rFonts w:ascii="Times New Roman" w:eastAsia="Times New Roman" w:hAnsi="Times New Roman" w:cs="Times New Roman"/>
          <w:b/>
          <w:sz w:val="28"/>
          <w:szCs w:val="28"/>
          <w:lang w:val="en-US" w:eastAsia="ru-RU"/>
        </w:rPr>
      </w:pPr>
      <w:r w:rsidRPr="00B5779A">
        <w:rPr>
          <w:rFonts w:ascii="Times New Roman" w:eastAsia="Times New Roman" w:hAnsi="Times New Roman" w:cs="Times New Roman"/>
          <w:b/>
          <w:sz w:val="28"/>
          <w:szCs w:val="28"/>
          <w:lang w:val="en-US" w:eastAsia="ru-RU"/>
        </w:rPr>
        <w:t>R</w:t>
      </w:r>
      <w:r w:rsidR="00F65B6E" w:rsidRPr="00B5779A">
        <w:rPr>
          <w:rFonts w:ascii="Times New Roman" w:eastAsia="Times New Roman" w:hAnsi="Times New Roman" w:cs="Times New Roman"/>
          <w:b/>
          <w:sz w:val="28"/>
          <w:szCs w:val="28"/>
          <w:lang w:val="en-US" w:eastAsia="ru-RU"/>
        </w:rPr>
        <w:t xml:space="preserve">equirements for the methods of catalytic activity tests </w:t>
      </w:r>
    </w:p>
    <w:p w:rsidR="00AB270C"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In order to be able to obtain reliable and full information about tested catalysts the methods, which are used, have to conform to several criteria. In the same time the volume of obtained information should be sufficient to describe all characteristic features of the studied object. </w:t>
      </w:r>
    </w:p>
    <w:p w:rsidR="00AB270C"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Methods for the catalytic activity tests should be: (i) quantitative, (ii) precise, (iii) invariant regarding the apparatus used, (iv) standardised, (v) fast, and (vi) cheap. </w:t>
      </w: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p>
    <w:p w:rsidR="00AB270C" w:rsidRPr="00B5779A" w:rsidRDefault="00AB270C" w:rsidP="00AB270C">
      <w:pPr>
        <w:spacing w:after="0" w:line="240" w:lineRule="auto"/>
        <w:ind w:firstLine="567"/>
        <w:jc w:val="both"/>
        <w:rPr>
          <w:rFonts w:ascii="Times New Roman" w:eastAsia="Times New Roman" w:hAnsi="Times New Roman" w:cs="Times New Roman"/>
          <w:b/>
          <w:sz w:val="28"/>
          <w:szCs w:val="28"/>
          <w:lang w:val="en-US" w:eastAsia="ru-RU"/>
        </w:rPr>
      </w:pPr>
      <w:r w:rsidRPr="00B5779A">
        <w:rPr>
          <w:rFonts w:ascii="Times New Roman" w:eastAsia="Times New Roman" w:hAnsi="Times New Roman" w:cs="Times New Roman"/>
          <w:b/>
          <w:sz w:val="28"/>
          <w:szCs w:val="28"/>
          <w:lang w:val="en-US" w:eastAsia="ru-RU"/>
        </w:rPr>
        <w:t>T</w:t>
      </w:r>
      <w:r w:rsidR="00F65B6E" w:rsidRPr="00B5779A">
        <w:rPr>
          <w:rFonts w:ascii="Times New Roman" w:eastAsia="Times New Roman" w:hAnsi="Times New Roman" w:cs="Times New Roman"/>
          <w:b/>
          <w:sz w:val="28"/>
          <w:szCs w:val="28"/>
          <w:lang w:val="en-US" w:eastAsia="ru-RU"/>
        </w:rPr>
        <w:t xml:space="preserve">heoretical fundamentals of catalytic activity tests </w:t>
      </w:r>
    </w:p>
    <w:p w:rsidR="00AB270C" w:rsidRPr="00E64E83"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The studies in the field of kinetics of heterogeneous catalytic reactions are an indispensable step of the theoretical and applied investigations on catalysis. They serve as fundamentals upon elucidation of the mechanism of the elemen</w:t>
      </w:r>
      <w:r w:rsidRPr="00E64E83">
        <w:rPr>
          <w:rFonts w:ascii="Times New Roman" w:eastAsia="Times New Roman" w:hAnsi="Times New Roman" w:cs="Times New Roman"/>
          <w:sz w:val="28"/>
          <w:szCs w:val="28"/>
          <w:lang w:val="en-US" w:eastAsia="ru-RU"/>
        </w:rPr>
        <w:t>t</w:t>
      </w:r>
      <w:r w:rsidRPr="00B5779A">
        <w:rPr>
          <w:rFonts w:ascii="Times New Roman" w:eastAsia="Times New Roman" w:hAnsi="Times New Roman" w:cs="Times New Roman"/>
          <w:sz w:val="28"/>
          <w:szCs w:val="28"/>
          <w:lang w:val="en-US" w:eastAsia="ru-RU"/>
        </w:rPr>
        <w:t xml:space="preserve">ary act of a given heterogeneous reaction and contribute essentially to the elucidation of the catalyst behaviour in the course of its preparation, exploitation, and regeneration. The reaction kinetics serves as basis for development of methods for catalytic properties tests, during modelling and selection of optimal catalysts and optimisation of catalytic reactors. For these reasons the development of theory and practice in catalysis is inconceivable without unfolding extensive kinetic investigations. </w:t>
      </w: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p>
    <w:p w:rsidR="00AB270C" w:rsidRPr="00B5779A" w:rsidRDefault="00AB270C" w:rsidP="00AB270C">
      <w:pPr>
        <w:spacing w:after="0" w:line="240" w:lineRule="auto"/>
        <w:ind w:firstLine="567"/>
        <w:jc w:val="both"/>
        <w:rPr>
          <w:rFonts w:ascii="Times New Roman" w:eastAsia="Times New Roman" w:hAnsi="Times New Roman" w:cs="Times New Roman"/>
          <w:b/>
          <w:sz w:val="28"/>
          <w:szCs w:val="28"/>
          <w:lang w:val="en-US" w:eastAsia="ru-RU"/>
        </w:rPr>
      </w:pPr>
      <w:r w:rsidRPr="00B5779A">
        <w:rPr>
          <w:rFonts w:ascii="Times New Roman" w:eastAsia="Times New Roman" w:hAnsi="Times New Roman" w:cs="Times New Roman"/>
          <w:b/>
          <w:sz w:val="28"/>
          <w:szCs w:val="28"/>
          <w:lang w:val="en-US" w:eastAsia="ru-RU"/>
        </w:rPr>
        <w:t>E</w:t>
      </w:r>
      <w:r w:rsidR="00F65B6E" w:rsidRPr="00B5779A">
        <w:rPr>
          <w:rFonts w:ascii="Times New Roman" w:eastAsia="Times New Roman" w:hAnsi="Times New Roman" w:cs="Times New Roman"/>
          <w:b/>
          <w:sz w:val="28"/>
          <w:szCs w:val="28"/>
          <w:lang w:val="en-US" w:eastAsia="ru-RU"/>
        </w:rPr>
        <w:t xml:space="preserve">lements of kinetics of complex catalytic reactions </w:t>
      </w: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From the point of view complexity of composition of reaction mixture and number of reactions taking place simultaneously, the catalytic processes under study can be divided on two groups: single route catalytic processes and multiroute catalytic processes. </w:t>
      </w: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 xml:space="preserve">(i) Single route catalytic processes. The stoichiometry of the single route catalytic processes is described by one stoichiometric equation. This group includes as most of petrochemical processes (hydrogenation processes). The aim of the catalytic tests are to measure the catalyst activity (the selectivity problem does not exist), as well as, to obtain all necessary information about catalyst behaviour, like catalyst deactivation, catalyst lifetime, etc. Analytical methods for concentration measurements and methods for treatment of the experimental data are relatively simple. </w:t>
      </w:r>
    </w:p>
    <w:p w:rsidR="00AB270C" w:rsidRPr="00B5779A" w:rsidRDefault="00AB270C" w:rsidP="00AB270C">
      <w:pPr>
        <w:spacing w:after="0" w:line="240" w:lineRule="auto"/>
        <w:ind w:firstLine="567"/>
        <w:jc w:val="both"/>
        <w:rPr>
          <w:rFonts w:ascii="Times New Roman" w:eastAsia="Times New Roman" w:hAnsi="Times New Roman" w:cs="Times New Roman"/>
          <w:sz w:val="28"/>
          <w:szCs w:val="28"/>
          <w:lang w:val="en-US" w:eastAsia="ru-RU"/>
        </w:rPr>
      </w:pPr>
      <w:r w:rsidRPr="00B5779A">
        <w:rPr>
          <w:rFonts w:ascii="Times New Roman" w:eastAsia="Times New Roman" w:hAnsi="Times New Roman" w:cs="Times New Roman"/>
          <w:sz w:val="28"/>
          <w:szCs w:val="28"/>
          <w:lang w:val="en-US" w:eastAsia="ru-RU"/>
        </w:rPr>
        <w:t>(ii) Multiroute catalytic processes. In order to have better understanding of the problems connected testing of catalysts for complex reaction systems we shall make introduction to the theory of kinetics of</w:t>
      </w:r>
      <w:r w:rsidRPr="00E64E83">
        <w:rPr>
          <w:rFonts w:ascii="Times New Roman" w:eastAsia="Times New Roman" w:hAnsi="Times New Roman" w:cs="Times New Roman"/>
          <w:sz w:val="28"/>
          <w:szCs w:val="28"/>
          <w:lang w:val="en-US" w:eastAsia="ru-RU"/>
        </w:rPr>
        <w:t xml:space="preserve"> </w:t>
      </w:r>
      <w:r w:rsidRPr="00B5779A">
        <w:rPr>
          <w:rFonts w:ascii="Times New Roman" w:eastAsia="Times New Roman" w:hAnsi="Times New Roman" w:cs="Times New Roman"/>
          <w:sz w:val="28"/>
          <w:szCs w:val="28"/>
          <w:lang w:val="en-US" w:eastAsia="ru-RU"/>
        </w:rPr>
        <w:t xml:space="preserve">complex reactions. We shall call multiroute (complex) heterogeneous catalytic reaction a reaction system which </w:t>
      </w:r>
      <w:r w:rsidRPr="00B5779A">
        <w:rPr>
          <w:rFonts w:ascii="Times New Roman" w:eastAsia="Times New Roman" w:hAnsi="Times New Roman" w:cs="Times New Roman"/>
          <w:sz w:val="28"/>
          <w:szCs w:val="28"/>
          <w:lang w:val="en-US" w:eastAsia="ru-RU"/>
        </w:rPr>
        <w:lastRenderedPageBreak/>
        <w:t>consist of at least of two</w:t>
      </w:r>
      <w:r w:rsidRPr="00E64E83">
        <w:rPr>
          <w:rFonts w:ascii="Times New Roman" w:eastAsia="Times New Roman" w:hAnsi="Times New Roman" w:cs="Times New Roman"/>
          <w:sz w:val="28"/>
          <w:szCs w:val="28"/>
          <w:lang w:val="en-US" w:eastAsia="ru-RU"/>
        </w:rPr>
        <w:t xml:space="preserve"> </w:t>
      </w:r>
      <w:r w:rsidRPr="00B5779A">
        <w:rPr>
          <w:rFonts w:ascii="Times New Roman" w:eastAsia="Times New Roman" w:hAnsi="Times New Roman" w:cs="Times New Roman"/>
          <w:sz w:val="28"/>
          <w:szCs w:val="28"/>
          <w:lang w:val="en-US" w:eastAsia="ru-RU"/>
        </w:rPr>
        <w:t>independent stoichiometric equations. Typical multiroute catalytic processes are all</w:t>
      </w:r>
      <w:r w:rsidRPr="00E64E83">
        <w:rPr>
          <w:rFonts w:ascii="Times New Roman" w:eastAsia="Times New Roman" w:hAnsi="Times New Roman" w:cs="Times New Roman"/>
          <w:sz w:val="28"/>
          <w:szCs w:val="28"/>
          <w:lang w:val="en-US" w:eastAsia="ru-RU"/>
        </w:rPr>
        <w:t xml:space="preserve"> </w:t>
      </w:r>
      <w:r w:rsidRPr="00B5779A">
        <w:rPr>
          <w:rFonts w:ascii="Times New Roman" w:eastAsia="Times New Roman" w:hAnsi="Times New Roman" w:cs="Times New Roman"/>
          <w:sz w:val="28"/>
          <w:szCs w:val="28"/>
          <w:lang w:val="en-US" w:eastAsia="ru-RU"/>
        </w:rPr>
        <w:t>oil processing (cracking, reforming,</w:t>
      </w:r>
      <w:r w:rsidRPr="00E64E83">
        <w:rPr>
          <w:rFonts w:ascii="Times New Roman" w:eastAsia="Times New Roman" w:hAnsi="Times New Roman" w:cs="Times New Roman"/>
          <w:sz w:val="28"/>
          <w:szCs w:val="28"/>
          <w:lang w:val="en-US" w:eastAsia="ru-RU"/>
        </w:rPr>
        <w:t xml:space="preserve"> </w:t>
      </w:r>
      <w:r w:rsidRPr="00B5779A">
        <w:rPr>
          <w:rFonts w:ascii="Times New Roman" w:eastAsia="Times New Roman" w:hAnsi="Times New Roman" w:cs="Times New Roman"/>
          <w:sz w:val="28"/>
          <w:szCs w:val="28"/>
          <w:lang w:val="en-US" w:eastAsia="ru-RU"/>
        </w:rPr>
        <w:t>hydrotreating and others), oxidation, dehydrogenation and isomerization processes. The aim</w:t>
      </w:r>
      <w:r w:rsidRPr="00E64E83">
        <w:rPr>
          <w:rFonts w:ascii="Times New Roman" w:eastAsia="Times New Roman" w:hAnsi="Times New Roman" w:cs="Times New Roman"/>
          <w:sz w:val="28"/>
          <w:szCs w:val="28"/>
          <w:lang w:val="en-US" w:eastAsia="ru-RU"/>
        </w:rPr>
        <w:t xml:space="preserve"> </w:t>
      </w:r>
      <w:r w:rsidRPr="00B5779A">
        <w:rPr>
          <w:rFonts w:ascii="Times New Roman" w:eastAsia="Times New Roman" w:hAnsi="Times New Roman" w:cs="Times New Roman"/>
          <w:sz w:val="28"/>
          <w:szCs w:val="28"/>
          <w:lang w:val="en-US" w:eastAsia="ru-RU"/>
        </w:rPr>
        <w:t>of the</w:t>
      </w:r>
      <w:r w:rsidRPr="00E64E83">
        <w:rPr>
          <w:rFonts w:ascii="Times New Roman" w:eastAsia="Times New Roman" w:hAnsi="Times New Roman" w:cs="Times New Roman"/>
          <w:sz w:val="28"/>
          <w:szCs w:val="28"/>
          <w:lang w:val="en-US" w:eastAsia="ru-RU"/>
        </w:rPr>
        <w:t xml:space="preserve"> </w:t>
      </w:r>
      <w:r w:rsidRPr="00B5779A">
        <w:rPr>
          <w:rFonts w:ascii="Times New Roman" w:eastAsia="Times New Roman" w:hAnsi="Times New Roman" w:cs="Times New Roman"/>
          <w:sz w:val="28"/>
          <w:szCs w:val="28"/>
          <w:lang w:val="en-US" w:eastAsia="ru-RU"/>
        </w:rPr>
        <w:t>tests is to measure the catalytic activity and selectivity on different reaction routes, as well as, to</w:t>
      </w:r>
      <w:r w:rsidRPr="00E64E83">
        <w:rPr>
          <w:rFonts w:ascii="Times New Roman" w:eastAsia="Times New Roman" w:hAnsi="Times New Roman" w:cs="Times New Roman"/>
          <w:sz w:val="28"/>
          <w:szCs w:val="28"/>
          <w:lang w:val="en-US" w:eastAsia="ru-RU"/>
        </w:rPr>
        <w:t xml:space="preserve"> </w:t>
      </w:r>
      <w:r w:rsidRPr="00B5779A">
        <w:rPr>
          <w:rFonts w:ascii="Times New Roman" w:eastAsia="Times New Roman" w:hAnsi="Times New Roman" w:cs="Times New Roman"/>
          <w:sz w:val="28"/>
          <w:szCs w:val="28"/>
          <w:lang w:val="en-US" w:eastAsia="ru-RU"/>
        </w:rPr>
        <w:t>obtain</w:t>
      </w:r>
      <w:r w:rsidRPr="00E64E83">
        <w:rPr>
          <w:rFonts w:ascii="Times New Roman" w:eastAsia="Times New Roman" w:hAnsi="Times New Roman" w:cs="Times New Roman"/>
          <w:sz w:val="28"/>
          <w:szCs w:val="28"/>
          <w:lang w:val="en-US" w:eastAsia="ru-RU"/>
        </w:rPr>
        <w:t xml:space="preserve"> </w:t>
      </w:r>
      <w:r w:rsidRPr="00B5779A">
        <w:rPr>
          <w:rFonts w:ascii="Times New Roman" w:eastAsia="Times New Roman" w:hAnsi="Times New Roman" w:cs="Times New Roman"/>
          <w:sz w:val="28"/>
          <w:szCs w:val="28"/>
          <w:lang w:val="en-US" w:eastAsia="ru-RU"/>
        </w:rPr>
        <w:t>all necessary information about catalyst behaviour, like catalyst deactivation, catalyst lifetime, etc. In many cases the selectivity is more important parameter than activity especially when environmental and economical consideration should be taken into account. Below the short information on equilibrium</w:t>
      </w:r>
      <w:r w:rsidRPr="00E64E83">
        <w:rPr>
          <w:rFonts w:ascii="Times New Roman" w:eastAsia="Times New Roman" w:hAnsi="Times New Roman" w:cs="Times New Roman"/>
          <w:sz w:val="28"/>
          <w:szCs w:val="28"/>
          <w:lang w:val="en-US" w:eastAsia="ru-RU"/>
        </w:rPr>
        <w:t xml:space="preserve"> </w:t>
      </w:r>
      <w:r w:rsidRPr="00B5779A">
        <w:rPr>
          <w:rFonts w:ascii="Times New Roman" w:eastAsia="Times New Roman" w:hAnsi="Times New Roman" w:cs="Times New Roman"/>
          <w:sz w:val="28"/>
          <w:szCs w:val="28"/>
          <w:lang w:val="en-US" w:eastAsia="ru-RU"/>
        </w:rPr>
        <w:t>and kinetics in complex system is presented</w:t>
      </w:r>
      <w:r w:rsidRPr="00E64E83">
        <w:rPr>
          <w:rFonts w:ascii="Times New Roman" w:eastAsia="Times New Roman" w:hAnsi="Times New Roman" w:cs="Times New Roman"/>
          <w:sz w:val="28"/>
          <w:szCs w:val="28"/>
          <w:lang w:val="en-US" w:eastAsia="ru-RU"/>
        </w:rPr>
        <w:t>.</w:t>
      </w:r>
    </w:p>
    <w:p w:rsidR="00806A22" w:rsidRDefault="00806A22" w:rsidP="00533A2F">
      <w:pPr>
        <w:spacing w:after="0" w:line="240" w:lineRule="auto"/>
        <w:ind w:firstLine="567"/>
        <w:jc w:val="both"/>
        <w:rPr>
          <w:rStyle w:val="mw-headline"/>
          <w:rFonts w:ascii="Times New Roman" w:hAnsi="Times New Roman" w:cs="Times New Roman"/>
          <w:sz w:val="28"/>
          <w:szCs w:val="28"/>
          <w:lang w:val="en-US"/>
        </w:rPr>
      </w:pPr>
    </w:p>
    <w:p w:rsidR="00AB270C" w:rsidRDefault="00AB270C"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F2002D" w:rsidRDefault="00F2002D" w:rsidP="00533A2F">
      <w:pPr>
        <w:spacing w:after="0" w:line="240" w:lineRule="auto"/>
        <w:ind w:firstLine="567"/>
        <w:jc w:val="both"/>
        <w:rPr>
          <w:rStyle w:val="mw-headline"/>
          <w:rFonts w:ascii="Times New Roman" w:hAnsi="Times New Roman" w:cs="Times New Roman"/>
          <w:sz w:val="28"/>
          <w:szCs w:val="28"/>
          <w:lang w:val="en-US"/>
        </w:rPr>
      </w:pPr>
    </w:p>
    <w:p w:rsidR="00806A22" w:rsidRPr="00806A22" w:rsidRDefault="00806A22" w:rsidP="00533A2F">
      <w:pPr>
        <w:spacing w:after="0" w:line="240" w:lineRule="auto"/>
        <w:ind w:firstLine="567"/>
        <w:jc w:val="both"/>
        <w:rPr>
          <w:rStyle w:val="mw-headline"/>
          <w:rFonts w:ascii="Times New Roman" w:hAnsi="Times New Roman" w:cs="Times New Roman"/>
          <w:b/>
          <w:sz w:val="28"/>
          <w:szCs w:val="28"/>
          <w:lang w:val="en-US"/>
        </w:rPr>
      </w:pPr>
      <w:r w:rsidRPr="00806A22">
        <w:rPr>
          <w:rStyle w:val="mw-headline"/>
          <w:rFonts w:ascii="Times New Roman" w:hAnsi="Times New Roman" w:cs="Times New Roman"/>
          <w:b/>
          <w:sz w:val="28"/>
          <w:szCs w:val="28"/>
          <w:lang w:val="en-US"/>
        </w:rPr>
        <w:lastRenderedPageBreak/>
        <w:t>Chapter III</w:t>
      </w:r>
    </w:p>
    <w:p w:rsidR="00806A22" w:rsidRPr="00976095" w:rsidRDefault="00806A22" w:rsidP="00533A2F">
      <w:pPr>
        <w:spacing w:after="0" w:line="240" w:lineRule="auto"/>
        <w:ind w:firstLine="567"/>
        <w:jc w:val="both"/>
        <w:rPr>
          <w:rStyle w:val="mw-headline"/>
          <w:rFonts w:ascii="Times New Roman" w:hAnsi="Times New Roman" w:cs="Times New Roman"/>
          <w:sz w:val="28"/>
          <w:szCs w:val="28"/>
          <w:lang w:val="en-US"/>
        </w:rPr>
      </w:pPr>
    </w:p>
    <w:p w:rsidR="00513D05" w:rsidRPr="00C85E51" w:rsidRDefault="00513D05" w:rsidP="00806A22">
      <w:pPr>
        <w:autoSpaceDE w:val="0"/>
        <w:autoSpaceDN w:val="0"/>
        <w:adjustRightInd w:val="0"/>
        <w:spacing w:after="0" w:line="240" w:lineRule="auto"/>
        <w:ind w:firstLine="567"/>
        <w:jc w:val="center"/>
        <w:rPr>
          <w:rFonts w:ascii="Times New Roman" w:hAnsi="Times New Roman" w:cs="Times New Roman"/>
          <w:b/>
          <w:bCs/>
          <w:sz w:val="28"/>
          <w:szCs w:val="28"/>
          <w:lang w:val="en-US"/>
        </w:rPr>
      </w:pPr>
      <w:r w:rsidRPr="00513D05">
        <w:rPr>
          <w:rFonts w:ascii="Times New Roman" w:hAnsi="Times New Roman" w:cs="Times New Roman"/>
          <w:b/>
          <w:bCs/>
          <w:sz w:val="28"/>
          <w:szCs w:val="28"/>
          <w:lang w:val="en-US"/>
        </w:rPr>
        <w:t>Green Chemistry and Catalysis</w:t>
      </w: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It is widely acknowledged that there is a growing need for more environmentally</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acceptable processes in the chemical industry. This trend towards what has</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 xml:space="preserve">become known as </w:t>
      </w:r>
      <w:r w:rsidR="00E5776B">
        <w:rPr>
          <w:rFonts w:ascii="Times New Roman" w:hAnsi="Times New Roman" w:cs="Times New Roman"/>
          <w:sz w:val="28"/>
          <w:szCs w:val="28"/>
          <w:lang w:val="en-US"/>
        </w:rPr>
        <w:t>“</w:t>
      </w:r>
      <w:r w:rsidRPr="00C85E51">
        <w:rPr>
          <w:rFonts w:ascii="Times New Roman" w:hAnsi="Times New Roman" w:cs="Times New Roman"/>
          <w:sz w:val="28"/>
          <w:szCs w:val="28"/>
          <w:lang w:val="en-US"/>
        </w:rPr>
        <w:t>Green Chemistry</w:t>
      </w:r>
      <w:r w:rsidR="00E5776B">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 xml:space="preserve">or </w:t>
      </w:r>
      <w:r w:rsidR="00E5776B">
        <w:rPr>
          <w:rFonts w:ascii="Times New Roman" w:hAnsi="Times New Roman" w:cs="Times New Roman"/>
          <w:sz w:val="28"/>
          <w:szCs w:val="28"/>
          <w:lang w:val="en-US"/>
        </w:rPr>
        <w:t>“</w:t>
      </w:r>
      <w:r w:rsidRPr="00C85E51">
        <w:rPr>
          <w:rFonts w:ascii="Times New Roman" w:hAnsi="Times New Roman" w:cs="Times New Roman"/>
          <w:sz w:val="28"/>
          <w:szCs w:val="28"/>
          <w:lang w:val="en-US"/>
        </w:rPr>
        <w:t>Sustainable Technology</w:t>
      </w:r>
      <w:r w:rsidR="00E5776B">
        <w:rPr>
          <w:rFonts w:ascii="Times New Roman" w:hAnsi="Times New Roman" w:cs="Times New Roman"/>
          <w:sz w:val="28"/>
          <w:szCs w:val="28"/>
          <w:lang w:val="en-US"/>
        </w:rPr>
        <w:t>”</w:t>
      </w:r>
      <w:r w:rsidRPr="00C85E51">
        <w:rPr>
          <w:rFonts w:ascii="Times New Roman" w:hAnsi="Times New Roman" w:cs="Times New Roman"/>
          <w:sz w:val="28"/>
          <w:szCs w:val="28"/>
          <w:lang w:val="en-US"/>
        </w:rPr>
        <w:t xml:space="preserve"> necessitates</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a paradigm shift from traditional concepts of process efficiency, that focus</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largely on chemical yield, to one that assigns economic value to eliminating</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waste at source and avoiding the use of toxic and/or hazardous substances.</w:t>
      </w: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 xml:space="preserve">The term </w:t>
      </w:r>
      <w:r w:rsidR="00E5776B">
        <w:rPr>
          <w:rFonts w:ascii="Times New Roman" w:hAnsi="Times New Roman" w:cs="Times New Roman"/>
          <w:sz w:val="28"/>
          <w:szCs w:val="28"/>
          <w:lang w:val="en-US"/>
        </w:rPr>
        <w:t>“</w:t>
      </w:r>
      <w:r w:rsidRPr="00C85E51">
        <w:rPr>
          <w:rFonts w:ascii="Times New Roman" w:hAnsi="Times New Roman" w:cs="Times New Roman"/>
          <w:sz w:val="28"/>
          <w:szCs w:val="28"/>
          <w:lang w:val="en-US"/>
        </w:rPr>
        <w:t>Green Chemistry</w:t>
      </w:r>
      <w:r w:rsidR="00E5776B">
        <w:rPr>
          <w:rFonts w:ascii="Times New Roman" w:hAnsi="Times New Roman" w:cs="Times New Roman"/>
          <w:sz w:val="28"/>
          <w:szCs w:val="28"/>
          <w:lang w:val="en-US"/>
        </w:rPr>
        <w:t>”</w:t>
      </w:r>
      <w:r w:rsidRPr="00C85E51">
        <w:rPr>
          <w:rFonts w:ascii="Times New Roman" w:hAnsi="Times New Roman" w:cs="Times New Roman"/>
          <w:sz w:val="28"/>
          <w:szCs w:val="28"/>
          <w:lang w:val="en-US"/>
        </w:rPr>
        <w:t xml:space="preserve"> was coined by Anastas</w:t>
      </w:r>
      <w:r w:rsidR="00806A22">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of the US Environmental</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Protection Agency (EPA). In 1993 the EPA officially adopted the name</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‘US Green Chemistry Program’ which has served as a focal point for activities</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within the United States, such as the Presidential Green Chemistry Challenge</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Awards and the annual Green Chemistry and Engineering Conference. This</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does not mean that research on green chemistry did not exist before the early</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1990s, merely that it did not have the name. Since the early 1990s both Italy</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and the United Kingdom have launched major initiatives in green chemistry</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and, more recently, the Green and Sustainable Chemistry Network was initiated</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in Japan. The inaugural edition of the journal Green Chemistry, sponsored by</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the Royal Society of Chemistry, appeared in 1999. Hence, we may conclude that</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Green Chemistry is here to stay.</w:t>
      </w: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 xml:space="preserve">A reasonable working definition of green chemistry can be formulated as follows: </w:t>
      </w:r>
      <w:r w:rsidRPr="00C85E51">
        <w:rPr>
          <w:rFonts w:ascii="Times New Roman" w:hAnsi="Times New Roman" w:cs="Times New Roman"/>
          <w:i/>
          <w:iCs/>
          <w:sz w:val="28"/>
          <w:szCs w:val="28"/>
          <w:lang w:val="en-US"/>
        </w:rPr>
        <w:t>Green chemistry efficiently utilizes (preferably renewable) raw materials,</w:t>
      </w:r>
      <w:r>
        <w:rPr>
          <w:rFonts w:ascii="Times New Roman" w:hAnsi="Times New Roman" w:cs="Times New Roman"/>
          <w:i/>
          <w:iCs/>
          <w:sz w:val="28"/>
          <w:szCs w:val="28"/>
          <w:lang w:val="en-US"/>
        </w:rPr>
        <w:t xml:space="preserve"> </w:t>
      </w:r>
      <w:r w:rsidRPr="00C85E51">
        <w:rPr>
          <w:rFonts w:ascii="Times New Roman" w:hAnsi="Times New Roman" w:cs="Times New Roman"/>
          <w:i/>
          <w:iCs/>
          <w:sz w:val="28"/>
          <w:szCs w:val="28"/>
          <w:lang w:val="en-US"/>
        </w:rPr>
        <w:t>eliminates waste and avoids the use of toxic and/or hazardous reagents and solvents</w:t>
      </w:r>
      <w:r>
        <w:rPr>
          <w:rFonts w:ascii="Times New Roman" w:hAnsi="Times New Roman" w:cs="Times New Roman"/>
          <w:i/>
          <w:iCs/>
          <w:sz w:val="28"/>
          <w:szCs w:val="28"/>
          <w:lang w:val="en-US"/>
        </w:rPr>
        <w:t xml:space="preserve"> </w:t>
      </w:r>
      <w:r w:rsidRPr="00C85E51">
        <w:rPr>
          <w:rFonts w:ascii="Times New Roman" w:hAnsi="Times New Roman" w:cs="Times New Roman"/>
          <w:i/>
          <w:iCs/>
          <w:sz w:val="28"/>
          <w:szCs w:val="28"/>
          <w:lang w:val="en-US"/>
        </w:rPr>
        <w:t>in the manufacture and application of chemical products</w:t>
      </w:r>
      <w:r w:rsidRPr="00C85E51">
        <w:rPr>
          <w:rFonts w:ascii="Times New Roman" w:hAnsi="Times New Roman" w:cs="Times New Roman"/>
          <w:sz w:val="28"/>
          <w:szCs w:val="28"/>
          <w:lang w:val="en-US"/>
        </w:rPr>
        <w:t>.</w:t>
      </w: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 xml:space="preserve">As Anastas has pointed out, the guiding principle is the </w:t>
      </w:r>
      <w:r w:rsidRPr="00C85E51">
        <w:rPr>
          <w:rFonts w:ascii="Times New Roman" w:hAnsi="Times New Roman" w:cs="Times New Roman"/>
          <w:i/>
          <w:iCs/>
          <w:sz w:val="28"/>
          <w:szCs w:val="28"/>
          <w:lang w:val="en-US"/>
        </w:rPr>
        <w:t xml:space="preserve">design </w:t>
      </w:r>
      <w:r w:rsidRPr="00C85E51">
        <w:rPr>
          <w:rFonts w:ascii="Times New Roman" w:hAnsi="Times New Roman" w:cs="Times New Roman"/>
          <w:sz w:val="28"/>
          <w:szCs w:val="28"/>
          <w:lang w:val="en-US"/>
        </w:rPr>
        <w:t>of environmentally</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benign products and processes (benign by design). This concept is</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embodied in the 12 Principles of Green Chemistry which can be paraphrased</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as:</w:t>
      </w: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1. Waste prevention instead of remediation</w:t>
      </w: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2. Atom efficiency</w:t>
      </w: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3. Less hazardous/toxic chemicals</w:t>
      </w:r>
    </w:p>
    <w:p w:rsidR="00513D05" w:rsidRPr="00513D05"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513D05">
        <w:rPr>
          <w:rFonts w:ascii="Times New Roman" w:hAnsi="Times New Roman" w:cs="Times New Roman"/>
          <w:sz w:val="28"/>
          <w:szCs w:val="28"/>
          <w:lang w:val="en-US"/>
        </w:rPr>
        <w:t>4. Safer products by design</w:t>
      </w:r>
    </w:p>
    <w:p w:rsidR="00513D05" w:rsidRPr="00C85E51" w:rsidRDefault="00513D05" w:rsidP="00513D05">
      <w:pPr>
        <w:spacing w:after="0" w:line="240" w:lineRule="auto"/>
        <w:ind w:firstLine="567"/>
        <w:jc w:val="both"/>
        <w:rPr>
          <w:rFonts w:ascii="Times New Roman" w:hAnsi="Times New Roman" w:cs="Times New Roman"/>
          <w:sz w:val="28"/>
          <w:szCs w:val="28"/>
          <w:lang w:val="en-US"/>
        </w:rPr>
      </w:pPr>
      <w:r w:rsidRPr="00513D05">
        <w:rPr>
          <w:rFonts w:ascii="Times New Roman" w:hAnsi="Times New Roman" w:cs="Times New Roman"/>
          <w:sz w:val="28"/>
          <w:szCs w:val="28"/>
          <w:lang w:val="en-US"/>
        </w:rPr>
        <w:t>5. Innocuous solvents and auxiliaries</w:t>
      </w: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6. Energy efficient by design</w:t>
      </w: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7. Preferably renewable raw materials</w:t>
      </w: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8. Shorter syntheses (avoid derivatization)</w:t>
      </w: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9. Catalytic rather than stoichiometric reagents</w:t>
      </w: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10. Design products for degradation</w:t>
      </w: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11. Analytical methodologies for pollution prevention</w:t>
      </w: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12. Inherently safer processes</w:t>
      </w: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Green chemistry addresses the environmental impact of both chemical products</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and the processes by which they are produced. In this book we shall be concerned</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only with the latter, i.e</w:t>
      </w:r>
      <w:r w:rsidRPr="00C85E51">
        <w:rPr>
          <w:rFonts w:ascii="Times New Roman" w:hAnsi="Times New Roman" w:cs="Times New Roman"/>
          <w:i/>
          <w:iCs/>
          <w:sz w:val="28"/>
          <w:szCs w:val="28"/>
          <w:lang w:val="en-US"/>
        </w:rPr>
        <w:t xml:space="preserve">. </w:t>
      </w:r>
      <w:r w:rsidRPr="00C85E51">
        <w:rPr>
          <w:rFonts w:ascii="Times New Roman" w:hAnsi="Times New Roman" w:cs="Times New Roman"/>
          <w:sz w:val="28"/>
          <w:szCs w:val="28"/>
          <w:lang w:val="en-US"/>
        </w:rPr>
        <w:t>the product is a given and the goal is to design a</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green process for its production. Green chemistry eliminates waste at source,</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 xml:space="preserve">i.e. it </w:t>
      </w:r>
      <w:r w:rsidRPr="00C85E51">
        <w:rPr>
          <w:rFonts w:ascii="Times New Roman" w:hAnsi="Times New Roman" w:cs="Times New Roman"/>
          <w:sz w:val="28"/>
          <w:szCs w:val="28"/>
          <w:lang w:val="en-US"/>
        </w:rPr>
        <w:lastRenderedPageBreak/>
        <w:t>is primary pollution prevention rather than waste remediation (end-of-pipe</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solutions). Prevention is better than cure (the first principle of green chemistry,</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outlined above).</w:t>
      </w: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An alternative term, that is currently favored by the chemical industry, is Sustainable</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Technologies. Sustainable</w:t>
      </w:r>
      <w:r>
        <w:rPr>
          <w:rFonts w:ascii="Times New Roman" w:hAnsi="Times New Roman" w:cs="Times New Roman"/>
          <w:sz w:val="28"/>
          <w:szCs w:val="28"/>
          <w:lang w:val="en-US"/>
        </w:rPr>
        <w:t xml:space="preserve"> development has been defined as</w:t>
      </w:r>
      <w:r w:rsidRPr="00C85E51">
        <w:rPr>
          <w:rFonts w:ascii="Times New Roman" w:hAnsi="Times New Roman" w:cs="Times New Roman"/>
          <w:sz w:val="28"/>
          <w:szCs w:val="28"/>
          <w:lang w:val="en-US"/>
        </w:rPr>
        <w:t xml:space="preserve">: </w:t>
      </w:r>
      <w:r w:rsidRPr="00C85E51">
        <w:rPr>
          <w:rFonts w:ascii="Times New Roman" w:hAnsi="Times New Roman" w:cs="Times New Roman"/>
          <w:i/>
          <w:iCs/>
          <w:sz w:val="28"/>
          <w:szCs w:val="28"/>
          <w:lang w:val="en-US"/>
        </w:rPr>
        <w:t>Meeting</w:t>
      </w:r>
      <w:r>
        <w:rPr>
          <w:rFonts w:ascii="Times New Roman" w:hAnsi="Times New Roman" w:cs="Times New Roman"/>
          <w:i/>
          <w:iCs/>
          <w:sz w:val="28"/>
          <w:szCs w:val="28"/>
          <w:lang w:val="en-US"/>
        </w:rPr>
        <w:t xml:space="preserve"> </w:t>
      </w:r>
      <w:r w:rsidRPr="00C85E51">
        <w:rPr>
          <w:rFonts w:ascii="Times New Roman" w:hAnsi="Times New Roman" w:cs="Times New Roman"/>
          <w:i/>
          <w:iCs/>
          <w:sz w:val="28"/>
          <w:szCs w:val="28"/>
          <w:lang w:val="en-US"/>
        </w:rPr>
        <w:t>the needs of the present generation without compromising the ability of future generations</w:t>
      </w:r>
      <w:r>
        <w:rPr>
          <w:rFonts w:ascii="Times New Roman" w:hAnsi="Times New Roman" w:cs="Times New Roman"/>
          <w:i/>
          <w:iCs/>
          <w:sz w:val="28"/>
          <w:szCs w:val="28"/>
          <w:lang w:val="en-US"/>
        </w:rPr>
        <w:t xml:space="preserve"> </w:t>
      </w:r>
      <w:r w:rsidRPr="00C85E51">
        <w:rPr>
          <w:rFonts w:ascii="Times New Roman" w:hAnsi="Times New Roman" w:cs="Times New Roman"/>
          <w:i/>
          <w:iCs/>
          <w:sz w:val="28"/>
          <w:szCs w:val="28"/>
          <w:lang w:val="en-US"/>
        </w:rPr>
        <w:t>to meet their own needs</w:t>
      </w:r>
      <w:r w:rsidRPr="00C85E51">
        <w:rPr>
          <w:rFonts w:ascii="Times New Roman" w:hAnsi="Times New Roman" w:cs="Times New Roman"/>
          <w:sz w:val="28"/>
          <w:szCs w:val="28"/>
          <w:lang w:val="en-US"/>
        </w:rPr>
        <w:t>.</w:t>
      </w: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One could say that Sustainability is the goal and Green Chemistry is the</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means to achieve it.</w:t>
      </w:r>
    </w:p>
    <w:p w:rsidR="00513D05" w:rsidRPr="00C85E51" w:rsidRDefault="00513D05" w:rsidP="00513D05">
      <w:pPr>
        <w:spacing w:after="0" w:line="240" w:lineRule="auto"/>
        <w:ind w:firstLine="567"/>
        <w:jc w:val="both"/>
        <w:rPr>
          <w:rFonts w:ascii="Times New Roman" w:hAnsi="Times New Roman" w:cs="Times New Roman"/>
          <w:sz w:val="28"/>
          <w:szCs w:val="28"/>
          <w:lang w:val="en-US"/>
        </w:rPr>
      </w:pP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b/>
          <w:bCs/>
          <w:sz w:val="28"/>
          <w:szCs w:val="28"/>
          <w:lang w:val="en-US"/>
        </w:rPr>
      </w:pPr>
      <w:r w:rsidRPr="00C85E51">
        <w:rPr>
          <w:rFonts w:ascii="Times New Roman" w:hAnsi="Times New Roman" w:cs="Times New Roman"/>
          <w:b/>
          <w:bCs/>
          <w:sz w:val="28"/>
          <w:szCs w:val="28"/>
          <w:lang w:val="en-US"/>
        </w:rPr>
        <w:t>The Role of Catalysis</w:t>
      </w: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As noted above, the waste generated in the manufacture of organic compounds</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consists primarily of inorganic salts. This is a direct consequence of the use of</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stoichiometric inorganic reagents in organic synthesis. In particular, fine chemicals</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and pharmaceuticals manufacture is rampant with antiquated ‘stoichiometric’</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technologies. Examples, which readily come to mind are stoichiometric</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reductions with metals (Na, Mg, Zn, Fe) and metal hydride reagents (LiAlH</w:t>
      </w:r>
      <w:r w:rsidRPr="00513D05">
        <w:rPr>
          <w:rFonts w:ascii="Times New Roman" w:hAnsi="Times New Roman" w:cs="Times New Roman"/>
          <w:sz w:val="28"/>
          <w:szCs w:val="28"/>
          <w:vertAlign w:val="subscript"/>
          <w:lang w:val="en-US"/>
        </w:rPr>
        <w:t>4</w:t>
      </w:r>
      <w:r w:rsidRPr="00C85E51">
        <w:rPr>
          <w:rFonts w:ascii="Times New Roman" w:hAnsi="Times New Roman" w:cs="Times New Roman"/>
          <w:sz w:val="28"/>
          <w:szCs w:val="28"/>
          <w:lang w:val="en-US"/>
        </w:rPr>
        <w:t>, NaBH</w:t>
      </w:r>
      <w:r w:rsidRPr="00513D05">
        <w:rPr>
          <w:rFonts w:ascii="Times New Roman" w:hAnsi="Times New Roman" w:cs="Times New Roman"/>
          <w:sz w:val="28"/>
          <w:szCs w:val="28"/>
          <w:vertAlign w:val="subscript"/>
          <w:lang w:val="en-US"/>
        </w:rPr>
        <w:t>4</w:t>
      </w:r>
      <w:r w:rsidRPr="00C85E51">
        <w:rPr>
          <w:rFonts w:ascii="Times New Roman" w:hAnsi="Times New Roman" w:cs="Times New Roman"/>
          <w:sz w:val="28"/>
          <w:szCs w:val="28"/>
          <w:lang w:val="en-US"/>
        </w:rPr>
        <w:t>), oxidations with permanganate, manganese dioxide and chromium(VI)</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reagents and a wide variety of reactions, e.g. sulfonations, nitrations, halogenations,</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diazotizations and Friedel-Crafts acylations, employing stoichiometric</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amounts of mineral acids (H</w:t>
      </w:r>
      <w:r w:rsidRPr="00513D05">
        <w:rPr>
          <w:rFonts w:ascii="Times New Roman" w:hAnsi="Times New Roman" w:cs="Times New Roman"/>
          <w:sz w:val="28"/>
          <w:szCs w:val="28"/>
          <w:vertAlign w:val="subscript"/>
          <w:lang w:val="en-US"/>
        </w:rPr>
        <w:t>2</w:t>
      </w:r>
      <w:r w:rsidRPr="00C85E51">
        <w:rPr>
          <w:rFonts w:ascii="Times New Roman" w:hAnsi="Times New Roman" w:cs="Times New Roman"/>
          <w:sz w:val="28"/>
          <w:szCs w:val="28"/>
          <w:lang w:val="en-US"/>
        </w:rPr>
        <w:t>SO</w:t>
      </w:r>
      <w:r w:rsidRPr="00513D05">
        <w:rPr>
          <w:rFonts w:ascii="Times New Roman" w:hAnsi="Times New Roman" w:cs="Times New Roman"/>
          <w:sz w:val="28"/>
          <w:szCs w:val="28"/>
          <w:vertAlign w:val="subscript"/>
          <w:lang w:val="en-US"/>
        </w:rPr>
        <w:t>4</w:t>
      </w:r>
      <w:r w:rsidRPr="00C85E51">
        <w:rPr>
          <w:rFonts w:ascii="Times New Roman" w:hAnsi="Times New Roman" w:cs="Times New Roman"/>
          <w:sz w:val="28"/>
          <w:szCs w:val="28"/>
          <w:lang w:val="en-US"/>
        </w:rPr>
        <w:t>, HF, H</w:t>
      </w:r>
      <w:r w:rsidRPr="00513D05">
        <w:rPr>
          <w:rFonts w:ascii="Times New Roman" w:hAnsi="Times New Roman" w:cs="Times New Roman"/>
          <w:sz w:val="28"/>
          <w:szCs w:val="28"/>
          <w:vertAlign w:val="subscript"/>
          <w:lang w:val="en-US"/>
        </w:rPr>
        <w:t>3</w:t>
      </w:r>
      <w:r w:rsidRPr="00C85E51">
        <w:rPr>
          <w:rFonts w:ascii="Times New Roman" w:hAnsi="Times New Roman" w:cs="Times New Roman"/>
          <w:sz w:val="28"/>
          <w:szCs w:val="28"/>
          <w:lang w:val="en-US"/>
        </w:rPr>
        <w:t>PO</w:t>
      </w:r>
      <w:r w:rsidRPr="00513D05">
        <w:rPr>
          <w:rFonts w:ascii="Times New Roman" w:hAnsi="Times New Roman" w:cs="Times New Roman"/>
          <w:sz w:val="28"/>
          <w:szCs w:val="28"/>
          <w:vertAlign w:val="subscript"/>
          <w:lang w:val="en-US"/>
        </w:rPr>
        <w:t>4</w:t>
      </w:r>
      <w:r w:rsidRPr="00C85E51">
        <w:rPr>
          <w:rFonts w:ascii="Times New Roman" w:hAnsi="Times New Roman" w:cs="Times New Roman"/>
          <w:sz w:val="28"/>
          <w:szCs w:val="28"/>
          <w:lang w:val="en-US"/>
        </w:rPr>
        <w:t>) and Lewis acids (AlCl</w:t>
      </w:r>
      <w:r w:rsidRPr="00513D05">
        <w:rPr>
          <w:rFonts w:ascii="Times New Roman" w:hAnsi="Times New Roman" w:cs="Times New Roman"/>
          <w:sz w:val="28"/>
          <w:szCs w:val="28"/>
          <w:vertAlign w:val="subscript"/>
          <w:lang w:val="en-US"/>
        </w:rPr>
        <w:t>3</w:t>
      </w:r>
      <w:r w:rsidRPr="00C85E51">
        <w:rPr>
          <w:rFonts w:ascii="Times New Roman" w:hAnsi="Times New Roman" w:cs="Times New Roman"/>
          <w:sz w:val="28"/>
          <w:szCs w:val="28"/>
          <w:lang w:val="en-US"/>
        </w:rPr>
        <w:t>, ZnCl</w:t>
      </w:r>
      <w:r w:rsidRPr="00513D05">
        <w:rPr>
          <w:rFonts w:ascii="Times New Roman" w:hAnsi="Times New Roman" w:cs="Times New Roman"/>
          <w:sz w:val="28"/>
          <w:szCs w:val="28"/>
          <w:vertAlign w:val="subscript"/>
          <w:lang w:val="en-US"/>
        </w:rPr>
        <w:t>2</w:t>
      </w:r>
      <w:r w:rsidRPr="00C85E51">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BF</w:t>
      </w:r>
      <w:r w:rsidRPr="00513D05">
        <w:rPr>
          <w:rFonts w:ascii="Times New Roman" w:hAnsi="Times New Roman" w:cs="Times New Roman"/>
          <w:sz w:val="28"/>
          <w:szCs w:val="28"/>
          <w:vertAlign w:val="subscript"/>
          <w:lang w:val="en-US"/>
        </w:rPr>
        <w:t>3</w:t>
      </w:r>
      <w:r w:rsidRPr="00C85E51">
        <w:rPr>
          <w:rFonts w:ascii="Times New Roman" w:hAnsi="Times New Roman" w:cs="Times New Roman"/>
          <w:sz w:val="28"/>
          <w:szCs w:val="28"/>
          <w:lang w:val="en-US"/>
        </w:rPr>
        <w:t>). The solution is evident: substitution of classical stoichiometric methodologies</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with cleaner catalytic alternatives. Indeed, a major challenge in (fine) chemicals</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manufacture is to develop processes based on H</w:t>
      </w:r>
      <w:r w:rsidRPr="00513D05">
        <w:rPr>
          <w:rFonts w:ascii="Times New Roman" w:hAnsi="Times New Roman" w:cs="Times New Roman"/>
          <w:sz w:val="28"/>
          <w:szCs w:val="28"/>
          <w:vertAlign w:val="subscript"/>
          <w:lang w:val="en-US"/>
        </w:rPr>
        <w:t>2</w:t>
      </w:r>
      <w:r w:rsidRPr="00C85E51">
        <w:rPr>
          <w:rFonts w:ascii="Times New Roman" w:hAnsi="Times New Roman" w:cs="Times New Roman"/>
          <w:sz w:val="28"/>
          <w:szCs w:val="28"/>
          <w:lang w:val="en-US"/>
        </w:rPr>
        <w:t>, O</w:t>
      </w:r>
      <w:r w:rsidRPr="00513D05">
        <w:rPr>
          <w:rFonts w:ascii="Times New Roman" w:hAnsi="Times New Roman" w:cs="Times New Roman"/>
          <w:sz w:val="28"/>
          <w:szCs w:val="28"/>
          <w:vertAlign w:val="subscript"/>
          <w:lang w:val="en-US"/>
        </w:rPr>
        <w:t>2</w:t>
      </w:r>
      <w:r w:rsidRPr="00C85E51">
        <w:rPr>
          <w:rFonts w:ascii="Times New Roman" w:hAnsi="Times New Roman" w:cs="Times New Roman"/>
          <w:sz w:val="28"/>
          <w:szCs w:val="28"/>
          <w:lang w:val="en-US"/>
        </w:rPr>
        <w:t>, H</w:t>
      </w:r>
      <w:r w:rsidRPr="00513D05">
        <w:rPr>
          <w:rFonts w:ascii="Times New Roman" w:hAnsi="Times New Roman" w:cs="Times New Roman"/>
          <w:sz w:val="28"/>
          <w:szCs w:val="28"/>
          <w:vertAlign w:val="subscript"/>
          <w:lang w:val="en-US"/>
        </w:rPr>
        <w:t>2</w:t>
      </w:r>
      <w:r w:rsidRPr="00C85E51">
        <w:rPr>
          <w:rFonts w:ascii="Times New Roman" w:hAnsi="Times New Roman" w:cs="Times New Roman"/>
          <w:sz w:val="28"/>
          <w:szCs w:val="28"/>
          <w:lang w:val="en-US"/>
        </w:rPr>
        <w:t>O</w:t>
      </w:r>
      <w:r w:rsidRPr="00513D05">
        <w:rPr>
          <w:rFonts w:ascii="Times New Roman" w:hAnsi="Times New Roman" w:cs="Times New Roman"/>
          <w:sz w:val="28"/>
          <w:szCs w:val="28"/>
          <w:vertAlign w:val="subscript"/>
          <w:lang w:val="en-US"/>
        </w:rPr>
        <w:t>2</w:t>
      </w:r>
      <w:r w:rsidRPr="00C85E51">
        <w:rPr>
          <w:rFonts w:ascii="Times New Roman" w:hAnsi="Times New Roman" w:cs="Times New Roman"/>
          <w:sz w:val="28"/>
          <w:szCs w:val="28"/>
          <w:lang w:val="en-US"/>
        </w:rPr>
        <w:t>, CO, CO</w:t>
      </w:r>
      <w:r w:rsidRPr="00513D05">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and NH</w:t>
      </w:r>
      <w:r w:rsidRPr="00513D05">
        <w:rPr>
          <w:rFonts w:ascii="Times New Roman" w:hAnsi="Times New Roman" w:cs="Times New Roman"/>
          <w:sz w:val="28"/>
          <w:szCs w:val="28"/>
          <w:vertAlign w:val="subscript"/>
          <w:lang w:val="en-US"/>
        </w:rPr>
        <w:t>3</w:t>
      </w:r>
      <w:r w:rsidRPr="00C85E51">
        <w:rPr>
          <w:rFonts w:ascii="Times New Roman" w:hAnsi="Times New Roman" w:cs="Times New Roman"/>
          <w:sz w:val="28"/>
          <w:szCs w:val="28"/>
          <w:lang w:val="en-US"/>
        </w:rPr>
        <w:t xml:space="preserve"> as the direct source of H, O, C and N. Catalytic hydrogenation, oxidation</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and carbonylation (Fig. 3</w:t>
      </w:r>
      <w:r w:rsidR="0004246E">
        <w:rPr>
          <w:rFonts w:ascii="Times New Roman" w:hAnsi="Times New Roman" w:cs="Times New Roman"/>
          <w:sz w:val="28"/>
          <w:szCs w:val="28"/>
          <w:lang w:val="en-US"/>
        </w:rPr>
        <w:t>1</w:t>
      </w:r>
      <w:r w:rsidRPr="00C85E51">
        <w:rPr>
          <w:rFonts w:ascii="Times New Roman" w:hAnsi="Times New Roman" w:cs="Times New Roman"/>
          <w:sz w:val="28"/>
          <w:szCs w:val="28"/>
          <w:lang w:val="en-US"/>
        </w:rPr>
        <w:t>) are good examples of highly atom efficient,</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low-salt processes.</w:t>
      </w:r>
    </w:p>
    <w:p w:rsidR="00513D05" w:rsidRPr="00C85E51" w:rsidRDefault="00513D05" w:rsidP="00513D05">
      <w:pPr>
        <w:spacing w:after="0" w:line="240" w:lineRule="auto"/>
        <w:ind w:firstLine="567"/>
        <w:jc w:val="both"/>
        <w:rPr>
          <w:rFonts w:ascii="Times New Roman" w:hAnsi="Times New Roman" w:cs="Times New Roman"/>
          <w:b/>
          <w:bCs/>
          <w:sz w:val="28"/>
          <w:szCs w:val="28"/>
          <w:lang w:val="en-US"/>
        </w:rPr>
      </w:pPr>
      <w:r w:rsidRPr="00C85E51">
        <w:rPr>
          <w:rFonts w:ascii="Times New Roman" w:hAnsi="Times New Roman" w:cs="Times New Roman"/>
          <w:b/>
          <w:bCs/>
          <w:noProof/>
          <w:sz w:val="28"/>
          <w:szCs w:val="28"/>
          <w:lang w:eastAsia="ru-RU"/>
        </w:rPr>
        <w:drawing>
          <wp:inline distT="0" distB="0" distL="0" distR="0">
            <wp:extent cx="5036944" cy="3382179"/>
            <wp:effectExtent l="1905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8"/>
                    <a:srcRect/>
                    <a:stretch>
                      <a:fillRect/>
                    </a:stretch>
                  </pic:blipFill>
                  <pic:spPr bwMode="auto">
                    <a:xfrm>
                      <a:off x="0" y="0"/>
                      <a:ext cx="5040568" cy="3384612"/>
                    </a:xfrm>
                    <a:prstGeom prst="rect">
                      <a:avLst/>
                    </a:prstGeom>
                    <a:noFill/>
                    <a:ln w="9525">
                      <a:noFill/>
                      <a:miter lim="800000"/>
                      <a:headEnd/>
                      <a:tailEnd/>
                    </a:ln>
                  </pic:spPr>
                </pic:pic>
              </a:graphicData>
            </a:graphic>
          </wp:inline>
        </w:drawing>
      </w:r>
    </w:p>
    <w:p w:rsidR="00513D05" w:rsidRPr="00C85E51" w:rsidRDefault="00513D05" w:rsidP="00513D05">
      <w:pPr>
        <w:spacing w:after="0" w:line="240" w:lineRule="auto"/>
        <w:ind w:firstLine="567"/>
        <w:jc w:val="center"/>
        <w:rPr>
          <w:rFonts w:ascii="Times New Roman" w:hAnsi="Times New Roman" w:cs="Times New Roman"/>
          <w:b/>
          <w:bCs/>
          <w:sz w:val="28"/>
          <w:szCs w:val="28"/>
          <w:lang w:val="en-US"/>
        </w:rPr>
      </w:pPr>
      <w:r w:rsidRPr="00C85E51">
        <w:rPr>
          <w:rFonts w:ascii="Times New Roman" w:hAnsi="Times New Roman" w:cs="Times New Roman"/>
          <w:b/>
          <w:bCs/>
          <w:sz w:val="28"/>
          <w:szCs w:val="28"/>
          <w:lang w:val="en-US"/>
        </w:rPr>
        <w:t xml:space="preserve">Fig. </w:t>
      </w:r>
      <w:r w:rsidR="00806A22">
        <w:rPr>
          <w:rFonts w:ascii="Times New Roman" w:hAnsi="Times New Roman" w:cs="Times New Roman"/>
          <w:b/>
          <w:bCs/>
          <w:sz w:val="28"/>
          <w:szCs w:val="28"/>
          <w:lang w:val="en-US"/>
        </w:rPr>
        <w:t>3</w:t>
      </w:r>
      <w:r w:rsidR="0004246E">
        <w:rPr>
          <w:rFonts w:ascii="Times New Roman" w:hAnsi="Times New Roman" w:cs="Times New Roman"/>
          <w:b/>
          <w:bCs/>
          <w:sz w:val="28"/>
          <w:szCs w:val="28"/>
          <w:lang w:val="en-US"/>
        </w:rPr>
        <w:t>1</w:t>
      </w:r>
      <w:r w:rsidRPr="00C85E51">
        <w:rPr>
          <w:rFonts w:ascii="Times New Roman" w:hAnsi="Times New Roman" w:cs="Times New Roman"/>
          <w:b/>
          <w:bCs/>
          <w:sz w:val="28"/>
          <w:szCs w:val="28"/>
          <w:lang w:val="en-US"/>
        </w:rPr>
        <w:t xml:space="preserve"> </w:t>
      </w:r>
      <w:r w:rsidRPr="00C85E51">
        <w:rPr>
          <w:rFonts w:ascii="Times New Roman" w:hAnsi="Times New Roman" w:cs="Times New Roman"/>
          <w:sz w:val="28"/>
          <w:szCs w:val="28"/>
          <w:lang w:val="en-US"/>
        </w:rPr>
        <w:t>Atom efficient catalytic processes.</w:t>
      </w:r>
    </w:p>
    <w:p w:rsidR="00513D05" w:rsidRDefault="00513D05" w:rsidP="00513D05">
      <w:pPr>
        <w:spacing w:after="0" w:line="240" w:lineRule="auto"/>
        <w:ind w:firstLine="567"/>
        <w:jc w:val="both"/>
        <w:rPr>
          <w:rFonts w:ascii="Times New Roman" w:hAnsi="Times New Roman" w:cs="Times New Roman"/>
          <w:b/>
          <w:bCs/>
          <w:sz w:val="28"/>
          <w:szCs w:val="28"/>
          <w:lang w:val="en-US"/>
        </w:rPr>
      </w:pPr>
    </w:p>
    <w:p w:rsidR="00513D05"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The generation of copious amounts of inorganic salts can similarly be largely</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circumvented by replacing stoichiometric mineral acids, such as H</w:t>
      </w:r>
      <w:r w:rsidRPr="00C85E51">
        <w:rPr>
          <w:rFonts w:ascii="Times New Roman" w:hAnsi="Times New Roman" w:cs="Times New Roman"/>
          <w:sz w:val="28"/>
          <w:szCs w:val="28"/>
          <w:vertAlign w:val="subscript"/>
          <w:lang w:val="en-US"/>
        </w:rPr>
        <w:t>2</w:t>
      </w:r>
      <w:r w:rsidRPr="00C85E51">
        <w:rPr>
          <w:rFonts w:ascii="Times New Roman" w:hAnsi="Times New Roman" w:cs="Times New Roman"/>
          <w:sz w:val="28"/>
          <w:szCs w:val="28"/>
          <w:lang w:val="en-US"/>
        </w:rPr>
        <w:t>SO</w:t>
      </w:r>
      <w:r w:rsidRPr="00C85E51">
        <w:rPr>
          <w:rFonts w:ascii="Times New Roman" w:hAnsi="Times New Roman" w:cs="Times New Roman"/>
          <w:sz w:val="28"/>
          <w:szCs w:val="28"/>
          <w:vertAlign w:val="subscript"/>
          <w:lang w:val="en-US"/>
        </w:rPr>
        <w:t>4</w:t>
      </w:r>
      <w:r w:rsidRPr="00C85E51">
        <w:rPr>
          <w:rFonts w:ascii="Times New Roman" w:hAnsi="Times New Roman" w:cs="Times New Roman"/>
          <w:sz w:val="28"/>
          <w:szCs w:val="28"/>
          <w:lang w:val="en-US"/>
        </w:rPr>
        <w:t>, and Lewis</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acids and stoichiometric bases, such as NaOH, KOH, with recyclable solid</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acids and bases, preferably in catalytic amounts.</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For example, the technologies used for the production of many substituted</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 xml:space="preserve">aromatic compounds (Fig. </w:t>
      </w:r>
      <w:r w:rsidR="00EB4C97">
        <w:rPr>
          <w:rFonts w:ascii="Times New Roman" w:hAnsi="Times New Roman" w:cs="Times New Roman"/>
          <w:sz w:val="28"/>
          <w:szCs w:val="28"/>
          <w:lang w:val="en-US"/>
        </w:rPr>
        <w:t>3</w:t>
      </w:r>
      <w:r w:rsidR="0004246E">
        <w:rPr>
          <w:rFonts w:ascii="Times New Roman" w:hAnsi="Times New Roman" w:cs="Times New Roman"/>
          <w:sz w:val="28"/>
          <w:szCs w:val="28"/>
          <w:lang w:val="en-US"/>
        </w:rPr>
        <w:t>2</w:t>
      </w:r>
      <w:r w:rsidRPr="00C85E51">
        <w:rPr>
          <w:rFonts w:ascii="Times New Roman" w:hAnsi="Times New Roman" w:cs="Times New Roman"/>
          <w:sz w:val="28"/>
          <w:szCs w:val="28"/>
          <w:lang w:val="en-US"/>
        </w:rPr>
        <w:t>) have not changed in more than a century and</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 xml:space="preserve">are, therefore, ripe for substitution by catalytic, low-salt alternatives (Fig. </w:t>
      </w:r>
      <w:r w:rsidR="00EB4C97">
        <w:rPr>
          <w:rFonts w:ascii="Times New Roman" w:hAnsi="Times New Roman" w:cs="Times New Roman"/>
          <w:sz w:val="28"/>
          <w:szCs w:val="28"/>
          <w:lang w:val="en-US"/>
        </w:rPr>
        <w:t>3</w:t>
      </w:r>
      <w:r w:rsidR="0004246E">
        <w:rPr>
          <w:rFonts w:ascii="Times New Roman" w:hAnsi="Times New Roman" w:cs="Times New Roman"/>
          <w:sz w:val="28"/>
          <w:szCs w:val="28"/>
          <w:lang w:val="en-US"/>
        </w:rPr>
        <w:t>3</w:t>
      </w:r>
      <w:r w:rsidRPr="00C85E51">
        <w:rPr>
          <w:rFonts w:ascii="Times New Roman" w:hAnsi="Times New Roman" w:cs="Times New Roman"/>
          <w:sz w:val="28"/>
          <w:szCs w:val="28"/>
          <w:lang w:val="en-US"/>
        </w:rPr>
        <w:t xml:space="preserve">). </w:t>
      </w:r>
    </w:p>
    <w:p w:rsidR="00513D05" w:rsidRPr="00C85E51" w:rsidRDefault="00513D05" w:rsidP="00513D05">
      <w:pPr>
        <w:spacing w:after="0" w:line="240" w:lineRule="auto"/>
        <w:ind w:firstLine="567"/>
        <w:jc w:val="both"/>
        <w:rPr>
          <w:rFonts w:ascii="Times New Roman" w:hAnsi="Times New Roman" w:cs="Times New Roman"/>
          <w:b/>
          <w:bCs/>
          <w:sz w:val="28"/>
          <w:szCs w:val="28"/>
          <w:lang w:val="en-US"/>
        </w:rPr>
      </w:pPr>
    </w:p>
    <w:p w:rsidR="00513D05" w:rsidRPr="00C85E51" w:rsidRDefault="00513D05" w:rsidP="00513D05">
      <w:pPr>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noProof/>
          <w:sz w:val="28"/>
          <w:szCs w:val="28"/>
          <w:lang w:eastAsia="ru-RU"/>
        </w:rPr>
        <w:drawing>
          <wp:inline distT="0" distB="0" distL="0" distR="0">
            <wp:extent cx="5376545" cy="4076065"/>
            <wp:effectExtent l="19050" t="0" r="0" b="0"/>
            <wp:docPr id="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9"/>
                    <a:srcRect/>
                    <a:stretch>
                      <a:fillRect/>
                    </a:stretch>
                  </pic:blipFill>
                  <pic:spPr bwMode="auto">
                    <a:xfrm>
                      <a:off x="0" y="0"/>
                      <a:ext cx="5376545" cy="4076065"/>
                    </a:xfrm>
                    <a:prstGeom prst="rect">
                      <a:avLst/>
                    </a:prstGeom>
                    <a:noFill/>
                    <a:ln w="9525">
                      <a:noFill/>
                      <a:miter lim="800000"/>
                      <a:headEnd/>
                      <a:tailEnd/>
                    </a:ln>
                  </pic:spPr>
                </pic:pic>
              </a:graphicData>
            </a:graphic>
          </wp:inline>
        </w:drawing>
      </w:r>
    </w:p>
    <w:p w:rsidR="00513D05" w:rsidRDefault="00513D05" w:rsidP="00513D05">
      <w:pPr>
        <w:spacing w:after="0" w:line="240" w:lineRule="auto"/>
        <w:ind w:firstLine="567"/>
        <w:jc w:val="center"/>
        <w:rPr>
          <w:rFonts w:ascii="Times New Roman" w:hAnsi="Times New Roman" w:cs="Times New Roman"/>
          <w:sz w:val="28"/>
          <w:szCs w:val="28"/>
          <w:lang w:val="en-US"/>
        </w:rPr>
      </w:pPr>
    </w:p>
    <w:p w:rsidR="00513D05" w:rsidRDefault="00513D05" w:rsidP="00513D05">
      <w:pPr>
        <w:spacing w:after="0" w:line="240" w:lineRule="auto"/>
        <w:ind w:firstLine="567"/>
        <w:jc w:val="center"/>
        <w:rPr>
          <w:rFonts w:ascii="Times New Roman" w:hAnsi="Times New Roman" w:cs="Times New Roman"/>
          <w:sz w:val="28"/>
          <w:szCs w:val="28"/>
          <w:lang w:val="en-US"/>
        </w:rPr>
      </w:pPr>
      <w:r w:rsidRPr="00EB4C97">
        <w:rPr>
          <w:rFonts w:ascii="Times New Roman" w:hAnsi="Times New Roman" w:cs="Times New Roman"/>
          <w:b/>
          <w:sz w:val="28"/>
          <w:szCs w:val="28"/>
          <w:lang w:val="en-US"/>
        </w:rPr>
        <w:t>Fig.</w:t>
      </w:r>
      <w:r w:rsidR="00EB4C97" w:rsidRPr="00EB4C97">
        <w:rPr>
          <w:rFonts w:ascii="Times New Roman" w:hAnsi="Times New Roman" w:cs="Times New Roman"/>
          <w:b/>
          <w:sz w:val="28"/>
          <w:szCs w:val="28"/>
          <w:lang w:val="en-US"/>
        </w:rPr>
        <w:t>3</w:t>
      </w:r>
      <w:r w:rsidR="0004246E">
        <w:rPr>
          <w:rFonts w:ascii="Times New Roman" w:hAnsi="Times New Roman" w:cs="Times New Roman"/>
          <w:b/>
          <w:sz w:val="28"/>
          <w:szCs w:val="28"/>
          <w:lang w:val="en-US"/>
        </w:rPr>
        <w:t>2</w:t>
      </w:r>
      <w:r w:rsidR="00EB4C97">
        <w:rPr>
          <w:rFonts w:ascii="Times New Roman" w:hAnsi="Times New Roman" w:cs="Times New Roman"/>
          <w:b/>
          <w:sz w:val="28"/>
          <w:szCs w:val="28"/>
          <w:lang w:val="en-US"/>
        </w:rPr>
        <w:t>.</w:t>
      </w:r>
      <w:r w:rsidRPr="00C85E51">
        <w:rPr>
          <w:rFonts w:ascii="Times New Roman" w:hAnsi="Times New Roman" w:cs="Times New Roman"/>
          <w:sz w:val="28"/>
          <w:szCs w:val="28"/>
          <w:lang w:val="en-US"/>
        </w:rPr>
        <w:t xml:space="preserve"> </w:t>
      </w:r>
      <w:r w:rsidRPr="00EB4C97">
        <w:rPr>
          <w:rFonts w:ascii="Times New Roman" w:hAnsi="Times New Roman" w:cs="Times New Roman"/>
          <w:sz w:val="28"/>
          <w:szCs w:val="28"/>
          <w:lang w:val="en-US"/>
        </w:rPr>
        <w:t>Classical aromatic chemistry</w:t>
      </w:r>
    </w:p>
    <w:p w:rsidR="00513D05" w:rsidRPr="00C85E51" w:rsidRDefault="00513D05" w:rsidP="00513D05">
      <w:pPr>
        <w:spacing w:after="0" w:line="240" w:lineRule="auto"/>
        <w:ind w:firstLine="567"/>
        <w:jc w:val="center"/>
        <w:rPr>
          <w:rFonts w:ascii="Times New Roman" w:hAnsi="Times New Roman" w:cs="Times New Roman"/>
          <w:sz w:val="28"/>
          <w:szCs w:val="28"/>
          <w:lang w:val="en-US"/>
        </w:rPr>
      </w:pPr>
    </w:p>
    <w:p w:rsidR="00513D05" w:rsidRPr="00C85E51" w:rsidRDefault="00513D05" w:rsidP="00513D05">
      <w:pPr>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noProof/>
          <w:sz w:val="28"/>
          <w:szCs w:val="28"/>
          <w:lang w:eastAsia="ru-RU"/>
        </w:rPr>
        <w:lastRenderedPageBreak/>
        <w:drawing>
          <wp:inline distT="0" distB="0" distL="0" distR="0">
            <wp:extent cx="5379742" cy="2655065"/>
            <wp:effectExtent l="19050" t="0" r="0" b="0"/>
            <wp:docPr id="47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0"/>
                    <a:srcRect/>
                    <a:stretch>
                      <a:fillRect/>
                    </a:stretch>
                  </pic:blipFill>
                  <pic:spPr bwMode="auto">
                    <a:xfrm>
                      <a:off x="0" y="0"/>
                      <a:ext cx="5382031" cy="2656195"/>
                    </a:xfrm>
                    <a:prstGeom prst="rect">
                      <a:avLst/>
                    </a:prstGeom>
                    <a:noFill/>
                    <a:ln w="9525">
                      <a:noFill/>
                      <a:miter lim="800000"/>
                      <a:headEnd/>
                      <a:tailEnd/>
                    </a:ln>
                  </pic:spPr>
                </pic:pic>
              </a:graphicData>
            </a:graphic>
          </wp:inline>
        </w:drawing>
      </w:r>
    </w:p>
    <w:p w:rsidR="0004246E" w:rsidRDefault="0004246E" w:rsidP="00513D05">
      <w:pPr>
        <w:spacing w:after="0" w:line="240" w:lineRule="auto"/>
        <w:ind w:firstLine="567"/>
        <w:jc w:val="center"/>
        <w:rPr>
          <w:rFonts w:ascii="Times New Roman" w:hAnsi="Times New Roman" w:cs="Times New Roman"/>
          <w:b/>
          <w:sz w:val="28"/>
          <w:szCs w:val="28"/>
          <w:lang w:val="en-US"/>
        </w:rPr>
      </w:pPr>
    </w:p>
    <w:p w:rsidR="00513D05" w:rsidRDefault="00EB4C97" w:rsidP="00513D05">
      <w:pPr>
        <w:spacing w:after="0" w:line="240" w:lineRule="auto"/>
        <w:ind w:firstLine="567"/>
        <w:jc w:val="center"/>
        <w:rPr>
          <w:rFonts w:ascii="Times New Roman" w:hAnsi="Times New Roman" w:cs="Times New Roman"/>
          <w:sz w:val="28"/>
          <w:szCs w:val="28"/>
          <w:lang w:val="en-US"/>
        </w:rPr>
      </w:pPr>
      <w:r w:rsidRPr="00EB4C97">
        <w:rPr>
          <w:rFonts w:ascii="Times New Roman" w:hAnsi="Times New Roman" w:cs="Times New Roman"/>
          <w:b/>
          <w:sz w:val="28"/>
          <w:szCs w:val="28"/>
          <w:lang w:val="en-US"/>
        </w:rPr>
        <w:t>Fig.</w:t>
      </w:r>
      <w:r w:rsidR="0004246E">
        <w:rPr>
          <w:rFonts w:ascii="Times New Roman" w:hAnsi="Times New Roman" w:cs="Times New Roman"/>
          <w:b/>
          <w:sz w:val="28"/>
          <w:szCs w:val="28"/>
          <w:lang w:val="en-US"/>
        </w:rPr>
        <w:t xml:space="preserve"> </w:t>
      </w:r>
      <w:r w:rsidRPr="00EB4C97">
        <w:rPr>
          <w:rFonts w:ascii="Times New Roman" w:hAnsi="Times New Roman" w:cs="Times New Roman"/>
          <w:b/>
          <w:sz w:val="28"/>
          <w:szCs w:val="28"/>
          <w:lang w:val="en-US"/>
        </w:rPr>
        <w:t>3</w:t>
      </w:r>
      <w:r w:rsidR="0004246E">
        <w:rPr>
          <w:rFonts w:ascii="Times New Roman" w:hAnsi="Times New Roman" w:cs="Times New Roman"/>
          <w:b/>
          <w:sz w:val="28"/>
          <w:szCs w:val="28"/>
          <w:lang w:val="en-US"/>
        </w:rPr>
        <w:t>3</w:t>
      </w:r>
      <w:r w:rsidRPr="00EB4C97">
        <w:rPr>
          <w:rFonts w:ascii="Times New Roman" w:hAnsi="Times New Roman" w:cs="Times New Roman"/>
          <w:b/>
          <w:sz w:val="28"/>
          <w:szCs w:val="28"/>
          <w:lang w:val="en-US"/>
        </w:rPr>
        <w:t>.</w:t>
      </w:r>
      <w:r w:rsidR="00513D05" w:rsidRPr="00C85E51">
        <w:rPr>
          <w:rFonts w:ascii="Times New Roman" w:hAnsi="Times New Roman" w:cs="Times New Roman"/>
          <w:sz w:val="28"/>
          <w:szCs w:val="28"/>
          <w:lang w:val="en-US"/>
        </w:rPr>
        <w:t xml:space="preserve"> </w:t>
      </w:r>
      <w:r w:rsidR="00513D05" w:rsidRPr="00513D05">
        <w:rPr>
          <w:rFonts w:ascii="Times New Roman" w:hAnsi="Times New Roman" w:cs="Times New Roman"/>
          <w:sz w:val="28"/>
          <w:szCs w:val="28"/>
          <w:lang w:val="en-US"/>
        </w:rPr>
        <w:t>Non-classical aromatic chemistry</w:t>
      </w:r>
    </w:p>
    <w:p w:rsidR="00A955C7" w:rsidRPr="00C85E51" w:rsidRDefault="00A955C7" w:rsidP="00513D05">
      <w:pPr>
        <w:spacing w:after="0" w:line="240" w:lineRule="auto"/>
        <w:ind w:firstLine="567"/>
        <w:jc w:val="center"/>
        <w:rPr>
          <w:rFonts w:ascii="Times New Roman" w:hAnsi="Times New Roman" w:cs="Times New Roman"/>
          <w:sz w:val="28"/>
          <w:szCs w:val="28"/>
          <w:lang w:val="en-US"/>
        </w:rPr>
      </w:pP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An instructive example is provided by the manufacture of hydroquinone</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 xml:space="preserve">(Fig. </w:t>
      </w:r>
      <w:r w:rsidR="00EB4C97">
        <w:rPr>
          <w:rFonts w:ascii="Times New Roman" w:hAnsi="Times New Roman" w:cs="Times New Roman"/>
          <w:sz w:val="28"/>
          <w:szCs w:val="28"/>
          <w:lang w:val="en-US"/>
        </w:rPr>
        <w:t>3</w:t>
      </w:r>
      <w:r w:rsidR="0004246E">
        <w:rPr>
          <w:rFonts w:ascii="Times New Roman" w:hAnsi="Times New Roman" w:cs="Times New Roman"/>
          <w:sz w:val="28"/>
          <w:szCs w:val="28"/>
          <w:lang w:val="en-US"/>
        </w:rPr>
        <w:t>4</w:t>
      </w:r>
      <w:r w:rsidRPr="00C85E51">
        <w:rPr>
          <w:rFonts w:ascii="Times New Roman" w:hAnsi="Times New Roman" w:cs="Times New Roman"/>
          <w:sz w:val="28"/>
          <w:szCs w:val="28"/>
          <w:lang w:val="en-US"/>
        </w:rPr>
        <w:t>). Traditionally it was produced by oxidation of aniline with stoichiometric</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amounts of manganese dioxide to give benzoquinone, followed by reduction</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with iron and hydrochloric acid (B</w:t>
      </w:r>
      <w:r w:rsidR="00EB4C97">
        <w:rPr>
          <w:rFonts w:ascii="Times New Roman" w:hAnsi="Times New Roman" w:cs="Times New Roman"/>
          <w:sz w:val="28"/>
          <w:szCs w:val="28"/>
          <w:lang w:val="en-US"/>
        </w:rPr>
        <w:t>e</w:t>
      </w:r>
      <w:r w:rsidRPr="00C85E51">
        <w:rPr>
          <w:rFonts w:ascii="Times New Roman" w:hAnsi="Times New Roman" w:cs="Times New Roman"/>
          <w:sz w:val="28"/>
          <w:szCs w:val="28"/>
          <w:lang w:val="en-US"/>
        </w:rPr>
        <w:t>champ reduction). The aniline was derived</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from benzene via nitration and B</w:t>
      </w:r>
      <w:r w:rsidR="00EB4C97">
        <w:rPr>
          <w:rFonts w:ascii="Times New Roman" w:hAnsi="Times New Roman" w:cs="Times New Roman"/>
          <w:sz w:val="28"/>
          <w:szCs w:val="28"/>
          <w:lang w:val="en-US"/>
        </w:rPr>
        <w:t>e</w:t>
      </w:r>
      <w:r w:rsidRPr="00C85E51">
        <w:rPr>
          <w:rFonts w:ascii="Times New Roman" w:hAnsi="Times New Roman" w:cs="Times New Roman"/>
          <w:sz w:val="28"/>
          <w:szCs w:val="28"/>
          <w:lang w:val="en-US"/>
        </w:rPr>
        <w:t>champ reduction. The overall process</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generated more than 10 kg of inorganic salts (MnSO</w:t>
      </w:r>
      <w:r w:rsidRPr="00EB4C97">
        <w:rPr>
          <w:rFonts w:ascii="Times New Roman" w:hAnsi="Times New Roman" w:cs="Times New Roman"/>
          <w:sz w:val="28"/>
          <w:szCs w:val="28"/>
          <w:vertAlign w:val="subscript"/>
          <w:lang w:val="en-US"/>
        </w:rPr>
        <w:t>4</w:t>
      </w:r>
      <w:r w:rsidRPr="00C85E51">
        <w:rPr>
          <w:rFonts w:ascii="Times New Roman" w:hAnsi="Times New Roman" w:cs="Times New Roman"/>
          <w:sz w:val="28"/>
          <w:szCs w:val="28"/>
          <w:lang w:val="en-US"/>
        </w:rPr>
        <w:t>, FeCl</w:t>
      </w:r>
      <w:r w:rsidRPr="00EB4C97">
        <w:rPr>
          <w:rFonts w:ascii="Times New Roman" w:hAnsi="Times New Roman" w:cs="Times New Roman"/>
          <w:sz w:val="28"/>
          <w:szCs w:val="28"/>
          <w:vertAlign w:val="subscript"/>
          <w:lang w:val="en-US"/>
        </w:rPr>
        <w:t>2</w:t>
      </w:r>
      <w:r w:rsidRPr="00C85E51">
        <w:rPr>
          <w:rFonts w:ascii="Times New Roman" w:hAnsi="Times New Roman" w:cs="Times New Roman"/>
          <w:sz w:val="28"/>
          <w:szCs w:val="28"/>
          <w:lang w:val="en-US"/>
        </w:rPr>
        <w:t>, NaCl, Na</w:t>
      </w:r>
      <w:r w:rsidRPr="00EB4C97">
        <w:rPr>
          <w:rFonts w:ascii="Times New Roman" w:hAnsi="Times New Roman" w:cs="Times New Roman"/>
          <w:sz w:val="28"/>
          <w:szCs w:val="28"/>
          <w:vertAlign w:val="subscript"/>
          <w:lang w:val="en-US"/>
        </w:rPr>
        <w:t>2</w:t>
      </w:r>
      <w:r w:rsidRPr="00C85E51">
        <w:rPr>
          <w:rFonts w:ascii="Times New Roman" w:hAnsi="Times New Roman" w:cs="Times New Roman"/>
          <w:sz w:val="28"/>
          <w:szCs w:val="28"/>
          <w:lang w:val="en-US"/>
        </w:rPr>
        <w:t>SO</w:t>
      </w:r>
      <w:r w:rsidRPr="00EB4C97">
        <w:rPr>
          <w:rFonts w:ascii="Times New Roman" w:hAnsi="Times New Roman" w:cs="Times New Roman"/>
          <w:sz w:val="28"/>
          <w:szCs w:val="28"/>
          <w:vertAlign w:val="subscript"/>
          <w:lang w:val="en-US"/>
        </w:rPr>
        <w:t>4</w:t>
      </w:r>
      <w:r w:rsidRPr="00C85E51">
        <w:rPr>
          <w:rFonts w:ascii="Times New Roman" w:hAnsi="Times New Roman" w:cs="Times New Roman"/>
          <w:sz w:val="28"/>
          <w:szCs w:val="28"/>
          <w:lang w:val="en-US"/>
        </w:rPr>
        <w:t>) per</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kg of hydroquinone. This antiquated process has now been replaced by a more</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 xml:space="preserve">modern route involving autoxidation of </w:t>
      </w:r>
      <w:r w:rsidRPr="00C85E51">
        <w:rPr>
          <w:rFonts w:ascii="Times New Roman" w:hAnsi="Times New Roman" w:cs="Times New Roman"/>
          <w:i/>
          <w:iCs/>
          <w:sz w:val="28"/>
          <w:szCs w:val="28"/>
          <w:lang w:val="en-US"/>
        </w:rPr>
        <w:t>p</w:t>
      </w:r>
      <w:r w:rsidRPr="00C85E51">
        <w:rPr>
          <w:rFonts w:ascii="Times New Roman" w:hAnsi="Times New Roman" w:cs="Times New Roman"/>
          <w:sz w:val="28"/>
          <w:szCs w:val="28"/>
          <w:lang w:val="en-US"/>
        </w:rPr>
        <w:t>-diisopropylbenzene (produced by Friedel-Crafts alkylation of benzene), followed by acid-catalysed rearrangement of</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the bis-hydroperoxide, producing &lt;1 kg of inorganic salts per kg of hydroquinone.</w:t>
      </w: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Alternatively, hydroquinone is produced (together with catechol) by titanium silicalite (TS-1)-catalysed hydroxylation of phenol with aqueous hydrogen peroxide.</w:t>
      </w:r>
    </w:p>
    <w:p w:rsidR="00513D05" w:rsidRPr="00C85E51"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C85E51">
        <w:rPr>
          <w:rFonts w:ascii="Times New Roman" w:hAnsi="Times New Roman" w:cs="Times New Roman"/>
          <w:sz w:val="28"/>
          <w:szCs w:val="28"/>
          <w:lang w:val="en-US"/>
        </w:rPr>
        <w:t>Biocatalysis has many advantages in the context of green chemistry, e.g. mild</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reaction conditions and often fewer steps than conventional chemical procedures</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because protection and deprotection of functional groups are often not required.</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Consequently, classical chemical procedures are increasingly being replaced</w:t>
      </w:r>
      <w:r>
        <w:rPr>
          <w:rFonts w:ascii="Times New Roman" w:hAnsi="Times New Roman" w:cs="Times New Roman"/>
          <w:sz w:val="28"/>
          <w:szCs w:val="28"/>
          <w:lang w:val="en-US"/>
        </w:rPr>
        <w:t xml:space="preserve"> </w:t>
      </w:r>
      <w:r w:rsidRPr="00C85E51">
        <w:rPr>
          <w:rFonts w:ascii="Times New Roman" w:hAnsi="Times New Roman" w:cs="Times New Roman"/>
          <w:sz w:val="28"/>
          <w:szCs w:val="28"/>
          <w:lang w:val="en-US"/>
        </w:rPr>
        <w:t>by cleaner biocatalytic alternatives in the fine chemicals industry.</w:t>
      </w:r>
    </w:p>
    <w:p w:rsidR="00513D05" w:rsidRPr="00C85E51" w:rsidRDefault="00513D05" w:rsidP="00513D05">
      <w:pPr>
        <w:spacing w:after="0" w:line="240" w:lineRule="auto"/>
        <w:ind w:firstLine="567"/>
        <w:jc w:val="both"/>
        <w:rPr>
          <w:rFonts w:ascii="Times New Roman" w:hAnsi="Times New Roman" w:cs="Times New Roman"/>
          <w:sz w:val="28"/>
          <w:szCs w:val="28"/>
          <w:lang w:val="en-US"/>
        </w:rPr>
      </w:pPr>
    </w:p>
    <w:p w:rsidR="00513D05" w:rsidRPr="00C85E51" w:rsidRDefault="00513D05" w:rsidP="00513D05">
      <w:pPr>
        <w:spacing w:after="0" w:line="240" w:lineRule="auto"/>
        <w:jc w:val="both"/>
        <w:rPr>
          <w:rFonts w:ascii="Times New Roman" w:hAnsi="Times New Roman" w:cs="Times New Roman"/>
          <w:sz w:val="28"/>
          <w:szCs w:val="28"/>
          <w:lang w:val="en-US"/>
        </w:rPr>
      </w:pPr>
      <w:r w:rsidRPr="00C85E51">
        <w:rPr>
          <w:rFonts w:ascii="Times New Roman" w:hAnsi="Times New Roman" w:cs="Times New Roman"/>
          <w:noProof/>
          <w:sz w:val="28"/>
          <w:szCs w:val="28"/>
          <w:lang w:eastAsia="ru-RU"/>
        </w:rPr>
        <w:lastRenderedPageBreak/>
        <w:drawing>
          <wp:inline distT="0" distB="0" distL="0" distR="0">
            <wp:extent cx="5943600" cy="4543425"/>
            <wp:effectExtent l="19050" t="0" r="0" b="0"/>
            <wp:docPr id="47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1"/>
                    <a:srcRect/>
                    <a:stretch>
                      <a:fillRect/>
                    </a:stretch>
                  </pic:blipFill>
                  <pic:spPr bwMode="auto">
                    <a:xfrm>
                      <a:off x="0" y="0"/>
                      <a:ext cx="5943600" cy="4543425"/>
                    </a:xfrm>
                    <a:prstGeom prst="rect">
                      <a:avLst/>
                    </a:prstGeom>
                    <a:noFill/>
                    <a:ln w="9525">
                      <a:noFill/>
                      <a:miter lim="800000"/>
                      <a:headEnd/>
                      <a:tailEnd/>
                    </a:ln>
                  </pic:spPr>
                </pic:pic>
              </a:graphicData>
            </a:graphic>
          </wp:inline>
        </w:drawing>
      </w:r>
    </w:p>
    <w:p w:rsidR="00513D05" w:rsidRPr="00C85E51" w:rsidRDefault="00513D05" w:rsidP="00513D05">
      <w:pPr>
        <w:spacing w:after="0" w:line="240" w:lineRule="auto"/>
        <w:ind w:firstLine="567"/>
        <w:jc w:val="both"/>
        <w:rPr>
          <w:rFonts w:ascii="Times New Roman" w:hAnsi="Times New Roman" w:cs="Times New Roman"/>
          <w:b/>
          <w:bCs/>
          <w:sz w:val="28"/>
          <w:szCs w:val="28"/>
          <w:lang w:val="en-US"/>
        </w:rPr>
      </w:pPr>
    </w:p>
    <w:p w:rsidR="00513D05" w:rsidRPr="00C85E51" w:rsidRDefault="00513D05" w:rsidP="00513D05">
      <w:pPr>
        <w:spacing w:after="0" w:line="240" w:lineRule="auto"/>
        <w:ind w:firstLine="567"/>
        <w:jc w:val="center"/>
        <w:rPr>
          <w:rFonts w:ascii="Times New Roman" w:hAnsi="Times New Roman" w:cs="Times New Roman"/>
          <w:sz w:val="28"/>
          <w:szCs w:val="28"/>
          <w:lang w:val="en-US"/>
        </w:rPr>
      </w:pPr>
      <w:r w:rsidRPr="00C85E51">
        <w:rPr>
          <w:rFonts w:ascii="Times New Roman" w:hAnsi="Times New Roman" w:cs="Times New Roman"/>
          <w:b/>
          <w:bCs/>
          <w:sz w:val="28"/>
          <w:szCs w:val="28"/>
          <w:lang w:val="en-US"/>
        </w:rPr>
        <w:t xml:space="preserve">Fig. </w:t>
      </w:r>
      <w:r w:rsidR="00EB4C97">
        <w:rPr>
          <w:rFonts w:ascii="Times New Roman" w:hAnsi="Times New Roman" w:cs="Times New Roman"/>
          <w:b/>
          <w:bCs/>
          <w:sz w:val="28"/>
          <w:szCs w:val="28"/>
          <w:lang w:val="en-US"/>
        </w:rPr>
        <w:t>3</w:t>
      </w:r>
      <w:r w:rsidR="0004246E">
        <w:rPr>
          <w:rFonts w:ascii="Times New Roman" w:hAnsi="Times New Roman" w:cs="Times New Roman"/>
          <w:b/>
          <w:bCs/>
          <w:sz w:val="28"/>
          <w:szCs w:val="28"/>
          <w:lang w:val="en-US"/>
        </w:rPr>
        <w:t>4</w:t>
      </w:r>
      <w:r w:rsidR="00EB4C97">
        <w:rPr>
          <w:rFonts w:ascii="Times New Roman" w:hAnsi="Times New Roman" w:cs="Times New Roman"/>
          <w:b/>
          <w:bCs/>
          <w:sz w:val="28"/>
          <w:szCs w:val="28"/>
          <w:lang w:val="en-US"/>
        </w:rPr>
        <w:t>.</w:t>
      </w:r>
      <w:r w:rsidRPr="00C85E51">
        <w:rPr>
          <w:rFonts w:ascii="Times New Roman" w:hAnsi="Times New Roman" w:cs="Times New Roman"/>
          <w:b/>
          <w:bCs/>
          <w:sz w:val="28"/>
          <w:szCs w:val="28"/>
          <w:lang w:val="en-US"/>
        </w:rPr>
        <w:t xml:space="preserve"> </w:t>
      </w:r>
      <w:r w:rsidRPr="00C85E51">
        <w:rPr>
          <w:rFonts w:ascii="Times New Roman" w:hAnsi="Times New Roman" w:cs="Times New Roman"/>
          <w:sz w:val="28"/>
          <w:szCs w:val="28"/>
          <w:lang w:val="en-US"/>
        </w:rPr>
        <w:t>Two routes to hydroquinone.</w:t>
      </w:r>
    </w:p>
    <w:p w:rsidR="00513D05" w:rsidRPr="008943B9" w:rsidRDefault="00513D05" w:rsidP="0058236B">
      <w:pPr>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58236B" w:rsidRPr="008943B9" w:rsidRDefault="0058236B" w:rsidP="0058236B">
      <w:pPr>
        <w:autoSpaceDE w:val="0"/>
        <w:autoSpaceDN w:val="0"/>
        <w:adjustRightInd w:val="0"/>
        <w:spacing w:after="0" w:line="240" w:lineRule="auto"/>
        <w:ind w:firstLine="567"/>
        <w:jc w:val="both"/>
        <w:rPr>
          <w:rFonts w:ascii="Times New Roman" w:hAnsi="Times New Roman" w:cs="Times New Roman"/>
          <w:sz w:val="28"/>
          <w:szCs w:val="28"/>
          <w:lang w:val="en-US"/>
        </w:rPr>
      </w:pPr>
      <w:r w:rsidRPr="008943B9">
        <w:rPr>
          <w:rFonts w:ascii="Times New Roman" w:hAnsi="Times New Roman" w:cs="Times New Roman"/>
          <w:sz w:val="28"/>
          <w:szCs w:val="28"/>
          <w:lang w:val="en-US"/>
        </w:rPr>
        <w:t>Technology is called “green” if it uses raw materials efficiently, such that the use of</w:t>
      </w:r>
      <w:r>
        <w:rPr>
          <w:rFonts w:ascii="Times New Roman" w:hAnsi="Times New Roman" w:cs="Times New Roman"/>
          <w:sz w:val="28"/>
          <w:szCs w:val="28"/>
          <w:lang w:val="en-US"/>
        </w:rPr>
        <w:t xml:space="preserve"> </w:t>
      </w:r>
      <w:r w:rsidRPr="008943B9">
        <w:rPr>
          <w:rFonts w:ascii="Times New Roman" w:hAnsi="Times New Roman" w:cs="Times New Roman"/>
          <w:sz w:val="28"/>
          <w:szCs w:val="28"/>
          <w:lang w:val="en-US"/>
        </w:rPr>
        <w:t>toxic and hazardous reagents and solvents can be avoided while formation of waste</w:t>
      </w:r>
      <w:r>
        <w:rPr>
          <w:rFonts w:ascii="Times New Roman" w:hAnsi="Times New Roman" w:cs="Times New Roman"/>
          <w:sz w:val="28"/>
          <w:szCs w:val="28"/>
          <w:lang w:val="en-US"/>
        </w:rPr>
        <w:t xml:space="preserve"> </w:t>
      </w:r>
      <w:r w:rsidRPr="008943B9">
        <w:rPr>
          <w:rFonts w:ascii="Times New Roman" w:hAnsi="Times New Roman" w:cs="Times New Roman"/>
          <w:sz w:val="28"/>
          <w:szCs w:val="28"/>
          <w:lang w:val="en-US"/>
        </w:rPr>
        <w:t>or undesirable byproducts is minimized. Catalytic routes often satisfy these criteria.</w:t>
      </w:r>
    </w:p>
    <w:p w:rsidR="0058236B" w:rsidRDefault="0058236B" w:rsidP="0058236B">
      <w:pPr>
        <w:spacing w:after="0" w:line="240" w:lineRule="auto"/>
        <w:ind w:firstLine="567"/>
        <w:jc w:val="both"/>
        <w:rPr>
          <w:rFonts w:ascii="Times New Roman" w:hAnsi="Times New Roman" w:cs="Times New Roman"/>
          <w:sz w:val="28"/>
          <w:szCs w:val="28"/>
          <w:lang w:val="en-US"/>
        </w:rPr>
      </w:pPr>
      <w:r w:rsidRPr="008943B9">
        <w:rPr>
          <w:rFonts w:ascii="Times New Roman" w:hAnsi="Times New Roman" w:cs="Times New Roman"/>
          <w:sz w:val="28"/>
          <w:szCs w:val="28"/>
          <w:lang w:val="en-US"/>
        </w:rPr>
        <w:t>A good example is provided by the selective oxidation of ethylene to ethylene epoxide, an important intermediate towards ethylene glycol (antifreeze) and various polyethers</w:t>
      </w:r>
      <w:r>
        <w:rPr>
          <w:rFonts w:ascii="Times New Roman" w:hAnsi="Times New Roman" w:cs="Times New Roman"/>
          <w:sz w:val="28"/>
          <w:szCs w:val="28"/>
          <w:lang w:val="en-US"/>
        </w:rPr>
        <w:t xml:space="preserve"> </w:t>
      </w:r>
      <w:r w:rsidRPr="008943B9">
        <w:rPr>
          <w:rFonts w:ascii="Times New Roman" w:hAnsi="Times New Roman" w:cs="Times New Roman"/>
          <w:sz w:val="28"/>
          <w:szCs w:val="28"/>
          <w:lang w:val="en-US"/>
        </w:rPr>
        <w:t xml:space="preserve">and polyurethanes (Fig. </w:t>
      </w:r>
      <w:r w:rsidR="00EB4C97">
        <w:rPr>
          <w:rFonts w:ascii="Times New Roman" w:hAnsi="Times New Roman" w:cs="Times New Roman"/>
          <w:sz w:val="28"/>
          <w:szCs w:val="28"/>
          <w:lang w:val="en-US"/>
        </w:rPr>
        <w:t>3</w:t>
      </w:r>
      <w:r w:rsidR="0004246E">
        <w:rPr>
          <w:rFonts w:ascii="Times New Roman" w:hAnsi="Times New Roman" w:cs="Times New Roman"/>
          <w:sz w:val="28"/>
          <w:szCs w:val="28"/>
          <w:lang w:val="en-US"/>
        </w:rPr>
        <w:t>5</w:t>
      </w:r>
      <w:r w:rsidR="00EB4C97">
        <w:rPr>
          <w:rFonts w:ascii="Times New Roman" w:hAnsi="Times New Roman" w:cs="Times New Roman"/>
          <w:sz w:val="28"/>
          <w:szCs w:val="28"/>
          <w:lang w:val="en-US"/>
        </w:rPr>
        <w:t>.</w:t>
      </w:r>
      <w:r w:rsidRPr="008943B9">
        <w:rPr>
          <w:rFonts w:ascii="Times New Roman" w:hAnsi="Times New Roman" w:cs="Times New Roman"/>
          <w:sz w:val="28"/>
          <w:szCs w:val="28"/>
          <w:lang w:val="en-US"/>
        </w:rPr>
        <w:t>).</w:t>
      </w:r>
    </w:p>
    <w:p w:rsidR="0058236B" w:rsidRPr="008943B9" w:rsidRDefault="0058236B" w:rsidP="0058236B">
      <w:pPr>
        <w:spacing w:after="0" w:line="240" w:lineRule="auto"/>
        <w:ind w:firstLine="567"/>
        <w:jc w:val="both"/>
        <w:rPr>
          <w:rFonts w:ascii="Times New Roman" w:hAnsi="Times New Roman" w:cs="Times New Roman"/>
          <w:sz w:val="28"/>
          <w:szCs w:val="28"/>
          <w:lang w:val="en-US"/>
        </w:rPr>
      </w:pPr>
    </w:p>
    <w:p w:rsidR="00FE1049" w:rsidRPr="00471E37" w:rsidRDefault="00FE1049" w:rsidP="0058236B">
      <w:pPr>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FE1049" w:rsidRDefault="00FE1049" w:rsidP="001D0BF4">
      <w:pPr>
        <w:autoSpaceDE w:val="0"/>
        <w:autoSpaceDN w:val="0"/>
        <w:adjustRightInd w:val="0"/>
        <w:spacing w:after="0" w:line="240" w:lineRule="auto"/>
        <w:ind w:firstLine="567"/>
        <w:jc w:val="center"/>
        <w:rPr>
          <w:rFonts w:ascii="Times New Roman" w:hAnsi="Times New Roman" w:cs="Times New Roman"/>
          <w:b/>
          <w:bCs/>
          <w:sz w:val="28"/>
          <w:szCs w:val="28"/>
        </w:rPr>
      </w:pPr>
      <w:r>
        <w:rPr>
          <w:rFonts w:ascii="Times New Roman" w:hAnsi="Times New Roman" w:cs="Times New Roman"/>
          <w:b/>
          <w:bCs/>
          <w:noProof/>
          <w:sz w:val="28"/>
          <w:szCs w:val="28"/>
          <w:lang w:eastAsia="ru-RU"/>
        </w:rPr>
        <w:drawing>
          <wp:inline distT="0" distB="0" distL="0" distR="0">
            <wp:extent cx="2354696" cy="1532238"/>
            <wp:effectExtent l="19050" t="0" r="7504"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54591" cy="1532170"/>
                    </a:xfrm>
                    <a:prstGeom prst="rect">
                      <a:avLst/>
                    </a:prstGeom>
                    <a:noFill/>
                    <a:ln>
                      <a:noFill/>
                    </a:ln>
                  </pic:spPr>
                </pic:pic>
              </a:graphicData>
            </a:graphic>
          </wp:inline>
        </w:drawing>
      </w:r>
    </w:p>
    <w:p w:rsidR="00E5776B" w:rsidRDefault="00E5776B" w:rsidP="0058236B">
      <w:pPr>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58236B" w:rsidRDefault="0058236B" w:rsidP="00E5776B">
      <w:pPr>
        <w:autoSpaceDE w:val="0"/>
        <w:autoSpaceDN w:val="0"/>
        <w:adjustRightInd w:val="0"/>
        <w:spacing w:after="0" w:line="240" w:lineRule="auto"/>
        <w:ind w:firstLine="567"/>
        <w:jc w:val="center"/>
        <w:rPr>
          <w:rFonts w:ascii="Times New Roman" w:hAnsi="Times New Roman" w:cs="Times New Roman"/>
          <w:sz w:val="28"/>
          <w:szCs w:val="28"/>
          <w:lang w:val="en-US"/>
        </w:rPr>
      </w:pPr>
      <w:r w:rsidRPr="008943B9">
        <w:rPr>
          <w:rFonts w:ascii="Times New Roman" w:hAnsi="Times New Roman" w:cs="Times New Roman"/>
          <w:b/>
          <w:bCs/>
          <w:sz w:val="28"/>
          <w:szCs w:val="28"/>
          <w:lang w:val="en-US"/>
        </w:rPr>
        <w:t>Fig</w:t>
      </w:r>
      <w:r w:rsidR="00A377F5">
        <w:rPr>
          <w:rFonts w:ascii="Times New Roman" w:hAnsi="Times New Roman" w:cs="Times New Roman"/>
          <w:b/>
          <w:bCs/>
          <w:sz w:val="28"/>
          <w:szCs w:val="28"/>
          <w:lang w:val="en-US"/>
        </w:rPr>
        <w:t>.</w:t>
      </w:r>
      <w:r w:rsidRPr="008943B9">
        <w:rPr>
          <w:rFonts w:ascii="Times New Roman" w:hAnsi="Times New Roman" w:cs="Times New Roman"/>
          <w:b/>
          <w:bCs/>
          <w:sz w:val="28"/>
          <w:szCs w:val="28"/>
          <w:lang w:val="en-US"/>
        </w:rPr>
        <w:t xml:space="preserve"> </w:t>
      </w:r>
      <w:r w:rsidR="00EB4C97">
        <w:rPr>
          <w:rFonts w:ascii="Times New Roman" w:hAnsi="Times New Roman" w:cs="Times New Roman"/>
          <w:b/>
          <w:bCs/>
          <w:sz w:val="28"/>
          <w:szCs w:val="28"/>
          <w:lang w:val="en-US"/>
        </w:rPr>
        <w:t>3</w:t>
      </w:r>
      <w:r w:rsidR="0004246E">
        <w:rPr>
          <w:rFonts w:ascii="Times New Roman" w:hAnsi="Times New Roman" w:cs="Times New Roman"/>
          <w:b/>
          <w:bCs/>
          <w:sz w:val="28"/>
          <w:szCs w:val="28"/>
          <w:lang w:val="en-US"/>
        </w:rPr>
        <w:t>5</w:t>
      </w:r>
      <w:r w:rsidRPr="008943B9">
        <w:rPr>
          <w:rFonts w:ascii="Times New Roman" w:hAnsi="Times New Roman" w:cs="Times New Roman"/>
          <w:b/>
          <w:bCs/>
          <w:sz w:val="28"/>
          <w:szCs w:val="28"/>
          <w:lang w:val="en-US"/>
        </w:rPr>
        <w:t xml:space="preserve">. </w:t>
      </w:r>
      <w:r w:rsidRPr="008943B9">
        <w:rPr>
          <w:rFonts w:ascii="Times New Roman" w:hAnsi="Times New Roman" w:cs="Times New Roman"/>
          <w:sz w:val="28"/>
          <w:szCs w:val="28"/>
          <w:lang w:val="en-US"/>
        </w:rPr>
        <w:t>Ethylene epoxide, an important interm</w:t>
      </w:r>
      <w:r w:rsidR="00E5776B">
        <w:rPr>
          <w:rFonts w:ascii="Times New Roman" w:hAnsi="Times New Roman" w:cs="Times New Roman"/>
          <w:sz w:val="28"/>
          <w:szCs w:val="28"/>
          <w:lang w:val="en-US"/>
        </w:rPr>
        <w:t>ediate in the chemical industry</w:t>
      </w:r>
    </w:p>
    <w:p w:rsidR="00E5776B" w:rsidRPr="008943B9" w:rsidRDefault="00E5776B" w:rsidP="00E5776B">
      <w:pPr>
        <w:autoSpaceDE w:val="0"/>
        <w:autoSpaceDN w:val="0"/>
        <w:adjustRightInd w:val="0"/>
        <w:spacing w:after="0" w:line="240" w:lineRule="auto"/>
        <w:ind w:firstLine="567"/>
        <w:jc w:val="center"/>
        <w:rPr>
          <w:rFonts w:ascii="Times New Roman" w:hAnsi="Times New Roman" w:cs="Times New Roman"/>
          <w:sz w:val="28"/>
          <w:szCs w:val="28"/>
          <w:lang w:val="en-US"/>
        </w:rPr>
      </w:pPr>
    </w:p>
    <w:p w:rsidR="0058236B" w:rsidRPr="0058236B" w:rsidRDefault="0058236B" w:rsidP="0058236B">
      <w:pPr>
        <w:autoSpaceDE w:val="0"/>
        <w:autoSpaceDN w:val="0"/>
        <w:adjustRightInd w:val="0"/>
        <w:spacing w:after="0" w:line="240" w:lineRule="auto"/>
        <w:ind w:firstLine="567"/>
        <w:jc w:val="both"/>
        <w:rPr>
          <w:rFonts w:ascii="Times New Roman" w:hAnsi="Times New Roman" w:cs="Times New Roman"/>
          <w:sz w:val="28"/>
          <w:szCs w:val="28"/>
          <w:lang w:val="en-US"/>
        </w:rPr>
      </w:pPr>
      <w:r w:rsidRPr="008943B9">
        <w:rPr>
          <w:rFonts w:ascii="Times New Roman" w:hAnsi="Times New Roman" w:cs="Times New Roman"/>
          <w:sz w:val="28"/>
          <w:szCs w:val="28"/>
          <w:lang w:val="en-US"/>
        </w:rPr>
        <w:lastRenderedPageBreak/>
        <w:t>The old, non-catalytic route (called the epichlorohydrine process) follows a threestep</w:t>
      </w:r>
      <w:r>
        <w:rPr>
          <w:rFonts w:ascii="Times New Roman" w:hAnsi="Times New Roman" w:cs="Times New Roman"/>
          <w:sz w:val="28"/>
          <w:szCs w:val="28"/>
          <w:lang w:val="en-US"/>
        </w:rPr>
        <w:t xml:space="preserve"> </w:t>
      </w:r>
      <w:r w:rsidRPr="008943B9">
        <w:rPr>
          <w:rFonts w:ascii="Times New Roman" w:hAnsi="Times New Roman" w:cs="Times New Roman"/>
          <w:sz w:val="28"/>
          <w:szCs w:val="28"/>
          <w:lang w:val="en-US"/>
        </w:rPr>
        <w:t>synthesis:</w:t>
      </w:r>
    </w:p>
    <w:p w:rsidR="0058236B" w:rsidRPr="0058236B" w:rsidRDefault="0058236B" w:rsidP="0058236B">
      <w:pPr>
        <w:autoSpaceDE w:val="0"/>
        <w:autoSpaceDN w:val="0"/>
        <w:adjustRightInd w:val="0"/>
        <w:spacing w:after="0" w:line="240" w:lineRule="auto"/>
        <w:ind w:firstLine="567"/>
        <w:jc w:val="both"/>
        <w:rPr>
          <w:rFonts w:ascii="Times New Roman" w:hAnsi="Times New Roman" w:cs="Times New Roman"/>
          <w:sz w:val="28"/>
          <w:szCs w:val="28"/>
          <w:lang w:val="en-US"/>
        </w:rPr>
      </w:pPr>
    </w:p>
    <w:p w:rsidR="0058236B" w:rsidRPr="008E504B" w:rsidRDefault="0058236B" w:rsidP="0058236B">
      <w:pPr>
        <w:autoSpaceDE w:val="0"/>
        <w:autoSpaceDN w:val="0"/>
        <w:adjustRightInd w:val="0"/>
        <w:spacing w:after="0" w:line="240" w:lineRule="auto"/>
        <w:ind w:firstLine="567"/>
        <w:jc w:val="both"/>
        <w:rPr>
          <w:oMath/>
          <w:rFonts w:ascii="Cambria Math" w:hAnsi="Cambria Math" w:cs="Times New Roman"/>
          <w:sz w:val="28"/>
          <w:szCs w:val="28"/>
          <w:lang w:val="en-US"/>
        </w:rPr>
      </w:pPr>
      <m:oMathPara>
        <m:oMathParaPr>
          <m:jc m:val="left"/>
        </m:oMathParaPr>
        <m:oMath>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l</m:t>
              </m:r>
            </m:e>
            <m:sub>
              <m:r>
                <w:rPr>
                  <w:rFonts w:ascii="Cambria Math" w:hAnsi="Cambria Math" w:cs="Times New Roman"/>
                  <w:sz w:val="28"/>
                  <w:szCs w:val="28"/>
                  <w:lang w:val="en-US"/>
                </w:rPr>
                <m:t>2</m:t>
              </m:r>
            </m:sub>
          </m:sSub>
          <m:r>
            <w:rPr>
              <w:rFonts w:ascii="Cambria Math" w:hAnsi="Cambria Math" w:cs="Times New Roman"/>
              <w:sz w:val="28"/>
              <w:szCs w:val="28"/>
              <w:lang w:val="en-US"/>
            </w:rPr>
            <m:t xml:space="preserve"> + NaOH→HOCl + NaCl                                                                           </m:t>
          </m:r>
        </m:oMath>
      </m:oMathPara>
    </w:p>
    <w:p w:rsidR="0058236B" w:rsidRPr="008E504B" w:rsidRDefault="006B7F54" w:rsidP="0058236B">
      <w:pPr>
        <w:autoSpaceDE w:val="0"/>
        <w:autoSpaceDN w:val="0"/>
        <w:adjustRightInd w:val="0"/>
        <w:spacing w:after="0" w:line="240" w:lineRule="auto"/>
        <w:ind w:firstLine="567"/>
        <w:jc w:val="both"/>
        <w:rPr>
          <w:oMath/>
          <w:rFonts w:ascii="Cambria Math" w:hAnsi="Cambria Math" w:cs="Times New Roman"/>
          <w:sz w:val="28"/>
          <w:szCs w:val="28"/>
          <w:lang w:val="en-US"/>
        </w:rPr>
      </w:pPr>
      <m:oMathPara>
        <m:oMathParaPr>
          <m:jc m:val="left"/>
        </m:oMathPara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2</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4</m:t>
              </m:r>
            </m:sub>
          </m:sSub>
          <m:r>
            <w:rPr>
              <w:rFonts w:ascii="Cambria Math" w:hAnsi="Cambria Math" w:cs="Times New Roman"/>
              <w:sz w:val="28"/>
              <w:szCs w:val="28"/>
              <w:lang w:val="en-US"/>
            </w:rPr>
            <m:t>+ HOCl→C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2</m:t>
              </m:r>
            </m:sub>
          </m:sSub>
          <m:r>
            <w:rPr>
              <w:rFonts w:ascii="Cambria Math" w:hAnsi="Cambria Math" w:cs="Times New Roman"/>
              <w:sz w:val="28"/>
              <w:szCs w:val="28"/>
              <w:lang w:val="en-US"/>
            </w:rPr>
            <m:t>Cl–C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2</m:t>
              </m:r>
            </m:sub>
          </m:sSub>
          <m:r>
            <w:rPr>
              <w:rFonts w:ascii="Cambria Math" w:hAnsi="Cambria Math" w:cs="Times New Roman"/>
              <w:sz w:val="28"/>
              <w:szCs w:val="28"/>
              <w:lang w:val="en-US"/>
            </w:rPr>
            <m:t xml:space="preserve">OH          (epichlorohydrine)                        </m:t>
          </m:r>
        </m:oMath>
      </m:oMathPara>
    </w:p>
    <w:p w:rsidR="0058236B" w:rsidRPr="008E504B" w:rsidRDefault="0058236B" w:rsidP="0058236B">
      <w:pPr>
        <w:autoSpaceDE w:val="0"/>
        <w:autoSpaceDN w:val="0"/>
        <w:adjustRightInd w:val="0"/>
        <w:spacing w:after="0" w:line="240" w:lineRule="auto"/>
        <w:ind w:firstLine="567"/>
        <w:jc w:val="both"/>
        <w:rPr>
          <w:oMath/>
          <w:rFonts w:ascii="Cambria Math" w:hAnsi="Cambria Math" w:cs="Times New Roman"/>
          <w:sz w:val="28"/>
          <w:szCs w:val="28"/>
          <w:lang w:val="en-US"/>
        </w:rPr>
      </w:pPr>
      <m:oMathPara>
        <m:oMathParaPr>
          <m:jc m:val="left"/>
        </m:oMathParaPr>
        <m:oMath>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2</m:t>
              </m:r>
            </m:sub>
          </m:sSub>
          <m:r>
            <w:rPr>
              <w:rFonts w:ascii="Cambria Math" w:hAnsi="Cambria Math" w:cs="Times New Roman"/>
              <w:sz w:val="28"/>
              <w:szCs w:val="28"/>
              <w:lang w:val="en-US"/>
            </w:rPr>
            <m:t>Cl–C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2</m:t>
              </m:r>
            </m:sub>
          </m:sSub>
          <m:r>
            <w:rPr>
              <w:rFonts w:ascii="Cambria Math" w:hAnsi="Cambria Math" w:cs="Times New Roman"/>
              <w:sz w:val="28"/>
              <w:szCs w:val="28"/>
              <w:lang w:val="en-US"/>
            </w:rPr>
            <m:t>OH + 1/2Ca(OH</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t>
              </m:r>
            </m:e>
            <m:sub>
              <m:r>
                <w:rPr>
                  <w:rFonts w:ascii="Cambria Math" w:hAnsi="Cambria Math" w:cs="Times New Roman"/>
                  <w:sz w:val="28"/>
                  <w:szCs w:val="28"/>
                  <w:lang w:val="en-US"/>
                </w:rPr>
                <m:t>2</m:t>
              </m:r>
            </m:sub>
          </m:sSub>
          <m:r>
            <w:rPr>
              <w:rFonts w:ascii="Cambria Math" w:hAnsi="Cambria Math" w:cs="Times New Roman"/>
              <w:sz w:val="28"/>
              <w:szCs w:val="28"/>
              <w:lang w:val="en-US"/>
            </w:rPr>
            <m:t>→ 1/2CaC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l</m:t>
              </m:r>
            </m:e>
            <m:sub>
              <m:r>
                <w:rPr>
                  <w:rFonts w:ascii="Cambria Math" w:hAnsi="Cambria Math" w:cs="Times New Roman"/>
                  <w:sz w:val="28"/>
                  <w:szCs w:val="28"/>
                  <w:lang w:val="en-US"/>
                </w:rPr>
                <m:t>2</m:t>
              </m:r>
            </m:sub>
          </m:sSub>
          <m:r>
            <w:rPr>
              <w:rFonts w:ascii="Cambria Math" w:hAnsi="Cambria Math" w:cs="Times New Roman"/>
              <w:sz w:val="28"/>
              <w:szCs w:val="28"/>
              <w:lang w:val="en-US"/>
            </w:rPr>
            <m:t xml:space="preserve"> +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2</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4</m:t>
              </m:r>
            </m:sub>
          </m:sSub>
          <m:r>
            <w:rPr>
              <w:rFonts w:ascii="Cambria Math" w:hAnsi="Cambria Math" w:cs="Times New Roman"/>
              <w:sz w:val="28"/>
              <w:szCs w:val="28"/>
              <w:lang w:val="en-US"/>
            </w:rPr>
            <m:t>O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2</m:t>
              </m:r>
            </m:sub>
          </m:sSub>
          <m:r>
            <w:rPr>
              <w:rFonts w:ascii="Cambria Math" w:hAnsi="Cambria Math" w:cs="Times New Roman"/>
              <w:sz w:val="28"/>
              <w:szCs w:val="28"/>
              <w:lang w:val="en-US"/>
            </w:rPr>
            <m:t xml:space="preserve">O             </m:t>
          </m:r>
        </m:oMath>
      </m:oMathPara>
    </w:p>
    <w:p w:rsidR="0058236B" w:rsidRPr="008E504B" w:rsidRDefault="0058236B" w:rsidP="0058236B">
      <w:pPr>
        <w:autoSpaceDE w:val="0"/>
        <w:autoSpaceDN w:val="0"/>
        <w:adjustRightInd w:val="0"/>
        <w:spacing w:after="0" w:line="240" w:lineRule="auto"/>
        <w:ind w:firstLine="567"/>
        <w:jc w:val="both"/>
        <w:rPr>
          <w:oMath/>
          <w:rFonts w:ascii="Cambria Math" w:hAnsi="Cambria Math" w:cs="Times New Roman"/>
          <w:sz w:val="28"/>
          <w:szCs w:val="28"/>
          <w:lang w:val="en-US"/>
        </w:rPr>
      </w:pPr>
      <m:oMathPara>
        <m:oMathParaPr>
          <m:jc m:val="left"/>
        </m:oMathParaPr>
        <m:oMath>
          <m:r>
            <w:rPr>
              <w:rFonts w:ascii="Cambria Math" w:hAnsi="Cambria Math" w:cs="Times New Roman"/>
              <w:sz w:val="28"/>
              <w:szCs w:val="28"/>
              <w:lang w:val="en-US"/>
            </w:rPr>
            <m:t>or in total:</m:t>
          </m:r>
        </m:oMath>
      </m:oMathPara>
    </w:p>
    <w:p w:rsidR="0058236B" w:rsidRPr="008E504B" w:rsidRDefault="0058236B" w:rsidP="0058236B">
      <w:pPr>
        <w:autoSpaceDE w:val="0"/>
        <w:autoSpaceDN w:val="0"/>
        <w:adjustRightInd w:val="0"/>
        <w:spacing w:after="0" w:line="240" w:lineRule="auto"/>
        <w:ind w:firstLine="567"/>
        <w:jc w:val="both"/>
        <w:rPr>
          <w:oMath/>
          <w:rFonts w:ascii="Cambria Math" w:hAnsi="Cambria Math" w:cs="Times New Roman"/>
          <w:sz w:val="28"/>
          <w:szCs w:val="28"/>
          <w:lang w:val="en-US"/>
        </w:rPr>
      </w:pPr>
      <m:oMathPara>
        <m:oMathParaPr>
          <m:jc m:val="left"/>
        </m:oMathParaPr>
        <m:oMath>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l</m:t>
              </m:r>
            </m:e>
            <m:sub>
              <m:r>
                <w:rPr>
                  <w:rFonts w:ascii="Cambria Math" w:hAnsi="Cambria Math" w:cs="Times New Roman"/>
                  <w:sz w:val="28"/>
                  <w:szCs w:val="28"/>
                  <w:lang w:val="en-US"/>
                </w:rPr>
                <m:t>2</m:t>
              </m:r>
            </m:sub>
          </m:sSub>
          <m:r>
            <w:rPr>
              <w:rFonts w:ascii="Cambria Math" w:hAnsi="Cambria Math" w:cs="Times New Roman"/>
              <w:sz w:val="28"/>
              <w:szCs w:val="28"/>
              <w:lang w:val="en-US"/>
            </w:rPr>
            <m:t>+NaOH+1/2Ca(OH</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t>
              </m:r>
            </m:e>
            <m:sub>
              <m:r>
                <w:rPr>
                  <w:rFonts w:ascii="Cambria Math" w:hAnsi="Cambria Math" w:cs="Times New Roman"/>
                  <w:sz w:val="28"/>
                  <w:szCs w:val="28"/>
                  <w:lang w:val="en-US"/>
                </w:rPr>
                <m:t>2</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2</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4</m:t>
              </m:r>
            </m:sub>
          </m:sSub>
          <m:r>
            <w:rPr>
              <w:rFonts w:ascii="Cambria Math" w:hAnsi="Cambria Math" w:cs="Times New Roman"/>
              <w:sz w:val="28"/>
              <w:szCs w:val="28"/>
              <w:lang w:val="en-US"/>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2</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4</m:t>
              </m:r>
            </m:sub>
          </m:sSub>
          <m:r>
            <w:rPr>
              <w:rFonts w:ascii="Cambria Math" w:hAnsi="Cambria Math" w:cs="Times New Roman"/>
              <w:sz w:val="28"/>
              <w:szCs w:val="28"/>
              <w:lang w:val="en-US"/>
            </w:rPr>
            <m:t>O+1/2CaC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l</m:t>
              </m:r>
            </m:e>
            <m:sub>
              <m:r>
                <w:rPr>
                  <w:rFonts w:ascii="Cambria Math" w:hAnsi="Cambria Math" w:cs="Times New Roman"/>
                  <w:sz w:val="28"/>
                  <w:szCs w:val="28"/>
                  <w:lang w:val="en-US"/>
                </w:rPr>
                <m:t>2</m:t>
              </m:r>
            </m:sub>
          </m:sSub>
          <m:r>
            <w:rPr>
              <w:rFonts w:ascii="Cambria Math" w:hAnsi="Cambria Math" w:cs="Times New Roman"/>
              <w:sz w:val="28"/>
              <w:szCs w:val="28"/>
              <w:lang w:val="en-US"/>
            </w:rPr>
            <m:t>+NaCl+</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2</m:t>
              </m:r>
            </m:sub>
          </m:sSub>
          <m:r>
            <w:rPr>
              <w:rFonts w:ascii="Cambria Math" w:hAnsi="Cambria Math" w:cs="Times New Roman"/>
              <w:sz w:val="28"/>
              <w:szCs w:val="28"/>
              <w:lang w:val="en-US"/>
            </w:rPr>
            <m:t xml:space="preserve">O </m:t>
          </m:r>
        </m:oMath>
      </m:oMathPara>
    </w:p>
    <w:p w:rsidR="0058236B" w:rsidRPr="008943B9" w:rsidRDefault="0058236B" w:rsidP="0058236B">
      <w:pPr>
        <w:autoSpaceDE w:val="0"/>
        <w:autoSpaceDN w:val="0"/>
        <w:adjustRightInd w:val="0"/>
        <w:spacing w:after="0" w:line="240" w:lineRule="auto"/>
        <w:ind w:firstLine="567"/>
        <w:jc w:val="both"/>
        <w:rPr>
          <w:rFonts w:ascii="Times New Roman" w:hAnsi="Times New Roman" w:cs="Times New Roman"/>
          <w:sz w:val="28"/>
          <w:szCs w:val="28"/>
          <w:lang w:val="en-US"/>
        </w:rPr>
      </w:pPr>
    </w:p>
    <w:p w:rsidR="0058236B" w:rsidRPr="0058236B" w:rsidRDefault="0058236B" w:rsidP="0058236B">
      <w:pPr>
        <w:autoSpaceDE w:val="0"/>
        <w:autoSpaceDN w:val="0"/>
        <w:adjustRightInd w:val="0"/>
        <w:spacing w:after="0" w:line="240" w:lineRule="auto"/>
        <w:ind w:firstLine="567"/>
        <w:jc w:val="both"/>
        <w:rPr>
          <w:rFonts w:ascii="Times New Roman" w:hAnsi="Times New Roman" w:cs="Times New Roman"/>
          <w:sz w:val="28"/>
          <w:szCs w:val="28"/>
          <w:lang w:val="en-US"/>
        </w:rPr>
      </w:pPr>
      <w:r w:rsidRPr="008943B9">
        <w:rPr>
          <w:rFonts w:ascii="Times New Roman" w:hAnsi="Times New Roman" w:cs="Times New Roman"/>
          <w:sz w:val="28"/>
          <w:szCs w:val="28"/>
          <w:lang w:val="en-US"/>
        </w:rPr>
        <w:t>Hence, for every molecule of ethylene oxide, 1 molecule of salt is formed, creating</w:t>
      </w:r>
      <w:r w:rsidRPr="008E504B">
        <w:rPr>
          <w:rFonts w:ascii="Times New Roman" w:hAnsi="Times New Roman" w:cs="Times New Roman"/>
          <w:sz w:val="28"/>
          <w:szCs w:val="28"/>
          <w:lang w:val="en-US"/>
        </w:rPr>
        <w:t xml:space="preserve"> </w:t>
      </w:r>
      <w:r w:rsidRPr="008943B9">
        <w:rPr>
          <w:rFonts w:ascii="Times New Roman" w:hAnsi="Times New Roman" w:cs="Times New Roman"/>
          <w:sz w:val="28"/>
          <w:szCs w:val="28"/>
          <w:lang w:val="en-US"/>
        </w:rPr>
        <w:t>a waste problem that was traditionally solved by dumping it in a river. Such practice</w:t>
      </w:r>
      <w:r>
        <w:rPr>
          <w:rFonts w:ascii="Times New Roman" w:hAnsi="Times New Roman" w:cs="Times New Roman"/>
          <w:sz w:val="28"/>
          <w:szCs w:val="28"/>
          <w:lang w:val="en-US"/>
        </w:rPr>
        <w:t xml:space="preserve"> </w:t>
      </w:r>
      <w:r w:rsidRPr="008943B9">
        <w:rPr>
          <w:rFonts w:ascii="Times New Roman" w:hAnsi="Times New Roman" w:cs="Times New Roman"/>
          <w:sz w:val="28"/>
          <w:szCs w:val="28"/>
          <w:lang w:val="en-US"/>
        </w:rPr>
        <w:t>is of course now totally unacceptable.</w:t>
      </w:r>
    </w:p>
    <w:p w:rsidR="0058236B" w:rsidRPr="008943B9" w:rsidRDefault="0058236B" w:rsidP="0058236B">
      <w:pPr>
        <w:autoSpaceDE w:val="0"/>
        <w:autoSpaceDN w:val="0"/>
        <w:adjustRightInd w:val="0"/>
        <w:spacing w:after="0" w:line="240" w:lineRule="auto"/>
        <w:ind w:firstLine="567"/>
        <w:jc w:val="both"/>
        <w:rPr>
          <w:rFonts w:ascii="Times New Roman" w:hAnsi="Times New Roman" w:cs="Times New Roman"/>
          <w:sz w:val="28"/>
          <w:szCs w:val="28"/>
          <w:lang w:val="en-US"/>
        </w:rPr>
      </w:pPr>
      <w:r w:rsidRPr="008943B9">
        <w:rPr>
          <w:rFonts w:ascii="Times New Roman" w:hAnsi="Times New Roman" w:cs="Times New Roman"/>
          <w:sz w:val="28"/>
          <w:szCs w:val="28"/>
          <w:lang w:val="en-US"/>
        </w:rPr>
        <w:t>The catalytic route, however, is simple and clean, although it does produce a</w:t>
      </w:r>
      <w:r>
        <w:rPr>
          <w:rFonts w:ascii="Times New Roman" w:hAnsi="Times New Roman" w:cs="Times New Roman"/>
          <w:sz w:val="28"/>
          <w:szCs w:val="28"/>
          <w:lang w:val="en-US"/>
        </w:rPr>
        <w:t xml:space="preserve"> </w:t>
      </w:r>
      <w:r w:rsidRPr="008943B9">
        <w:rPr>
          <w:rFonts w:ascii="Times New Roman" w:hAnsi="Times New Roman" w:cs="Times New Roman"/>
          <w:sz w:val="28"/>
          <w:szCs w:val="28"/>
          <w:lang w:val="en-US"/>
        </w:rPr>
        <w:t>small amount of CO</w:t>
      </w:r>
      <w:r w:rsidRPr="008E504B">
        <w:rPr>
          <w:rFonts w:ascii="Times New Roman" w:hAnsi="Times New Roman" w:cs="Times New Roman"/>
          <w:sz w:val="28"/>
          <w:szCs w:val="28"/>
          <w:vertAlign w:val="subscript"/>
          <w:lang w:val="en-US"/>
        </w:rPr>
        <w:t>2</w:t>
      </w:r>
      <w:r w:rsidRPr="008943B9">
        <w:rPr>
          <w:rFonts w:ascii="Times New Roman" w:hAnsi="Times New Roman" w:cs="Times New Roman"/>
          <w:sz w:val="28"/>
          <w:szCs w:val="28"/>
          <w:lang w:val="en-US"/>
        </w:rPr>
        <w:t>. Using silver, promoted by small amounts of chlorine, as the</w:t>
      </w:r>
      <w:r>
        <w:rPr>
          <w:rFonts w:ascii="Times New Roman" w:hAnsi="Times New Roman" w:cs="Times New Roman"/>
          <w:sz w:val="28"/>
          <w:szCs w:val="28"/>
          <w:lang w:val="en-US"/>
        </w:rPr>
        <w:t xml:space="preserve"> </w:t>
      </w:r>
      <w:r w:rsidRPr="008943B9">
        <w:rPr>
          <w:rFonts w:ascii="Times New Roman" w:hAnsi="Times New Roman" w:cs="Times New Roman"/>
          <w:sz w:val="28"/>
          <w:szCs w:val="28"/>
          <w:lang w:val="en-US"/>
        </w:rPr>
        <w:t>catalyst, ethylene oxide is formed directly from C</w:t>
      </w:r>
      <w:r w:rsidRPr="008E504B">
        <w:rPr>
          <w:rFonts w:ascii="Times New Roman" w:hAnsi="Times New Roman" w:cs="Times New Roman"/>
          <w:sz w:val="28"/>
          <w:szCs w:val="28"/>
          <w:vertAlign w:val="subscript"/>
          <w:lang w:val="en-US"/>
        </w:rPr>
        <w:t>2</w:t>
      </w:r>
      <w:r w:rsidRPr="008943B9">
        <w:rPr>
          <w:rFonts w:ascii="Times New Roman" w:hAnsi="Times New Roman" w:cs="Times New Roman"/>
          <w:sz w:val="28"/>
          <w:szCs w:val="28"/>
          <w:lang w:val="en-US"/>
        </w:rPr>
        <w:t>H</w:t>
      </w:r>
      <w:r w:rsidRPr="008E504B">
        <w:rPr>
          <w:rFonts w:ascii="Times New Roman" w:hAnsi="Times New Roman" w:cs="Times New Roman"/>
          <w:sz w:val="28"/>
          <w:szCs w:val="28"/>
          <w:vertAlign w:val="subscript"/>
          <w:lang w:val="en-US"/>
        </w:rPr>
        <w:t>4</w:t>
      </w:r>
      <w:r w:rsidRPr="008943B9">
        <w:rPr>
          <w:rFonts w:ascii="Times New Roman" w:hAnsi="Times New Roman" w:cs="Times New Roman"/>
          <w:sz w:val="28"/>
          <w:szCs w:val="28"/>
          <w:lang w:val="en-US"/>
        </w:rPr>
        <w:t xml:space="preserve"> and O</w:t>
      </w:r>
      <w:r w:rsidRPr="008E504B">
        <w:rPr>
          <w:rFonts w:ascii="Times New Roman" w:hAnsi="Times New Roman" w:cs="Times New Roman"/>
          <w:sz w:val="28"/>
          <w:szCs w:val="28"/>
          <w:vertAlign w:val="subscript"/>
          <w:lang w:val="en-US"/>
        </w:rPr>
        <w:t>2</w:t>
      </w:r>
      <w:r w:rsidRPr="008943B9">
        <w:rPr>
          <w:rFonts w:ascii="Times New Roman" w:hAnsi="Times New Roman" w:cs="Times New Roman"/>
          <w:sz w:val="28"/>
          <w:szCs w:val="28"/>
          <w:lang w:val="en-US"/>
        </w:rPr>
        <w:t xml:space="preserve"> at a selectivity of</w:t>
      </w:r>
      <w:r>
        <w:rPr>
          <w:rFonts w:ascii="Times New Roman" w:hAnsi="Times New Roman" w:cs="Times New Roman"/>
          <w:sz w:val="28"/>
          <w:szCs w:val="28"/>
          <w:lang w:val="en-US"/>
        </w:rPr>
        <w:t xml:space="preserve"> </w:t>
      </w:r>
      <w:r w:rsidRPr="008943B9">
        <w:rPr>
          <w:rFonts w:ascii="Times New Roman" w:hAnsi="Times New Roman" w:cs="Times New Roman"/>
          <w:sz w:val="28"/>
          <w:szCs w:val="28"/>
          <w:lang w:val="en-US"/>
        </w:rPr>
        <w:t>around 90 %, with about 10% of the ethylene ending up as CO</w:t>
      </w:r>
      <w:r w:rsidRPr="008E504B">
        <w:rPr>
          <w:rFonts w:ascii="Times New Roman" w:hAnsi="Times New Roman" w:cs="Times New Roman"/>
          <w:sz w:val="28"/>
          <w:szCs w:val="28"/>
          <w:vertAlign w:val="subscript"/>
          <w:lang w:val="en-US"/>
        </w:rPr>
        <w:t>2</w:t>
      </w:r>
      <w:r w:rsidRPr="008943B9">
        <w:rPr>
          <w:rFonts w:ascii="Times New Roman" w:hAnsi="Times New Roman" w:cs="Times New Roman"/>
          <w:sz w:val="28"/>
          <w:szCs w:val="28"/>
          <w:lang w:val="en-US"/>
        </w:rPr>
        <w:t>. Nowadays all</w:t>
      </w:r>
      <w:r>
        <w:rPr>
          <w:rFonts w:ascii="Times New Roman" w:hAnsi="Times New Roman" w:cs="Times New Roman"/>
          <w:sz w:val="28"/>
          <w:szCs w:val="28"/>
          <w:lang w:val="en-US"/>
        </w:rPr>
        <w:t xml:space="preserve"> </w:t>
      </w:r>
      <w:r w:rsidRPr="008943B9">
        <w:rPr>
          <w:rFonts w:ascii="Times New Roman" w:hAnsi="Times New Roman" w:cs="Times New Roman"/>
          <w:sz w:val="28"/>
          <w:szCs w:val="28"/>
          <w:lang w:val="en-US"/>
        </w:rPr>
        <w:t>production facilities for ethylene oxide use catalysts.</w:t>
      </w:r>
    </w:p>
    <w:p w:rsidR="00471E37" w:rsidRPr="00A75374" w:rsidRDefault="00471E37" w:rsidP="00471E37">
      <w:pPr>
        <w:spacing w:after="0" w:line="240" w:lineRule="auto"/>
        <w:ind w:firstLine="567"/>
        <w:jc w:val="both"/>
        <w:rPr>
          <w:rFonts w:ascii="Times New Roman" w:hAnsi="Times New Roman" w:cs="Times New Roman"/>
          <w:b/>
          <w:sz w:val="28"/>
          <w:szCs w:val="28"/>
          <w:lang w:val="en-US"/>
        </w:rPr>
      </w:pPr>
    </w:p>
    <w:p w:rsidR="00471E37" w:rsidRPr="007B21CD" w:rsidRDefault="00471E37" w:rsidP="00471E37">
      <w:pPr>
        <w:spacing w:after="0" w:line="240" w:lineRule="auto"/>
        <w:ind w:firstLine="567"/>
        <w:jc w:val="both"/>
        <w:rPr>
          <w:rFonts w:ascii="Times New Roman" w:hAnsi="Times New Roman" w:cs="Times New Roman"/>
          <w:b/>
          <w:sz w:val="28"/>
          <w:szCs w:val="28"/>
          <w:lang w:val="en-US"/>
        </w:rPr>
      </w:pPr>
      <w:r w:rsidRPr="007B21CD">
        <w:rPr>
          <w:rFonts w:ascii="Times New Roman" w:hAnsi="Times New Roman" w:cs="Times New Roman"/>
          <w:b/>
          <w:sz w:val="28"/>
          <w:szCs w:val="28"/>
          <w:lang w:val="en-US"/>
        </w:rPr>
        <w:t>Catalysis as a Multidisciplinary Science. The Many Length Scales of a “Catalyst”</w:t>
      </w:r>
    </w:p>
    <w:p w:rsidR="00471E37" w:rsidRPr="007B21CD" w:rsidRDefault="00471E37" w:rsidP="00471E37">
      <w:pPr>
        <w:spacing w:after="0" w:line="240" w:lineRule="auto"/>
        <w:ind w:firstLine="567"/>
        <w:jc w:val="both"/>
        <w:rPr>
          <w:rFonts w:ascii="Times New Roman" w:hAnsi="Times New Roman" w:cs="Times New Roman"/>
          <w:sz w:val="28"/>
          <w:szCs w:val="28"/>
          <w:lang w:val="en-US"/>
        </w:rPr>
      </w:pPr>
    </w:p>
    <w:p w:rsidR="00471E37" w:rsidRPr="007B21CD" w:rsidRDefault="00471E37" w:rsidP="00471E37">
      <w:pPr>
        <w:spacing w:after="0" w:line="240" w:lineRule="auto"/>
        <w:ind w:firstLine="567"/>
        <w:jc w:val="both"/>
        <w:rPr>
          <w:rFonts w:ascii="Times New Roman" w:hAnsi="Times New Roman" w:cs="Times New Roman"/>
          <w:sz w:val="28"/>
          <w:szCs w:val="28"/>
          <w:lang w:val="en-US"/>
        </w:rPr>
      </w:pPr>
      <w:r w:rsidRPr="007B21CD">
        <w:rPr>
          <w:rFonts w:ascii="Times New Roman" w:hAnsi="Times New Roman" w:cs="Times New Roman"/>
          <w:sz w:val="28"/>
          <w:szCs w:val="28"/>
          <w:lang w:val="en-US"/>
        </w:rPr>
        <w:t>Catalysis is a very broad field of study that is closely interwoven with numerous other scientific disciplines. This becomes immediatel</w:t>
      </w:r>
      <w:r>
        <w:rPr>
          <w:rFonts w:ascii="Times New Roman" w:hAnsi="Times New Roman" w:cs="Times New Roman"/>
          <w:sz w:val="28"/>
          <w:szCs w:val="28"/>
          <w:lang w:val="en-US"/>
        </w:rPr>
        <w:t>y evident if we realize that ca</w:t>
      </w:r>
      <w:r w:rsidRPr="007B21CD">
        <w:rPr>
          <w:rFonts w:ascii="Times New Roman" w:hAnsi="Times New Roman" w:cs="Times New Roman"/>
          <w:sz w:val="28"/>
          <w:szCs w:val="28"/>
          <w:lang w:val="en-US"/>
        </w:rPr>
        <w:t>talysis as phenomenon encompa</w:t>
      </w:r>
      <w:r w:rsidR="00EB4C97">
        <w:rPr>
          <w:rFonts w:ascii="Times New Roman" w:hAnsi="Times New Roman" w:cs="Times New Roman"/>
          <w:sz w:val="28"/>
          <w:szCs w:val="28"/>
          <w:lang w:val="en-US"/>
        </w:rPr>
        <w:t>sses many length scales. Fig. 3</w:t>
      </w:r>
      <w:r w:rsidR="0004246E">
        <w:rPr>
          <w:rFonts w:ascii="Times New Roman" w:hAnsi="Times New Roman" w:cs="Times New Roman"/>
          <w:sz w:val="28"/>
          <w:szCs w:val="28"/>
          <w:lang w:val="en-US"/>
        </w:rPr>
        <w:t>6</w:t>
      </w:r>
      <w:r w:rsidR="00EB4C97">
        <w:rPr>
          <w:rFonts w:ascii="Times New Roman" w:hAnsi="Times New Roman" w:cs="Times New Roman"/>
          <w:sz w:val="28"/>
          <w:szCs w:val="28"/>
          <w:lang w:val="en-US"/>
        </w:rPr>
        <w:t>.</w:t>
      </w:r>
      <w:r w:rsidRPr="007B21CD">
        <w:rPr>
          <w:rFonts w:ascii="Times New Roman" w:hAnsi="Times New Roman" w:cs="Times New Roman"/>
          <w:sz w:val="28"/>
          <w:szCs w:val="28"/>
          <w:lang w:val="en-US"/>
        </w:rPr>
        <w:t xml:space="preserve"> illustrates this for the case of heterogeneous catalysis.</w:t>
      </w:r>
    </w:p>
    <w:p w:rsidR="00471E37" w:rsidRPr="007B21CD" w:rsidRDefault="00471E37" w:rsidP="00471E37">
      <w:pPr>
        <w:spacing w:after="0" w:line="240" w:lineRule="auto"/>
        <w:ind w:firstLine="567"/>
        <w:jc w:val="both"/>
        <w:rPr>
          <w:rFonts w:ascii="Times New Roman" w:hAnsi="Times New Roman" w:cs="Times New Roman"/>
          <w:sz w:val="28"/>
          <w:szCs w:val="28"/>
          <w:lang w:val="en-US"/>
        </w:rPr>
      </w:pPr>
      <w:r w:rsidRPr="007B21CD">
        <w:rPr>
          <w:rFonts w:ascii="Times New Roman" w:hAnsi="Times New Roman" w:cs="Times New Roman"/>
          <w:sz w:val="28"/>
          <w:szCs w:val="28"/>
          <w:lang w:val="en-US"/>
        </w:rPr>
        <w:t>For the examples given above, the bonding of reactant molecules to a catalyst to give a reactive complex and the final separation of catalyst and product is catalysis on the molecular level. For heterogeneous, homogeneous or enzymatic catalysis, this is the level on which the chemistry takes place. Understanding reactions at the elementary level of the rupture of bonds in reactants and the formation of bonds in products is at the heart of the matter, and requires the most advanced experimental techniques and theoretical descriptions available. This is the domain of spectroscopy, computational chemistry and kinetics and mechanism on the level of elementary reaction steps. The length scales of interest are in the subnanometre region. Publications on research at the molecular scale are found predominantly in general journals in chemistry, physical chemistry and physics.</w:t>
      </w:r>
    </w:p>
    <w:p w:rsidR="00471E37" w:rsidRPr="00791E12" w:rsidRDefault="00471E37" w:rsidP="00471E37">
      <w:pPr>
        <w:spacing w:after="0" w:line="240" w:lineRule="auto"/>
        <w:rPr>
          <w:noProof/>
          <w:lang w:val="en-US"/>
        </w:rPr>
      </w:pPr>
    </w:p>
    <w:p w:rsidR="00471E37" w:rsidRPr="007B21CD" w:rsidRDefault="00471E37" w:rsidP="00471E37">
      <w:pPr>
        <w:spacing w:after="0" w:line="240" w:lineRule="auto"/>
        <w:rPr>
          <w:lang w:val="en-US"/>
        </w:rPr>
      </w:pPr>
    </w:p>
    <w:p w:rsidR="00471E37" w:rsidRDefault="00471E37" w:rsidP="00471E37">
      <w:pPr>
        <w:spacing w:after="0" w:line="240" w:lineRule="auto"/>
        <w:jc w:val="center"/>
      </w:pPr>
      <w:r>
        <w:rPr>
          <w:noProof/>
          <w:lang w:eastAsia="ru-RU"/>
        </w:rPr>
        <w:lastRenderedPageBreak/>
        <w:drawing>
          <wp:inline distT="0" distB="0" distL="0" distR="0">
            <wp:extent cx="3418840" cy="2685415"/>
            <wp:effectExtent l="0" t="0" r="0" b="635"/>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18840" cy="2685415"/>
                    </a:xfrm>
                    <a:prstGeom prst="rect">
                      <a:avLst/>
                    </a:prstGeom>
                    <a:noFill/>
                    <a:ln>
                      <a:noFill/>
                    </a:ln>
                  </pic:spPr>
                </pic:pic>
              </a:graphicData>
            </a:graphic>
          </wp:inline>
        </w:drawing>
      </w:r>
    </w:p>
    <w:p w:rsidR="00471E37" w:rsidRDefault="00471E37" w:rsidP="00471E37">
      <w:pPr>
        <w:spacing w:after="0" w:line="240" w:lineRule="auto"/>
      </w:pPr>
    </w:p>
    <w:p w:rsidR="00471E37" w:rsidRPr="007B21CD" w:rsidRDefault="00471E37" w:rsidP="00EB4C97">
      <w:pPr>
        <w:spacing w:after="0" w:line="240" w:lineRule="auto"/>
        <w:ind w:firstLine="567"/>
        <w:jc w:val="center"/>
        <w:rPr>
          <w:rFonts w:ascii="Times New Roman" w:hAnsi="Times New Roman" w:cs="Times New Roman"/>
          <w:sz w:val="28"/>
          <w:szCs w:val="28"/>
          <w:lang w:val="en-US"/>
        </w:rPr>
      </w:pPr>
      <w:r w:rsidRPr="00EB4C97">
        <w:rPr>
          <w:rFonts w:ascii="Times New Roman" w:hAnsi="Times New Roman" w:cs="Times New Roman"/>
          <w:b/>
          <w:sz w:val="28"/>
          <w:szCs w:val="28"/>
          <w:lang w:val="en-US"/>
        </w:rPr>
        <w:t>Fi</w:t>
      </w:r>
      <w:r w:rsidR="00EB4C97" w:rsidRPr="00EB4C97">
        <w:rPr>
          <w:rFonts w:ascii="Times New Roman" w:hAnsi="Times New Roman" w:cs="Times New Roman"/>
          <w:b/>
          <w:sz w:val="28"/>
          <w:szCs w:val="28"/>
          <w:lang w:val="en-US"/>
        </w:rPr>
        <w:t>g. 3</w:t>
      </w:r>
      <w:r w:rsidR="0004246E">
        <w:rPr>
          <w:rFonts w:ascii="Times New Roman" w:hAnsi="Times New Roman" w:cs="Times New Roman"/>
          <w:b/>
          <w:sz w:val="28"/>
          <w:szCs w:val="28"/>
          <w:lang w:val="en-US"/>
        </w:rPr>
        <w:t>6</w:t>
      </w:r>
      <w:r w:rsidRPr="00EB4C97">
        <w:rPr>
          <w:rFonts w:ascii="Times New Roman" w:hAnsi="Times New Roman" w:cs="Times New Roman"/>
          <w:b/>
          <w:sz w:val="28"/>
          <w:szCs w:val="28"/>
          <w:lang w:val="en-US"/>
        </w:rPr>
        <w:t>.</w:t>
      </w:r>
      <w:r w:rsidRPr="007B21CD">
        <w:rPr>
          <w:rFonts w:ascii="Times New Roman" w:hAnsi="Times New Roman" w:cs="Times New Roman"/>
          <w:sz w:val="28"/>
          <w:szCs w:val="28"/>
          <w:lang w:val="en-US"/>
        </w:rPr>
        <w:t xml:space="preserve"> Relevant length scales in catalysis range from the subnanometre domain of the atomic and molecular level to the macroscopic domain of an industrial reactor.</w:t>
      </w:r>
    </w:p>
    <w:p w:rsidR="00471E37" w:rsidRPr="007B21CD" w:rsidRDefault="00471E37" w:rsidP="00471E37">
      <w:pPr>
        <w:spacing w:after="0" w:line="240" w:lineRule="auto"/>
        <w:ind w:firstLine="567"/>
        <w:jc w:val="both"/>
        <w:rPr>
          <w:rFonts w:ascii="Times New Roman" w:hAnsi="Times New Roman" w:cs="Times New Roman"/>
          <w:sz w:val="28"/>
          <w:szCs w:val="28"/>
          <w:lang w:val="en-US"/>
        </w:rPr>
      </w:pPr>
    </w:p>
    <w:p w:rsidR="00471E37" w:rsidRPr="007B21CD" w:rsidRDefault="00471E37" w:rsidP="00471E37">
      <w:pPr>
        <w:spacing w:after="0" w:line="240" w:lineRule="auto"/>
        <w:ind w:firstLine="567"/>
        <w:jc w:val="both"/>
        <w:rPr>
          <w:rFonts w:ascii="Times New Roman" w:hAnsi="Times New Roman" w:cs="Times New Roman"/>
          <w:sz w:val="28"/>
          <w:szCs w:val="28"/>
          <w:lang w:val="en-US"/>
        </w:rPr>
      </w:pPr>
      <w:r w:rsidRPr="007B21CD">
        <w:rPr>
          <w:rFonts w:ascii="Times New Roman" w:hAnsi="Times New Roman" w:cs="Times New Roman"/>
          <w:sz w:val="28"/>
          <w:szCs w:val="28"/>
          <w:lang w:val="en-US"/>
        </w:rPr>
        <w:t>The next level is that of small catalytically active particles, with typical dimensions of between 1 and 10 nm, and inside the pores of support particles (m range). The questions of interest are the size, shape, structure an</w:t>
      </w:r>
      <w:r>
        <w:rPr>
          <w:rFonts w:ascii="Times New Roman" w:hAnsi="Times New Roman" w:cs="Times New Roman"/>
          <w:sz w:val="28"/>
          <w:szCs w:val="28"/>
          <w:lang w:val="en-US"/>
        </w:rPr>
        <w:t>d composition of the active par</w:t>
      </w:r>
      <w:r w:rsidRPr="007B21CD">
        <w:rPr>
          <w:rFonts w:ascii="Times New Roman" w:hAnsi="Times New Roman" w:cs="Times New Roman"/>
          <w:sz w:val="28"/>
          <w:szCs w:val="28"/>
          <w:lang w:val="en-US"/>
        </w:rPr>
        <w:t>ticles, in particular of their surfaces, and how these properties relate to catalytic reactivity. Although we will deal with heterogeneous catalysis, the anchoring of catalytic molecules or even enzymes to supporting structures is also of great interest in homogeneous and biocatalysis. This is the domain of catalyst preparation, characterization, testing on the laboratory scale, and mechanistic investigations. Transport phenomena such as the diffusion of molecules inside pores may affect the rate at which products form and become an important consideration on this level. Much academic research as well as exploratory work in industry occurs on this scale. Journals dedicated to catalysis deal largely with catalysis on this mesoscopic length scale.</w:t>
      </w:r>
    </w:p>
    <w:p w:rsidR="00471E37" w:rsidRPr="007B21CD" w:rsidRDefault="00471E37" w:rsidP="00471E37">
      <w:pPr>
        <w:spacing w:after="0" w:line="240" w:lineRule="auto"/>
        <w:ind w:firstLine="567"/>
        <w:jc w:val="both"/>
        <w:rPr>
          <w:rFonts w:ascii="Times New Roman" w:hAnsi="Times New Roman" w:cs="Times New Roman"/>
          <w:sz w:val="28"/>
          <w:szCs w:val="28"/>
          <w:lang w:val="en-US"/>
        </w:rPr>
      </w:pPr>
      <w:r w:rsidRPr="007B21CD">
        <w:rPr>
          <w:rFonts w:ascii="Times New Roman" w:hAnsi="Times New Roman" w:cs="Times New Roman"/>
          <w:sz w:val="28"/>
          <w:szCs w:val="28"/>
          <w:lang w:val="en-US"/>
        </w:rPr>
        <w:t>The next level is that of shaped catalysts, in the form of extrudates, spheres, or monoliths on length scales varying from millimeters to centimeters, and occasion-ally even larger. Such matters are to a large extent the province of materials science. Typical issues of interest are porosity, strength, and attrition resistance such that catalysts are able to survive the conditions inside industrial reactors. This area of catalysis is mainly (though not exclusively) dealt with by industry, in particular by catalyst manufacturers. Consequently, much of the knowledge is covered by patents.</w:t>
      </w:r>
    </w:p>
    <w:p w:rsidR="00471E37" w:rsidRPr="007B21CD" w:rsidRDefault="00471E37" w:rsidP="00471E37">
      <w:pPr>
        <w:spacing w:after="0" w:line="240" w:lineRule="auto"/>
        <w:ind w:firstLine="567"/>
        <w:jc w:val="both"/>
        <w:rPr>
          <w:lang w:val="en-US"/>
        </w:rPr>
      </w:pPr>
      <w:r w:rsidRPr="007B21CD">
        <w:rPr>
          <w:rFonts w:ascii="Times New Roman" w:hAnsi="Times New Roman" w:cs="Times New Roman"/>
          <w:sz w:val="28"/>
          <w:szCs w:val="28"/>
          <w:lang w:val="en-US"/>
        </w:rPr>
        <w:t>The macroscopic level is that of reactors, be it the 25 cm test reactor in the laboratory or the 10 m high reactor vessel in an industrial plant. The catalyst forms the heart of the reactor. Nevertheless catalysis as a discipline is only one of many other aspects of reaction engineering, together with, for example, the design of efficient reactors that are capable of handling high pressure, o</w:t>
      </w:r>
      <w:r>
        <w:rPr>
          <w:rFonts w:ascii="Times New Roman" w:hAnsi="Times New Roman" w:cs="Times New Roman"/>
          <w:sz w:val="28"/>
          <w:szCs w:val="28"/>
          <w:lang w:val="en-US"/>
        </w:rPr>
        <w:t xml:space="preserve">ffer precise control of </w:t>
      </w:r>
      <w:r>
        <w:rPr>
          <w:rFonts w:ascii="Times New Roman" w:hAnsi="Times New Roman" w:cs="Times New Roman"/>
          <w:sz w:val="28"/>
          <w:szCs w:val="28"/>
          <w:lang w:val="en-US"/>
        </w:rPr>
        <w:lastRenderedPageBreak/>
        <w:t>tempera</w:t>
      </w:r>
      <w:r w:rsidRPr="007B21CD">
        <w:rPr>
          <w:rFonts w:ascii="Times New Roman" w:hAnsi="Times New Roman" w:cs="Times New Roman"/>
          <w:sz w:val="28"/>
          <w:szCs w:val="28"/>
          <w:lang w:val="en-US"/>
        </w:rPr>
        <w:t>ture, enable optimized contact between reactants a</w:t>
      </w:r>
      <w:r>
        <w:rPr>
          <w:rFonts w:ascii="Times New Roman" w:hAnsi="Times New Roman" w:cs="Times New Roman"/>
          <w:sz w:val="28"/>
          <w:szCs w:val="28"/>
          <w:lang w:val="en-US"/>
        </w:rPr>
        <w:t>nd catalyst and removal of prod</w:t>
      </w:r>
      <w:r w:rsidRPr="007B21CD">
        <w:rPr>
          <w:rFonts w:ascii="Times New Roman" w:hAnsi="Times New Roman" w:cs="Times New Roman"/>
          <w:sz w:val="28"/>
          <w:szCs w:val="28"/>
          <w:lang w:val="en-US"/>
        </w:rPr>
        <w:t>ucts, are resistant to corrosion, make optimum use of energy resources, and are safe during operation. In describing the kinetics of catalytic reactions on the scale of reactors, extrinsic factors dealing with the mass and heat transport properties of reactants and products through the catalyst bed are as important as the intrinsic reactivity of the molecules reacting at the catalytic site. The catalyst’s mechanical stability, sensitivity to trace impurities in the reactant</w:t>
      </w:r>
      <w:r>
        <w:rPr>
          <w:rFonts w:ascii="Times New Roman" w:hAnsi="Times New Roman" w:cs="Times New Roman"/>
          <w:sz w:val="28"/>
          <w:szCs w:val="28"/>
          <w:lang w:val="en-US"/>
        </w:rPr>
        <w:t xml:space="preserve"> feed, and degradation of parti</w:t>
      </w:r>
      <w:r w:rsidRPr="007B21CD">
        <w:rPr>
          <w:rFonts w:ascii="Times New Roman" w:hAnsi="Times New Roman" w:cs="Times New Roman"/>
          <w:sz w:val="28"/>
          <w:szCs w:val="28"/>
          <w:lang w:val="en-US"/>
        </w:rPr>
        <w:t>cles, e.g. due to exposure to high temperatures, are important in addition to its intrinsic properties such as activity and selectivity. Li</w:t>
      </w:r>
      <w:r>
        <w:rPr>
          <w:rFonts w:ascii="Times New Roman" w:hAnsi="Times New Roman" w:cs="Times New Roman"/>
          <w:sz w:val="28"/>
          <w:szCs w:val="28"/>
          <w:lang w:val="en-US"/>
        </w:rPr>
        <w:t>terature on these aspects of ca</w:t>
      </w:r>
      <w:r w:rsidRPr="007B21CD">
        <w:rPr>
          <w:rFonts w:ascii="Times New Roman" w:hAnsi="Times New Roman" w:cs="Times New Roman"/>
          <w:sz w:val="28"/>
          <w:szCs w:val="28"/>
          <w:lang w:val="en-US"/>
        </w:rPr>
        <w:t>talysis is largely found in chemical engineering journals and patents</w:t>
      </w:r>
    </w:p>
    <w:p w:rsidR="0058236B" w:rsidRPr="008943B9" w:rsidRDefault="0058236B" w:rsidP="0058236B">
      <w:pPr>
        <w:autoSpaceDE w:val="0"/>
        <w:autoSpaceDN w:val="0"/>
        <w:adjustRightInd w:val="0"/>
        <w:spacing w:after="0" w:line="240" w:lineRule="auto"/>
        <w:ind w:firstLine="567"/>
        <w:jc w:val="both"/>
        <w:rPr>
          <w:rFonts w:ascii="Times New Roman" w:hAnsi="Times New Roman" w:cs="Times New Roman"/>
          <w:color w:val="000000" w:themeColor="text1"/>
          <w:sz w:val="28"/>
          <w:szCs w:val="28"/>
          <w:lang w:val="en-US"/>
        </w:rPr>
      </w:pPr>
    </w:p>
    <w:p w:rsidR="00B802D4" w:rsidRPr="00722706" w:rsidRDefault="00521289" w:rsidP="00B802D4">
      <w:pPr>
        <w:spacing w:after="0" w:line="240" w:lineRule="auto"/>
        <w:ind w:firstLine="567"/>
        <w:jc w:val="both"/>
        <w:outlineLvl w:val="1"/>
        <w:rPr>
          <w:rFonts w:ascii="Times New Roman" w:eastAsia="Times New Roman" w:hAnsi="Times New Roman" w:cs="Times New Roman"/>
          <w:b/>
          <w:bCs/>
          <w:sz w:val="28"/>
          <w:szCs w:val="28"/>
          <w:lang w:val="en-US" w:eastAsia="ru-RU"/>
        </w:rPr>
      </w:pPr>
      <w:r>
        <w:rPr>
          <w:rFonts w:ascii="Times New Roman" w:eastAsia="Times New Roman" w:hAnsi="Times New Roman" w:cs="Times New Roman"/>
          <w:b/>
          <w:bCs/>
          <w:sz w:val="28"/>
          <w:szCs w:val="28"/>
          <w:lang w:val="en-US" w:eastAsia="ru-RU"/>
        </w:rPr>
        <w:t xml:space="preserve"> </w:t>
      </w:r>
      <w:r w:rsidR="00B802D4" w:rsidRPr="00722706">
        <w:rPr>
          <w:rFonts w:ascii="Times New Roman" w:eastAsia="Times New Roman" w:hAnsi="Times New Roman" w:cs="Times New Roman"/>
          <w:b/>
          <w:bCs/>
          <w:sz w:val="28"/>
          <w:szCs w:val="28"/>
          <w:lang w:val="en-US" w:eastAsia="ru-RU"/>
        </w:rPr>
        <w:t>Looking forward</w:t>
      </w:r>
    </w:p>
    <w:p w:rsidR="00B802D4" w:rsidRPr="00722706" w:rsidRDefault="00B802D4" w:rsidP="00B802D4">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The search for catalysts will continue to be one of the highest priorities for the chemical industry as it seeks to run the processes at as low a temperature and as near atmospheric pressure as possible, commensurate with a reasonable rate of reaction.</w:t>
      </w:r>
    </w:p>
    <w:p w:rsidR="00B802D4" w:rsidRPr="00722706" w:rsidRDefault="00B802D4" w:rsidP="00B802D4">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 xml:space="preserve">The gains from improving catalysts are both financial and environmental, leading to lower fuel costs, for example the </w:t>
      </w:r>
      <w:hyperlink r:id="rId644" w:anchor="methanol" w:history="1">
        <w:r w:rsidRPr="00594A7F">
          <w:rPr>
            <w:rFonts w:ascii="Times New Roman" w:eastAsia="Times New Roman" w:hAnsi="Times New Roman" w:cs="Times New Roman"/>
            <w:sz w:val="28"/>
            <w:szCs w:val="28"/>
            <w:u w:val="single"/>
            <w:lang w:val="en-US" w:eastAsia="ru-RU"/>
          </w:rPr>
          <w:t>manufacture of methanol</w:t>
        </w:r>
      </w:hyperlink>
      <w:r w:rsidRPr="00722706">
        <w:rPr>
          <w:rFonts w:ascii="Times New Roman" w:eastAsia="Times New Roman" w:hAnsi="Times New Roman" w:cs="Times New Roman"/>
          <w:sz w:val="28"/>
          <w:szCs w:val="28"/>
          <w:lang w:val="en-US" w:eastAsia="ru-RU"/>
        </w:rPr>
        <w:t xml:space="preserve"> and the reduction of harmful waste gases, for example the </w:t>
      </w:r>
      <w:hyperlink r:id="rId645" w:anchor="ethanoic_acid" w:history="1">
        <w:r w:rsidRPr="00594A7F">
          <w:rPr>
            <w:rFonts w:ascii="Times New Roman" w:eastAsia="Times New Roman" w:hAnsi="Times New Roman" w:cs="Times New Roman"/>
            <w:sz w:val="28"/>
            <w:szCs w:val="28"/>
            <w:u w:val="single"/>
            <w:lang w:val="en-US" w:eastAsia="ru-RU"/>
          </w:rPr>
          <w:t>manufacture of ethanoic acid</w:t>
        </w:r>
      </w:hyperlink>
      <w:r w:rsidRPr="00722706">
        <w:rPr>
          <w:rFonts w:ascii="Times New Roman" w:eastAsia="Times New Roman" w:hAnsi="Times New Roman" w:cs="Times New Roman"/>
          <w:sz w:val="28"/>
          <w:szCs w:val="28"/>
          <w:lang w:val="en-US" w:eastAsia="ru-RU"/>
        </w:rPr>
        <w:t xml:space="preserve">. Similarly, benzene and propene are converted into </w:t>
      </w:r>
      <w:hyperlink r:id="rId646" w:anchor="cumene" w:history="1">
        <w:r w:rsidRPr="00594A7F">
          <w:rPr>
            <w:rFonts w:ascii="Times New Roman" w:eastAsia="Times New Roman" w:hAnsi="Times New Roman" w:cs="Times New Roman"/>
            <w:sz w:val="28"/>
            <w:szCs w:val="28"/>
            <w:u w:val="single"/>
            <w:lang w:val="en-US" w:eastAsia="ru-RU"/>
          </w:rPr>
          <w:t>cumene</w:t>
        </w:r>
      </w:hyperlink>
      <w:r w:rsidRPr="00722706">
        <w:rPr>
          <w:rFonts w:ascii="Times New Roman" w:eastAsia="Times New Roman" w:hAnsi="Times New Roman" w:cs="Times New Roman"/>
          <w:sz w:val="28"/>
          <w:szCs w:val="28"/>
          <w:lang w:val="en-US" w:eastAsia="ru-RU"/>
        </w:rPr>
        <w:t xml:space="preserve"> in the manufacture of phenol, using a zeolite catalyst in place of aluminium chloride. This means lower temperatures and pressures are used and the effluent produced is much cleaner.</w:t>
      </w:r>
    </w:p>
    <w:p w:rsidR="00B802D4" w:rsidRPr="00722706" w:rsidRDefault="00B802D4" w:rsidP="00B802D4">
      <w:pPr>
        <w:spacing w:after="0" w:line="240" w:lineRule="auto"/>
        <w:ind w:firstLine="567"/>
        <w:jc w:val="both"/>
        <w:rPr>
          <w:rFonts w:ascii="Times New Roman" w:eastAsia="Times New Roman" w:hAnsi="Times New Roman" w:cs="Times New Roman"/>
          <w:sz w:val="28"/>
          <w:szCs w:val="28"/>
          <w:lang w:val="en-US" w:eastAsia="ru-RU"/>
        </w:rPr>
      </w:pPr>
      <w:r w:rsidRPr="00722706">
        <w:rPr>
          <w:rFonts w:ascii="Times New Roman" w:eastAsia="Times New Roman" w:hAnsi="Times New Roman" w:cs="Times New Roman"/>
          <w:sz w:val="28"/>
          <w:szCs w:val="28"/>
          <w:lang w:val="en-US" w:eastAsia="ru-RU"/>
        </w:rPr>
        <w:t xml:space="preserve">Further, catalysts are sought which will favour one specific reaction over another, thus again making the process much more economic. There are benefits if a catalyst can be used rather than another chemical that takes part stoichiometrically in the reaction and cannot be recovered and reused. For example, aluminium chloride was used for many years to effect the reaction between benzene and a long chain alkene in the production of </w:t>
      </w:r>
      <w:hyperlink r:id="rId647" w:anchor="alkylbenzene" w:history="1">
        <w:r w:rsidRPr="008E504B">
          <w:rPr>
            <w:rFonts w:ascii="Times New Roman" w:eastAsia="Times New Roman" w:hAnsi="Times New Roman" w:cs="Times New Roman"/>
            <w:sz w:val="28"/>
            <w:szCs w:val="28"/>
            <w:lang w:val="en-US" w:eastAsia="ru-RU"/>
          </w:rPr>
          <w:t>alkylbenzene</w:t>
        </w:r>
        <w:r w:rsidRPr="00594A7F">
          <w:rPr>
            <w:rFonts w:ascii="Times New Roman" w:eastAsia="Times New Roman" w:hAnsi="Times New Roman" w:cs="Times New Roman"/>
            <w:sz w:val="28"/>
            <w:szCs w:val="28"/>
            <w:u w:val="single"/>
            <w:lang w:val="en-US" w:eastAsia="ru-RU"/>
          </w:rPr>
          <w:t xml:space="preserve"> </w:t>
        </w:r>
        <w:r w:rsidRPr="008E504B">
          <w:rPr>
            <w:rFonts w:ascii="Times New Roman" w:eastAsia="Times New Roman" w:hAnsi="Times New Roman" w:cs="Times New Roman"/>
            <w:sz w:val="28"/>
            <w:szCs w:val="28"/>
            <w:lang w:val="en-US" w:eastAsia="ru-RU"/>
          </w:rPr>
          <w:t>sulfonates</w:t>
        </w:r>
      </w:hyperlink>
      <w:r w:rsidRPr="00722706">
        <w:rPr>
          <w:rFonts w:ascii="Times New Roman" w:eastAsia="Times New Roman" w:hAnsi="Times New Roman" w:cs="Times New Roman"/>
          <w:sz w:val="28"/>
          <w:szCs w:val="28"/>
          <w:lang w:val="en-US" w:eastAsia="ru-RU"/>
        </w:rPr>
        <w:t>, an active surfactant in many detergents. The aluminium chloride could not be recycled and became waste as aluminium hydroxide and oxide. Now a solid zeolite catalyst with acid groups is used and can be reused time and time again with no waste products.</w:t>
      </w:r>
    </w:p>
    <w:p w:rsidR="00F67FF4" w:rsidRPr="00B802D4" w:rsidRDefault="00B802D4" w:rsidP="00B802D4">
      <w:pPr>
        <w:pStyle w:val="2"/>
        <w:spacing w:before="0" w:beforeAutospacing="0" w:after="0" w:afterAutospacing="0"/>
        <w:ind w:firstLine="567"/>
        <w:jc w:val="both"/>
        <w:rPr>
          <w:b w:val="0"/>
          <w:color w:val="000000" w:themeColor="text1"/>
          <w:sz w:val="28"/>
          <w:szCs w:val="28"/>
          <w:vertAlign w:val="superscript"/>
          <w:lang w:val="en-US"/>
        </w:rPr>
      </w:pPr>
      <w:r w:rsidRPr="00B802D4">
        <w:rPr>
          <w:b w:val="0"/>
          <w:sz w:val="28"/>
          <w:szCs w:val="28"/>
          <w:lang w:val="en-US"/>
        </w:rPr>
        <w:t>Another similar example is in the manufacture of one of the most important polymers used to make fabrics, polyamide 6 (sometimes known as nylon 6). In this process, cyclohexanone is converted into caprolactam via the oxime (produced by the reaction of the ketone with hydroxylamine hydrogensulfate). The oxime is isomerised by sulfuric acid to caprolactam, and ammonium sulphate is produced as a by-product. However, again a zeolite catalyst, with acidic sites, is now being used to effect the rearrangement. The zeolite is regenerated and saves the use and subsequent waste of sulfuric acid.</w:t>
      </w:r>
    </w:p>
    <w:p w:rsidR="001B2CBD" w:rsidRDefault="001B2CBD" w:rsidP="00492AF1">
      <w:pPr>
        <w:pStyle w:val="2"/>
        <w:spacing w:before="0" w:beforeAutospacing="0" w:after="0" w:afterAutospacing="0"/>
        <w:ind w:firstLine="567"/>
        <w:jc w:val="both"/>
        <w:rPr>
          <w:color w:val="000000" w:themeColor="text1"/>
          <w:sz w:val="28"/>
          <w:szCs w:val="28"/>
          <w:vertAlign w:val="superscript"/>
          <w:lang w:val="en-US"/>
        </w:rPr>
      </w:pPr>
    </w:p>
    <w:p w:rsidR="001B2CBD" w:rsidRDefault="001B2CBD" w:rsidP="00492AF1">
      <w:pPr>
        <w:pStyle w:val="2"/>
        <w:spacing w:before="0" w:beforeAutospacing="0" w:after="0" w:afterAutospacing="0"/>
        <w:ind w:firstLine="567"/>
        <w:jc w:val="both"/>
        <w:rPr>
          <w:color w:val="000000" w:themeColor="text1"/>
          <w:sz w:val="28"/>
          <w:szCs w:val="28"/>
          <w:vertAlign w:val="superscript"/>
          <w:lang w:val="en-US"/>
        </w:rPr>
      </w:pPr>
    </w:p>
    <w:p w:rsidR="00EB4C97" w:rsidRDefault="00EB4C97"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lang w:val="en-US"/>
        </w:rPr>
      </w:pPr>
      <w:r w:rsidRPr="006D3521">
        <w:rPr>
          <w:color w:val="000000" w:themeColor="text1"/>
          <w:sz w:val="28"/>
          <w:szCs w:val="28"/>
          <w:lang w:val="en-US"/>
        </w:rPr>
        <w:lastRenderedPageBreak/>
        <w:t>Tasks for self-control</w:t>
      </w:r>
      <w:r>
        <w:rPr>
          <w:color w:val="000000" w:themeColor="text1"/>
          <w:sz w:val="28"/>
          <w:szCs w:val="28"/>
          <w:lang w:val="en-US"/>
        </w:rPr>
        <w:t>:</w:t>
      </w:r>
    </w:p>
    <w:p w:rsidR="006D3521" w:rsidRPr="006D3521" w:rsidRDefault="006D3521" w:rsidP="00492AF1">
      <w:pPr>
        <w:pStyle w:val="2"/>
        <w:spacing w:before="0" w:beforeAutospacing="0" w:after="0" w:afterAutospacing="0"/>
        <w:ind w:firstLine="567"/>
        <w:jc w:val="both"/>
        <w:rPr>
          <w:color w:val="000000" w:themeColor="text1"/>
          <w:sz w:val="28"/>
          <w:szCs w:val="28"/>
          <w:lang w:val="en-US"/>
        </w:rPr>
      </w:pP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1. Catalyst activity is ...</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A) a measure of the accelerating effe</w:t>
      </w:r>
      <w:r>
        <w:rPr>
          <w:rFonts w:ascii="Times New Roman" w:hAnsi="Times New Roman" w:cs="Times New Roman"/>
          <w:sz w:val="28"/>
          <w:szCs w:val="28"/>
          <w:lang w:val="en-US"/>
        </w:rPr>
        <w:t>ct in relation to this reaction</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B) the minimum temperature at which the technological process begins to go with a speed su</w:t>
      </w:r>
      <w:r>
        <w:rPr>
          <w:rFonts w:ascii="Times New Roman" w:hAnsi="Times New Roman" w:cs="Times New Roman"/>
          <w:sz w:val="28"/>
          <w:szCs w:val="28"/>
          <w:lang w:val="en-US"/>
        </w:rPr>
        <w:t>fficient for practical purposes</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C</w:t>
      </w:r>
      <w:r w:rsidRPr="00C466ED">
        <w:rPr>
          <w:rFonts w:ascii="Times New Roman" w:hAnsi="Times New Roman" w:cs="Times New Roman"/>
          <w:sz w:val="28"/>
          <w:szCs w:val="28"/>
          <w:lang w:val="en-US"/>
        </w:rPr>
        <w:t>) the ability to selectively accelerate the target reaction in the pre</w:t>
      </w:r>
      <w:r>
        <w:rPr>
          <w:rFonts w:ascii="Times New Roman" w:hAnsi="Times New Roman" w:cs="Times New Roman"/>
          <w:sz w:val="28"/>
          <w:szCs w:val="28"/>
          <w:lang w:val="en-US"/>
        </w:rPr>
        <w:t>sence of several side reactions</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2. Selectivity of a catalyst is ...</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A) the ability to selectively accelerate the target reaction in the pre</w:t>
      </w:r>
      <w:r>
        <w:rPr>
          <w:rFonts w:ascii="Times New Roman" w:hAnsi="Times New Roman" w:cs="Times New Roman"/>
          <w:sz w:val="28"/>
          <w:szCs w:val="28"/>
          <w:lang w:val="en-US"/>
        </w:rPr>
        <w:t>sence of several side reactions</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B) the minimum temperature at which the technological process begins to go with a speed su</w:t>
      </w:r>
      <w:r>
        <w:rPr>
          <w:rFonts w:ascii="Times New Roman" w:hAnsi="Times New Roman" w:cs="Times New Roman"/>
          <w:sz w:val="28"/>
          <w:szCs w:val="28"/>
          <w:lang w:val="en-US"/>
        </w:rPr>
        <w:t>fficient for practical purposes</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C) a measure of the accelerating effect in relation to this reaction</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3. Catalyst ignition temperature is ...</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A) the minimum temperature at which the technological process begins to go with a speed su</w:t>
      </w:r>
      <w:r>
        <w:rPr>
          <w:rFonts w:ascii="Times New Roman" w:hAnsi="Times New Roman" w:cs="Times New Roman"/>
          <w:sz w:val="28"/>
          <w:szCs w:val="28"/>
          <w:lang w:val="en-US"/>
        </w:rPr>
        <w:t>fficient for practical purposes</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B) a measure of the accelerating effe</w:t>
      </w:r>
      <w:r>
        <w:rPr>
          <w:rFonts w:ascii="Times New Roman" w:hAnsi="Times New Roman" w:cs="Times New Roman"/>
          <w:sz w:val="28"/>
          <w:szCs w:val="28"/>
          <w:lang w:val="en-US"/>
        </w:rPr>
        <w:t>ct in relation to this reaction</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C) the ability to selectively accelerate the target reaction in the pre</w:t>
      </w:r>
      <w:r>
        <w:rPr>
          <w:rFonts w:ascii="Times New Roman" w:hAnsi="Times New Roman" w:cs="Times New Roman"/>
          <w:sz w:val="28"/>
          <w:szCs w:val="28"/>
          <w:lang w:val="en-US"/>
        </w:rPr>
        <w:t>sence of several side reactions</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4. The presence of a catalyst...</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A) shifts the equilibrium of a chemical reaction tow</w:t>
      </w:r>
      <w:r>
        <w:rPr>
          <w:rFonts w:ascii="Times New Roman" w:hAnsi="Times New Roman" w:cs="Times New Roman"/>
          <w:sz w:val="28"/>
          <w:szCs w:val="28"/>
          <w:lang w:val="en-US"/>
        </w:rPr>
        <w:t>ards the formation of a product</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 xml:space="preserve">B) cannot change the state of chemical equilibrium, which does </w:t>
      </w:r>
      <w:r>
        <w:rPr>
          <w:rFonts w:ascii="Times New Roman" w:hAnsi="Times New Roman" w:cs="Times New Roman"/>
          <w:sz w:val="28"/>
          <w:szCs w:val="28"/>
          <w:lang w:val="en-US"/>
        </w:rPr>
        <w:t>not depend on the reaction path</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C) shifts the equilibrium of a chemical reaction to</w:t>
      </w:r>
      <w:r>
        <w:rPr>
          <w:rFonts w:ascii="Times New Roman" w:hAnsi="Times New Roman" w:cs="Times New Roman"/>
          <w:sz w:val="28"/>
          <w:szCs w:val="28"/>
          <w:lang w:val="en-US"/>
        </w:rPr>
        <w:t>wards the formation of reagents</w:t>
      </w:r>
    </w:p>
    <w:p w:rsidR="006D3521" w:rsidRDefault="006D3521" w:rsidP="006D3521">
      <w:pPr>
        <w:spacing w:after="0" w:line="240" w:lineRule="auto"/>
        <w:ind w:firstLine="567"/>
        <w:jc w:val="both"/>
        <w:rPr>
          <w:rFonts w:ascii="Times New Roman" w:hAnsi="Times New Roman" w:cs="Times New Roman"/>
          <w:sz w:val="28"/>
          <w:szCs w:val="28"/>
          <w:lang w:val="en-US"/>
        </w:rPr>
      </w:pP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5. Specify the equation by which the volumetric rate can be determined:</w:t>
      </w:r>
    </w:p>
    <w:p w:rsidR="006D3521" w:rsidRPr="00C466ED" w:rsidRDefault="006D3521" w:rsidP="006D3521">
      <w:pPr>
        <w:pStyle w:val="a4"/>
        <w:spacing w:before="0" w:beforeAutospacing="0" w:after="0" w:afterAutospacing="0"/>
        <w:ind w:firstLine="567"/>
        <w:jc w:val="both"/>
        <w:rPr>
          <w:sz w:val="28"/>
          <w:szCs w:val="28"/>
          <w:lang w:val="en-US"/>
        </w:rPr>
      </w:pPr>
      <w:r w:rsidRPr="00C466ED">
        <w:rPr>
          <w:sz w:val="28"/>
          <w:szCs w:val="28"/>
          <w:lang w:val="en-US"/>
        </w:rPr>
        <w:t xml:space="preserve">A)  </w:t>
      </w:r>
      <m:oMath>
        <m:r>
          <w:rPr>
            <w:rFonts w:ascii="Cambria Math" w:hAnsi="Cambria Math"/>
            <w:sz w:val="28"/>
            <w:szCs w:val="28"/>
            <w:lang w:val="en-US"/>
          </w:rPr>
          <m:t>S=1/</m:t>
        </m:r>
        <m:r>
          <w:rPr>
            <w:rFonts w:ascii="Cambria Math" w:hAnsi="Cambria Math"/>
            <w:i/>
            <w:sz w:val="28"/>
            <w:szCs w:val="28"/>
            <w:lang w:val="en-US"/>
          </w:rPr>
          <w:sym w:font="Symbol" w:char="F074"/>
        </m:r>
      </m:oMath>
      <w:r w:rsidRPr="00C466ED">
        <w:rPr>
          <w:sz w:val="28"/>
          <w:szCs w:val="28"/>
          <w:lang w:val="en-US"/>
        </w:rPr>
        <w:t xml:space="preserve">           </w:t>
      </w:r>
    </w:p>
    <w:p w:rsidR="006D3521" w:rsidRDefault="006D3521" w:rsidP="006D3521">
      <w:pPr>
        <w:pStyle w:val="a4"/>
        <w:spacing w:before="0" w:beforeAutospacing="0" w:after="0" w:afterAutospacing="0"/>
        <w:ind w:firstLine="567"/>
        <w:jc w:val="both"/>
        <w:rPr>
          <w:sz w:val="28"/>
          <w:szCs w:val="28"/>
          <w:lang w:val="en-US"/>
        </w:rPr>
      </w:pPr>
      <w:r w:rsidRPr="00C466ED">
        <w:rPr>
          <w:sz w:val="28"/>
          <w:szCs w:val="28"/>
          <w:lang w:val="en-US"/>
        </w:rPr>
        <w:t xml:space="preserve">B) </w:t>
      </w:r>
      <m:oMath>
        <m:r>
          <w:rPr>
            <w:rFonts w:ascii="Cambria Math" w:hAnsi="Cambria Math"/>
            <w:sz w:val="28"/>
            <w:szCs w:val="28"/>
            <w:lang w:val="en-US"/>
          </w:rPr>
          <m:t>τ=</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k</m:t>
                </m:r>
              </m:sub>
            </m:sSub>
          </m:num>
          <m:den>
            <m:r>
              <w:rPr>
                <w:rFonts w:ascii="Cambria Math" w:hAnsi="Cambria Math"/>
                <w:sz w:val="28"/>
                <w:szCs w:val="28"/>
                <w:lang w:val="en-US"/>
              </w:rPr>
              <m:t>ν</m:t>
            </m:r>
          </m:den>
        </m:f>
      </m:oMath>
    </w:p>
    <w:p w:rsidR="006D3521" w:rsidRPr="00C466ED" w:rsidRDefault="006D3521" w:rsidP="006D3521">
      <w:pPr>
        <w:pStyle w:val="a4"/>
        <w:spacing w:before="0" w:beforeAutospacing="0" w:after="0" w:afterAutospacing="0"/>
        <w:ind w:firstLine="567"/>
        <w:jc w:val="both"/>
        <w:rPr>
          <w:sz w:val="28"/>
          <w:szCs w:val="28"/>
          <w:lang w:val="en-US"/>
        </w:rPr>
      </w:pPr>
      <w:r w:rsidRPr="00C466ED">
        <w:rPr>
          <w:sz w:val="28"/>
          <w:szCs w:val="28"/>
          <w:lang w:val="en-US"/>
        </w:rPr>
        <w:t xml:space="preserve">C) </w:t>
      </w:r>
      <m:oMath>
        <m:r>
          <w:rPr>
            <w:rFonts w:ascii="Cambria Math" w:hAnsi="Cambria Math"/>
            <w:sz w:val="28"/>
            <w:szCs w:val="28"/>
            <w:lang w:val="en-US"/>
          </w:rPr>
          <m:t>A=</m:t>
        </m:r>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vertAlign w:val="subscript"/>
                <w:lang w:val="en-US"/>
              </w:rPr>
              <m:t>K</m:t>
            </m:r>
          </m:sub>
        </m:sSub>
        <m:r>
          <w:rPr>
            <w:rFonts w:ascii="Cambria Math" w:hAnsi="Cambria Math"/>
            <w:sz w:val="28"/>
            <w:szCs w:val="28"/>
            <w:vertAlign w:val="subscript"/>
            <w:lang w:val="en-US"/>
          </w:rPr>
          <m:t>/</m:t>
        </m:r>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vertAlign w:val="subscript"/>
                <w:lang w:val="en-US"/>
              </w:rPr>
              <m:t>1</m:t>
            </m:r>
          </m:sub>
        </m:sSub>
        <m:r>
          <w:rPr>
            <w:rFonts w:ascii="Cambria Math" w:hAnsi="Cambria Math"/>
            <w:sz w:val="28"/>
            <w:szCs w:val="28"/>
            <w:lang w:val="en-US"/>
          </w:rPr>
          <m:t xml:space="preserve">= </m:t>
        </m:r>
        <m:sSup>
          <m:sSupPr>
            <m:ctrlPr>
              <w:rPr>
                <w:rFonts w:ascii="Cambria Math" w:hAnsi="Cambria Math"/>
                <w:i/>
                <w:sz w:val="28"/>
                <w:szCs w:val="28"/>
                <w:lang w:val="en-US"/>
              </w:rPr>
            </m:ctrlPr>
          </m:sSupPr>
          <m:e>
            <m:r>
              <w:rPr>
                <w:rFonts w:ascii="Cambria Math" w:hAnsi="Cambria Math"/>
                <w:sz w:val="28"/>
                <w:szCs w:val="28"/>
                <w:lang w:val="en-US"/>
              </w:rPr>
              <m:t>e</m:t>
            </m:r>
          </m:e>
          <m:sup>
            <m:r>
              <w:rPr>
                <w:rFonts w:ascii="Cambria Math" w:hAnsi="Cambria Math"/>
                <w:i/>
                <w:sz w:val="28"/>
                <w:szCs w:val="28"/>
                <w:vertAlign w:val="superscript"/>
                <w:lang w:val="en-US"/>
              </w:rPr>
              <w:sym w:font="Symbol" w:char="F044"/>
            </m:r>
            <m:r>
              <w:rPr>
                <w:rFonts w:ascii="Cambria Math" w:hAnsi="Cambria Math"/>
                <w:sz w:val="28"/>
                <w:szCs w:val="28"/>
                <w:vertAlign w:val="superscript"/>
                <w:lang w:val="en-US"/>
              </w:rPr>
              <m:t>E/RT</m:t>
            </m:r>
          </m:sup>
        </m:sSup>
      </m:oMath>
      <w:r w:rsidRPr="00C466ED">
        <w:rPr>
          <w:sz w:val="28"/>
          <w:szCs w:val="28"/>
          <w:lang w:val="en-US"/>
        </w:rPr>
        <w:t xml:space="preserve">     </w:t>
      </w:r>
    </w:p>
    <w:p w:rsidR="006D3521" w:rsidRDefault="006D3521" w:rsidP="006D3521">
      <w:pPr>
        <w:pStyle w:val="a4"/>
        <w:spacing w:before="0" w:beforeAutospacing="0" w:after="0" w:afterAutospacing="0"/>
        <w:ind w:firstLine="567"/>
        <w:jc w:val="both"/>
        <w:rPr>
          <w:sz w:val="28"/>
          <w:szCs w:val="28"/>
          <w:lang w:val="en-US"/>
        </w:rPr>
      </w:pPr>
      <w:r w:rsidRPr="00C466ED">
        <w:rPr>
          <w:sz w:val="28"/>
          <w:szCs w:val="28"/>
          <w:lang w:val="en-US"/>
        </w:rPr>
        <w:t xml:space="preserve">D) </w:t>
      </w:r>
      <m:oMath>
        <m:r>
          <w:rPr>
            <w:rFonts w:ascii="Cambria Math" w:hAnsi="Cambria Math"/>
            <w:sz w:val="28"/>
            <w:szCs w:val="28"/>
            <w:lang w:val="en-US"/>
          </w:rPr>
          <m:t>k=</m:t>
        </m:r>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lang w:val="en-US"/>
              </w:rPr>
              <m:t>0</m:t>
            </m:r>
          </m:sub>
        </m:sSub>
        <m:sSup>
          <m:sSupPr>
            <m:ctrlPr>
              <w:rPr>
                <w:rFonts w:ascii="Cambria Math" w:hAnsi="Cambria Math"/>
                <w:i/>
                <w:sz w:val="28"/>
                <w:szCs w:val="28"/>
                <w:lang w:val="en-US"/>
              </w:rPr>
            </m:ctrlPr>
          </m:sSupPr>
          <m:e>
            <m:r>
              <w:rPr>
                <w:rFonts w:ascii="Cambria Math" w:hAnsi="Cambria Math"/>
                <w:sz w:val="28"/>
                <w:szCs w:val="28"/>
                <w:lang w:val="en-US"/>
              </w:rPr>
              <m:t>e</m:t>
            </m:r>
          </m:e>
          <m:sup>
            <m:r>
              <w:rPr>
                <w:rFonts w:ascii="Cambria Math" w:hAnsi="Cambria Math"/>
                <w:sz w:val="28"/>
                <w:szCs w:val="28"/>
                <w:lang w:val="en-US"/>
              </w:rPr>
              <m:t>-E/RT</m:t>
            </m:r>
          </m:sup>
        </m:sSup>
      </m:oMath>
    </w:p>
    <w:p w:rsidR="006D3521" w:rsidRDefault="006D3521" w:rsidP="006D3521">
      <w:pPr>
        <w:pStyle w:val="a4"/>
        <w:spacing w:before="0" w:beforeAutospacing="0" w:after="0" w:afterAutospacing="0"/>
        <w:ind w:firstLine="567"/>
        <w:jc w:val="both"/>
        <w:rPr>
          <w:sz w:val="28"/>
          <w:szCs w:val="28"/>
          <w:lang w:val="en-US"/>
        </w:rPr>
      </w:pPr>
    </w:p>
    <w:p w:rsidR="006D3521" w:rsidRPr="00C466ED" w:rsidRDefault="006D3521" w:rsidP="006D3521">
      <w:pPr>
        <w:pStyle w:val="a4"/>
        <w:spacing w:before="0" w:beforeAutospacing="0" w:after="0" w:afterAutospacing="0"/>
        <w:ind w:firstLine="567"/>
        <w:jc w:val="both"/>
        <w:rPr>
          <w:sz w:val="28"/>
          <w:szCs w:val="28"/>
          <w:lang w:val="en-US"/>
        </w:rPr>
      </w:pPr>
      <w:r w:rsidRPr="00C466ED">
        <w:rPr>
          <w:sz w:val="28"/>
          <w:szCs w:val="28"/>
          <w:lang w:val="en-US"/>
        </w:rPr>
        <w:t>6. Specify the equation by which catalyst activity can be determined:</w:t>
      </w:r>
    </w:p>
    <w:p w:rsidR="006D3521" w:rsidRPr="001C39DA" w:rsidRDefault="006D3521" w:rsidP="006D3521">
      <w:pPr>
        <w:pStyle w:val="a4"/>
        <w:spacing w:before="0" w:beforeAutospacing="0" w:after="0" w:afterAutospacing="0"/>
        <w:ind w:firstLine="567"/>
        <w:jc w:val="both"/>
        <w:rPr>
          <w:sz w:val="28"/>
          <w:szCs w:val="28"/>
          <w:lang w:val="en-US"/>
        </w:rPr>
      </w:pPr>
      <w:r>
        <w:rPr>
          <w:sz w:val="28"/>
          <w:szCs w:val="28"/>
          <w:lang w:val="en-US"/>
        </w:rPr>
        <w:t>A</w:t>
      </w:r>
      <w:r w:rsidRPr="001C39DA">
        <w:rPr>
          <w:sz w:val="28"/>
          <w:szCs w:val="28"/>
          <w:lang w:val="en-US"/>
        </w:rPr>
        <w:t xml:space="preserve">)  </w:t>
      </w:r>
      <m:oMath>
        <m:r>
          <w:rPr>
            <w:rFonts w:ascii="Cambria Math" w:hAnsi="Cambria Math"/>
            <w:sz w:val="28"/>
            <w:szCs w:val="28"/>
            <w:lang w:val="en-US"/>
          </w:rPr>
          <m:t>A=</m:t>
        </m:r>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vertAlign w:val="subscript"/>
                <w:lang w:val="en-US"/>
              </w:rPr>
              <m:t>K</m:t>
            </m:r>
          </m:sub>
        </m:sSub>
        <m:r>
          <w:rPr>
            <w:rFonts w:ascii="Cambria Math" w:hAnsi="Cambria Math"/>
            <w:sz w:val="28"/>
            <w:szCs w:val="28"/>
            <w:vertAlign w:val="subscript"/>
            <w:lang w:val="en-US"/>
          </w:rPr>
          <m:t>/</m:t>
        </m:r>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vertAlign w:val="subscript"/>
                <w:lang w:val="en-US"/>
              </w:rPr>
              <m:t>1</m:t>
            </m:r>
          </m:sub>
        </m:sSub>
        <m:r>
          <w:rPr>
            <w:rFonts w:ascii="Cambria Math" w:hAnsi="Cambria Math"/>
            <w:sz w:val="28"/>
            <w:szCs w:val="28"/>
            <w:lang w:val="en-US"/>
          </w:rPr>
          <m:t xml:space="preserve">= </m:t>
        </m:r>
        <m:sSup>
          <m:sSupPr>
            <m:ctrlPr>
              <w:rPr>
                <w:rFonts w:ascii="Cambria Math" w:hAnsi="Cambria Math"/>
                <w:i/>
                <w:sz w:val="28"/>
                <w:szCs w:val="28"/>
                <w:lang w:val="en-US"/>
              </w:rPr>
            </m:ctrlPr>
          </m:sSupPr>
          <m:e>
            <m:r>
              <w:rPr>
                <w:rFonts w:ascii="Cambria Math" w:hAnsi="Cambria Math"/>
                <w:sz w:val="28"/>
                <w:szCs w:val="28"/>
                <w:lang w:val="en-US"/>
              </w:rPr>
              <m:t>e</m:t>
            </m:r>
          </m:e>
          <m:sup>
            <m:r>
              <w:rPr>
                <w:rFonts w:ascii="Cambria Math" w:hAnsi="Cambria Math"/>
                <w:i/>
                <w:sz w:val="28"/>
                <w:szCs w:val="28"/>
                <w:vertAlign w:val="superscript"/>
                <w:lang w:val="en-US"/>
              </w:rPr>
              <w:sym w:font="Symbol" w:char="F044"/>
            </m:r>
            <m:r>
              <w:rPr>
                <w:rFonts w:ascii="Cambria Math" w:hAnsi="Cambria Math"/>
                <w:sz w:val="28"/>
                <w:szCs w:val="28"/>
                <w:vertAlign w:val="superscript"/>
                <w:lang w:val="en-US"/>
              </w:rPr>
              <m:t>E/RT</m:t>
            </m:r>
          </m:sup>
        </m:sSup>
      </m:oMath>
      <w:r w:rsidRPr="001C39DA">
        <w:rPr>
          <w:sz w:val="28"/>
          <w:szCs w:val="28"/>
          <w:lang w:val="en-US"/>
        </w:rPr>
        <w:t xml:space="preserve">     </w:t>
      </w:r>
    </w:p>
    <w:p w:rsidR="006D3521" w:rsidRPr="001C39DA" w:rsidRDefault="006D3521" w:rsidP="006D3521">
      <w:pPr>
        <w:pStyle w:val="a4"/>
        <w:spacing w:before="0" w:beforeAutospacing="0" w:after="0" w:afterAutospacing="0"/>
        <w:ind w:firstLine="567"/>
        <w:jc w:val="both"/>
        <w:rPr>
          <w:sz w:val="28"/>
          <w:szCs w:val="28"/>
          <w:lang w:val="en-US"/>
        </w:rPr>
      </w:pPr>
      <w:r>
        <w:rPr>
          <w:sz w:val="28"/>
          <w:szCs w:val="28"/>
          <w:lang w:val="en-US"/>
        </w:rPr>
        <w:t>B</w:t>
      </w:r>
      <w:r w:rsidRPr="001C39DA">
        <w:rPr>
          <w:sz w:val="28"/>
          <w:szCs w:val="28"/>
          <w:lang w:val="en-US"/>
        </w:rPr>
        <w:t xml:space="preserve">) </w:t>
      </w:r>
      <m:oMath>
        <m:r>
          <w:rPr>
            <w:rFonts w:ascii="Cambria Math" w:hAnsi="Cambria Math"/>
            <w:sz w:val="28"/>
            <w:szCs w:val="28"/>
            <w:lang w:val="en-US"/>
          </w:rPr>
          <m:t>τ=</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k</m:t>
                </m:r>
              </m:sub>
            </m:sSub>
          </m:num>
          <m:den>
            <m:r>
              <w:rPr>
                <w:rFonts w:ascii="Cambria Math" w:hAnsi="Cambria Math"/>
                <w:sz w:val="28"/>
                <w:szCs w:val="28"/>
                <w:lang w:val="en-US"/>
              </w:rPr>
              <m:t>ν</m:t>
            </m:r>
          </m:den>
        </m:f>
      </m:oMath>
    </w:p>
    <w:p w:rsidR="006D3521" w:rsidRPr="0093178C" w:rsidRDefault="006D3521" w:rsidP="006D3521">
      <w:pPr>
        <w:pStyle w:val="a4"/>
        <w:spacing w:before="0" w:beforeAutospacing="0" w:after="0" w:afterAutospacing="0"/>
        <w:ind w:firstLine="567"/>
        <w:jc w:val="both"/>
        <w:rPr>
          <w:sz w:val="28"/>
          <w:szCs w:val="28"/>
          <w:lang w:val="en-US"/>
        </w:rPr>
      </w:pPr>
      <w:r>
        <w:rPr>
          <w:sz w:val="28"/>
          <w:szCs w:val="28"/>
          <w:lang w:val="en-US"/>
        </w:rPr>
        <w:t>C</w:t>
      </w:r>
      <w:r w:rsidRPr="0093178C">
        <w:rPr>
          <w:sz w:val="28"/>
          <w:szCs w:val="28"/>
          <w:lang w:val="en-US"/>
        </w:rPr>
        <w:t xml:space="preserve">) </w:t>
      </w:r>
      <m:oMath>
        <m:r>
          <w:rPr>
            <w:rFonts w:ascii="Cambria Math" w:hAnsi="Cambria Math"/>
            <w:sz w:val="28"/>
            <w:szCs w:val="28"/>
            <w:lang w:val="en-US"/>
          </w:rPr>
          <m:t>S=1/</m:t>
        </m:r>
        <m:r>
          <w:rPr>
            <w:rFonts w:ascii="Cambria Math" w:hAnsi="Cambria Math"/>
            <w:i/>
            <w:sz w:val="28"/>
            <w:szCs w:val="28"/>
            <w:lang w:val="en-US"/>
          </w:rPr>
          <w:sym w:font="Symbol" w:char="F074"/>
        </m:r>
      </m:oMath>
      <w:r w:rsidRPr="0093178C">
        <w:rPr>
          <w:sz w:val="28"/>
          <w:szCs w:val="28"/>
          <w:lang w:val="en-US"/>
        </w:rPr>
        <w:t xml:space="preserve">           </w:t>
      </w:r>
    </w:p>
    <w:p w:rsidR="006D3521" w:rsidRPr="0093178C" w:rsidRDefault="006D3521" w:rsidP="006D3521">
      <w:pPr>
        <w:pStyle w:val="a4"/>
        <w:spacing w:before="0" w:beforeAutospacing="0" w:after="0" w:afterAutospacing="0"/>
        <w:ind w:firstLine="567"/>
        <w:jc w:val="both"/>
        <w:rPr>
          <w:sz w:val="28"/>
          <w:szCs w:val="28"/>
          <w:lang w:val="en-US"/>
        </w:rPr>
      </w:pPr>
      <w:r>
        <w:rPr>
          <w:sz w:val="28"/>
          <w:szCs w:val="28"/>
          <w:lang w:val="en-US"/>
        </w:rPr>
        <w:t>D</w:t>
      </w:r>
      <w:r w:rsidRPr="0093178C">
        <w:rPr>
          <w:sz w:val="28"/>
          <w:szCs w:val="28"/>
          <w:lang w:val="en-US"/>
        </w:rPr>
        <w:t xml:space="preserve">) </w:t>
      </w:r>
      <m:oMath>
        <m:r>
          <w:rPr>
            <w:rFonts w:ascii="Cambria Math" w:hAnsi="Cambria Math"/>
            <w:sz w:val="28"/>
            <w:szCs w:val="28"/>
            <w:lang w:val="en-US"/>
          </w:rPr>
          <m:t>k=</m:t>
        </m:r>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lang w:val="en-US"/>
              </w:rPr>
              <m:t>0</m:t>
            </m:r>
          </m:sub>
        </m:sSub>
        <m:sSup>
          <m:sSupPr>
            <m:ctrlPr>
              <w:rPr>
                <w:rFonts w:ascii="Cambria Math" w:hAnsi="Cambria Math"/>
                <w:i/>
                <w:sz w:val="28"/>
                <w:szCs w:val="28"/>
                <w:lang w:val="en-US"/>
              </w:rPr>
            </m:ctrlPr>
          </m:sSupPr>
          <m:e>
            <m:r>
              <w:rPr>
                <w:rFonts w:ascii="Cambria Math" w:hAnsi="Cambria Math"/>
                <w:sz w:val="28"/>
                <w:szCs w:val="28"/>
                <w:lang w:val="en-US"/>
              </w:rPr>
              <m:t>e</m:t>
            </m:r>
          </m:e>
          <m:sup>
            <m:r>
              <w:rPr>
                <w:rFonts w:ascii="Cambria Math" w:hAnsi="Cambria Math"/>
                <w:sz w:val="28"/>
                <w:szCs w:val="28"/>
                <w:lang w:val="en-US"/>
              </w:rPr>
              <m:t>-E/RT</m:t>
            </m:r>
          </m:sup>
        </m:sSup>
      </m:oMath>
    </w:p>
    <w:p w:rsidR="006D3521" w:rsidRPr="0093178C" w:rsidRDefault="006D3521" w:rsidP="006D3521">
      <w:pPr>
        <w:pStyle w:val="a4"/>
        <w:spacing w:before="0" w:beforeAutospacing="0" w:after="0" w:afterAutospacing="0"/>
        <w:ind w:firstLine="567"/>
        <w:jc w:val="both"/>
        <w:rPr>
          <w:sz w:val="28"/>
          <w:szCs w:val="28"/>
          <w:lang w:val="en-US"/>
        </w:rPr>
      </w:pPr>
    </w:p>
    <w:p w:rsidR="006D3521" w:rsidRPr="00C466ED" w:rsidRDefault="006D3521" w:rsidP="006D3521">
      <w:pPr>
        <w:pStyle w:val="a4"/>
        <w:spacing w:before="0" w:beforeAutospacing="0" w:after="0" w:afterAutospacing="0"/>
        <w:ind w:firstLine="567"/>
        <w:jc w:val="both"/>
        <w:rPr>
          <w:sz w:val="28"/>
          <w:szCs w:val="28"/>
          <w:lang w:val="en-US"/>
        </w:rPr>
      </w:pPr>
      <w:r w:rsidRPr="00C466ED">
        <w:rPr>
          <w:sz w:val="28"/>
          <w:szCs w:val="28"/>
          <w:lang w:val="en-US"/>
        </w:rPr>
        <w:lastRenderedPageBreak/>
        <w:t>7. Specify the equation by which the contact time (time of contact) can be determined:</w:t>
      </w:r>
    </w:p>
    <w:p w:rsidR="006D3521" w:rsidRPr="001C39DA" w:rsidRDefault="006D3521" w:rsidP="006D3521">
      <w:pPr>
        <w:pStyle w:val="a4"/>
        <w:spacing w:before="0" w:beforeAutospacing="0" w:after="0" w:afterAutospacing="0"/>
        <w:ind w:firstLine="567"/>
        <w:jc w:val="both"/>
        <w:rPr>
          <w:sz w:val="28"/>
          <w:szCs w:val="28"/>
          <w:lang w:val="en-US"/>
        </w:rPr>
      </w:pPr>
      <w:r>
        <w:rPr>
          <w:sz w:val="28"/>
          <w:szCs w:val="28"/>
          <w:lang w:val="en-US"/>
        </w:rPr>
        <w:t>A</w:t>
      </w:r>
      <w:r w:rsidRPr="001C39DA">
        <w:rPr>
          <w:sz w:val="28"/>
          <w:szCs w:val="28"/>
          <w:lang w:val="en-US"/>
        </w:rPr>
        <w:t xml:space="preserve">) </w:t>
      </w:r>
      <m:oMath>
        <m:r>
          <w:rPr>
            <w:rFonts w:ascii="Cambria Math" w:hAnsi="Cambria Math"/>
            <w:sz w:val="28"/>
            <w:szCs w:val="28"/>
            <w:lang w:val="en-US"/>
          </w:rPr>
          <m:t>τ=</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k</m:t>
                </m:r>
              </m:sub>
            </m:sSub>
          </m:num>
          <m:den>
            <m:r>
              <w:rPr>
                <w:rFonts w:ascii="Cambria Math" w:hAnsi="Cambria Math"/>
                <w:sz w:val="28"/>
                <w:szCs w:val="28"/>
                <w:lang w:val="en-US"/>
              </w:rPr>
              <m:t>ν</m:t>
            </m:r>
          </m:den>
        </m:f>
      </m:oMath>
      <w:r w:rsidRPr="001C39DA">
        <w:rPr>
          <w:sz w:val="28"/>
          <w:szCs w:val="28"/>
          <w:lang w:val="en-US"/>
        </w:rPr>
        <w:t xml:space="preserve"> </w:t>
      </w:r>
    </w:p>
    <w:p w:rsidR="006D3521" w:rsidRPr="001C39DA" w:rsidRDefault="006D3521" w:rsidP="006D3521">
      <w:pPr>
        <w:pStyle w:val="a4"/>
        <w:spacing w:before="0" w:beforeAutospacing="0" w:after="0" w:afterAutospacing="0"/>
        <w:ind w:firstLine="567"/>
        <w:jc w:val="both"/>
        <w:rPr>
          <w:sz w:val="28"/>
          <w:szCs w:val="28"/>
          <w:lang w:val="en-US"/>
        </w:rPr>
      </w:pPr>
      <w:r>
        <w:rPr>
          <w:sz w:val="28"/>
          <w:szCs w:val="28"/>
          <w:lang w:val="en-US"/>
        </w:rPr>
        <w:t>B</w:t>
      </w:r>
      <w:r w:rsidRPr="001C39DA">
        <w:rPr>
          <w:sz w:val="28"/>
          <w:szCs w:val="28"/>
          <w:lang w:val="en-US"/>
        </w:rPr>
        <w:t xml:space="preserve">) </w:t>
      </w:r>
      <m:oMath>
        <m:r>
          <w:rPr>
            <w:rFonts w:ascii="Cambria Math" w:hAnsi="Cambria Math"/>
            <w:sz w:val="28"/>
            <w:szCs w:val="28"/>
            <w:lang w:val="en-US"/>
          </w:rPr>
          <m:t>S=1/</m:t>
        </m:r>
        <m:r>
          <w:rPr>
            <w:rFonts w:ascii="Cambria Math" w:hAnsi="Cambria Math"/>
            <w:i/>
            <w:sz w:val="28"/>
            <w:szCs w:val="28"/>
            <w:lang w:val="en-US"/>
          </w:rPr>
          <w:sym w:font="Symbol" w:char="F074"/>
        </m:r>
      </m:oMath>
      <w:r w:rsidRPr="001C39DA">
        <w:rPr>
          <w:sz w:val="28"/>
          <w:szCs w:val="28"/>
          <w:lang w:val="en-US"/>
        </w:rPr>
        <w:t xml:space="preserve">            </w:t>
      </w:r>
    </w:p>
    <w:p w:rsidR="006D3521" w:rsidRPr="001C39DA" w:rsidRDefault="006D3521" w:rsidP="006D3521">
      <w:pPr>
        <w:pStyle w:val="a4"/>
        <w:spacing w:before="0" w:beforeAutospacing="0" w:after="0" w:afterAutospacing="0"/>
        <w:ind w:firstLine="567"/>
        <w:jc w:val="both"/>
        <w:rPr>
          <w:sz w:val="28"/>
          <w:szCs w:val="28"/>
          <w:lang w:val="en-US"/>
        </w:rPr>
      </w:pPr>
      <w:r>
        <w:rPr>
          <w:sz w:val="28"/>
          <w:szCs w:val="28"/>
          <w:lang w:val="en-US"/>
        </w:rPr>
        <w:t>C</w:t>
      </w:r>
      <w:r w:rsidRPr="001C39DA">
        <w:rPr>
          <w:sz w:val="28"/>
          <w:szCs w:val="28"/>
          <w:lang w:val="en-US"/>
        </w:rPr>
        <w:t xml:space="preserve">) </w:t>
      </w:r>
      <m:oMath>
        <m:r>
          <w:rPr>
            <w:rFonts w:ascii="Cambria Math" w:hAnsi="Cambria Math"/>
            <w:sz w:val="28"/>
            <w:szCs w:val="28"/>
            <w:lang w:val="en-US"/>
          </w:rPr>
          <m:t>A=</m:t>
        </m:r>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vertAlign w:val="subscript"/>
                <w:lang w:val="en-US"/>
              </w:rPr>
              <m:t>K</m:t>
            </m:r>
          </m:sub>
        </m:sSub>
        <m:r>
          <w:rPr>
            <w:rFonts w:ascii="Cambria Math" w:hAnsi="Cambria Math"/>
            <w:sz w:val="28"/>
            <w:szCs w:val="28"/>
            <w:vertAlign w:val="subscript"/>
            <w:lang w:val="en-US"/>
          </w:rPr>
          <m:t>/</m:t>
        </m:r>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vertAlign w:val="subscript"/>
                <w:lang w:val="en-US"/>
              </w:rPr>
              <m:t>1</m:t>
            </m:r>
          </m:sub>
        </m:sSub>
        <m:r>
          <w:rPr>
            <w:rFonts w:ascii="Cambria Math" w:hAnsi="Cambria Math"/>
            <w:sz w:val="28"/>
            <w:szCs w:val="28"/>
            <w:lang w:val="en-US"/>
          </w:rPr>
          <m:t xml:space="preserve">= </m:t>
        </m:r>
        <m:sSup>
          <m:sSupPr>
            <m:ctrlPr>
              <w:rPr>
                <w:rFonts w:ascii="Cambria Math" w:hAnsi="Cambria Math"/>
                <w:i/>
                <w:sz w:val="28"/>
                <w:szCs w:val="28"/>
                <w:lang w:val="en-US"/>
              </w:rPr>
            </m:ctrlPr>
          </m:sSupPr>
          <m:e>
            <m:r>
              <w:rPr>
                <w:rFonts w:ascii="Cambria Math" w:hAnsi="Cambria Math"/>
                <w:sz w:val="28"/>
                <w:szCs w:val="28"/>
                <w:lang w:val="en-US"/>
              </w:rPr>
              <m:t>e</m:t>
            </m:r>
          </m:e>
          <m:sup>
            <m:r>
              <w:rPr>
                <w:rFonts w:ascii="Cambria Math" w:hAnsi="Cambria Math"/>
                <w:i/>
                <w:sz w:val="28"/>
                <w:szCs w:val="28"/>
                <w:vertAlign w:val="superscript"/>
                <w:lang w:val="en-US"/>
              </w:rPr>
              <w:sym w:font="Symbol" w:char="F044"/>
            </m:r>
            <m:r>
              <w:rPr>
                <w:rFonts w:ascii="Cambria Math" w:hAnsi="Cambria Math"/>
                <w:sz w:val="28"/>
                <w:szCs w:val="28"/>
                <w:vertAlign w:val="superscript"/>
                <w:lang w:val="en-US"/>
              </w:rPr>
              <m:t>E/RT</m:t>
            </m:r>
          </m:sup>
        </m:sSup>
      </m:oMath>
      <w:r w:rsidRPr="001C39DA">
        <w:rPr>
          <w:sz w:val="28"/>
          <w:szCs w:val="28"/>
          <w:lang w:val="en-US"/>
        </w:rPr>
        <w:t xml:space="preserve">  </w:t>
      </w:r>
    </w:p>
    <w:p w:rsidR="006D3521" w:rsidRPr="00C466ED" w:rsidRDefault="006D3521" w:rsidP="006D3521">
      <w:pPr>
        <w:pStyle w:val="a4"/>
        <w:spacing w:before="0" w:beforeAutospacing="0" w:after="0" w:afterAutospacing="0"/>
        <w:ind w:firstLine="567"/>
        <w:jc w:val="both"/>
        <w:rPr>
          <w:sz w:val="28"/>
          <w:szCs w:val="28"/>
          <w:lang w:val="en-US"/>
        </w:rPr>
      </w:pPr>
      <w:r>
        <w:rPr>
          <w:sz w:val="28"/>
          <w:szCs w:val="28"/>
          <w:lang w:val="en-US"/>
        </w:rPr>
        <w:t>D</w:t>
      </w:r>
      <w:r w:rsidRPr="00C466ED">
        <w:rPr>
          <w:sz w:val="28"/>
          <w:szCs w:val="28"/>
          <w:lang w:val="en-US"/>
        </w:rPr>
        <w:t xml:space="preserve">) </w:t>
      </w:r>
      <m:oMath>
        <m:r>
          <w:rPr>
            <w:rFonts w:ascii="Cambria Math" w:hAnsi="Cambria Math"/>
            <w:sz w:val="28"/>
            <w:szCs w:val="28"/>
            <w:lang w:val="en-US"/>
          </w:rPr>
          <m:t>k=</m:t>
        </m:r>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lang w:val="en-US"/>
              </w:rPr>
              <m:t>0</m:t>
            </m:r>
          </m:sub>
        </m:sSub>
        <m:sSup>
          <m:sSupPr>
            <m:ctrlPr>
              <w:rPr>
                <w:rFonts w:ascii="Cambria Math" w:hAnsi="Cambria Math"/>
                <w:i/>
                <w:sz w:val="28"/>
                <w:szCs w:val="28"/>
                <w:lang w:val="en-US"/>
              </w:rPr>
            </m:ctrlPr>
          </m:sSupPr>
          <m:e>
            <m:r>
              <w:rPr>
                <w:rFonts w:ascii="Cambria Math" w:hAnsi="Cambria Math"/>
                <w:sz w:val="28"/>
                <w:szCs w:val="28"/>
                <w:lang w:val="en-US"/>
              </w:rPr>
              <m:t>e</m:t>
            </m:r>
          </m:e>
          <m:sup>
            <m:r>
              <w:rPr>
                <w:rFonts w:ascii="Cambria Math" w:hAnsi="Cambria Math"/>
                <w:sz w:val="28"/>
                <w:szCs w:val="28"/>
                <w:lang w:val="en-US"/>
              </w:rPr>
              <m:t>-E/RT</m:t>
            </m:r>
          </m:sup>
        </m:sSup>
      </m:oMath>
    </w:p>
    <w:p w:rsidR="006D3521" w:rsidRPr="006D3521" w:rsidRDefault="006D3521" w:rsidP="006D3521">
      <w:pPr>
        <w:spacing w:after="0" w:line="240" w:lineRule="auto"/>
        <w:ind w:firstLine="567"/>
        <w:jc w:val="both"/>
        <w:rPr>
          <w:rFonts w:ascii="Times New Roman" w:hAnsi="Times New Roman" w:cs="Times New Roman"/>
          <w:sz w:val="28"/>
          <w:szCs w:val="28"/>
          <w:lang w:val="en-US"/>
        </w:rPr>
      </w:pP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8. With an increase in volumetric rate, the degree of conversion is usually ...</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A) decreases</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B) does not change</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C) increases</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9. With an increase in the volumetric rate, the intensity of operation of the apparatus is usually (the amount of the target product obtained per unit volume of catalyst per unit time) ...</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A) increases</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B) does not change</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C) decreases</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10. Treggers (carriers) are ...</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A) heat-resistant, inert, porous substances, on which a catalyst is deposited by pr</w:t>
      </w:r>
      <w:r>
        <w:rPr>
          <w:rFonts w:ascii="Times New Roman" w:hAnsi="Times New Roman" w:cs="Times New Roman"/>
          <w:sz w:val="28"/>
          <w:szCs w:val="28"/>
          <w:lang w:val="en-US"/>
        </w:rPr>
        <w:t>ecipitation or by other methods</w:t>
      </w:r>
    </w:p>
    <w:p w:rsidR="006D3521"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 xml:space="preserve">B) substances that increase the activity of the basic catalyst, for example, oxides of alkali metals, increase the activity of iron catalysts in the synthesis of ammonia and vanadium catalysts during </w:t>
      </w:r>
      <w:r>
        <w:rPr>
          <w:rFonts w:ascii="Times New Roman" w:hAnsi="Times New Roman" w:cs="Times New Roman"/>
          <w:sz w:val="28"/>
          <w:szCs w:val="28"/>
          <w:lang w:val="en-US"/>
        </w:rPr>
        <w:t>the oxidation of sulfur dioxide</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 xml:space="preserve">C) substances that repeatedly interact with reaction participants, change its mechanism and increase the reaction rate; at the same time, they restore their chemical composition after each cycle </w:t>
      </w:r>
      <w:r>
        <w:rPr>
          <w:rFonts w:ascii="Times New Roman" w:hAnsi="Times New Roman" w:cs="Times New Roman"/>
          <w:sz w:val="28"/>
          <w:szCs w:val="28"/>
          <w:lang w:val="en-US"/>
        </w:rPr>
        <w:t>of intermediate interactions</w:t>
      </w:r>
      <w:r w:rsidRPr="00C466ED">
        <w:rPr>
          <w:rFonts w:ascii="Times New Roman" w:hAnsi="Times New Roman" w:cs="Times New Roman"/>
          <w:sz w:val="28"/>
          <w:szCs w:val="28"/>
          <w:lang w:val="en-US"/>
        </w:rPr>
        <w:br/>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11. Activators are ...</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A) substances that increase the activity of the basic catalyst, for example, oxides of alkali metals, increase the activity of iron catalysts in the synthesis of ammonia and vanadium catalysts during the oxidation of sulfur dioxide;</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B) heat-resistant, inert, porous substances, on which a catalyst is deposited by precipitation or by other methods;</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C) substances that repeatedly interact with reaction participants, change its mechanism and increase the reaction rate; at the same time, they restore their chemical composition after each cycle of intermediate interactions.</w:t>
      </w:r>
      <w:r w:rsidRPr="00C466ED">
        <w:rPr>
          <w:rFonts w:ascii="Times New Roman" w:hAnsi="Times New Roman" w:cs="Times New Roman"/>
          <w:sz w:val="28"/>
          <w:szCs w:val="28"/>
          <w:lang w:val="en-US"/>
        </w:rPr>
        <w:br/>
      </w:r>
    </w:p>
    <w:p w:rsidR="006D3521" w:rsidRPr="00C466ED" w:rsidRDefault="006D3521" w:rsidP="006D3521">
      <w:pPr>
        <w:spacing w:after="0" w:line="240" w:lineRule="auto"/>
        <w:ind w:firstLine="567"/>
        <w:jc w:val="both"/>
        <w:rPr>
          <w:rStyle w:val="shorttext"/>
          <w:rFonts w:ascii="Times New Roman" w:hAnsi="Times New Roman" w:cs="Times New Roman"/>
          <w:sz w:val="28"/>
          <w:szCs w:val="28"/>
          <w:lang w:val="en-US"/>
        </w:rPr>
      </w:pPr>
      <w:r w:rsidRPr="00C466ED">
        <w:rPr>
          <w:rStyle w:val="shorttext"/>
          <w:rFonts w:ascii="Times New Roman" w:hAnsi="Times New Roman" w:cs="Times New Roman"/>
          <w:sz w:val="28"/>
          <w:szCs w:val="28"/>
          <w:lang w:val="en-US"/>
        </w:rPr>
        <w:t>12. Catalysts are ...</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A) substances that repeatedly interact with reaction participants, change its mechanism and increase the reaction rate; at the same time, they restore their chemical composition after each cycle of intermediate interactions;</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lastRenderedPageBreak/>
        <w:t>B) heat-resistant, inert, porous substances, on which a catalyst is deposited by precipitation or by other methods;</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lang w:val="en-US"/>
        </w:rPr>
        <w:t>C) substances that increase the activity of the basic catalyst, for example, oxides of alkali metals, increase the activity of iron catalysts in the synthesis of ammonia and vanadium catalysts during the oxidation of sulfur dioxide;</w:t>
      </w:r>
    </w:p>
    <w:p w:rsidR="006D3521" w:rsidRPr="00C466ED" w:rsidRDefault="006D3521" w:rsidP="006D3521">
      <w:pPr>
        <w:spacing w:after="0" w:line="240" w:lineRule="auto"/>
        <w:ind w:firstLine="567"/>
        <w:jc w:val="both"/>
        <w:rPr>
          <w:rFonts w:ascii="Times New Roman" w:hAnsi="Times New Roman" w:cs="Times New Roman"/>
          <w:sz w:val="28"/>
          <w:szCs w:val="28"/>
          <w:lang w:val="en-US"/>
        </w:rPr>
      </w:pPr>
    </w:p>
    <w:p w:rsidR="006D3521" w:rsidRDefault="006D3521" w:rsidP="006D3521">
      <w:pPr>
        <w:spacing w:after="0" w:line="240" w:lineRule="auto"/>
        <w:ind w:firstLine="567"/>
        <w:jc w:val="both"/>
        <w:rPr>
          <w:rFonts w:ascii="Times New Roman" w:eastAsia="Times New Roman" w:hAnsi="Times New Roman" w:cs="Times New Roman"/>
          <w:sz w:val="28"/>
          <w:szCs w:val="24"/>
          <w:lang w:val="en-US" w:eastAsia="ru-RU"/>
        </w:rPr>
      </w:pPr>
      <w:r w:rsidRPr="001C39DA">
        <w:rPr>
          <w:rFonts w:ascii="Times New Roman" w:hAnsi="Times New Roman" w:cs="Times New Roman"/>
          <w:sz w:val="28"/>
          <w:szCs w:val="28"/>
          <w:lang w:val="en-US"/>
        </w:rPr>
        <w:t>13. </w:t>
      </w:r>
      <w:r w:rsidRPr="001C39DA">
        <w:rPr>
          <w:rFonts w:ascii="Times New Roman" w:eastAsia="Times New Roman" w:hAnsi="Times New Roman" w:cs="Times New Roman"/>
          <w:sz w:val="28"/>
          <w:szCs w:val="24"/>
          <w:lang w:val="en-US" w:eastAsia="ru-RU"/>
        </w:rPr>
        <w:t>An increase the rate of a reversible chemical reaction in the presence of a catalyst occurs:</w:t>
      </w:r>
    </w:p>
    <w:p w:rsidR="006D3521" w:rsidRDefault="006D3521" w:rsidP="006D3521">
      <w:pPr>
        <w:spacing w:after="0" w:line="240" w:lineRule="auto"/>
        <w:ind w:firstLine="567"/>
        <w:jc w:val="both"/>
        <w:rPr>
          <w:rFonts w:ascii="Times New Roman" w:eastAsia="Times New Roman" w:hAnsi="Times New Roman" w:cs="Times New Roman"/>
          <w:sz w:val="28"/>
          <w:szCs w:val="24"/>
          <w:lang w:val="en-US" w:eastAsia="ru-RU"/>
        </w:rPr>
      </w:pPr>
      <w:r w:rsidRPr="001C39DA">
        <w:rPr>
          <w:rFonts w:ascii="Times New Roman" w:eastAsia="Times New Roman" w:hAnsi="Times New Roman" w:cs="Times New Roman"/>
          <w:sz w:val="28"/>
          <w:szCs w:val="24"/>
          <w:lang w:val="en-US" w:eastAsia="ru-RU"/>
        </w:rPr>
        <w:t xml:space="preserve">A) as a result of </w:t>
      </w:r>
      <w:r>
        <w:rPr>
          <w:rFonts w:ascii="Times New Roman" w:eastAsia="Times New Roman" w:hAnsi="Times New Roman" w:cs="Times New Roman"/>
          <w:sz w:val="28"/>
          <w:szCs w:val="24"/>
          <w:lang w:val="en-US" w:eastAsia="ru-RU"/>
        </w:rPr>
        <w:t xml:space="preserve">an </w:t>
      </w:r>
      <w:r w:rsidRPr="001C39DA">
        <w:rPr>
          <w:rFonts w:ascii="Times New Roman" w:eastAsia="Times New Roman" w:hAnsi="Times New Roman" w:cs="Times New Roman"/>
          <w:sz w:val="28"/>
          <w:szCs w:val="24"/>
          <w:lang w:val="en-US" w:eastAsia="ru-RU"/>
        </w:rPr>
        <w:t>increasing the rate constant of the direct reaction and decreasing the rate c</w:t>
      </w:r>
      <w:r>
        <w:rPr>
          <w:rFonts w:ascii="Times New Roman" w:eastAsia="Times New Roman" w:hAnsi="Times New Roman" w:cs="Times New Roman"/>
          <w:sz w:val="28"/>
          <w:szCs w:val="24"/>
          <w:lang w:val="en-US" w:eastAsia="ru-RU"/>
        </w:rPr>
        <w:t>onstant of the reverse reaction</w:t>
      </w:r>
    </w:p>
    <w:p w:rsidR="006D3521" w:rsidRDefault="006D3521" w:rsidP="006D3521">
      <w:pPr>
        <w:spacing w:after="0" w:line="240" w:lineRule="auto"/>
        <w:ind w:firstLine="567"/>
        <w:jc w:val="both"/>
        <w:rPr>
          <w:rFonts w:ascii="Times New Roman" w:eastAsia="Times New Roman" w:hAnsi="Times New Roman" w:cs="Times New Roman"/>
          <w:sz w:val="28"/>
          <w:szCs w:val="24"/>
          <w:lang w:val="en-US" w:eastAsia="ru-RU"/>
        </w:rPr>
      </w:pPr>
      <w:r w:rsidRPr="001C39DA">
        <w:rPr>
          <w:rFonts w:ascii="Times New Roman" w:eastAsia="Times New Roman" w:hAnsi="Times New Roman" w:cs="Times New Roman"/>
          <w:sz w:val="28"/>
          <w:szCs w:val="24"/>
          <w:lang w:val="en-US" w:eastAsia="ru-RU"/>
        </w:rPr>
        <w:t>B) as a result of a shift in the equilibrium position towards the</w:t>
      </w:r>
      <w:r>
        <w:rPr>
          <w:rFonts w:ascii="Times New Roman" w:eastAsia="Times New Roman" w:hAnsi="Times New Roman" w:cs="Times New Roman"/>
          <w:sz w:val="28"/>
          <w:szCs w:val="24"/>
          <w:lang w:val="en-US" w:eastAsia="ru-RU"/>
        </w:rPr>
        <w:t xml:space="preserve"> formation of reaction products</w:t>
      </w:r>
    </w:p>
    <w:p w:rsidR="006D3521" w:rsidRDefault="006D3521" w:rsidP="006D3521">
      <w:pPr>
        <w:spacing w:after="0" w:line="240" w:lineRule="auto"/>
        <w:ind w:firstLine="567"/>
        <w:jc w:val="both"/>
        <w:rPr>
          <w:rFonts w:ascii="Times New Roman" w:eastAsia="Times New Roman" w:hAnsi="Times New Roman" w:cs="Times New Roman"/>
          <w:sz w:val="28"/>
          <w:szCs w:val="24"/>
          <w:lang w:val="en-US" w:eastAsia="ru-RU"/>
        </w:rPr>
      </w:pPr>
      <w:r w:rsidRPr="001C39DA">
        <w:rPr>
          <w:rFonts w:ascii="Times New Roman" w:eastAsia="Times New Roman" w:hAnsi="Times New Roman" w:cs="Times New Roman"/>
          <w:sz w:val="28"/>
          <w:szCs w:val="24"/>
          <w:lang w:val="en-US" w:eastAsia="ru-RU"/>
        </w:rPr>
        <w:t>C) as a result of a reducing the activation energy of the reaction while maintaini</w:t>
      </w:r>
      <w:r>
        <w:rPr>
          <w:rFonts w:ascii="Times New Roman" w:eastAsia="Times New Roman" w:hAnsi="Times New Roman" w:cs="Times New Roman"/>
          <w:sz w:val="28"/>
          <w:szCs w:val="24"/>
          <w:lang w:val="en-US" w:eastAsia="ru-RU"/>
        </w:rPr>
        <w:t>ng the mechanism of the process</w:t>
      </w:r>
    </w:p>
    <w:p w:rsidR="006D3521" w:rsidRDefault="006D3521" w:rsidP="006D3521">
      <w:pPr>
        <w:spacing w:after="0" w:line="240" w:lineRule="auto"/>
        <w:ind w:firstLine="567"/>
        <w:jc w:val="both"/>
        <w:rPr>
          <w:rFonts w:ascii="Times New Roman" w:hAnsi="Times New Roman" w:cs="Times New Roman"/>
          <w:sz w:val="28"/>
          <w:szCs w:val="28"/>
          <w:lang w:val="en-US"/>
        </w:rPr>
      </w:pPr>
      <w:r w:rsidRPr="001C39DA">
        <w:rPr>
          <w:rFonts w:ascii="Times New Roman" w:eastAsia="Times New Roman" w:hAnsi="Times New Roman" w:cs="Times New Roman"/>
          <w:sz w:val="28"/>
          <w:szCs w:val="24"/>
          <w:lang w:val="en-US" w:eastAsia="ru-RU"/>
        </w:rPr>
        <w:t xml:space="preserve">D) as a result of a reducing the activation energy of the reaction with a change </w:t>
      </w:r>
      <w:r>
        <w:rPr>
          <w:rFonts w:ascii="Times New Roman" w:eastAsia="Times New Roman" w:hAnsi="Times New Roman" w:cs="Times New Roman"/>
          <w:sz w:val="28"/>
          <w:szCs w:val="24"/>
          <w:lang w:val="en-US" w:eastAsia="ru-RU"/>
        </w:rPr>
        <w:t>in the mechanism of the process</w:t>
      </w:r>
    </w:p>
    <w:p w:rsidR="006D3521" w:rsidRDefault="006D3521" w:rsidP="006D3521">
      <w:pPr>
        <w:spacing w:after="0" w:line="240" w:lineRule="auto"/>
        <w:ind w:firstLine="567"/>
        <w:jc w:val="both"/>
        <w:rPr>
          <w:rFonts w:ascii="Times New Roman" w:hAnsi="Times New Roman" w:cs="Times New Roman"/>
          <w:sz w:val="28"/>
          <w:szCs w:val="28"/>
          <w:lang w:val="en-US"/>
        </w:rPr>
      </w:pPr>
    </w:p>
    <w:p w:rsidR="006D3521" w:rsidRPr="00C53039" w:rsidRDefault="006D3521" w:rsidP="006D3521">
      <w:pPr>
        <w:spacing w:after="0" w:line="240" w:lineRule="auto"/>
        <w:ind w:firstLine="567"/>
        <w:jc w:val="both"/>
        <w:rPr>
          <w:rStyle w:val="tlid-translation"/>
          <w:rFonts w:ascii="Times New Roman" w:hAnsi="Times New Roman" w:cs="Times New Roman"/>
          <w:sz w:val="28"/>
          <w:szCs w:val="28"/>
          <w:lang w:val="en-US"/>
        </w:rPr>
      </w:pPr>
      <w:r w:rsidRPr="00C53039">
        <w:rPr>
          <w:rFonts w:ascii="Times New Roman" w:hAnsi="Times New Roman" w:cs="Times New Roman"/>
          <w:sz w:val="28"/>
          <w:szCs w:val="28"/>
          <w:lang w:val="en-US"/>
        </w:rPr>
        <w:t>14. </w:t>
      </w:r>
      <w:r w:rsidRPr="00C53039">
        <w:rPr>
          <w:rStyle w:val="tlid-translation"/>
          <w:rFonts w:ascii="Times New Roman" w:hAnsi="Times New Roman" w:cs="Times New Roman"/>
          <w:sz w:val="28"/>
          <w:szCs w:val="28"/>
          <w:lang w:val="en-US"/>
        </w:rPr>
        <w:t xml:space="preserve">The main result of the introduction of promoters </w:t>
      </w:r>
      <w:r>
        <w:rPr>
          <w:rStyle w:val="tlid-translation"/>
          <w:rFonts w:ascii="Times New Roman" w:hAnsi="Times New Roman" w:cs="Times New Roman"/>
          <w:sz w:val="28"/>
          <w:szCs w:val="28"/>
          <w:lang w:val="en-US"/>
        </w:rPr>
        <w:t xml:space="preserve">in the composition of catalyst </w:t>
      </w:r>
      <w:r w:rsidRPr="00C53039">
        <w:rPr>
          <w:rStyle w:val="tlid-translation"/>
          <w:rFonts w:ascii="Times New Roman" w:hAnsi="Times New Roman" w:cs="Times New Roman"/>
          <w:sz w:val="28"/>
          <w:szCs w:val="28"/>
          <w:lang w:val="en-US"/>
        </w:rPr>
        <w:t>is</w:t>
      </w:r>
    </w:p>
    <w:p w:rsidR="006D3521" w:rsidRPr="00C53039" w:rsidRDefault="006D3521" w:rsidP="006D3521">
      <w:pPr>
        <w:spacing w:after="0" w:line="240" w:lineRule="auto"/>
        <w:ind w:firstLine="567"/>
        <w:jc w:val="both"/>
        <w:rPr>
          <w:rStyle w:val="tlid-translation"/>
          <w:rFonts w:ascii="Times New Roman" w:hAnsi="Times New Roman" w:cs="Times New Roman"/>
          <w:sz w:val="28"/>
          <w:szCs w:val="28"/>
          <w:lang w:val="en-US"/>
        </w:rPr>
      </w:pPr>
      <w:r w:rsidRPr="00C53039">
        <w:rPr>
          <w:rStyle w:val="tlid-translation"/>
          <w:rFonts w:ascii="Times New Roman" w:hAnsi="Times New Roman" w:cs="Times New Roman"/>
          <w:sz w:val="28"/>
          <w:szCs w:val="28"/>
          <w:lang w:val="en-US"/>
        </w:rPr>
        <w:t>A) increasing the specificity and selectivity of the catalyst</w:t>
      </w:r>
    </w:p>
    <w:p w:rsidR="006D3521" w:rsidRPr="00C53039" w:rsidRDefault="006D3521" w:rsidP="006D3521">
      <w:pPr>
        <w:spacing w:after="0" w:line="240" w:lineRule="auto"/>
        <w:ind w:firstLine="567"/>
        <w:jc w:val="both"/>
        <w:rPr>
          <w:rStyle w:val="tlid-translation"/>
          <w:rFonts w:ascii="Times New Roman" w:hAnsi="Times New Roman" w:cs="Times New Roman"/>
          <w:sz w:val="28"/>
          <w:szCs w:val="28"/>
          <w:lang w:val="en-US"/>
        </w:rPr>
      </w:pPr>
      <w:r w:rsidRPr="00C53039">
        <w:rPr>
          <w:rStyle w:val="tlid-translation"/>
          <w:rFonts w:ascii="Times New Roman" w:hAnsi="Times New Roman" w:cs="Times New Roman"/>
          <w:sz w:val="28"/>
          <w:szCs w:val="28"/>
          <w:lang w:val="en-US"/>
        </w:rPr>
        <w:t>B) increasing the stability of the catalyst to the effects of catalytic poisons</w:t>
      </w:r>
    </w:p>
    <w:p w:rsidR="006D3521" w:rsidRPr="00C53039" w:rsidRDefault="006D3521" w:rsidP="006D3521">
      <w:pPr>
        <w:spacing w:after="0" w:line="240" w:lineRule="auto"/>
        <w:ind w:firstLine="567"/>
        <w:jc w:val="both"/>
        <w:rPr>
          <w:rStyle w:val="tlid-translation"/>
          <w:rFonts w:ascii="Times New Roman" w:hAnsi="Times New Roman" w:cs="Times New Roman"/>
          <w:sz w:val="28"/>
          <w:szCs w:val="28"/>
          <w:lang w:val="en-US"/>
        </w:rPr>
      </w:pPr>
      <w:r w:rsidRPr="00C53039">
        <w:rPr>
          <w:rStyle w:val="tlid-translation"/>
          <w:rFonts w:ascii="Times New Roman" w:hAnsi="Times New Roman" w:cs="Times New Roman"/>
          <w:sz w:val="28"/>
          <w:szCs w:val="28"/>
          <w:lang w:val="en-US"/>
        </w:rPr>
        <w:t>C) an increase in the catalytic activity of the catalyst</w:t>
      </w:r>
    </w:p>
    <w:p w:rsidR="006D3521" w:rsidRPr="00C53039" w:rsidRDefault="006D3521" w:rsidP="006D3521">
      <w:pPr>
        <w:spacing w:after="0" w:line="240" w:lineRule="auto"/>
        <w:ind w:firstLine="567"/>
        <w:jc w:val="both"/>
        <w:rPr>
          <w:rFonts w:ascii="Times New Roman" w:hAnsi="Times New Roman" w:cs="Times New Roman"/>
          <w:sz w:val="28"/>
          <w:szCs w:val="28"/>
          <w:lang w:val="en-US"/>
        </w:rPr>
      </w:pPr>
      <w:r>
        <w:rPr>
          <w:rStyle w:val="tlid-translation"/>
          <w:rFonts w:ascii="Times New Roman" w:hAnsi="Times New Roman" w:cs="Times New Roman"/>
          <w:sz w:val="28"/>
          <w:szCs w:val="28"/>
          <w:lang w:val="en-US"/>
        </w:rPr>
        <w:t>D</w:t>
      </w:r>
      <w:r w:rsidRPr="00C53039">
        <w:rPr>
          <w:rStyle w:val="tlid-translation"/>
          <w:rFonts w:ascii="Times New Roman" w:hAnsi="Times New Roman" w:cs="Times New Roman"/>
          <w:sz w:val="28"/>
          <w:szCs w:val="28"/>
          <w:lang w:val="en-US"/>
        </w:rPr>
        <w:t>) a significant increase in the specific surface of the catalyst</w:t>
      </w:r>
    </w:p>
    <w:p w:rsidR="006D3521" w:rsidRPr="00C53039" w:rsidRDefault="006D3521" w:rsidP="006D3521">
      <w:pPr>
        <w:spacing w:after="0" w:line="240" w:lineRule="auto"/>
        <w:ind w:firstLine="567"/>
        <w:jc w:val="both"/>
        <w:rPr>
          <w:rFonts w:ascii="Times New Roman" w:hAnsi="Times New Roman" w:cs="Times New Roman"/>
          <w:sz w:val="28"/>
          <w:szCs w:val="28"/>
          <w:lang w:val="en-US"/>
        </w:rPr>
      </w:pPr>
    </w:p>
    <w:p w:rsidR="006D3521" w:rsidRPr="0093178C" w:rsidRDefault="006D3521" w:rsidP="006D3521">
      <w:pPr>
        <w:spacing w:after="0" w:line="240" w:lineRule="auto"/>
        <w:ind w:firstLine="567"/>
        <w:jc w:val="both"/>
        <w:rPr>
          <w:rFonts w:ascii="Times New Roman" w:hAnsi="Times New Roman" w:cs="Times New Roman"/>
          <w:sz w:val="28"/>
          <w:szCs w:val="28"/>
          <w:lang w:val="en-US"/>
        </w:rPr>
      </w:pPr>
      <w:r w:rsidRPr="0093178C">
        <w:rPr>
          <w:rFonts w:ascii="Times New Roman" w:hAnsi="Times New Roman" w:cs="Times New Roman"/>
          <w:sz w:val="28"/>
          <w:szCs w:val="28"/>
          <w:lang w:val="en-US"/>
        </w:rPr>
        <w:t>15. A characteristic feature of autocatalytic oscillatory reactions is:</w:t>
      </w:r>
    </w:p>
    <w:p w:rsidR="006D3521" w:rsidRPr="0093178C" w:rsidRDefault="006D3521" w:rsidP="006D3521">
      <w:pPr>
        <w:spacing w:after="0" w:line="240" w:lineRule="auto"/>
        <w:ind w:firstLine="567"/>
        <w:jc w:val="both"/>
        <w:rPr>
          <w:rFonts w:ascii="Times New Roman" w:hAnsi="Times New Roman" w:cs="Times New Roman"/>
          <w:sz w:val="28"/>
          <w:szCs w:val="28"/>
          <w:lang w:val="en-US"/>
        </w:rPr>
      </w:pPr>
      <w:r w:rsidRPr="0093178C">
        <w:rPr>
          <w:rFonts w:ascii="Times New Roman" w:hAnsi="Times New Roman" w:cs="Times New Roman"/>
          <w:sz w:val="28"/>
          <w:szCs w:val="28"/>
          <w:lang w:val="en-US"/>
        </w:rPr>
        <w:t>A) the obligatory presence o</w:t>
      </w:r>
      <w:r>
        <w:rPr>
          <w:rFonts w:ascii="Times New Roman" w:hAnsi="Times New Roman" w:cs="Times New Roman"/>
          <w:sz w:val="28"/>
          <w:szCs w:val="28"/>
          <w:lang w:val="en-US"/>
        </w:rPr>
        <w:t>f at least two conjugate stages</w:t>
      </w:r>
    </w:p>
    <w:p w:rsidR="006D3521" w:rsidRPr="0093178C" w:rsidRDefault="006D3521" w:rsidP="006D3521">
      <w:pPr>
        <w:spacing w:after="0" w:line="240" w:lineRule="auto"/>
        <w:ind w:firstLine="567"/>
        <w:jc w:val="both"/>
        <w:rPr>
          <w:rFonts w:ascii="Times New Roman" w:hAnsi="Times New Roman" w:cs="Times New Roman"/>
          <w:sz w:val="28"/>
          <w:szCs w:val="28"/>
          <w:lang w:val="en-US"/>
        </w:rPr>
      </w:pPr>
      <w:r w:rsidRPr="0093178C">
        <w:rPr>
          <w:rFonts w:ascii="Times New Roman" w:hAnsi="Times New Roman" w:cs="Times New Roman"/>
          <w:sz w:val="28"/>
          <w:szCs w:val="28"/>
          <w:lang w:val="en-US"/>
        </w:rPr>
        <w:t xml:space="preserve">B) the mandatory presence of at </w:t>
      </w:r>
      <w:r>
        <w:rPr>
          <w:rFonts w:ascii="Times New Roman" w:hAnsi="Times New Roman" w:cs="Times New Roman"/>
          <w:sz w:val="28"/>
          <w:szCs w:val="28"/>
          <w:lang w:val="en-US"/>
        </w:rPr>
        <w:t>least two intermediate products</w:t>
      </w:r>
    </w:p>
    <w:p w:rsidR="006D3521" w:rsidRPr="0093178C" w:rsidRDefault="006D3521" w:rsidP="006D3521">
      <w:pPr>
        <w:spacing w:after="0" w:line="240" w:lineRule="auto"/>
        <w:ind w:firstLine="567"/>
        <w:jc w:val="both"/>
        <w:rPr>
          <w:rFonts w:ascii="Times New Roman" w:hAnsi="Times New Roman" w:cs="Times New Roman"/>
          <w:sz w:val="28"/>
          <w:szCs w:val="28"/>
          <w:lang w:val="en-US"/>
        </w:rPr>
      </w:pPr>
      <w:r w:rsidRPr="0093178C">
        <w:rPr>
          <w:rFonts w:ascii="Times New Roman" w:hAnsi="Times New Roman" w:cs="Times New Roman"/>
          <w:sz w:val="28"/>
          <w:szCs w:val="28"/>
          <w:lang w:val="en-US"/>
        </w:rPr>
        <w:t>C) mandatory establishment of stationary concentrations of a</w:t>
      </w:r>
      <w:r>
        <w:rPr>
          <w:rFonts w:ascii="Times New Roman" w:hAnsi="Times New Roman" w:cs="Times New Roman"/>
          <w:sz w:val="28"/>
          <w:szCs w:val="28"/>
          <w:lang w:val="en-US"/>
        </w:rPr>
        <w:t xml:space="preserve">ll the reaction participants </w:t>
      </w:r>
    </w:p>
    <w:p w:rsidR="006D3521" w:rsidRPr="0093178C" w:rsidRDefault="006D3521" w:rsidP="006D3521">
      <w:pPr>
        <w:spacing w:after="0" w:line="240" w:lineRule="auto"/>
        <w:ind w:firstLine="567"/>
        <w:jc w:val="both"/>
        <w:rPr>
          <w:rFonts w:ascii="Times New Roman" w:hAnsi="Times New Roman" w:cs="Times New Roman"/>
          <w:sz w:val="28"/>
          <w:szCs w:val="28"/>
          <w:lang w:val="en-US"/>
        </w:rPr>
      </w:pPr>
      <w:r w:rsidRPr="0093178C">
        <w:rPr>
          <w:rFonts w:ascii="Times New Roman" w:hAnsi="Times New Roman" w:cs="Times New Roman"/>
          <w:sz w:val="28"/>
          <w:szCs w:val="28"/>
          <w:lang w:val="en-US"/>
        </w:rPr>
        <w:t>D) mandatory establishment of a stationary concentr</w:t>
      </w:r>
      <w:r>
        <w:rPr>
          <w:rFonts w:ascii="Times New Roman" w:hAnsi="Times New Roman" w:cs="Times New Roman"/>
          <w:sz w:val="28"/>
          <w:szCs w:val="28"/>
          <w:lang w:val="en-US"/>
        </w:rPr>
        <w:t>ation of all starting materials</w:t>
      </w:r>
    </w:p>
    <w:p w:rsidR="006D3521" w:rsidRDefault="006D3521" w:rsidP="006D3521">
      <w:pPr>
        <w:spacing w:after="0" w:line="240" w:lineRule="auto"/>
        <w:ind w:firstLine="567"/>
        <w:jc w:val="both"/>
        <w:rPr>
          <w:rFonts w:ascii="Times New Roman" w:hAnsi="Times New Roman" w:cs="Times New Roman"/>
          <w:sz w:val="28"/>
          <w:szCs w:val="28"/>
          <w:lang w:val="en-US"/>
        </w:rPr>
      </w:pPr>
    </w:p>
    <w:p w:rsidR="006D3521" w:rsidRPr="0093178C" w:rsidRDefault="006D3521" w:rsidP="006D3521">
      <w:pPr>
        <w:spacing w:after="0" w:line="240" w:lineRule="auto"/>
        <w:ind w:firstLine="567"/>
        <w:jc w:val="both"/>
        <w:rPr>
          <w:rFonts w:ascii="Times New Roman" w:hAnsi="Times New Roman" w:cs="Times New Roman"/>
          <w:sz w:val="28"/>
          <w:szCs w:val="28"/>
          <w:lang w:val="en-US"/>
        </w:rPr>
      </w:pPr>
      <w:r w:rsidRPr="0093178C">
        <w:rPr>
          <w:rFonts w:ascii="Times New Roman" w:hAnsi="Times New Roman" w:cs="Times New Roman"/>
          <w:sz w:val="28"/>
          <w:szCs w:val="28"/>
          <w:lang w:val="en-US"/>
        </w:rPr>
        <w:t>16. </w:t>
      </w:r>
      <w:r w:rsidRPr="0093178C">
        <w:rPr>
          <w:rStyle w:val="tlid-translation"/>
          <w:rFonts w:ascii="Times New Roman" w:hAnsi="Times New Roman" w:cs="Times New Roman"/>
          <w:sz w:val="28"/>
          <w:szCs w:val="28"/>
          <w:lang w:val="en-US"/>
        </w:rPr>
        <w:t>The following substances are catalysts for reactions of general acid catalysis</w:t>
      </w:r>
      <w:r w:rsidRPr="0093178C">
        <w:rPr>
          <w:rFonts w:ascii="Times New Roman" w:hAnsi="Times New Roman" w:cs="Times New Roman"/>
          <w:sz w:val="28"/>
          <w:szCs w:val="28"/>
          <w:lang w:val="en-US"/>
        </w:rPr>
        <w:t>:</w:t>
      </w:r>
    </w:p>
    <w:p w:rsidR="006D3521" w:rsidRDefault="006D3521" w:rsidP="006D3521">
      <w:pPr>
        <w:tabs>
          <w:tab w:val="left" w:pos="4500"/>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C466ED">
        <w:rPr>
          <w:rFonts w:ascii="Times New Roman" w:hAnsi="Times New Roman" w:cs="Times New Roman"/>
          <w:sz w:val="28"/>
          <w:szCs w:val="28"/>
          <w:lang w:val="en-US"/>
        </w:rPr>
        <w:t>) </w:t>
      </w:r>
      <m:oMath>
        <m:r>
          <w:rPr>
            <w:rFonts w:ascii="Cambria Math" w:hAnsi="Cambria Math" w:cs="Times New Roman"/>
            <w:sz w:val="28"/>
            <w:szCs w:val="28"/>
            <w:lang w:val="en-US"/>
          </w:rPr>
          <m:t>NaCl, 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COOH, 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 xml:space="preserve">OH,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O</m:t>
        </m:r>
      </m:oMath>
    </w:p>
    <w:p w:rsidR="006D3521" w:rsidRDefault="006D3521" w:rsidP="006D3521">
      <w:pPr>
        <w:tabs>
          <w:tab w:val="left" w:pos="4500"/>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B</w:t>
      </w:r>
      <w:r w:rsidRPr="00C466ED">
        <w:rPr>
          <w:rFonts w:ascii="Times New Roman" w:hAnsi="Times New Roman" w:cs="Times New Roman"/>
          <w:sz w:val="28"/>
          <w:szCs w:val="28"/>
          <w:lang w:val="en-US"/>
        </w:rPr>
        <w:t>) </w:t>
      </w:r>
      <m:oMath>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COOH, 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OH, N</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O</m:t>
        </m:r>
      </m:oMath>
    </w:p>
    <w:p w:rsidR="006D3521" w:rsidRDefault="006D3521" w:rsidP="006D3521">
      <w:pPr>
        <w:tabs>
          <w:tab w:val="left" w:pos="4500"/>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C</w:t>
      </w:r>
      <w:r w:rsidRPr="00C466ED">
        <w:rPr>
          <w:rFonts w:ascii="Times New Roman" w:hAnsi="Times New Roman" w:cs="Times New Roman"/>
          <w:sz w:val="28"/>
          <w:szCs w:val="28"/>
          <w:lang w:val="en-US"/>
        </w:rPr>
        <w:t>) </w:t>
      </w:r>
      <m:oMath>
        <m:r>
          <w:rPr>
            <w:rFonts w:ascii="Cambria Math" w:hAnsi="Cambria Math" w:cs="Times New Roman"/>
            <w:sz w:val="28"/>
            <w:szCs w:val="28"/>
            <w:lang w:val="en-US"/>
          </w:rPr>
          <m:t>N</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4</m:t>
            </m:r>
          </m:sub>
        </m:sSub>
        <m:r>
          <w:rPr>
            <w:rFonts w:ascii="Cambria Math" w:hAnsi="Cambria Math" w:cs="Times New Roman"/>
            <w:sz w:val="28"/>
            <w:szCs w:val="28"/>
          </w:rPr>
          <m:t>С</m:t>
        </m:r>
        <m:r>
          <w:rPr>
            <w:rFonts w:ascii="Cambria Math" w:hAnsi="Cambria Math" w:cs="Times New Roman"/>
            <w:sz w:val="28"/>
            <w:szCs w:val="28"/>
            <w:lang w:val="en-US"/>
          </w:rPr>
          <m:t>l, 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COOH, 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 xml:space="preserve">OH,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O</m:t>
        </m:r>
      </m:oMath>
    </w:p>
    <w:p w:rsidR="006D3521" w:rsidRPr="0093178C" w:rsidRDefault="006D3521" w:rsidP="006D3521">
      <w:pPr>
        <w:tabs>
          <w:tab w:val="left" w:pos="4500"/>
        </w:tabs>
        <w:spacing w:after="0" w:line="240" w:lineRule="auto"/>
        <w:ind w:firstLine="567"/>
        <w:jc w:val="both"/>
        <w:rPr>
          <w:oMath/>
          <w:rFonts w:ascii="Cambria Math" w:hAnsi="Cambria Math" w:cs="Times New Roman"/>
          <w:sz w:val="28"/>
          <w:szCs w:val="28"/>
          <w:lang w:val="en-US"/>
        </w:rPr>
      </w:pPr>
      <w:r>
        <w:rPr>
          <w:rFonts w:ascii="Times New Roman" w:hAnsi="Times New Roman" w:cs="Times New Roman"/>
          <w:sz w:val="28"/>
          <w:szCs w:val="28"/>
          <w:lang w:val="en-US"/>
        </w:rPr>
        <w:t>D</w:t>
      </w:r>
      <w:r w:rsidRPr="00C466ED">
        <w:rPr>
          <w:rFonts w:ascii="Times New Roman" w:hAnsi="Times New Roman" w:cs="Times New Roman"/>
          <w:sz w:val="28"/>
          <w:szCs w:val="28"/>
          <w:lang w:val="en-US"/>
        </w:rPr>
        <w:t>) </w:t>
      </w:r>
      <m:oMath>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COOH, HCl, N</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3</m:t>
            </m:r>
          </m:sub>
        </m:sSub>
        <m:r>
          <w:rPr>
            <w:rFonts w:ascii="Cambria Math" w:hAnsi="Cambria Math" w:cs="Times New Roman"/>
            <w:sz w:val="28"/>
            <w:szCs w:val="28"/>
            <w:lang w:val="en-US"/>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vertAlign w:val="subscript"/>
                <w:lang w:val="en-US"/>
              </w:rPr>
              <m:t>2</m:t>
            </m:r>
          </m:sub>
        </m:sSub>
        <m:r>
          <w:rPr>
            <w:rFonts w:ascii="Cambria Math" w:hAnsi="Cambria Math" w:cs="Times New Roman"/>
            <w:sz w:val="28"/>
            <w:szCs w:val="28"/>
            <w:lang w:val="en-US"/>
          </w:rPr>
          <m:t>O</m:t>
        </m:r>
      </m:oMath>
    </w:p>
    <w:p w:rsidR="006D3521" w:rsidRPr="00C466ED" w:rsidRDefault="006D3521" w:rsidP="006D3521">
      <w:pPr>
        <w:tabs>
          <w:tab w:val="left" w:pos="4500"/>
        </w:tabs>
        <w:spacing w:after="0" w:line="240" w:lineRule="auto"/>
        <w:ind w:firstLine="567"/>
        <w:jc w:val="both"/>
        <w:rPr>
          <w:rFonts w:ascii="Times New Roman" w:hAnsi="Times New Roman" w:cs="Times New Roman"/>
          <w:sz w:val="28"/>
          <w:szCs w:val="28"/>
          <w:lang w:val="en-US"/>
        </w:rPr>
      </w:pPr>
    </w:p>
    <w:p w:rsidR="006D3521" w:rsidRPr="003D2ED2" w:rsidRDefault="006D3521" w:rsidP="006D3521">
      <w:pPr>
        <w:tabs>
          <w:tab w:val="left" w:pos="4680"/>
          <w:tab w:val="left" w:pos="4860"/>
        </w:tabs>
        <w:spacing w:after="0" w:line="240" w:lineRule="auto"/>
        <w:ind w:firstLine="567"/>
        <w:jc w:val="both"/>
        <w:rPr>
          <w:rStyle w:val="alt-edited"/>
          <w:rFonts w:ascii="Times New Roman" w:hAnsi="Times New Roman" w:cs="Times New Roman"/>
          <w:sz w:val="28"/>
          <w:szCs w:val="28"/>
          <w:lang w:val="en-US"/>
        </w:rPr>
      </w:pPr>
      <w:r w:rsidRPr="0093178C">
        <w:rPr>
          <w:rFonts w:ascii="Times New Roman" w:hAnsi="Times New Roman" w:cs="Times New Roman"/>
          <w:sz w:val="28"/>
          <w:szCs w:val="28"/>
          <w:lang w:val="en-US"/>
        </w:rPr>
        <w:t>17. </w:t>
      </w:r>
      <w:r>
        <w:rPr>
          <w:rStyle w:val="alt-edited"/>
          <w:rFonts w:ascii="Times New Roman" w:hAnsi="Times New Roman" w:cs="Times New Roman"/>
          <w:sz w:val="28"/>
          <w:szCs w:val="28"/>
          <w:lang w:val="en-US"/>
        </w:rPr>
        <w:t>Does</w:t>
      </w:r>
      <w:r w:rsidRPr="003D2ED2">
        <w:rPr>
          <w:rStyle w:val="alt-edited"/>
          <w:rFonts w:ascii="Times New Roman" w:hAnsi="Times New Roman" w:cs="Times New Roman"/>
          <w:sz w:val="28"/>
          <w:szCs w:val="28"/>
          <w:lang w:val="en-US"/>
        </w:rPr>
        <w:t xml:space="preserve"> the enzymatic reaction rate depends on the pH of the medium, and if "yes", how?</w:t>
      </w:r>
    </w:p>
    <w:p w:rsidR="006D3521" w:rsidRPr="003D2ED2" w:rsidRDefault="006D3521" w:rsidP="006D3521">
      <w:pPr>
        <w:tabs>
          <w:tab w:val="left" w:pos="4680"/>
          <w:tab w:val="left" w:pos="4860"/>
        </w:tabs>
        <w:spacing w:after="0" w:line="240" w:lineRule="auto"/>
        <w:ind w:firstLine="567"/>
        <w:jc w:val="both"/>
        <w:rPr>
          <w:rStyle w:val="tlid-translation"/>
          <w:rFonts w:ascii="Times New Roman" w:hAnsi="Times New Roman" w:cs="Times New Roman"/>
          <w:sz w:val="28"/>
          <w:szCs w:val="28"/>
          <w:lang w:val="en-US"/>
        </w:rPr>
      </w:pPr>
      <w:r w:rsidRPr="003D2ED2">
        <w:rPr>
          <w:rStyle w:val="tlid-translation"/>
          <w:rFonts w:ascii="Times New Roman" w:hAnsi="Times New Roman" w:cs="Times New Roman"/>
          <w:sz w:val="28"/>
          <w:szCs w:val="28"/>
          <w:lang w:val="en-US"/>
        </w:rPr>
        <w:t>A) depends and passes through a minimum</w:t>
      </w:r>
    </w:p>
    <w:p w:rsidR="006D3521" w:rsidRPr="003D2ED2" w:rsidRDefault="006D3521" w:rsidP="006D3521">
      <w:pPr>
        <w:tabs>
          <w:tab w:val="left" w:pos="4680"/>
          <w:tab w:val="left" w:pos="4860"/>
        </w:tabs>
        <w:spacing w:after="0" w:line="240" w:lineRule="auto"/>
        <w:ind w:firstLine="567"/>
        <w:jc w:val="both"/>
        <w:rPr>
          <w:rStyle w:val="tlid-translation"/>
          <w:rFonts w:ascii="Times New Roman" w:hAnsi="Times New Roman" w:cs="Times New Roman"/>
          <w:sz w:val="28"/>
          <w:szCs w:val="28"/>
          <w:lang w:val="en-US"/>
        </w:rPr>
      </w:pPr>
      <w:r w:rsidRPr="003D2ED2">
        <w:rPr>
          <w:rStyle w:val="tlid-translation"/>
          <w:rFonts w:ascii="Times New Roman" w:hAnsi="Times New Roman" w:cs="Times New Roman"/>
          <w:sz w:val="28"/>
          <w:szCs w:val="28"/>
          <w:lang w:val="en-US"/>
        </w:rPr>
        <w:t>B) depends and passes through a maximum</w:t>
      </w:r>
    </w:p>
    <w:p w:rsidR="006D3521" w:rsidRPr="003D2ED2" w:rsidRDefault="006D3521" w:rsidP="006D3521">
      <w:pPr>
        <w:tabs>
          <w:tab w:val="left" w:pos="4680"/>
          <w:tab w:val="left" w:pos="4860"/>
        </w:tabs>
        <w:spacing w:after="0" w:line="240" w:lineRule="auto"/>
        <w:ind w:firstLine="567"/>
        <w:jc w:val="both"/>
        <w:rPr>
          <w:rStyle w:val="tlid-translation"/>
          <w:rFonts w:ascii="Times New Roman" w:hAnsi="Times New Roman" w:cs="Times New Roman"/>
          <w:sz w:val="28"/>
          <w:szCs w:val="28"/>
          <w:lang w:val="en-US"/>
        </w:rPr>
      </w:pPr>
      <w:r w:rsidRPr="003D2ED2">
        <w:rPr>
          <w:rStyle w:val="tlid-translation"/>
          <w:rFonts w:ascii="Times New Roman" w:hAnsi="Times New Roman" w:cs="Times New Roman"/>
          <w:sz w:val="28"/>
          <w:szCs w:val="28"/>
          <w:lang w:val="en-US"/>
        </w:rPr>
        <w:lastRenderedPageBreak/>
        <w:t>C) increases in the temperature range where this enzyme exhibits maximum activity, at other temperatures the reaction rate is almost constant</w:t>
      </w:r>
    </w:p>
    <w:p w:rsidR="006D3521" w:rsidRPr="003D2ED2" w:rsidRDefault="006D3521" w:rsidP="006D3521">
      <w:pPr>
        <w:tabs>
          <w:tab w:val="left" w:pos="4680"/>
          <w:tab w:val="left" w:pos="4860"/>
        </w:tabs>
        <w:spacing w:after="0" w:line="240" w:lineRule="auto"/>
        <w:ind w:firstLine="567"/>
        <w:jc w:val="both"/>
        <w:rPr>
          <w:rStyle w:val="tlid-translation"/>
          <w:rFonts w:ascii="Times New Roman" w:hAnsi="Times New Roman" w:cs="Times New Roman"/>
          <w:sz w:val="28"/>
          <w:szCs w:val="28"/>
          <w:lang w:val="en-US"/>
        </w:rPr>
      </w:pPr>
      <w:r w:rsidRPr="003D2ED2">
        <w:rPr>
          <w:rStyle w:val="tlid-translation"/>
          <w:rFonts w:ascii="Times New Roman" w:hAnsi="Times New Roman" w:cs="Times New Roman"/>
          <w:sz w:val="28"/>
          <w:szCs w:val="28"/>
          <w:lang w:val="en-US"/>
        </w:rPr>
        <w:t>D) practically does not depend, since the enzyme molecule contains both acidic and basic groups</w:t>
      </w:r>
    </w:p>
    <w:p w:rsidR="006D3521" w:rsidRPr="003D2ED2" w:rsidRDefault="006D3521" w:rsidP="006D3521">
      <w:pPr>
        <w:tabs>
          <w:tab w:val="left" w:pos="4680"/>
          <w:tab w:val="left" w:pos="4860"/>
        </w:tabs>
        <w:spacing w:after="0" w:line="240" w:lineRule="auto"/>
        <w:ind w:firstLine="567"/>
        <w:jc w:val="both"/>
        <w:rPr>
          <w:rStyle w:val="tlid-translation"/>
          <w:rFonts w:ascii="Times New Roman" w:hAnsi="Times New Roman" w:cs="Times New Roman"/>
          <w:sz w:val="28"/>
          <w:lang w:val="en-US"/>
        </w:rPr>
      </w:pPr>
      <w:r w:rsidRPr="003D2ED2">
        <w:rPr>
          <w:rFonts w:ascii="Times New Roman" w:hAnsi="Times New Roman" w:cs="Times New Roman"/>
          <w:sz w:val="28"/>
          <w:szCs w:val="28"/>
          <w:lang w:val="en-US"/>
        </w:rPr>
        <w:t>18. </w:t>
      </w:r>
      <w:r w:rsidRPr="003D2ED2">
        <w:rPr>
          <w:rStyle w:val="tlid-translation"/>
          <w:rFonts w:ascii="Times New Roman" w:hAnsi="Times New Roman" w:cs="Times New Roman"/>
          <w:sz w:val="28"/>
          <w:lang w:val="en-US"/>
        </w:rPr>
        <w:t>In which case, we can assume that the catalytic reaction A</w:t>
      </w:r>
      <w:r w:rsidRPr="003D2ED2">
        <w:rPr>
          <w:rStyle w:val="tlid-translation"/>
          <w:rFonts w:ascii="Times New Roman" w:hAnsi="Times New Roman" w:cs="Times New Roman"/>
          <w:sz w:val="28"/>
          <w:vertAlign w:val="subscript"/>
          <w:lang w:val="en-US"/>
        </w:rPr>
        <w:t>ga</w:t>
      </w:r>
      <w:r>
        <w:rPr>
          <w:rStyle w:val="tlid-translation"/>
          <w:rFonts w:ascii="Times New Roman" w:hAnsi="Times New Roman" w:cs="Times New Roman"/>
          <w:sz w:val="28"/>
          <w:vertAlign w:val="subscript"/>
          <w:lang w:val="en-US"/>
        </w:rPr>
        <w:t>s</w:t>
      </w:r>
      <w:r w:rsidRPr="003D2ED2">
        <w:rPr>
          <w:rStyle w:val="tlid-translation"/>
          <w:rFonts w:ascii="Times New Roman" w:hAnsi="Times New Roman" w:cs="Times New Roman"/>
          <w:sz w:val="28"/>
          <w:lang w:val="en-US"/>
        </w:rPr>
        <w:t xml:space="preserve"> + </w:t>
      </w:r>
      <w:r>
        <w:rPr>
          <w:rStyle w:val="tlid-translation"/>
          <w:rFonts w:ascii="Times New Roman" w:hAnsi="Times New Roman" w:cs="Times New Roman"/>
          <w:sz w:val="28"/>
          <w:lang w:val="en-US"/>
        </w:rPr>
        <w:t>B</w:t>
      </w:r>
      <w:r w:rsidRPr="003D2ED2">
        <w:rPr>
          <w:rStyle w:val="tlid-translation"/>
          <w:rFonts w:ascii="Times New Roman" w:hAnsi="Times New Roman" w:cs="Times New Roman"/>
          <w:sz w:val="28"/>
          <w:vertAlign w:val="subscript"/>
          <w:lang w:val="en-US"/>
        </w:rPr>
        <w:t>ga</w:t>
      </w:r>
      <w:r>
        <w:rPr>
          <w:rStyle w:val="tlid-translation"/>
          <w:rFonts w:ascii="Times New Roman" w:hAnsi="Times New Roman" w:cs="Times New Roman"/>
          <w:sz w:val="28"/>
          <w:vertAlign w:val="subscript"/>
          <w:lang w:val="en-US"/>
        </w:rPr>
        <w:t>s</w:t>
      </w:r>
      <w:r w:rsidRPr="003D2ED2">
        <w:rPr>
          <w:rStyle w:val="tlid-translation"/>
          <w:rFonts w:ascii="Times New Roman" w:hAnsi="Times New Roman" w:cs="Times New Roman"/>
          <w:sz w:val="28"/>
          <w:vertAlign w:val="subscript"/>
          <w:lang w:val="en-US"/>
        </w:rPr>
        <w:t xml:space="preserve"> </w:t>
      </w:r>
      <w:r w:rsidRPr="003D2ED2">
        <w:rPr>
          <w:rStyle w:val="tlid-translation"/>
          <w:rFonts w:ascii="Times New Roman" w:hAnsi="Times New Roman" w:cs="Times New Roman"/>
          <w:sz w:val="28"/>
        </w:rPr>
        <w:sym w:font="Symbol" w:char="F0AE"/>
      </w:r>
      <w:r w:rsidRPr="003D2ED2">
        <w:rPr>
          <w:rStyle w:val="tlid-translation"/>
          <w:rFonts w:ascii="Times New Roman" w:hAnsi="Times New Roman" w:cs="Times New Roman"/>
          <w:sz w:val="28"/>
          <w:lang w:val="en-US"/>
        </w:rPr>
        <w:t xml:space="preserve"> </w:t>
      </w:r>
      <w:r>
        <w:rPr>
          <w:rStyle w:val="tlid-translation"/>
          <w:rFonts w:ascii="Times New Roman" w:hAnsi="Times New Roman" w:cs="Times New Roman"/>
          <w:sz w:val="28"/>
          <w:lang w:val="en-US"/>
        </w:rPr>
        <w:t>C</w:t>
      </w:r>
      <w:r w:rsidRPr="003D2ED2">
        <w:rPr>
          <w:rStyle w:val="tlid-translation"/>
          <w:rFonts w:ascii="Times New Roman" w:hAnsi="Times New Roman" w:cs="Times New Roman"/>
          <w:sz w:val="28"/>
          <w:vertAlign w:val="subscript"/>
          <w:lang w:val="en-US"/>
        </w:rPr>
        <w:t>ga</w:t>
      </w:r>
      <w:r>
        <w:rPr>
          <w:rStyle w:val="tlid-translation"/>
          <w:rFonts w:ascii="Times New Roman" w:hAnsi="Times New Roman" w:cs="Times New Roman"/>
          <w:sz w:val="28"/>
          <w:vertAlign w:val="subscript"/>
          <w:lang w:val="en-US"/>
        </w:rPr>
        <w:t>s</w:t>
      </w:r>
      <w:r w:rsidRPr="003D2ED2">
        <w:rPr>
          <w:rFonts w:ascii="Times New Roman" w:hAnsi="Times New Roman" w:cs="Times New Roman"/>
          <w:sz w:val="28"/>
          <w:lang w:val="en-US"/>
        </w:rPr>
        <w:br/>
      </w:r>
      <w:r w:rsidRPr="003D2ED2">
        <w:rPr>
          <w:rStyle w:val="tlid-translation"/>
          <w:rFonts w:ascii="Times New Roman" w:hAnsi="Times New Roman" w:cs="Times New Roman"/>
          <w:sz w:val="28"/>
          <w:lang w:val="en-US"/>
        </w:rPr>
        <w:t>on the surface of the catalyst occurs as a reaction on an equally accessible surface?</w:t>
      </w:r>
    </w:p>
    <w:p w:rsidR="006D3521"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3D2ED2">
        <w:rPr>
          <w:rStyle w:val="tlid-translation"/>
          <w:rFonts w:ascii="Times New Roman" w:hAnsi="Times New Roman" w:cs="Times New Roman"/>
          <w:sz w:val="28"/>
          <w:szCs w:val="28"/>
          <w:lang w:val="en-US"/>
        </w:rPr>
        <w:t>A) at low pressures of gaseous reaction participants</w:t>
      </w:r>
    </w:p>
    <w:p w:rsidR="006D3521"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3D2ED2">
        <w:rPr>
          <w:rStyle w:val="tlid-translation"/>
          <w:rFonts w:ascii="Times New Roman" w:hAnsi="Times New Roman" w:cs="Times New Roman"/>
          <w:sz w:val="28"/>
          <w:szCs w:val="28"/>
          <w:lang w:val="en-US"/>
        </w:rPr>
        <w:t>B) at high temperatures</w:t>
      </w:r>
    </w:p>
    <w:p w:rsidR="006D3521"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3D2ED2">
        <w:rPr>
          <w:rStyle w:val="tlid-translation"/>
          <w:rFonts w:ascii="Times New Roman" w:hAnsi="Times New Roman" w:cs="Times New Roman"/>
          <w:sz w:val="28"/>
          <w:szCs w:val="28"/>
          <w:lang w:val="en-US"/>
        </w:rPr>
        <w:t>C) at a high rate of chemical reaction on the surface of the catalyst</w:t>
      </w:r>
    </w:p>
    <w:p w:rsidR="006D3521"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Pr>
          <w:rStyle w:val="tlid-translation"/>
          <w:rFonts w:ascii="Times New Roman" w:hAnsi="Times New Roman" w:cs="Times New Roman"/>
          <w:sz w:val="28"/>
          <w:szCs w:val="28"/>
          <w:lang w:val="en-US"/>
        </w:rPr>
        <w:t>D</w:t>
      </w:r>
      <w:r w:rsidRPr="003D2ED2">
        <w:rPr>
          <w:rStyle w:val="tlid-translation"/>
          <w:rFonts w:ascii="Times New Roman" w:hAnsi="Times New Roman" w:cs="Times New Roman"/>
          <w:sz w:val="28"/>
          <w:szCs w:val="28"/>
          <w:lang w:val="en-US"/>
        </w:rPr>
        <w:t>) at a low rate of chemical reaction on the surface of the catalyst</w:t>
      </w:r>
    </w:p>
    <w:p w:rsidR="006D3521" w:rsidRDefault="006D3521" w:rsidP="006D3521">
      <w:pPr>
        <w:tabs>
          <w:tab w:val="left" w:pos="4680"/>
        </w:tabs>
        <w:spacing w:after="0" w:line="240" w:lineRule="auto"/>
        <w:ind w:firstLine="567"/>
        <w:jc w:val="both"/>
        <w:rPr>
          <w:rStyle w:val="tlid-translation"/>
          <w:lang w:val="en-US"/>
        </w:rPr>
      </w:pPr>
    </w:p>
    <w:p w:rsidR="006D3521" w:rsidRPr="003D2ED2" w:rsidRDefault="006D3521" w:rsidP="006D3521">
      <w:pPr>
        <w:tabs>
          <w:tab w:val="left" w:pos="4680"/>
        </w:tabs>
        <w:spacing w:after="0" w:line="240" w:lineRule="auto"/>
        <w:ind w:firstLine="567"/>
        <w:jc w:val="both"/>
        <w:rPr>
          <w:rStyle w:val="tlid-translation"/>
          <w:rFonts w:ascii="Times New Roman" w:hAnsi="Times New Roman" w:cs="Times New Roman"/>
          <w:sz w:val="28"/>
          <w:lang w:val="en-US"/>
        </w:rPr>
      </w:pPr>
      <w:r w:rsidRPr="003D2ED2">
        <w:rPr>
          <w:rFonts w:ascii="Times New Roman" w:hAnsi="Times New Roman" w:cs="Times New Roman"/>
          <w:sz w:val="28"/>
          <w:szCs w:val="28"/>
          <w:lang w:val="en-US"/>
        </w:rPr>
        <w:t xml:space="preserve">19. </w:t>
      </w:r>
      <w:r w:rsidRPr="003D2ED2">
        <w:rPr>
          <w:rStyle w:val="tlid-translation"/>
          <w:rFonts w:ascii="Times New Roman" w:hAnsi="Times New Roman" w:cs="Times New Roman"/>
          <w:sz w:val="28"/>
          <w:lang w:val="en-US"/>
        </w:rPr>
        <w:t xml:space="preserve">What is the mechanism of Langmuir - </w:t>
      </w:r>
      <w:r w:rsidRPr="00393E39">
        <w:rPr>
          <w:rStyle w:val="tlid-translation"/>
          <w:rFonts w:ascii="Times New Roman" w:hAnsi="Times New Roman" w:cs="Times New Roman"/>
          <w:sz w:val="28"/>
          <w:lang w:val="en-US"/>
        </w:rPr>
        <w:t>Ginshelwood</w:t>
      </w:r>
      <w:r w:rsidRPr="003D2ED2">
        <w:rPr>
          <w:rStyle w:val="tlid-translation"/>
          <w:rFonts w:ascii="Times New Roman" w:hAnsi="Times New Roman" w:cs="Times New Roman"/>
          <w:sz w:val="28"/>
          <w:lang w:val="en-US"/>
        </w:rPr>
        <w:t xml:space="preserve"> in case of</w:t>
      </w:r>
      <w:r>
        <w:rPr>
          <w:rStyle w:val="tlid-translation"/>
          <w:rFonts w:ascii="Times New Roman" w:hAnsi="Times New Roman" w:cs="Times New Roman"/>
          <w:sz w:val="28"/>
          <w:lang w:val="en-US"/>
        </w:rPr>
        <w:t xml:space="preserve"> an occurring</w:t>
      </w:r>
      <w:r w:rsidRPr="003D2ED2">
        <w:rPr>
          <w:rStyle w:val="tlid-translation"/>
          <w:rFonts w:ascii="Times New Roman" w:hAnsi="Times New Roman" w:cs="Times New Roman"/>
          <w:sz w:val="28"/>
          <w:lang w:val="en-US"/>
        </w:rPr>
        <w:t xml:space="preserve"> a heterogeneous reaction on the catalyst surface?</w:t>
      </w:r>
    </w:p>
    <w:p w:rsidR="006D3521" w:rsidRPr="003D2ED2" w:rsidRDefault="006D3521" w:rsidP="006D3521">
      <w:pPr>
        <w:tabs>
          <w:tab w:val="left" w:pos="4680"/>
        </w:tabs>
        <w:spacing w:after="0" w:line="240" w:lineRule="auto"/>
        <w:ind w:firstLine="567"/>
        <w:jc w:val="both"/>
        <w:rPr>
          <w:rFonts w:ascii="Times New Roman" w:hAnsi="Times New Roman" w:cs="Times New Roman"/>
          <w:sz w:val="28"/>
          <w:szCs w:val="28"/>
          <w:lang w:val="en-US"/>
        </w:rPr>
      </w:pPr>
      <w:r w:rsidRPr="00C466ED">
        <w:rPr>
          <w:rFonts w:ascii="Times New Roman" w:hAnsi="Times New Roman" w:cs="Times New Roman"/>
          <w:sz w:val="28"/>
          <w:szCs w:val="28"/>
        </w:rPr>
        <w:t>А</w:t>
      </w:r>
      <w:r>
        <w:rPr>
          <w:rFonts w:ascii="Times New Roman" w:hAnsi="Times New Roman" w:cs="Times New Roman"/>
          <w:sz w:val="28"/>
          <w:szCs w:val="28"/>
          <w:vertAlign w:val="subscript"/>
          <w:lang w:val="en-US"/>
        </w:rPr>
        <w:t>gas</w:t>
      </w:r>
      <w:r w:rsidRPr="003D2ED2">
        <w:rPr>
          <w:rFonts w:ascii="Times New Roman" w:hAnsi="Times New Roman" w:cs="Times New Roman"/>
          <w:sz w:val="28"/>
          <w:szCs w:val="28"/>
          <w:lang w:val="en-US"/>
        </w:rPr>
        <w:t xml:space="preserve"> + </w:t>
      </w:r>
      <w:r w:rsidRPr="00C466ED">
        <w:rPr>
          <w:rFonts w:ascii="Times New Roman" w:hAnsi="Times New Roman" w:cs="Times New Roman"/>
          <w:sz w:val="28"/>
          <w:szCs w:val="28"/>
        </w:rPr>
        <w:t>В</w:t>
      </w:r>
      <w:r>
        <w:rPr>
          <w:rFonts w:ascii="Times New Roman" w:hAnsi="Times New Roman" w:cs="Times New Roman"/>
          <w:sz w:val="28"/>
          <w:szCs w:val="28"/>
          <w:vertAlign w:val="subscript"/>
          <w:lang w:val="en-US"/>
        </w:rPr>
        <w:t>gas</w:t>
      </w:r>
      <w:r w:rsidRPr="003D2ED2">
        <w:rPr>
          <w:rFonts w:ascii="Times New Roman" w:hAnsi="Times New Roman" w:cs="Times New Roman"/>
          <w:sz w:val="28"/>
          <w:szCs w:val="28"/>
          <w:lang w:val="en-US"/>
        </w:rPr>
        <w:t xml:space="preserve"> </w:t>
      </w:r>
      <w:r w:rsidRPr="00C466ED">
        <w:rPr>
          <w:rFonts w:ascii="Times New Roman" w:hAnsi="Times New Roman" w:cs="Times New Roman"/>
          <w:sz w:val="28"/>
          <w:szCs w:val="28"/>
        </w:rPr>
        <w:sym w:font="Symbol" w:char="F0AE"/>
      </w:r>
      <w:r w:rsidRPr="003D2ED2">
        <w:rPr>
          <w:rFonts w:ascii="Times New Roman" w:hAnsi="Times New Roman" w:cs="Times New Roman"/>
          <w:sz w:val="28"/>
          <w:szCs w:val="28"/>
          <w:lang w:val="en-US"/>
        </w:rPr>
        <w:t xml:space="preserve"> </w:t>
      </w:r>
      <w:r w:rsidRPr="00C466ED">
        <w:rPr>
          <w:rFonts w:ascii="Times New Roman" w:hAnsi="Times New Roman" w:cs="Times New Roman"/>
          <w:sz w:val="28"/>
          <w:szCs w:val="28"/>
        </w:rPr>
        <w:t>Р</w:t>
      </w:r>
      <w:r>
        <w:rPr>
          <w:rFonts w:ascii="Times New Roman" w:hAnsi="Times New Roman" w:cs="Times New Roman"/>
          <w:sz w:val="28"/>
          <w:szCs w:val="28"/>
          <w:vertAlign w:val="subscript"/>
          <w:lang w:val="en-US"/>
        </w:rPr>
        <w:t>gas</w:t>
      </w:r>
      <w:r w:rsidRPr="003D2ED2">
        <w:rPr>
          <w:rFonts w:ascii="Times New Roman" w:hAnsi="Times New Roman" w:cs="Times New Roman"/>
          <w:sz w:val="28"/>
          <w:szCs w:val="28"/>
          <w:lang w:val="en-US"/>
        </w:rPr>
        <w:t>?</w:t>
      </w:r>
    </w:p>
    <w:p w:rsidR="006D3521" w:rsidRPr="003D2ED2" w:rsidRDefault="006D3521" w:rsidP="006D3521">
      <w:pPr>
        <w:tabs>
          <w:tab w:val="left" w:pos="4680"/>
        </w:tabs>
        <w:spacing w:after="0" w:line="240" w:lineRule="auto"/>
        <w:ind w:firstLine="567"/>
        <w:jc w:val="both"/>
        <w:rPr>
          <w:rFonts w:ascii="Times New Roman" w:hAnsi="Times New Roman" w:cs="Times New Roman"/>
          <w:sz w:val="28"/>
          <w:szCs w:val="28"/>
          <w:lang w:val="en-US"/>
        </w:rPr>
      </w:pPr>
    </w:p>
    <w:p w:rsidR="006D3521" w:rsidRPr="00144835" w:rsidRDefault="006D3521" w:rsidP="006D3521">
      <w:pPr>
        <w:tabs>
          <w:tab w:val="left" w:pos="4680"/>
        </w:tabs>
        <w:spacing w:after="0" w:line="240" w:lineRule="auto"/>
        <w:ind w:firstLine="567"/>
        <w:jc w:val="both"/>
        <w:rPr>
          <w:rStyle w:val="tlid-translation"/>
          <w:rFonts w:ascii="Times New Roman" w:hAnsi="Times New Roman" w:cs="Times New Roman"/>
          <w:sz w:val="28"/>
          <w:lang w:val="en-US"/>
        </w:rPr>
      </w:pPr>
      <w:r w:rsidRPr="00144835">
        <w:rPr>
          <w:rStyle w:val="tlid-translation"/>
          <w:rFonts w:ascii="Times New Roman" w:hAnsi="Times New Roman" w:cs="Times New Roman"/>
          <w:sz w:val="28"/>
          <w:lang w:val="en-US"/>
        </w:rPr>
        <w:t>A) substances A and B are adsorbed on the surface of the catalyst and react in the adsorption layer to form product P;</w:t>
      </w:r>
    </w:p>
    <w:p w:rsidR="006D3521" w:rsidRPr="00144835" w:rsidRDefault="006D3521" w:rsidP="006D3521">
      <w:pPr>
        <w:tabs>
          <w:tab w:val="left" w:pos="4680"/>
        </w:tabs>
        <w:spacing w:after="0" w:line="240" w:lineRule="auto"/>
        <w:ind w:firstLine="567"/>
        <w:jc w:val="both"/>
        <w:rPr>
          <w:rStyle w:val="tlid-translation"/>
          <w:rFonts w:ascii="Times New Roman" w:hAnsi="Times New Roman" w:cs="Times New Roman"/>
          <w:sz w:val="28"/>
          <w:lang w:val="en-US"/>
        </w:rPr>
      </w:pPr>
      <w:r w:rsidRPr="00144835">
        <w:rPr>
          <w:rStyle w:val="tlid-translation"/>
          <w:rFonts w:ascii="Times New Roman" w:hAnsi="Times New Roman" w:cs="Times New Roman"/>
          <w:sz w:val="28"/>
          <w:lang w:val="en-US"/>
        </w:rPr>
        <w:t>B) substance A is adsorbed on the surface of the catalyst and then reacts with substance B</w:t>
      </w:r>
      <w:r>
        <w:rPr>
          <w:rStyle w:val="tlid-translation"/>
          <w:rFonts w:ascii="Times New Roman" w:hAnsi="Times New Roman" w:cs="Times New Roman"/>
          <w:sz w:val="28"/>
          <w:lang w:val="en-US"/>
        </w:rPr>
        <w:t xml:space="preserve"> that</w:t>
      </w:r>
      <w:r w:rsidRPr="00144835">
        <w:rPr>
          <w:rStyle w:val="tlid-translation"/>
          <w:rFonts w:ascii="Times New Roman" w:hAnsi="Times New Roman" w:cs="Times New Roman"/>
          <w:sz w:val="28"/>
          <w:lang w:val="en-US"/>
        </w:rPr>
        <w:t xml:space="preserve"> </w:t>
      </w:r>
      <w:r>
        <w:rPr>
          <w:rStyle w:val="tlid-translation"/>
          <w:rFonts w:ascii="Times New Roman" w:hAnsi="Times New Roman" w:cs="Times New Roman"/>
          <w:sz w:val="28"/>
          <w:lang w:val="en-US"/>
        </w:rPr>
        <w:t xml:space="preserve">is </w:t>
      </w:r>
      <w:r w:rsidRPr="00144835">
        <w:rPr>
          <w:rStyle w:val="tlid-translation"/>
          <w:rFonts w:ascii="Times New Roman" w:hAnsi="Times New Roman" w:cs="Times New Roman"/>
          <w:sz w:val="28"/>
          <w:lang w:val="en-US"/>
        </w:rPr>
        <w:t>in the gas phase to form product P;</w:t>
      </w:r>
    </w:p>
    <w:p w:rsidR="006D3521" w:rsidRDefault="006D3521" w:rsidP="006D3521">
      <w:pPr>
        <w:tabs>
          <w:tab w:val="left" w:pos="4680"/>
        </w:tabs>
        <w:spacing w:after="0" w:line="240" w:lineRule="auto"/>
        <w:ind w:firstLine="567"/>
        <w:jc w:val="both"/>
        <w:rPr>
          <w:rStyle w:val="tlid-translation"/>
          <w:rFonts w:ascii="Times New Roman" w:hAnsi="Times New Roman" w:cs="Times New Roman"/>
          <w:sz w:val="28"/>
          <w:lang w:val="en-US"/>
        </w:rPr>
      </w:pPr>
      <w:r w:rsidRPr="00144835">
        <w:rPr>
          <w:rStyle w:val="tlid-translation"/>
          <w:rFonts w:ascii="Times New Roman" w:hAnsi="Times New Roman" w:cs="Times New Roman"/>
          <w:sz w:val="28"/>
          <w:lang w:val="en-US"/>
        </w:rPr>
        <w:t>C) substances A and B react in the gas phase with the formation of the intermediate compound AB</w:t>
      </w:r>
      <w:r w:rsidRPr="00144835">
        <w:rPr>
          <w:rStyle w:val="tlid-translation"/>
          <w:rFonts w:ascii="Times New Roman" w:hAnsi="Times New Roman" w:cs="Times New Roman"/>
          <w:sz w:val="28"/>
          <w:vertAlign w:val="superscript"/>
          <w:lang w:val="en-US"/>
        </w:rPr>
        <w:t>#</w:t>
      </w:r>
      <w:r w:rsidRPr="00144835">
        <w:rPr>
          <w:rStyle w:val="tlid-translation"/>
          <w:rFonts w:ascii="Times New Roman" w:hAnsi="Times New Roman" w:cs="Times New Roman"/>
          <w:sz w:val="28"/>
          <w:lang w:val="en-US"/>
        </w:rPr>
        <w:t>, which is adsorbed on the surface of the catalyst and then forms the product P</w:t>
      </w:r>
    </w:p>
    <w:p w:rsidR="006D3521" w:rsidRPr="00144835" w:rsidRDefault="006D3521" w:rsidP="006D3521">
      <w:pPr>
        <w:tabs>
          <w:tab w:val="left" w:pos="4680"/>
        </w:tabs>
        <w:spacing w:after="0" w:line="240" w:lineRule="auto"/>
        <w:ind w:firstLine="567"/>
        <w:jc w:val="both"/>
        <w:rPr>
          <w:rFonts w:ascii="Times New Roman" w:hAnsi="Times New Roman" w:cs="Times New Roman"/>
          <w:sz w:val="44"/>
          <w:szCs w:val="28"/>
          <w:lang w:val="en-US"/>
        </w:rPr>
      </w:pPr>
      <w:r w:rsidRPr="00144835">
        <w:rPr>
          <w:rStyle w:val="tlid-translation"/>
          <w:rFonts w:ascii="Times New Roman" w:hAnsi="Times New Roman" w:cs="Times New Roman"/>
          <w:sz w:val="28"/>
          <w:lang w:val="en-US"/>
        </w:rPr>
        <w:t>D) all answers are incorrect</w:t>
      </w:r>
    </w:p>
    <w:p w:rsidR="006D3521" w:rsidRPr="00144835" w:rsidRDefault="006D3521" w:rsidP="006D3521">
      <w:pPr>
        <w:tabs>
          <w:tab w:val="left" w:pos="4680"/>
        </w:tabs>
        <w:spacing w:after="0" w:line="240" w:lineRule="auto"/>
        <w:ind w:firstLine="567"/>
        <w:jc w:val="both"/>
        <w:rPr>
          <w:rFonts w:ascii="Times New Roman" w:hAnsi="Times New Roman" w:cs="Times New Roman"/>
          <w:sz w:val="36"/>
          <w:szCs w:val="28"/>
          <w:lang w:val="en-US"/>
        </w:rPr>
      </w:pPr>
    </w:p>
    <w:p w:rsidR="006D3521" w:rsidRPr="00144835" w:rsidRDefault="006D3521" w:rsidP="006D3521">
      <w:pPr>
        <w:tabs>
          <w:tab w:val="left" w:pos="4680"/>
        </w:tabs>
        <w:spacing w:after="0" w:line="240" w:lineRule="auto"/>
        <w:ind w:firstLine="567"/>
        <w:jc w:val="both"/>
        <w:rPr>
          <w:rFonts w:ascii="Times New Roman" w:hAnsi="Times New Roman" w:cs="Times New Roman"/>
          <w:sz w:val="28"/>
          <w:szCs w:val="28"/>
          <w:lang w:val="en-US"/>
        </w:rPr>
      </w:pPr>
      <w:r w:rsidRPr="00144835">
        <w:rPr>
          <w:rFonts w:ascii="Times New Roman" w:hAnsi="Times New Roman" w:cs="Times New Roman"/>
          <w:sz w:val="28"/>
          <w:szCs w:val="28"/>
          <w:lang w:val="en-US"/>
        </w:rPr>
        <w:t xml:space="preserve">20. </w:t>
      </w:r>
      <w:r w:rsidRPr="00144835">
        <w:rPr>
          <w:rStyle w:val="tlid-translation"/>
          <w:rFonts w:ascii="Times New Roman" w:hAnsi="Times New Roman" w:cs="Times New Roman"/>
          <w:sz w:val="28"/>
          <w:szCs w:val="28"/>
          <w:lang w:val="en-US"/>
        </w:rPr>
        <w:t>The Michaelis</w:t>
      </w:r>
      <w:r>
        <w:rPr>
          <w:rStyle w:val="tlid-translation"/>
          <w:rFonts w:ascii="Times New Roman" w:hAnsi="Times New Roman" w:cs="Times New Roman"/>
          <w:sz w:val="28"/>
          <w:szCs w:val="28"/>
          <w:lang w:val="en-US"/>
        </w:rPr>
        <w:t xml:space="preserve"> </w:t>
      </w:r>
      <w:r w:rsidRPr="00144835">
        <w:rPr>
          <w:rStyle w:val="tlid-translation"/>
          <w:rFonts w:ascii="Times New Roman" w:hAnsi="Times New Roman" w:cs="Times New Roman"/>
          <w:sz w:val="28"/>
          <w:szCs w:val="28"/>
          <w:lang w:val="en-US"/>
        </w:rPr>
        <w:t>-</w:t>
      </w:r>
      <w:r>
        <w:rPr>
          <w:rStyle w:val="tlid-translation"/>
          <w:rFonts w:ascii="Times New Roman" w:hAnsi="Times New Roman" w:cs="Times New Roman"/>
          <w:sz w:val="28"/>
          <w:szCs w:val="28"/>
          <w:lang w:val="en-US"/>
        </w:rPr>
        <w:t xml:space="preserve"> </w:t>
      </w:r>
      <w:r w:rsidRPr="00144835">
        <w:rPr>
          <w:rStyle w:val="tlid-translation"/>
          <w:rFonts w:ascii="Times New Roman" w:hAnsi="Times New Roman" w:cs="Times New Roman"/>
          <w:sz w:val="28"/>
          <w:szCs w:val="28"/>
          <w:lang w:val="en-US"/>
        </w:rPr>
        <w:t>Menten mechanism for the</w:t>
      </w:r>
      <w:r>
        <w:rPr>
          <w:rStyle w:val="tlid-translation"/>
          <w:rFonts w:ascii="Times New Roman" w:hAnsi="Times New Roman" w:cs="Times New Roman"/>
          <w:sz w:val="28"/>
          <w:szCs w:val="28"/>
          <w:lang w:val="en-US"/>
        </w:rPr>
        <w:t xml:space="preserve"> enzymatic catalysis reaction S</w:t>
      </w:r>
      <w:r w:rsidRPr="00144835">
        <w:rPr>
          <w:rStyle w:val="tlid-translation"/>
          <w:rFonts w:ascii="Times New Roman" w:hAnsi="Times New Roman" w:cs="Times New Roman"/>
          <w:sz w:val="28"/>
          <w:szCs w:val="28"/>
        </w:rPr>
        <w:sym w:font="Symbol" w:char="F0AE"/>
      </w:r>
      <w:r w:rsidRPr="00144835">
        <w:rPr>
          <w:rStyle w:val="tlid-translation"/>
          <w:rFonts w:ascii="Times New Roman" w:hAnsi="Times New Roman" w:cs="Times New Roman"/>
          <w:sz w:val="28"/>
          <w:szCs w:val="28"/>
          <w:lang w:val="en-US"/>
        </w:rPr>
        <w:t>P, occurring in the presence of the enzyme E, can be represented by the following scheme:</w:t>
      </w:r>
    </w:p>
    <w:p w:rsidR="006D3521" w:rsidRDefault="006D3521" w:rsidP="006D3521">
      <w:pPr>
        <w:tabs>
          <w:tab w:val="left" w:pos="4140"/>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C466ED">
        <w:rPr>
          <w:rFonts w:ascii="Times New Roman" w:hAnsi="Times New Roman" w:cs="Times New Roman"/>
          <w:sz w:val="28"/>
          <w:szCs w:val="28"/>
          <w:lang w:val="en-US"/>
        </w:rPr>
        <w:t xml:space="preserve">) S + E </w:t>
      </w:r>
      <w:r w:rsidRPr="00C466ED">
        <w:rPr>
          <w:rFonts w:ascii="Times New Roman" w:hAnsi="Times New Roman" w:cs="Times New Roman"/>
          <w:sz w:val="28"/>
          <w:szCs w:val="28"/>
        </w:rPr>
        <w:sym w:font="Symbol" w:char="F0AB"/>
      </w:r>
      <w:r w:rsidRPr="00C466ED">
        <w:rPr>
          <w:rFonts w:ascii="Times New Roman" w:hAnsi="Times New Roman" w:cs="Times New Roman"/>
          <w:sz w:val="28"/>
          <w:szCs w:val="28"/>
          <w:lang w:val="en-US"/>
        </w:rPr>
        <w:t xml:space="preserve"> SE </w:t>
      </w:r>
      <w:r w:rsidRPr="00C466ED">
        <w:rPr>
          <w:rFonts w:ascii="Times New Roman" w:hAnsi="Times New Roman" w:cs="Times New Roman"/>
          <w:sz w:val="28"/>
          <w:szCs w:val="28"/>
        </w:rPr>
        <w:sym w:font="Symbol" w:char="F0AE"/>
      </w:r>
      <w:r w:rsidRPr="00C466ED">
        <w:rPr>
          <w:rFonts w:ascii="Times New Roman" w:hAnsi="Times New Roman" w:cs="Times New Roman"/>
          <w:sz w:val="28"/>
          <w:szCs w:val="28"/>
          <w:lang w:val="en-US"/>
        </w:rPr>
        <w:t xml:space="preserve"> P + E</w:t>
      </w:r>
    </w:p>
    <w:p w:rsidR="006D3521" w:rsidRDefault="006D3521" w:rsidP="006D3521">
      <w:pPr>
        <w:tabs>
          <w:tab w:val="left" w:pos="4140"/>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B</w:t>
      </w:r>
      <w:r w:rsidRPr="00C466ED">
        <w:rPr>
          <w:rFonts w:ascii="Times New Roman" w:hAnsi="Times New Roman" w:cs="Times New Roman"/>
          <w:sz w:val="28"/>
          <w:szCs w:val="28"/>
          <w:lang w:val="en-US"/>
        </w:rPr>
        <w:t xml:space="preserve">) S + E </w:t>
      </w:r>
      <w:r w:rsidRPr="00C466ED">
        <w:rPr>
          <w:rFonts w:ascii="Times New Roman" w:hAnsi="Times New Roman" w:cs="Times New Roman"/>
          <w:sz w:val="28"/>
          <w:szCs w:val="28"/>
        </w:rPr>
        <w:sym w:font="Symbol" w:char="00AE"/>
      </w:r>
      <w:r w:rsidRPr="00C466ED">
        <w:rPr>
          <w:rFonts w:ascii="Times New Roman" w:hAnsi="Times New Roman" w:cs="Times New Roman"/>
          <w:sz w:val="28"/>
          <w:szCs w:val="28"/>
          <w:lang w:val="en-US"/>
        </w:rPr>
        <w:t xml:space="preserve"> SE </w:t>
      </w:r>
      <w:r w:rsidRPr="00C466ED">
        <w:rPr>
          <w:rFonts w:ascii="Times New Roman" w:hAnsi="Times New Roman" w:cs="Times New Roman"/>
          <w:sz w:val="28"/>
          <w:szCs w:val="28"/>
        </w:rPr>
        <w:sym w:font="Symbol" w:char="F0AE"/>
      </w:r>
      <w:r>
        <w:rPr>
          <w:rFonts w:ascii="Times New Roman" w:hAnsi="Times New Roman" w:cs="Times New Roman"/>
          <w:sz w:val="28"/>
          <w:szCs w:val="28"/>
          <w:lang w:val="en-US"/>
        </w:rPr>
        <w:t xml:space="preserve"> P + E</w:t>
      </w:r>
    </w:p>
    <w:p w:rsidR="006D3521" w:rsidRDefault="006D3521" w:rsidP="006D3521">
      <w:pPr>
        <w:tabs>
          <w:tab w:val="left" w:pos="4140"/>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C</w:t>
      </w:r>
      <w:r w:rsidRPr="00C466ED">
        <w:rPr>
          <w:rFonts w:ascii="Times New Roman" w:hAnsi="Times New Roman" w:cs="Times New Roman"/>
          <w:sz w:val="28"/>
          <w:szCs w:val="28"/>
          <w:lang w:val="en-US"/>
        </w:rPr>
        <w:t xml:space="preserve">) S + E </w:t>
      </w:r>
      <w:r w:rsidRPr="00C466ED">
        <w:rPr>
          <w:rFonts w:ascii="Times New Roman" w:hAnsi="Times New Roman" w:cs="Times New Roman"/>
          <w:sz w:val="28"/>
          <w:szCs w:val="28"/>
        </w:rPr>
        <w:sym w:font="Symbol" w:char="00AE"/>
      </w:r>
      <w:r w:rsidRPr="00C466ED">
        <w:rPr>
          <w:rFonts w:ascii="Times New Roman" w:hAnsi="Times New Roman" w:cs="Times New Roman"/>
          <w:sz w:val="28"/>
          <w:szCs w:val="28"/>
          <w:lang w:val="en-US"/>
        </w:rPr>
        <w:t xml:space="preserve"> SE </w:t>
      </w:r>
      <w:r w:rsidRPr="00C466ED">
        <w:rPr>
          <w:rFonts w:ascii="Times New Roman" w:hAnsi="Times New Roman" w:cs="Times New Roman"/>
          <w:sz w:val="28"/>
          <w:szCs w:val="28"/>
        </w:rPr>
        <w:sym w:font="Symbol" w:char="00AB"/>
      </w:r>
      <w:r>
        <w:rPr>
          <w:rFonts w:ascii="Times New Roman" w:hAnsi="Times New Roman" w:cs="Times New Roman"/>
          <w:sz w:val="28"/>
          <w:szCs w:val="28"/>
          <w:lang w:val="en-US"/>
        </w:rPr>
        <w:t xml:space="preserve"> P + E</w:t>
      </w:r>
    </w:p>
    <w:p w:rsidR="006D3521" w:rsidRPr="00C466ED" w:rsidRDefault="006D3521" w:rsidP="006D3521">
      <w:pPr>
        <w:tabs>
          <w:tab w:val="left" w:pos="4140"/>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D</w:t>
      </w:r>
      <w:r w:rsidRPr="00C466ED">
        <w:rPr>
          <w:rFonts w:ascii="Times New Roman" w:hAnsi="Times New Roman" w:cs="Times New Roman"/>
          <w:sz w:val="28"/>
          <w:szCs w:val="28"/>
          <w:lang w:val="en-US"/>
        </w:rPr>
        <w:t xml:space="preserve">) S + E </w:t>
      </w:r>
      <w:r w:rsidRPr="00C466ED">
        <w:rPr>
          <w:rFonts w:ascii="Times New Roman" w:hAnsi="Times New Roman" w:cs="Times New Roman"/>
          <w:sz w:val="28"/>
          <w:szCs w:val="28"/>
        </w:rPr>
        <w:sym w:font="Symbol" w:char="00AB"/>
      </w:r>
      <w:r w:rsidRPr="00C466ED">
        <w:rPr>
          <w:rFonts w:ascii="Times New Roman" w:hAnsi="Times New Roman" w:cs="Times New Roman"/>
          <w:sz w:val="28"/>
          <w:szCs w:val="28"/>
          <w:lang w:val="en-US"/>
        </w:rPr>
        <w:t xml:space="preserve"> SE </w:t>
      </w:r>
      <w:r w:rsidRPr="00C466ED">
        <w:rPr>
          <w:rFonts w:ascii="Times New Roman" w:hAnsi="Times New Roman" w:cs="Times New Roman"/>
          <w:sz w:val="28"/>
          <w:szCs w:val="28"/>
        </w:rPr>
        <w:sym w:font="Symbol" w:char="00AB"/>
      </w:r>
      <w:r>
        <w:rPr>
          <w:rFonts w:ascii="Times New Roman" w:hAnsi="Times New Roman" w:cs="Times New Roman"/>
          <w:sz w:val="28"/>
          <w:szCs w:val="28"/>
          <w:lang w:val="en-US"/>
        </w:rPr>
        <w:t xml:space="preserve"> P + E</w:t>
      </w:r>
    </w:p>
    <w:p w:rsidR="006D3521" w:rsidRPr="00C466ED" w:rsidRDefault="006D3521" w:rsidP="006D3521">
      <w:pPr>
        <w:tabs>
          <w:tab w:val="left" w:pos="4680"/>
        </w:tabs>
        <w:spacing w:after="0" w:line="240" w:lineRule="auto"/>
        <w:ind w:firstLine="567"/>
        <w:jc w:val="both"/>
        <w:rPr>
          <w:rFonts w:ascii="Times New Roman" w:hAnsi="Times New Roman" w:cs="Times New Roman"/>
          <w:sz w:val="28"/>
          <w:szCs w:val="28"/>
          <w:lang w:val="en-US"/>
        </w:rPr>
      </w:pPr>
    </w:p>
    <w:p w:rsidR="006D3521" w:rsidRPr="00144835" w:rsidRDefault="006D3521" w:rsidP="006D3521">
      <w:pPr>
        <w:tabs>
          <w:tab w:val="left" w:pos="4680"/>
        </w:tabs>
        <w:spacing w:after="0" w:line="240" w:lineRule="auto"/>
        <w:ind w:firstLine="567"/>
        <w:jc w:val="both"/>
        <w:rPr>
          <w:rFonts w:ascii="Times New Roman" w:hAnsi="Times New Roman" w:cs="Times New Roman"/>
          <w:sz w:val="28"/>
          <w:szCs w:val="28"/>
          <w:lang w:val="en-US"/>
        </w:rPr>
      </w:pPr>
      <w:r w:rsidRPr="00144835">
        <w:rPr>
          <w:rFonts w:ascii="Times New Roman" w:hAnsi="Times New Roman" w:cs="Times New Roman"/>
          <w:sz w:val="28"/>
          <w:szCs w:val="28"/>
          <w:lang w:val="en-US"/>
        </w:rPr>
        <w:t>21. </w:t>
      </w:r>
      <w:r w:rsidRPr="00144835">
        <w:rPr>
          <w:rStyle w:val="tlid-translation"/>
          <w:rFonts w:ascii="Times New Roman" w:hAnsi="Times New Roman" w:cs="Times New Roman"/>
          <w:sz w:val="28"/>
          <w:szCs w:val="28"/>
          <w:lang w:val="en-US"/>
        </w:rPr>
        <w:t>What is the Riedel-Yili mechanism in case of a</w:t>
      </w:r>
      <w:r>
        <w:rPr>
          <w:rStyle w:val="tlid-translation"/>
          <w:rFonts w:ascii="Times New Roman" w:hAnsi="Times New Roman" w:cs="Times New Roman"/>
          <w:sz w:val="28"/>
          <w:szCs w:val="28"/>
          <w:lang w:val="en-US"/>
        </w:rPr>
        <w:t>n</w:t>
      </w:r>
      <w:r w:rsidRPr="00144835">
        <w:rPr>
          <w:rStyle w:val="tlid-translation"/>
          <w:rFonts w:ascii="Times New Roman" w:hAnsi="Times New Roman" w:cs="Times New Roman"/>
          <w:sz w:val="28"/>
          <w:szCs w:val="28"/>
          <w:lang w:val="en-US"/>
        </w:rPr>
        <w:t xml:space="preserve"> </w:t>
      </w:r>
      <w:r>
        <w:rPr>
          <w:rStyle w:val="tlid-translation"/>
          <w:rFonts w:ascii="Times New Roman" w:hAnsi="Times New Roman" w:cs="Times New Roman"/>
          <w:sz w:val="28"/>
          <w:szCs w:val="28"/>
          <w:lang w:val="en-US"/>
        </w:rPr>
        <w:t xml:space="preserve">occurring a </w:t>
      </w:r>
      <w:r w:rsidRPr="00144835">
        <w:rPr>
          <w:rStyle w:val="tlid-translation"/>
          <w:rFonts w:ascii="Times New Roman" w:hAnsi="Times New Roman" w:cs="Times New Roman"/>
          <w:sz w:val="28"/>
          <w:szCs w:val="28"/>
          <w:lang w:val="en-US"/>
        </w:rPr>
        <w:t>heterogeneous reaction on the catalyst surface?</w:t>
      </w:r>
      <w:r w:rsidRPr="00144835">
        <w:rPr>
          <w:rFonts w:ascii="Times New Roman" w:hAnsi="Times New Roman" w:cs="Times New Roman"/>
          <w:sz w:val="28"/>
          <w:szCs w:val="28"/>
          <w:lang w:val="en-US"/>
        </w:rPr>
        <w:t xml:space="preserve"> </w:t>
      </w:r>
      <w:r w:rsidRPr="00C466ED">
        <w:rPr>
          <w:rFonts w:ascii="Times New Roman" w:hAnsi="Times New Roman" w:cs="Times New Roman"/>
          <w:sz w:val="28"/>
          <w:szCs w:val="28"/>
        </w:rPr>
        <w:t>А</w:t>
      </w:r>
      <w:r>
        <w:rPr>
          <w:rFonts w:ascii="Times New Roman" w:hAnsi="Times New Roman" w:cs="Times New Roman"/>
          <w:sz w:val="28"/>
          <w:szCs w:val="28"/>
          <w:vertAlign w:val="subscript"/>
          <w:lang w:val="en-US"/>
        </w:rPr>
        <w:t>gas</w:t>
      </w:r>
      <w:r w:rsidRPr="00144835">
        <w:rPr>
          <w:rFonts w:ascii="Times New Roman" w:hAnsi="Times New Roman" w:cs="Times New Roman"/>
          <w:sz w:val="28"/>
          <w:szCs w:val="28"/>
          <w:lang w:val="en-US"/>
        </w:rPr>
        <w:t xml:space="preserve"> + </w:t>
      </w:r>
      <w:r w:rsidRPr="00C466ED">
        <w:rPr>
          <w:rFonts w:ascii="Times New Roman" w:hAnsi="Times New Roman" w:cs="Times New Roman"/>
          <w:sz w:val="28"/>
          <w:szCs w:val="28"/>
        </w:rPr>
        <w:t>В</w:t>
      </w:r>
      <w:r>
        <w:rPr>
          <w:rFonts w:ascii="Times New Roman" w:hAnsi="Times New Roman" w:cs="Times New Roman"/>
          <w:sz w:val="28"/>
          <w:szCs w:val="28"/>
          <w:vertAlign w:val="subscript"/>
          <w:lang w:val="en-US"/>
        </w:rPr>
        <w:t>gas</w:t>
      </w:r>
      <w:r w:rsidRPr="00144835">
        <w:rPr>
          <w:rFonts w:ascii="Times New Roman" w:hAnsi="Times New Roman" w:cs="Times New Roman"/>
          <w:sz w:val="28"/>
          <w:szCs w:val="28"/>
          <w:lang w:val="en-US"/>
        </w:rPr>
        <w:t xml:space="preserve"> </w:t>
      </w:r>
      <w:r w:rsidRPr="00C466ED">
        <w:rPr>
          <w:rFonts w:ascii="Times New Roman" w:hAnsi="Times New Roman" w:cs="Times New Roman"/>
          <w:sz w:val="28"/>
          <w:szCs w:val="28"/>
        </w:rPr>
        <w:sym w:font="Symbol" w:char="F0AE"/>
      </w:r>
      <w:r w:rsidRPr="00144835">
        <w:rPr>
          <w:rFonts w:ascii="Times New Roman" w:hAnsi="Times New Roman" w:cs="Times New Roman"/>
          <w:sz w:val="28"/>
          <w:szCs w:val="28"/>
          <w:lang w:val="en-US"/>
        </w:rPr>
        <w:t xml:space="preserve"> </w:t>
      </w:r>
      <w:r w:rsidRPr="00C466ED">
        <w:rPr>
          <w:rFonts w:ascii="Times New Roman" w:hAnsi="Times New Roman" w:cs="Times New Roman"/>
          <w:sz w:val="28"/>
          <w:szCs w:val="28"/>
        </w:rPr>
        <w:t>Р</w:t>
      </w:r>
      <w:r>
        <w:rPr>
          <w:rFonts w:ascii="Times New Roman" w:hAnsi="Times New Roman" w:cs="Times New Roman"/>
          <w:sz w:val="28"/>
          <w:szCs w:val="28"/>
          <w:vertAlign w:val="subscript"/>
          <w:lang w:val="en-US"/>
        </w:rPr>
        <w:t>gas</w:t>
      </w:r>
      <w:r w:rsidRPr="00144835">
        <w:rPr>
          <w:rFonts w:ascii="Times New Roman" w:hAnsi="Times New Roman" w:cs="Times New Roman"/>
          <w:sz w:val="28"/>
          <w:szCs w:val="28"/>
          <w:lang w:val="en-US"/>
        </w:rPr>
        <w:t>?</w:t>
      </w:r>
    </w:p>
    <w:p w:rsidR="006D3521" w:rsidRPr="00144835"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Pr>
          <w:rStyle w:val="tlid-translation"/>
          <w:rFonts w:ascii="Times New Roman" w:hAnsi="Times New Roman" w:cs="Times New Roman"/>
          <w:sz w:val="28"/>
          <w:szCs w:val="28"/>
          <w:lang w:val="en-US"/>
        </w:rPr>
        <w:t>A</w:t>
      </w:r>
      <w:r w:rsidRPr="00144835">
        <w:rPr>
          <w:rStyle w:val="tlid-translation"/>
          <w:rFonts w:ascii="Times New Roman" w:hAnsi="Times New Roman" w:cs="Times New Roman"/>
          <w:sz w:val="28"/>
          <w:szCs w:val="28"/>
          <w:lang w:val="en-US"/>
        </w:rPr>
        <w:t>) substances A and B are adsorbed on the surface of the catalyst and react in the adsorption layer to form product P</w:t>
      </w:r>
    </w:p>
    <w:p w:rsidR="006D3521" w:rsidRPr="00144835"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144835">
        <w:rPr>
          <w:rStyle w:val="tlid-translation"/>
          <w:rFonts w:ascii="Times New Roman" w:hAnsi="Times New Roman" w:cs="Times New Roman"/>
          <w:sz w:val="28"/>
          <w:szCs w:val="28"/>
          <w:lang w:val="en-US"/>
        </w:rPr>
        <w:t>B) substance A is adsorbed on the surface of the catalyst and then reacts with substance B in the gas phase to form product P</w:t>
      </w:r>
    </w:p>
    <w:p w:rsidR="006D3521" w:rsidRPr="00144835"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144835">
        <w:rPr>
          <w:rStyle w:val="tlid-translation"/>
          <w:rFonts w:ascii="Times New Roman" w:hAnsi="Times New Roman" w:cs="Times New Roman"/>
          <w:sz w:val="28"/>
          <w:szCs w:val="28"/>
          <w:lang w:val="en-US"/>
        </w:rPr>
        <w:t xml:space="preserve">C) substances A and B react in the gas phase with the formation of the intermediate compound AB </w:t>
      </w:r>
      <w:r w:rsidRPr="00144835">
        <w:rPr>
          <w:rStyle w:val="tlid-translation"/>
          <w:rFonts w:ascii="Times New Roman" w:hAnsi="Times New Roman" w:cs="Times New Roman"/>
          <w:sz w:val="28"/>
          <w:szCs w:val="28"/>
        </w:rPr>
        <w:t>ад</w:t>
      </w:r>
      <w:r w:rsidRPr="00144835">
        <w:rPr>
          <w:rStyle w:val="tlid-translation"/>
          <w:rFonts w:ascii="Times New Roman" w:hAnsi="Times New Roman" w:cs="Times New Roman"/>
          <w:sz w:val="28"/>
          <w:szCs w:val="28"/>
          <w:lang w:val="en-US"/>
        </w:rPr>
        <w:t>, which is adsorbed on the surface of the catalyst and then forms the product P</w:t>
      </w:r>
    </w:p>
    <w:p w:rsidR="006D3521" w:rsidRPr="00144835"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144835">
        <w:rPr>
          <w:rStyle w:val="tlid-translation"/>
          <w:rFonts w:ascii="Times New Roman" w:hAnsi="Times New Roman" w:cs="Times New Roman"/>
          <w:sz w:val="28"/>
          <w:szCs w:val="28"/>
          <w:lang w:val="en-US"/>
        </w:rPr>
        <w:t>D) all answers are incorrect</w:t>
      </w:r>
    </w:p>
    <w:p w:rsidR="006D3521" w:rsidRPr="00144835" w:rsidRDefault="006D3521" w:rsidP="006D3521">
      <w:pPr>
        <w:tabs>
          <w:tab w:val="left" w:pos="4680"/>
        </w:tabs>
        <w:spacing w:after="0" w:line="240" w:lineRule="auto"/>
        <w:ind w:firstLine="567"/>
        <w:jc w:val="both"/>
        <w:rPr>
          <w:rFonts w:ascii="Times New Roman" w:hAnsi="Times New Roman" w:cs="Times New Roman"/>
          <w:sz w:val="28"/>
          <w:szCs w:val="28"/>
          <w:lang w:val="en-US"/>
        </w:rPr>
      </w:pPr>
    </w:p>
    <w:p w:rsidR="006D3521" w:rsidRDefault="006D3521" w:rsidP="006D3521">
      <w:pPr>
        <w:tabs>
          <w:tab w:val="left" w:pos="4680"/>
        </w:tabs>
        <w:spacing w:after="0" w:line="240" w:lineRule="auto"/>
        <w:ind w:firstLine="567"/>
        <w:jc w:val="both"/>
        <w:rPr>
          <w:rStyle w:val="tlid-translation"/>
          <w:lang w:val="en-US"/>
        </w:rPr>
      </w:pPr>
      <w:r w:rsidRPr="00144835">
        <w:rPr>
          <w:rFonts w:ascii="Times New Roman" w:hAnsi="Times New Roman" w:cs="Times New Roman"/>
          <w:sz w:val="28"/>
          <w:szCs w:val="28"/>
          <w:lang w:val="en-US"/>
        </w:rPr>
        <w:lastRenderedPageBreak/>
        <w:t>22. </w:t>
      </w:r>
      <w:r>
        <w:rPr>
          <w:rStyle w:val="tlid-translation"/>
          <w:rFonts w:ascii="Times New Roman" w:hAnsi="Times New Roman" w:cs="Times New Roman"/>
          <w:sz w:val="28"/>
          <w:szCs w:val="28"/>
          <w:lang w:val="en-US"/>
        </w:rPr>
        <w:t>Obtain</w:t>
      </w:r>
      <w:r w:rsidRPr="00144835">
        <w:rPr>
          <w:rStyle w:val="tlid-translation"/>
          <w:rFonts w:ascii="Times New Roman" w:hAnsi="Times New Roman" w:cs="Times New Roman"/>
          <w:sz w:val="28"/>
          <w:szCs w:val="28"/>
          <w:lang w:val="en-US"/>
        </w:rPr>
        <w:t xml:space="preserve"> the equation for the speed of the monomolecular heterogeneous catalytic reaction A</w:t>
      </w:r>
      <w:r w:rsidRPr="00144835">
        <w:rPr>
          <w:rStyle w:val="tlid-translation"/>
          <w:rFonts w:ascii="Times New Roman" w:hAnsi="Times New Roman" w:cs="Times New Roman"/>
          <w:sz w:val="28"/>
          <w:szCs w:val="28"/>
          <w:vertAlign w:val="subscript"/>
          <w:lang w:val="en-US"/>
        </w:rPr>
        <w:t>gas</w:t>
      </w:r>
      <w:r w:rsidRPr="00144835">
        <w:rPr>
          <w:rStyle w:val="tlid-translation"/>
          <w:rFonts w:ascii="Times New Roman" w:hAnsi="Times New Roman" w:cs="Times New Roman"/>
          <w:sz w:val="28"/>
          <w:szCs w:val="28"/>
          <w:lang w:val="en-US"/>
        </w:rPr>
        <w:t xml:space="preserve"> </w:t>
      </w:r>
      <w:r w:rsidRPr="00144835">
        <w:rPr>
          <w:rStyle w:val="tlid-translation"/>
          <w:rFonts w:ascii="Times New Roman" w:hAnsi="Times New Roman" w:cs="Times New Roman"/>
          <w:sz w:val="28"/>
          <w:szCs w:val="28"/>
        </w:rPr>
        <w:sym w:font="Symbol" w:char="F0AE"/>
      </w:r>
      <w:r w:rsidRPr="00144835">
        <w:rPr>
          <w:rStyle w:val="tlid-translation"/>
          <w:rFonts w:ascii="Times New Roman" w:hAnsi="Times New Roman" w:cs="Times New Roman"/>
          <w:sz w:val="28"/>
          <w:szCs w:val="28"/>
          <w:lang w:val="en-US"/>
        </w:rPr>
        <w:t xml:space="preserve"> B</w:t>
      </w:r>
      <w:r w:rsidRPr="00144835">
        <w:rPr>
          <w:rStyle w:val="tlid-translation"/>
          <w:rFonts w:ascii="Times New Roman" w:hAnsi="Times New Roman" w:cs="Times New Roman"/>
          <w:sz w:val="28"/>
          <w:szCs w:val="28"/>
          <w:vertAlign w:val="subscript"/>
          <w:lang w:val="en-US"/>
        </w:rPr>
        <w:t>gas</w:t>
      </w:r>
      <w:r w:rsidRPr="00144835">
        <w:rPr>
          <w:rStyle w:val="tlid-translation"/>
          <w:rFonts w:ascii="Times New Roman" w:hAnsi="Times New Roman" w:cs="Times New Roman"/>
          <w:sz w:val="28"/>
          <w:szCs w:val="28"/>
          <w:lang w:val="en-US"/>
        </w:rPr>
        <w:t xml:space="preserve"> occurring at the catalytic centers Z by the mechanism</w:t>
      </w:r>
    </w:p>
    <w:p w:rsidR="006D3521" w:rsidRPr="00144835" w:rsidRDefault="006D3521" w:rsidP="006D3521">
      <w:pPr>
        <w:tabs>
          <w:tab w:val="left" w:pos="4680"/>
        </w:tabs>
        <w:spacing w:after="0" w:line="240" w:lineRule="auto"/>
        <w:ind w:firstLine="567"/>
        <w:jc w:val="both"/>
        <w:rPr>
          <w:rFonts w:ascii="Times New Roman" w:hAnsi="Times New Roman" w:cs="Times New Roman"/>
          <w:sz w:val="28"/>
          <w:szCs w:val="28"/>
          <w:lang w:val="en-US"/>
        </w:rPr>
      </w:pPr>
    </w:p>
    <w:p w:rsidR="006D3521" w:rsidRPr="00144835" w:rsidRDefault="006D3521" w:rsidP="006D3521">
      <w:pPr>
        <w:tabs>
          <w:tab w:val="left" w:pos="4680"/>
        </w:tabs>
        <w:spacing w:after="0" w:line="240" w:lineRule="auto"/>
        <w:ind w:firstLine="567"/>
        <w:jc w:val="center"/>
        <w:rPr>
          <w:rFonts w:ascii="Times New Roman" w:hAnsi="Times New Roman" w:cs="Times New Roman"/>
          <w:sz w:val="28"/>
          <w:szCs w:val="28"/>
          <w:lang w:val="en-US"/>
        </w:rPr>
      </w:pPr>
      <w:r w:rsidRPr="00C466ED">
        <w:rPr>
          <w:rFonts w:ascii="Times New Roman" w:hAnsi="Times New Roman" w:cs="Times New Roman"/>
          <w:sz w:val="28"/>
          <w:szCs w:val="28"/>
        </w:rPr>
        <w:t>А</w:t>
      </w:r>
      <w:r>
        <w:rPr>
          <w:rFonts w:ascii="Times New Roman" w:hAnsi="Times New Roman" w:cs="Times New Roman"/>
          <w:sz w:val="28"/>
          <w:szCs w:val="28"/>
          <w:vertAlign w:val="subscript"/>
          <w:lang w:val="en-US"/>
        </w:rPr>
        <w:t>gas</w:t>
      </w:r>
      <w:r w:rsidRPr="00144835">
        <w:rPr>
          <w:rFonts w:ascii="Times New Roman" w:hAnsi="Times New Roman" w:cs="Times New Roman"/>
          <w:sz w:val="28"/>
          <w:szCs w:val="28"/>
          <w:lang w:val="en-US"/>
        </w:rPr>
        <w:t xml:space="preserve">+Z </w:t>
      </w:r>
      <w:r w:rsidRPr="00C466ED">
        <w:rPr>
          <w:rFonts w:ascii="Times New Roman" w:hAnsi="Times New Roman" w:cs="Times New Roman"/>
          <w:sz w:val="28"/>
          <w:szCs w:val="28"/>
        </w:rPr>
        <w:sym w:font="Symbol" w:char="F0AB"/>
      </w:r>
      <w:r w:rsidRPr="00144835">
        <w:rPr>
          <w:rFonts w:ascii="Times New Roman" w:hAnsi="Times New Roman" w:cs="Times New Roman"/>
          <w:sz w:val="28"/>
          <w:szCs w:val="28"/>
          <w:lang w:val="en-US"/>
        </w:rPr>
        <w:t xml:space="preserve"> (AZ)</w:t>
      </w:r>
      <w:r>
        <w:rPr>
          <w:rFonts w:ascii="Times New Roman" w:hAnsi="Times New Roman" w:cs="Times New Roman"/>
          <w:sz w:val="28"/>
          <w:szCs w:val="28"/>
          <w:vertAlign w:val="subscript"/>
          <w:lang w:val="en-US"/>
        </w:rPr>
        <w:t>ads</w:t>
      </w:r>
      <w:r w:rsidRPr="00144835">
        <w:rPr>
          <w:rFonts w:ascii="Times New Roman" w:hAnsi="Times New Roman" w:cs="Times New Roman"/>
          <w:sz w:val="28"/>
          <w:szCs w:val="28"/>
          <w:vertAlign w:val="subscript"/>
          <w:lang w:val="en-US"/>
        </w:rPr>
        <w:t>.</w:t>
      </w:r>
      <w:r w:rsidRPr="00144835">
        <w:rPr>
          <w:rFonts w:ascii="Times New Roman" w:hAnsi="Times New Roman" w:cs="Times New Roman"/>
          <w:sz w:val="28"/>
          <w:szCs w:val="28"/>
          <w:lang w:val="en-US"/>
        </w:rPr>
        <w:t xml:space="preserve"> </w:t>
      </w:r>
      <w:r w:rsidRPr="00C466ED">
        <w:rPr>
          <w:rFonts w:ascii="Times New Roman" w:hAnsi="Times New Roman" w:cs="Times New Roman"/>
          <w:sz w:val="28"/>
          <w:szCs w:val="28"/>
        </w:rPr>
        <w:sym w:font="Symbol" w:char="F0AE"/>
      </w:r>
      <w:r w:rsidRPr="00144835">
        <w:rPr>
          <w:rFonts w:ascii="Times New Roman" w:hAnsi="Times New Roman" w:cs="Times New Roman"/>
          <w:sz w:val="28"/>
          <w:szCs w:val="28"/>
          <w:lang w:val="en-US"/>
        </w:rPr>
        <w:t xml:space="preserve"> (BZ)</w:t>
      </w:r>
      <w:r>
        <w:rPr>
          <w:rFonts w:ascii="Times New Roman" w:hAnsi="Times New Roman" w:cs="Times New Roman"/>
          <w:sz w:val="28"/>
          <w:szCs w:val="28"/>
          <w:vertAlign w:val="subscript"/>
          <w:lang w:val="en-US"/>
        </w:rPr>
        <w:t>ads</w:t>
      </w:r>
      <w:r w:rsidRPr="00144835">
        <w:rPr>
          <w:rFonts w:ascii="Times New Roman" w:hAnsi="Times New Roman" w:cs="Times New Roman"/>
          <w:sz w:val="28"/>
          <w:szCs w:val="28"/>
          <w:vertAlign w:val="subscript"/>
          <w:lang w:val="en-US"/>
        </w:rPr>
        <w:t>.</w:t>
      </w:r>
      <w:r w:rsidRPr="00144835">
        <w:rPr>
          <w:rFonts w:ascii="Times New Roman" w:hAnsi="Times New Roman" w:cs="Times New Roman"/>
          <w:sz w:val="28"/>
          <w:szCs w:val="28"/>
          <w:lang w:val="en-US"/>
        </w:rPr>
        <w:t xml:space="preserve"> </w:t>
      </w:r>
      <w:r w:rsidRPr="00C466ED">
        <w:rPr>
          <w:rFonts w:ascii="Times New Roman" w:hAnsi="Times New Roman" w:cs="Times New Roman"/>
          <w:sz w:val="28"/>
          <w:szCs w:val="28"/>
        </w:rPr>
        <w:sym w:font="Symbol" w:char="F0AE"/>
      </w:r>
      <w:r w:rsidRPr="00144835">
        <w:rPr>
          <w:rFonts w:ascii="Times New Roman" w:hAnsi="Times New Roman" w:cs="Times New Roman"/>
          <w:sz w:val="28"/>
          <w:szCs w:val="28"/>
          <w:lang w:val="en-US"/>
        </w:rPr>
        <w:t xml:space="preserve"> </w:t>
      </w:r>
      <w:r w:rsidRPr="00C466ED">
        <w:rPr>
          <w:rFonts w:ascii="Times New Roman" w:hAnsi="Times New Roman" w:cs="Times New Roman"/>
          <w:sz w:val="28"/>
          <w:szCs w:val="28"/>
        </w:rPr>
        <w:t>В</w:t>
      </w:r>
      <w:r>
        <w:rPr>
          <w:rFonts w:ascii="Times New Roman" w:hAnsi="Times New Roman" w:cs="Times New Roman"/>
          <w:sz w:val="28"/>
          <w:szCs w:val="28"/>
          <w:vertAlign w:val="subscript"/>
          <w:lang w:val="en-US"/>
        </w:rPr>
        <w:t>gas</w:t>
      </w:r>
      <w:r>
        <w:rPr>
          <w:rFonts w:ascii="Times New Roman" w:hAnsi="Times New Roman" w:cs="Times New Roman"/>
          <w:sz w:val="28"/>
          <w:szCs w:val="28"/>
          <w:lang w:val="en-US"/>
        </w:rPr>
        <w:t>+Z</w:t>
      </w:r>
    </w:p>
    <w:p w:rsidR="006D3521" w:rsidRPr="00144835" w:rsidRDefault="006D3521" w:rsidP="006D3521">
      <w:pPr>
        <w:tabs>
          <w:tab w:val="left" w:pos="4680"/>
        </w:tabs>
        <w:spacing w:after="0" w:line="240" w:lineRule="auto"/>
        <w:ind w:firstLine="567"/>
        <w:jc w:val="both"/>
        <w:rPr>
          <w:rFonts w:ascii="Times New Roman" w:hAnsi="Times New Roman" w:cs="Times New Roman"/>
          <w:sz w:val="28"/>
          <w:szCs w:val="28"/>
          <w:lang w:val="en-US"/>
        </w:rPr>
      </w:pPr>
    </w:p>
    <w:p w:rsidR="006D3521" w:rsidRPr="003D4A0C" w:rsidRDefault="006D3521" w:rsidP="006D3521">
      <w:pPr>
        <w:tabs>
          <w:tab w:val="left" w:pos="4140"/>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3D4A0C">
        <w:rPr>
          <w:rFonts w:ascii="Times New Roman" w:hAnsi="Times New Roman" w:cs="Times New Roman"/>
          <w:sz w:val="28"/>
          <w:szCs w:val="28"/>
          <w:lang w:val="en-US"/>
        </w:rPr>
        <w:t xml:space="preserve">) </w:t>
      </w:r>
      <w:r w:rsidRPr="00C466ED">
        <w:rPr>
          <w:rFonts w:ascii="Times New Roman" w:hAnsi="Times New Roman" w:cs="Times New Roman"/>
          <w:position w:val="-34"/>
          <w:sz w:val="28"/>
          <w:szCs w:val="28"/>
        </w:rPr>
        <w:object w:dxaOrig="1280" w:dyaOrig="780">
          <v:shape id="_x0000_i1034" type="#_x0000_t75" style="width:64.5pt;height:39.75pt" o:ole="">
            <v:imagedata r:id="rId648" o:title=""/>
          </v:shape>
          <o:OLEObject Type="Embed" ProgID="Equation.3" ShapeID="_x0000_i1034" DrawAspect="Content" ObjectID="_1620217718" r:id="rId649"/>
        </w:object>
      </w:r>
      <w:r w:rsidRPr="003D4A0C">
        <w:rPr>
          <w:rFonts w:ascii="Times New Roman" w:hAnsi="Times New Roman" w:cs="Times New Roman"/>
          <w:sz w:val="28"/>
          <w:szCs w:val="28"/>
          <w:lang w:val="en-US"/>
        </w:rPr>
        <w:tab/>
      </w:r>
    </w:p>
    <w:p w:rsidR="006D3521" w:rsidRPr="003D4A0C" w:rsidRDefault="006D3521" w:rsidP="006D3521">
      <w:pPr>
        <w:tabs>
          <w:tab w:val="left" w:pos="4140"/>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B</w:t>
      </w:r>
      <w:r w:rsidRPr="003D4A0C">
        <w:rPr>
          <w:rFonts w:ascii="Times New Roman" w:hAnsi="Times New Roman" w:cs="Times New Roman"/>
          <w:sz w:val="28"/>
          <w:szCs w:val="28"/>
          <w:lang w:val="en-US"/>
        </w:rPr>
        <w:t>) </w:t>
      </w:r>
      <w:r w:rsidRPr="00C466ED">
        <w:rPr>
          <w:rFonts w:ascii="Times New Roman" w:hAnsi="Times New Roman" w:cs="Times New Roman"/>
          <w:position w:val="-34"/>
          <w:sz w:val="28"/>
          <w:szCs w:val="28"/>
        </w:rPr>
        <w:object w:dxaOrig="1300" w:dyaOrig="780">
          <v:shape id="_x0000_i1035" type="#_x0000_t75" style="width:65.25pt;height:39.75pt" o:ole="">
            <v:imagedata r:id="rId650" o:title=""/>
          </v:shape>
          <o:OLEObject Type="Embed" ProgID="Equation.3" ShapeID="_x0000_i1035" DrawAspect="Content" ObjectID="_1620217719" r:id="rId651"/>
        </w:object>
      </w:r>
    </w:p>
    <w:p w:rsidR="006D3521" w:rsidRPr="003D4A0C" w:rsidRDefault="006D3521" w:rsidP="006D3521">
      <w:pPr>
        <w:tabs>
          <w:tab w:val="left" w:pos="4140"/>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C</w:t>
      </w:r>
      <w:r w:rsidRPr="003D4A0C">
        <w:rPr>
          <w:rFonts w:ascii="Times New Roman" w:hAnsi="Times New Roman" w:cs="Times New Roman"/>
          <w:sz w:val="28"/>
          <w:szCs w:val="28"/>
          <w:lang w:val="en-US"/>
        </w:rPr>
        <w:t>) </w:t>
      </w:r>
      <w:r w:rsidRPr="00C466ED">
        <w:rPr>
          <w:rFonts w:ascii="Times New Roman" w:hAnsi="Times New Roman" w:cs="Times New Roman"/>
          <w:position w:val="-34"/>
          <w:sz w:val="28"/>
          <w:szCs w:val="28"/>
        </w:rPr>
        <w:object w:dxaOrig="1900" w:dyaOrig="780">
          <v:shape id="_x0000_i1036" type="#_x0000_t75" style="width:94.5pt;height:39.75pt" o:ole="">
            <v:imagedata r:id="rId652" o:title=""/>
          </v:shape>
          <o:OLEObject Type="Embed" ProgID="Equation.3" ShapeID="_x0000_i1036" DrawAspect="Content" ObjectID="_1620217720" r:id="rId653"/>
        </w:object>
      </w:r>
    </w:p>
    <w:p w:rsidR="006D3521" w:rsidRPr="003D4A0C" w:rsidRDefault="006D3521" w:rsidP="006D3521">
      <w:pPr>
        <w:tabs>
          <w:tab w:val="left" w:pos="4140"/>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D</w:t>
      </w:r>
      <w:r w:rsidRPr="003D4A0C">
        <w:rPr>
          <w:rFonts w:ascii="Times New Roman" w:hAnsi="Times New Roman" w:cs="Times New Roman"/>
          <w:sz w:val="28"/>
          <w:szCs w:val="28"/>
          <w:lang w:val="en-US"/>
        </w:rPr>
        <w:t>) </w:t>
      </w:r>
      <w:r w:rsidRPr="00C466ED">
        <w:rPr>
          <w:rFonts w:ascii="Times New Roman" w:hAnsi="Times New Roman" w:cs="Times New Roman"/>
          <w:position w:val="-34"/>
          <w:sz w:val="28"/>
          <w:szCs w:val="28"/>
        </w:rPr>
        <w:object w:dxaOrig="2260" w:dyaOrig="780">
          <v:shape id="_x0000_i1037" type="#_x0000_t75" style="width:113.25pt;height:39.75pt" o:ole="">
            <v:imagedata r:id="rId654" o:title=""/>
          </v:shape>
          <o:OLEObject Type="Embed" ProgID="Equation.3" ShapeID="_x0000_i1037" DrawAspect="Content" ObjectID="_1620217721" r:id="rId655"/>
        </w:object>
      </w:r>
    </w:p>
    <w:p w:rsidR="006D3521" w:rsidRPr="003D4A0C" w:rsidRDefault="006D3521" w:rsidP="006D3521">
      <w:pPr>
        <w:tabs>
          <w:tab w:val="left" w:pos="4680"/>
        </w:tabs>
        <w:spacing w:after="0" w:line="240" w:lineRule="auto"/>
        <w:ind w:firstLine="567"/>
        <w:jc w:val="both"/>
        <w:rPr>
          <w:rFonts w:ascii="Times New Roman" w:hAnsi="Times New Roman" w:cs="Times New Roman"/>
          <w:sz w:val="28"/>
          <w:szCs w:val="28"/>
          <w:lang w:val="en-US"/>
        </w:rPr>
      </w:pPr>
    </w:p>
    <w:p w:rsidR="006D3521" w:rsidRPr="00393E39" w:rsidRDefault="006D3521" w:rsidP="006D3521">
      <w:pPr>
        <w:tabs>
          <w:tab w:val="left" w:pos="4680"/>
        </w:tabs>
        <w:spacing w:after="0" w:line="240" w:lineRule="auto"/>
        <w:ind w:firstLine="567"/>
        <w:jc w:val="both"/>
        <w:rPr>
          <w:rFonts w:ascii="Times New Roman" w:hAnsi="Times New Roman" w:cs="Times New Roman"/>
          <w:sz w:val="28"/>
          <w:szCs w:val="28"/>
          <w:lang w:val="en-US"/>
        </w:rPr>
      </w:pPr>
      <w:r w:rsidRPr="00393E39">
        <w:rPr>
          <w:rFonts w:ascii="Times New Roman" w:hAnsi="Times New Roman" w:cs="Times New Roman"/>
          <w:sz w:val="28"/>
          <w:szCs w:val="28"/>
          <w:lang w:val="en-US"/>
        </w:rPr>
        <w:t>23. </w:t>
      </w:r>
      <w:r w:rsidRPr="00393E39">
        <w:rPr>
          <w:rStyle w:val="tlid-translation"/>
          <w:rFonts w:ascii="Times New Roman" w:hAnsi="Times New Roman" w:cs="Times New Roman"/>
          <w:sz w:val="28"/>
          <w:lang w:val="en-US"/>
        </w:rPr>
        <w:t>What is the physical meaning of the coefficient in the equation for the rate of a heterogeneous catalytic reaction of</w:t>
      </w:r>
      <w:r w:rsidRPr="00393E39">
        <w:rPr>
          <w:rStyle w:val="tlid-translation"/>
          <w:sz w:val="28"/>
          <w:lang w:val="en-US"/>
        </w:rPr>
        <w:t xml:space="preserve"> </w:t>
      </w:r>
      <w:r w:rsidRPr="00C466ED">
        <w:rPr>
          <w:rFonts w:ascii="Times New Roman" w:hAnsi="Times New Roman" w:cs="Times New Roman"/>
          <w:sz w:val="28"/>
          <w:szCs w:val="28"/>
        </w:rPr>
        <w:t>А</w:t>
      </w:r>
      <w:r>
        <w:rPr>
          <w:rFonts w:ascii="Times New Roman" w:hAnsi="Times New Roman" w:cs="Times New Roman"/>
          <w:sz w:val="28"/>
          <w:szCs w:val="28"/>
          <w:vertAlign w:val="subscript"/>
          <w:lang w:val="en-US"/>
        </w:rPr>
        <w:t>gas</w:t>
      </w:r>
      <w:r w:rsidRPr="00393E39">
        <w:rPr>
          <w:rFonts w:ascii="Times New Roman" w:hAnsi="Times New Roman" w:cs="Times New Roman"/>
          <w:sz w:val="28"/>
          <w:szCs w:val="28"/>
          <w:lang w:val="en-US"/>
        </w:rPr>
        <w:t>+</w:t>
      </w:r>
      <w:r w:rsidRPr="00144835">
        <w:rPr>
          <w:rFonts w:ascii="Times New Roman" w:hAnsi="Times New Roman" w:cs="Times New Roman"/>
          <w:sz w:val="28"/>
          <w:szCs w:val="28"/>
          <w:lang w:val="en-US"/>
        </w:rPr>
        <w:t>Z</w:t>
      </w:r>
      <w:r w:rsidRPr="00393E39">
        <w:rPr>
          <w:rFonts w:ascii="Times New Roman" w:hAnsi="Times New Roman" w:cs="Times New Roman"/>
          <w:sz w:val="28"/>
          <w:szCs w:val="28"/>
          <w:lang w:val="en-US"/>
        </w:rPr>
        <w:t xml:space="preserve"> </w:t>
      </w:r>
      <w:r w:rsidRPr="00C466ED">
        <w:rPr>
          <w:rFonts w:ascii="Times New Roman" w:hAnsi="Times New Roman" w:cs="Times New Roman"/>
          <w:sz w:val="28"/>
          <w:szCs w:val="28"/>
        </w:rPr>
        <w:sym w:font="Symbol" w:char="F0AB"/>
      </w:r>
      <w:r w:rsidRPr="00393E39">
        <w:rPr>
          <w:rFonts w:ascii="Times New Roman" w:hAnsi="Times New Roman" w:cs="Times New Roman"/>
          <w:sz w:val="28"/>
          <w:szCs w:val="28"/>
          <w:lang w:val="en-US"/>
        </w:rPr>
        <w:t xml:space="preserve"> (</w:t>
      </w:r>
      <w:r w:rsidRPr="00144835">
        <w:rPr>
          <w:rFonts w:ascii="Times New Roman" w:hAnsi="Times New Roman" w:cs="Times New Roman"/>
          <w:sz w:val="28"/>
          <w:szCs w:val="28"/>
          <w:lang w:val="en-US"/>
        </w:rPr>
        <w:t>AZ</w:t>
      </w:r>
      <w:r w:rsidRPr="00393E39">
        <w:rPr>
          <w:rFonts w:ascii="Times New Roman" w:hAnsi="Times New Roman" w:cs="Times New Roman"/>
          <w:sz w:val="28"/>
          <w:szCs w:val="28"/>
          <w:lang w:val="en-US"/>
        </w:rPr>
        <w:t>)</w:t>
      </w:r>
      <w:r>
        <w:rPr>
          <w:rFonts w:ascii="Times New Roman" w:hAnsi="Times New Roman" w:cs="Times New Roman"/>
          <w:sz w:val="28"/>
          <w:szCs w:val="28"/>
          <w:vertAlign w:val="subscript"/>
          <w:lang w:val="en-US"/>
        </w:rPr>
        <w:t>ads</w:t>
      </w:r>
      <w:r w:rsidRPr="00393E39">
        <w:rPr>
          <w:rFonts w:ascii="Times New Roman" w:hAnsi="Times New Roman" w:cs="Times New Roman"/>
          <w:sz w:val="28"/>
          <w:szCs w:val="28"/>
          <w:vertAlign w:val="subscript"/>
          <w:lang w:val="en-US"/>
        </w:rPr>
        <w:t>.</w:t>
      </w:r>
      <w:r w:rsidRPr="00393E39">
        <w:rPr>
          <w:rFonts w:ascii="Times New Roman" w:hAnsi="Times New Roman" w:cs="Times New Roman"/>
          <w:sz w:val="28"/>
          <w:szCs w:val="28"/>
          <w:lang w:val="en-US"/>
        </w:rPr>
        <w:t xml:space="preserve"> </w:t>
      </w:r>
      <w:r w:rsidRPr="00C466ED">
        <w:rPr>
          <w:rFonts w:ascii="Times New Roman" w:hAnsi="Times New Roman" w:cs="Times New Roman"/>
          <w:sz w:val="28"/>
          <w:szCs w:val="28"/>
        </w:rPr>
        <w:sym w:font="Symbol" w:char="F0AE"/>
      </w:r>
      <w:r w:rsidRPr="00393E39">
        <w:rPr>
          <w:rFonts w:ascii="Times New Roman" w:hAnsi="Times New Roman" w:cs="Times New Roman"/>
          <w:sz w:val="28"/>
          <w:szCs w:val="28"/>
          <w:lang w:val="en-US"/>
        </w:rPr>
        <w:t xml:space="preserve"> (</w:t>
      </w:r>
      <w:r w:rsidRPr="00144835">
        <w:rPr>
          <w:rFonts w:ascii="Times New Roman" w:hAnsi="Times New Roman" w:cs="Times New Roman"/>
          <w:sz w:val="28"/>
          <w:szCs w:val="28"/>
          <w:lang w:val="en-US"/>
        </w:rPr>
        <w:t>BZ</w:t>
      </w:r>
      <w:r w:rsidRPr="00393E39">
        <w:rPr>
          <w:rFonts w:ascii="Times New Roman" w:hAnsi="Times New Roman" w:cs="Times New Roman"/>
          <w:sz w:val="28"/>
          <w:szCs w:val="28"/>
          <w:lang w:val="en-US"/>
        </w:rPr>
        <w:t>)</w:t>
      </w:r>
      <w:r>
        <w:rPr>
          <w:rFonts w:ascii="Times New Roman" w:hAnsi="Times New Roman" w:cs="Times New Roman"/>
          <w:sz w:val="28"/>
          <w:szCs w:val="28"/>
          <w:vertAlign w:val="subscript"/>
          <w:lang w:val="en-US"/>
        </w:rPr>
        <w:t>ads</w:t>
      </w:r>
      <w:r w:rsidRPr="00393E39">
        <w:rPr>
          <w:rFonts w:ascii="Times New Roman" w:hAnsi="Times New Roman" w:cs="Times New Roman"/>
          <w:sz w:val="28"/>
          <w:szCs w:val="28"/>
          <w:vertAlign w:val="subscript"/>
          <w:lang w:val="en-US"/>
        </w:rPr>
        <w:t>.</w:t>
      </w:r>
      <w:r w:rsidRPr="00393E39">
        <w:rPr>
          <w:rFonts w:ascii="Times New Roman" w:hAnsi="Times New Roman" w:cs="Times New Roman"/>
          <w:sz w:val="28"/>
          <w:szCs w:val="28"/>
          <w:lang w:val="en-US"/>
        </w:rPr>
        <w:t xml:space="preserve"> </w:t>
      </w:r>
      <w:r w:rsidRPr="00C466ED">
        <w:rPr>
          <w:rFonts w:ascii="Times New Roman" w:hAnsi="Times New Roman" w:cs="Times New Roman"/>
          <w:sz w:val="28"/>
          <w:szCs w:val="28"/>
        </w:rPr>
        <w:sym w:font="Symbol" w:char="F0AE"/>
      </w:r>
      <w:r w:rsidRPr="00393E39">
        <w:rPr>
          <w:rFonts w:ascii="Times New Roman" w:hAnsi="Times New Roman" w:cs="Times New Roman"/>
          <w:sz w:val="28"/>
          <w:szCs w:val="28"/>
          <w:lang w:val="en-US"/>
        </w:rPr>
        <w:t xml:space="preserve"> </w:t>
      </w:r>
      <w:r w:rsidRPr="00C466ED">
        <w:rPr>
          <w:rFonts w:ascii="Times New Roman" w:hAnsi="Times New Roman" w:cs="Times New Roman"/>
          <w:sz w:val="28"/>
          <w:szCs w:val="28"/>
        </w:rPr>
        <w:t>В</w:t>
      </w:r>
      <w:r>
        <w:rPr>
          <w:rFonts w:ascii="Times New Roman" w:hAnsi="Times New Roman" w:cs="Times New Roman"/>
          <w:sz w:val="28"/>
          <w:szCs w:val="28"/>
          <w:vertAlign w:val="subscript"/>
          <w:lang w:val="en-US"/>
        </w:rPr>
        <w:t>gas</w:t>
      </w:r>
      <w:r w:rsidRPr="00393E39">
        <w:rPr>
          <w:rFonts w:ascii="Times New Roman" w:hAnsi="Times New Roman" w:cs="Times New Roman"/>
          <w:sz w:val="28"/>
          <w:szCs w:val="28"/>
          <w:lang w:val="en-US"/>
        </w:rPr>
        <w:t>+</w:t>
      </w:r>
      <w:r>
        <w:rPr>
          <w:rFonts w:ascii="Times New Roman" w:hAnsi="Times New Roman" w:cs="Times New Roman"/>
          <w:sz w:val="28"/>
          <w:szCs w:val="28"/>
          <w:lang w:val="en-US"/>
        </w:rPr>
        <w:t>Z</w:t>
      </w:r>
      <w:r w:rsidRPr="00393E39">
        <w:rPr>
          <w:rFonts w:ascii="Times New Roman" w:hAnsi="Times New Roman" w:cs="Times New Roman"/>
          <w:sz w:val="28"/>
          <w:szCs w:val="28"/>
          <w:lang w:val="en-US"/>
        </w:rPr>
        <w:t>?</w:t>
      </w:r>
    </w:p>
    <w:p w:rsidR="006D3521" w:rsidRPr="00393E39"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393E39">
        <w:rPr>
          <w:rStyle w:val="tlid-translation"/>
          <w:rFonts w:ascii="Times New Roman" w:hAnsi="Times New Roman" w:cs="Times New Roman"/>
          <w:sz w:val="28"/>
          <w:szCs w:val="28"/>
          <w:lang w:val="en-US"/>
        </w:rPr>
        <w:t>A) the rate constant of the process of adsorption of the original substance on the surface of the catalyst</w:t>
      </w:r>
    </w:p>
    <w:p w:rsidR="006D3521" w:rsidRPr="00393E39"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393E39">
        <w:rPr>
          <w:rStyle w:val="tlid-translation"/>
          <w:rFonts w:ascii="Times New Roman" w:hAnsi="Times New Roman" w:cs="Times New Roman"/>
          <w:sz w:val="28"/>
          <w:szCs w:val="28"/>
          <w:lang w:val="en-US"/>
        </w:rPr>
        <w:t>B) the rate constant of the desorption process of the reaction product from the surface of the catalyst</w:t>
      </w:r>
    </w:p>
    <w:p w:rsidR="006D3521" w:rsidRPr="00393E39"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393E39">
        <w:rPr>
          <w:rStyle w:val="tlid-translation"/>
          <w:rFonts w:ascii="Times New Roman" w:hAnsi="Times New Roman" w:cs="Times New Roman"/>
          <w:sz w:val="28"/>
          <w:szCs w:val="28"/>
          <w:lang w:val="en-US"/>
        </w:rPr>
        <w:t>C) the equilibrium constant of the process of adsorption of the source substance on the surface of the catalyst</w:t>
      </w:r>
    </w:p>
    <w:p w:rsidR="006D3521" w:rsidRPr="00393E39"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Pr>
          <w:rStyle w:val="tlid-translation"/>
          <w:rFonts w:ascii="Times New Roman" w:hAnsi="Times New Roman" w:cs="Times New Roman"/>
          <w:sz w:val="28"/>
          <w:szCs w:val="28"/>
          <w:lang w:val="en-US"/>
        </w:rPr>
        <w:t>D</w:t>
      </w:r>
      <w:r w:rsidRPr="00393E39">
        <w:rPr>
          <w:rStyle w:val="tlid-translation"/>
          <w:rFonts w:ascii="Times New Roman" w:hAnsi="Times New Roman" w:cs="Times New Roman"/>
          <w:sz w:val="28"/>
          <w:szCs w:val="28"/>
          <w:lang w:val="en-US"/>
        </w:rPr>
        <w:t>) the equilibrium constant of the process of desorption of the reaction product from the surface of the catalyst</w:t>
      </w:r>
    </w:p>
    <w:p w:rsidR="006D3521" w:rsidRPr="00393E39" w:rsidRDefault="006D3521" w:rsidP="006D3521">
      <w:pPr>
        <w:tabs>
          <w:tab w:val="left" w:pos="4680"/>
        </w:tabs>
        <w:spacing w:after="0" w:line="240" w:lineRule="auto"/>
        <w:ind w:firstLine="567"/>
        <w:jc w:val="both"/>
        <w:rPr>
          <w:rFonts w:ascii="Times New Roman" w:hAnsi="Times New Roman" w:cs="Times New Roman"/>
          <w:sz w:val="28"/>
          <w:szCs w:val="28"/>
          <w:lang w:val="en-US"/>
        </w:rPr>
      </w:pPr>
    </w:p>
    <w:p w:rsidR="006D3521" w:rsidRPr="00393E39" w:rsidRDefault="006D3521" w:rsidP="006D3521">
      <w:pPr>
        <w:tabs>
          <w:tab w:val="left" w:pos="4680"/>
        </w:tabs>
        <w:spacing w:after="0" w:line="240" w:lineRule="auto"/>
        <w:ind w:firstLine="567"/>
        <w:jc w:val="both"/>
        <w:rPr>
          <w:rFonts w:ascii="Times New Roman" w:hAnsi="Times New Roman" w:cs="Times New Roman"/>
          <w:sz w:val="36"/>
          <w:szCs w:val="28"/>
          <w:lang w:val="en-US"/>
        </w:rPr>
      </w:pPr>
      <w:r w:rsidRPr="00393E39">
        <w:rPr>
          <w:rFonts w:ascii="Times New Roman" w:hAnsi="Times New Roman" w:cs="Times New Roman"/>
          <w:sz w:val="28"/>
          <w:szCs w:val="28"/>
          <w:lang w:val="en-US"/>
        </w:rPr>
        <w:t>24. </w:t>
      </w:r>
      <w:r w:rsidRPr="00393E39">
        <w:rPr>
          <w:rStyle w:val="tlid-translation"/>
          <w:rFonts w:ascii="Times New Roman" w:hAnsi="Times New Roman" w:cs="Times New Roman"/>
          <w:sz w:val="28"/>
          <w:lang w:val="en-US"/>
        </w:rPr>
        <w:t>Obtain the equation for the speed of the bimolecular heterogeneous catalytic reaction A</w:t>
      </w:r>
      <w:r w:rsidRPr="00393E39">
        <w:rPr>
          <w:rStyle w:val="tlid-translation"/>
          <w:rFonts w:ascii="Times New Roman" w:hAnsi="Times New Roman" w:cs="Times New Roman"/>
          <w:sz w:val="28"/>
          <w:vertAlign w:val="subscript"/>
          <w:lang w:val="en-US"/>
        </w:rPr>
        <w:t>gas</w:t>
      </w:r>
      <w:r w:rsidRPr="00393E39">
        <w:rPr>
          <w:rStyle w:val="tlid-translation"/>
          <w:rFonts w:ascii="Times New Roman" w:hAnsi="Times New Roman" w:cs="Times New Roman"/>
          <w:sz w:val="28"/>
          <w:lang w:val="en-US"/>
        </w:rPr>
        <w:t xml:space="preserve"> + </w:t>
      </w:r>
      <w:r>
        <w:rPr>
          <w:rStyle w:val="tlid-translation"/>
          <w:rFonts w:ascii="Times New Roman" w:hAnsi="Times New Roman" w:cs="Times New Roman"/>
          <w:sz w:val="28"/>
          <w:lang w:val="en-US"/>
        </w:rPr>
        <w:t>B</w:t>
      </w:r>
      <w:r w:rsidRPr="00393E39">
        <w:rPr>
          <w:rStyle w:val="tlid-translation"/>
          <w:rFonts w:ascii="Times New Roman" w:hAnsi="Times New Roman" w:cs="Times New Roman"/>
          <w:sz w:val="28"/>
          <w:vertAlign w:val="subscript"/>
          <w:lang w:val="en-US"/>
        </w:rPr>
        <w:t xml:space="preserve">gas </w:t>
      </w:r>
      <w:r w:rsidRPr="00393E39">
        <w:rPr>
          <w:rStyle w:val="tlid-translation"/>
          <w:rFonts w:ascii="Times New Roman" w:hAnsi="Times New Roman" w:cs="Times New Roman"/>
          <w:sz w:val="28"/>
        </w:rPr>
        <w:sym w:font="Symbol" w:char="F0AE"/>
      </w:r>
      <w:r w:rsidRPr="00393E39">
        <w:rPr>
          <w:rStyle w:val="tlid-translation"/>
          <w:rFonts w:ascii="Times New Roman" w:hAnsi="Times New Roman" w:cs="Times New Roman"/>
          <w:sz w:val="28"/>
          <w:lang w:val="en-US"/>
        </w:rPr>
        <w:t xml:space="preserve"> </w:t>
      </w:r>
      <w:r>
        <w:rPr>
          <w:rStyle w:val="tlid-translation"/>
          <w:rFonts w:ascii="Times New Roman" w:hAnsi="Times New Roman" w:cs="Times New Roman"/>
          <w:sz w:val="28"/>
          <w:lang w:val="en-US"/>
        </w:rPr>
        <w:t>C</w:t>
      </w:r>
      <w:r w:rsidRPr="00393E39">
        <w:rPr>
          <w:rStyle w:val="tlid-translation"/>
          <w:rFonts w:ascii="Times New Roman" w:hAnsi="Times New Roman" w:cs="Times New Roman"/>
          <w:sz w:val="28"/>
          <w:vertAlign w:val="subscript"/>
          <w:lang w:val="en-US"/>
        </w:rPr>
        <w:t>gas</w:t>
      </w:r>
      <w:r w:rsidRPr="00393E39">
        <w:rPr>
          <w:rStyle w:val="tlid-translation"/>
          <w:rFonts w:ascii="Times New Roman" w:hAnsi="Times New Roman" w:cs="Times New Roman"/>
          <w:sz w:val="28"/>
          <w:lang w:val="en-US"/>
        </w:rPr>
        <w:t xml:space="preserve"> occurring by the Langmuir-Ginshelwood mechanism, provided that substances A and B are adsorbed at different catalytic centers.</w:t>
      </w:r>
    </w:p>
    <w:p w:rsidR="006D3521" w:rsidRDefault="006D3521" w:rsidP="006D3521">
      <w:pPr>
        <w:tabs>
          <w:tab w:val="left" w:pos="4140"/>
        </w:tabs>
        <w:spacing w:after="0" w:line="240" w:lineRule="auto"/>
        <w:ind w:firstLine="567"/>
        <w:jc w:val="both"/>
        <w:rPr>
          <w:rFonts w:ascii="Times New Roman" w:hAnsi="Times New Roman" w:cs="Times New Roman"/>
          <w:position w:val="-34"/>
          <w:sz w:val="28"/>
          <w:szCs w:val="28"/>
          <w:lang w:val="en-US"/>
        </w:rPr>
      </w:pPr>
      <w:r>
        <w:rPr>
          <w:rFonts w:ascii="Times New Roman" w:hAnsi="Times New Roman" w:cs="Times New Roman"/>
          <w:sz w:val="28"/>
          <w:szCs w:val="28"/>
          <w:lang w:val="en-US"/>
        </w:rPr>
        <w:t>A</w:t>
      </w:r>
      <w:r w:rsidRPr="00975ABE">
        <w:rPr>
          <w:rFonts w:ascii="Times New Roman" w:hAnsi="Times New Roman" w:cs="Times New Roman"/>
          <w:sz w:val="28"/>
          <w:szCs w:val="28"/>
          <w:lang w:val="en-US"/>
        </w:rPr>
        <w:t>) </w:t>
      </w:r>
      <w:r w:rsidRPr="00C466ED">
        <w:rPr>
          <w:rFonts w:ascii="Times New Roman" w:hAnsi="Times New Roman" w:cs="Times New Roman"/>
          <w:position w:val="-34"/>
          <w:sz w:val="28"/>
          <w:szCs w:val="28"/>
        </w:rPr>
        <w:object w:dxaOrig="2260" w:dyaOrig="780">
          <v:shape id="_x0000_i1038" type="#_x0000_t75" style="width:113.25pt;height:39.75pt" o:ole="">
            <v:imagedata r:id="rId656" o:title=""/>
          </v:shape>
          <o:OLEObject Type="Embed" ProgID="Equation.3" ShapeID="_x0000_i1038" DrawAspect="Content" ObjectID="_1620217722" r:id="rId657"/>
        </w:object>
      </w:r>
    </w:p>
    <w:p w:rsidR="006D3521" w:rsidRDefault="006D3521" w:rsidP="006D3521">
      <w:pPr>
        <w:tabs>
          <w:tab w:val="left" w:pos="4140"/>
        </w:tabs>
        <w:spacing w:after="0" w:line="240" w:lineRule="auto"/>
        <w:ind w:firstLine="567"/>
        <w:jc w:val="both"/>
        <w:rPr>
          <w:rFonts w:ascii="Times New Roman" w:hAnsi="Times New Roman" w:cs="Times New Roman"/>
          <w:position w:val="-34"/>
          <w:sz w:val="28"/>
          <w:szCs w:val="28"/>
          <w:lang w:val="en-US"/>
        </w:rPr>
      </w:pPr>
      <w:r>
        <w:rPr>
          <w:rFonts w:ascii="Times New Roman" w:hAnsi="Times New Roman" w:cs="Times New Roman"/>
          <w:sz w:val="28"/>
          <w:szCs w:val="28"/>
          <w:lang w:val="en-US"/>
        </w:rPr>
        <w:t>B</w:t>
      </w:r>
      <w:r w:rsidRPr="00975ABE">
        <w:rPr>
          <w:rFonts w:ascii="Times New Roman" w:hAnsi="Times New Roman" w:cs="Times New Roman"/>
          <w:sz w:val="28"/>
          <w:szCs w:val="28"/>
          <w:lang w:val="en-US"/>
        </w:rPr>
        <w:t>) </w:t>
      </w:r>
      <w:r w:rsidRPr="00C466ED">
        <w:rPr>
          <w:rFonts w:ascii="Times New Roman" w:hAnsi="Times New Roman" w:cs="Times New Roman"/>
          <w:position w:val="-34"/>
          <w:sz w:val="28"/>
          <w:szCs w:val="28"/>
        </w:rPr>
        <w:object w:dxaOrig="2280" w:dyaOrig="780">
          <v:shape id="_x0000_i1039" type="#_x0000_t75" style="width:114pt;height:39.75pt" o:ole="">
            <v:imagedata r:id="rId658" o:title=""/>
          </v:shape>
          <o:OLEObject Type="Embed" ProgID="Equation.3" ShapeID="_x0000_i1039" DrawAspect="Content" ObjectID="_1620217723" r:id="rId659"/>
        </w:object>
      </w:r>
    </w:p>
    <w:p w:rsidR="006D3521" w:rsidRDefault="006D3521" w:rsidP="006D3521">
      <w:pPr>
        <w:tabs>
          <w:tab w:val="left" w:pos="4140"/>
        </w:tabs>
        <w:spacing w:after="0" w:line="240" w:lineRule="auto"/>
        <w:ind w:firstLine="567"/>
        <w:jc w:val="both"/>
        <w:rPr>
          <w:rFonts w:ascii="Times New Roman" w:hAnsi="Times New Roman" w:cs="Times New Roman"/>
          <w:position w:val="-34"/>
          <w:sz w:val="28"/>
          <w:szCs w:val="28"/>
          <w:lang w:val="en-US"/>
        </w:rPr>
      </w:pPr>
      <w:r>
        <w:rPr>
          <w:rFonts w:ascii="Times New Roman" w:hAnsi="Times New Roman" w:cs="Times New Roman"/>
          <w:sz w:val="28"/>
          <w:szCs w:val="28"/>
          <w:lang w:val="en-US"/>
        </w:rPr>
        <w:t>C</w:t>
      </w:r>
      <w:r w:rsidRPr="00975ABE">
        <w:rPr>
          <w:rFonts w:ascii="Times New Roman" w:hAnsi="Times New Roman" w:cs="Times New Roman"/>
          <w:sz w:val="28"/>
          <w:szCs w:val="28"/>
          <w:lang w:val="en-US"/>
        </w:rPr>
        <w:t>) </w:t>
      </w:r>
      <w:r w:rsidRPr="00C466ED">
        <w:rPr>
          <w:rFonts w:ascii="Times New Roman" w:hAnsi="Times New Roman" w:cs="Times New Roman"/>
          <w:position w:val="-34"/>
          <w:sz w:val="28"/>
          <w:szCs w:val="28"/>
        </w:rPr>
        <w:object w:dxaOrig="2600" w:dyaOrig="780">
          <v:shape id="_x0000_i1040" type="#_x0000_t75" style="width:130.5pt;height:39.75pt" o:ole="">
            <v:imagedata r:id="rId660" o:title=""/>
          </v:shape>
          <o:OLEObject Type="Embed" ProgID="Equation.3" ShapeID="_x0000_i1040" DrawAspect="Content" ObjectID="_1620217724" r:id="rId661"/>
        </w:object>
      </w:r>
    </w:p>
    <w:p w:rsidR="006D3521" w:rsidRPr="00393E39" w:rsidRDefault="006D3521" w:rsidP="006D3521">
      <w:pPr>
        <w:tabs>
          <w:tab w:val="left" w:pos="4140"/>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D</w:t>
      </w:r>
      <w:r w:rsidRPr="00975ABE">
        <w:rPr>
          <w:rFonts w:ascii="Times New Roman" w:hAnsi="Times New Roman" w:cs="Times New Roman"/>
          <w:sz w:val="28"/>
          <w:szCs w:val="28"/>
          <w:lang w:val="en-US"/>
        </w:rPr>
        <w:t>) </w:t>
      </w:r>
      <w:r w:rsidRPr="00C466ED">
        <w:rPr>
          <w:rFonts w:ascii="Times New Roman" w:hAnsi="Times New Roman" w:cs="Times New Roman"/>
          <w:position w:val="-34"/>
          <w:sz w:val="28"/>
          <w:szCs w:val="28"/>
        </w:rPr>
        <w:object w:dxaOrig="2760" w:dyaOrig="780">
          <v:shape id="_x0000_i1041" type="#_x0000_t75" style="width:138pt;height:39.75pt" o:ole="">
            <v:imagedata r:id="rId662" o:title=""/>
          </v:shape>
          <o:OLEObject Type="Embed" ProgID="Equation.3" ShapeID="_x0000_i1041" DrawAspect="Content" ObjectID="_1620217725" r:id="rId663"/>
        </w:object>
      </w:r>
    </w:p>
    <w:p w:rsidR="006D3521" w:rsidRPr="00975ABE" w:rsidRDefault="006D3521" w:rsidP="006D3521">
      <w:pPr>
        <w:tabs>
          <w:tab w:val="left" w:pos="4680"/>
        </w:tabs>
        <w:spacing w:after="0" w:line="240" w:lineRule="auto"/>
        <w:ind w:firstLine="567"/>
        <w:jc w:val="both"/>
        <w:rPr>
          <w:rFonts w:ascii="Times New Roman" w:hAnsi="Times New Roman" w:cs="Times New Roman"/>
          <w:sz w:val="28"/>
          <w:szCs w:val="28"/>
          <w:lang w:val="en-US"/>
        </w:rPr>
      </w:pPr>
    </w:p>
    <w:p w:rsidR="006D3521" w:rsidRPr="00975ABE" w:rsidRDefault="006D3521" w:rsidP="006D3521">
      <w:pPr>
        <w:tabs>
          <w:tab w:val="left" w:pos="4680"/>
        </w:tabs>
        <w:spacing w:after="0" w:line="240" w:lineRule="auto"/>
        <w:ind w:firstLine="567"/>
        <w:jc w:val="both"/>
        <w:rPr>
          <w:rFonts w:ascii="Times New Roman" w:hAnsi="Times New Roman" w:cs="Times New Roman"/>
          <w:sz w:val="28"/>
          <w:szCs w:val="24"/>
          <w:lang w:val="en-US"/>
        </w:rPr>
      </w:pPr>
      <w:r w:rsidRPr="00975ABE">
        <w:rPr>
          <w:rFonts w:ascii="Times New Roman" w:hAnsi="Times New Roman" w:cs="Times New Roman"/>
          <w:sz w:val="28"/>
          <w:szCs w:val="28"/>
          <w:lang w:val="en-US"/>
        </w:rPr>
        <w:t>25. </w:t>
      </w:r>
      <w:r>
        <w:rPr>
          <w:rStyle w:val="tlid-translation"/>
          <w:rFonts w:ascii="Times New Roman" w:hAnsi="Times New Roman" w:cs="Times New Roman"/>
          <w:sz w:val="28"/>
          <w:szCs w:val="24"/>
          <w:lang w:val="en-US"/>
        </w:rPr>
        <w:t>Obtain</w:t>
      </w:r>
      <w:r w:rsidRPr="00975ABE">
        <w:rPr>
          <w:rStyle w:val="tlid-translation"/>
          <w:rFonts w:ascii="Times New Roman" w:hAnsi="Times New Roman" w:cs="Times New Roman"/>
          <w:sz w:val="28"/>
          <w:szCs w:val="24"/>
          <w:lang w:val="en-US"/>
        </w:rPr>
        <w:t xml:space="preserve"> the equation for the speed of the bimolecular heterogeneous catalytic reaction A</w:t>
      </w:r>
      <w:r w:rsidRPr="00975ABE">
        <w:rPr>
          <w:rStyle w:val="tlid-translation"/>
          <w:rFonts w:ascii="Times New Roman" w:hAnsi="Times New Roman" w:cs="Times New Roman"/>
          <w:sz w:val="28"/>
          <w:szCs w:val="24"/>
          <w:vertAlign w:val="subscript"/>
          <w:lang w:val="en-US"/>
        </w:rPr>
        <w:t>gas</w:t>
      </w:r>
      <w:r w:rsidRPr="00975ABE">
        <w:rPr>
          <w:rStyle w:val="tlid-translation"/>
          <w:rFonts w:ascii="Times New Roman" w:hAnsi="Times New Roman" w:cs="Times New Roman"/>
          <w:sz w:val="28"/>
          <w:szCs w:val="24"/>
          <w:lang w:val="en-US"/>
        </w:rPr>
        <w:t xml:space="preserve"> + </w:t>
      </w:r>
      <w:r>
        <w:rPr>
          <w:rStyle w:val="tlid-translation"/>
          <w:rFonts w:ascii="Times New Roman" w:hAnsi="Times New Roman" w:cs="Times New Roman"/>
          <w:sz w:val="28"/>
          <w:szCs w:val="24"/>
          <w:lang w:val="en-US"/>
        </w:rPr>
        <w:t>B</w:t>
      </w:r>
      <w:r w:rsidRPr="00975ABE">
        <w:rPr>
          <w:rStyle w:val="tlid-translation"/>
          <w:rFonts w:ascii="Times New Roman" w:hAnsi="Times New Roman" w:cs="Times New Roman"/>
          <w:sz w:val="28"/>
          <w:szCs w:val="24"/>
          <w:vertAlign w:val="subscript"/>
          <w:lang w:val="en-US"/>
        </w:rPr>
        <w:t>gas</w:t>
      </w:r>
      <w:r w:rsidRPr="00975ABE">
        <w:rPr>
          <w:rStyle w:val="tlid-translation"/>
          <w:rFonts w:ascii="Times New Roman" w:hAnsi="Times New Roman" w:cs="Times New Roman"/>
          <w:sz w:val="28"/>
          <w:szCs w:val="24"/>
          <w:lang w:val="en-US"/>
        </w:rPr>
        <w:t xml:space="preserve"> </w:t>
      </w:r>
      <w:r w:rsidRPr="00975ABE">
        <w:rPr>
          <w:rStyle w:val="tlid-translation"/>
          <w:rFonts w:ascii="Times New Roman" w:hAnsi="Times New Roman" w:cs="Times New Roman"/>
          <w:sz w:val="28"/>
          <w:szCs w:val="24"/>
        </w:rPr>
        <w:sym w:font="Symbol" w:char="F0AE"/>
      </w:r>
      <w:r w:rsidRPr="00975ABE">
        <w:rPr>
          <w:rStyle w:val="tlid-translation"/>
          <w:rFonts w:ascii="Times New Roman" w:hAnsi="Times New Roman" w:cs="Times New Roman"/>
          <w:sz w:val="28"/>
          <w:szCs w:val="24"/>
          <w:lang w:val="en-US"/>
        </w:rPr>
        <w:t xml:space="preserve"> </w:t>
      </w:r>
      <w:r>
        <w:rPr>
          <w:rStyle w:val="tlid-translation"/>
          <w:rFonts w:ascii="Times New Roman" w:hAnsi="Times New Roman" w:cs="Times New Roman"/>
          <w:sz w:val="28"/>
          <w:szCs w:val="24"/>
          <w:lang w:val="en-US"/>
        </w:rPr>
        <w:t>C</w:t>
      </w:r>
      <w:r w:rsidRPr="00975ABE">
        <w:rPr>
          <w:rStyle w:val="tlid-translation"/>
          <w:rFonts w:ascii="Times New Roman" w:hAnsi="Times New Roman" w:cs="Times New Roman"/>
          <w:sz w:val="28"/>
          <w:szCs w:val="24"/>
          <w:vertAlign w:val="subscript"/>
          <w:lang w:val="en-US"/>
        </w:rPr>
        <w:t>gas</w:t>
      </w:r>
      <w:r w:rsidRPr="00975ABE">
        <w:rPr>
          <w:rStyle w:val="tlid-translation"/>
          <w:rFonts w:ascii="Times New Roman" w:hAnsi="Times New Roman" w:cs="Times New Roman"/>
          <w:sz w:val="28"/>
          <w:szCs w:val="24"/>
          <w:lang w:val="en-US"/>
        </w:rPr>
        <w:t>, occurring by the Riedel-</w:t>
      </w:r>
      <w:r>
        <w:rPr>
          <w:rStyle w:val="tlid-translation"/>
          <w:rFonts w:ascii="Times New Roman" w:hAnsi="Times New Roman" w:cs="Times New Roman"/>
          <w:sz w:val="28"/>
          <w:szCs w:val="24"/>
          <w:lang w:val="en-US"/>
        </w:rPr>
        <w:t>Yili</w:t>
      </w:r>
      <w:r w:rsidRPr="00975ABE">
        <w:rPr>
          <w:rStyle w:val="tlid-translation"/>
          <w:rFonts w:ascii="Times New Roman" w:hAnsi="Times New Roman" w:cs="Times New Roman"/>
          <w:sz w:val="28"/>
          <w:szCs w:val="24"/>
          <w:lang w:val="en-US"/>
        </w:rPr>
        <w:t xml:space="preserve"> mechanism</w:t>
      </w:r>
      <w:r>
        <w:rPr>
          <w:rFonts w:ascii="Times New Roman" w:hAnsi="Times New Roman" w:cs="Times New Roman"/>
          <w:sz w:val="28"/>
          <w:szCs w:val="24"/>
          <w:lang w:val="en-US"/>
        </w:rPr>
        <w:t>:</w:t>
      </w:r>
    </w:p>
    <w:p w:rsidR="006D3521" w:rsidRPr="00975ABE" w:rsidRDefault="006D3521" w:rsidP="006D3521">
      <w:pPr>
        <w:tabs>
          <w:tab w:val="left" w:pos="4680"/>
        </w:tabs>
        <w:spacing w:after="0" w:line="240" w:lineRule="auto"/>
        <w:ind w:firstLine="567"/>
        <w:jc w:val="both"/>
        <w:rPr>
          <w:rFonts w:ascii="Times New Roman" w:hAnsi="Times New Roman" w:cs="Times New Roman"/>
          <w:sz w:val="28"/>
          <w:szCs w:val="24"/>
          <w:lang w:val="en-US"/>
        </w:rPr>
      </w:pPr>
    </w:p>
    <w:p w:rsidR="006D3521" w:rsidRDefault="006D3521" w:rsidP="006D3521">
      <w:pPr>
        <w:tabs>
          <w:tab w:val="left" w:pos="4140"/>
        </w:tabs>
        <w:spacing w:after="0" w:line="240" w:lineRule="auto"/>
        <w:ind w:firstLine="567"/>
        <w:jc w:val="both"/>
        <w:rPr>
          <w:rFonts w:ascii="Times New Roman" w:hAnsi="Times New Roman" w:cs="Times New Roman"/>
          <w:position w:val="-34"/>
          <w:sz w:val="28"/>
          <w:szCs w:val="28"/>
          <w:lang w:val="en-US"/>
        </w:rPr>
      </w:pPr>
      <w:r>
        <w:rPr>
          <w:rFonts w:ascii="Times New Roman" w:hAnsi="Times New Roman" w:cs="Times New Roman"/>
          <w:sz w:val="28"/>
          <w:szCs w:val="28"/>
          <w:lang w:val="en-US"/>
        </w:rPr>
        <w:t>A</w:t>
      </w:r>
      <w:r w:rsidRPr="00975ABE">
        <w:rPr>
          <w:rFonts w:ascii="Times New Roman" w:hAnsi="Times New Roman" w:cs="Times New Roman"/>
          <w:sz w:val="28"/>
          <w:szCs w:val="28"/>
          <w:lang w:val="en-US"/>
        </w:rPr>
        <w:t>) </w:t>
      </w:r>
      <w:r w:rsidRPr="00C466ED">
        <w:rPr>
          <w:rFonts w:ascii="Times New Roman" w:hAnsi="Times New Roman" w:cs="Times New Roman"/>
          <w:position w:val="-34"/>
          <w:sz w:val="28"/>
          <w:szCs w:val="28"/>
        </w:rPr>
        <w:object w:dxaOrig="1760" w:dyaOrig="780">
          <v:shape id="_x0000_i1042" type="#_x0000_t75" style="width:89.25pt;height:39.75pt" o:ole="">
            <v:imagedata r:id="rId664" o:title=""/>
          </v:shape>
          <o:OLEObject Type="Embed" ProgID="Equation.3" ShapeID="_x0000_i1042" DrawAspect="Content" ObjectID="_1620217726" r:id="rId665"/>
        </w:object>
      </w:r>
    </w:p>
    <w:p w:rsidR="006D3521" w:rsidRDefault="006D3521" w:rsidP="006D3521">
      <w:pPr>
        <w:tabs>
          <w:tab w:val="left" w:pos="4140"/>
        </w:tabs>
        <w:spacing w:after="0" w:line="240" w:lineRule="auto"/>
        <w:ind w:firstLine="567"/>
        <w:jc w:val="both"/>
        <w:rPr>
          <w:rFonts w:ascii="Times New Roman" w:hAnsi="Times New Roman" w:cs="Times New Roman"/>
          <w:position w:val="-34"/>
          <w:sz w:val="28"/>
          <w:szCs w:val="28"/>
          <w:lang w:val="en-US"/>
        </w:rPr>
      </w:pPr>
      <w:r>
        <w:rPr>
          <w:rFonts w:ascii="Times New Roman" w:hAnsi="Times New Roman" w:cs="Times New Roman"/>
          <w:sz w:val="28"/>
          <w:szCs w:val="28"/>
          <w:lang w:val="en-US"/>
        </w:rPr>
        <w:t>B</w:t>
      </w:r>
      <w:r w:rsidRPr="00975ABE">
        <w:rPr>
          <w:rFonts w:ascii="Times New Roman" w:hAnsi="Times New Roman" w:cs="Times New Roman"/>
          <w:sz w:val="28"/>
          <w:szCs w:val="28"/>
          <w:lang w:val="en-US"/>
        </w:rPr>
        <w:t>) </w:t>
      </w:r>
      <w:r w:rsidRPr="00C466ED">
        <w:rPr>
          <w:rFonts w:ascii="Times New Roman" w:hAnsi="Times New Roman" w:cs="Times New Roman"/>
          <w:position w:val="-34"/>
          <w:sz w:val="28"/>
          <w:szCs w:val="28"/>
        </w:rPr>
        <w:object w:dxaOrig="2260" w:dyaOrig="780">
          <v:shape id="_x0000_i1043" type="#_x0000_t75" style="width:113.25pt;height:39.75pt" o:ole="">
            <v:imagedata r:id="rId666" o:title=""/>
          </v:shape>
          <o:OLEObject Type="Embed" ProgID="Equation.3" ShapeID="_x0000_i1043" DrawAspect="Content" ObjectID="_1620217727" r:id="rId667"/>
        </w:object>
      </w:r>
    </w:p>
    <w:p w:rsidR="006D3521" w:rsidRDefault="006D3521" w:rsidP="006D3521">
      <w:pPr>
        <w:tabs>
          <w:tab w:val="left" w:pos="4140"/>
        </w:tabs>
        <w:spacing w:after="0" w:line="240" w:lineRule="auto"/>
        <w:ind w:firstLine="567"/>
        <w:jc w:val="both"/>
        <w:rPr>
          <w:rFonts w:ascii="Times New Roman" w:hAnsi="Times New Roman" w:cs="Times New Roman"/>
          <w:position w:val="-34"/>
          <w:sz w:val="28"/>
          <w:szCs w:val="28"/>
          <w:lang w:val="en-US"/>
        </w:rPr>
      </w:pPr>
      <w:r>
        <w:rPr>
          <w:rFonts w:ascii="Times New Roman" w:hAnsi="Times New Roman" w:cs="Times New Roman"/>
          <w:sz w:val="28"/>
          <w:szCs w:val="28"/>
          <w:lang w:val="en-US"/>
        </w:rPr>
        <w:t>C</w:t>
      </w:r>
      <w:r w:rsidRPr="00975ABE">
        <w:rPr>
          <w:rFonts w:ascii="Times New Roman" w:hAnsi="Times New Roman" w:cs="Times New Roman"/>
          <w:sz w:val="28"/>
          <w:szCs w:val="28"/>
          <w:lang w:val="en-US"/>
        </w:rPr>
        <w:t>) </w:t>
      </w:r>
      <w:r w:rsidRPr="00C466ED">
        <w:rPr>
          <w:rFonts w:ascii="Times New Roman" w:hAnsi="Times New Roman" w:cs="Times New Roman"/>
          <w:position w:val="-34"/>
          <w:sz w:val="28"/>
          <w:szCs w:val="28"/>
        </w:rPr>
        <w:object w:dxaOrig="2260" w:dyaOrig="780">
          <v:shape id="_x0000_i1044" type="#_x0000_t75" style="width:113.25pt;height:39.75pt" o:ole="">
            <v:imagedata r:id="rId668" o:title=""/>
          </v:shape>
          <o:OLEObject Type="Embed" ProgID="Equation.3" ShapeID="_x0000_i1044" DrawAspect="Content" ObjectID="_1620217728" r:id="rId669"/>
        </w:object>
      </w:r>
    </w:p>
    <w:p w:rsidR="006D3521" w:rsidRPr="00975ABE" w:rsidRDefault="006D3521" w:rsidP="006D3521">
      <w:pPr>
        <w:tabs>
          <w:tab w:val="left" w:pos="4140"/>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D</w:t>
      </w:r>
      <w:r w:rsidRPr="00975ABE">
        <w:rPr>
          <w:rFonts w:ascii="Times New Roman" w:hAnsi="Times New Roman" w:cs="Times New Roman"/>
          <w:sz w:val="28"/>
          <w:szCs w:val="28"/>
          <w:lang w:val="en-US"/>
        </w:rPr>
        <w:t>) </w:t>
      </w:r>
      <w:r w:rsidRPr="00C466ED">
        <w:rPr>
          <w:rFonts w:ascii="Times New Roman" w:hAnsi="Times New Roman" w:cs="Times New Roman"/>
          <w:position w:val="-34"/>
          <w:sz w:val="28"/>
          <w:szCs w:val="28"/>
        </w:rPr>
        <w:object w:dxaOrig="1520" w:dyaOrig="780">
          <v:shape id="_x0000_i1045" type="#_x0000_t75" style="width:76.5pt;height:39.75pt" o:ole="">
            <v:imagedata r:id="rId670" o:title=""/>
          </v:shape>
          <o:OLEObject Type="Embed" ProgID="Equation.3" ShapeID="_x0000_i1045" DrawAspect="Content" ObjectID="_1620217729" r:id="rId671"/>
        </w:object>
      </w:r>
      <w:r w:rsidRPr="00975ABE">
        <w:rPr>
          <w:rFonts w:ascii="Times New Roman" w:hAnsi="Times New Roman" w:cs="Times New Roman"/>
          <w:sz w:val="28"/>
          <w:szCs w:val="28"/>
          <w:lang w:val="en-US"/>
        </w:rPr>
        <w:t>.</w:t>
      </w:r>
    </w:p>
    <w:p w:rsidR="006D3521" w:rsidRPr="00975ABE" w:rsidRDefault="006D3521" w:rsidP="006D3521">
      <w:pPr>
        <w:tabs>
          <w:tab w:val="left" w:pos="4680"/>
        </w:tabs>
        <w:spacing w:after="0" w:line="240" w:lineRule="auto"/>
        <w:ind w:firstLine="567"/>
        <w:jc w:val="both"/>
        <w:rPr>
          <w:rFonts w:ascii="Times New Roman" w:hAnsi="Times New Roman" w:cs="Times New Roman"/>
          <w:sz w:val="28"/>
          <w:szCs w:val="28"/>
          <w:lang w:val="en-US"/>
        </w:rPr>
      </w:pPr>
    </w:p>
    <w:p w:rsidR="006D3521" w:rsidRPr="00975ABE" w:rsidRDefault="006D3521" w:rsidP="006D3521">
      <w:pPr>
        <w:tabs>
          <w:tab w:val="left" w:pos="4680"/>
        </w:tabs>
        <w:spacing w:after="0" w:line="240" w:lineRule="auto"/>
        <w:ind w:firstLine="567"/>
        <w:jc w:val="both"/>
        <w:rPr>
          <w:rFonts w:ascii="Times New Roman" w:hAnsi="Times New Roman" w:cs="Times New Roman"/>
          <w:sz w:val="28"/>
          <w:szCs w:val="28"/>
          <w:lang w:val="en-US"/>
        </w:rPr>
      </w:pPr>
      <w:r w:rsidRPr="00975ABE">
        <w:rPr>
          <w:rFonts w:ascii="Times New Roman" w:hAnsi="Times New Roman" w:cs="Times New Roman"/>
          <w:sz w:val="28"/>
          <w:szCs w:val="28"/>
          <w:lang w:val="en-US"/>
        </w:rPr>
        <w:t>26. </w:t>
      </w:r>
      <w:r>
        <w:rPr>
          <w:rStyle w:val="tlid-translation"/>
          <w:rFonts w:ascii="Times New Roman" w:hAnsi="Times New Roman" w:cs="Times New Roman"/>
          <w:sz w:val="28"/>
          <w:lang w:val="en-US"/>
        </w:rPr>
        <w:t>In what case</w:t>
      </w:r>
      <w:r w:rsidRPr="00975ABE">
        <w:rPr>
          <w:rStyle w:val="tlid-translation"/>
          <w:rFonts w:ascii="Times New Roman" w:hAnsi="Times New Roman" w:cs="Times New Roman"/>
          <w:sz w:val="28"/>
          <w:lang w:val="en-US"/>
        </w:rPr>
        <w:t xml:space="preserve"> the rate of a heterogeneous catalytic reaction of the type A</w:t>
      </w:r>
      <w:r w:rsidRPr="00975ABE">
        <w:rPr>
          <w:rStyle w:val="tlid-translation"/>
          <w:rFonts w:ascii="Times New Roman" w:hAnsi="Times New Roman" w:cs="Times New Roman"/>
          <w:sz w:val="28"/>
          <w:vertAlign w:val="subscript"/>
          <w:lang w:val="en-US"/>
        </w:rPr>
        <w:t>gas</w:t>
      </w:r>
      <w:r w:rsidRPr="00975ABE">
        <w:rPr>
          <w:rStyle w:val="tlid-translation"/>
          <w:rFonts w:ascii="Times New Roman" w:hAnsi="Times New Roman" w:cs="Times New Roman"/>
          <w:sz w:val="28"/>
          <w:lang w:val="en-US"/>
        </w:rPr>
        <w:t xml:space="preserve"> </w:t>
      </w:r>
      <w:r w:rsidRPr="00975ABE">
        <w:rPr>
          <w:rStyle w:val="tlid-translation"/>
          <w:rFonts w:ascii="Times New Roman" w:hAnsi="Times New Roman" w:cs="Times New Roman"/>
          <w:sz w:val="28"/>
        </w:rPr>
        <w:sym w:font="Symbol" w:char="F0AE"/>
      </w:r>
      <w:r w:rsidRPr="00975ABE">
        <w:rPr>
          <w:rStyle w:val="tlid-translation"/>
          <w:rFonts w:ascii="Times New Roman" w:hAnsi="Times New Roman" w:cs="Times New Roman"/>
          <w:sz w:val="28"/>
          <w:lang w:val="en-US"/>
        </w:rPr>
        <w:t xml:space="preserve"> P</w:t>
      </w:r>
      <w:r w:rsidRPr="00975ABE">
        <w:rPr>
          <w:rStyle w:val="tlid-translation"/>
          <w:rFonts w:ascii="Times New Roman" w:hAnsi="Times New Roman" w:cs="Times New Roman"/>
          <w:sz w:val="28"/>
          <w:vertAlign w:val="subscript"/>
          <w:lang w:val="en-US"/>
        </w:rPr>
        <w:t>gas</w:t>
      </w:r>
      <w:r w:rsidRPr="00975ABE">
        <w:rPr>
          <w:rStyle w:val="tlid-translation"/>
          <w:rFonts w:ascii="Times New Roman" w:hAnsi="Times New Roman" w:cs="Times New Roman"/>
          <w:sz w:val="28"/>
          <w:lang w:val="en-US"/>
        </w:rPr>
        <w:t xml:space="preserve">, the limiting stage of which is the adsorption of the initial substance on the surface of the catalyst, </w:t>
      </w:r>
      <w:r>
        <w:rPr>
          <w:rStyle w:val="tlid-translation"/>
          <w:rFonts w:ascii="Times New Roman" w:hAnsi="Times New Roman" w:cs="Times New Roman"/>
          <w:sz w:val="28"/>
          <w:lang w:val="en-US"/>
        </w:rPr>
        <w:t xml:space="preserve">is </w:t>
      </w:r>
      <w:r w:rsidRPr="00975ABE">
        <w:rPr>
          <w:rStyle w:val="tlid-translation"/>
          <w:rFonts w:ascii="Times New Roman" w:hAnsi="Times New Roman" w:cs="Times New Roman"/>
          <w:sz w:val="28"/>
          <w:lang w:val="en-US"/>
        </w:rPr>
        <w:t>described by a first-order equation?</w:t>
      </w:r>
    </w:p>
    <w:p w:rsidR="006D3521" w:rsidRPr="00975ABE"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975ABE">
        <w:rPr>
          <w:rStyle w:val="tlid-translation"/>
          <w:rFonts w:ascii="Times New Roman" w:hAnsi="Times New Roman" w:cs="Times New Roman"/>
          <w:sz w:val="28"/>
          <w:szCs w:val="28"/>
          <w:lang w:val="en-US"/>
        </w:rPr>
        <w:t xml:space="preserve">A) </w:t>
      </w:r>
      <w:r>
        <w:rPr>
          <w:rStyle w:val="tlid-translation"/>
          <w:rFonts w:ascii="Times New Roman" w:hAnsi="Times New Roman" w:cs="Times New Roman"/>
          <w:sz w:val="28"/>
          <w:szCs w:val="28"/>
          <w:lang w:val="en-US"/>
        </w:rPr>
        <w:t>at</w:t>
      </w:r>
      <w:r w:rsidRPr="00975ABE">
        <w:rPr>
          <w:rStyle w:val="tlid-translation"/>
          <w:rFonts w:ascii="Times New Roman" w:hAnsi="Times New Roman" w:cs="Times New Roman"/>
          <w:sz w:val="28"/>
          <w:szCs w:val="28"/>
          <w:lang w:val="en-US"/>
        </w:rPr>
        <w:t xml:space="preserve"> weak adsorption of substance A;</w:t>
      </w:r>
    </w:p>
    <w:p w:rsidR="006D3521" w:rsidRPr="00975ABE"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975ABE">
        <w:rPr>
          <w:rStyle w:val="tlid-translation"/>
          <w:rFonts w:ascii="Times New Roman" w:hAnsi="Times New Roman" w:cs="Times New Roman"/>
          <w:sz w:val="28"/>
          <w:szCs w:val="28"/>
          <w:lang w:val="en-US"/>
        </w:rPr>
        <w:t xml:space="preserve">B) </w:t>
      </w:r>
      <w:r>
        <w:rPr>
          <w:rStyle w:val="tlid-translation"/>
          <w:rFonts w:ascii="Times New Roman" w:hAnsi="Times New Roman" w:cs="Times New Roman"/>
          <w:sz w:val="28"/>
          <w:szCs w:val="28"/>
          <w:lang w:val="en-US"/>
        </w:rPr>
        <w:t>at</w:t>
      </w:r>
      <w:r w:rsidRPr="00975ABE">
        <w:rPr>
          <w:rStyle w:val="tlid-translation"/>
          <w:rFonts w:ascii="Times New Roman" w:hAnsi="Times New Roman" w:cs="Times New Roman"/>
          <w:sz w:val="28"/>
          <w:szCs w:val="28"/>
          <w:lang w:val="en-US"/>
        </w:rPr>
        <w:t xml:space="preserve"> a strong adsorption of substance A;</w:t>
      </w:r>
    </w:p>
    <w:p w:rsidR="006D3521" w:rsidRPr="00975ABE"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975ABE">
        <w:rPr>
          <w:rStyle w:val="tlid-translation"/>
          <w:rFonts w:ascii="Times New Roman" w:hAnsi="Times New Roman" w:cs="Times New Roman"/>
          <w:sz w:val="28"/>
          <w:szCs w:val="28"/>
          <w:lang w:val="en-US"/>
        </w:rPr>
        <w:t xml:space="preserve">C) </w:t>
      </w:r>
      <w:r>
        <w:rPr>
          <w:rStyle w:val="tlid-translation"/>
          <w:rFonts w:ascii="Times New Roman" w:hAnsi="Times New Roman" w:cs="Times New Roman"/>
          <w:sz w:val="28"/>
          <w:szCs w:val="28"/>
          <w:lang w:val="en-US"/>
        </w:rPr>
        <w:t>at</w:t>
      </w:r>
      <w:r w:rsidRPr="00975ABE">
        <w:rPr>
          <w:rStyle w:val="tlid-translation"/>
          <w:rFonts w:ascii="Times New Roman" w:hAnsi="Times New Roman" w:cs="Times New Roman"/>
          <w:sz w:val="28"/>
          <w:szCs w:val="28"/>
          <w:lang w:val="en-US"/>
        </w:rPr>
        <w:t xml:space="preserve"> weak adsorption of substance P;</w:t>
      </w:r>
    </w:p>
    <w:p w:rsidR="006D3521" w:rsidRPr="00975ABE"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975ABE">
        <w:rPr>
          <w:rStyle w:val="tlid-translation"/>
          <w:rFonts w:ascii="Times New Roman" w:hAnsi="Times New Roman" w:cs="Times New Roman"/>
          <w:sz w:val="28"/>
          <w:szCs w:val="28"/>
          <w:lang w:val="en-US"/>
        </w:rPr>
        <w:t xml:space="preserve">D) </w:t>
      </w:r>
      <w:r>
        <w:rPr>
          <w:rStyle w:val="tlid-translation"/>
          <w:rFonts w:ascii="Times New Roman" w:hAnsi="Times New Roman" w:cs="Times New Roman"/>
          <w:sz w:val="28"/>
          <w:szCs w:val="28"/>
          <w:lang w:val="en-US"/>
        </w:rPr>
        <w:t>at</w:t>
      </w:r>
      <w:r w:rsidRPr="00975ABE">
        <w:rPr>
          <w:rStyle w:val="tlid-translation"/>
          <w:rFonts w:ascii="Times New Roman" w:hAnsi="Times New Roman" w:cs="Times New Roman"/>
          <w:sz w:val="28"/>
          <w:szCs w:val="28"/>
          <w:lang w:val="en-US"/>
        </w:rPr>
        <w:t xml:space="preserve"> a strong adsorption of substance R.</w:t>
      </w:r>
    </w:p>
    <w:p w:rsidR="006D3521" w:rsidRDefault="006D3521" w:rsidP="006D3521">
      <w:pPr>
        <w:tabs>
          <w:tab w:val="left" w:pos="4680"/>
        </w:tabs>
        <w:spacing w:after="0" w:line="240" w:lineRule="auto"/>
        <w:ind w:firstLine="567"/>
        <w:jc w:val="both"/>
        <w:rPr>
          <w:rStyle w:val="tlid-translation"/>
          <w:lang w:val="en-US"/>
        </w:rPr>
      </w:pPr>
    </w:p>
    <w:p w:rsidR="006D3521" w:rsidRPr="00370984" w:rsidRDefault="006D3521" w:rsidP="006D3521">
      <w:pPr>
        <w:tabs>
          <w:tab w:val="left" w:pos="4680"/>
        </w:tabs>
        <w:spacing w:after="0" w:line="240" w:lineRule="auto"/>
        <w:ind w:firstLine="567"/>
        <w:jc w:val="both"/>
        <w:rPr>
          <w:rFonts w:ascii="Times New Roman" w:hAnsi="Times New Roman" w:cs="Times New Roman"/>
          <w:sz w:val="28"/>
          <w:lang w:val="en-US"/>
        </w:rPr>
      </w:pPr>
      <w:r w:rsidRPr="00370984">
        <w:rPr>
          <w:rFonts w:ascii="Times New Roman" w:hAnsi="Times New Roman" w:cs="Times New Roman"/>
          <w:sz w:val="28"/>
          <w:szCs w:val="28"/>
          <w:lang w:val="en-US"/>
        </w:rPr>
        <w:t>27.</w:t>
      </w:r>
      <w:r w:rsidRPr="00975ABE">
        <w:rPr>
          <w:rFonts w:ascii="Times New Roman" w:hAnsi="Times New Roman" w:cs="Times New Roman"/>
          <w:sz w:val="28"/>
          <w:szCs w:val="28"/>
          <w:lang w:val="en-US"/>
        </w:rPr>
        <w:t> </w:t>
      </w:r>
      <w:r w:rsidRPr="00370984">
        <w:rPr>
          <w:rStyle w:val="tlid-translation"/>
          <w:rFonts w:ascii="Times New Roman" w:hAnsi="Times New Roman" w:cs="Times New Roman"/>
          <w:sz w:val="28"/>
          <w:lang w:val="en-US"/>
        </w:rPr>
        <w:t>The rate of a heterogeneous catalytic reaction will be greatest if the reaction proceeds:</w:t>
      </w:r>
    </w:p>
    <w:p w:rsidR="006D3521" w:rsidRPr="00370984" w:rsidRDefault="006D3521" w:rsidP="006D3521">
      <w:pPr>
        <w:tabs>
          <w:tab w:val="left" w:pos="4680"/>
        </w:tabs>
        <w:spacing w:after="0" w:line="240" w:lineRule="auto"/>
        <w:ind w:firstLine="567"/>
        <w:jc w:val="both"/>
        <w:rPr>
          <w:rStyle w:val="tlid-translation"/>
          <w:rFonts w:ascii="Times New Roman" w:hAnsi="Times New Roman" w:cs="Times New Roman"/>
          <w:sz w:val="28"/>
          <w:lang w:val="en-US"/>
        </w:rPr>
      </w:pPr>
      <w:r w:rsidRPr="00370984">
        <w:rPr>
          <w:rStyle w:val="tlid-translation"/>
          <w:rFonts w:ascii="Times New Roman" w:hAnsi="Times New Roman" w:cs="Times New Roman"/>
          <w:sz w:val="28"/>
          <w:lang w:val="en-US"/>
        </w:rPr>
        <w:t>A) in the external diffusion region</w:t>
      </w:r>
    </w:p>
    <w:p w:rsidR="006D3521" w:rsidRPr="00370984" w:rsidRDefault="006D3521" w:rsidP="006D3521">
      <w:pPr>
        <w:tabs>
          <w:tab w:val="left" w:pos="4680"/>
        </w:tabs>
        <w:spacing w:after="0" w:line="240" w:lineRule="auto"/>
        <w:ind w:firstLine="567"/>
        <w:jc w:val="both"/>
        <w:rPr>
          <w:rStyle w:val="tlid-translation"/>
          <w:rFonts w:ascii="Times New Roman" w:hAnsi="Times New Roman" w:cs="Times New Roman"/>
          <w:sz w:val="28"/>
          <w:lang w:val="en-US"/>
        </w:rPr>
      </w:pPr>
      <w:r w:rsidRPr="00370984">
        <w:rPr>
          <w:rStyle w:val="tlid-translation"/>
          <w:rFonts w:ascii="Times New Roman" w:hAnsi="Times New Roman" w:cs="Times New Roman"/>
          <w:sz w:val="28"/>
          <w:lang w:val="en-US"/>
        </w:rPr>
        <w:t>B) in the intradiffusion region</w:t>
      </w:r>
    </w:p>
    <w:p w:rsidR="006D3521" w:rsidRPr="00370984" w:rsidRDefault="006D3521" w:rsidP="006D3521">
      <w:pPr>
        <w:tabs>
          <w:tab w:val="left" w:pos="4680"/>
        </w:tabs>
        <w:spacing w:after="0" w:line="240" w:lineRule="auto"/>
        <w:ind w:firstLine="567"/>
        <w:jc w:val="both"/>
        <w:rPr>
          <w:rStyle w:val="tlid-translation"/>
          <w:rFonts w:ascii="Times New Roman" w:hAnsi="Times New Roman" w:cs="Times New Roman"/>
          <w:sz w:val="28"/>
          <w:lang w:val="en-US"/>
        </w:rPr>
      </w:pPr>
      <w:r w:rsidRPr="00370984">
        <w:rPr>
          <w:rStyle w:val="tlid-translation"/>
          <w:rFonts w:ascii="Times New Roman" w:hAnsi="Times New Roman" w:cs="Times New Roman"/>
          <w:sz w:val="28"/>
          <w:lang w:val="en-US"/>
        </w:rPr>
        <w:t>C) in the kinetic region</w:t>
      </w:r>
    </w:p>
    <w:p w:rsidR="006D3521" w:rsidRPr="00370984" w:rsidRDefault="006D3521" w:rsidP="006D3521">
      <w:pPr>
        <w:tabs>
          <w:tab w:val="left" w:pos="4680"/>
        </w:tabs>
        <w:spacing w:after="0" w:line="240" w:lineRule="auto"/>
        <w:ind w:firstLine="567"/>
        <w:jc w:val="both"/>
        <w:rPr>
          <w:rStyle w:val="tlid-translation"/>
          <w:rFonts w:ascii="Times New Roman" w:hAnsi="Times New Roman" w:cs="Times New Roman"/>
          <w:sz w:val="28"/>
          <w:lang w:val="en-US"/>
        </w:rPr>
      </w:pPr>
      <w:r w:rsidRPr="00370984">
        <w:rPr>
          <w:rStyle w:val="tlid-translation"/>
          <w:rFonts w:ascii="Times New Roman" w:hAnsi="Times New Roman" w:cs="Times New Roman"/>
          <w:sz w:val="28"/>
          <w:lang w:val="en-US"/>
        </w:rPr>
        <w:t>D) in the static region</w:t>
      </w:r>
    </w:p>
    <w:p w:rsidR="006D3521" w:rsidRPr="00370984" w:rsidRDefault="006D3521" w:rsidP="006D3521">
      <w:pPr>
        <w:tabs>
          <w:tab w:val="left" w:pos="4680"/>
        </w:tabs>
        <w:spacing w:after="0" w:line="240" w:lineRule="auto"/>
        <w:ind w:firstLine="567"/>
        <w:jc w:val="both"/>
        <w:rPr>
          <w:rFonts w:ascii="Times New Roman" w:hAnsi="Times New Roman" w:cs="Times New Roman"/>
          <w:sz w:val="28"/>
          <w:szCs w:val="28"/>
          <w:lang w:val="en-US"/>
        </w:rPr>
      </w:pPr>
    </w:p>
    <w:p w:rsidR="006D3521" w:rsidRPr="00370984"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370984">
        <w:rPr>
          <w:rFonts w:ascii="Times New Roman" w:hAnsi="Times New Roman" w:cs="Times New Roman"/>
          <w:sz w:val="28"/>
          <w:szCs w:val="28"/>
          <w:lang w:val="en-US"/>
        </w:rPr>
        <w:t>28. </w:t>
      </w:r>
      <w:r w:rsidRPr="00370984">
        <w:rPr>
          <w:rStyle w:val="tlid-translation"/>
          <w:rFonts w:ascii="Times New Roman" w:hAnsi="Times New Roman" w:cs="Times New Roman"/>
          <w:sz w:val="28"/>
          <w:szCs w:val="28"/>
          <w:lang w:val="en-US"/>
        </w:rPr>
        <w:t>In accordance with the principle of geometric conformity of the multiplet theory of catalysis:</w:t>
      </w:r>
    </w:p>
    <w:p w:rsidR="006D3521" w:rsidRPr="00370984"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370984">
        <w:rPr>
          <w:rStyle w:val="tlid-translation"/>
          <w:rFonts w:ascii="Times New Roman" w:hAnsi="Times New Roman" w:cs="Times New Roman"/>
          <w:sz w:val="28"/>
          <w:szCs w:val="28"/>
          <w:lang w:val="en-US"/>
        </w:rPr>
        <w:t>A) only substances whose crystal lattice type coincides with the lattice type of at least one of the reaction participants can exhibit catalytic activity with respect to this reaction</w:t>
      </w:r>
    </w:p>
    <w:p w:rsidR="006D3521" w:rsidRPr="00370984"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370984">
        <w:rPr>
          <w:rStyle w:val="tlid-translation"/>
          <w:rFonts w:ascii="Times New Roman" w:hAnsi="Times New Roman" w:cs="Times New Roman"/>
          <w:sz w:val="28"/>
          <w:szCs w:val="28"/>
          <w:lang w:val="en-US"/>
        </w:rPr>
        <w:t>B) the main crystal chemical parameters of the catalyst should be as close as possible to the corresponding values for the reaction participants</w:t>
      </w:r>
    </w:p>
    <w:p w:rsidR="006D3521" w:rsidRPr="00370984"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370984">
        <w:rPr>
          <w:rStyle w:val="tlid-translation"/>
          <w:rFonts w:ascii="Times New Roman" w:hAnsi="Times New Roman" w:cs="Times New Roman"/>
          <w:sz w:val="28"/>
          <w:szCs w:val="28"/>
          <w:lang w:val="en-US"/>
        </w:rPr>
        <w:t>C) the spatial arrangement of atoms in the reacting part of the molecule should be such that it can be imposed on the active center of the catalyst without distorting the valence angles;</w:t>
      </w:r>
    </w:p>
    <w:p w:rsidR="006D3521" w:rsidRPr="00370984"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370984">
        <w:rPr>
          <w:rStyle w:val="tlid-translation"/>
          <w:rFonts w:ascii="Times New Roman" w:hAnsi="Times New Roman" w:cs="Times New Roman"/>
          <w:sz w:val="28"/>
          <w:szCs w:val="28"/>
          <w:lang w:val="en-US"/>
        </w:rPr>
        <w:t>D) the specific catalytic activity of the catalyst is practically independent of the state of the surface of the catalyst and is determined by its chemical structure and structure.</w:t>
      </w:r>
    </w:p>
    <w:p w:rsidR="006D3521" w:rsidRDefault="006D3521" w:rsidP="006D3521">
      <w:pPr>
        <w:tabs>
          <w:tab w:val="left" w:pos="4680"/>
        </w:tabs>
        <w:spacing w:after="0" w:line="240" w:lineRule="auto"/>
        <w:ind w:firstLine="567"/>
        <w:jc w:val="both"/>
        <w:rPr>
          <w:rStyle w:val="tlid-translation"/>
          <w:lang w:val="en-US"/>
        </w:rPr>
      </w:pPr>
    </w:p>
    <w:p w:rsidR="006D3521" w:rsidRPr="00370984"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370984">
        <w:rPr>
          <w:rFonts w:ascii="Times New Roman" w:hAnsi="Times New Roman" w:cs="Times New Roman"/>
          <w:sz w:val="28"/>
          <w:szCs w:val="28"/>
          <w:lang w:val="en-US"/>
        </w:rPr>
        <w:t>29. </w:t>
      </w:r>
      <w:r w:rsidRPr="00370984">
        <w:rPr>
          <w:rStyle w:val="tlid-translation"/>
          <w:rFonts w:ascii="Times New Roman" w:hAnsi="Times New Roman" w:cs="Times New Roman"/>
          <w:sz w:val="28"/>
          <w:szCs w:val="28"/>
          <w:lang w:val="en-US"/>
        </w:rPr>
        <w:t>In accordance with the principle of energy compliance of the multiplet theory of catalysis:</w:t>
      </w:r>
    </w:p>
    <w:p w:rsidR="006D3521" w:rsidRPr="00370984"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370984">
        <w:rPr>
          <w:rStyle w:val="tlid-translation"/>
          <w:rFonts w:ascii="Times New Roman" w:hAnsi="Times New Roman" w:cs="Times New Roman"/>
          <w:sz w:val="28"/>
          <w:szCs w:val="28"/>
          <w:lang w:val="en-US"/>
        </w:rPr>
        <w:t xml:space="preserve">A) for the manifestation of high catalytic activity, the sum of the bond energy of the reacting atoms with the catalyst for the endothermic reaction should be as </w:t>
      </w:r>
      <w:r w:rsidRPr="00370984">
        <w:rPr>
          <w:rStyle w:val="tlid-translation"/>
          <w:rFonts w:ascii="Times New Roman" w:hAnsi="Times New Roman" w:cs="Times New Roman"/>
          <w:sz w:val="28"/>
          <w:szCs w:val="28"/>
          <w:lang w:val="en-US"/>
        </w:rPr>
        <w:lastRenderedPageBreak/>
        <w:t>close as possible to half the sum of the energies of the reacting bonds, and the energy barrier to half the thermal effect of the reaction</w:t>
      </w:r>
    </w:p>
    <w:p w:rsidR="006D3521" w:rsidRPr="00370984"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370984">
        <w:rPr>
          <w:rStyle w:val="tlid-translation"/>
          <w:rFonts w:ascii="Times New Roman" w:hAnsi="Times New Roman" w:cs="Times New Roman"/>
          <w:sz w:val="28"/>
          <w:szCs w:val="28"/>
          <w:lang w:val="en-US"/>
        </w:rPr>
        <w:t>B) the maximum catalytic activity in relation to this reaction will be possessed by substances</w:t>
      </w:r>
      <w:r>
        <w:rPr>
          <w:rStyle w:val="tlid-translation"/>
          <w:rFonts w:ascii="Times New Roman" w:hAnsi="Times New Roman" w:cs="Times New Roman"/>
          <w:sz w:val="28"/>
          <w:szCs w:val="28"/>
          <w:lang w:val="en-US"/>
        </w:rPr>
        <w:t>,</w:t>
      </w:r>
      <w:r w:rsidRPr="00370984">
        <w:rPr>
          <w:rStyle w:val="tlid-translation"/>
          <w:rFonts w:ascii="Times New Roman" w:hAnsi="Times New Roman" w:cs="Times New Roman"/>
          <w:sz w:val="28"/>
          <w:szCs w:val="28"/>
          <w:lang w:val="en-US"/>
        </w:rPr>
        <w:t xml:space="preserve"> for which the total energy of bonds with the reacting atoms approaches half of the total dissociation energy of the reaction products</w:t>
      </w:r>
    </w:p>
    <w:p w:rsidR="006D3521" w:rsidRPr="00370984"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r w:rsidRPr="00370984">
        <w:rPr>
          <w:rStyle w:val="tlid-translation"/>
          <w:rFonts w:ascii="Times New Roman" w:hAnsi="Times New Roman" w:cs="Times New Roman"/>
          <w:sz w:val="28"/>
          <w:szCs w:val="28"/>
          <w:lang w:val="en-US"/>
        </w:rPr>
        <w:t>C) the catalytic activity as a function of the adsorption capacity of the catalyst passes through a maximum</w:t>
      </w:r>
      <w:r>
        <w:rPr>
          <w:rStyle w:val="tlid-translation"/>
          <w:rFonts w:ascii="Times New Roman" w:hAnsi="Times New Roman" w:cs="Times New Roman"/>
          <w:sz w:val="28"/>
          <w:szCs w:val="28"/>
          <w:lang w:val="en-US"/>
        </w:rPr>
        <w:t>,</w:t>
      </w:r>
      <w:r w:rsidRPr="00370984">
        <w:rPr>
          <w:rStyle w:val="tlid-translation"/>
          <w:rFonts w:ascii="Times New Roman" w:hAnsi="Times New Roman" w:cs="Times New Roman"/>
          <w:sz w:val="28"/>
          <w:szCs w:val="28"/>
          <w:lang w:val="en-US"/>
        </w:rPr>
        <w:t xml:space="preserve"> determined by the optimal values of the adsorption bond</w:t>
      </w:r>
    </w:p>
    <w:p w:rsidR="006D3521" w:rsidRPr="00370984" w:rsidRDefault="006D3521" w:rsidP="006D3521">
      <w:pPr>
        <w:tabs>
          <w:tab w:val="left" w:pos="4680"/>
        </w:tabs>
        <w:spacing w:after="0" w:line="240" w:lineRule="auto"/>
        <w:ind w:firstLine="567"/>
        <w:jc w:val="both"/>
        <w:rPr>
          <w:rStyle w:val="tlid-translation"/>
          <w:rFonts w:ascii="Times New Roman" w:hAnsi="Times New Roman" w:cs="Times New Roman"/>
          <w:sz w:val="28"/>
          <w:szCs w:val="28"/>
          <w:lang w:val="en-US"/>
        </w:rPr>
      </w:pPr>
    </w:p>
    <w:p w:rsidR="006D3521" w:rsidRDefault="006D3521" w:rsidP="006D3521">
      <w:pPr>
        <w:tabs>
          <w:tab w:val="left" w:pos="4680"/>
          <w:tab w:val="left" w:pos="4860"/>
        </w:tabs>
        <w:spacing w:after="0" w:line="240" w:lineRule="auto"/>
        <w:ind w:firstLine="567"/>
        <w:jc w:val="both"/>
        <w:rPr>
          <w:rStyle w:val="tlid-translation"/>
          <w:rFonts w:ascii="Times New Roman" w:hAnsi="Times New Roman" w:cs="Times New Roman"/>
          <w:sz w:val="28"/>
          <w:szCs w:val="28"/>
          <w:lang w:val="en-US"/>
        </w:rPr>
      </w:pPr>
      <w:r w:rsidRPr="00370984">
        <w:rPr>
          <w:rFonts w:ascii="Times New Roman" w:hAnsi="Times New Roman" w:cs="Times New Roman"/>
          <w:sz w:val="28"/>
          <w:szCs w:val="28"/>
          <w:lang w:val="en-US"/>
        </w:rPr>
        <w:t>30. </w:t>
      </w:r>
      <w:r w:rsidRPr="00370984">
        <w:rPr>
          <w:rStyle w:val="tlid-translation"/>
          <w:rFonts w:ascii="Times New Roman" w:hAnsi="Times New Roman" w:cs="Times New Roman"/>
          <w:sz w:val="28"/>
          <w:szCs w:val="28"/>
          <w:lang w:val="en-US"/>
        </w:rPr>
        <w:t>What is the physical meaning of the Michaelis constant k</w:t>
      </w:r>
      <w:r w:rsidRPr="00370984">
        <w:rPr>
          <w:rStyle w:val="tlid-translation"/>
          <w:rFonts w:ascii="Times New Roman" w:hAnsi="Times New Roman" w:cs="Times New Roman"/>
          <w:sz w:val="28"/>
          <w:szCs w:val="28"/>
          <w:vertAlign w:val="subscript"/>
          <w:lang w:val="en-US"/>
        </w:rPr>
        <w:t>M</w:t>
      </w:r>
      <w:r w:rsidRPr="00370984">
        <w:rPr>
          <w:rStyle w:val="tlid-translation"/>
          <w:rFonts w:ascii="Times New Roman" w:hAnsi="Times New Roman" w:cs="Times New Roman"/>
          <w:sz w:val="28"/>
          <w:szCs w:val="28"/>
          <w:lang w:val="en-US"/>
        </w:rPr>
        <w:t>?</w:t>
      </w:r>
    </w:p>
    <w:p w:rsidR="006D3521" w:rsidRDefault="006D3521" w:rsidP="006D3521">
      <w:pPr>
        <w:tabs>
          <w:tab w:val="left" w:pos="4680"/>
          <w:tab w:val="left" w:pos="4860"/>
        </w:tabs>
        <w:spacing w:after="0" w:line="240" w:lineRule="auto"/>
        <w:ind w:firstLine="567"/>
        <w:jc w:val="both"/>
        <w:rPr>
          <w:rStyle w:val="tlid-translation"/>
          <w:rFonts w:ascii="Times New Roman" w:hAnsi="Times New Roman" w:cs="Times New Roman"/>
          <w:sz w:val="28"/>
          <w:szCs w:val="28"/>
          <w:lang w:val="en-US"/>
        </w:rPr>
      </w:pPr>
      <w:r w:rsidRPr="00370984">
        <w:rPr>
          <w:rStyle w:val="tlid-translation"/>
          <w:rFonts w:ascii="Times New Roman" w:hAnsi="Times New Roman" w:cs="Times New Roman"/>
          <w:sz w:val="28"/>
          <w:szCs w:val="28"/>
          <w:lang w:val="en-US"/>
        </w:rPr>
        <w:t>A) k</w:t>
      </w:r>
      <w:r w:rsidRPr="00370984">
        <w:rPr>
          <w:rStyle w:val="tlid-translation"/>
          <w:rFonts w:ascii="Times New Roman" w:hAnsi="Times New Roman" w:cs="Times New Roman"/>
          <w:sz w:val="28"/>
          <w:szCs w:val="28"/>
          <w:vertAlign w:val="subscript"/>
          <w:lang w:val="en-US"/>
        </w:rPr>
        <w:t>M</w:t>
      </w:r>
      <w:r w:rsidRPr="00370984">
        <w:rPr>
          <w:rStyle w:val="tlid-translation"/>
          <w:rFonts w:ascii="Times New Roman" w:hAnsi="Times New Roman" w:cs="Times New Roman"/>
          <w:sz w:val="28"/>
          <w:szCs w:val="28"/>
          <w:lang w:val="en-US"/>
        </w:rPr>
        <w:t xml:space="preserve"> is numerically equal to the concentration of the enzyme, which ensures the maximum rate of the enzymatic reaction;</w:t>
      </w:r>
    </w:p>
    <w:p w:rsidR="006D3521" w:rsidRDefault="006D3521" w:rsidP="006D3521">
      <w:pPr>
        <w:tabs>
          <w:tab w:val="left" w:pos="4680"/>
          <w:tab w:val="left" w:pos="4860"/>
        </w:tabs>
        <w:spacing w:after="0" w:line="240" w:lineRule="auto"/>
        <w:ind w:firstLine="567"/>
        <w:jc w:val="both"/>
        <w:rPr>
          <w:rStyle w:val="tlid-translation"/>
          <w:rFonts w:ascii="Times New Roman" w:hAnsi="Times New Roman" w:cs="Times New Roman"/>
          <w:sz w:val="28"/>
          <w:szCs w:val="28"/>
          <w:lang w:val="en-US"/>
        </w:rPr>
      </w:pPr>
      <w:r w:rsidRPr="00370984">
        <w:rPr>
          <w:rStyle w:val="tlid-translation"/>
          <w:rFonts w:ascii="Times New Roman" w:hAnsi="Times New Roman" w:cs="Times New Roman"/>
          <w:sz w:val="28"/>
          <w:szCs w:val="28"/>
          <w:lang w:val="en-US"/>
        </w:rPr>
        <w:t>B) k</w:t>
      </w:r>
      <w:r w:rsidRPr="00370984">
        <w:rPr>
          <w:rStyle w:val="tlid-translation"/>
          <w:rFonts w:ascii="Times New Roman" w:hAnsi="Times New Roman" w:cs="Times New Roman"/>
          <w:sz w:val="28"/>
          <w:szCs w:val="28"/>
          <w:vertAlign w:val="subscript"/>
          <w:lang w:val="en-US"/>
        </w:rPr>
        <w:t>M</w:t>
      </w:r>
      <w:r w:rsidRPr="00370984">
        <w:rPr>
          <w:rStyle w:val="tlid-translation"/>
          <w:rFonts w:ascii="Times New Roman" w:hAnsi="Times New Roman" w:cs="Times New Roman"/>
          <w:sz w:val="28"/>
          <w:szCs w:val="28"/>
          <w:lang w:val="en-US"/>
        </w:rPr>
        <w:t xml:space="preserve"> is numerically equal to the substrate concentration, which ensures the maximum rate of the enzymatic reaction</w:t>
      </w:r>
    </w:p>
    <w:p w:rsidR="006D3521" w:rsidRDefault="006D3521" w:rsidP="006D3521">
      <w:pPr>
        <w:tabs>
          <w:tab w:val="left" w:pos="4680"/>
          <w:tab w:val="left" w:pos="4860"/>
        </w:tabs>
        <w:spacing w:after="0" w:line="240" w:lineRule="auto"/>
        <w:ind w:firstLine="567"/>
        <w:jc w:val="both"/>
        <w:rPr>
          <w:rStyle w:val="tlid-translation"/>
          <w:rFonts w:ascii="Times New Roman" w:hAnsi="Times New Roman" w:cs="Times New Roman"/>
          <w:sz w:val="28"/>
          <w:szCs w:val="28"/>
          <w:lang w:val="en-US"/>
        </w:rPr>
      </w:pPr>
      <w:r w:rsidRPr="00370984">
        <w:rPr>
          <w:rStyle w:val="tlid-translation"/>
          <w:rFonts w:ascii="Times New Roman" w:hAnsi="Times New Roman" w:cs="Times New Roman"/>
          <w:sz w:val="28"/>
          <w:szCs w:val="28"/>
          <w:lang w:val="en-US"/>
        </w:rPr>
        <w:t>C) k</w:t>
      </w:r>
      <w:r w:rsidRPr="00370984">
        <w:rPr>
          <w:rStyle w:val="tlid-translation"/>
          <w:rFonts w:ascii="Times New Roman" w:hAnsi="Times New Roman" w:cs="Times New Roman"/>
          <w:sz w:val="28"/>
          <w:szCs w:val="28"/>
          <w:vertAlign w:val="subscript"/>
          <w:lang w:val="en-US"/>
        </w:rPr>
        <w:t>M</w:t>
      </w:r>
      <w:r w:rsidRPr="00370984">
        <w:rPr>
          <w:rStyle w:val="tlid-translation"/>
          <w:rFonts w:ascii="Times New Roman" w:hAnsi="Times New Roman" w:cs="Times New Roman"/>
          <w:sz w:val="28"/>
          <w:szCs w:val="28"/>
          <w:lang w:val="en-US"/>
        </w:rPr>
        <w:t xml:space="preserve"> is numerically equal to the concentration of the enzyme, at which the reaction rate is equal to half the maximum</w:t>
      </w:r>
    </w:p>
    <w:p w:rsidR="006D3521" w:rsidRPr="00370984" w:rsidRDefault="006D3521" w:rsidP="006D3521">
      <w:pPr>
        <w:tabs>
          <w:tab w:val="left" w:pos="4680"/>
          <w:tab w:val="left" w:pos="4860"/>
        </w:tabs>
        <w:spacing w:after="0" w:line="240" w:lineRule="auto"/>
        <w:ind w:firstLine="567"/>
        <w:jc w:val="both"/>
        <w:rPr>
          <w:rFonts w:ascii="Times New Roman" w:hAnsi="Times New Roman" w:cs="Times New Roman"/>
          <w:sz w:val="28"/>
          <w:szCs w:val="28"/>
          <w:lang w:val="en-US"/>
        </w:rPr>
      </w:pPr>
      <w:r w:rsidRPr="00370984">
        <w:rPr>
          <w:rStyle w:val="tlid-translation"/>
          <w:rFonts w:ascii="Times New Roman" w:hAnsi="Times New Roman" w:cs="Times New Roman"/>
          <w:sz w:val="28"/>
          <w:szCs w:val="28"/>
          <w:lang w:val="en-US"/>
        </w:rPr>
        <w:t>D) k</w:t>
      </w:r>
      <w:r w:rsidRPr="00370984">
        <w:rPr>
          <w:rStyle w:val="tlid-translation"/>
          <w:rFonts w:ascii="Times New Roman" w:hAnsi="Times New Roman" w:cs="Times New Roman"/>
          <w:sz w:val="28"/>
          <w:szCs w:val="28"/>
          <w:vertAlign w:val="subscript"/>
          <w:lang w:val="en-US"/>
        </w:rPr>
        <w:t>M</w:t>
      </w:r>
      <w:r w:rsidRPr="00370984">
        <w:rPr>
          <w:rStyle w:val="tlid-translation"/>
          <w:rFonts w:ascii="Times New Roman" w:hAnsi="Times New Roman" w:cs="Times New Roman"/>
          <w:sz w:val="28"/>
          <w:szCs w:val="28"/>
          <w:lang w:val="en-US"/>
        </w:rPr>
        <w:t xml:space="preserve"> is numerically equal to the substrate concentration, at which the reaction rate is half the maximum</w:t>
      </w: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6D3521" w:rsidRDefault="006D3521" w:rsidP="00492AF1">
      <w:pPr>
        <w:pStyle w:val="2"/>
        <w:spacing w:before="0" w:beforeAutospacing="0" w:after="0" w:afterAutospacing="0"/>
        <w:ind w:firstLine="567"/>
        <w:jc w:val="both"/>
        <w:rPr>
          <w:color w:val="000000" w:themeColor="text1"/>
          <w:sz w:val="28"/>
          <w:szCs w:val="28"/>
          <w:vertAlign w:val="superscript"/>
          <w:lang w:val="en-US"/>
        </w:rPr>
      </w:pPr>
    </w:p>
    <w:p w:rsidR="00EB4C97" w:rsidRPr="00EB4C97" w:rsidRDefault="00EB4C97" w:rsidP="00492AF1">
      <w:pPr>
        <w:pStyle w:val="2"/>
        <w:spacing w:before="0" w:beforeAutospacing="0" w:after="0" w:afterAutospacing="0"/>
        <w:ind w:firstLine="567"/>
        <w:jc w:val="both"/>
        <w:rPr>
          <w:color w:val="000000" w:themeColor="text1"/>
          <w:sz w:val="28"/>
          <w:szCs w:val="28"/>
          <w:lang w:val="en-US"/>
        </w:rPr>
      </w:pPr>
      <w:r w:rsidRPr="00EB4C97">
        <w:rPr>
          <w:color w:val="000000" w:themeColor="text1"/>
          <w:sz w:val="28"/>
          <w:szCs w:val="28"/>
          <w:lang w:val="en-US"/>
        </w:rPr>
        <w:lastRenderedPageBreak/>
        <w:t>References</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sz w:val="28"/>
          <w:szCs w:val="28"/>
          <w:lang w:val="en-US"/>
        </w:rPr>
        <w:t xml:space="preserve">1. </w:t>
      </w:r>
      <w:r w:rsidR="00F67FF4" w:rsidRPr="00023683">
        <w:rPr>
          <w:rFonts w:ascii="Times New Roman" w:hAnsi="Times New Roman" w:cs="Times New Roman"/>
          <w:sz w:val="28"/>
          <w:szCs w:val="28"/>
          <w:lang w:val="en-US"/>
        </w:rPr>
        <w:t>https://en.wikipedia.org/wiki/Catalysis</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2. </w:t>
      </w:r>
      <w:r w:rsidR="00F67FF4" w:rsidRPr="00023683">
        <w:rPr>
          <w:rStyle w:val="reference-text"/>
          <w:rFonts w:ascii="Times New Roman" w:hAnsi="Times New Roman" w:cs="Times New Roman"/>
          <w:sz w:val="28"/>
          <w:szCs w:val="28"/>
          <w:lang w:val="en-US"/>
        </w:rPr>
        <w:t xml:space="preserve">IUPAC. "catalyst" in </w:t>
      </w:r>
      <w:r w:rsidR="00F67FF4" w:rsidRPr="00023683">
        <w:rPr>
          <w:rStyle w:val="reference-text"/>
          <w:rFonts w:ascii="Times New Roman" w:hAnsi="Times New Roman" w:cs="Times New Roman"/>
          <w:iCs/>
          <w:sz w:val="28"/>
          <w:szCs w:val="28"/>
          <w:lang w:val="en-US"/>
        </w:rPr>
        <w:t>Compendium of Chemical Terminology</w:t>
      </w:r>
      <w:r w:rsidR="00F67FF4" w:rsidRPr="00023683">
        <w:rPr>
          <w:rStyle w:val="reference-text"/>
          <w:rFonts w:ascii="Times New Roman" w:hAnsi="Times New Roman" w:cs="Times New Roman"/>
          <w:sz w:val="28"/>
          <w:szCs w:val="28"/>
          <w:lang w:val="en-US"/>
        </w:rPr>
        <w:t xml:space="preserve">, 2nd ed. (the "Gold Book"). Compiled by A. D. McNaught and A. Wilkinson. Blackwell Scientific Publications, Oxford (1997). </w:t>
      </w:r>
      <w:hyperlink r:id="rId672" w:history="1">
        <w:r w:rsidR="00F67FF4" w:rsidRPr="00023683">
          <w:rPr>
            <w:rStyle w:val="a3"/>
            <w:rFonts w:ascii="Times New Roman" w:hAnsi="Times New Roman" w:cs="Times New Roman"/>
            <w:color w:val="auto"/>
            <w:sz w:val="28"/>
            <w:szCs w:val="28"/>
            <w:u w:val="none"/>
            <w:lang w:val="en-US"/>
          </w:rPr>
          <w:t>ISBN 0-9678550-9-8</w:t>
        </w:r>
      </w:hyperlink>
      <w:r w:rsidR="00F67FF4" w:rsidRPr="00023683">
        <w:rPr>
          <w:rStyle w:val="reference-text"/>
          <w:rFonts w:ascii="Times New Roman" w:hAnsi="Times New Roman" w:cs="Times New Roman"/>
          <w:sz w:val="28"/>
          <w:szCs w:val="28"/>
          <w:lang w:val="en-US"/>
        </w:rPr>
        <w:t xml:space="preserve">. </w:t>
      </w:r>
      <w:hyperlink r:id="rId673" w:tooltip="Digital object identifier" w:history="1">
        <w:r w:rsidR="00F67FF4" w:rsidRPr="00023683">
          <w:rPr>
            <w:rStyle w:val="a3"/>
            <w:rFonts w:ascii="Times New Roman" w:hAnsi="Times New Roman" w:cs="Times New Roman"/>
            <w:color w:val="auto"/>
            <w:sz w:val="28"/>
            <w:szCs w:val="28"/>
            <w:u w:val="none"/>
            <w:lang w:val="en-US"/>
          </w:rPr>
          <w:t>doi</w:t>
        </w:r>
      </w:hyperlink>
      <w:r w:rsidR="00F67FF4" w:rsidRPr="00023683">
        <w:rPr>
          <w:rStyle w:val="reference-text"/>
          <w:rFonts w:ascii="Times New Roman" w:hAnsi="Times New Roman" w:cs="Times New Roman"/>
          <w:sz w:val="28"/>
          <w:szCs w:val="28"/>
          <w:lang w:val="en-US"/>
        </w:rPr>
        <w:t>:</w:t>
      </w:r>
      <w:hyperlink r:id="rId674" w:history="1">
        <w:r w:rsidR="00F67FF4" w:rsidRPr="00023683">
          <w:rPr>
            <w:rStyle w:val="a3"/>
            <w:rFonts w:ascii="Times New Roman" w:hAnsi="Times New Roman" w:cs="Times New Roman"/>
            <w:color w:val="auto"/>
            <w:sz w:val="28"/>
            <w:szCs w:val="28"/>
            <w:u w:val="none"/>
            <w:lang w:val="en-US"/>
          </w:rPr>
          <w:t>10.1351/goldbook</w:t>
        </w:r>
      </w:hyperlink>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sz w:val="28"/>
          <w:szCs w:val="28"/>
          <w:lang w:val="en-US"/>
        </w:rPr>
        <w:t xml:space="preserve">3. </w:t>
      </w:r>
      <w:hyperlink r:id="rId675" w:history="1">
        <w:r w:rsidR="00F67FF4" w:rsidRPr="00023683">
          <w:rPr>
            <w:rStyle w:val="a3"/>
            <w:rFonts w:ascii="Times New Roman" w:hAnsi="Times New Roman" w:cs="Times New Roman"/>
            <w:color w:val="auto"/>
            <w:sz w:val="28"/>
            <w:szCs w:val="28"/>
            <w:u w:val="none"/>
            <w:lang w:val="en-US"/>
          </w:rPr>
          <w:t>7 things you may not know about catalysis</w:t>
        </w:r>
      </w:hyperlink>
      <w:r w:rsidR="00F67FF4" w:rsidRPr="00023683">
        <w:rPr>
          <w:rStyle w:val="reference-text"/>
          <w:rFonts w:ascii="Times New Roman" w:hAnsi="Times New Roman" w:cs="Times New Roman"/>
          <w:sz w:val="28"/>
          <w:szCs w:val="28"/>
          <w:lang w:val="en-US"/>
        </w:rPr>
        <w:t xml:space="preserve"> Louise Lerner, </w:t>
      </w:r>
      <w:hyperlink r:id="rId676" w:tooltip="Argonne National Laboratory" w:history="1">
        <w:r w:rsidR="00F67FF4" w:rsidRPr="00023683">
          <w:rPr>
            <w:rStyle w:val="a3"/>
            <w:rFonts w:ascii="Times New Roman" w:hAnsi="Times New Roman" w:cs="Times New Roman"/>
            <w:color w:val="auto"/>
            <w:sz w:val="28"/>
            <w:szCs w:val="28"/>
            <w:u w:val="none"/>
            <w:lang w:val="en-US"/>
          </w:rPr>
          <w:t>Argonne National Laboratory</w:t>
        </w:r>
      </w:hyperlink>
      <w:r w:rsidR="00F67FF4" w:rsidRPr="00023683">
        <w:rPr>
          <w:rStyle w:val="reference-text"/>
          <w:rFonts w:ascii="Times New Roman" w:hAnsi="Times New Roman" w:cs="Times New Roman"/>
          <w:sz w:val="28"/>
          <w:szCs w:val="28"/>
          <w:lang w:val="en-US"/>
        </w:rPr>
        <w:t xml:space="preserve"> (2011)</w:t>
      </w:r>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sz w:val="28"/>
          <w:szCs w:val="28"/>
          <w:lang w:val="en-US"/>
        </w:rPr>
        <w:t xml:space="preserve">4. </w:t>
      </w:r>
      <w:hyperlink r:id="rId677" w:history="1">
        <w:r w:rsidR="00F67FF4" w:rsidRPr="00023683">
          <w:rPr>
            <w:rStyle w:val="a3"/>
            <w:rFonts w:ascii="Times New Roman" w:hAnsi="Times New Roman" w:cs="Times New Roman"/>
            <w:iCs/>
            <w:color w:val="auto"/>
            <w:sz w:val="28"/>
            <w:szCs w:val="28"/>
            <w:u w:val="none"/>
            <w:lang w:val="en-US"/>
          </w:rPr>
          <w:t>"The 12 Principles of Green Chemistry"</w:t>
        </w:r>
      </w:hyperlink>
      <w:r w:rsidR="00F67FF4" w:rsidRPr="00023683">
        <w:rPr>
          <w:rStyle w:val="HTML"/>
          <w:rFonts w:ascii="Times New Roman" w:hAnsi="Times New Roman" w:cs="Times New Roman"/>
          <w:i w:val="0"/>
          <w:sz w:val="28"/>
          <w:szCs w:val="28"/>
          <w:lang w:val="en-US"/>
        </w:rPr>
        <w:t xml:space="preserve">. </w:t>
      </w:r>
      <w:hyperlink r:id="rId678" w:tooltip="United States Environmental Protection Agency" w:history="1">
        <w:r w:rsidR="00F67FF4" w:rsidRPr="00023683">
          <w:rPr>
            <w:rStyle w:val="a3"/>
            <w:rFonts w:ascii="Times New Roman" w:hAnsi="Times New Roman" w:cs="Times New Roman"/>
            <w:iCs/>
            <w:color w:val="auto"/>
            <w:sz w:val="28"/>
            <w:szCs w:val="28"/>
            <w:u w:val="none"/>
            <w:lang w:val="en-US"/>
          </w:rPr>
          <w:t>United States Environmental Protection Agency</w:t>
        </w:r>
      </w:hyperlink>
      <w:r w:rsidR="00F67FF4" w:rsidRPr="00023683">
        <w:rPr>
          <w:rStyle w:val="reference-accessdate"/>
          <w:rFonts w:ascii="Times New Roman" w:hAnsi="Times New Roman" w:cs="Times New Roman"/>
          <w:iCs/>
          <w:sz w:val="28"/>
          <w:szCs w:val="28"/>
          <w:lang w:val="en-US"/>
        </w:rPr>
        <w:t xml:space="preserve">. Retrieved </w:t>
      </w:r>
      <w:r w:rsidR="00F67FF4" w:rsidRPr="00023683">
        <w:rPr>
          <w:rStyle w:val="nowrap"/>
          <w:rFonts w:ascii="Times New Roman" w:hAnsi="Times New Roman" w:cs="Times New Roman"/>
          <w:iCs/>
          <w:sz w:val="28"/>
          <w:szCs w:val="28"/>
          <w:lang w:val="en-US"/>
        </w:rPr>
        <w:t>2012-04-30</w:t>
      </w:r>
      <w:r w:rsidR="00F67FF4" w:rsidRPr="00023683">
        <w:rPr>
          <w:rStyle w:val="HTML"/>
          <w:rFonts w:ascii="Times New Roman" w:hAnsi="Times New Roman" w:cs="Times New Roman"/>
          <w:i w:val="0"/>
          <w:sz w:val="28"/>
          <w:szCs w:val="28"/>
          <w:lang w:val="en-US"/>
        </w:rPr>
        <w:t>.</w:t>
      </w:r>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sz w:val="28"/>
          <w:szCs w:val="28"/>
          <w:lang w:val="en-US"/>
        </w:rPr>
        <w:t xml:space="preserve">5. </w:t>
      </w:r>
      <w:hyperlink r:id="rId679" w:history="1">
        <w:r w:rsidR="00F67FF4" w:rsidRPr="00023683">
          <w:rPr>
            <w:rStyle w:val="a3"/>
            <w:rFonts w:ascii="Times New Roman" w:hAnsi="Times New Roman" w:cs="Times New Roman"/>
            <w:iCs/>
            <w:color w:val="auto"/>
            <w:sz w:val="28"/>
            <w:szCs w:val="28"/>
            <w:u w:val="none"/>
            <w:lang w:val="en-US"/>
          </w:rPr>
          <w:t>"Genie in a Bottle"</w:t>
        </w:r>
      </w:hyperlink>
      <w:r w:rsidR="00F67FF4" w:rsidRPr="00023683">
        <w:rPr>
          <w:rStyle w:val="HTML"/>
          <w:rFonts w:ascii="Times New Roman" w:hAnsi="Times New Roman" w:cs="Times New Roman"/>
          <w:i w:val="0"/>
          <w:sz w:val="28"/>
          <w:szCs w:val="28"/>
          <w:lang w:val="en-US"/>
        </w:rPr>
        <w:t xml:space="preserve">. </w:t>
      </w:r>
      <w:hyperlink r:id="rId680" w:tooltip="University of Minnesota" w:history="1">
        <w:r w:rsidR="00F67FF4" w:rsidRPr="00023683">
          <w:rPr>
            <w:rStyle w:val="a3"/>
            <w:rFonts w:ascii="Times New Roman" w:hAnsi="Times New Roman" w:cs="Times New Roman"/>
            <w:iCs/>
            <w:color w:val="auto"/>
            <w:sz w:val="28"/>
            <w:szCs w:val="28"/>
            <w:u w:val="none"/>
            <w:lang w:val="en-US"/>
          </w:rPr>
          <w:t>University of Minnesota</w:t>
        </w:r>
      </w:hyperlink>
      <w:r w:rsidR="00F67FF4" w:rsidRPr="00023683">
        <w:rPr>
          <w:rStyle w:val="HTML"/>
          <w:rFonts w:ascii="Times New Roman" w:hAnsi="Times New Roman" w:cs="Times New Roman"/>
          <w:i w:val="0"/>
          <w:sz w:val="28"/>
          <w:szCs w:val="28"/>
          <w:lang w:val="en-US"/>
        </w:rPr>
        <w:t>. 2005-03-02.</w:t>
      </w:r>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6. </w:t>
      </w:r>
      <w:r w:rsidR="00F67FF4" w:rsidRPr="00023683">
        <w:rPr>
          <w:rStyle w:val="reference-text"/>
          <w:rFonts w:ascii="Times New Roman" w:hAnsi="Times New Roman" w:cs="Times New Roman"/>
          <w:sz w:val="28"/>
          <w:szCs w:val="28"/>
          <w:lang w:val="en-US"/>
        </w:rPr>
        <w:t xml:space="preserve">Masel, Richard I. (2001) </w:t>
      </w:r>
      <w:r w:rsidR="00F67FF4" w:rsidRPr="00023683">
        <w:rPr>
          <w:rStyle w:val="reference-text"/>
          <w:rFonts w:ascii="Times New Roman" w:hAnsi="Times New Roman" w:cs="Times New Roman"/>
          <w:iCs/>
          <w:sz w:val="28"/>
          <w:szCs w:val="28"/>
          <w:lang w:val="en-US"/>
        </w:rPr>
        <w:t>Chemical Kinetics and Catalysis</w:t>
      </w:r>
      <w:r w:rsidR="00F67FF4" w:rsidRPr="00023683">
        <w:rPr>
          <w:rStyle w:val="reference-text"/>
          <w:rFonts w:ascii="Times New Roman" w:hAnsi="Times New Roman" w:cs="Times New Roman"/>
          <w:sz w:val="28"/>
          <w:szCs w:val="28"/>
          <w:lang w:val="en-US"/>
        </w:rPr>
        <w:t xml:space="preserve">. Wiley-Interscience, New York. </w:t>
      </w:r>
      <w:hyperlink r:id="rId681" w:history="1">
        <w:r w:rsidR="00F67FF4" w:rsidRPr="00023683">
          <w:rPr>
            <w:rStyle w:val="a3"/>
            <w:rFonts w:ascii="Times New Roman" w:hAnsi="Times New Roman" w:cs="Times New Roman"/>
            <w:color w:val="auto"/>
            <w:sz w:val="28"/>
            <w:szCs w:val="28"/>
            <w:u w:val="none"/>
            <w:lang w:val="en-US"/>
          </w:rPr>
          <w:t>ISBN 0-471-24197-0</w:t>
        </w:r>
      </w:hyperlink>
      <w:r w:rsidR="00F67FF4" w:rsidRPr="00023683">
        <w:rPr>
          <w:rStyle w:val="reference-text"/>
          <w:rFonts w:ascii="Times New Roman" w:hAnsi="Times New Roman" w:cs="Times New Roman"/>
          <w:sz w:val="28"/>
          <w:szCs w:val="28"/>
          <w:lang w:val="en-US"/>
        </w:rPr>
        <w:t>.</w:t>
      </w:r>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HTML"/>
          <w:rFonts w:ascii="Times New Roman" w:hAnsi="Times New Roman" w:cs="Times New Roman"/>
          <w:i w:val="0"/>
          <w:sz w:val="28"/>
          <w:szCs w:val="28"/>
          <w:lang w:val="en-US"/>
        </w:rPr>
        <w:t xml:space="preserve">7. </w:t>
      </w:r>
      <w:r w:rsidR="00F67FF4" w:rsidRPr="00023683">
        <w:rPr>
          <w:rStyle w:val="HTML"/>
          <w:rFonts w:ascii="Times New Roman" w:hAnsi="Times New Roman" w:cs="Times New Roman"/>
          <w:i w:val="0"/>
          <w:sz w:val="28"/>
          <w:szCs w:val="28"/>
          <w:lang w:val="en-US"/>
        </w:rPr>
        <w:t xml:space="preserve">Dybkaer, R. (2001). "UNIT "KATAL" FOR CATALYTIC ACTIVITY (IUPAC Technical Report)". Pure Appl. Chem. </w:t>
      </w:r>
      <w:r w:rsidR="00F67FF4" w:rsidRPr="00023683">
        <w:rPr>
          <w:rStyle w:val="HTML"/>
          <w:rFonts w:ascii="Times New Roman" w:hAnsi="Times New Roman" w:cs="Times New Roman"/>
          <w:bCs/>
          <w:i w:val="0"/>
          <w:sz w:val="28"/>
          <w:szCs w:val="28"/>
          <w:lang w:val="en-US"/>
        </w:rPr>
        <w:t>73</w:t>
      </w:r>
      <w:r w:rsidR="00F67FF4" w:rsidRPr="00023683">
        <w:rPr>
          <w:rStyle w:val="HTML"/>
          <w:rFonts w:ascii="Times New Roman" w:hAnsi="Times New Roman" w:cs="Times New Roman"/>
          <w:i w:val="0"/>
          <w:sz w:val="28"/>
          <w:szCs w:val="28"/>
          <w:lang w:val="en-US"/>
        </w:rPr>
        <w:t xml:space="preserve"> (6): 929. </w:t>
      </w:r>
      <w:hyperlink r:id="rId682" w:tooltip="Digital object identifier" w:history="1">
        <w:r w:rsidR="00F67FF4" w:rsidRPr="00023683">
          <w:rPr>
            <w:rStyle w:val="a3"/>
            <w:rFonts w:ascii="Times New Roman" w:hAnsi="Times New Roman" w:cs="Times New Roman"/>
            <w:iCs/>
            <w:color w:val="auto"/>
            <w:sz w:val="28"/>
            <w:szCs w:val="28"/>
            <w:u w:val="none"/>
            <w:lang w:val="en-US"/>
          </w:rPr>
          <w:t>doi</w:t>
        </w:r>
      </w:hyperlink>
      <w:r w:rsidR="00F67FF4" w:rsidRPr="00023683">
        <w:rPr>
          <w:rStyle w:val="HTML"/>
          <w:rFonts w:ascii="Times New Roman" w:hAnsi="Times New Roman" w:cs="Times New Roman"/>
          <w:i w:val="0"/>
          <w:sz w:val="28"/>
          <w:szCs w:val="28"/>
          <w:lang w:val="en-US"/>
        </w:rPr>
        <w:t>:</w:t>
      </w:r>
      <w:hyperlink r:id="rId683" w:history="1">
        <w:r w:rsidR="00F67FF4" w:rsidRPr="00023683">
          <w:rPr>
            <w:rStyle w:val="a3"/>
            <w:rFonts w:ascii="Times New Roman" w:hAnsi="Times New Roman" w:cs="Times New Roman"/>
            <w:iCs/>
            <w:color w:val="auto"/>
            <w:sz w:val="28"/>
            <w:szCs w:val="28"/>
            <w:u w:val="none"/>
            <w:lang w:val="en-US"/>
          </w:rPr>
          <w:t>10.1351/pac200173060927</w:t>
        </w:r>
      </w:hyperlink>
      <w:r w:rsidR="00F67FF4" w:rsidRPr="00023683">
        <w:rPr>
          <w:rStyle w:val="HTML"/>
          <w:rFonts w:ascii="Times New Roman" w:hAnsi="Times New Roman" w:cs="Times New Roman"/>
          <w:i w:val="0"/>
          <w:sz w:val="28"/>
          <w:szCs w:val="28"/>
          <w:lang w:val="en-US"/>
        </w:rPr>
        <w:t>.</w:t>
      </w:r>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HTML"/>
          <w:rFonts w:ascii="Times New Roman" w:hAnsi="Times New Roman" w:cs="Times New Roman"/>
          <w:i w:val="0"/>
          <w:sz w:val="28"/>
          <w:szCs w:val="28"/>
          <w:lang w:val="en-US"/>
        </w:rPr>
        <w:t xml:space="preserve">8. </w:t>
      </w:r>
      <w:r w:rsidR="00F67FF4" w:rsidRPr="00023683">
        <w:rPr>
          <w:rStyle w:val="HTML"/>
          <w:rFonts w:ascii="Times New Roman" w:hAnsi="Times New Roman" w:cs="Times New Roman"/>
          <w:i w:val="0"/>
          <w:sz w:val="28"/>
          <w:szCs w:val="28"/>
          <w:lang w:val="en-US"/>
        </w:rPr>
        <w:t xml:space="preserve">Jacoby, Mitch (16 February 2009). </w:t>
      </w:r>
      <w:hyperlink r:id="rId684" w:history="1">
        <w:r w:rsidR="00F67FF4" w:rsidRPr="00023683">
          <w:rPr>
            <w:rStyle w:val="a3"/>
            <w:rFonts w:ascii="Times New Roman" w:hAnsi="Times New Roman" w:cs="Times New Roman"/>
            <w:iCs/>
            <w:color w:val="auto"/>
            <w:sz w:val="28"/>
            <w:szCs w:val="28"/>
            <w:u w:val="none"/>
            <w:lang w:val="en-US"/>
          </w:rPr>
          <w:t>"Making Water Step by Step"</w:t>
        </w:r>
      </w:hyperlink>
      <w:r w:rsidR="00F67FF4" w:rsidRPr="00023683">
        <w:rPr>
          <w:rStyle w:val="HTML"/>
          <w:rFonts w:ascii="Times New Roman" w:hAnsi="Times New Roman" w:cs="Times New Roman"/>
          <w:i w:val="0"/>
          <w:sz w:val="28"/>
          <w:szCs w:val="28"/>
          <w:lang w:val="en-US"/>
        </w:rPr>
        <w:t xml:space="preserve">. </w:t>
      </w:r>
      <w:hyperlink r:id="rId685" w:tooltip="Chemical &amp; Engineering News" w:history="1">
        <w:r w:rsidR="00F67FF4" w:rsidRPr="00023683">
          <w:rPr>
            <w:rStyle w:val="a3"/>
            <w:rFonts w:ascii="Times New Roman" w:hAnsi="Times New Roman" w:cs="Times New Roman"/>
            <w:iCs/>
            <w:color w:val="auto"/>
            <w:sz w:val="28"/>
            <w:szCs w:val="28"/>
            <w:u w:val="none"/>
            <w:lang w:val="en-US"/>
          </w:rPr>
          <w:t>Chemical &amp; Engineering News</w:t>
        </w:r>
      </w:hyperlink>
      <w:r w:rsidR="00F67FF4" w:rsidRPr="00023683">
        <w:rPr>
          <w:rStyle w:val="HTML"/>
          <w:rFonts w:ascii="Times New Roman" w:hAnsi="Times New Roman" w:cs="Times New Roman"/>
          <w:i w:val="0"/>
          <w:sz w:val="28"/>
          <w:szCs w:val="28"/>
          <w:lang w:val="en-US"/>
        </w:rPr>
        <w:t>. p. 10.</w:t>
      </w:r>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HTML"/>
          <w:rFonts w:ascii="Times New Roman" w:hAnsi="Times New Roman" w:cs="Times New Roman"/>
          <w:i w:val="0"/>
          <w:sz w:val="28"/>
          <w:szCs w:val="28"/>
          <w:lang w:val="en-US"/>
        </w:rPr>
        <w:t xml:space="preserve">9. </w:t>
      </w:r>
      <w:r w:rsidR="00F67FF4" w:rsidRPr="00023683">
        <w:rPr>
          <w:rStyle w:val="HTML"/>
          <w:rFonts w:ascii="Times New Roman" w:hAnsi="Times New Roman" w:cs="Times New Roman"/>
          <w:i w:val="0"/>
          <w:sz w:val="28"/>
          <w:szCs w:val="28"/>
          <w:lang w:val="en-US"/>
        </w:rPr>
        <w:t>Matthiesen J, Wendt S, Hansen JØ, Madsen GK, Lira E, Galliker P, Vestergaard EK, Schaub R, Laegsgaard E, Hammer B, Besenbacher F; Wendt; Hansen; Madsen; Lira; Galliker; Vestergaard; Schaub; Laegsgaard; Hammer; Besenbacher</w:t>
      </w:r>
      <w:r w:rsidR="00BE4D0C" w:rsidRPr="00023683">
        <w:rPr>
          <w:rStyle w:val="HTML"/>
          <w:rFonts w:ascii="Times New Roman" w:hAnsi="Times New Roman" w:cs="Times New Roman"/>
          <w:i w:val="0"/>
          <w:sz w:val="28"/>
          <w:szCs w:val="28"/>
          <w:lang w:val="en-US"/>
        </w:rPr>
        <w:t xml:space="preserve"> </w:t>
      </w:r>
      <w:r w:rsidR="00F67FF4" w:rsidRPr="00023683">
        <w:rPr>
          <w:rStyle w:val="HTML"/>
          <w:rFonts w:ascii="Times New Roman" w:hAnsi="Times New Roman" w:cs="Times New Roman"/>
          <w:i w:val="0"/>
          <w:sz w:val="28"/>
          <w:szCs w:val="28"/>
          <w:lang w:val="en-US"/>
        </w:rPr>
        <w:t xml:space="preserve"> (2009). "Observation of All the Intermediate Steps of a Chemical Reaction on an Oxide Surface by Scanning Tunneling Microscopy". </w:t>
      </w:r>
      <w:hyperlink r:id="rId686" w:tooltip="ACS Nano" w:history="1">
        <w:r w:rsidR="00F67FF4" w:rsidRPr="00023683">
          <w:rPr>
            <w:rStyle w:val="a3"/>
            <w:rFonts w:ascii="Times New Roman" w:hAnsi="Times New Roman" w:cs="Times New Roman"/>
            <w:iCs/>
            <w:color w:val="auto"/>
            <w:sz w:val="28"/>
            <w:szCs w:val="28"/>
            <w:u w:val="none"/>
            <w:lang w:val="en-US"/>
          </w:rPr>
          <w:t>ACS Nano</w:t>
        </w:r>
      </w:hyperlink>
      <w:r w:rsidR="00F67FF4" w:rsidRPr="00023683">
        <w:rPr>
          <w:rStyle w:val="HTML"/>
          <w:rFonts w:ascii="Times New Roman" w:hAnsi="Times New Roman" w:cs="Times New Roman"/>
          <w:i w:val="0"/>
          <w:sz w:val="28"/>
          <w:szCs w:val="28"/>
          <w:lang w:val="en-US"/>
        </w:rPr>
        <w:t xml:space="preserve"> </w:t>
      </w:r>
      <w:r w:rsidR="00F67FF4" w:rsidRPr="00023683">
        <w:rPr>
          <w:rStyle w:val="HTML"/>
          <w:rFonts w:ascii="Times New Roman" w:hAnsi="Times New Roman" w:cs="Times New Roman"/>
          <w:b/>
          <w:bCs/>
          <w:i w:val="0"/>
          <w:sz w:val="28"/>
          <w:szCs w:val="28"/>
          <w:lang w:val="en-US"/>
        </w:rPr>
        <w:t>3</w:t>
      </w:r>
      <w:r w:rsidR="00F67FF4" w:rsidRPr="00023683">
        <w:rPr>
          <w:rStyle w:val="HTML"/>
          <w:rFonts w:ascii="Times New Roman" w:hAnsi="Times New Roman" w:cs="Times New Roman"/>
          <w:i w:val="0"/>
          <w:sz w:val="28"/>
          <w:szCs w:val="28"/>
          <w:lang w:val="en-US"/>
        </w:rPr>
        <w:t xml:space="preserve"> (3): 517–526. </w:t>
      </w:r>
      <w:hyperlink r:id="rId687" w:tooltip="Digital object identifier" w:history="1">
        <w:r w:rsidR="00F67FF4" w:rsidRPr="00023683">
          <w:rPr>
            <w:rStyle w:val="a3"/>
            <w:rFonts w:ascii="Times New Roman" w:hAnsi="Times New Roman" w:cs="Times New Roman"/>
            <w:iCs/>
            <w:color w:val="auto"/>
            <w:sz w:val="28"/>
            <w:szCs w:val="28"/>
            <w:u w:val="none"/>
            <w:lang w:val="en-US"/>
          </w:rPr>
          <w:t>doi</w:t>
        </w:r>
      </w:hyperlink>
      <w:r w:rsidR="00F67FF4" w:rsidRPr="00023683">
        <w:rPr>
          <w:rStyle w:val="HTML"/>
          <w:rFonts w:ascii="Times New Roman" w:hAnsi="Times New Roman" w:cs="Times New Roman"/>
          <w:i w:val="0"/>
          <w:sz w:val="28"/>
          <w:szCs w:val="28"/>
          <w:lang w:val="en-US"/>
        </w:rPr>
        <w:t>:</w:t>
      </w:r>
      <w:hyperlink r:id="rId688" w:history="1">
        <w:r w:rsidR="00F67FF4" w:rsidRPr="00023683">
          <w:rPr>
            <w:rStyle w:val="a3"/>
            <w:rFonts w:ascii="Times New Roman" w:hAnsi="Times New Roman" w:cs="Times New Roman"/>
            <w:iCs/>
            <w:color w:val="auto"/>
            <w:sz w:val="28"/>
            <w:szCs w:val="28"/>
            <w:u w:val="none"/>
            <w:lang w:val="en-US"/>
          </w:rPr>
          <w:t>10.1021/nn8008245</w:t>
        </w:r>
      </w:hyperlink>
      <w:r w:rsidR="00F67FF4" w:rsidRPr="00023683">
        <w:rPr>
          <w:rStyle w:val="HTML"/>
          <w:rFonts w:ascii="Times New Roman" w:hAnsi="Times New Roman" w:cs="Times New Roman"/>
          <w:i w:val="0"/>
          <w:sz w:val="28"/>
          <w:szCs w:val="28"/>
          <w:lang w:val="en-US"/>
        </w:rPr>
        <w:t xml:space="preserve">. </w:t>
      </w:r>
      <w:hyperlink r:id="rId689" w:tooltip="International Standard Serial Number" w:history="1">
        <w:r w:rsidR="00F67FF4" w:rsidRPr="00023683">
          <w:rPr>
            <w:rStyle w:val="a3"/>
            <w:rFonts w:ascii="Times New Roman" w:hAnsi="Times New Roman" w:cs="Times New Roman"/>
            <w:iCs/>
            <w:color w:val="auto"/>
            <w:sz w:val="28"/>
            <w:szCs w:val="28"/>
            <w:u w:val="none"/>
            <w:lang w:val="en-US"/>
          </w:rPr>
          <w:t>ISSN</w:t>
        </w:r>
      </w:hyperlink>
      <w:r w:rsidR="00F67FF4" w:rsidRPr="00023683">
        <w:rPr>
          <w:rStyle w:val="HTML"/>
          <w:rFonts w:ascii="Times New Roman" w:hAnsi="Times New Roman" w:cs="Times New Roman"/>
          <w:i w:val="0"/>
          <w:sz w:val="28"/>
          <w:szCs w:val="28"/>
          <w:lang w:val="en-US"/>
        </w:rPr>
        <w:t> </w:t>
      </w:r>
      <w:hyperlink r:id="rId690" w:history="1">
        <w:r w:rsidR="00F67FF4" w:rsidRPr="00023683">
          <w:rPr>
            <w:rStyle w:val="a3"/>
            <w:rFonts w:ascii="Times New Roman" w:hAnsi="Times New Roman" w:cs="Times New Roman"/>
            <w:iCs/>
            <w:color w:val="auto"/>
            <w:sz w:val="28"/>
            <w:szCs w:val="28"/>
            <w:u w:val="none"/>
            <w:lang w:val="en-US"/>
          </w:rPr>
          <w:t>1520-605X</w:t>
        </w:r>
      </w:hyperlink>
      <w:r w:rsidR="00F67FF4" w:rsidRPr="00023683">
        <w:rPr>
          <w:rStyle w:val="HTML"/>
          <w:rFonts w:ascii="Times New Roman" w:hAnsi="Times New Roman" w:cs="Times New Roman"/>
          <w:i w:val="0"/>
          <w:sz w:val="28"/>
          <w:szCs w:val="28"/>
          <w:lang w:val="en-US"/>
        </w:rPr>
        <w:t xml:space="preserve">. </w:t>
      </w:r>
      <w:hyperlink r:id="rId691" w:tooltip="PubMed Identifier" w:history="1">
        <w:r w:rsidR="00F67FF4" w:rsidRPr="00023683">
          <w:rPr>
            <w:rStyle w:val="a3"/>
            <w:rFonts w:ascii="Times New Roman" w:hAnsi="Times New Roman" w:cs="Times New Roman"/>
            <w:iCs/>
            <w:color w:val="auto"/>
            <w:sz w:val="28"/>
            <w:szCs w:val="28"/>
            <w:u w:val="none"/>
            <w:lang w:val="en-US"/>
          </w:rPr>
          <w:t>PMID</w:t>
        </w:r>
      </w:hyperlink>
      <w:r w:rsidR="00F67FF4" w:rsidRPr="00023683">
        <w:rPr>
          <w:rStyle w:val="HTML"/>
          <w:rFonts w:ascii="Times New Roman" w:hAnsi="Times New Roman" w:cs="Times New Roman"/>
          <w:i w:val="0"/>
          <w:sz w:val="28"/>
          <w:szCs w:val="28"/>
          <w:lang w:val="en-US"/>
        </w:rPr>
        <w:t> </w:t>
      </w:r>
      <w:hyperlink r:id="rId692" w:history="1">
        <w:r w:rsidR="00F67FF4" w:rsidRPr="00023683">
          <w:rPr>
            <w:rStyle w:val="a3"/>
            <w:rFonts w:ascii="Times New Roman" w:hAnsi="Times New Roman" w:cs="Times New Roman"/>
            <w:iCs/>
            <w:color w:val="auto"/>
            <w:sz w:val="28"/>
            <w:szCs w:val="28"/>
            <w:u w:val="none"/>
            <w:lang w:val="en-US"/>
          </w:rPr>
          <w:t>19309169</w:t>
        </w:r>
      </w:hyperlink>
      <w:r w:rsidR="00F67FF4" w:rsidRPr="00023683">
        <w:rPr>
          <w:rStyle w:val="HTML"/>
          <w:rFonts w:ascii="Times New Roman" w:hAnsi="Times New Roman" w:cs="Times New Roman"/>
          <w:i w:val="0"/>
          <w:sz w:val="28"/>
          <w:szCs w:val="28"/>
          <w:lang w:val="en-US"/>
        </w:rPr>
        <w:t>.</w:t>
      </w:r>
      <w:r w:rsidR="00F67FF4" w:rsidRPr="00023683">
        <w:rPr>
          <w:rStyle w:val="reference-text"/>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10. </w:t>
      </w:r>
      <w:r w:rsidR="00F67FF4" w:rsidRPr="00023683">
        <w:rPr>
          <w:rStyle w:val="reference-text"/>
          <w:rFonts w:ascii="Times New Roman" w:hAnsi="Times New Roman" w:cs="Times New Roman"/>
          <w:sz w:val="28"/>
          <w:szCs w:val="28"/>
          <w:lang w:val="en-US"/>
        </w:rPr>
        <w:t xml:space="preserve">Robertson, A.J.B. (1970) </w:t>
      </w:r>
      <w:r w:rsidR="00F67FF4" w:rsidRPr="00023683">
        <w:rPr>
          <w:rStyle w:val="reference-text"/>
          <w:rFonts w:ascii="Times New Roman" w:hAnsi="Times New Roman" w:cs="Times New Roman"/>
          <w:iCs/>
          <w:sz w:val="28"/>
          <w:szCs w:val="28"/>
          <w:lang w:val="en-US"/>
        </w:rPr>
        <w:t>Catalysis of Gas Reactions by Metals</w:t>
      </w:r>
      <w:r w:rsidR="00F67FF4" w:rsidRPr="00023683">
        <w:rPr>
          <w:rStyle w:val="reference-text"/>
          <w:rFonts w:ascii="Times New Roman" w:hAnsi="Times New Roman" w:cs="Times New Roman"/>
          <w:sz w:val="28"/>
          <w:szCs w:val="28"/>
          <w:lang w:val="en-US"/>
        </w:rPr>
        <w:t>. Logos Press, London.</w:t>
      </w:r>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11. </w:t>
      </w:r>
      <w:r w:rsidR="00F67FF4" w:rsidRPr="00023683">
        <w:rPr>
          <w:rStyle w:val="reference-text"/>
          <w:rFonts w:ascii="Times New Roman" w:hAnsi="Times New Roman" w:cs="Times New Roman"/>
          <w:sz w:val="28"/>
          <w:szCs w:val="28"/>
          <w:lang w:val="en-US"/>
        </w:rPr>
        <w:t xml:space="preserve">Knözinger, Helmut and Kochloefl, Karl (2002) "Heterogeneous Catalysis and Solid Catalysts" in Ullmann's </w:t>
      </w:r>
      <w:r w:rsidR="00F67FF4" w:rsidRPr="00023683">
        <w:rPr>
          <w:rStyle w:val="reference-text"/>
          <w:rFonts w:ascii="Times New Roman" w:hAnsi="Times New Roman" w:cs="Times New Roman"/>
          <w:iCs/>
          <w:sz w:val="28"/>
          <w:szCs w:val="28"/>
          <w:lang w:val="en-US"/>
        </w:rPr>
        <w:t>Encyclopedia of Industrial Chemistry</w:t>
      </w:r>
      <w:r w:rsidR="00F67FF4" w:rsidRPr="00023683">
        <w:rPr>
          <w:rStyle w:val="reference-text"/>
          <w:rFonts w:ascii="Times New Roman" w:hAnsi="Times New Roman" w:cs="Times New Roman"/>
          <w:sz w:val="28"/>
          <w:szCs w:val="28"/>
          <w:lang w:val="en-US"/>
        </w:rPr>
        <w:t xml:space="preserve">, Wiley-VCH, Weinheim. </w:t>
      </w:r>
      <w:hyperlink r:id="rId693" w:tooltip="Digital object identifier" w:history="1">
        <w:r w:rsidR="00F67FF4" w:rsidRPr="00023683">
          <w:rPr>
            <w:rStyle w:val="a3"/>
            <w:rFonts w:ascii="Times New Roman" w:hAnsi="Times New Roman" w:cs="Times New Roman"/>
            <w:color w:val="auto"/>
            <w:sz w:val="28"/>
            <w:szCs w:val="28"/>
            <w:u w:val="none"/>
            <w:lang w:val="en-US"/>
          </w:rPr>
          <w:t>doi</w:t>
        </w:r>
      </w:hyperlink>
      <w:r w:rsidR="00F67FF4" w:rsidRPr="00023683">
        <w:rPr>
          <w:rStyle w:val="reference-text"/>
          <w:rFonts w:ascii="Times New Roman" w:hAnsi="Times New Roman" w:cs="Times New Roman"/>
          <w:sz w:val="28"/>
          <w:szCs w:val="28"/>
          <w:lang w:val="en-US"/>
        </w:rPr>
        <w:t>:</w:t>
      </w:r>
      <w:hyperlink r:id="rId694" w:history="1">
        <w:r w:rsidR="00F67FF4" w:rsidRPr="00023683">
          <w:rPr>
            <w:rStyle w:val="a3"/>
            <w:rFonts w:ascii="Times New Roman" w:hAnsi="Times New Roman" w:cs="Times New Roman"/>
            <w:color w:val="auto"/>
            <w:sz w:val="28"/>
            <w:szCs w:val="28"/>
            <w:u w:val="none"/>
            <w:lang w:val="en-US"/>
          </w:rPr>
          <w:t>10.1002/14356007.a05_313</w:t>
        </w:r>
      </w:hyperlink>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12. </w:t>
      </w:r>
      <w:r w:rsidR="00F67FF4" w:rsidRPr="00023683">
        <w:rPr>
          <w:rStyle w:val="reference-text"/>
          <w:rFonts w:ascii="Times New Roman" w:hAnsi="Times New Roman" w:cs="Times New Roman"/>
          <w:sz w:val="28"/>
          <w:szCs w:val="28"/>
          <w:lang w:val="en-US"/>
        </w:rPr>
        <w:t xml:space="preserve">Behr, Arno (2002) "Organometallic Compounds and Homogeneous Catalysis" in Ullmann's </w:t>
      </w:r>
      <w:r w:rsidR="00F67FF4" w:rsidRPr="00023683">
        <w:rPr>
          <w:rStyle w:val="reference-text"/>
          <w:rFonts w:ascii="Times New Roman" w:hAnsi="Times New Roman" w:cs="Times New Roman"/>
          <w:iCs/>
          <w:sz w:val="28"/>
          <w:szCs w:val="28"/>
          <w:lang w:val="en-US"/>
        </w:rPr>
        <w:t>Encyclopedia of Industrial Chemistry</w:t>
      </w:r>
      <w:r w:rsidR="00F67FF4" w:rsidRPr="00023683">
        <w:rPr>
          <w:rStyle w:val="reference-text"/>
          <w:rFonts w:ascii="Times New Roman" w:hAnsi="Times New Roman" w:cs="Times New Roman"/>
          <w:sz w:val="28"/>
          <w:szCs w:val="28"/>
          <w:lang w:val="en-US"/>
        </w:rPr>
        <w:t xml:space="preserve">, Wiley-VCH, Weinheim. </w:t>
      </w:r>
      <w:hyperlink r:id="rId695" w:tooltip="Digital object identifier" w:history="1">
        <w:r w:rsidR="00F67FF4" w:rsidRPr="00023683">
          <w:rPr>
            <w:rStyle w:val="a3"/>
            <w:rFonts w:ascii="Times New Roman" w:hAnsi="Times New Roman" w:cs="Times New Roman"/>
            <w:color w:val="auto"/>
            <w:sz w:val="28"/>
            <w:szCs w:val="28"/>
            <w:u w:val="none"/>
            <w:lang w:val="en-US"/>
          </w:rPr>
          <w:t>doi</w:t>
        </w:r>
      </w:hyperlink>
      <w:r w:rsidR="00F67FF4" w:rsidRPr="00023683">
        <w:rPr>
          <w:rStyle w:val="reference-text"/>
          <w:rFonts w:ascii="Times New Roman" w:hAnsi="Times New Roman" w:cs="Times New Roman"/>
          <w:sz w:val="28"/>
          <w:szCs w:val="28"/>
          <w:lang w:val="en-US"/>
        </w:rPr>
        <w:t>:</w:t>
      </w:r>
      <w:hyperlink r:id="rId696" w:history="1">
        <w:r w:rsidR="00F67FF4" w:rsidRPr="00023683">
          <w:rPr>
            <w:rStyle w:val="a3"/>
            <w:rFonts w:ascii="Times New Roman" w:hAnsi="Times New Roman" w:cs="Times New Roman"/>
            <w:color w:val="auto"/>
            <w:sz w:val="28"/>
            <w:szCs w:val="28"/>
            <w:u w:val="none"/>
            <w:lang w:val="en-US"/>
          </w:rPr>
          <w:t>10.1002/14356007.a18_215</w:t>
        </w:r>
      </w:hyperlink>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13. </w:t>
      </w:r>
      <w:r w:rsidR="00F67FF4" w:rsidRPr="00023683">
        <w:rPr>
          <w:rStyle w:val="reference-text"/>
          <w:rFonts w:ascii="Times New Roman" w:hAnsi="Times New Roman" w:cs="Times New Roman"/>
          <w:sz w:val="28"/>
          <w:szCs w:val="28"/>
          <w:lang w:val="en-US"/>
        </w:rPr>
        <w:t xml:space="preserve">Elschenbroich, C. (2006) </w:t>
      </w:r>
      <w:r w:rsidR="00F67FF4" w:rsidRPr="00023683">
        <w:rPr>
          <w:rStyle w:val="reference-text"/>
          <w:rFonts w:ascii="Times New Roman" w:hAnsi="Times New Roman" w:cs="Times New Roman"/>
          <w:iCs/>
          <w:sz w:val="28"/>
          <w:szCs w:val="28"/>
          <w:lang w:val="en-US"/>
        </w:rPr>
        <w:t>Organometallics</w:t>
      </w:r>
      <w:r w:rsidR="00F67FF4" w:rsidRPr="00023683">
        <w:rPr>
          <w:rStyle w:val="reference-text"/>
          <w:rFonts w:ascii="Times New Roman" w:hAnsi="Times New Roman" w:cs="Times New Roman"/>
          <w:sz w:val="28"/>
          <w:szCs w:val="28"/>
          <w:lang w:val="en-US"/>
        </w:rPr>
        <w:t xml:space="preserve">. Wiley-VCH: Weinheim. </w:t>
      </w:r>
      <w:hyperlink r:id="rId697" w:history="1">
        <w:r w:rsidR="00F67FF4" w:rsidRPr="00023683">
          <w:rPr>
            <w:rStyle w:val="a3"/>
            <w:rFonts w:ascii="Times New Roman" w:hAnsi="Times New Roman" w:cs="Times New Roman"/>
            <w:color w:val="auto"/>
            <w:sz w:val="28"/>
            <w:szCs w:val="28"/>
            <w:u w:val="none"/>
            <w:lang w:val="en-US"/>
          </w:rPr>
          <w:t>ISBN 978-3-527-29390-2</w:t>
        </w:r>
      </w:hyperlink>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14. </w:t>
      </w:r>
      <w:r w:rsidR="00F67FF4" w:rsidRPr="00023683">
        <w:rPr>
          <w:rStyle w:val="reference-text"/>
          <w:rFonts w:ascii="Times New Roman" w:hAnsi="Times New Roman" w:cs="Times New Roman"/>
          <w:sz w:val="28"/>
          <w:szCs w:val="28"/>
          <w:lang w:val="en-US"/>
        </w:rPr>
        <w:t xml:space="preserve">Nelson, D. L. and Cox, M. M. (2000) </w:t>
      </w:r>
      <w:r w:rsidR="00F67FF4" w:rsidRPr="00023683">
        <w:rPr>
          <w:rStyle w:val="reference-text"/>
          <w:rFonts w:ascii="Times New Roman" w:hAnsi="Times New Roman" w:cs="Times New Roman"/>
          <w:iCs/>
          <w:sz w:val="28"/>
          <w:szCs w:val="28"/>
          <w:lang w:val="en-US"/>
        </w:rPr>
        <w:t>Lehninger, Principles of Biochemistry</w:t>
      </w:r>
      <w:r w:rsidR="00F67FF4" w:rsidRPr="00023683">
        <w:rPr>
          <w:rStyle w:val="reference-text"/>
          <w:rFonts w:ascii="Times New Roman" w:hAnsi="Times New Roman" w:cs="Times New Roman"/>
          <w:sz w:val="28"/>
          <w:szCs w:val="28"/>
          <w:lang w:val="en-US"/>
        </w:rPr>
        <w:t xml:space="preserve"> 3rd Ed. Worth Publishing: New York. </w:t>
      </w:r>
      <w:hyperlink r:id="rId698" w:history="1">
        <w:r w:rsidR="00F67FF4" w:rsidRPr="00023683">
          <w:rPr>
            <w:rStyle w:val="a3"/>
            <w:rFonts w:ascii="Times New Roman" w:hAnsi="Times New Roman" w:cs="Times New Roman"/>
            <w:color w:val="auto"/>
            <w:sz w:val="28"/>
            <w:szCs w:val="28"/>
            <w:u w:val="none"/>
            <w:lang w:val="en-US"/>
          </w:rPr>
          <w:t>ISBN 1-57259-153-6</w:t>
        </w:r>
      </w:hyperlink>
      <w:r w:rsidR="00F67FF4" w:rsidRPr="00023683">
        <w:rPr>
          <w:rStyle w:val="reference-text"/>
          <w:rFonts w:ascii="Times New Roman" w:hAnsi="Times New Roman" w:cs="Times New Roman"/>
          <w:sz w:val="28"/>
          <w:szCs w:val="28"/>
          <w:lang w:val="en-US"/>
        </w:rPr>
        <w:t>.</w:t>
      </w:r>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sz w:val="28"/>
          <w:szCs w:val="28"/>
          <w:lang w:val="en-US"/>
        </w:rPr>
        <w:t xml:space="preserve">15. </w:t>
      </w:r>
      <w:hyperlink r:id="rId699" w:history="1">
        <w:r w:rsidR="00F67FF4" w:rsidRPr="00023683">
          <w:rPr>
            <w:rStyle w:val="a3"/>
            <w:rFonts w:ascii="Times New Roman" w:hAnsi="Times New Roman" w:cs="Times New Roman"/>
            <w:color w:val="auto"/>
            <w:sz w:val="28"/>
            <w:szCs w:val="28"/>
            <w:u w:val="none"/>
            <w:lang w:val="en-US"/>
          </w:rPr>
          <w:t>Catalytic Antibodies Simply Explained</w:t>
        </w:r>
      </w:hyperlink>
      <w:r w:rsidR="00F67FF4" w:rsidRPr="00023683">
        <w:rPr>
          <w:rStyle w:val="reference-text"/>
          <w:rFonts w:ascii="Times New Roman" w:hAnsi="Times New Roman" w:cs="Times New Roman"/>
          <w:sz w:val="28"/>
          <w:szCs w:val="28"/>
          <w:lang w:val="en-US"/>
        </w:rPr>
        <w:t>. Documentroot.com (2010-03-06). Retrieved on 2015-11-11.</w:t>
      </w:r>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HTML"/>
          <w:rFonts w:ascii="Times New Roman" w:hAnsi="Times New Roman" w:cs="Times New Roman"/>
          <w:i w:val="0"/>
          <w:sz w:val="28"/>
          <w:szCs w:val="28"/>
          <w:lang w:val="en-US"/>
        </w:rPr>
        <w:t xml:space="preserve">16. </w:t>
      </w:r>
      <w:r w:rsidR="00F67FF4" w:rsidRPr="00023683">
        <w:rPr>
          <w:rStyle w:val="HTML"/>
          <w:rFonts w:ascii="Times New Roman" w:hAnsi="Times New Roman" w:cs="Times New Roman"/>
          <w:i w:val="0"/>
          <w:sz w:val="28"/>
          <w:szCs w:val="28"/>
          <w:lang w:val="en-US"/>
        </w:rPr>
        <w:t xml:space="preserve">Solovev, Alexander A.; Sanchez, Samuel; Mei, Yongfeng; Schmidt, Oliver G. (2011). "Tunable catalytic tubular micro-pumps operating at low concentrations of hydrogen peroxide". Physical Chemistry Chemical Physics </w:t>
      </w:r>
      <w:r w:rsidR="00F67FF4" w:rsidRPr="00023683">
        <w:rPr>
          <w:rStyle w:val="HTML"/>
          <w:rFonts w:ascii="Times New Roman" w:hAnsi="Times New Roman" w:cs="Times New Roman"/>
          <w:bCs/>
          <w:i w:val="0"/>
          <w:sz w:val="28"/>
          <w:szCs w:val="28"/>
          <w:lang w:val="en-US"/>
        </w:rPr>
        <w:t>13</w:t>
      </w:r>
      <w:r w:rsidR="00F67FF4" w:rsidRPr="00023683">
        <w:rPr>
          <w:rStyle w:val="HTML"/>
          <w:rFonts w:ascii="Times New Roman" w:hAnsi="Times New Roman" w:cs="Times New Roman"/>
          <w:i w:val="0"/>
          <w:sz w:val="28"/>
          <w:szCs w:val="28"/>
          <w:lang w:val="en-US"/>
        </w:rPr>
        <w:t xml:space="preserve"> (21): 10131. </w:t>
      </w:r>
      <w:hyperlink r:id="rId700" w:tooltip="Digital object identifier" w:history="1">
        <w:r w:rsidR="00F67FF4" w:rsidRPr="00023683">
          <w:rPr>
            <w:rStyle w:val="a3"/>
            <w:rFonts w:ascii="Times New Roman" w:hAnsi="Times New Roman" w:cs="Times New Roman"/>
            <w:iCs/>
            <w:color w:val="auto"/>
            <w:sz w:val="28"/>
            <w:szCs w:val="28"/>
            <w:u w:val="none"/>
            <w:lang w:val="en-US"/>
          </w:rPr>
          <w:t>doi</w:t>
        </w:r>
      </w:hyperlink>
      <w:r w:rsidR="00F67FF4" w:rsidRPr="00023683">
        <w:rPr>
          <w:rStyle w:val="HTML"/>
          <w:rFonts w:ascii="Times New Roman" w:hAnsi="Times New Roman" w:cs="Times New Roman"/>
          <w:i w:val="0"/>
          <w:sz w:val="28"/>
          <w:szCs w:val="28"/>
          <w:lang w:val="en-US"/>
        </w:rPr>
        <w:t>:</w:t>
      </w:r>
      <w:hyperlink r:id="rId701" w:history="1">
        <w:r w:rsidR="00F67FF4" w:rsidRPr="00023683">
          <w:rPr>
            <w:rStyle w:val="a3"/>
            <w:rFonts w:ascii="Times New Roman" w:hAnsi="Times New Roman" w:cs="Times New Roman"/>
            <w:iCs/>
            <w:color w:val="auto"/>
            <w:sz w:val="28"/>
            <w:szCs w:val="28"/>
            <w:u w:val="none"/>
            <w:lang w:val="en-US"/>
          </w:rPr>
          <w:t>10.1039/C1CP20542K</w:t>
        </w:r>
      </w:hyperlink>
      <w:r w:rsidR="00F67FF4" w:rsidRPr="00023683">
        <w:rPr>
          <w:rStyle w:val="HTML"/>
          <w:rFonts w:ascii="Times New Roman" w:hAnsi="Times New Roman" w:cs="Times New Roman"/>
          <w:i w:val="0"/>
          <w:sz w:val="28"/>
          <w:szCs w:val="28"/>
          <w:lang w:val="en-US"/>
        </w:rPr>
        <w:t xml:space="preserve">. </w:t>
      </w:r>
      <w:hyperlink r:id="rId702" w:tooltip="PubMed Identifier" w:history="1">
        <w:r w:rsidR="00F67FF4" w:rsidRPr="00023683">
          <w:rPr>
            <w:rStyle w:val="a3"/>
            <w:rFonts w:ascii="Times New Roman" w:hAnsi="Times New Roman" w:cs="Times New Roman"/>
            <w:iCs/>
            <w:color w:val="auto"/>
            <w:sz w:val="28"/>
            <w:szCs w:val="28"/>
            <w:u w:val="none"/>
            <w:lang w:val="en-US"/>
          </w:rPr>
          <w:t>PMID</w:t>
        </w:r>
      </w:hyperlink>
      <w:r w:rsidR="00F67FF4" w:rsidRPr="00023683">
        <w:rPr>
          <w:rStyle w:val="HTML"/>
          <w:rFonts w:ascii="Times New Roman" w:hAnsi="Times New Roman" w:cs="Times New Roman"/>
          <w:i w:val="0"/>
          <w:sz w:val="28"/>
          <w:szCs w:val="28"/>
          <w:lang w:val="en-US"/>
        </w:rPr>
        <w:t> </w:t>
      </w:r>
      <w:hyperlink r:id="rId703" w:history="1">
        <w:r w:rsidR="00F67FF4" w:rsidRPr="00023683">
          <w:rPr>
            <w:rStyle w:val="a3"/>
            <w:rFonts w:ascii="Times New Roman" w:hAnsi="Times New Roman" w:cs="Times New Roman"/>
            <w:iCs/>
            <w:color w:val="auto"/>
            <w:sz w:val="28"/>
            <w:szCs w:val="28"/>
            <w:u w:val="none"/>
            <w:lang w:val="en-US"/>
          </w:rPr>
          <w:t>21505711</w:t>
        </w:r>
      </w:hyperlink>
      <w:r w:rsidR="00F67FF4" w:rsidRPr="00023683">
        <w:rPr>
          <w:rStyle w:val="HTML"/>
          <w:rFonts w:ascii="Times New Roman" w:hAnsi="Times New Roman" w:cs="Times New Roman"/>
          <w:i w:val="0"/>
          <w:sz w:val="28"/>
          <w:szCs w:val="28"/>
          <w:lang w:val="en-US"/>
        </w:rPr>
        <w:t>.</w:t>
      </w:r>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17. </w:t>
      </w:r>
      <w:r w:rsidR="00F67FF4" w:rsidRPr="00023683">
        <w:rPr>
          <w:rStyle w:val="reference-text"/>
          <w:rFonts w:ascii="Times New Roman" w:hAnsi="Times New Roman" w:cs="Times New Roman"/>
          <w:sz w:val="28"/>
          <w:szCs w:val="28"/>
          <w:lang w:val="en-US"/>
        </w:rPr>
        <w:t xml:space="preserve">"Recognizing the Best in Innovation: Breakthrough Catalyst". </w:t>
      </w:r>
      <w:r w:rsidR="00F67FF4" w:rsidRPr="00023683">
        <w:rPr>
          <w:rStyle w:val="reference-text"/>
          <w:rFonts w:ascii="Times New Roman" w:hAnsi="Times New Roman" w:cs="Times New Roman"/>
          <w:iCs/>
          <w:sz w:val="28"/>
          <w:szCs w:val="28"/>
          <w:lang w:val="en-US"/>
        </w:rPr>
        <w:t>R&amp;D Magazine</w:t>
      </w:r>
      <w:r w:rsidR="00F67FF4" w:rsidRPr="00023683">
        <w:rPr>
          <w:rStyle w:val="reference-text"/>
          <w:rFonts w:ascii="Times New Roman" w:hAnsi="Times New Roman" w:cs="Times New Roman"/>
          <w:sz w:val="28"/>
          <w:szCs w:val="28"/>
          <w:lang w:val="en-US"/>
        </w:rPr>
        <w:t>, September 2005, p. 20.</w:t>
      </w:r>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sz w:val="28"/>
          <w:szCs w:val="28"/>
          <w:lang w:val="en-US"/>
        </w:rPr>
        <w:lastRenderedPageBreak/>
        <w:t xml:space="preserve">18. </w:t>
      </w:r>
      <w:hyperlink r:id="rId704" w:history="1">
        <w:r w:rsidR="00F67FF4" w:rsidRPr="00023683">
          <w:rPr>
            <w:rStyle w:val="a3"/>
            <w:rFonts w:ascii="Times New Roman" w:hAnsi="Times New Roman" w:cs="Times New Roman"/>
            <w:iCs/>
            <w:color w:val="auto"/>
            <w:sz w:val="28"/>
            <w:szCs w:val="28"/>
            <w:u w:val="none"/>
            <w:lang w:val="en-US"/>
          </w:rPr>
          <w:t>"Types of catalysis"</w:t>
        </w:r>
      </w:hyperlink>
      <w:r w:rsidR="00F67FF4" w:rsidRPr="00023683">
        <w:rPr>
          <w:rStyle w:val="HTML"/>
          <w:rFonts w:ascii="Times New Roman" w:hAnsi="Times New Roman" w:cs="Times New Roman"/>
          <w:i w:val="0"/>
          <w:sz w:val="28"/>
          <w:szCs w:val="28"/>
          <w:lang w:val="en-US"/>
        </w:rPr>
        <w:t>. Chemguide</w:t>
      </w:r>
      <w:r w:rsidR="00F67FF4" w:rsidRPr="00023683">
        <w:rPr>
          <w:rStyle w:val="reference-accessdate"/>
          <w:rFonts w:ascii="Times New Roman" w:hAnsi="Times New Roman" w:cs="Times New Roman"/>
          <w:iCs/>
          <w:sz w:val="28"/>
          <w:szCs w:val="28"/>
          <w:lang w:val="en-US"/>
        </w:rPr>
        <w:t xml:space="preserve">. Retrieved </w:t>
      </w:r>
      <w:r w:rsidR="00F67FF4" w:rsidRPr="00023683">
        <w:rPr>
          <w:rStyle w:val="nowrap"/>
          <w:rFonts w:ascii="Times New Roman" w:hAnsi="Times New Roman" w:cs="Times New Roman"/>
          <w:iCs/>
          <w:sz w:val="28"/>
          <w:szCs w:val="28"/>
          <w:lang w:val="en-US"/>
        </w:rPr>
        <w:t>2008-07-09</w:t>
      </w:r>
      <w:r w:rsidR="00F67FF4" w:rsidRPr="00023683">
        <w:rPr>
          <w:rStyle w:val="HTML"/>
          <w:rFonts w:ascii="Times New Roman" w:hAnsi="Times New Roman" w:cs="Times New Roman"/>
          <w:i w:val="0"/>
          <w:sz w:val="28"/>
          <w:szCs w:val="28"/>
          <w:lang w:val="en-US"/>
        </w:rPr>
        <w:t>.</w:t>
      </w:r>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19. </w:t>
      </w:r>
      <w:r w:rsidR="00F67FF4" w:rsidRPr="00023683">
        <w:rPr>
          <w:rStyle w:val="reference-text"/>
          <w:rFonts w:ascii="Times New Roman" w:hAnsi="Times New Roman" w:cs="Times New Roman"/>
          <w:sz w:val="28"/>
          <w:szCs w:val="28"/>
          <w:lang w:val="en-US"/>
        </w:rPr>
        <w:t xml:space="preserve">Bård Lindström and Lars J. Petterson (2003) "A brief history of catalysis," </w:t>
      </w:r>
      <w:r w:rsidR="00F67FF4" w:rsidRPr="00023683">
        <w:rPr>
          <w:rStyle w:val="reference-text"/>
          <w:rFonts w:ascii="Times New Roman" w:hAnsi="Times New Roman" w:cs="Times New Roman"/>
          <w:iCs/>
          <w:sz w:val="28"/>
          <w:szCs w:val="28"/>
          <w:lang w:val="en-US"/>
        </w:rPr>
        <w:t>Cattech</w:t>
      </w:r>
      <w:r w:rsidR="00F67FF4" w:rsidRPr="00023683">
        <w:rPr>
          <w:rStyle w:val="reference-text"/>
          <w:rFonts w:ascii="Times New Roman" w:hAnsi="Times New Roman" w:cs="Times New Roman"/>
          <w:sz w:val="28"/>
          <w:szCs w:val="28"/>
          <w:lang w:val="en-US"/>
        </w:rPr>
        <w:t xml:space="preserve">, </w:t>
      </w:r>
      <w:r w:rsidR="00F67FF4" w:rsidRPr="00023683">
        <w:rPr>
          <w:rStyle w:val="reference-text"/>
          <w:rFonts w:ascii="Times New Roman" w:hAnsi="Times New Roman" w:cs="Times New Roman"/>
          <w:b/>
          <w:bCs/>
          <w:sz w:val="28"/>
          <w:szCs w:val="28"/>
          <w:lang w:val="en-US"/>
        </w:rPr>
        <w:t>7</w:t>
      </w:r>
      <w:r w:rsidR="00F67FF4" w:rsidRPr="00023683">
        <w:rPr>
          <w:rStyle w:val="reference-text"/>
          <w:rFonts w:ascii="Times New Roman" w:hAnsi="Times New Roman" w:cs="Times New Roman"/>
          <w:sz w:val="28"/>
          <w:szCs w:val="28"/>
          <w:lang w:val="en-US"/>
        </w:rPr>
        <w:t xml:space="preserve"> (4) : 130–138. Available on-line at: </w:t>
      </w:r>
      <w:hyperlink r:id="rId705" w:history="1">
        <w:r w:rsidR="00F67FF4" w:rsidRPr="00023683">
          <w:rPr>
            <w:rStyle w:val="a3"/>
            <w:rFonts w:ascii="Times New Roman" w:hAnsi="Times New Roman" w:cs="Times New Roman"/>
            <w:color w:val="auto"/>
            <w:sz w:val="28"/>
            <w:szCs w:val="28"/>
            <w:u w:val="none"/>
            <w:lang w:val="en-US"/>
          </w:rPr>
          <w:t>ScienceNet</w:t>
        </w:r>
      </w:hyperlink>
      <w:r w:rsidR="00F67FF4" w:rsidRPr="00023683">
        <w:rPr>
          <w:rStyle w:val="reference-text"/>
          <w:rFonts w:ascii="Times New Roman" w:hAnsi="Times New Roman" w:cs="Times New Roman"/>
          <w:sz w:val="28"/>
          <w:szCs w:val="28"/>
          <w:lang w:val="en-US"/>
        </w:rPr>
        <w:t>.</w:t>
      </w:r>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HTML"/>
          <w:rFonts w:ascii="Times New Roman" w:hAnsi="Times New Roman" w:cs="Times New Roman"/>
          <w:i w:val="0"/>
          <w:sz w:val="28"/>
          <w:szCs w:val="28"/>
          <w:lang w:val="en-US"/>
        </w:rPr>
        <w:t xml:space="preserve">20. </w:t>
      </w:r>
      <w:r w:rsidR="00F67FF4" w:rsidRPr="00023683">
        <w:rPr>
          <w:rStyle w:val="HTML"/>
          <w:rFonts w:ascii="Times New Roman" w:hAnsi="Times New Roman" w:cs="Times New Roman"/>
          <w:i w:val="0"/>
          <w:sz w:val="28"/>
          <w:szCs w:val="28"/>
          <w:lang w:val="en-US"/>
        </w:rPr>
        <w:t xml:space="preserve">Rayner-Canham, Marelene; Rayner-Canham, Geoffrey William (January 2001). Women in Chemistry: Their Changing Roles from Alchemical Times to the Mid-Twentieth Century. American Chemical Society. </w:t>
      </w:r>
      <w:hyperlink r:id="rId706" w:tooltip="International Standard Book Number" w:history="1">
        <w:r w:rsidR="00F67FF4" w:rsidRPr="00023683">
          <w:rPr>
            <w:rStyle w:val="a3"/>
            <w:rFonts w:ascii="Times New Roman" w:hAnsi="Times New Roman" w:cs="Times New Roman"/>
            <w:iCs/>
            <w:color w:val="auto"/>
            <w:sz w:val="28"/>
            <w:szCs w:val="28"/>
            <w:u w:val="none"/>
            <w:lang w:val="en-US"/>
          </w:rPr>
          <w:t>ISBN</w:t>
        </w:r>
      </w:hyperlink>
      <w:r w:rsidR="00F67FF4" w:rsidRPr="00023683">
        <w:rPr>
          <w:rStyle w:val="HTML"/>
          <w:rFonts w:ascii="Times New Roman" w:hAnsi="Times New Roman" w:cs="Times New Roman"/>
          <w:i w:val="0"/>
          <w:sz w:val="28"/>
          <w:szCs w:val="28"/>
          <w:lang w:val="en-US"/>
        </w:rPr>
        <w:t> </w:t>
      </w:r>
      <w:hyperlink r:id="rId707" w:tooltip="Special:BookSources/9780841235229" w:history="1">
        <w:r w:rsidR="00F67FF4" w:rsidRPr="00023683">
          <w:rPr>
            <w:rStyle w:val="a3"/>
            <w:rFonts w:ascii="Times New Roman" w:hAnsi="Times New Roman" w:cs="Times New Roman"/>
            <w:iCs/>
            <w:color w:val="auto"/>
            <w:sz w:val="28"/>
            <w:szCs w:val="28"/>
            <w:u w:val="none"/>
            <w:lang w:val="en-US"/>
          </w:rPr>
          <w:t>9780841235229</w:t>
        </w:r>
      </w:hyperlink>
      <w:r w:rsidR="00F67FF4" w:rsidRPr="00023683">
        <w:rPr>
          <w:rStyle w:val="HTML"/>
          <w:rFonts w:ascii="Times New Roman" w:hAnsi="Times New Roman" w:cs="Times New Roman"/>
          <w:i w:val="0"/>
          <w:sz w:val="28"/>
          <w:szCs w:val="28"/>
          <w:lang w:val="en-US"/>
        </w:rPr>
        <w:t>.</w:t>
      </w:r>
      <w:r w:rsidR="00F67FF4" w:rsidRPr="00023683">
        <w:rPr>
          <w:rStyle w:val="reference-text"/>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HTML"/>
          <w:rFonts w:ascii="Times New Roman" w:hAnsi="Times New Roman" w:cs="Times New Roman"/>
          <w:i w:val="0"/>
          <w:sz w:val="28"/>
          <w:szCs w:val="28"/>
          <w:lang w:val="en-US"/>
        </w:rPr>
        <w:t xml:space="preserve">21. </w:t>
      </w:r>
      <w:r w:rsidR="00F67FF4" w:rsidRPr="00023683">
        <w:rPr>
          <w:rStyle w:val="HTML"/>
          <w:rFonts w:ascii="Times New Roman" w:hAnsi="Times New Roman" w:cs="Times New Roman"/>
          <w:i w:val="0"/>
          <w:sz w:val="28"/>
          <w:szCs w:val="28"/>
          <w:lang w:val="en-US"/>
        </w:rPr>
        <w:t xml:space="preserve">Mitscherlich, E. (1834). </w:t>
      </w:r>
      <w:hyperlink r:id="rId708" w:history="1">
        <w:r w:rsidR="00F67FF4" w:rsidRPr="00023683">
          <w:rPr>
            <w:rStyle w:val="a3"/>
            <w:rFonts w:ascii="Times New Roman" w:hAnsi="Times New Roman" w:cs="Times New Roman"/>
            <w:iCs/>
            <w:color w:val="auto"/>
            <w:sz w:val="28"/>
            <w:szCs w:val="28"/>
            <w:u w:val="none"/>
            <w:lang w:val="en-US"/>
          </w:rPr>
          <w:t>"Ueber die Aetherbildung" [On the formation of ether]</w:t>
        </w:r>
      </w:hyperlink>
      <w:r w:rsidR="00F67FF4" w:rsidRPr="00023683">
        <w:rPr>
          <w:rStyle w:val="HTML"/>
          <w:rFonts w:ascii="Times New Roman" w:hAnsi="Times New Roman" w:cs="Times New Roman"/>
          <w:i w:val="0"/>
          <w:sz w:val="28"/>
          <w:szCs w:val="28"/>
          <w:lang w:val="en-US"/>
        </w:rPr>
        <w:t xml:space="preserve">. Annalen der Physik und Chemie </w:t>
      </w:r>
      <w:r w:rsidR="00F67FF4" w:rsidRPr="00023683">
        <w:rPr>
          <w:rStyle w:val="HTML"/>
          <w:rFonts w:ascii="Times New Roman" w:hAnsi="Times New Roman" w:cs="Times New Roman"/>
          <w:bCs/>
          <w:i w:val="0"/>
          <w:sz w:val="28"/>
          <w:szCs w:val="28"/>
          <w:lang w:val="en-US"/>
        </w:rPr>
        <w:t>31</w:t>
      </w:r>
      <w:r w:rsidR="00F67FF4" w:rsidRPr="00023683">
        <w:rPr>
          <w:rStyle w:val="HTML"/>
          <w:rFonts w:ascii="Times New Roman" w:hAnsi="Times New Roman" w:cs="Times New Roman"/>
          <w:i w:val="0"/>
          <w:sz w:val="28"/>
          <w:szCs w:val="28"/>
          <w:lang w:val="en-US"/>
        </w:rPr>
        <w:t xml:space="preserve"> (18): 273–282.</w:t>
      </w:r>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HTML"/>
          <w:rFonts w:ascii="Times New Roman" w:hAnsi="Times New Roman" w:cs="Times New Roman"/>
          <w:i w:val="0"/>
          <w:sz w:val="28"/>
          <w:szCs w:val="28"/>
          <w:lang w:val="en-US"/>
        </w:rPr>
        <w:t xml:space="preserve">22. </w:t>
      </w:r>
      <w:r w:rsidR="00F67FF4" w:rsidRPr="00023683">
        <w:rPr>
          <w:rStyle w:val="HTML"/>
          <w:rFonts w:ascii="Times New Roman" w:hAnsi="Times New Roman" w:cs="Times New Roman"/>
          <w:i w:val="0"/>
          <w:sz w:val="28"/>
          <w:szCs w:val="28"/>
          <w:lang w:val="en-US"/>
        </w:rPr>
        <w:t xml:space="preserve">Döbereiner (1822). </w:t>
      </w:r>
      <w:hyperlink r:id="rId709" w:history="1">
        <w:r w:rsidR="00F67FF4" w:rsidRPr="00023683">
          <w:rPr>
            <w:rStyle w:val="a3"/>
            <w:rFonts w:ascii="Times New Roman" w:hAnsi="Times New Roman" w:cs="Times New Roman"/>
            <w:iCs/>
            <w:color w:val="auto"/>
            <w:sz w:val="28"/>
            <w:szCs w:val="28"/>
            <w:u w:val="none"/>
            <w:lang w:val="en-US"/>
          </w:rPr>
          <w:t>"Glühendes Verbrennen des Alkohols durch verschiedene erhitzte Metalle und Metalloxyde" [Incandescent burning of alcohol by various heated metals and metal oxides]</w:t>
        </w:r>
      </w:hyperlink>
      <w:r w:rsidR="00F67FF4" w:rsidRPr="00023683">
        <w:rPr>
          <w:rStyle w:val="HTML"/>
          <w:rFonts w:ascii="Times New Roman" w:hAnsi="Times New Roman" w:cs="Times New Roman"/>
          <w:i w:val="0"/>
          <w:sz w:val="28"/>
          <w:szCs w:val="28"/>
          <w:lang w:val="en-US"/>
        </w:rPr>
        <w:t xml:space="preserve">. Journal für Chemie und Physik </w:t>
      </w:r>
      <w:r w:rsidR="00F67FF4" w:rsidRPr="00023683">
        <w:rPr>
          <w:rStyle w:val="HTML"/>
          <w:rFonts w:ascii="Times New Roman" w:hAnsi="Times New Roman" w:cs="Times New Roman"/>
          <w:bCs/>
          <w:i w:val="0"/>
          <w:sz w:val="28"/>
          <w:szCs w:val="28"/>
          <w:lang w:val="en-US"/>
        </w:rPr>
        <w:t>34</w:t>
      </w:r>
      <w:r w:rsidR="00F67FF4" w:rsidRPr="00023683">
        <w:rPr>
          <w:rStyle w:val="HTML"/>
          <w:rFonts w:ascii="Times New Roman" w:hAnsi="Times New Roman" w:cs="Times New Roman"/>
          <w:i w:val="0"/>
          <w:sz w:val="28"/>
          <w:szCs w:val="28"/>
          <w:lang w:val="en-US"/>
        </w:rPr>
        <w:t>: 91–92.</w:t>
      </w:r>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HTML"/>
          <w:rFonts w:ascii="Times New Roman" w:hAnsi="Times New Roman" w:cs="Times New Roman"/>
          <w:i w:val="0"/>
          <w:sz w:val="28"/>
          <w:szCs w:val="28"/>
          <w:lang w:val="en-US"/>
        </w:rPr>
        <w:t xml:space="preserve">23. </w:t>
      </w:r>
      <w:r w:rsidR="00F67FF4" w:rsidRPr="00023683">
        <w:rPr>
          <w:rStyle w:val="HTML"/>
          <w:rFonts w:ascii="Times New Roman" w:hAnsi="Times New Roman" w:cs="Times New Roman"/>
          <w:i w:val="0"/>
          <w:sz w:val="28"/>
          <w:szCs w:val="28"/>
          <w:lang w:val="en-US"/>
        </w:rPr>
        <w:t xml:space="preserve">Döbereiner (1823). </w:t>
      </w:r>
      <w:hyperlink r:id="rId710" w:history="1">
        <w:r w:rsidR="00F67FF4" w:rsidRPr="00023683">
          <w:rPr>
            <w:rStyle w:val="a3"/>
            <w:rFonts w:ascii="Times New Roman" w:hAnsi="Times New Roman" w:cs="Times New Roman"/>
            <w:iCs/>
            <w:color w:val="auto"/>
            <w:sz w:val="28"/>
            <w:szCs w:val="28"/>
            <w:u w:val="none"/>
            <w:lang w:val="en-US"/>
          </w:rPr>
          <w:t>"Neu entdeckte merkwürdige Eigenschaften des Platinsuboxyds, des oxydirten Schwefel-Platins und des metallischen Platinstaubes" [Newly discovered remarkable properties of platinum suboxide, oxidized platinum sulfide and metallic platinum dust]</w:t>
        </w:r>
      </w:hyperlink>
      <w:r w:rsidR="00F67FF4" w:rsidRPr="00023683">
        <w:rPr>
          <w:rStyle w:val="HTML"/>
          <w:rFonts w:ascii="Times New Roman" w:hAnsi="Times New Roman" w:cs="Times New Roman"/>
          <w:i w:val="0"/>
          <w:sz w:val="28"/>
          <w:szCs w:val="28"/>
          <w:lang w:val="en-US"/>
        </w:rPr>
        <w:t xml:space="preserve">. Journal für Chemie und Physik </w:t>
      </w:r>
      <w:r w:rsidR="00F67FF4" w:rsidRPr="00023683">
        <w:rPr>
          <w:rStyle w:val="HTML"/>
          <w:rFonts w:ascii="Times New Roman" w:hAnsi="Times New Roman" w:cs="Times New Roman"/>
          <w:bCs/>
          <w:i w:val="0"/>
          <w:sz w:val="28"/>
          <w:szCs w:val="28"/>
          <w:lang w:val="en-US"/>
        </w:rPr>
        <w:t>38</w:t>
      </w:r>
      <w:r w:rsidR="00F67FF4" w:rsidRPr="00023683">
        <w:rPr>
          <w:rStyle w:val="HTML"/>
          <w:rFonts w:ascii="Times New Roman" w:hAnsi="Times New Roman" w:cs="Times New Roman"/>
          <w:i w:val="0"/>
          <w:sz w:val="28"/>
          <w:szCs w:val="28"/>
          <w:lang w:val="en-US"/>
        </w:rPr>
        <w:t>: 321–326.</w:t>
      </w:r>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HTML"/>
          <w:rFonts w:ascii="Times New Roman" w:hAnsi="Times New Roman" w:cs="Times New Roman"/>
          <w:i w:val="0"/>
          <w:sz w:val="28"/>
          <w:szCs w:val="28"/>
          <w:lang w:val="en-US"/>
        </w:rPr>
        <w:t xml:space="preserve">24. </w:t>
      </w:r>
      <w:r w:rsidR="00F67FF4" w:rsidRPr="00023683">
        <w:rPr>
          <w:rStyle w:val="HTML"/>
          <w:rFonts w:ascii="Times New Roman" w:hAnsi="Times New Roman" w:cs="Times New Roman"/>
          <w:i w:val="0"/>
          <w:sz w:val="28"/>
          <w:szCs w:val="28"/>
          <w:lang w:val="en-US"/>
        </w:rPr>
        <w:t xml:space="preserve">Roberts, M.W. (2000). "Birth of the catalytic concept (1800–1900)". </w:t>
      </w:r>
      <w:hyperlink r:id="rId711" w:tooltip="Catalysis Letters" w:history="1">
        <w:r w:rsidR="00F67FF4" w:rsidRPr="00023683">
          <w:rPr>
            <w:rStyle w:val="a3"/>
            <w:rFonts w:ascii="Times New Roman" w:hAnsi="Times New Roman" w:cs="Times New Roman"/>
            <w:iCs/>
            <w:color w:val="auto"/>
            <w:sz w:val="28"/>
            <w:szCs w:val="28"/>
            <w:u w:val="none"/>
            <w:lang w:val="en-US"/>
          </w:rPr>
          <w:t>Catalysis Letters</w:t>
        </w:r>
      </w:hyperlink>
      <w:r w:rsidR="00F67FF4" w:rsidRPr="00023683">
        <w:rPr>
          <w:rStyle w:val="HTML"/>
          <w:rFonts w:ascii="Times New Roman" w:hAnsi="Times New Roman" w:cs="Times New Roman"/>
          <w:i w:val="0"/>
          <w:sz w:val="28"/>
          <w:szCs w:val="28"/>
          <w:lang w:val="en-US"/>
        </w:rPr>
        <w:t xml:space="preserve"> </w:t>
      </w:r>
      <w:r w:rsidR="00F67FF4" w:rsidRPr="00023683">
        <w:rPr>
          <w:rStyle w:val="HTML"/>
          <w:rFonts w:ascii="Times New Roman" w:hAnsi="Times New Roman" w:cs="Times New Roman"/>
          <w:bCs/>
          <w:i w:val="0"/>
          <w:sz w:val="28"/>
          <w:szCs w:val="28"/>
          <w:lang w:val="en-US"/>
        </w:rPr>
        <w:t>67</w:t>
      </w:r>
      <w:r w:rsidR="00F67FF4" w:rsidRPr="00023683">
        <w:rPr>
          <w:rStyle w:val="HTML"/>
          <w:rFonts w:ascii="Times New Roman" w:hAnsi="Times New Roman" w:cs="Times New Roman"/>
          <w:i w:val="0"/>
          <w:sz w:val="28"/>
          <w:szCs w:val="28"/>
          <w:lang w:val="en-US"/>
        </w:rPr>
        <w:t xml:space="preserve"> (1): 1–4. </w:t>
      </w:r>
      <w:hyperlink r:id="rId712" w:tooltip="Digital object identifier" w:history="1">
        <w:r w:rsidR="00F67FF4" w:rsidRPr="00023683">
          <w:rPr>
            <w:rStyle w:val="a3"/>
            <w:rFonts w:ascii="Times New Roman" w:hAnsi="Times New Roman" w:cs="Times New Roman"/>
            <w:iCs/>
            <w:color w:val="auto"/>
            <w:sz w:val="28"/>
            <w:szCs w:val="28"/>
            <w:u w:val="none"/>
            <w:lang w:val="en-US"/>
          </w:rPr>
          <w:t>doi</w:t>
        </w:r>
      </w:hyperlink>
      <w:r w:rsidR="00F67FF4" w:rsidRPr="00023683">
        <w:rPr>
          <w:rStyle w:val="HTML"/>
          <w:rFonts w:ascii="Times New Roman" w:hAnsi="Times New Roman" w:cs="Times New Roman"/>
          <w:i w:val="0"/>
          <w:sz w:val="28"/>
          <w:szCs w:val="28"/>
          <w:lang w:val="en-US"/>
        </w:rPr>
        <w:t>:</w:t>
      </w:r>
      <w:hyperlink r:id="rId713" w:history="1">
        <w:r w:rsidR="00F67FF4" w:rsidRPr="00023683">
          <w:rPr>
            <w:rStyle w:val="a3"/>
            <w:rFonts w:ascii="Times New Roman" w:hAnsi="Times New Roman" w:cs="Times New Roman"/>
            <w:iCs/>
            <w:color w:val="auto"/>
            <w:sz w:val="28"/>
            <w:szCs w:val="28"/>
            <w:u w:val="none"/>
            <w:lang w:val="en-US"/>
          </w:rPr>
          <w:t>10.1023/A:1016622806065</w:t>
        </w:r>
      </w:hyperlink>
      <w:r w:rsidR="00F67FF4" w:rsidRPr="00023683">
        <w:rPr>
          <w:rStyle w:val="HTML"/>
          <w:rFonts w:ascii="Times New Roman" w:hAnsi="Times New Roman" w:cs="Times New Roman"/>
          <w:i w:val="0"/>
          <w:sz w:val="28"/>
          <w:szCs w:val="28"/>
          <w:lang w:val="en-US"/>
        </w:rPr>
        <w:t>.</w:t>
      </w:r>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25. </w:t>
      </w:r>
      <w:r w:rsidR="00F67FF4" w:rsidRPr="00023683">
        <w:rPr>
          <w:rStyle w:val="reference-text"/>
          <w:rFonts w:ascii="Times New Roman" w:hAnsi="Times New Roman" w:cs="Times New Roman"/>
          <w:sz w:val="28"/>
          <w:szCs w:val="28"/>
          <w:lang w:val="en-US"/>
        </w:rPr>
        <w:t xml:space="preserve">Laidler, K.J. (1978) </w:t>
      </w:r>
      <w:r w:rsidR="00F67FF4" w:rsidRPr="00023683">
        <w:rPr>
          <w:rStyle w:val="reference-text"/>
          <w:rFonts w:ascii="Times New Roman" w:hAnsi="Times New Roman" w:cs="Times New Roman"/>
          <w:iCs/>
          <w:sz w:val="28"/>
          <w:szCs w:val="28"/>
          <w:lang w:val="en-US"/>
        </w:rPr>
        <w:t>Physical Chemistry with Biological Applications</w:t>
      </w:r>
      <w:r w:rsidR="00F67FF4" w:rsidRPr="00023683">
        <w:rPr>
          <w:rStyle w:val="reference-text"/>
          <w:rFonts w:ascii="Times New Roman" w:hAnsi="Times New Roman" w:cs="Times New Roman"/>
          <w:sz w:val="28"/>
          <w:szCs w:val="28"/>
          <w:lang w:val="en-US"/>
        </w:rPr>
        <w:t xml:space="preserve">, Benjamin/Cummings. pp. 415–417. </w:t>
      </w:r>
      <w:hyperlink r:id="rId714" w:history="1">
        <w:r w:rsidR="00F67FF4" w:rsidRPr="00023683">
          <w:rPr>
            <w:rStyle w:val="a3"/>
            <w:rFonts w:ascii="Times New Roman" w:hAnsi="Times New Roman" w:cs="Times New Roman"/>
            <w:color w:val="auto"/>
            <w:sz w:val="28"/>
            <w:szCs w:val="28"/>
            <w:u w:val="none"/>
            <w:lang w:val="en-US"/>
          </w:rPr>
          <w:t>ISBN 0805356800</w:t>
        </w:r>
      </w:hyperlink>
      <w:r w:rsidR="00F67FF4" w:rsidRPr="00023683">
        <w:rPr>
          <w:rStyle w:val="reference-text"/>
          <w:rFonts w:ascii="Times New Roman" w:hAnsi="Times New Roman" w:cs="Times New Roman"/>
          <w:sz w:val="28"/>
          <w:szCs w:val="28"/>
          <w:lang w:val="en-US"/>
        </w:rPr>
        <w:t>.</w:t>
      </w:r>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26. </w:t>
      </w:r>
      <w:r w:rsidR="00F67FF4" w:rsidRPr="00023683">
        <w:rPr>
          <w:rStyle w:val="reference-text"/>
          <w:rFonts w:ascii="Times New Roman" w:hAnsi="Times New Roman" w:cs="Times New Roman"/>
          <w:sz w:val="28"/>
          <w:szCs w:val="28"/>
          <w:lang w:val="en-US"/>
        </w:rPr>
        <w:t xml:space="preserve">Laidler, K.J. and Meiser, J.H. (1982) </w:t>
      </w:r>
      <w:r w:rsidR="00F67FF4" w:rsidRPr="00023683">
        <w:rPr>
          <w:rStyle w:val="reference-text"/>
          <w:rFonts w:ascii="Times New Roman" w:hAnsi="Times New Roman" w:cs="Times New Roman"/>
          <w:iCs/>
          <w:sz w:val="28"/>
          <w:szCs w:val="28"/>
          <w:lang w:val="en-US"/>
        </w:rPr>
        <w:t>Physical Chemistry</w:t>
      </w:r>
      <w:r w:rsidR="00F67FF4" w:rsidRPr="00023683">
        <w:rPr>
          <w:rStyle w:val="reference-text"/>
          <w:rFonts w:ascii="Times New Roman" w:hAnsi="Times New Roman" w:cs="Times New Roman"/>
          <w:sz w:val="28"/>
          <w:szCs w:val="28"/>
          <w:lang w:val="en-US"/>
        </w:rPr>
        <w:t xml:space="preserve">, Benjamin/Cummings, p. 425. </w:t>
      </w:r>
      <w:hyperlink r:id="rId715" w:history="1">
        <w:r w:rsidR="00F67FF4" w:rsidRPr="00023683">
          <w:rPr>
            <w:rStyle w:val="a3"/>
            <w:rFonts w:ascii="Times New Roman" w:hAnsi="Times New Roman" w:cs="Times New Roman"/>
            <w:color w:val="auto"/>
            <w:sz w:val="28"/>
            <w:szCs w:val="28"/>
            <w:u w:val="none"/>
            <w:lang w:val="en-US"/>
          </w:rPr>
          <w:t>ISBN 0618123415</w:t>
        </w:r>
      </w:hyperlink>
      <w:r w:rsidR="00F67FF4" w:rsidRPr="00023683">
        <w:rPr>
          <w:rStyle w:val="reference-text"/>
          <w:rFonts w:ascii="Times New Roman" w:hAnsi="Times New Roman" w:cs="Times New Roman"/>
          <w:sz w:val="28"/>
          <w:szCs w:val="28"/>
          <w:lang w:val="en-US"/>
        </w:rPr>
        <w:t>.</w:t>
      </w:r>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27. </w:t>
      </w:r>
      <w:r w:rsidR="00F67FF4" w:rsidRPr="00023683">
        <w:rPr>
          <w:rStyle w:val="reference-text"/>
          <w:rFonts w:ascii="Times New Roman" w:hAnsi="Times New Roman" w:cs="Times New Roman"/>
          <w:sz w:val="28"/>
          <w:szCs w:val="28"/>
          <w:lang w:val="en-US"/>
        </w:rPr>
        <w:t xml:space="preserve">Jencks, W.P. (1969) </w:t>
      </w:r>
      <w:r w:rsidR="00F67FF4" w:rsidRPr="00023683">
        <w:rPr>
          <w:rStyle w:val="reference-text"/>
          <w:rFonts w:ascii="Times New Roman" w:hAnsi="Times New Roman" w:cs="Times New Roman"/>
          <w:iCs/>
          <w:sz w:val="28"/>
          <w:szCs w:val="28"/>
          <w:lang w:val="en-US"/>
        </w:rPr>
        <w:t>Catalysis in Chemistry and Enzymology</w:t>
      </w:r>
      <w:r w:rsidR="00F67FF4" w:rsidRPr="00023683">
        <w:rPr>
          <w:rStyle w:val="reference-text"/>
          <w:rFonts w:ascii="Times New Roman" w:hAnsi="Times New Roman" w:cs="Times New Roman"/>
          <w:sz w:val="28"/>
          <w:szCs w:val="28"/>
          <w:lang w:val="en-US"/>
        </w:rPr>
        <w:t xml:space="preserve"> McGraw-Hill, New York. </w:t>
      </w:r>
      <w:hyperlink r:id="rId716" w:history="1">
        <w:r w:rsidR="00F67FF4" w:rsidRPr="00023683">
          <w:rPr>
            <w:rStyle w:val="a3"/>
            <w:rFonts w:ascii="Times New Roman" w:hAnsi="Times New Roman" w:cs="Times New Roman"/>
            <w:color w:val="auto"/>
            <w:sz w:val="28"/>
            <w:szCs w:val="28"/>
            <w:u w:val="none"/>
            <w:lang w:val="en-US"/>
          </w:rPr>
          <w:t>ISBN 0-07-032305-4</w:t>
        </w:r>
      </w:hyperlink>
      <w:r w:rsidR="00F67FF4" w:rsidRPr="00023683">
        <w:rPr>
          <w:rFonts w:ascii="Times New Roman" w:hAnsi="Times New Roman" w:cs="Times New Roman"/>
          <w:sz w:val="28"/>
          <w:szCs w:val="28"/>
          <w:lang w:val="en-US"/>
        </w:rPr>
        <w:t xml:space="preserve"> </w:t>
      </w:r>
    </w:p>
    <w:p w:rsidR="00F67FF4" w:rsidRPr="00023683" w:rsidRDefault="00E5776B" w:rsidP="00492AF1">
      <w:pPr>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28. </w:t>
      </w:r>
      <w:r w:rsidR="00F67FF4" w:rsidRPr="00023683">
        <w:rPr>
          <w:rStyle w:val="reference-text"/>
          <w:rFonts w:ascii="Times New Roman" w:hAnsi="Times New Roman" w:cs="Times New Roman"/>
          <w:sz w:val="28"/>
          <w:szCs w:val="28"/>
          <w:lang w:val="en-US"/>
        </w:rPr>
        <w:t xml:space="preserve">Bender, Myron L; Komiyama, Makoto and Bergeron, Raymond J (1984) </w:t>
      </w:r>
      <w:r w:rsidR="00F67FF4" w:rsidRPr="00023683">
        <w:rPr>
          <w:rStyle w:val="reference-text"/>
          <w:rFonts w:ascii="Times New Roman" w:hAnsi="Times New Roman" w:cs="Times New Roman"/>
          <w:iCs/>
          <w:sz w:val="28"/>
          <w:szCs w:val="28"/>
          <w:lang w:val="en-US"/>
        </w:rPr>
        <w:t>The Bioorganic Chemistry of Enzymatic Catalysis</w:t>
      </w:r>
      <w:r w:rsidR="00F67FF4" w:rsidRPr="00023683">
        <w:rPr>
          <w:rStyle w:val="reference-text"/>
          <w:rFonts w:ascii="Times New Roman" w:hAnsi="Times New Roman" w:cs="Times New Roman"/>
          <w:sz w:val="28"/>
          <w:szCs w:val="28"/>
          <w:lang w:val="en-US"/>
        </w:rPr>
        <w:t xml:space="preserve"> Wiley-Interscience, Hoboken, U.S. </w:t>
      </w:r>
      <w:hyperlink r:id="rId717" w:history="1">
        <w:r w:rsidR="00F67FF4" w:rsidRPr="00023683">
          <w:rPr>
            <w:rStyle w:val="a3"/>
            <w:rFonts w:ascii="Times New Roman" w:hAnsi="Times New Roman" w:cs="Times New Roman"/>
            <w:color w:val="auto"/>
            <w:sz w:val="28"/>
            <w:szCs w:val="28"/>
            <w:u w:val="none"/>
            <w:lang w:val="en-US"/>
          </w:rPr>
          <w:t>ISBN 0-471-05991-9</w:t>
        </w:r>
      </w:hyperlink>
      <w:r w:rsidR="00F67FF4" w:rsidRPr="00023683">
        <w:rPr>
          <w:rFonts w:ascii="Times New Roman" w:hAnsi="Times New Roman" w:cs="Times New Roman"/>
          <w:sz w:val="28"/>
          <w:szCs w:val="28"/>
          <w:lang w:val="en-US"/>
        </w:rPr>
        <w:t xml:space="preserve"> </w:t>
      </w:r>
    </w:p>
    <w:p w:rsidR="00C178D7" w:rsidRPr="00023683" w:rsidRDefault="00E5776B" w:rsidP="00023683">
      <w:pPr>
        <w:pStyle w:val="2"/>
        <w:spacing w:before="0" w:beforeAutospacing="0" w:after="0" w:afterAutospacing="0"/>
        <w:ind w:firstLine="567"/>
        <w:jc w:val="both"/>
        <w:rPr>
          <w:b w:val="0"/>
          <w:sz w:val="28"/>
          <w:szCs w:val="28"/>
          <w:lang w:val="en-US"/>
        </w:rPr>
      </w:pPr>
      <w:r w:rsidRPr="00922CEA">
        <w:rPr>
          <w:b w:val="0"/>
          <w:sz w:val="28"/>
          <w:szCs w:val="28"/>
          <w:lang w:val="en-US"/>
        </w:rPr>
        <w:t>29.</w:t>
      </w:r>
      <w:r w:rsidRPr="00023683">
        <w:rPr>
          <w:sz w:val="28"/>
          <w:szCs w:val="28"/>
          <w:lang w:val="en-US"/>
        </w:rPr>
        <w:t xml:space="preserve"> </w:t>
      </w:r>
      <w:hyperlink r:id="rId718" w:history="1">
        <w:r w:rsidR="00F67FF4" w:rsidRPr="00023683">
          <w:rPr>
            <w:rStyle w:val="a3"/>
            <w:b w:val="0"/>
            <w:iCs/>
            <w:color w:val="auto"/>
            <w:sz w:val="28"/>
            <w:szCs w:val="28"/>
            <w:u w:val="none"/>
            <w:lang w:val="en-US"/>
          </w:rPr>
          <w:t>"Market Report: Global Catalyst Market, 2nd Edition"</w:t>
        </w:r>
      </w:hyperlink>
      <w:r w:rsidR="00F67FF4" w:rsidRPr="00023683">
        <w:rPr>
          <w:rStyle w:val="HTML"/>
          <w:b w:val="0"/>
          <w:i w:val="0"/>
          <w:sz w:val="28"/>
          <w:szCs w:val="28"/>
          <w:lang w:val="en-US"/>
        </w:rPr>
        <w:t xml:space="preserve">. </w:t>
      </w:r>
      <w:hyperlink r:id="rId719" w:history="1">
        <w:r w:rsidR="00F67FF4" w:rsidRPr="00023683">
          <w:rPr>
            <w:rStyle w:val="a3"/>
            <w:b w:val="0"/>
            <w:iCs/>
            <w:color w:val="auto"/>
            <w:sz w:val="28"/>
            <w:szCs w:val="28"/>
            <w:u w:val="none"/>
            <w:lang w:val="en-US"/>
          </w:rPr>
          <w:t>Acmite Market Intelligence</w:t>
        </w:r>
      </w:hyperlink>
      <w:r w:rsidR="00C178D7" w:rsidRPr="00023683">
        <w:rPr>
          <w:sz w:val="28"/>
          <w:szCs w:val="28"/>
          <w:lang w:val="en-US"/>
        </w:rPr>
        <w:t xml:space="preserve"> </w:t>
      </w:r>
      <w:r w:rsidR="00C178D7" w:rsidRPr="00023683">
        <w:rPr>
          <w:rStyle w:val="reference-text"/>
          <w:b w:val="0"/>
          <w:sz w:val="28"/>
          <w:szCs w:val="28"/>
          <w:lang w:val="en-US"/>
        </w:rPr>
        <w:t xml:space="preserve">Gadi Rothenberg, Catalysis: Concepts and green applications, Wiley-VCH: Weinheim, </w:t>
      </w:r>
      <w:hyperlink r:id="rId720" w:history="1">
        <w:r w:rsidR="00C178D7" w:rsidRPr="00023683">
          <w:rPr>
            <w:rStyle w:val="a3"/>
            <w:b w:val="0"/>
            <w:color w:val="auto"/>
            <w:sz w:val="28"/>
            <w:szCs w:val="28"/>
            <w:u w:val="none"/>
            <w:lang w:val="en-US"/>
          </w:rPr>
          <w:t>ISBN 978-3-527-31824-7</w:t>
        </w:r>
      </w:hyperlink>
      <w:r w:rsidR="00C178D7" w:rsidRPr="00023683">
        <w:rPr>
          <w:b w:val="0"/>
          <w:sz w:val="28"/>
          <w:szCs w:val="28"/>
          <w:lang w:val="en-US"/>
        </w:rPr>
        <w:t xml:space="preserve"> </w:t>
      </w:r>
    </w:p>
    <w:p w:rsidR="00C178D7" w:rsidRPr="00023683" w:rsidRDefault="00E5776B" w:rsidP="00887344">
      <w:pPr>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30. </w:t>
      </w:r>
      <w:r w:rsidR="00C178D7" w:rsidRPr="00023683">
        <w:rPr>
          <w:rStyle w:val="reference-text"/>
          <w:rFonts w:ascii="Times New Roman" w:hAnsi="Times New Roman" w:cs="Times New Roman"/>
          <w:sz w:val="28"/>
          <w:szCs w:val="28"/>
          <w:lang w:val="en-US"/>
        </w:rPr>
        <w:t>Swathi, R.S. and Sebastian, K.L. Molecular mechanism of heterogeneous catalysis. Resonance Vol. 13 Issue 6 (2008) p. 548-560.</w:t>
      </w:r>
      <w:r w:rsidR="00C178D7" w:rsidRPr="00023683">
        <w:rPr>
          <w:rFonts w:ascii="Times New Roman" w:hAnsi="Times New Roman" w:cs="Times New Roman"/>
          <w:sz w:val="28"/>
          <w:szCs w:val="28"/>
          <w:lang w:val="en-US"/>
        </w:rPr>
        <w:t xml:space="preserve"> </w:t>
      </w:r>
    </w:p>
    <w:p w:rsidR="00C178D7" w:rsidRPr="00023683" w:rsidRDefault="00E5776B" w:rsidP="00887344">
      <w:pPr>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31. </w:t>
      </w:r>
      <w:r w:rsidR="00C178D7" w:rsidRPr="00023683">
        <w:rPr>
          <w:rStyle w:val="reference-text"/>
          <w:rFonts w:ascii="Times New Roman" w:hAnsi="Times New Roman" w:cs="Times New Roman"/>
          <w:sz w:val="28"/>
          <w:szCs w:val="28"/>
          <w:lang w:val="en-US"/>
        </w:rPr>
        <w:t xml:space="preserve">R. I. Masel, “Principles of Adsorption and Reaction on Solid Surfaces”, Wiley Series in Chemical Engineering, Wiley-Interscience, New York, USA, 1996, </w:t>
      </w:r>
      <w:hyperlink r:id="rId721" w:history="1">
        <w:r w:rsidR="00C178D7" w:rsidRPr="00023683">
          <w:rPr>
            <w:rStyle w:val="a3"/>
            <w:rFonts w:ascii="Times New Roman" w:hAnsi="Times New Roman" w:cs="Times New Roman"/>
            <w:color w:val="auto"/>
            <w:sz w:val="28"/>
            <w:szCs w:val="28"/>
            <w:u w:val="none"/>
            <w:lang w:val="en-US"/>
          </w:rPr>
          <w:t>ISBN 978-0-471-30392-3</w:t>
        </w:r>
      </w:hyperlink>
      <w:r w:rsidR="00C178D7" w:rsidRPr="00023683">
        <w:rPr>
          <w:rFonts w:ascii="Times New Roman" w:hAnsi="Times New Roman" w:cs="Times New Roman"/>
          <w:sz w:val="28"/>
          <w:szCs w:val="28"/>
          <w:lang w:val="en-US"/>
        </w:rPr>
        <w:t xml:space="preserve"> </w:t>
      </w:r>
    </w:p>
    <w:p w:rsidR="00C178D7" w:rsidRPr="00023683" w:rsidRDefault="00E5776B" w:rsidP="00887344">
      <w:pPr>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32. </w:t>
      </w:r>
      <w:r w:rsidR="00C178D7" w:rsidRPr="00023683">
        <w:rPr>
          <w:rStyle w:val="reference-text"/>
          <w:rFonts w:ascii="Times New Roman" w:hAnsi="Times New Roman" w:cs="Times New Roman"/>
          <w:sz w:val="28"/>
          <w:szCs w:val="28"/>
          <w:lang w:val="en-US"/>
        </w:rPr>
        <w:t xml:space="preserve">Zhen Ma, Francisco Zaera "Heterogeneous Catalysis by Metals" in Encyclopedia of Inorganic Chemistry, 2006, John Wiley. </w:t>
      </w:r>
      <w:hyperlink r:id="rId722" w:tooltip="Digital object identifier" w:history="1">
        <w:r w:rsidR="00C178D7" w:rsidRPr="00023683">
          <w:rPr>
            <w:rStyle w:val="a3"/>
            <w:rFonts w:ascii="Times New Roman" w:hAnsi="Times New Roman" w:cs="Times New Roman"/>
            <w:color w:val="auto"/>
            <w:sz w:val="28"/>
            <w:szCs w:val="28"/>
            <w:u w:val="none"/>
            <w:lang w:val="en-US"/>
          </w:rPr>
          <w:t>doi</w:t>
        </w:r>
      </w:hyperlink>
      <w:r w:rsidR="00C178D7" w:rsidRPr="00023683">
        <w:rPr>
          <w:rStyle w:val="reference-text"/>
          <w:rFonts w:ascii="Times New Roman" w:hAnsi="Times New Roman" w:cs="Times New Roman"/>
          <w:sz w:val="28"/>
          <w:szCs w:val="28"/>
          <w:lang w:val="en-US"/>
        </w:rPr>
        <w:t>:</w:t>
      </w:r>
      <w:hyperlink r:id="rId723" w:history="1">
        <w:r w:rsidR="00C178D7" w:rsidRPr="00023683">
          <w:rPr>
            <w:rStyle w:val="a3"/>
            <w:rFonts w:ascii="Times New Roman" w:hAnsi="Times New Roman" w:cs="Times New Roman"/>
            <w:color w:val="auto"/>
            <w:sz w:val="28"/>
            <w:szCs w:val="28"/>
            <w:u w:val="none"/>
            <w:lang w:val="en-US"/>
          </w:rPr>
          <w:t>10.1002/0470862106.ia084</w:t>
        </w:r>
      </w:hyperlink>
      <w:r w:rsidR="00C178D7" w:rsidRPr="00023683">
        <w:rPr>
          <w:rFonts w:ascii="Times New Roman" w:hAnsi="Times New Roman" w:cs="Times New Roman"/>
          <w:sz w:val="28"/>
          <w:szCs w:val="28"/>
          <w:lang w:val="en-US"/>
        </w:rPr>
        <w:t xml:space="preserve"> </w:t>
      </w:r>
    </w:p>
    <w:p w:rsidR="00C178D7" w:rsidRPr="00023683" w:rsidRDefault="00E5776B" w:rsidP="00887344">
      <w:pPr>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33. </w:t>
      </w:r>
      <w:r w:rsidR="00C178D7" w:rsidRPr="00023683">
        <w:rPr>
          <w:rStyle w:val="reference-text"/>
          <w:rFonts w:ascii="Times New Roman" w:hAnsi="Times New Roman" w:cs="Times New Roman"/>
          <w:sz w:val="28"/>
          <w:szCs w:val="28"/>
          <w:lang w:val="en-US"/>
        </w:rPr>
        <w:t xml:space="preserve">Organic Syntheses, Coll. Vol. 3, p.720 (1955); Vol. 23, p.71 (1943). </w:t>
      </w:r>
      <w:hyperlink r:id="rId724" w:history="1">
        <w:r w:rsidR="00C178D7" w:rsidRPr="00023683">
          <w:rPr>
            <w:rStyle w:val="a3"/>
            <w:rFonts w:ascii="Times New Roman" w:hAnsi="Times New Roman" w:cs="Times New Roman"/>
            <w:color w:val="auto"/>
            <w:sz w:val="28"/>
            <w:szCs w:val="28"/>
            <w:u w:val="none"/>
            <w:lang w:val="en-US"/>
          </w:rPr>
          <w:t>http://wayback.archive.org/web/20120315000000*/http://orgsynth.org/orgsyn/pdfs/CV4P0603.pdf</w:t>
        </w:r>
      </w:hyperlink>
      <w:r w:rsidR="00C178D7" w:rsidRPr="00023683">
        <w:rPr>
          <w:rFonts w:ascii="Times New Roman" w:hAnsi="Times New Roman" w:cs="Times New Roman"/>
          <w:sz w:val="28"/>
          <w:szCs w:val="28"/>
          <w:lang w:val="en-US"/>
        </w:rPr>
        <w:t xml:space="preserve"> </w:t>
      </w:r>
    </w:p>
    <w:p w:rsidR="00C178D7" w:rsidRPr="00023683" w:rsidRDefault="00E5776B" w:rsidP="00887344">
      <w:pPr>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34. </w:t>
      </w:r>
      <w:r w:rsidR="00C178D7" w:rsidRPr="00023683">
        <w:rPr>
          <w:rStyle w:val="reference-text"/>
          <w:rFonts w:ascii="Times New Roman" w:hAnsi="Times New Roman" w:cs="Times New Roman"/>
          <w:sz w:val="28"/>
          <w:szCs w:val="28"/>
          <w:lang w:val="en-US"/>
        </w:rPr>
        <w:t xml:space="preserve">Heitbaum, Glorius, Escher, Asymmetric heterogeneous catalysis, </w:t>
      </w:r>
      <w:r w:rsidR="00C178D7" w:rsidRPr="00023683">
        <w:rPr>
          <w:rStyle w:val="reference-text"/>
          <w:rFonts w:ascii="Times New Roman" w:hAnsi="Times New Roman" w:cs="Times New Roman"/>
          <w:iCs/>
          <w:sz w:val="28"/>
          <w:szCs w:val="28"/>
          <w:lang w:val="en-US"/>
        </w:rPr>
        <w:t>Angew. Chem. Int. Ed.</w:t>
      </w:r>
      <w:r w:rsidR="00C178D7" w:rsidRPr="00023683">
        <w:rPr>
          <w:rStyle w:val="reference-text"/>
          <w:rFonts w:ascii="Times New Roman" w:hAnsi="Times New Roman" w:cs="Times New Roman"/>
          <w:sz w:val="28"/>
          <w:szCs w:val="28"/>
          <w:lang w:val="en-US"/>
        </w:rPr>
        <w:t xml:space="preserve"> </w:t>
      </w:r>
      <w:r w:rsidR="00C178D7" w:rsidRPr="00023683">
        <w:rPr>
          <w:rStyle w:val="reference-text"/>
          <w:rFonts w:ascii="Times New Roman" w:hAnsi="Times New Roman" w:cs="Times New Roman"/>
          <w:bCs/>
          <w:sz w:val="28"/>
          <w:szCs w:val="28"/>
          <w:lang w:val="en-US"/>
        </w:rPr>
        <w:t>2006</w:t>
      </w:r>
      <w:r w:rsidR="00C178D7" w:rsidRPr="00023683">
        <w:rPr>
          <w:rStyle w:val="reference-text"/>
          <w:rFonts w:ascii="Times New Roman" w:hAnsi="Times New Roman" w:cs="Times New Roman"/>
          <w:sz w:val="28"/>
          <w:szCs w:val="28"/>
          <w:lang w:val="en-US"/>
        </w:rPr>
        <w:t xml:space="preserve">, </w:t>
      </w:r>
      <w:r w:rsidR="00C178D7" w:rsidRPr="00023683">
        <w:rPr>
          <w:rStyle w:val="reference-text"/>
          <w:rFonts w:ascii="Times New Roman" w:hAnsi="Times New Roman" w:cs="Times New Roman"/>
          <w:iCs/>
          <w:sz w:val="28"/>
          <w:szCs w:val="28"/>
          <w:lang w:val="en-US"/>
        </w:rPr>
        <w:t>45</w:t>
      </w:r>
      <w:r w:rsidR="00C178D7" w:rsidRPr="00023683">
        <w:rPr>
          <w:rStyle w:val="reference-text"/>
          <w:rFonts w:ascii="Times New Roman" w:hAnsi="Times New Roman" w:cs="Times New Roman"/>
          <w:sz w:val="28"/>
          <w:szCs w:val="28"/>
          <w:lang w:val="en-US"/>
        </w:rPr>
        <w:t>, 4732.</w:t>
      </w:r>
      <w:r w:rsidR="00C178D7" w:rsidRPr="00023683">
        <w:rPr>
          <w:rFonts w:ascii="Times New Roman" w:hAnsi="Times New Roman" w:cs="Times New Roman"/>
          <w:sz w:val="28"/>
          <w:szCs w:val="28"/>
          <w:lang w:val="en-US"/>
        </w:rPr>
        <w:t xml:space="preserve"> </w:t>
      </w:r>
    </w:p>
    <w:p w:rsidR="00C178D7" w:rsidRPr="00023683" w:rsidRDefault="00E5776B" w:rsidP="00887344">
      <w:pPr>
        <w:spacing w:after="0" w:line="240" w:lineRule="auto"/>
        <w:ind w:firstLine="567"/>
        <w:jc w:val="both"/>
        <w:rPr>
          <w:rFonts w:ascii="Times New Roman" w:hAnsi="Times New Roman" w:cs="Times New Roman"/>
          <w:sz w:val="28"/>
          <w:szCs w:val="28"/>
          <w:lang w:val="en-US"/>
        </w:rPr>
      </w:pPr>
      <w:r w:rsidRPr="00023683">
        <w:rPr>
          <w:rStyle w:val="HTML"/>
          <w:rFonts w:ascii="Times New Roman" w:hAnsi="Times New Roman" w:cs="Times New Roman"/>
          <w:i w:val="0"/>
          <w:sz w:val="28"/>
          <w:szCs w:val="28"/>
          <w:lang w:val="en-US"/>
        </w:rPr>
        <w:lastRenderedPageBreak/>
        <w:t xml:space="preserve">35. </w:t>
      </w:r>
      <w:r w:rsidR="00C178D7" w:rsidRPr="00023683">
        <w:rPr>
          <w:rStyle w:val="HTML"/>
          <w:rFonts w:ascii="Times New Roman" w:hAnsi="Times New Roman" w:cs="Times New Roman"/>
          <w:i w:val="0"/>
          <w:sz w:val="28"/>
          <w:szCs w:val="28"/>
          <w:lang w:val="en-US"/>
        </w:rPr>
        <w:t xml:space="preserve">Zhang, J.; Liu, X.; Blume, R.; Zhang, A.; Schlögl, R.; Su, D. S. (2008). "Surface-Modified Carbon Nanotubes Catalyze Oxidative Dehydrogenation of n-Butane". Science </w:t>
      </w:r>
      <w:r w:rsidR="00C178D7" w:rsidRPr="00023683">
        <w:rPr>
          <w:rStyle w:val="HTML"/>
          <w:rFonts w:ascii="Times New Roman" w:hAnsi="Times New Roman" w:cs="Times New Roman"/>
          <w:bCs/>
          <w:i w:val="0"/>
          <w:sz w:val="28"/>
          <w:szCs w:val="28"/>
          <w:lang w:val="en-US"/>
        </w:rPr>
        <w:t>322</w:t>
      </w:r>
      <w:r w:rsidR="00C178D7" w:rsidRPr="00023683">
        <w:rPr>
          <w:rStyle w:val="HTML"/>
          <w:rFonts w:ascii="Times New Roman" w:hAnsi="Times New Roman" w:cs="Times New Roman"/>
          <w:i w:val="0"/>
          <w:sz w:val="28"/>
          <w:szCs w:val="28"/>
          <w:lang w:val="en-US"/>
        </w:rPr>
        <w:t xml:space="preserve"> (5898): 73–77. </w:t>
      </w:r>
      <w:hyperlink r:id="rId725" w:tooltip="Bibcode" w:history="1">
        <w:r w:rsidR="00C178D7" w:rsidRPr="00023683">
          <w:rPr>
            <w:rStyle w:val="a3"/>
            <w:rFonts w:ascii="Times New Roman" w:hAnsi="Times New Roman" w:cs="Times New Roman"/>
            <w:iCs/>
            <w:color w:val="auto"/>
            <w:sz w:val="28"/>
            <w:szCs w:val="28"/>
            <w:u w:val="none"/>
            <w:lang w:val="en-US"/>
          </w:rPr>
          <w:t>Bibcode</w:t>
        </w:r>
      </w:hyperlink>
      <w:r w:rsidR="00C178D7" w:rsidRPr="00023683">
        <w:rPr>
          <w:rStyle w:val="HTML"/>
          <w:rFonts w:ascii="Times New Roman" w:hAnsi="Times New Roman" w:cs="Times New Roman"/>
          <w:i w:val="0"/>
          <w:sz w:val="28"/>
          <w:szCs w:val="28"/>
          <w:lang w:val="en-US"/>
        </w:rPr>
        <w:t>:</w:t>
      </w:r>
      <w:hyperlink r:id="rId726" w:history="1">
        <w:r w:rsidR="00C178D7" w:rsidRPr="00023683">
          <w:rPr>
            <w:rStyle w:val="a3"/>
            <w:rFonts w:ascii="Times New Roman" w:hAnsi="Times New Roman" w:cs="Times New Roman"/>
            <w:iCs/>
            <w:color w:val="auto"/>
            <w:sz w:val="28"/>
            <w:szCs w:val="28"/>
            <w:u w:val="none"/>
            <w:lang w:val="en-US"/>
          </w:rPr>
          <w:t>2008Sci...322...73Z</w:t>
        </w:r>
      </w:hyperlink>
      <w:r w:rsidR="00C178D7" w:rsidRPr="00023683">
        <w:rPr>
          <w:rStyle w:val="HTML"/>
          <w:rFonts w:ascii="Times New Roman" w:hAnsi="Times New Roman" w:cs="Times New Roman"/>
          <w:i w:val="0"/>
          <w:sz w:val="28"/>
          <w:szCs w:val="28"/>
          <w:lang w:val="en-US"/>
        </w:rPr>
        <w:t xml:space="preserve">. </w:t>
      </w:r>
      <w:hyperlink r:id="rId727" w:tooltip="Digital object identifier" w:history="1">
        <w:r w:rsidR="00C178D7" w:rsidRPr="00023683">
          <w:rPr>
            <w:rStyle w:val="a3"/>
            <w:rFonts w:ascii="Times New Roman" w:hAnsi="Times New Roman" w:cs="Times New Roman"/>
            <w:iCs/>
            <w:color w:val="auto"/>
            <w:sz w:val="28"/>
            <w:szCs w:val="28"/>
            <w:u w:val="none"/>
            <w:lang w:val="en-US"/>
          </w:rPr>
          <w:t>doi</w:t>
        </w:r>
      </w:hyperlink>
      <w:r w:rsidR="00C178D7" w:rsidRPr="00023683">
        <w:rPr>
          <w:rStyle w:val="HTML"/>
          <w:rFonts w:ascii="Times New Roman" w:hAnsi="Times New Roman" w:cs="Times New Roman"/>
          <w:i w:val="0"/>
          <w:sz w:val="28"/>
          <w:szCs w:val="28"/>
          <w:lang w:val="en-US"/>
        </w:rPr>
        <w:t>:</w:t>
      </w:r>
      <w:hyperlink r:id="rId728" w:history="1">
        <w:r w:rsidR="00C178D7" w:rsidRPr="00023683">
          <w:rPr>
            <w:rStyle w:val="a3"/>
            <w:rFonts w:ascii="Times New Roman" w:hAnsi="Times New Roman" w:cs="Times New Roman"/>
            <w:iCs/>
            <w:color w:val="auto"/>
            <w:sz w:val="28"/>
            <w:szCs w:val="28"/>
            <w:u w:val="none"/>
            <w:lang w:val="en-US"/>
          </w:rPr>
          <w:t>10.1126/science.1161916</w:t>
        </w:r>
      </w:hyperlink>
      <w:r w:rsidR="00C178D7" w:rsidRPr="00023683">
        <w:rPr>
          <w:rStyle w:val="HTML"/>
          <w:rFonts w:ascii="Times New Roman" w:hAnsi="Times New Roman" w:cs="Times New Roman"/>
          <w:i w:val="0"/>
          <w:sz w:val="28"/>
          <w:szCs w:val="28"/>
          <w:lang w:val="en-US"/>
        </w:rPr>
        <w:t xml:space="preserve">. </w:t>
      </w:r>
      <w:hyperlink r:id="rId729" w:tooltip="PubMed Identifier" w:history="1">
        <w:r w:rsidR="00C178D7" w:rsidRPr="00023683">
          <w:rPr>
            <w:rStyle w:val="a3"/>
            <w:rFonts w:ascii="Times New Roman" w:hAnsi="Times New Roman" w:cs="Times New Roman"/>
            <w:iCs/>
            <w:color w:val="auto"/>
            <w:sz w:val="28"/>
            <w:szCs w:val="28"/>
            <w:u w:val="none"/>
            <w:lang w:val="en-US"/>
          </w:rPr>
          <w:t>PMID</w:t>
        </w:r>
      </w:hyperlink>
      <w:r w:rsidR="00C178D7" w:rsidRPr="00023683">
        <w:rPr>
          <w:rStyle w:val="HTML"/>
          <w:rFonts w:ascii="Times New Roman" w:hAnsi="Times New Roman" w:cs="Times New Roman"/>
          <w:i w:val="0"/>
          <w:sz w:val="28"/>
          <w:szCs w:val="28"/>
          <w:lang w:val="en-US"/>
        </w:rPr>
        <w:t> </w:t>
      </w:r>
      <w:hyperlink r:id="rId730" w:history="1">
        <w:r w:rsidR="00C178D7" w:rsidRPr="00023683">
          <w:rPr>
            <w:rStyle w:val="a3"/>
            <w:rFonts w:ascii="Times New Roman" w:hAnsi="Times New Roman" w:cs="Times New Roman"/>
            <w:iCs/>
            <w:color w:val="auto"/>
            <w:sz w:val="28"/>
            <w:szCs w:val="28"/>
            <w:u w:val="none"/>
            <w:lang w:val="en-US"/>
          </w:rPr>
          <w:t>18832641</w:t>
        </w:r>
      </w:hyperlink>
      <w:r w:rsidR="00C178D7" w:rsidRPr="00023683">
        <w:rPr>
          <w:rStyle w:val="HTML"/>
          <w:rFonts w:ascii="Times New Roman" w:hAnsi="Times New Roman" w:cs="Times New Roman"/>
          <w:i w:val="0"/>
          <w:sz w:val="28"/>
          <w:szCs w:val="28"/>
          <w:lang w:val="en-US"/>
        </w:rPr>
        <w:t>.</w:t>
      </w:r>
      <w:r w:rsidR="00C178D7" w:rsidRPr="00023683">
        <w:rPr>
          <w:rFonts w:ascii="Times New Roman" w:hAnsi="Times New Roman" w:cs="Times New Roman"/>
          <w:sz w:val="28"/>
          <w:szCs w:val="28"/>
          <w:lang w:val="en-US"/>
        </w:rPr>
        <w:t xml:space="preserve"> </w:t>
      </w:r>
    </w:p>
    <w:p w:rsidR="00C178D7" w:rsidRPr="00023683" w:rsidRDefault="00E5776B" w:rsidP="00887344">
      <w:pPr>
        <w:spacing w:after="0" w:line="240" w:lineRule="auto"/>
        <w:ind w:firstLine="567"/>
        <w:jc w:val="both"/>
        <w:rPr>
          <w:rFonts w:ascii="Times New Roman" w:hAnsi="Times New Roman" w:cs="Times New Roman"/>
          <w:sz w:val="28"/>
          <w:szCs w:val="28"/>
          <w:lang w:val="en-US"/>
        </w:rPr>
      </w:pPr>
      <w:r w:rsidRPr="00023683">
        <w:rPr>
          <w:rStyle w:val="HTML"/>
          <w:rFonts w:ascii="Times New Roman" w:hAnsi="Times New Roman" w:cs="Times New Roman"/>
          <w:i w:val="0"/>
          <w:sz w:val="28"/>
          <w:szCs w:val="28"/>
          <w:lang w:val="en-US"/>
        </w:rPr>
        <w:t xml:space="preserve">36. </w:t>
      </w:r>
      <w:r w:rsidR="00C178D7" w:rsidRPr="00023683">
        <w:rPr>
          <w:rStyle w:val="HTML"/>
          <w:rFonts w:ascii="Times New Roman" w:hAnsi="Times New Roman" w:cs="Times New Roman"/>
          <w:i w:val="0"/>
          <w:sz w:val="28"/>
          <w:szCs w:val="28"/>
          <w:lang w:val="en-US"/>
        </w:rPr>
        <w:t>Frank, B.; Blume, R.; Rinaldi, A.; Trunschke, A.; Schlögl, R. (2011). "Oxygen Insertion Catalysis by sp</w:t>
      </w:r>
      <w:r w:rsidR="00C178D7" w:rsidRPr="00023683">
        <w:rPr>
          <w:rStyle w:val="HTML"/>
          <w:rFonts w:ascii="Times New Roman" w:hAnsi="Times New Roman" w:cs="Times New Roman"/>
          <w:i w:val="0"/>
          <w:sz w:val="28"/>
          <w:szCs w:val="28"/>
          <w:vertAlign w:val="superscript"/>
          <w:lang w:val="en-US"/>
        </w:rPr>
        <w:t>2</w:t>
      </w:r>
      <w:r w:rsidR="00C178D7" w:rsidRPr="00023683">
        <w:rPr>
          <w:rStyle w:val="HTML"/>
          <w:rFonts w:ascii="Times New Roman" w:hAnsi="Times New Roman" w:cs="Times New Roman"/>
          <w:i w:val="0"/>
          <w:sz w:val="28"/>
          <w:szCs w:val="28"/>
          <w:lang w:val="en-US"/>
        </w:rPr>
        <w:t xml:space="preserve"> Carbon". Angew. Chem. Int. Ed. </w:t>
      </w:r>
      <w:r w:rsidR="00C178D7" w:rsidRPr="00023683">
        <w:rPr>
          <w:rStyle w:val="HTML"/>
          <w:rFonts w:ascii="Times New Roman" w:hAnsi="Times New Roman" w:cs="Times New Roman"/>
          <w:bCs/>
          <w:i w:val="0"/>
          <w:sz w:val="28"/>
          <w:szCs w:val="28"/>
          <w:lang w:val="en-US"/>
        </w:rPr>
        <w:t>50</w:t>
      </w:r>
      <w:r w:rsidR="00C178D7" w:rsidRPr="00023683">
        <w:rPr>
          <w:rStyle w:val="HTML"/>
          <w:rFonts w:ascii="Times New Roman" w:hAnsi="Times New Roman" w:cs="Times New Roman"/>
          <w:i w:val="0"/>
          <w:sz w:val="28"/>
          <w:szCs w:val="28"/>
          <w:lang w:val="en-US"/>
        </w:rPr>
        <w:t xml:space="preserve"> (43): 10226–10230. </w:t>
      </w:r>
      <w:hyperlink r:id="rId731" w:tooltip="Digital object identifier" w:history="1">
        <w:r w:rsidR="00C178D7" w:rsidRPr="00023683">
          <w:rPr>
            <w:rStyle w:val="a3"/>
            <w:rFonts w:ascii="Times New Roman" w:hAnsi="Times New Roman" w:cs="Times New Roman"/>
            <w:iCs/>
            <w:color w:val="auto"/>
            <w:sz w:val="28"/>
            <w:szCs w:val="28"/>
            <w:u w:val="none"/>
            <w:lang w:val="en-US"/>
          </w:rPr>
          <w:t>doi</w:t>
        </w:r>
      </w:hyperlink>
      <w:r w:rsidR="00C178D7" w:rsidRPr="00023683">
        <w:rPr>
          <w:rStyle w:val="HTML"/>
          <w:rFonts w:ascii="Times New Roman" w:hAnsi="Times New Roman" w:cs="Times New Roman"/>
          <w:i w:val="0"/>
          <w:sz w:val="28"/>
          <w:szCs w:val="28"/>
          <w:lang w:val="en-US"/>
        </w:rPr>
        <w:t>:</w:t>
      </w:r>
      <w:hyperlink r:id="rId732" w:history="1">
        <w:r w:rsidR="00C178D7" w:rsidRPr="00023683">
          <w:rPr>
            <w:rStyle w:val="a3"/>
            <w:rFonts w:ascii="Times New Roman" w:hAnsi="Times New Roman" w:cs="Times New Roman"/>
            <w:iCs/>
            <w:color w:val="auto"/>
            <w:sz w:val="28"/>
            <w:szCs w:val="28"/>
            <w:u w:val="none"/>
            <w:lang w:val="en-US"/>
          </w:rPr>
          <w:t>10.1002/anie.201103340</w:t>
        </w:r>
      </w:hyperlink>
      <w:r w:rsidR="00C178D7" w:rsidRPr="00023683">
        <w:rPr>
          <w:rStyle w:val="HTML"/>
          <w:rFonts w:ascii="Times New Roman" w:hAnsi="Times New Roman" w:cs="Times New Roman"/>
          <w:i w:val="0"/>
          <w:sz w:val="28"/>
          <w:szCs w:val="28"/>
          <w:lang w:val="en-US"/>
        </w:rPr>
        <w:t>.</w:t>
      </w:r>
      <w:r w:rsidR="00C178D7" w:rsidRPr="00023683">
        <w:rPr>
          <w:rFonts w:ascii="Times New Roman" w:hAnsi="Times New Roman" w:cs="Times New Roman"/>
          <w:sz w:val="28"/>
          <w:szCs w:val="28"/>
          <w:lang w:val="en-US"/>
        </w:rPr>
        <w:t xml:space="preserve"> </w:t>
      </w:r>
    </w:p>
    <w:p w:rsidR="00F67FF4" w:rsidRPr="00023683" w:rsidRDefault="00E5776B" w:rsidP="00887344">
      <w:pPr>
        <w:spacing w:after="0" w:line="240" w:lineRule="auto"/>
        <w:ind w:firstLine="567"/>
        <w:jc w:val="both"/>
        <w:rPr>
          <w:rStyle w:val="reference-text"/>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37. </w:t>
      </w:r>
      <w:r w:rsidR="00C178D7" w:rsidRPr="00023683">
        <w:rPr>
          <w:rStyle w:val="reference-text"/>
          <w:rFonts w:ascii="Times New Roman" w:hAnsi="Times New Roman" w:cs="Times New Roman"/>
          <w:sz w:val="28"/>
          <w:szCs w:val="28"/>
          <w:lang w:val="en-US"/>
        </w:rPr>
        <w:t>Sheehan, D.P., Nonequilibrium heterogeneous catalysis in the long mean-free-path regime, Phys. Rev. E 88 032125 (2013).</w:t>
      </w:r>
    </w:p>
    <w:p w:rsidR="00F11C2E" w:rsidRPr="00023683" w:rsidRDefault="00E5776B" w:rsidP="00887344">
      <w:pPr>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sz w:val="28"/>
          <w:szCs w:val="28"/>
          <w:lang w:val="en-US"/>
        </w:rPr>
        <w:t xml:space="preserve">38. </w:t>
      </w:r>
      <w:hyperlink r:id="rId733" w:history="1">
        <w:r w:rsidR="00F11C2E" w:rsidRPr="00023683">
          <w:rPr>
            <w:rStyle w:val="a3"/>
            <w:rFonts w:ascii="Times New Roman" w:hAnsi="Times New Roman" w:cs="Times New Roman"/>
            <w:color w:val="auto"/>
            <w:sz w:val="28"/>
            <w:szCs w:val="28"/>
            <w:u w:val="none"/>
            <w:lang w:val="en-US"/>
          </w:rPr>
          <w:t>https://catalyst-fouling.wikispaces.com/3.+Deactivation+Methods</w:t>
        </w:r>
      </w:hyperlink>
    </w:p>
    <w:p w:rsidR="00F11C2E" w:rsidRPr="00023683" w:rsidRDefault="00E5776B" w:rsidP="00887344">
      <w:pPr>
        <w:shd w:val="clear" w:color="auto" w:fill="FFFFFF"/>
        <w:spacing w:after="0" w:line="240" w:lineRule="auto"/>
        <w:ind w:firstLine="567"/>
        <w:jc w:val="both"/>
        <w:rPr>
          <w:rFonts w:ascii="Times New Roman" w:hAnsi="Times New Roman" w:cs="Times New Roman"/>
          <w:sz w:val="28"/>
          <w:szCs w:val="28"/>
          <w:lang w:val="en-US"/>
        </w:rPr>
      </w:pPr>
      <w:r w:rsidRPr="00023683">
        <w:rPr>
          <w:rStyle w:val="HTML"/>
          <w:rFonts w:ascii="Times New Roman" w:hAnsi="Times New Roman" w:cs="Times New Roman"/>
          <w:i w:val="0"/>
          <w:sz w:val="28"/>
          <w:szCs w:val="28"/>
          <w:lang w:val="en-US"/>
        </w:rPr>
        <w:t xml:space="preserve">39. </w:t>
      </w:r>
      <w:r w:rsidR="00F11C2E" w:rsidRPr="00023683">
        <w:rPr>
          <w:rStyle w:val="HTML"/>
          <w:rFonts w:ascii="Times New Roman" w:hAnsi="Times New Roman" w:cs="Times New Roman"/>
          <w:i w:val="0"/>
          <w:sz w:val="28"/>
          <w:szCs w:val="28"/>
          <w:lang w:val="en-US"/>
        </w:rPr>
        <w:t>Bartholomew, Calvin H. "Mechanisms of catalyst deactivation".</w:t>
      </w:r>
      <w:r w:rsidR="00F11C2E" w:rsidRPr="00023683">
        <w:rPr>
          <w:rStyle w:val="apple-converted-space"/>
          <w:rFonts w:ascii="Times New Roman" w:hAnsi="Times New Roman" w:cs="Times New Roman"/>
          <w:iCs/>
          <w:sz w:val="28"/>
          <w:szCs w:val="28"/>
          <w:lang w:val="en-US"/>
        </w:rPr>
        <w:t> </w:t>
      </w:r>
      <w:r w:rsidR="00F11C2E" w:rsidRPr="00023683">
        <w:rPr>
          <w:rStyle w:val="HTML"/>
          <w:rFonts w:ascii="Times New Roman" w:hAnsi="Times New Roman" w:cs="Times New Roman"/>
          <w:i w:val="0"/>
          <w:sz w:val="28"/>
          <w:szCs w:val="28"/>
          <w:lang w:val="en-US"/>
        </w:rPr>
        <w:t>Applied Catalysis A: General</w:t>
      </w:r>
      <w:r w:rsidR="00F11C2E" w:rsidRPr="00023683">
        <w:rPr>
          <w:rStyle w:val="apple-converted-space"/>
          <w:rFonts w:ascii="Times New Roman" w:hAnsi="Times New Roman" w:cs="Times New Roman"/>
          <w:iCs/>
          <w:sz w:val="28"/>
          <w:szCs w:val="28"/>
          <w:lang w:val="en-US"/>
        </w:rPr>
        <w:t> </w:t>
      </w:r>
      <w:r w:rsidR="00F11C2E" w:rsidRPr="00023683">
        <w:rPr>
          <w:rStyle w:val="HTML"/>
          <w:rFonts w:ascii="Times New Roman" w:hAnsi="Times New Roman" w:cs="Times New Roman"/>
          <w:bCs/>
          <w:i w:val="0"/>
          <w:sz w:val="28"/>
          <w:szCs w:val="28"/>
          <w:lang w:val="en-US"/>
        </w:rPr>
        <w:t>212</w:t>
      </w:r>
      <w:r w:rsidR="00F11C2E" w:rsidRPr="00023683">
        <w:rPr>
          <w:rStyle w:val="apple-converted-space"/>
          <w:rFonts w:ascii="Times New Roman" w:hAnsi="Times New Roman" w:cs="Times New Roman"/>
          <w:iCs/>
          <w:sz w:val="28"/>
          <w:szCs w:val="28"/>
          <w:lang w:val="en-US"/>
        </w:rPr>
        <w:t> </w:t>
      </w:r>
      <w:r w:rsidR="00F11C2E" w:rsidRPr="00023683">
        <w:rPr>
          <w:rStyle w:val="HTML"/>
          <w:rFonts w:ascii="Times New Roman" w:hAnsi="Times New Roman" w:cs="Times New Roman"/>
          <w:i w:val="0"/>
          <w:sz w:val="28"/>
          <w:szCs w:val="28"/>
          <w:lang w:val="en-US"/>
        </w:rPr>
        <w:t>(1-2): 17–60.</w:t>
      </w:r>
      <w:r w:rsidR="00F11C2E" w:rsidRPr="00023683">
        <w:rPr>
          <w:rStyle w:val="apple-converted-space"/>
          <w:rFonts w:ascii="Times New Roman" w:hAnsi="Times New Roman" w:cs="Times New Roman"/>
          <w:iCs/>
          <w:sz w:val="28"/>
          <w:szCs w:val="28"/>
          <w:lang w:val="en-US"/>
        </w:rPr>
        <w:t> </w:t>
      </w:r>
      <w:hyperlink r:id="rId734" w:tooltip="Digital object identifier" w:history="1">
        <w:r w:rsidR="00F11C2E" w:rsidRPr="00023683">
          <w:rPr>
            <w:rStyle w:val="a3"/>
            <w:rFonts w:ascii="Times New Roman" w:hAnsi="Times New Roman" w:cs="Times New Roman"/>
            <w:color w:val="auto"/>
            <w:sz w:val="28"/>
            <w:szCs w:val="28"/>
            <w:u w:val="none"/>
            <w:lang w:val="en-US"/>
          </w:rPr>
          <w:t>doi</w:t>
        </w:r>
      </w:hyperlink>
      <w:r w:rsidR="00F11C2E" w:rsidRPr="00023683">
        <w:rPr>
          <w:rStyle w:val="HTML"/>
          <w:rFonts w:ascii="Times New Roman" w:hAnsi="Times New Roman" w:cs="Times New Roman"/>
          <w:i w:val="0"/>
          <w:sz w:val="28"/>
          <w:szCs w:val="28"/>
          <w:lang w:val="en-US"/>
        </w:rPr>
        <w:t>:</w:t>
      </w:r>
      <w:hyperlink r:id="rId735" w:history="1">
        <w:r w:rsidR="00F11C2E" w:rsidRPr="00023683">
          <w:rPr>
            <w:rStyle w:val="a3"/>
            <w:rFonts w:ascii="Times New Roman" w:hAnsi="Times New Roman" w:cs="Times New Roman"/>
            <w:color w:val="auto"/>
            <w:sz w:val="28"/>
            <w:szCs w:val="28"/>
            <w:u w:val="none"/>
            <w:lang w:val="en-US"/>
          </w:rPr>
          <w:t>10.1016/S0926-860X(00)00843-7</w:t>
        </w:r>
      </w:hyperlink>
      <w:r w:rsidR="00F11C2E" w:rsidRPr="00023683">
        <w:rPr>
          <w:rStyle w:val="HTML"/>
          <w:rFonts w:ascii="Times New Roman" w:hAnsi="Times New Roman" w:cs="Times New Roman"/>
          <w:i w:val="0"/>
          <w:sz w:val="28"/>
          <w:szCs w:val="28"/>
          <w:lang w:val="en-US"/>
        </w:rPr>
        <w:t>.</w:t>
      </w:r>
    </w:p>
    <w:p w:rsidR="00F11C2E" w:rsidRPr="00023683" w:rsidRDefault="00E5776B" w:rsidP="00887344">
      <w:pPr>
        <w:shd w:val="clear" w:color="auto" w:fill="FFFFFF"/>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40. </w:t>
      </w:r>
      <w:r w:rsidR="00F11C2E" w:rsidRPr="00023683">
        <w:rPr>
          <w:rStyle w:val="reference-text"/>
          <w:rFonts w:ascii="Times New Roman" w:hAnsi="Times New Roman" w:cs="Times New Roman"/>
          <w:sz w:val="28"/>
          <w:szCs w:val="28"/>
          <w:lang w:val="en-US"/>
        </w:rPr>
        <w:t>Charles G. Hill,</w:t>
      </w:r>
      <w:r w:rsidR="00F11C2E" w:rsidRPr="00023683">
        <w:rPr>
          <w:rStyle w:val="apple-converted-space"/>
          <w:rFonts w:ascii="Times New Roman" w:hAnsi="Times New Roman" w:cs="Times New Roman"/>
          <w:sz w:val="28"/>
          <w:szCs w:val="28"/>
          <w:lang w:val="en-US"/>
        </w:rPr>
        <w:t> </w:t>
      </w:r>
      <w:r w:rsidR="00F11C2E" w:rsidRPr="00023683">
        <w:rPr>
          <w:rStyle w:val="reference-text"/>
          <w:rFonts w:ascii="Times New Roman" w:hAnsi="Times New Roman" w:cs="Times New Roman"/>
          <w:iCs/>
          <w:sz w:val="28"/>
          <w:szCs w:val="28"/>
          <w:lang w:val="en-US"/>
        </w:rPr>
        <w:t>An Introduction To Chemical Engineering Kinetics and Reactor Design</w:t>
      </w:r>
      <w:r w:rsidR="00F11C2E" w:rsidRPr="00023683">
        <w:rPr>
          <w:rStyle w:val="reference-text"/>
          <w:rFonts w:ascii="Times New Roman" w:hAnsi="Times New Roman" w:cs="Times New Roman"/>
          <w:sz w:val="28"/>
          <w:szCs w:val="28"/>
          <w:lang w:val="en-US"/>
        </w:rPr>
        <w:t>, John Wiley &amp; Sons Inc., 1977</w:t>
      </w:r>
      <w:r w:rsidR="00F11C2E" w:rsidRPr="00023683">
        <w:rPr>
          <w:rStyle w:val="apple-converted-space"/>
          <w:rFonts w:ascii="Times New Roman" w:hAnsi="Times New Roman" w:cs="Times New Roman"/>
          <w:sz w:val="28"/>
          <w:szCs w:val="28"/>
          <w:lang w:val="en-US"/>
        </w:rPr>
        <w:t> </w:t>
      </w:r>
      <w:hyperlink r:id="rId736" w:history="1">
        <w:r w:rsidR="00F11C2E" w:rsidRPr="00023683">
          <w:rPr>
            <w:rStyle w:val="a3"/>
            <w:rFonts w:ascii="Times New Roman" w:hAnsi="Times New Roman" w:cs="Times New Roman"/>
            <w:color w:val="auto"/>
            <w:sz w:val="28"/>
            <w:szCs w:val="28"/>
            <w:u w:val="none"/>
            <w:lang w:val="en-US"/>
          </w:rPr>
          <w:t>ISBN 0-471-39609-5</w:t>
        </w:r>
      </w:hyperlink>
      <w:r w:rsidR="00F11C2E" w:rsidRPr="00023683">
        <w:rPr>
          <w:rStyle w:val="reference-text"/>
          <w:rFonts w:ascii="Times New Roman" w:hAnsi="Times New Roman" w:cs="Times New Roman"/>
          <w:sz w:val="28"/>
          <w:szCs w:val="28"/>
          <w:lang w:val="en-US"/>
        </w:rPr>
        <w:t>, page 464</w:t>
      </w:r>
    </w:p>
    <w:p w:rsidR="00F11C2E" w:rsidRPr="00023683" w:rsidRDefault="00E5776B" w:rsidP="00887344">
      <w:pPr>
        <w:shd w:val="clear" w:color="auto" w:fill="FFFFFF"/>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41. </w:t>
      </w:r>
      <w:r w:rsidR="00F11C2E" w:rsidRPr="00023683">
        <w:rPr>
          <w:rStyle w:val="reference-text"/>
          <w:rFonts w:ascii="Times New Roman" w:hAnsi="Times New Roman" w:cs="Times New Roman"/>
          <w:sz w:val="28"/>
          <w:szCs w:val="28"/>
          <w:lang w:val="en-US"/>
        </w:rPr>
        <w:t>Jens Hagen,</w:t>
      </w:r>
      <w:r w:rsidR="00F11C2E" w:rsidRPr="00023683">
        <w:rPr>
          <w:rStyle w:val="apple-converted-space"/>
          <w:rFonts w:ascii="Times New Roman" w:hAnsi="Times New Roman" w:cs="Times New Roman"/>
          <w:sz w:val="28"/>
          <w:szCs w:val="28"/>
          <w:lang w:val="en-US"/>
        </w:rPr>
        <w:t> </w:t>
      </w:r>
      <w:r w:rsidR="00F11C2E" w:rsidRPr="00023683">
        <w:rPr>
          <w:rStyle w:val="reference-text"/>
          <w:rFonts w:ascii="Times New Roman" w:hAnsi="Times New Roman" w:cs="Times New Roman"/>
          <w:iCs/>
          <w:sz w:val="28"/>
          <w:szCs w:val="28"/>
          <w:lang w:val="en-US"/>
        </w:rPr>
        <w:t>Industrial catalysis: a practical approach</w:t>
      </w:r>
      <w:r w:rsidR="00F11C2E" w:rsidRPr="00023683">
        <w:rPr>
          <w:rStyle w:val="apple-converted-space"/>
          <w:rFonts w:ascii="Times New Roman" w:hAnsi="Times New Roman" w:cs="Times New Roman"/>
          <w:sz w:val="28"/>
          <w:szCs w:val="28"/>
          <w:lang w:val="en-US"/>
        </w:rPr>
        <w:t> </w:t>
      </w:r>
      <w:r w:rsidR="00F11C2E" w:rsidRPr="00023683">
        <w:rPr>
          <w:rStyle w:val="reference-text"/>
          <w:rFonts w:ascii="Times New Roman" w:hAnsi="Times New Roman" w:cs="Times New Roman"/>
          <w:sz w:val="28"/>
          <w:szCs w:val="28"/>
          <w:lang w:val="en-US"/>
        </w:rPr>
        <w:t>,Wiley-VCH, 2006</w:t>
      </w:r>
      <w:r w:rsidR="00F11C2E" w:rsidRPr="00023683">
        <w:rPr>
          <w:rStyle w:val="apple-converted-space"/>
          <w:rFonts w:ascii="Times New Roman" w:hAnsi="Times New Roman" w:cs="Times New Roman"/>
          <w:sz w:val="28"/>
          <w:szCs w:val="28"/>
          <w:lang w:val="en-US"/>
        </w:rPr>
        <w:t> </w:t>
      </w:r>
      <w:hyperlink r:id="rId737" w:history="1">
        <w:r w:rsidR="00F11C2E" w:rsidRPr="00023683">
          <w:rPr>
            <w:rStyle w:val="a3"/>
            <w:rFonts w:ascii="Times New Roman" w:hAnsi="Times New Roman" w:cs="Times New Roman"/>
            <w:color w:val="auto"/>
            <w:sz w:val="28"/>
            <w:szCs w:val="28"/>
            <w:u w:val="none"/>
            <w:lang w:val="en-US"/>
          </w:rPr>
          <w:t>ISBN 3-527-31144-0</w:t>
        </w:r>
      </w:hyperlink>
      <w:r w:rsidR="00F11C2E" w:rsidRPr="00023683">
        <w:rPr>
          <w:rStyle w:val="reference-text"/>
          <w:rFonts w:ascii="Times New Roman" w:hAnsi="Times New Roman" w:cs="Times New Roman"/>
          <w:sz w:val="28"/>
          <w:szCs w:val="28"/>
          <w:lang w:val="en-US"/>
        </w:rPr>
        <w:t>, page 197</w:t>
      </w:r>
    </w:p>
    <w:p w:rsidR="00F11C2E" w:rsidRPr="00023683" w:rsidRDefault="00E5776B" w:rsidP="00887344">
      <w:pPr>
        <w:shd w:val="clear" w:color="auto" w:fill="FFFFFF"/>
        <w:spacing w:after="0" w:line="240" w:lineRule="auto"/>
        <w:ind w:firstLine="567"/>
        <w:jc w:val="both"/>
        <w:rPr>
          <w:rFonts w:ascii="Times New Roman" w:hAnsi="Times New Roman" w:cs="Times New Roman"/>
          <w:sz w:val="28"/>
          <w:szCs w:val="28"/>
          <w:lang w:val="en-US"/>
        </w:rPr>
      </w:pPr>
      <w:r w:rsidRPr="00023683">
        <w:rPr>
          <w:rStyle w:val="apple-converted-space"/>
          <w:rFonts w:ascii="Times New Roman" w:hAnsi="Times New Roman" w:cs="Times New Roman"/>
          <w:sz w:val="28"/>
          <w:szCs w:val="28"/>
          <w:lang w:val="en-US"/>
        </w:rPr>
        <w:t xml:space="preserve">42. </w:t>
      </w:r>
      <w:r w:rsidR="00F11C2E" w:rsidRPr="00023683">
        <w:rPr>
          <w:rStyle w:val="apple-converted-space"/>
          <w:rFonts w:ascii="Times New Roman" w:hAnsi="Times New Roman" w:cs="Times New Roman"/>
          <w:sz w:val="28"/>
          <w:szCs w:val="28"/>
          <w:lang w:val="en-US"/>
        </w:rPr>
        <w:t> </w:t>
      </w:r>
      <w:r w:rsidR="00F11C2E" w:rsidRPr="00023683">
        <w:rPr>
          <w:rStyle w:val="reference-text"/>
          <w:rFonts w:ascii="Times New Roman" w:hAnsi="Times New Roman" w:cs="Times New Roman"/>
          <w:sz w:val="28"/>
          <w:szCs w:val="28"/>
          <w:lang w:val="en-US"/>
        </w:rPr>
        <w:t>Inglezakis V.,Poulopoulos S.,</w:t>
      </w:r>
      <w:r w:rsidR="00F11C2E" w:rsidRPr="00023683">
        <w:rPr>
          <w:rStyle w:val="reference-text"/>
          <w:rFonts w:ascii="Times New Roman" w:hAnsi="Times New Roman" w:cs="Times New Roman"/>
          <w:iCs/>
          <w:sz w:val="28"/>
          <w:szCs w:val="28"/>
          <w:lang w:val="en-US"/>
        </w:rPr>
        <w:t>Adsorption, Ion Exchange and Catalysis: Design of Operations and Environmental Applications</w:t>
      </w:r>
      <w:r w:rsidR="00F11C2E" w:rsidRPr="00023683">
        <w:rPr>
          <w:rStyle w:val="reference-text"/>
          <w:rFonts w:ascii="Times New Roman" w:hAnsi="Times New Roman" w:cs="Times New Roman"/>
          <w:sz w:val="28"/>
          <w:szCs w:val="28"/>
          <w:lang w:val="en-US"/>
        </w:rPr>
        <w:t>,</w:t>
      </w:r>
      <w:r w:rsidR="00F11C2E" w:rsidRPr="00023683">
        <w:rPr>
          <w:rStyle w:val="reference-text"/>
          <w:rFonts w:ascii="Times New Roman" w:hAnsi="Times New Roman" w:cs="Times New Roman"/>
          <w:b/>
          <w:bCs/>
          <w:sz w:val="28"/>
          <w:szCs w:val="28"/>
          <w:lang w:val="en-US"/>
        </w:rPr>
        <w:t>3</w:t>
      </w:r>
      <w:r w:rsidR="00F11C2E" w:rsidRPr="00023683">
        <w:rPr>
          <w:rStyle w:val="reference-text"/>
          <w:rFonts w:ascii="Times New Roman" w:hAnsi="Times New Roman" w:cs="Times New Roman"/>
          <w:sz w:val="28"/>
          <w:szCs w:val="28"/>
          <w:lang w:val="en-US"/>
        </w:rPr>
        <w:t>, Elsevier, 2006,pages 498-520,</w:t>
      </w:r>
      <w:hyperlink r:id="rId738" w:history="1">
        <w:r w:rsidR="00F11C2E" w:rsidRPr="00023683">
          <w:rPr>
            <w:rStyle w:val="a3"/>
            <w:rFonts w:ascii="Times New Roman" w:hAnsi="Times New Roman" w:cs="Times New Roman"/>
            <w:color w:val="auto"/>
            <w:sz w:val="28"/>
            <w:szCs w:val="28"/>
            <w:u w:val="none"/>
            <w:lang w:val="en-US"/>
          </w:rPr>
          <w:t>ISBN 0080463665</w:t>
        </w:r>
      </w:hyperlink>
    </w:p>
    <w:p w:rsidR="00F11C2E" w:rsidRPr="00023683" w:rsidRDefault="00E5776B" w:rsidP="00887344">
      <w:pPr>
        <w:shd w:val="clear" w:color="auto" w:fill="FFFFFF"/>
        <w:spacing w:after="0" w:line="240" w:lineRule="auto"/>
        <w:ind w:firstLine="567"/>
        <w:jc w:val="both"/>
        <w:rPr>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43. </w:t>
      </w:r>
      <w:r w:rsidR="00F11C2E" w:rsidRPr="00023683">
        <w:rPr>
          <w:rStyle w:val="reference-text"/>
          <w:rFonts w:ascii="Times New Roman" w:hAnsi="Times New Roman" w:cs="Times New Roman"/>
          <w:sz w:val="28"/>
          <w:szCs w:val="28"/>
          <w:lang w:val="en-US"/>
        </w:rPr>
        <w:t>Cheng, F. Chen, J. Gou, X.,MoS</w:t>
      </w:r>
      <w:r w:rsidR="00F11C2E" w:rsidRPr="00023683">
        <w:rPr>
          <w:rStyle w:val="reference-text"/>
          <w:rFonts w:ascii="Times New Roman" w:hAnsi="Times New Roman" w:cs="Times New Roman"/>
          <w:sz w:val="28"/>
          <w:szCs w:val="28"/>
          <w:vertAlign w:val="subscript"/>
          <w:lang w:val="en-US"/>
        </w:rPr>
        <w:t>2</w:t>
      </w:r>
      <w:r w:rsidR="00F11C2E" w:rsidRPr="00023683">
        <w:rPr>
          <w:rStyle w:val="reference-text"/>
          <w:rFonts w:ascii="Times New Roman" w:hAnsi="Times New Roman" w:cs="Times New Roman"/>
          <w:sz w:val="28"/>
          <w:szCs w:val="28"/>
          <w:lang w:val="en-US"/>
        </w:rPr>
        <w:t>-Ni Nanocomposites as Catalysts for Hydrodesulfurization of Thiophene and Thiophene Derivatives,</w:t>
      </w:r>
      <w:r w:rsidR="00F11C2E" w:rsidRPr="00023683">
        <w:rPr>
          <w:rStyle w:val="reference-text"/>
          <w:rFonts w:ascii="Times New Roman" w:hAnsi="Times New Roman" w:cs="Times New Roman"/>
          <w:b/>
          <w:bCs/>
          <w:sz w:val="28"/>
          <w:szCs w:val="28"/>
          <w:lang w:val="en-US"/>
        </w:rPr>
        <w:t>18</w:t>
      </w:r>
      <w:r w:rsidR="00F11C2E" w:rsidRPr="00023683">
        <w:rPr>
          <w:rStyle w:val="reference-text"/>
          <w:rFonts w:ascii="Times New Roman" w:hAnsi="Times New Roman" w:cs="Times New Roman"/>
          <w:sz w:val="28"/>
          <w:szCs w:val="28"/>
          <w:lang w:val="en-US"/>
        </w:rPr>
        <w:t>,</w:t>
      </w:r>
      <w:r w:rsidR="00F11C2E" w:rsidRPr="00023683">
        <w:rPr>
          <w:rStyle w:val="apple-converted-space"/>
          <w:rFonts w:ascii="Times New Roman" w:hAnsi="Times New Roman" w:cs="Times New Roman"/>
          <w:sz w:val="28"/>
          <w:szCs w:val="28"/>
          <w:lang w:val="en-US"/>
        </w:rPr>
        <w:t> </w:t>
      </w:r>
      <w:r w:rsidR="00F11C2E" w:rsidRPr="00023683">
        <w:rPr>
          <w:rStyle w:val="reference-text"/>
          <w:rFonts w:ascii="Times New Roman" w:hAnsi="Times New Roman" w:cs="Times New Roman"/>
          <w:iCs/>
          <w:sz w:val="28"/>
          <w:szCs w:val="28"/>
          <w:lang w:val="en-US"/>
        </w:rPr>
        <w:t>Adv. Matter</w:t>
      </w:r>
      <w:r w:rsidR="00F11C2E" w:rsidRPr="00023683">
        <w:rPr>
          <w:rStyle w:val="reference-text"/>
          <w:rFonts w:ascii="Times New Roman" w:hAnsi="Times New Roman" w:cs="Times New Roman"/>
          <w:sz w:val="28"/>
          <w:szCs w:val="28"/>
          <w:lang w:val="en-US"/>
        </w:rPr>
        <w:t>, 2006, 2561-2563. doi: 10.1002/adma.200600912</w:t>
      </w:r>
    </w:p>
    <w:p w:rsidR="00F11C2E" w:rsidRPr="00023683" w:rsidRDefault="00D05265" w:rsidP="00EB4C97">
      <w:pPr>
        <w:shd w:val="clear" w:color="auto" w:fill="FFFFFF"/>
        <w:spacing w:after="0" w:line="240" w:lineRule="auto"/>
        <w:ind w:firstLine="567"/>
        <w:jc w:val="both"/>
        <w:rPr>
          <w:rFonts w:ascii="Times New Roman" w:hAnsi="Times New Roman" w:cs="Times New Roman"/>
          <w:sz w:val="28"/>
          <w:szCs w:val="28"/>
          <w:lang w:val="en-US"/>
        </w:rPr>
      </w:pPr>
      <w:r w:rsidRPr="00023683">
        <w:rPr>
          <w:rStyle w:val="apple-converted-space"/>
          <w:rFonts w:ascii="Times New Roman" w:hAnsi="Times New Roman" w:cs="Times New Roman"/>
          <w:sz w:val="28"/>
          <w:szCs w:val="28"/>
          <w:lang w:val="en-US"/>
        </w:rPr>
        <w:t xml:space="preserve">44. </w:t>
      </w:r>
      <w:r w:rsidR="00F11C2E" w:rsidRPr="00023683">
        <w:rPr>
          <w:rStyle w:val="apple-converted-space"/>
          <w:rFonts w:ascii="Times New Roman" w:hAnsi="Times New Roman" w:cs="Times New Roman"/>
          <w:sz w:val="28"/>
          <w:szCs w:val="28"/>
          <w:lang w:val="en-US"/>
        </w:rPr>
        <w:t> </w:t>
      </w:r>
      <w:r w:rsidR="00F11C2E" w:rsidRPr="00023683">
        <w:rPr>
          <w:rStyle w:val="reference-text"/>
          <w:rFonts w:ascii="Times New Roman" w:hAnsi="Times New Roman" w:cs="Times New Roman"/>
          <w:sz w:val="28"/>
          <w:szCs w:val="28"/>
          <w:lang w:val="en-US"/>
        </w:rPr>
        <w:t>Kishan G., "Promoting Synergy in CoW Sulfide Hydrotreating Catalysts by Chelating Agents",</w:t>
      </w:r>
      <w:r w:rsidR="00F11C2E" w:rsidRPr="00023683">
        <w:rPr>
          <w:rStyle w:val="reference-text"/>
          <w:rFonts w:ascii="Times New Roman" w:hAnsi="Times New Roman" w:cs="Times New Roman"/>
          <w:bCs/>
          <w:sz w:val="28"/>
          <w:szCs w:val="28"/>
          <w:lang w:val="en-US"/>
        </w:rPr>
        <w:t>200</w:t>
      </w:r>
      <w:r w:rsidR="00F11C2E" w:rsidRPr="00023683">
        <w:rPr>
          <w:rStyle w:val="reference-text"/>
          <w:rFonts w:ascii="Times New Roman" w:hAnsi="Times New Roman" w:cs="Times New Roman"/>
          <w:sz w:val="28"/>
          <w:szCs w:val="28"/>
          <w:lang w:val="en-US"/>
        </w:rPr>
        <w:t>,</w:t>
      </w:r>
      <w:r w:rsidR="00F11C2E" w:rsidRPr="00023683">
        <w:rPr>
          <w:rStyle w:val="apple-converted-space"/>
          <w:rFonts w:ascii="Times New Roman" w:hAnsi="Times New Roman" w:cs="Times New Roman"/>
          <w:sz w:val="28"/>
          <w:szCs w:val="28"/>
          <w:lang w:val="en-US"/>
        </w:rPr>
        <w:t> </w:t>
      </w:r>
      <w:r w:rsidR="00F11C2E" w:rsidRPr="00023683">
        <w:rPr>
          <w:rStyle w:val="reference-text"/>
          <w:rFonts w:ascii="Times New Roman" w:hAnsi="Times New Roman" w:cs="Times New Roman"/>
          <w:iCs/>
          <w:sz w:val="28"/>
          <w:szCs w:val="28"/>
          <w:lang w:val="en-US"/>
        </w:rPr>
        <w:t>Journal of Catalysis</w:t>
      </w:r>
      <w:r w:rsidR="00F11C2E" w:rsidRPr="00023683">
        <w:rPr>
          <w:rStyle w:val="reference-text"/>
          <w:rFonts w:ascii="Times New Roman" w:hAnsi="Times New Roman" w:cs="Times New Roman"/>
          <w:sz w:val="28"/>
          <w:szCs w:val="28"/>
          <w:lang w:val="en-US"/>
        </w:rPr>
        <w:t>, 2001, 194-196. doi: 101006/jcat.2001.3203.</w:t>
      </w:r>
    </w:p>
    <w:p w:rsidR="00F11C2E" w:rsidRPr="00023683" w:rsidRDefault="00D05265" w:rsidP="00EB4C97">
      <w:pPr>
        <w:autoSpaceDE w:val="0"/>
        <w:autoSpaceDN w:val="0"/>
        <w:adjustRightInd w:val="0"/>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sz w:val="28"/>
          <w:szCs w:val="28"/>
          <w:lang w:val="en-US"/>
        </w:rPr>
        <w:t xml:space="preserve">45. </w:t>
      </w:r>
      <w:r w:rsidR="0020544B" w:rsidRPr="00023683">
        <w:rPr>
          <w:rFonts w:ascii="Times New Roman" w:hAnsi="Times New Roman" w:cs="Times New Roman"/>
          <w:sz w:val="28"/>
          <w:szCs w:val="28"/>
          <w:lang w:val="en-US"/>
        </w:rPr>
        <w:t>Pio Forzatti, Luca Lietti. Catalyst deactivation /Catalysis Today. 1999,52, pp.165-181</w:t>
      </w:r>
    </w:p>
    <w:p w:rsidR="00E91E18" w:rsidRPr="00023683" w:rsidRDefault="00D05265" w:rsidP="00EB4C97">
      <w:pPr>
        <w:autoSpaceDE w:val="0"/>
        <w:autoSpaceDN w:val="0"/>
        <w:adjustRightInd w:val="0"/>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sz w:val="28"/>
          <w:szCs w:val="28"/>
          <w:lang w:val="en-US"/>
        </w:rPr>
        <w:t xml:space="preserve">46. </w:t>
      </w:r>
      <w:r w:rsidR="00E91E18" w:rsidRPr="00023683">
        <w:rPr>
          <w:rFonts w:ascii="Times New Roman" w:hAnsi="Times New Roman" w:cs="Times New Roman"/>
          <w:sz w:val="28"/>
          <w:szCs w:val="28"/>
          <w:lang w:val="en-US"/>
        </w:rPr>
        <w:t>M.V. Twigg (Ed.), Catalyst Handbook, Wolfe, London, 1994.</w:t>
      </w:r>
    </w:p>
    <w:p w:rsidR="00B802D4" w:rsidRPr="00023683" w:rsidRDefault="00D05265" w:rsidP="00EB4C97">
      <w:pPr>
        <w:spacing w:after="0" w:line="240" w:lineRule="auto"/>
        <w:ind w:firstLine="567"/>
        <w:jc w:val="both"/>
        <w:rPr>
          <w:rFonts w:ascii="Times New Roman" w:eastAsia="Times New Roman" w:hAnsi="Times New Roman" w:cs="Times New Roman"/>
          <w:sz w:val="28"/>
          <w:szCs w:val="28"/>
          <w:lang w:val="en-US" w:eastAsia="ru-RU"/>
        </w:rPr>
      </w:pPr>
      <w:r w:rsidRPr="00023683">
        <w:rPr>
          <w:rFonts w:ascii="Times New Roman" w:hAnsi="Times New Roman" w:cs="Times New Roman"/>
          <w:sz w:val="28"/>
          <w:szCs w:val="28"/>
          <w:lang w:val="en-US"/>
        </w:rPr>
        <w:t xml:space="preserve">47. </w:t>
      </w:r>
      <w:hyperlink r:id="rId739" w:history="1">
        <w:r w:rsidR="00B802D4" w:rsidRPr="00023683">
          <w:rPr>
            <w:rStyle w:val="a3"/>
            <w:rFonts w:ascii="Times New Roman" w:eastAsia="Times New Roman" w:hAnsi="Times New Roman" w:cs="Times New Roman"/>
            <w:color w:val="auto"/>
            <w:sz w:val="28"/>
            <w:szCs w:val="28"/>
            <w:lang w:val="en-US" w:eastAsia="ru-RU"/>
          </w:rPr>
          <w:t>http://www.essentialchemicalindustry.org/processes/catalysis-in-industry.html</w:t>
        </w:r>
      </w:hyperlink>
    </w:p>
    <w:p w:rsidR="008943B9" w:rsidRPr="00023683" w:rsidRDefault="00D05265" w:rsidP="00EB4C97">
      <w:pPr>
        <w:autoSpaceDE w:val="0"/>
        <w:autoSpaceDN w:val="0"/>
        <w:adjustRightInd w:val="0"/>
        <w:spacing w:after="0" w:line="240" w:lineRule="auto"/>
        <w:ind w:firstLine="567"/>
        <w:rPr>
          <w:rStyle w:val="reference-text"/>
          <w:rFonts w:ascii="Times New Roman" w:hAnsi="Times New Roman" w:cs="Times New Roman"/>
          <w:sz w:val="28"/>
          <w:szCs w:val="28"/>
          <w:lang w:val="en-US"/>
        </w:rPr>
      </w:pPr>
      <w:r w:rsidRPr="00023683">
        <w:rPr>
          <w:rStyle w:val="reference-text"/>
          <w:rFonts w:ascii="Times New Roman" w:hAnsi="Times New Roman" w:cs="Times New Roman"/>
          <w:sz w:val="28"/>
          <w:szCs w:val="28"/>
          <w:lang w:val="en-US"/>
        </w:rPr>
        <w:t xml:space="preserve">48. </w:t>
      </w:r>
      <w:r w:rsidR="008943B9" w:rsidRPr="00023683">
        <w:rPr>
          <w:rStyle w:val="reference-text"/>
          <w:rFonts w:ascii="Times New Roman" w:hAnsi="Times New Roman" w:cs="Times New Roman"/>
          <w:sz w:val="28"/>
          <w:szCs w:val="28"/>
          <w:lang w:val="en-US"/>
        </w:rPr>
        <w:t xml:space="preserve">Busca, Guido "Acid Catalysts in Industrial Hydrocarbon Chemistry" Chemical Reviews 2007, volume 107, 5366-5410. </w:t>
      </w:r>
      <w:hyperlink r:id="rId740" w:tooltip="Digital object identifier" w:history="1">
        <w:r w:rsidR="008943B9" w:rsidRPr="00023683">
          <w:rPr>
            <w:rStyle w:val="a3"/>
            <w:rFonts w:ascii="Times New Roman" w:hAnsi="Times New Roman" w:cs="Times New Roman"/>
            <w:color w:val="auto"/>
            <w:sz w:val="28"/>
            <w:szCs w:val="28"/>
            <w:lang w:val="en-US"/>
          </w:rPr>
          <w:t>doi</w:t>
        </w:r>
      </w:hyperlink>
      <w:r w:rsidR="008943B9" w:rsidRPr="00023683">
        <w:rPr>
          <w:rStyle w:val="reference-text"/>
          <w:rFonts w:ascii="Times New Roman" w:hAnsi="Times New Roman" w:cs="Times New Roman"/>
          <w:sz w:val="28"/>
          <w:szCs w:val="28"/>
          <w:lang w:val="en-US"/>
        </w:rPr>
        <w:t>:</w:t>
      </w:r>
      <w:hyperlink r:id="rId741" w:history="1">
        <w:r w:rsidR="008943B9" w:rsidRPr="00023683">
          <w:rPr>
            <w:rStyle w:val="a3"/>
            <w:rFonts w:ascii="Times New Roman" w:hAnsi="Times New Roman" w:cs="Times New Roman"/>
            <w:color w:val="auto"/>
            <w:sz w:val="28"/>
            <w:szCs w:val="28"/>
            <w:lang w:val="en-US"/>
          </w:rPr>
          <w:t>10.1021/cr068042e</w:t>
        </w:r>
      </w:hyperlink>
    </w:p>
    <w:p w:rsidR="008B5340" w:rsidRPr="00023683" w:rsidRDefault="00D05265" w:rsidP="00EB4C97">
      <w:pPr>
        <w:spacing w:after="0" w:line="240" w:lineRule="auto"/>
        <w:ind w:firstLine="567"/>
        <w:jc w:val="both"/>
        <w:rPr>
          <w:rFonts w:ascii="Times New Roman" w:eastAsia="Times New Roman" w:hAnsi="Times New Roman" w:cs="Times New Roman"/>
          <w:sz w:val="28"/>
          <w:szCs w:val="28"/>
          <w:lang w:val="en-US" w:eastAsia="ru-RU"/>
        </w:rPr>
      </w:pPr>
      <w:r w:rsidRPr="00023683">
        <w:rPr>
          <w:rFonts w:ascii="Times New Roman" w:eastAsia="Times New Roman" w:hAnsi="Times New Roman" w:cs="Times New Roman"/>
          <w:sz w:val="28"/>
          <w:szCs w:val="28"/>
          <w:lang w:val="en-US" w:eastAsia="ru-RU"/>
        </w:rPr>
        <w:t xml:space="preserve">49. </w:t>
      </w:r>
      <w:r w:rsidR="008B5340" w:rsidRPr="00023683">
        <w:rPr>
          <w:rFonts w:ascii="Times New Roman" w:eastAsia="Times New Roman" w:hAnsi="Times New Roman" w:cs="Times New Roman"/>
          <w:sz w:val="28"/>
          <w:szCs w:val="28"/>
          <w:lang w:val="en-US" w:eastAsia="ru-RU"/>
        </w:rPr>
        <w:t xml:space="preserve">Leach, Bruce. E.,(1983) Industrial Catalysis: Chemistry applied to your life-style and environment, In </w:t>
      </w:r>
      <w:r w:rsidR="008B5340" w:rsidRPr="00023683">
        <w:rPr>
          <w:rFonts w:ascii="Times New Roman" w:eastAsia="Times New Roman" w:hAnsi="Times New Roman" w:cs="Times New Roman"/>
          <w:i/>
          <w:iCs/>
          <w:sz w:val="28"/>
          <w:szCs w:val="28"/>
          <w:lang w:val="en-US" w:eastAsia="ru-RU"/>
        </w:rPr>
        <w:t>Applied industrial catalysis</w:t>
      </w:r>
      <w:r w:rsidR="008B5340" w:rsidRPr="00023683">
        <w:rPr>
          <w:rFonts w:ascii="Times New Roman" w:eastAsia="Times New Roman" w:hAnsi="Times New Roman" w:cs="Times New Roman"/>
          <w:sz w:val="28"/>
          <w:szCs w:val="28"/>
          <w:lang w:val="en-US" w:eastAsia="ru-RU"/>
        </w:rPr>
        <w:t xml:space="preserve">, vol 1, New York,Academic press, Inc. </w:t>
      </w:r>
    </w:p>
    <w:p w:rsidR="008B5340" w:rsidRPr="00023683" w:rsidRDefault="00D05265" w:rsidP="00EB4C97">
      <w:pPr>
        <w:spacing w:after="0" w:line="240" w:lineRule="auto"/>
        <w:ind w:firstLine="567"/>
        <w:jc w:val="both"/>
        <w:rPr>
          <w:rFonts w:ascii="Times New Roman" w:eastAsia="Times New Roman" w:hAnsi="Times New Roman" w:cs="Times New Roman"/>
          <w:sz w:val="28"/>
          <w:szCs w:val="28"/>
          <w:lang w:val="en-US" w:eastAsia="ru-RU"/>
        </w:rPr>
      </w:pPr>
      <w:r w:rsidRPr="00023683">
        <w:rPr>
          <w:rFonts w:ascii="Times New Roman" w:eastAsia="Times New Roman" w:hAnsi="Times New Roman" w:cs="Times New Roman"/>
          <w:sz w:val="28"/>
          <w:szCs w:val="28"/>
          <w:lang w:val="en-US" w:eastAsia="ru-RU"/>
        </w:rPr>
        <w:t xml:space="preserve">50. </w:t>
      </w:r>
      <w:r w:rsidR="008B5340" w:rsidRPr="00023683">
        <w:rPr>
          <w:rFonts w:ascii="Times New Roman" w:eastAsia="Times New Roman" w:hAnsi="Times New Roman" w:cs="Times New Roman"/>
          <w:sz w:val="28"/>
          <w:szCs w:val="28"/>
          <w:lang w:val="en-US" w:eastAsia="ru-RU"/>
        </w:rPr>
        <w:t xml:space="preserve">Jacobs, G., Davis, B. H.,(2007) Low temperature water-gas shift catalysts, In </w:t>
      </w:r>
      <w:r w:rsidR="008B5340" w:rsidRPr="00023683">
        <w:rPr>
          <w:rFonts w:ascii="Times New Roman" w:eastAsia="Times New Roman" w:hAnsi="Times New Roman" w:cs="Times New Roman"/>
          <w:i/>
          <w:iCs/>
          <w:sz w:val="28"/>
          <w:szCs w:val="28"/>
          <w:lang w:val="en-US" w:eastAsia="ru-RU"/>
        </w:rPr>
        <w:t>Catalysis</w:t>
      </w:r>
      <w:r w:rsidR="008B5340" w:rsidRPr="00023683">
        <w:rPr>
          <w:rFonts w:ascii="Times New Roman" w:eastAsia="Times New Roman" w:hAnsi="Times New Roman" w:cs="Times New Roman"/>
          <w:sz w:val="28"/>
          <w:szCs w:val="28"/>
          <w:lang w:val="en-US" w:eastAsia="ru-RU"/>
        </w:rPr>
        <w:t xml:space="preserve">, vol 20, Spivey, J.J and Dooley, K.M (Ed), Cambridge, The royal society of chemistry </w:t>
      </w:r>
    </w:p>
    <w:p w:rsidR="008B5340" w:rsidRPr="00023683" w:rsidRDefault="00D05265" w:rsidP="008B5340">
      <w:pPr>
        <w:spacing w:after="0" w:line="240" w:lineRule="auto"/>
        <w:ind w:firstLine="567"/>
        <w:jc w:val="both"/>
        <w:rPr>
          <w:rFonts w:ascii="Times New Roman" w:eastAsia="Times New Roman" w:hAnsi="Times New Roman" w:cs="Times New Roman"/>
          <w:sz w:val="28"/>
          <w:szCs w:val="28"/>
          <w:lang w:val="en-US" w:eastAsia="ru-RU"/>
        </w:rPr>
      </w:pPr>
      <w:r w:rsidRPr="00023683">
        <w:rPr>
          <w:rFonts w:ascii="Times New Roman" w:eastAsia="Times New Roman" w:hAnsi="Times New Roman" w:cs="Times New Roman"/>
          <w:sz w:val="28"/>
          <w:szCs w:val="28"/>
          <w:lang w:val="en-US" w:eastAsia="ru-RU"/>
        </w:rPr>
        <w:t xml:space="preserve">51. </w:t>
      </w:r>
      <w:r w:rsidR="008B5340" w:rsidRPr="00023683">
        <w:rPr>
          <w:rFonts w:ascii="Times New Roman" w:eastAsia="Times New Roman" w:hAnsi="Times New Roman" w:cs="Times New Roman"/>
          <w:sz w:val="28"/>
          <w:szCs w:val="28"/>
          <w:lang w:val="en-US" w:eastAsia="ru-RU"/>
        </w:rPr>
        <w:t xml:space="preserve">Ruettinger, Wolfgang. &amp; Ilinich, Oleg. (2006), Water gas shift reaction, Encyclopedia of chemical processing, Vol 5, Taylor &amp; Francis, 3205-3214 </w:t>
      </w:r>
    </w:p>
    <w:p w:rsidR="008B5340" w:rsidRPr="00023683" w:rsidRDefault="00D05265" w:rsidP="008B5340">
      <w:pPr>
        <w:spacing w:after="0" w:line="240" w:lineRule="auto"/>
        <w:ind w:firstLine="567"/>
        <w:jc w:val="both"/>
        <w:rPr>
          <w:rFonts w:ascii="Times New Roman" w:eastAsia="Times New Roman" w:hAnsi="Times New Roman" w:cs="Times New Roman"/>
          <w:sz w:val="28"/>
          <w:szCs w:val="28"/>
          <w:lang w:val="en-US" w:eastAsia="ru-RU"/>
        </w:rPr>
      </w:pPr>
      <w:r w:rsidRPr="00023683">
        <w:rPr>
          <w:rFonts w:ascii="Times New Roman" w:eastAsia="Times New Roman" w:hAnsi="Times New Roman" w:cs="Times New Roman"/>
          <w:sz w:val="28"/>
          <w:szCs w:val="28"/>
          <w:lang w:val="en-US" w:eastAsia="ru-RU"/>
        </w:rPr>
        <w:t xml:space="preserve">52. </w:t>
      </w:r>
      <w:r w:rsidR="008B5340" w:rsidRPr="00023683">
        <w:rPr>
          <w:rFonts w:ascii="Times New Roman" w:eastAsia="Times New Roman" w:hAnsi="Times New Roman" w:cs="Times New Roman"/>
          <w:sz w:val="28"/>
          <w:szCs w:val="28"/>
          <w:lang w:val="en-US" w:eastAsia="ru-RU"/>
        </w:rPr>
        <w:t xml:space="preserve">Tang, Qian-Lin ., Chen, Zhao-Xu ., &amp; He, Xiang. (2009). A theoretical study of the water gas shift reaction mechanism on Cu(111) model system, Surface science, Elsevier, 603:2138-2144 </w:t>
      </w:r>
    </w:p>
    <w:p w:rsidR="008B5340" w:rsidRPr="00023683" w:rsidRDefault="00D05265" w:rsidP="008B5340">
      <w:pPr>
        <w:spacing w:after="0" w:line="240" w:lineRule="auto"/>
        <w:ind w:firstLine="567"/>
        <w:jc w:val="both"/>
        <w:rPr>
          <w:rFonts w:ascii="Times New Roman" w:eastAsia="Times New Roman" w:hAnsi="Times New Roman" w:cs="Times New Roman"/>
          <w:sz w:val="28"/>
          <w:szCs w:val="28"/>
          <w:lang w:val="en-US" w:eastAsia="ru-RU"/>
        </w:rPr>
      </w:pPr>
      <w:r w:rsidRPr="00023683">
        <w:rPr>
          <w:rFonts w:ascii="Times New Roman" w:eastAsia="Times New Roman" w:hAnsi="Times New Roman" w:cs="Times New Roman"/>
          <w:sz w:val="28"/>
          <w:szCs w:val="28"/>
          <w:lang w:val="en-US" w:eastAsia="ru-RU"/>
        </w:rPr>
        <w:lastRenderedPageBreak/>
        <w:t xml:space="preserve">53. </w:t>
      </w:r>
      <w:r w:rsidR="008B5340" w:rsidRPr="00023683">
        <w:rPr>
          <w:rFonts w:ascii="Times New Roman" w:eastAsia="Times New Roman" w:hAnsi="Times New Roman" w:cs="Times New Roman"/>
          <w:sz w:val="28"/>
          <w:szCs w:val="28"/>
          <w:lang w:val="en-US" w:eastAsia="ru-RU"/>
        </w:rPr>
        <w:t xml:space="preserve">Haynes, A., Maitlis, P.M., (2006) Syntheses based on carbon monoxide,In </w:t>
      </w:r>
      <w:r w:rsidR="008B5340" w:rsidRPr="00023683">
        <w:rPr>
          <w:rFonts w:ascii="Times New Roman" w:eastAsia="Times New Roman" w:hAnsi="Times New Roman" w:cs="Times New Roman"/>
          <w:i/>
          <w:iCs/>
          <w:sz w:val="28"/>
          <w:szCs w:val="28"/>
          <w:lang w:val="en-US" w:eastAsia="ru-RU"/>
        </w:rPr>
        <w:t>Metal-catalysis in industrial organic processes</w:t>
      </w:r>
      <w:r w:rsidR="008B5340" w:rsidRPr="00023683">
        <w:rPr>
          <w:rFonts w:ascii="Times New Roman" w:eastAsia="Times New Roman" w:hAnsi="Times New Roman" w:cs="Times New Roman"/>
          <w:sz w:val="28"/>
          <w:szCs w:val="28"/>
          <w:lang w:val="en-US" w:eastAsia="ru-RU"/>
        </w:rPr>
        <w:t xml:space="preserve">, Chiusoli, G.P. and Maitlis, P.M. (Ed), Cambridge, The royal society of chemistry </w:t>
      </w:r>
    </w:p>
    <w:p w:rsidR="008B5340" w:rsidRPr="00023683" w:rsidRDefault="00D05265" w:rsidP="008B5340">
      <w:pPr>
        <w:spacing w:after="0" w:line="240" w:lineRule="auto"/>
        <w:ind w:firstLine="567"/>
        <w:jc w:val="both"/>
        <w:rPr>
          <w:rFonts w:ascii="Times New Roman" w:eastAsia="Times New Roman" w:hAnsi="Times New Roman" w:cs="Times New Roman"/>
          <w:sz w:val="28"/>
          <w:szCs w:val="28"/>
          <w:lang w:val="en-US" w:eastAsia="ru-RU"/>
        </w:rPr>
      </w:pPr>
      <w:r w:rsidRPr="00023683">
        <w:rPr>
          <w:rFonts w:ascii="Times New Roman" w:eastAsia="Times New Roman" w:hAnsi="Times New Roman" w:cs="Times New Roman"/>
          <w:sz w:val="28"/>
          <w:szCs w:val="28"/>
          <w:lang w:val="en-US" w:eastAsia="ru-RU"/>
        </w:rPr>
        <w:t xml:space="preserve">54. </w:t>
      </w:r>
      <w:r w:rsidR="008B5340" w:rsidRPr="00023683">
        <w:rPr>
          <w:rFonts w:ascii="Times New Roman" w:eastAsia="Times New Roman" w:hAnsi="Times New Roman" w:cs="Times New Roman"/>
          <w:sz w:val="28"/>
          <w:szCs w:val="28"/>
          <w:lang w:val="en-US" w:eastAsia="ru-RU"/>
        </w:rPr>
        <w:t xml:space="preserve">Somorjai, G. A., Li, (2010) Y. Introduction to surface chemistry and catalysis, 2nd ed, 2010, John Wiley &amp; Sons Inc. </w:t>
      </w:r>
    </w:p>
    <w:p w:rsidR="008B5340" w:rsidRPr="00023683" w:rsidRDefault="00D05265" w:rsidP="008B5340">
      <w:pPr>
        <w:spacing w:after="0" w:line="240" w:lineRule="auto"/>
        <w:ind w:firstLine="567"/>
        <w:jc w:val="both"/>
        <w:rPr>
          <w:rFonts w:ascii="Times New Roman" w:eastAsia="Times New Roman" w:hAnsi="Times New Roman" w:cs="Times New Roman"/>
          <w:sz w:val="28"/>
          <w:szCs w:val="28"/>
          <w:lang w:val="en-US" w:eastAsia="ru-RU"/>
        </w:rPr>
      </w:pPr>
      <w:r w:rsidRPr="00023683">
        <w:rPr>
          <w:rFonts w:ascii="Times New Roman" w:eastAsia="Times New Roman" w:hAnsi="Times New Roman" w:cs="Times New Roman"/>
          <w:sz w:val="28"/>
          <w:szCs w:val="28"/>
          <w:lang w:val="en-US" w:eastAsia="ru-RU"/>
        </w:rPr>
        <w:t xml:space="preserve">55. </w:t>
      </w:r>
      <w:r w:rsidR="008B5340" w:rsidRPr="00023683">
        <w:rPr>
          <w:rFonts w:ascii="Times New Roman" w:eastAsia="Times New Roman" w:hAnsi="Times New Roman" w:cs="Times New Roman"/>
          <w:sz w:val="28"/>
          <w:szCs w:val="28"/>
          <w:lang w:val="en-US" w:eastAsia="ru-RU"/>
        </w:rPr>
        <w:t xml:space="preserve">Nakamura, Junji., Campbell, Joseph M., &amp; Campbell,Charles T. (1990).Kinetics and Mechanism of the water-gas shift reaction catalyzed by the clean and Cs-promoted Cu(110) Surface: A comparison with Cu(111). J.Chem. Soc. Faraday Trans. 86:2725-2734 </w:t>
      </w:r>
    </w:p>
    <w:p w:rsidR="008B5340" w:rsidRPr="00023683" w:rsidRDefault="00D05265" w:rsidP="008B5340">
      <w:pPr>
        <w:spacing w:after="0" w:line="240" w:lineRule="auto"/>
        <w:ind w:firstLine="567"/>
        <w:jc w:val="both"/>
        <w:rPr>
          <w:rFonts w:ascii="Times New Roman" w:eastAsia="Times New Roman" w:hAnsi="Times New Roman" w:cs="Times New Roman"/>
          <w:sz w:val="28"/>
          <w:szCs w:val="28"/>
          <w:lang w:val="en-US" w:eastAsia="ru-RU"/>
        </w:rPr>
      </w:pPr>
      <w:r w:rsidRPr="00023683">
        <w:rPr>
          <w:rFonts w:ascii="Times New Roman" w:eastAsia="Times New Roman" w:hAnsi="Times New Roman" w:cs="Times New Roman"/>
          <w:sz w:val="28"/>
          <w:szCs w:val="28"/>
          <w:lang w:val="en-US" w:eastAsia="ru-RU"/>
        </w:rPr>
        <w:t xml:space="preserve">56. </w:t>
      </w:r>
      <w:r w:rsidR="008B5340" w:rsidRPr="00023683">
        <w:rPr>
          <w:rFonts w:ascii="Times New Roman" w:eastAsia="Times New Roman" w:hAnsi="Times New Roman" w:cs="Times New Roman"/>
          <w:sz w:val="28"/>
          <w:szCs w:val="28"/>
          <w:lang w:val="en-US" w:eastAsia="ru-RU"/>
        </w:rPr>
        <w:t xml:space="preserve">Marschner, F., Moeller, F.M., (1983) Methanol synthesis, In </w:t>
      </w:r>
      <w:r w:rsidR="008B5340" w:rsidRPr="00023683">
        <w:rPr>
          <w:rFonts w:ascii="Times New Roman" w:eastAsia="Times New Roman" w:hAnsi="Times New Roman" w:cs="Times New Roman"/>
          <w:i/>
          <w:iCs/>
          <w:sz w:val="28"/>
          <w:szCs w:val="28"/>
          <w:lang w:val="en-US" w:eastAsia="ru-RU"/>
        </w:rPr>
        <w:t>Applied industrial catalysis</w:t>
      </w:r>
      <w:r w:rsidR="008B5340" w:rsidRPr="00023683">
        <w:rPr>
          <w:rFonts w:ascii="Times New Roman" w:eastAsia="Times New Roman" w:hAnsi="Times New Roman" w:cs="Times New Roman"/>
          <w:sz w:val="28"/>
          <w:szCs w:val="28"/>
          <w:lang w:val="en-US" w:eastAsia="ru-RU"/>
        </w:rPr>
        <w:t xml:space="preserve">, vol 2, Leach, B.E (Ed), New York, Acasamic press Inc </w:t>
      </w:r>
    </w:p>
    <w:p w:rsidR="008B5340" w:rsidRPr="00023683" w:rsidRDefault="00D05265" w:rsidP="008B5340">
      <w:pPr>
        <w:spacing w:after="0" w:line="240" w:lineRule="auto"/>
        <w:ind w:firstLine="567"/>
        <w:jc w:val="both"/>
        <w:rPr>
          <w:rFonts w:ascii="Times New Roman" w:eastAsia="Times New Roman" w:hAnsi="Times New Roman" w:cs="Times New Roman"/>
          <w:sz w:val="28"/>
          <w:szCs w:val="28"/>
          <w:lang w:val="en-US" w:eastAsia="ru-RU"/>
        </w:rPr>
      </w:pPr>
      <w:r w:rsidRPr="00023683">
        <w:rPr>
          <w:rFonts w:ascii="Times New Roman" w:eastAsia="Times New Roman" w:hAnsi="Times New Roman" w:cs="Times New Roman"/>
          <w:sz w:val="28"/>
          <w:szCs w:val="28"/>
          <w:lang w:val="en-US" w:eastAsia="ru-RU"/>
        </w:rPr>
        <w:t xml:space="preserve">57. </w:t>
      </w:r>
      <w:r w:rsidR="008B5340" w:rsidRPr="00023683">
        <w:rPr>
          <w:rFonts w:ascii="Times New Roman" w:eastAsia="Times New Roman" w:hAnsi="Times New Roman" w:cs="Times New Roman"/>
          <w:sz w:val="28"/>
          <w:szCs w:val="28"/>
          <w:lang w:val="en-US" w:eastAsia="ru-RU"/>
        </w:rPr>
        <w:t xml:space="preserve">Agrell, J., Lindström, B., Petterson, L.J., Järås, S.G, (2002),Catalytic hydrogen generation from Methanol, In </w:t>
      </w:r>
      <w:r w:rsidR="008B5340" w:rsidRPr="00023683">
        <w:rPr>
          <w:rFonts w:ascii="Times New Roman" w:eastAsia="Times New Roman" w:hAnsi="Times New Roman" w:cs="Times New Roman"/>
          <w:i/>
          <w:iCs/>
          <w:sz w:val="28"/>
          <w:szCs w:val="28"/>
          <w:lang w:val="en-US" w:eastAsia="ru-RU"/>
        </w:rPr>
        <w:t>Catalyisis</w:t>
      </w:r>
      <w:r w:rsidR="008B5340" w:rsidRPr="00023683">
        <w:rPr>
          <w:rFonts w:ascii="Times New Roman" w:eastAsia="Times New Roman" w:hAnsi="Times New Roman" w:cs="Times New Roman"/>
          <w:sz w:val="28"/>
          <w:szCs w:val="28"/>
          <w:lang w:val="en-US" w:eastAsia="ru-RU"/>
        </w:rPr>
        <w:t xml:space="preserve">, vol 16, Spivey, J.J (Ed), Cambridge, The royal society of chemistry. </w:t>
      </w:r>
    </w:p>
    <w:p w:rsidR="008B5340" w:rsidRPr="00023683" w:rsidRDefault="00D05265" w:rsidP="008B5340">
      <w:pPr>
        <w:spacing w:after="0" w:line="240" w:lineRule="auto"/>
        <w:ind w:firstLine="567"/>
        <w:jc w:val="both"/>
        <w:rPr>
          <w:rFonts w:ascii="Times New Roman" w:eastAsia="Times New Roman" w:hAnsi="Times New Roman" w:cs="Times New Roman"/>
          <w:sz w:val="28"/>
          <w:szCs w:val="28"/>
          <w:lang w:val="en-US" w:eastAsia="ru-RU"/>
        </w:rPr>
      </w:pPr>
      <w:r w:rsidRPr="00023683">
        <w:rPr>
          <w:rFonts w:ascii="Times New Roman" w:eastAsia="Times New Roman" w:hAnsi="Times New Roman" w:cs="Times New Roman"/>
          <w:sz w:val="28"/>
          <w:szCs w:val="28"/>
          <w:lang w:val="en-US" w:eastAsia="ru-RU"/>
        </w:rPr>
        <w:t xml:space="preserve">58. </w:t>
      </w:r>
      <w:r w:rsidR="008B5340" w:rsidRPr="00023683">
        <w:rPr>
          <w:rFonts w:ascii="Times New Roman" w:eastAsia="Times New Roman" w:hAnsi="Times New Roman" w:cs="Times New Roman"/>
          <w:sz w:val="28"/>
          <w:szCs w:val="28"/>
          <w:lang w:val="en-US" w:eastAsia="ru-RU"/>
        </w:rPr>
        <w:t xml:space="preserve">Chinchen, G. C., Mansfield, K., Spencer, M.S., CHEMTECH, 1990, 20, 692. </w:t>
      </w:r>
    </w:p>
    <w:p w:rsidR="008B5340" w:rsidRPr="00023683" w:rsidRDefault="00D05265" w:rsidP="008B5340">
      <w:pPr>
        <w:spacing w:after="0" w:line="240" w:lineRule="auto"/>
        <w:ind w:firstLine="567"/>
        <w:jc w:val="both"/>
        <w:rPr>
          <w:rFonts w:ascii="Times New Roman" w:eastAsia="Times New Roman" w:hAnsi="Times New Roman" w:cs="Times New Roman"/>
          <w:sz w:val="28"/>
          <w:szCs w:val="28"/>
          <w:lang w:val="en-US" w:eastAsia="ru-RU"/>
        </w:rPr>
      </w:pPr>
      <w:r w:rsidRPr="00023683">
        <w:rPr>
          <w:rFonts w:ascii="Times New Roman" w:eastAsia="Times New Roman" w:hAnsi="Times New Roman" w:cs="Times New Roman"/>
          <w:sz w:val="28"/>
          <w:szCs w:val="28"/>
          <w:lang w:val="en-US" w:eastAsia="ru-RU"/>
        </w:rPr>
        <w:t xml:space="preserve">59. </w:t>
      </w:r>
      <w:r w:rsidR="008B5340" w:rsidRPr="00023683">
        <w:rPr>
          <w:rFonts w:ascii="Times New Roman" w:eastAsia="Times New Roman" w:hAnsi="Times New Roman" w:cs="Times New Roman"/>
          <w:sz w:val="28"/>
          <w:szCs w:val="28"/>
          <w:lang w:val="en-US" w:eastAsia="ru-RU"/>
        </w:rPr>
        <w:t xml:space="preserve">Merriam, J. S., Atwood, K., (1984) "Ammonia synthesis catalysts in industrial practice", In </w:t>
      </w:r>
      <w:r w:rsidR="008B5340" w:rsidRPr="00023683">
        <w:rPr>
          <w:rFonts w:ascii="Times New Roman" w:eastAsia="Times New Roman" w:hAnsi="Times New Roman" w:cs="Times New Roman"/>
          <w:i/>
          <w:iCs/>
          <w:sz w:val="28"/>
          <w:szCs w:val="28"/>
          <w:lang w:val="en-US" w:eastAsia="ru-RU"/>
        </w:rPr>
        <w:t>Applied Industrial Catalysis</w:t>
      </w:r>
      <w:r w:rsidR="008B5340" w:rsidRPr="00023683">
        <w:rPr>
          <w:rFonts w:ascii="Times New Roman" w:eastAsia="Times New Roman" w:hAnsi="Times New Roman" w:cs="Times New Roman"/>
          <w:sz w:val="28"/>
          <w:szCs w:val="28"/>
          <w:lang w:val="en-US" w:eastAsia="ru-RU"/>
        </w:rPr>
        <w:t>, Leach, B. E. (Ed), vol 3, Orlando, Academic Press Inc.</w:t>
      </w:r>
    </w:p>
    <w:p w:rsidR="00513D05" w:rsidRPr="00023683" w:rsidRDefault="00D0526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sz w:val="28"/>
          <w:szCs w:val="28"/>
          <w:lang w:val="en-US"/>
        </w:rPr>
        <w:t xml:space="preserve">60. </w:t>
      </w:r>
      <w:r w:rsidR="00513D05" w:rsidRPr="00023683">
        <w:rPr>
          <w:rFonts w:ascii="Times New Roman" w:hAnsi="Times New Roman" w:cs="Times New Roman"/>
          <w:sz w:val="28"/>
          <w:szCs w:val="28"/>
          <w:lang w:val="en-US"/>
        </w:rPr>
        <w:t xml:space="preserve">P. Anastas, J. C. Warner (Eds.), </w:t>
      </w:r>
      <w:r w:rsidR="00513D05" w:rsidRPr="00023683">
        <w:rPr>
          <w:rFonts w:ascii="Times New Roman" w:hAnsi="Times New Roman" w:cs="Times New Roman"/>
          <w:iCs/>
          <w:sz w:val="28"/>
          <w:szCs w:val="28"/>
          <w:lang w:val="en-US"/>
        </w:rPr>
        <w:t>Green Chemistry: Theory and Practice</w:t>
      </w:r>
      <w:r w:rsidR="00513D05" w:rsidRPr="00023683">
        <w:rPr>
          <w:rFonts w:ascii="Times New Roman" w:hAnsi="Times New Roman" w:cs="Times New Roman"/>
          <w:sz w:val="28"/>
          <w:szCs w:val="28"/>
          <w:lang w:val="en-US"/>
        </w:rPr>
        <w:t>, Oxford University Press, Oxford, 1998.</w:t>
      </w:r>
    </w:p>
    <w:p w:rsidR="00513D05" w:rsidRPr="00023683" w:rsidRDefault="00D0526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bCs/>
          <w:sz w:val="28"/>
          <w:szCs w:val="28"/>
          <w:lang w:val="en-US"/>
        </w:rPr>
        <w:t>61</w:t>
      </w:r>
      <w:r w:rsidR="00513D05" w:rsidRPr="00023683">
        <w:rPr>
          <w:rFonts w:ascii="Times New Roman" w:hAnsi="Times New Roman" w:cs="Times New Roman"/>
          <w:bCs/>
          <w:sz w:val="28"/>
          <w:szCs w:val="28"/>
          <w:lang w:val="en-US"/>
        </w:rPr>
        <w:t xml:space="preserve"> </w:t>
      </w:r>
      <w:r w:rsidR="00513D05" w:rsidRPr="00023683">
        <w:rPr>
          <w:rFonts w:ascii="Times New Roman" w:hAnsi="Times New Roman" w:cs="Times New Roman"/>
          <w:sz w:val="28"/>
          <w:szCs w:val="28"/>
          <w:lang w:val="en-US"/>
        </w:rPr>
        <w:t xml:space="preserve">P.T. Anastas, T. C. Williamson (Eds.), </w:t>
      </w:r>
      <w:r w:rsidR="00513D05" w:rsidRPr="00023683">
        <w:rPr>
          <w:rFonts w:ascii="Times New Roman" w:hAnsi="Times New Roman" w:cs="Times New Roman"/>
          <w:iCs/>
          <w:sz w:val="28"/>
          <w:szCs w:val="28"/>
          <w:lang w:val="en-US"/>
        </w:rPr>
        <w:t>Green Chemistry: Frontiers in Chemical Synthesis and Processes</w:t>
      </w:r>
      <w:r w:rsidR="00513D05" w:rsidRPr="00023683">
        <w:rPr>
          <w:rFonts w:ascii="Times New Roman" w:hAnsi="Times New Roman" w:cs="Times New Roman"/>
          <w:sz w:val="28"/>
          <w:szCs w:val="28"/>
          <w:lang w:val="en-US"/>
        </w:rPr>
        <w:t>, Oxford University Press, Oxford, 1998.</w:t>
      </w:r>
    </w:p>
    <w:p w:rsidR="00513D05" w:rsidRPr="00023683" w:rsidRDefault="00D0526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bCs/>
          <w:sz w:val="28"/>
          <w:szCs w:val="28"/>
          <w:lang w:val="en-US"/>
        </w:rPr>
        <w:t>62.</w:t>
      </w:r>
      <w:r w:rsidR="00513D05" w:rsidRPr="00023683">
        <w:rPr>
          <w:rFonts w:ascii="Times New Roman" w:hAnsi="Times New Roman" w:cs="Times New Roman"/>
          <w:bCs/>
          <w:sz w:val="28"/>
          <w:szCs w:val="28"/>
          <w:lang w:val="en-US"/>
        </w:rPr>
        <w:t xml:space="preserve"> </w:t>
      </w:r>
      <w:r w:rsidR="00513D05" w:rsidRPr="00023683">
        <w:rPr>
          <w:rFonts w:ascii="Times New Roman" w:hAnsi="Times New Roman" w:cs="Times New Roman"/>
          <w:sz w:val="28"/>
          <w:szCs w:val="28"/>
          <w:lang w:val="en-US"/>
        </w:rPr>
        <w:t xml:space="preserve">P.T. Anastas, M.M. Kirchhoff, </w:t>
      </w:r>
      <w:r w:rsidR="00513D05" w:rsidRPr="00023683">
        <w:rPr>
          <w:rFonts w:ascii="Times New Roman" w:hAnsi="Times New Roman" w:cs="Times New Roman"/>
          <w:iCs/>
          <w:sz w:val="28"/>
          <w:szCs w:val="28"/>
          <w:lang w:val="en-US"/>
        </w:rPr>
        <w:t xml:space="preserve">Acc. Chem. Res. </w:t>
      </w:r>
      <w:r w:rsidR="00513D05" w:rsidRPr="00023683">
        <w:rPr>
          <w:rFonts w:ascii="Times New Roman" w:hAnsi="Times New Roman" w:cs="Times New Roman"/>
          <w:bCs/>
          <w:sz w:val="28"/>
          <w:szCs w:val="28"/>
          <w:lang w:val="en-US"/>
        </w:rPr>
        <w:t>2002</w:t>
      </w:r>
      <w:r w:rsidR="00513D05" w:rsidRPr="00023683">
        <w:rPr>
          <w:rFonts w:ascii="Times New Roman" w:hAnsi="Times New Roman" w:cs="Times New Roman"/>
          <w:sz w:val="28"/>
          <w:szCs w:val="28"/>
          <w:lang w:val="en-US"/>
        </w:rPr>
        <w:t xml:space="preserve">, </w:t>
      </w:r>
      <w:r w:rsidR="00513D05" w:rsidRPr="00023683">
        <w:rPr>
          <w:rFonts w:ascii="Times New Roman" w:hAnsi="Times New Roman" w:cs="Times New Roman"/>
          <w:iCs/>
          <w:sz w:val="28"/>
          <w:szCs w:val="28"/>
          <w:lang w:val="en-US"/>
        </w:rPr>
        <w:t>35</w:t>
      </w:r>
      <w:r w:rsidR="00513D05" w:rsidRPr="00023683">
        <w:rPr>
          <w:rFonts w:ascii="Times New Roman" w:hAnsi="Times New Roman" w:cs="Times New Roman"/>
          <w:sz w:val="28"/>
          <w:szCs w:val="28"/>
          <w:lang w:val="en-US"/>
        </w:rPr>
        <w:t>, 686-693.</w:t>
      </w:r>
    </w:p>
    <w:p w:rsidR="00513D05" w:rsidRPr="00023683" w:rsidRDefault="00D0526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bCs/>
          <w:sz w:val="28"/>
          <w:szCs w:val="28"/>
          <w:lang w:val="en-US"/>
        </w:rPr>
        <w:t>63.</w:t>
      </w:r>
      <w:r w:rsidR="00513D05" w:rsidRPr="00023683">
        <w:rPr>
          <w:rFonts w:ascii="Times New Roman" w:hAnsi="Times New Roman" w:cs="Times New Roman"/>
          <w:bCs/>
          <w:sz w:val="28"/>
          <w:szCs w:val="28"/>
          <w:lang w:val="en-US"/>
        </w:rPr>
        <w:t xml:space="preserve"> </w:t>
      </w:r>
      <w:r w:rsidR="00513D05" w:rsidRPr="00023683">
        <w:rPr>
          <w:rFonts w:ascii="Times New Roman" w:hAnsi="Times New Roman" w:cs="Times New Roman"/>
          <w:sz w:val="28"/>
          <w:szCs w:val="28"/>
          <w:lang w:val="en-US"/>
        </w:rPr>
        <w:t xml:space="preserve">P.T. Anastas, L.G. Heine, T. C. Williamson (Eds.), </w:t>
      </w:r>
      <w:r w:rsidR="00513D05" w:rsidRPr="00023683">
        <w:rPr>
          <w:rFonts w:ascii="Times New Roman" w:hAnsi="Times New Roman" w:cs="Times New Roman"/>
          <w:iCs/>
          <w:sz w:val="28"/>
          <w:szCs w:val="28"/>
          <w:lang w:val="en-US"/>
        </w:rPr>
        <w:t>Green Chemical Syntheses and Processes</w:t>
      </w:r>
      <w:r w:rsidR="00513D05" w:rsidRPr="00023683">
        <w:rPr>
          <w:rFonts w:ascii="Times New Roman" w:hAnsi="Times New Roman" w:cs="Times New Roman"/>
          <w:sz w:val="28"/>
          <w:szCs w:val="28"/>
          <w:lang w:val="en-US"/>
        </w:rPr>
        <w:t>, American Chemical Society, Washington DC, 2000.</w:t>
      </w:r>
    </w:p>
    <w:p w:rsidR="00513D05" w:rsidRPr="00023683" w:rsidRDefault="00D0526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bCs/>
          <w:sz w:val="28"/>
          <w:szCs w:val="28"/>
          <w:lang w:val="en-US"/>
        </w:rPr>
        <w:t>64.</w:t>
      </w:r>
      <w:r w:rsidR="00513D05" w:rsidRPr="00023683">
        <w:rPr>
          <w:rFonts w:ascii="Times New Roman" w:hAnsi="Times New Roman" w:cs="Times New Roman"/>
          <w:bCs/>
          <w:sz w:val="28"/>
          <w:szCs w:val="28"/>
          <w:lang w:val="en-US"/>
        </w:rPr>
        <w:t xml:space="preserve"> </w:t>
      </w:r>
      <w:r w:rsidR="00513D05" w:rsidRPr="00023683">
        <w:rPr>
          <w:rFonts w:ascii="Times New Roman" w:hAnsi="Times New Roman" w:cs="Times New Roman"/>
          <w:sz w:val="28"/>
          <w:szCs w:val="28"/>
          <w:lang w:val="en-US"/>
        </w:rPr>
        <w:t xml:space="preserve">P.T. Anastas, C. A. Farris (Eds.), </w:t>
      </w:r>
      <w:r w:rsidR="00513D05" w:rsidRPr="00023683">
        <w:rPr>
          <w:rFonts w:ascii="Times New Roman" w:hAnsi="Times New Roman" w:cs="Times New Roman"/>
          <w:iCs/>
          <w:sz w:val="28"/>
          <w:szCs w:val="28"/>
          <w:lang w:val="en-US"/>
        </w:rPr>
        <w:t>Benign by Design: Alternative Synthetic Design for Pollution Prevention</w:t>
      </w:r>
      <w:r w:rsidR="00513D05" w:rsidRPr="00023683">
        <w:rPr>
          <w:rFonts w:ascii="Times New Roman" w:hAnsi="Times New Roman" w:cs="Times New Roman"/>
          <w:sz w:val="28"/>
          <w:szCs w:val="28"/>
          <w:lang w:val="en-US"/>
        </w:rPr>
        <w:t>, ACS Symp. Ser. nr. 577, American Chemical Society, Washington DC, 1994.</w:t>
      </w:r>
    </w:p>
    <w:p w:rsidR="00513D05" w:rsidRPr="00023683" w:rsidRDefault="00513D0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bCs/>
          <w:sz w:val="28"/>
          <w:szCs w:val="28"/>
          <w:lang w:val="en-US"/>
        </w:rPr>
        <w:t>6</w:t>
      </w:r>
      <w:r w:rsidR="00D05265" w:rsidRPr="00023683">
        <w:rPr>
          <w:rFonts w:ascii="Times New Roman" w:hAnsi="Times New Roman" w:cs="Times New Roman"/>
          <w:bCs/>
          <w:sz w:val="28"/>
          <w:szCs w:val="28"/>
          <w:lang w:val="en-US"/>
        </w:rPr>
        <w:t>5.</w:t>
      </w:r>
      <w:r w:rsidRPr="00023683">
        <w:rPr>
          <w:rFonts w:ascii="Times New Roman" w:hAnsi="Times New Roman" w:cs="Times New Roman"/>
          <w:bCs/>
          <w:sz w:val="28"/>
          <w:szCs w:val="28"/>
          <w:lang w:val="en-US"/>
        </w:rPr>
        <w:t xml:space="preserve"> </w:t>
      </w:r>
      <w:r w:rsidRPr="00023683">
        <w:rPr>
          <w:rFonts w:ascii="Times New Roman" w:hAnsi="Times New Roman" w:cs="Times New Roman"/>
          <w:sz w:val="28"/>
          <w:szCs w:val="28"/>
          <w:lang w:val="en-US"/>
        </w:rPr>
        <w:t xml:space="preserve">J.H. Clark, D.J. Macquarrie, </w:t>
      </w:r>
      <w:r w:rsidRPr="00023683">
        <w:rPr>
          <w:rFonts w:ascii="Times New Roman" w:hAnsi="Times New Roman" w:cs="Times New Roman"/>
          <w:iCs/>
          <w:sz w:val="28"/>
          <w:szCs w:val="28"/>
          <w:lang w:val="en-US"/>
        </w:rPr>
        <w:t>Handbook of Green Chemistry and Technology</w:t>
      </w:r>
      <w:r w:rsidRPr="00023683">
        <w:rPr>
          <w:rFonts w:ascii="Times New Roman" w:hAnsi="Times New Roman" w:cs="Times New Roman"/>
          <w:sz w:val="28"/>
          <w:szCs w:val="28"/>
          <w:lang w:val="en-US"/>
        </w:rPr>
        <w:t>, Blackwell, Abingdon, 2002.</w:t>
      </w:r>
    </w:p>
    <w:p w:rsidR="00513D05" w:rsidRPr="00023683" w:rsidRDefault="00D0526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bCs/>
          <w:sz w:val="28"/>
          <w:szCs w:val="28"/>
          <w:lang w:val="en-US"/>
        </w:rPr>
        <w:t>66.</w:t>
      </w:r>
      <w:r w:rsidR="00513D05" w:rsidRPr="00023683">
        <w:rPr>
          <w:rFonts w:ascii="Times New Roman" w:hAnsi="Times New Roman" w:cs="Times New Roman"/>
          <w:bCs/>
          <w:sz w:val="28"/>
          <w:szCs w:val="28"/>
          <w:lang w:val="en-US"/>
        </w:rPr>
        <w:t xml:space="preserve"> </w:t>
      </w:r>
      <w:r w:rsidR="00513D05" w:rsidRPr="00023683">
        <w:rPr>
          <w:rFonts w:ascii="Times New Roman" w:hAnsi="Times New Roman" w:cs="Times New Roman"/>
          <w:sz w:val="28"/>
          <w:szCs w:val="28"/>
          <w:lang w:val="en-US"/>
        </w:rPr>
        <w:t xml:space="preserve">A. S. Matlack, </w:t>
      </w:r>
      <w:r w:rsidR="00513D05" w:rsidRPr="00023683">
        <w:rPr>
          <w:rFonts w:ascii="Times New Roman" w:hAnsi="Times New Roman" w:cs="Times New Roman"/>
          <w:iCs/>
          <w:sz w:val="28"/>
          <w:szCs w:val="28"/>
          <w:lang w:val="en-US"/>
        </w:rPr>
        <w:t>Introduction to Green Chemistry</w:t>
      </w:r>
      <w:r w:rsidR="00513D05" w:rsidRPr="00023683">
        <w:rPr>
          <w:rFonts w:ascii="Times New Roman" w:hAnsi="Times New Roman" w:cs="Times New Roman"/>
          <w:sz w:val="28"/>
          <w:szCs w:val="28"/>
          <w:lang w:val="en-US"/>
        </w:rPr>
        <w:t>, Marcel Dekker, New York, 2001.</w:t>
      </w:r>
    </w:p>
    <w:p w:rsidR="00513D05" w:rsidRPr="00023683" w:rsidRDefault="00D0526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bCs/>
          <w:sz w:val="28"/>
          <w:szCs w:val="28"/>
          <w:lang w:val="en-US"/>
        </w:rPr>
        <w:t>67.</w:t>
      </w:r>
      <w:r w:rsidR="00513D05" w:rsidRPr="00023683">
        <w:rPr>
          <w:rFonts w:ascii="Times New Roman" w:hAnsi="Times New Roman" w:cs="Times New Roman"/>
          <w:bCs/>
          <w:sz w:val="28"/>
          <w:szCs w:val="28"/>
          <w:lang w:val="en-US"/>
        </w:rPr>
        <w:t xml:space="preserve"> </w:t>
      </w:r>
      <w:r w:rsidR="00513D05" w:rsidRPr="00023683">
        <w:rPr>
          <w:rFonts w:ascii="Times New Roman" w:hAnsi="Times New Roman" w:cs="Times New Roman"/>
          <w:sz w:val="28"/>
          <w:szCs w:val="28"/>
          <w:lang w:val="en-US"/>
        </w:rPr>
        <w:t xml:space="preserve">M. Lancaster, </w:t>
      </w:r>
      <w:r w:rsidR="00513D05" w:rsidRPr="00023683">
        <w:rPr>
          <w:rFonts w:ascii="Times New Roman" w:hAnsi="Times New Roman" w:cs="Times New Roman"/>
          <w:iCs/>
          <w:sz w:val="28"/>
          <w:szCs w:val="28"/>
          <w:lang w:val="en-US"/>
        </w:rPr>
        <w:t>Green Chemistry: An Introductory Text</w:t>
      </w:r>
      <w:r w:rsidR="00513D05" w:rsidRPr="00023683">
        <w:rPr>
          <w:rFonts w:ascii="Times New Roman" w:hAnsi="Times New Roman" w:cs="Times New Roman"/>
          <w:sz w:val="28"/>
          <w:szCs w:val="28"/>
          <w:lang w:val="en-US"/>
        </w:rPr>
        <w:t>, Royal Society of Chemistry, Cambridge, 2002.</w:t>
      </w:r>
    </w:p>
    <w:p w:rsidR="00513D05" w:rsidRPr="00023683" w:rsidRDefault="00D0526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bCs/>
          <w:sz w:val="28"/>
          <w:szCs w:val="28"/>
          <w:lang w:val="en-US"/>
        </w:rPr>
        <w:t>68.</w:t>
      </w:r>
      <w:r w:rsidR="00513D05" w:rsidRPr="00023683">
        <w:rPr>
          <w:rFonts w:ascii="Times New Roman" w:hAnsi="Times New Roman" w:cs="Times New Roman"/>
          <w:bCs/>
          <w:sz w:val="28"/>
          <w:szCs w:val="28"/>
          <w:lang w:val="en-US"/>
        </w:rPr>
        <w:t xml:space="preserve"> </w:t>
      </w:r>
      <w:r w:rsidR="00513D05" w:rsidRPr="00023683">
        <w:rPr>
          <w:rFonts w:ascii="Times New Roman" w:hAnsi="Times New Roman" w:cs="Times New Roman"/>
          <w:sz w:val="28"/>
          <w:szCs w:val="28"/>
          <w:lang w:val="en-US"/>
        </w:rPr>
        <w:t xml:space="preserve">J.H. Clark (Ed.), </w:t>
      </w:r>
      <w:r w:rsidR="00513D05" w:rsidRPr="00023683">
        <w:rPr>
          <w:rFonts w:ascii="Times New Roman" w:hAnsi="Times New Roman" w:cs="Times New Roman"/>
          <w:iCs/>
          <w:sz w:val="28"/>
          <w:szCs w:val="28"/>
          <w:lang w:val="en-US"/>
        </w:rPr>
        <w:t>The Chemistry of Waste Minimization</w:t>
      </w:r>
      <w:r w:rsidR="00513D05" w:rsidRPr="00023683">
        <w:rPr>
          <w:rFonts w:ascii="Times New Roman" w:hAnsi="Times New Roman" w:cs="Times New Roman"/>
          <w:sz w:val="28"/>
          <w:szCs w:val="28"/>
          <w:lang w:val="en-US"/>
        </w:rPr>
        <w:t xml:space="preserve">, Blackie, London, 1995. </w:t>
      </w:r>
    </w:p>
    <w:p w:rsidR="00513D05" w:rsidRPr="00023683" w:rsidRDefault="00D0526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bCs/>
          <w:sz w:val="28"/>
          <w:szCs w:val="28"/>
          <w:lang w:val="en-US"/>
        </w:rPr>
        <w:t>69.</w:t>
      </w:r>
      <w:r w:rsidR="00513D05" w:rsidRPr="00023683">
        <w:rPr>
          <w:rFonts w:ascii="Times New Roman" w:hAnsi="Times New Roman" w:cs="Times New Roman"/>
          <w:bCs/>
          <w:sz w:val="28"/>
          <w:szCs w:val="28"/>
          <w:lang w:val="en-US"/>
        </w:rPr>
        <w:t xml:space="preserve"> </w:t>
      </w:r>
      <w:r w:rsidR="00513D05" w:rsidRPr="00023683">
        <w:rPr>
          <w:rFonts w:ascii="Times New Roman" w:hAnsi="Times New Roman" w:cs="Times New Roman"/>
          <w:sz w:val="28"/>
          <w:szCs w:val="28"/>
          <w:lang w:val="en-US"/>
        </w:rPr>
        <w:t xml:space="preserve">R. A. Sheldon, </w:t>
      </w:r>
      <w:r w:rsidR="00513D05" w:rsidRPr="00023683">
        <w:rPr>
          <w:rFonts w:ascii="Times New Roman" w:hAnsi="Times New Roman" w:cs="Times New Roman"/>
          <w:iCs/>
          <w:sz w:val="28"/>
          <w:szCs w:val="28"/>
          <w:lang w:val="en-US"/>
        </w:rPr>
        <w:t>C. R. Acad. Sci. Paris, IIc, Chimie/Chemistry</w:t>
      </w:r>
      <w:r w:rsidR="00513D05" w:rsidRPr="00023683">
        <w:rPr>
          <w:rFonts w:ascii="Times New Roman" w:hAnsi="Times New Roman" w:cs="Times New Roman"/>
          <w:sz w:val="28"/>
          <w:szCs w:val="28"/>
          <w:lang w:val="en-US"/>
        </w:rPr>
        <w:t xml:space="preserve">, </w:t>
      </w:r>
      <w:r w:rsidR="00513D05" w:rsidRPr="00023683">
        <w:rPr>
          <w:rFonts w:ascii="Times New Roman" w:hAnsi="Times New Roman" w:cs="Times New Roman"/>
          <w:bCs/>
          <w:sz w:val="28"/>
          <w:szCs w:val="28"/>
          <w:lang w:val="en-US"/>
        </w:rPr>
        <w:t>2000</w:t>
      </w:r>
      <w:r w:rsidR="00513D05" w:rsidRPr="00023683">
        <w:rPr>
          <w:rFonts w:ascii="Times New Roman" w:hAnsi="Times New Roman" w:cs="Times New Roman"/>
          <w:sz w:val="28"/>
          <w:szCs w:val="28"/>
          <w:lang w:val="en-US"/>
        </w:rPr>
        <w:t xml:space="preserve">, </w:t>
      </w:r>
      <w:r w:rsidR="00513D05" w:rsidRPr="00023683">
        <w:rPr>
          <w:rFonts w:ascii="Times New Roman" w:hAnsi="Times New Roman" w:cs="Times New Roman"/>
          <w:iCs/>
          <w:sz w:val="28"/>
          <w:szCs w:val="28"/>
          <w:lang w:val="en-US"/>
        </w:rPr>
        <w:t>3</w:t>
      </w:r>
      <w:r w:rsidR="00513D05" w:rsidRPr="00023683">
        <w:rPr>
          <w:rFonts w:ascii="Times New Roman" w:hAnsi="Times New Roman" w:cs="Times New Roman"/>
          <w:sz w:val="28"/>
          <w:szCs w:val="28"/>
          <w:lang w:val="en-US"/>
        </w:rPr>
        <w:t>, 541–551.</w:t>
      </w:r>
    </w:p>
    <w:p w:rsidR="00513D05" w:rsidRPr="00023683" w:rsidRDefault="00D0526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bCs/>
          <w:sz w:val="28"/>
          <w:szCs w:val="28"/>
          <w:lang w:val="en-US"/>
        </w:rPr>
        <w:t>70.</w:t>
      </w:r>
      <w:r w:rsidR="00513D05" w:rsidRPr="00023683">
        <w:rPr>
          <w:rFonts w:ascii="Times New Roman" w:hAnsi="Times New Roman" w:cs="Times New Roman"/>
          <w:bCs/>
          <w:sz w:val="28"/>
          <w:szCs w:val="28"/>
          <w:lang w:val="en-US"/>
        </w:rPr>
        <w:t xml:space="preserve"> </w:t>
      </w:r>
      <w:r w:rsidR="00513D05" w:rsidRPr="00023683">
        <w:rPr>
          <w:rFonts w:ascii="Times New Roman" w:hAnsi="Times New Roman" w:cs="Times New Roman"/>
          <w:sz w:val="28"/>
          <w:szCs w:val="28"/>
          <w:lang w:val="en-US"/>
        </w:rPr>
        <w:t xml:space="preserve">C.G. Brundtland, </w:t>
      </w:r>
      <w:r w:rsidR="00513D05" w:rsidRPr="00023683">
        <w:rPr>
          <w:rFonts w:ascii="Times New Roman" w:hAnsi="Times New Roman" w:cs="Times New Roman"/>
          <w:iCs/>
          <w:sz w:val="28"/>
          <w:szCs w:val="28"/>
          <w:lang w:val="en-US"/>
        </w:rPr>
        <w:t>Our Common Future</w:t>
      </w:r>
      <w:r w:rsidR="00513D05" w:rsidRPr="00023683">
        <w:rPr>
          <w:rFonts w:ascii="Times New Roman" w:hAnsi="Times New Roman" w:cs="Times New Roman"/>
          <w:sz w:val="28"/>
          <w:szCs w:val="28"/>
          <w:lang w:val="en-US"/>
        </w:rPr>
        <w:t>, The World Commission on Environmental Development, Oxford University Press, Oxford, 1987.</w:t>
      </w:r>
    </w:p>
    <w:p w:rsidR="00513D05" w:rsidRPr="00023683" w:rsidRDefault="00D05265" w:rsidP="00513D05">
      <w:pPr>
        <w:autoSpaceDE w:val="0"/>
        <w:autoSpaceDN w:val="0"/>
        <w:adjustRightInd w:val="0"/>
        <w:spacing w:after="0" w:line="240" w:lineRule="auto"/>
        <w:ind w:firstLine="567"/>
        <w:jc w:val="both"/>
        <w:rPr>
          <w:rFonts w:ascii="Times New Roman" w:hAnsi="Times New Roman" w:cs="Times New Roman"/>
          <w:sz w:val="28"/>
          <w:szCs w:val="28"/>
          <w:lang w:val="en-US"/>
        </w:rPr>
      </w:pPr>
      <w:r w:rsidRPr="00023683">
        <w:rPr>
          <w:rFonts w:ascii="Times New Roman" w:hAnsi="Times New Roman" w:cs="Times New Roman"/>
          <w:sz w:val="28"/>
          <w:szCs w:val="28"/>
          <w:lang w:val="en-US"/>
        </w:rPr>
        <w:t xml:space="preserve">71. </w:t>
      </w:r>
      <w:r w:rsidR="00513D05" w:rsidRPr="00023683">
        <w:rPr>
          <w:rFonts w:ascii="Times New Roman" w:hAnsi="Times New Roman" w:cs="Times New Roman"/>
          <w:sz w:val="28"/>
          <w:szCs w:val="28"/>
          <w:lang w:val="en-US"/>
        </w:rPr>
        <w:t xml:space="preserve">P.M. Hudnall, in </w:t>
      </w:r>
      <w:r w:rsidR="00513D05" w:rsidRPr="00023683">
        <w:rPr>
          <w:rFonts w:ascii="Times New Roman" w:hAnsi="Times New Roman" w:cs="Times New Roman"/>
          <w:iCs/>
          <w:sz w:val="28"/>
          <w:szCs w:val="28"/>
          <w:lang w:val="en-US"/>
        </w:rPr>
        <w:t>Ullmann’s Encyclopedia of Industrial Chemistry</w:t>
      </w:r>
      <w:r w:rsidR="00513D05" w:rsidRPr="00023683">
        <w:rPr>
          <w:rFonts w:ascii="Times New Roman" w:hAnsi="Times New Roman" w:cs="Times New Roman"/>
          <w:sz w:val="28"/>
          <w:szCs w:val="28"/>
          <w:lang w:val="en-US"/>
        </w:rPr>
        <w:t>, Vol. A13, VCH, Weinheim, 1991, p. 499.</w:t>
      </w:r>
    </w:p>
    <w:p w:rsidR="00513D05" w:rsidRPr="00023683" w:rsidRDefault="00513D05" w:rsidP="008B5340">
      <w:pPr>
        <w:spacing w:after="0" w:line="240" w:lineRule="auto"/>
        <w:ind w:firstLine="567"/>
        <w:jc w:val="both"/>
        <w:rPr>
          <w:rFonts w:ascii="Times New Roman" w:eastAsia="Times New Roman" w:hAnsi="Times New Roman" w:cs="Times New Roman"/>
          <w:sz w:val="28"/>
          <w:szCs w:val="28"/>
          <w:lang w:val="en-US" w:eastAsia="ru-RU"/>
        </w:rPr>
      </w:pPr>
    </w:p>
    <w:p w:rsidR="008943B9" w:rsidRDefault="008943B9" w:rsidP="008943B9">
      <w:pPr>
        <w:autoSpaceDE w:val="0"/>
        <w:autoSpaceDN w:val="0"/>
        <w:adjustRightInd w:val="0"/>
        <w:spacing w:after="0" w:line="240" w:lineRule="auto"/>
        <w:jc w:val="both"/>
        <w:rPr>
          <w:rFonts w:ascii="Times New Roman" w:hAnsi="Times New Roman" w:cs="Times New Roman"/>
          <w:b/>
          <w:bCs/>
          <w:sz w:val="28"/>
          <w:szCs w:val="28"/>
          <w:lang w:val="en-US"/>
        </w:rPr>
      </w:pPr>
      <w:bookmarkStart w:id="7" w:name="_GoBack"/>
      <w:bookmarkEnd w:id="7"/>
    </w:p>
    <w:p w:rsidR="001C588B" w:rsidRDefault="001C588B" w:rsidP="008943B9">
      <w:pPr>
        <w:autoSpaceDE w:val="0"/>
        <w:autoSpaceDN w:val="0"/>
        <w:adjustRightInd w:val="0"/>
        <w:spacing w:after="0" w:line="240" w:lineRule="auto"/>
        <w:jc w:val="both"/>
        <w:rPr>
          <w:rFonts w:ascii="Times New Roman" w:hAnsi="Times New Roman" w:cs="Times New Roman"/>
          <w:b/>
          <w:bCs/>
          <w:sz w:val="28"/>
          <w:szCs w:val="28"/>
          <w:lang w:val="en-US"/>
        </w:rPr>
      </w:pPr>
    </w:p>
    <w:p w:rsidR="001C588B" w:rsidRDefault="001C588B" w:rsidP="008943B9">
      <w:pPr>
        <w:autoSpaceDE w:val="0"/>
        <w:autoSpaceDN w:val="0"/>
        <w:adjustRightInd w:val="0"/>
        <w:spacing w:after="0" w:line="240" w:lineRule="auto"/>
        <w:jc w:val="both"/>
        <w:rPr>
          <w:rFonts w:ascii="Times New Roman" w:hAnsi="Times New Roman" w:cs="Times New Roman"/>
          <w:b/>
          <w:bCs/>
          <w:sz w:val="28"/>
          <w:szCs w:val="28"/>
          <w:lang w:val="en-US"/>
        </w:rPr>
      </w:pPr>
    </w:p>
    <w:p w:rsidR="001E31A8" w:rsidRDefault="001E31A8" w:rsidP="008943B9">
      <w:pPr>
        <w:autoSpaceDE w:val="0"/>
        <w:autoSpaceDN w:val="0"/>
        <w:adjustRightInd w:val="0"/>
        <w:spacing w:after="0" w:line="240" w:lineRule="auto"/>
        <w:jc w:val="both"/>
        <w:rPr>
          <w:rFonts w:ascii="Times New Roman" w:hAnsi="Times New Roman" w:cs="Times New Roman"/>
          <w:b/>
          <w:bCs/>
          <w:sz w:val="28"/>
          <w:szCs w:val="28"/>
          <w:lang w:val="en-US"/>
        </w:rPr>
      </w:pPr>
    </w:p>
    <w:p w:rsidR="001C588B" w:rsidRPr="00023683" w:rsidRDefault="001C588B" w:rsidP="008943B9">
      <w:pPr>
        <w:autoSpaceDE w:val="0"/>
        <w:autoSpaceDN w:val="0"/>
        <w:adjustRightInd w:val="0"/>
        <w:spacing w:after="0" w:line="240" w:lineRule="auto"/>
        <w:jc w:val="both"/>
        <w:rPr>
          <w:rFonts w:ascii="Times New Roman" w:hAnsi="Times New Roman" w:cs="Times New Roman"/>
          <w:b/>
          <w:bCs/>
          <w:sz w:val="28"/>
          <w:szCs w:val="28"/>
          <w:lang w:val="en-US"/>
        </w:rPr>
      </w:pPr>
    </w:p>
    <w:p w:rsidR="00EB4C97" w:rsidRPr="00023683" w:rsidRDefault="00EB4C97" w:rsidP="008943B9">
      <w:pPr>
        <w:autoSpaceDE w:val="0"/>
        <w:autoSpaceDN w:val="0"/>
        <w:adjustRightInd w:val="0"/>
        <w:spacing w:after="0" w:line="240" w:lineRule="auto"/>
        <w:jc w:val="both"/>
        <w:rPr>
          <w:rFonts w:ascii="Times New Roman" w:hAnsi="Times New Roman" w:cs="Times New Roman"/>
          <w:b/>
          <w:bCs/>
          <w:sz w:val="28"/>
          <w:szCs w:val="28"/>
          <w:lang w:val="en-US"/>
        </w:rPr>
      </w:pPr>
    </w:p>
    <w:p w:rsidR="00A75374" w:rsidRPr="001E31A8" w:rsidRDefault="001E31A8" w:rsidP="001C588B">
      <w:pPr>
        <w:spacing w:line="240" w:lineRule="auto"/>
        <w:jc w:val="center"/>
        <w:rPr>
          <w:rFonts w:ascii="Times New Roman" w:eastAsia="Calibri" w:hAnsi="Times New Roman" w:cs="Times New Roman"/>
          <w:b/>
          <w:color w:val="000000" w:themeColor="text1"/>
          <w:sz w:val="28"/>
          <w:szCs w:val="28"/>
          <w:lang w:val="en-US" w:eastAsia="ko-KR"/>
        </w:rPr>
      </w:pPr>
      <w:r>
        <w:rPr>
          <w:rFonts w:ascii="Times New Roman" w:eastAsia="Calibri" w:hAnsi="Times New Roman" w:cs="Times New Roman"/>
          <w:b/>
          <w:color w:val="000000" w:themeColor="text1"/>
          <w:sz w:val="28"/>
          <w:szCs w:val="28"/>
          <w:lang w:val="en-US" w:eastAsia="ko-KR"/>
        </w:rPr>
        <w:t xml:space="preserve">              </w:t>
      </w:r>
      <w:r w:rsidR="00A75374">
        <w:rPr>
          <w:rFonts w:ascii="Times New Roman" w:eastAsia="Calibri" w:hAnsi="Times New Roman" w:cs="Times New Roman"/>
          <w:b/>
          <w:color w:val="000000" w:themeColor="text1"/>
          <w:sz w:val="28"/>
          <w:szCs w:val="28"/>
          <w:lang w:eastAsia="ko-KR"/>
        </w:rPr>
        <w:t>ЛАУРА</w:t>
      </w:r>
      <w:r w:rsidR="00A75374" w:rsidRPr="001E31A8">
        <w:rPr>
          <w:rFonts w:ascii="Times New Roman" w:eastAsia="Calibri" w:hAnsi="Times New Roman" w:cs="Times New Roman"/>
          <w:b/>
          <w:color w:val="000000" w:themeColor="text1"/>
          <w:sz w:val="28"/>
          <w:szCs w:val="28"/>
          <w:lang w:val="en-US" w:eastAsia="ko-KR"/>
        </w:rPr>
        <w:t xml:space="preserve"> </w:t>
      </w:r>
      <w:r w:rsidR="00A75374">
        <w:rPr>
          <w:rFonts w:ascii="Times New Roman" w:eastAsia="Calibri" w:hAnsi="Times New Roman" w:cs="Times New Roman"/>
          <w:b/>
          <w:color w:val="000000" w:themeColor="text1"/>
          <w:sz w:val="28"/>
          <w:szCs w:val="28"/>
          <w:lang w:eastAsia="ko-KR"/>
        </w:rPr>
        <w:t>ДАУЛЕТБЕКОВНА</w:t>
      </w:r>
      <w:r w:rsidR="00A75374" w:rsidRPr="001E31A8">
        <w:rPr>
          <w:rFonts w:ascii="Times New Roman" w:eastAsia="Calibri" w:hAnsi="Times New Roman" w:cs="Times New Roman"/>
          <w:b/>
          <w:color w:val="000000" w:themeColor="text1"/>
          <w:sz w:val="28"/>
          <w:szCs w:val="28"/>
          <w:lang w:val="en-US" w:eastAsia="ko-KR"/>
        </w:rPr>
        <w:t xml:space="preserve"> </w:t>
      </w:r>
      <w:r w:rsidR="00A75374">
        <w:rPr>
          <w:rFonts w:ascii="Times New Roman" w:eastAsia="Calibri" w:hAnsi="Times New Roman" w:cs="Times New Roman"/>
          <w:b/>
          <w:color w:val="000000" w:themeColor="text1"/>
          <w:sz w:val="28"/>
          <w:szCs w:val="28"/>
          <w:lang w:eastAsia="ko-KR"/>
        </w:rPr>
        <w:t>АЙКОЗОВА</w:t>
      </w:r>
    </w:p>
    <w:p w:rsidR="001C588B" w:rsidRPr="00E438D8" w:rsidRDefault="001C588B" w:rsidP="001C588B">
      <w:pPr>
        <w:spacing w:line="240" w:lineRule="auto"/>
        <w:jc w:val="center"/>
        <w:rPr>
          <w:rFonts w:ascii="Times New Roman" w:eastAsia="Calibri" w:hAnsi="Times New Roman" w:cs="Times New Roman"/>
          <w:b/>
          <w:caps/>
          <w:color w:val="000000" w:themeColor="text1"/>
          <w:sz w:val="28"/>
          <w:szCs w:val="28"/>
          <w:lang w:val="kk-KZ" w:eastAsia="ko-KR"/>
        </w:rPr>
      </w:pPr>
    </w:p>
    <w:p w:rsidR="001C588B" w:rsidRPr="00E438D8" w:rsidRDefault="001C588B" w:rsidP="001C588B">
      <w:pPr>
        <w:spacing w:line="240" w:lineRule="auto"/>
        <w:jc w:val="center"/>
        <w:rPr>
          <w:rFonts w:ascii="Times New Roman" w:eastAsia="Calibri" w:hAnsi="Times New Roman" w:cs="Times New Roman"/>
          <w:b/>
          <w:caps/>
          <w:color w:val="000000" w:themeColor="text1"/>
          <w:sz w:val="28"/>
          <w:szCs w:val="28"/>
          <w:lang w:val="kk-KZ" w:eastAsia="ko-KR"/>
        </w:rPr>
      </w:pPr>
    </w:p>
    <w:p w:rsidR="001C588B" w:rsidRPr="001C588B" w:rsidRDefault="001E31A8" w:rsidP="001C588B">
      <w:pPr>
        <w:spacing w:line="240" w:lineRule="auto"/>
        <w:jc w:val="center"/>
        <w:rPr>
          <w:rFonts w:ascii="Times New Roman" w:eastAsia="Calibri" w:hAnsi="Times New Roman" w:cs="Times New Roman"/>
          <w:b/>
          <w:caps/>
          <w:color w:val="000000" w:themeColor="text1"/>
          <w:sz w:val="28"/>
          <w:szCs w:val="28"/>
          <w:lang w:val="en-US" w:eastAsia="ko-KR"/>
        </w:rPr>
      </w:pPr>
      <w:r>
        <w:rPr>
          <w:rFonts w:ascii="Times New Roman" w:hAnsi="Times New Roman" w:cs="Times New Roman"/>
          <w:b/>
          <w:sz w:val="28"/>
          <w:szCs w:val="28"/>
          <w:lang w:val="en-US"/>
        </w:rPr>
        <w:t xml:space="preserve">               </w:t>
      </w:r>
      <w:r w:rsidRPr="001E31A8">
        <w:rPr>
          <w:rFonts w:ascii="Times New Roman" w:hAnsi="Times New Roman" w:cs="Times New Roman"/>
          <w:b/>
          <w:sz w:val="28"/>
          <w:szCs w:val="28"/>
          <w:lang w:val="en-US"/>
        </w:rPr>
        <w:t>FHY</w:t>
      </w:r>
      <w:r>
        <w:rPr>
          <w:rFonts w:ascii="Times New Roman" w:hAnsi="Times New Roman" w:cs="Times New Roman"/>
          <w:b/>
          <w:sz w:val="28"/>
          <w:szCs w:val="28"/>
          <w:lang w:val="en-US"/>
        </w:rPr>
        <w:t>S</w:t>
      </w:r>
      <w:r w:rsidRPr="001E31A8">
        <w:rPr>
          <w:rFonts w:ascii="Times New Roman" w:hAnsi="Times New Roman" w:cs="Times New Roman"/>
          <w:b/>
          <w:sz w:val="28"/>
          <w:szCs w:val="28"/>
          <w:lang w:val="en-US"/>
        </w:rPr>
        <w:t>ICAL</w:t>
      </w:r>
      <w:r w:rsidR="001C588B" w:rsidRPr="001E31A8">
        <w:rPr>
          <w:rStyle w:val="alt-edited"/>
          <w:rFonts w:ascii="Times New Roman" w:hAnsi="Times New Roman" w:cs="Times New Roman"/>
          <w:b/>
          <w:sz w:val="32"/>
          <w:lang w:val="en-US"/>
        </w:rPr>
        <w:t xml:space="preserve"> M</w:t>
      </w:r>
      <w:r w:rsidR="001C588B" w:rsidRPr="009A59AD">
        <w:rPr>
          <w:rStyle w:val="alt-edited"/>
          <w:rFonts w:ascii="Times New Roman" w:hAnsi="Times New Roman" w:cs="Times New Roman"/>
          <w:b/>
          <w:sz w:val="32"/>
          <w:lang w:val="en-US"/>
        </w:rPr>
        <w:t>ETHODS OF RESEARCH</w:t>
      </w:r>
      <w:r w:rsidR="001C588B">
        <w:rPr>
          <w:rStyle w:val="alt-edited"/>
          <w:rFonts w:ascii="Times New Roman" w:hAnsi="Times New Roman" w:cs="Times New Roman"/>
          <w:b/>
          <w:sz w:val="32"/>
          <w:lang w:val="en-US"/>
        </w:rPr>
        <w:t>ES</w:t>
      </w:r>
      <w:r w:rsidR="001C588B" w:rsidRPr="009A59AD">
        <w:rPr>
          <w:rFonts w:ascii="Times New Roman" w:hAnsi="Times New Roman" w:cs="Times New Roman"/>
          <w:b/>
          <w:sz w:val="32"/>
          <w:lang w:val="en-US"/>
        </w:rPr>
        <w:t xml:space="preserve"> </w:t>
      </w:r>
    </w:p>
    <w:p w:rsidR="001E31A8" w:rsidRDefault="001E31A8" w:rsidP="001C588B">
      <w:pPr>
        <w:spacing w:line="240" w:lineRule="auto"/>
        <w:jc w:val="center"/>
        <w:rPr>
          <w:rFonts w:ascii="Times New Roman" w:eastAsia="Calibri" w:hAnsi="Times New Roman" w:cs="Times New Roman"/>
          <w:b/>
          <w:color w:val="000000" w:themeColor="text1"/>
          <w:sz w:val="28"/>
          <w:szCs w:val="28"/>
          <w:lang w:val="en-US" w:eastAsia="ko-KR"/>
        </w:rPr>
      </w:pPr>
      <w:r>
        <w:rPr>
          <w:rFonts w:ascii="Times New Roman" w:eastAsia="Calibri" w:hAnsi="Times New Roman" w:cs="Times New Roman"/>
          <w:b/>
          <w:color w:val="000000" w:themeColor="text1"/>
          <w:sz w:val="28"/>
          <w:szCs w:val="28"/>
          <w:lang w:val="en-US" w:eastAsia="ko-KR"/>
        </w:rPr>
        <w:t xml:space="preserve"> </w:t>
      </w:r>
    </w:p>
    <w:p w:rsidR="001C588B" w:rsidRPr="00F254D1" w:rsidRDefault="001E31A8" w:rsidP="001C588B">
      <w:pPr>
        <w:spacing w:line="240" w:lineRule="auto"/>
        <w:jc w:val="center"/>
        <w:rPr>
          <w:rFonts w:ascii="Times New Roman" w:eastAsia="Calibri" w:hAnsi="Times New Roman" w:cs="Times New Roman"/>
          <w:b/>
          <w:caps/>
          <w:color w:val="000000" w:themeColor="text1"/>
          <w:sz w:val="28"/>
          <w:szCs w:val="28"/>
          <w:lang w:eastAsia="ko-KR"/>
        </w:rPr>
      </w:pPr>
      <w:r w:rsidRPr="00470BAF">
        <w:rPr>
          <w:rFonts w:ascii="Times New Roman" w:eastAsia="Calibri" w:hAnsi="Times New Roman" w:cs="Times New Roman"/>
          <w:b/>
          <w:color w:val="000000" w:themeColor="text1"/>
          <w:sz w:val="28"/>
          <w:szCs w:val="28"/>
          <w:lang w:eastAsia="ko-KR"/>
        </w:rPr>
        <w:t xml:space="preserve">             </w:t>
      </w:r>
      <w:r w:rsidR="001C588B" w:rsidRPr="00F254D1">
        <w:rPr>
          <w:rFonts w:ascii="Times New Roman" w:eastAsia="Calibri" w:hAnsi="Times New Roman" w:cs="Times New Roman"/>
          <w:b/>
          <w:color w:val="000000" w:themeColor="text1"/>
          <w:sz w:val="28"/>
          <w:szCs w:val="28"/>
          <w:lang w:eastAsia="ko-KR"/>
        </w:rPr>
        <w:t>УЧЕБНОЕ ПОСОБИЕ</w:t>
      </w:r>
    </w:p>
    <w:p w:rsidR="001C588B" w:rsidRDefault="001C588B" w:rsidP="001C588B">
      <w:pPr>
        <w:shd w:val="clear" w:color="auto" w:fill="FFFFFF"/>
        <w:spacing w:after="0" w:line="240" w:lineRule="auto"/>
        <w:ind w:firstLine="567"/>
        <w:jc w:val="both"/>
        <w:rPr>
          <w:rFonts w:ascii="Times New Roman" w:eastAsia="Times New Roman" w:hAnsi="Times New Roman" w:cs="Times New Roman"/>
          <w:color w:val="000000" w:themeColor="text1"/>
          <w:sz w:val="28"/>
          <w:szCs w:val="28"/>
          <w:lang w:val="kk-KZ" w:eastAsia="ru-RU"/>
        </w:rPr>
      </w:pPr>
    </w:p>
    <w:p w:rsidR="001C588B" w:rsidRDefault="001C588B" w:rsidP="001C588B">
      <w:pPr>
        <w:shd w:val="clear" w:color="auto" w:fill="FFFFFF"/>
        <w:spacing w:after="0" w:line="240" w:lineRule="auto"/>
        <w:ind w:firstLine="567"/>
        <w:jc w:val="both"/>
        <w:rPr>
          <w:rFonts w:ascii="Times New Roman" w:eastAsia="Times New Roman" w:hAnsi="Times New Roman" w:cs="Times New Roman"/>
          <w:color w:val="000000" w:themeColor="text1"/>
          <w:sz w:val="28"/>
          <w:szCs w:val="28"/>
          <w:lang w:val="kk-KZ" w:eastAsia="ru-RU"/>
        </w:rPr>
      </w:pPr>
    </w:p>
    <w:p w:rsidR="001C588B" w:rsidRDefault="001C588B" w:rsidP="001C588B">
      <w:pPr>
        <w:shd w:val="clear" w:color="auto" w:fill="FFFFFF"/>
        <w:spacing w:after="0" w:line="240" w:lineRule="auto"/>
        <w:ind w:firstLine="567"/>
        <w:jc w:val="both"/>
        <w:rPr>
          <w:rFonts w:ascii="Times New Roman" w:eastAsia="Times New Roman" w:hAnsi="Times New Roman" w:cs="Times New Roman"/>
          <w:color w:val="000000" w:themeColor="text1"/>
          <w:sz w:val="28"/>
          <w:szCs w:val="28"/>
          <w:lang w:val="kk-KZ" w:eastAsia="ru-RU"/>
        </w:rPr>
      </w:pPr>
    </w:p>
    <w:p w:rsidR="001C588B" w:rsidRPr="00F254D1" w:rsidRDefault="001C588B" w:rsidP="00470BAF">
      <w:pPr>
        <w:spacing w:after="0" w:line="240" w:lineRule="auto"/>
        <w:jc w:val="center"/>
        <w:rPr>
          <w:rFonts w:ascii="Times New Roman" w:hAnsi="Times New Roman" w:cs="Times New Roman"/>
          <w:color w:val="000000" w:themeColor="text1"/>
          <w:sz w:val="28"/>
          <w:szCs w:val="28"/>
        </w:rPr>
      </w:pPr>
      <w:r w:rsidRPr="00F254D1">
        <w:rPr>
          <w:rFonts w:ascii="Times New Roman" w:hAnsi="Times New Roman" w:cs="Times New Roman"/>
          <w:color w:val="000000" w:themeColor="text1"/>
          <w:sz w:val="28"/>
          <w:szCs w:val="28"/>
        </w:rPr>
        <w:t>Подписано в печать __________________</w:t>
      </w:r>
    </w:p>
    <w:p w:rsidR="001C588B" w:rsidRPr="00F254D1" w:rsidRDefault="001C588B" w:rsidP="00470BAF">
      <w:pPr>
        <w:spacing w:after="0" w:line="240" w:lineRule="auto"/>
        <w:jc w:val="center"/>
        <w:rPr>
          <w:rFonts w:ascii="Times New Roman" w:hAnsi="Times New Roman" w:cs="Times New Roman"/>
          <w:color w:val="000000" w:themeColor="text1"/>
          <w:sz w:val="28"/>
          <w:szCs w:val="28"/>
        </w:rPr>
      </w:pPr>
      <w:r w:rsidRPr="00F254D1">
        <w:rPr>
          <w:rFonts w:ascii="Times New Roman" w:hAnsi="Times New Roman" w:cs="Times New Roman"/>
          <w:color w:val="000000" w:themeColor="text1"/>
          <w:sz w:val="28"/>
          <w:szCs w:val="28"/>
        </w:rPr>
        <w:t>(число.месяц.год)</w:t>
      </w:r>
      <w:r w:rsidR="00470BAF">
        <w:rPr>
          <w:rFonts w:ascii="Times New Roman" w:hAnsi="Times New Roman" w:cs="Times New Roman"/>
          <w:color w:val="000000" w:themeColor="text1"/>
          <w:sz w:val="28"/>
          <w:szCs w:val="28"/>
        </w:rPr>
        <w:t xml:space="preserve">. </w:t>
      </w:r>
      <w:r w:rsidRPr="00F254D1">
        <w:rPr>
          <w:rFonts w:ascii="Times New Roman" w:hAnsi="Times New Roman" w:cs="Times New Roman"/>
          <w:color w:val="000000" w:themeColor="text1"/>
          <w:sz w:val="28"/>
          <w:szCs w:val="28"/>
        </w:rPr>
        <w:t>Формат бумаги X</w:t>
      </w:r>
      <w:r w:rsidRPr="00F254D1">
        <w:rPr>
          <w:rFonts w:ascii="Times New Roman" w:hAnsi="Times New Roman" w:cs="Times New Roman"/>
          <w:color w:val="000000" w:themeColor="text1"/>
          <w:sz w:val="28"/>
          <w:szCs w:val="28"/>
          <w:vertAlign w:val="superscript"/>
        </w:rPr>
        <w:t>x</w:t>
      </w:r>
      <w:r w:rsidRPr="00F254D1">
        <w:rPr>
          <w:rFonts w:ascii="Times New Roman" w:hAnsi="Times New Roman" w:cs="Times New Roman"/>
          <w:color w:val="000000" w:themeColor="text1"/>
          <w:sz w:val="28"/>
          <w:szCs w:val="28"/>
        </w:rPr>
        <w:t>Y  1/16</w:t>
      </w:r>
    </w:p>
    <w:p w:rsidR="001C588B" w:rsidRPr="00F254D1" w:rsidRDefault="001C588B" w:rsidP="00470BAF">
      <w:pPr>
        <w:spacing w:after="0" w:line="240" w:lineRule="auto"/>
        <w:jc w:val="center"/>
        <w:rPr>
          <w:rFonts w:ascii="Times New Roman" w:hAnsi="Times New Roman" w:cs="Times New Roman"/>
          <w:color w:val="000000" w:themeColor="text1"/>
          <w:sz w:val="28"/>
          <w:szCs w:val="28"/>
        </w:rPr>
      </w:pPr>
      <w:r w:rsidRPr="00F254D1">
        <w:rPr>
          <w:rFonts w:ascii="Times New Roman" w:hAnsi="Times New Roman" w:cs="Times New Roman"/>
          <w:color w:val="000000" w:themeColor="text1"/>
          <w:sz w:val="28"/>
          <w:szCs w:val="28"/>
        </w:rPr>
        <w:t xml:space="preserve">Бумага типографская. Печать офсетная. Объем </w:t>
      </w:r>
      <w:r w:rsidR="00922CEA" w:rsidRPr="001E31A8">
        <w:rPr>
          <w:rFonts w:ascii="Times New Roman" w:hAnsi="Times New Roman" w:cs="Times New Roman"/>
          <w:color w:val="000000" w:themeColor="text1"/>
          <w:sz w:val="28"/>
          <w:szCs w:val="28"/>
        </w:rPr>
        <w:t>7.1</w:t>
      </w:r>
      <w:r w:rsidR="00EF46E3" w:rsidRPr="00A75374">
        <w:rPr>
          <w:rFonts w:ascii="Times New Roman" w:hAnsi="Times New Roman" w:cs="Times New Roman"/>
          <w:color w:val="000000" w:themeColor="text1"/>
          <w:sz w:val="28"/>
          <w:szCs w:val="28"/>
        </w:rPr>
        <w:t xml:space="preserve"> </w:t>
      </w:r>
      <w:r w:rsidRPr="00F254D1">
        <w:rPr>
          <w:rFonts w:ascii="Times New Roman" w:hAnsi="Times New Roman" w:cs="Times New Roman"/>
          <w:color w:val="000000" w:themeColor="text1"/>
          <w:sz w:val="28"/>
          <w:szCs w:val="28"/>
        </w:rPr>
        <w:t>п.л.</w:t>
      </w:r>
    </w:p>
    <w:p w:rsidR="001C588B" w:rsidRPr="00F254D1" w:rsidRDefault="001C588B" w:rsidP="00470BAF">
      <w:pPr>
        <w:spacing w:after="0" w:line="240" w:lineRule="auto"/>
        <w:jc w:val="center"/>
        <w:rPr>
          <w:rFonts w:ascii="Times New Roman" w:hAnsi="Times New Roman" w:cs="Times New Roman"/>
          <w:color w:val="000000" w:themeColor="text1"/>
          <w:sz w:val="28"/>
          <w:szCs w:val="28"/>
        </w:rPr>
      </w:pPr>
      <w:r w:rsidRPr="00F254D1">
        <w:rPr>
          <w:rFonts w:ascii="Times New Roman" w:hAnsi="Times New Roman" w:cs="Times New Roman"/>
          <w:color w:val="000000" w:themeColor="text1"/>
          <w:sz w:val="28"/>
          <w:szCs w:val="28"/>
        </w:rPr>
        <w:t>Тираж ..….экз. Заказ № ……*</w:t>
      </w:r>
    </w:p>
    <w:p w:rsidR="001C588B" w:rsidRPr="00F254D1" w:rsidRDefault="001C588B" w:rsidP="00470BAF">
      <w:pPr>
        <w:spacing w:after="0" w:line="240" w:lineRule="auto"/>
        <w:jc w:val="both"/>
        <w:rPr>
          <w:rFonts w:ascii="Times New Roman" w:hAnsi="Times New Roman" w:cs="Times New Roman"/>
          <w:i/>
          <w:color w:val="000000" w:themeColor="text1"/>
          <w:sz w:val="28"/>
          <w:szCs w:val="28"/>
        </w:rPr>
      </w:pPr>
    </w:p>
    <w:p w:rsidR="00470BAF" w:rsidRDefault="00470BAF" w:rsidP="00922CEA">
      <w:pPr>
        <w:spacing w:line="240" w:lineRule="auto"/>
        <w:jc w:val="center"/>
        <w:rPr>
          <w:rFonts w:ascii="Times New Roman" w:hAnsi="Times New Roman" w:cs="Times New Roman"/>
          <w:color w:val="000000" w:themeColor="text1"/>
          <w:sz w:val="28"/>
          <w:szCs w:val="28"/>
        </w:rPr>
      </w:pPr>
    </w:p>
    <w:p w:rsidR="00470BAF" w:rsidRDefault="00470BAF" w:rsidP="00922CEA">
      <w:pPr>
        <w:spacing w:line="240" w:lineRule="auto"/>
        <w:jc w:val="center"/>
        <w:rPr>
          <w:rFonts w:ascii="Times New Roman" w:hAnsi="Times New Roman" w:cs="Times New Roman"/>
          <w:color w:val="000000" w:themeColor="text1"/>
          <w:sz w:val="28"/>
          <w:szCs w:val="28"/>
          <w:lang w:val="en-US"/>
        </w:rPr>
      </w:pPr>
    </w:p>
    <w:p w:rsidR="00714199" w:rsidRDefault="00714199" w:rsidP="00922CEA">
      <w:pPr>
        <w:spacing w:line="240" w:lineRule="auto"/>
        <w:jc w:val="center"/>
        <w:rPr>
          <w:rFonts w:ascii="Times New Roman" w:hAnsi="Times New Roman" w:cs="Times New Roman"/>
          <w:color w:val="000000" w:themeColor="text1"/>
          <w:sz w:val="28"/>
          <w:szCs w:val="28"/>
          <w:lang w:val="en-US"/>
        </w:rPr>
      </w:pPr>
    </w:p>
    <w:p w:rsidR="00714199" w:rsidRDefault="00714199" w:rsidP="00922CEA">
      <w:pPr>
        <w:spacing w:line="240" w:lineRule="auto"/>
        <w:jc w:val="center"/>
        <w:rPr>
          <w:rFonts w:ascii="Times New Roman" w:hAnsi="Times New Roman" w:cs="Times New Roman"/>
          <w:color w:val="000000" w:themeColor="text1"/>
          <w:sz w:val="28"/>
          <w:szCs w:val="28"/>
          <w:lang w:val="en-US"/>
        </w:rPr>
      </w:pPr>
    </w:p>
    <w:p w:rsidR="00714199" w:rsidRDefault="00714199" w:rsidP="00922CEA">
      <w:pPr>
        <w:spacing w:line="240" w:lineRule="auto"/>
        <w:jc w:val="center"/>
        <w:rPr>
          <w:rFonts w:ascii="Times New Roman" w:hAnsi="Times New Roman" w:cs="Times New Roman"/>
          <w:color w:val="000000" w:themeColor="text1"/>
          <w:sz w:val="28"/>
          <w:szCs w:val="28"/>
          <w:lang w:val="en-US"/>
        </w:rPr>
      </w:pPr>
    </w:p>
    <w:p w:rsidR="00714199" w:rsidRDefault="00714199" w:rsidP="00922CEA">
      <w:pPr>
        <w:spacing w:line="240" w:lineRule="auto"/>
        <w:jc w:val="center"/>
        <w:rPr>
          <w:rFonts w:ascii="Times New Roman" w:hAnsi="Times New Roman" w:cs="Times New Roman"/>
          <w:color w:val="000000" w:themeColor="text1"/>
          <w:sz w:val="28"/>
          <w:szCs w:val="28"/>
          <w:lang w:val="en-US"/>
        </w:rPr>
      </w:pPr>
    </w:p>
    <w:p w:rsidR="00714199" w:rsidRDefault="00714199" w:rsidP="00922CEA">
      <w:pPr>
        <w:spacing w:line="240" w:lineRule="auto"/>
        <w:jc w:val="center"/>
        <w:rPr>
          <w:rFonts w:ascii="Times New Roman" w:hAnsi="Times New Roman" w:cs="Times New Roman"/>
          <w:color w:val="000000" w:themeColor="text1"/>
          <w:sz w:val="28"/>
          <w:szCs w:val="28"/>
        </w:rPr>
      </w:pPr>
    </w:p>
    <w:p w:rsidR="00714199" w:rsidRDefault="00714199" w:rsidP="00922CEA">
      <w:pPr>
        <w:spacing w:line="240" w:lineRule="auto"/>
        <w:jc w:val="center"/>
        <w:rPr>
          <w:rFonts w:ascii="Times New Roman" w:hAnsi="Times New Roman" w:cs="Times New Roman"/>
          <w:color w:val="000000" w:themeColor="text1"/>
          <w:sz w:val="28"/>
          <w:szCs w:val="28"/>
        </w:rPr>
      </w:pPr>
    </w:p>
    <w:p w:rsidR="00714199" w:rsidRPr="00714199" w:rsidRDefault="00714199" w:rsidP="00922CEA">
      <w:pPr>
        <w:spacing w:line="240" w:lineRule="auto"/>
        <w:jc w:val="center"/>
        <w:rPr>
          <w:rFonts w:ascii="Times New Roman" w:hAnsi="Times New Roman" w:cs="Times New Roman"/>
          <w:color w:val="000000" w:themeColor="text1"/>
          <w:sz w:val="28"/>
          <w:szCs w:val="28"/>
        </w:rPr>
      </w:pPr>
    </w:p>
    <w:p w:rsidR="00714199" w:rsidRPr="00714199" w:rsidRDefault="001C588B" w:rsidP="00714199">
      <w:pPr>
        <w:spacing w:line="240" w:lineRule="auto"/>
        <w:rPr>
          <w:rFonts w:ascii="Times New Roman" w:hAnsi="Times New Roman" w:cs="Times New Roman"/>
          <w:color w:val="000000" w:themeColor="text1"/>
          <w:sz w:val="28"/>
          <w:szCs w:val="28"/>
        </w:rPr>
      </w:pPr>
      <w:r w:rsidRPr="00F254D1">
        <w:rPr>
          <w:rFonts w:ascii="Times New Roman" w:hAnsi="Times New Roman" w:cs="Times New Roman"/>
          <w:color w:val="000000" w:themeColor="text1"/>
          <w:sz w:val="28"/>
          <w:szCs w:val="28"/>
        </w:rPr>
        <w:t>©</w:t>
      </w:r>
      <w:r w:rsidR="001E31A8">
        <w:rPr>
          <w:rFonts w:ascii="Times New Roman" w:hAnsi="Times New Roman" w:cs="Times New Roman"/>
          <w:color w:val="000000" w:themeColor="text1"/>
          <w:sz w:val="28"/>
          <w:szCs w:val="28"/>
        </w:rPr>
        <w:t xml:space="preserve"> </w:t>
      </w:r>
      <w:r w:rsidR="00714199">
        <w:rPr>
          <w:rFonts w:ascii="Times New Roman" w:hAnsi="Times New Roman" w:cs="Times New Roman"/>
          <w:color w:val="000000" w:themeColor="text1"/>
          <w:sz w:val="28"/>
          <w:szCs w:val="28"/>
        </w:rPr>
        <w:t xml:space="preserve">Издание </w:t>
      </w:r>
      <w:r w:rsidR="001E31A8">
        <w:rPr>
          <w:rFonts w:ascii="Times New Roman" w:hAnsi="Times New Roman" w:cs="Times New Roman"/>
          <w:color w:val="000000" w:themeColor="text1"/>
          <w:sz w:val="28"/>
          <w:szCs w:val="28"/>
        </w:rPr>
        <w:t>ЮКГУ им. М.Ауэзова</w:t>
      </w:r>
    </w:p>
    <w:p w:rsidR="001E31A8" w:rsidRDefault="00714199" w:rsidP="00714199">
      <w:pPr>
        <w:spacing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Издательский </w:t>
      </w:r>
      <w:r>
        <w:rPr>
          <w:rFonts w:ascii="Calibri" w:hAnsi="Calibri" w:cs="Times New Roman"/>
          <w:color w:val="000000" w:themeColor="text1"/>
          <w:sz w:val="28"/>
          <w:szCs w:val="28"/>
        </w:rPr>
        <w:t>ц</w:t>
      </w:r>
      <w:r>
        <w:rPr>
          <w:rFonts w:ascii="Times New Roman" w:hAnsi="Times New Roman" w:cs="Times New Roman"/>
          <w:color w:val="000000" w:themeColor="text1"/>
          <w:sz w:val="28"/>
          <w:szCs w:val="28"/>
        </w:rPr>
        <w:t>ентр ЮКГУ им. М.Ауэзова, г.</w:t>
      </w:r>
      <w:r w:rsidRPr="00C207FE">
        <w:rPr>
          <w:rFonts w:ascii="Calibri" w:eastAsia="Calibri" w:hAnsi="Calibri" w:cs="Times New Roman"/>
          <w:sz w:val="28"/>
          <w:szCs w:val="28"/>
          <w:lang w:val="kk-KZ"/>
        </w:rPr>
        <w:t>Шымкент</w:t>
      </w:r>
      <w:r>
        <w:rPr>
          <w:sz w:val="28"/>
          <w:szCs w:val="28"/>
          <w:lang w:val="kk-KZ"/>
        </w:rPr>
        <w:t>, пр.Та</w:t>
      </w:r>
      <w:r w:rsidRPr="00C207FE">
        <w:rPr>
          <w:rFonts w:ascii="Calibri" w:eastAsia="Calibri" w:hAnsi="Calibri" w:cs="Times New Roman"/>
          <w:sz w:val="28"/>
          <w:szCs w:val="28"/>
          <w:lang w:val="kk-KZ"/>
        </w:rPr>
        <w:t>уке хан</w:t>
      </w:r>
      <w:r>
        <w:rPr>
          <w:sz w:val="28"/>
          <w:szCs w:val="28"/>
          <w:lang w:val="kk-KZ"/>
        </w:rPr>
        <w:t>а</w:t>
      </w:r>
      <w:r w:rsidRPr="00C207FE">
        <w:rPr>
          <w:rFonts w:ascii="Calibri" w:eastAsia="Calibri" w:hAnsi="Calibri" w:cs="Times New Roman"/>
          <w:sz w:val="28"/>
          <w:szCs w:val="28"/>
          <w:lang w:val="kk-KZ"/>
        </w:rPr>
        <w:t>, 5</w:t>
      </w:r>
      <w:r w:rsidR="001C588B" w:rsidRPr="00F254D1">
        <w:rPr>
          <w:rFonts w:ascii="Times New Roman" w:hAnsi="Times New Roman" w:cs="Times New Roman"/>
          <w:color w:val="000000" w:themeColor="text1"/>
          <w:sz w:val="28"/>
          <w:szCs w:val="28"/>
        </w:rPr>
        <w:t xml:space="preserve">  </w:t>
      </w:r>
    </w:p>
    <w:p w:rsidR="001E31A8" w:rsidRDefault="001E31A8">
      <w:pP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br w:type="page"/>
      </w:r>
    </w:p>
    <w:p w:rsidR="001E31A8" w:rsidRDefault="001E31A8">
      <w:pPr>
        <w:rPr>
          <w:rFonts w:ascii="Times New Roman" w:hAnsi="Times New Roman" w:cs="Times New Roman"/>
          <w:color w:val="000000" w:themeColor="text1"/>
          <w:sz w:val="28"/>
          <w:szCs w:val="28"/>
        </w:rPr>
      </w:pPr>
    </w:p>
    <w:sectPr w:rsidR="001E31A8" w:rsidSect="00470BAF">
      <w:footerReference w:type="default" r:id="rId742"/>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B0BF2" w:rsidRDefault="003B0BF2" w:rsidP="007C6A2B">
      <w:pPr>
        <w:spacing w:after="0" w:line="240" w:lineRule="auto"/>
      </w:pPr>
      <w:r>
        <w:separator/>
      </w:r>
    </w:p>
  </w:endnote>
  <w:endnote w:type="continuationSeparator" w:id="1">
    <w:p w:rsidR="003B0BF2" w:rsidRDefault="003B0BF2" w:rsidP="007C6A2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0163"/>
      <w:docPartObj>
        <w:docPartGallery w:val="Page Numbers (Bottom of Page)"/>
        <w:docPartUnique/>
      </w:docPartObj>
    </w:sdtPr>
    <w:sdtContent>
      <w:p w:rsidR="001E31A8" w:rsidRDefault="001E31A8">
        <w:pPr>
          <w:pStyle w:val="af"/>
          <w:jc w:val="center"/>
        </w:pPr>
        <w:fldSimple w:instr=" PAGE   \* MERGEFORMAT ">
          <w:r w:rsidR="00714199">
            <w:rPr>
              <w:noProof/>
            </w:rPr>
            <w:t>115</w:t>
          </w:r>
        </w:fldSimple>
      </w:p>
    </w:sdtContent>
  </w:sdt>
  <w:p w:rsidR="001E31A8" w:rsidRDefault="001E31A8">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B0BF2" w:rsidRDefault="003B0BF2" w:rsidP="007C6A2B">
      <w:pPr>
        <w:spacing w:after="0" w:line="240" w:lineRule="auto"/>
      </w:pPr>
      <w:r>
        <w:separator/>
      </w:r>
    </w:p>
  </w:footnote>
  <w:footnote w:type="continuationSeparator" w:id="1">
    <w:p w:rsidR="003B0BF2" w:rsidRDefault="003B0BF2" w:rsidP="007C6A2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alt="Описание: http://www.chemguide.co.uk/physical/catalysis/padding.gif" style="width:3.75pt;height:3.75pt;visibility:visible;mso-wrap-style:square" o:bullet="t">
        <v:imagedata r:id="rId1" o:title="padding"/>
      </v:shape>
    </w:pict>
  </w:numPicBullet>
  <w:abstractNum w:abstractNumId="0">
    <w:nsid w:val="0ADC3AC3"/>
    <w:multiLevelType w:val="multilevel"/>
    <w:tmpl w:val="38CE9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18D2F71"/>
    <w:multiLevelType w:val="multilevel"/>
    <w:tmpl w:val="9E42B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7A0273F"/>
    <w:multiLevelType w:val="multilevel"/>
    <w:tmpl w:val="916072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3D2624E8"/>
    <w:multiLevelType w:val="hybridMultilevel"/>
    <w:tmpl w:val="3DAA3264"/>
    <w:lvl w:ilvl="0" w:tplc="B5CAB506">
      <w:start w:val="1"/>
      <w:numFmt w:val="bullet"/>
      <w:lvlText w:val=""/>
      <w:lvlPicBulletId w:val="0"/>
      <w:lvlJc w:val="left"/>
      <w:pPr>
        <w:tabs>
          <w:tab w:val="num" w:pos="720"/>
        </w:tabs>
        <w:ind w:left="720" w:hanging="360"/>
      </w:pPr>
      <w:rPr>
        <w:rFonts w:ascii="Symbol" w:hAnsi="Symbol" w:hint="default"/>
      </w:rPr>
    </w:lvl>
    <w:lvl w:ilvl="1" w:tplc="2774D1A0" w:tentative="1">
      <w:start w:val="1"/>
      <w:numFmt w:val="bullet"/>
      <w:lvlText w:val=""/>
      <w:lvlJc w:val="left"/>
      <w:pPr>
        <w:tabs>
          <w:tab w:val="num" w:pos="1440"/>
        </w:tabs>
        <w:ind w:left="1440" w:hanging="360"/>
      </w:pPr>
      <w:rPr>
        <w:rFonts w:ascii="Symbol" w:hAnsi="Symbol" w:hint="default"/>
      </w:rPr>
    </w:lvl>
    <w:lvl w:ilvl="2" w:tplc="8BACC426" w:tentative="1">
      <w:start w:val="1"/>
      <w:numFmt w:val="bullet"/>
      <w:lvlText w:val=""/>
      <w:lvlJc w:val="left"/>
      <w:pPr>
        <w:tabs>
          <w:tab w:val="num" w:pos="2160"/>
        </w:tabs>
        <w:ind w:left="2160" w:hanging="360"/>
      </w:pPr>
      <w:rPr>
        <w:rFonts w:ascii="Symbol" w:hAnsi="Symbol" w:hint="default"/>
      </w:rPr>
    </w:lvl>
    <w:lvl w:ilvl="3" w:tplc="6F1E4704" w:tentative="1">
      <w:start w:val="1"/>
      <w:numFmt w:val="bullet"/>
      <w:lvlText w:val=""/>
      <w:lvlJc w:val="left"/>
      <w:pPr>
        <w:tabs>
          <w:tab w:val="num" w:pos="2880"/>
        </w:tabs>
        <w:ind w:left="2880" w:hanging="360"/>
      </w:pPr>
      <w:rPr>
        <w:rFonts w:ascii="Symbol" w:hAnsi="Symbol" w:hint="default"/>
      </w:rPr>
    </w:lvl>
    <w:lvl w:ilvl="4" w:tplc="DD3A854E" w:tentative="1">
      <w:start w:val="1"/>
      <w:numFmt w:val="bullet"/>
      <w:lvlText w:val=""/>
      <w:lvlJc w:val="left"/>
      <w:pPr>
        <w:tabs>
          <w:tab w:val="num" w:pos="3600"/>
        </w:tabs>
        <w:ind w:left="3600" w:hanging="360"/>
      </w:pPr>
      <w:rPr>
        <w:rFonts w:ascii="Symbol" w:hAnsi="Symbol" w:hint="default"/>
      </w:rPr>
    </w:lvl>
    <w:lvl w:ilvl="5" w:tplc="88442E96" w:tentative="1">
      <w:start w:val="1"/>
      <w:numFmt w:val="bullet"/>
      <w:lvlText w:val=""/>
      <w:lvlJc w:val="left"/>
      <w:pPr>
        <w:tabs>
          <w:tab w:val="num" w:pos="4320"/>
        </w:tabs>
        <w:ind w:left="4320" w:hanging="360"/>
      </w:pPr>
      <w:rPr>
        <w:rFonts w:ascii="Symbol" w:hAnsi="Symbol" w:hint="default"/>
      </w:rPr>
    </w:lvl>
    <w:lvl w:ilvl="6" w:tplc="B7F4B15C" w:tentative="1">
      <w:start w:val="1"/>
      <w:numFmt w:val="bullet"/>
      <w:lvlText w:val=""/>
      <w:lvlJc w:val="left"/>
      <w:pPr>
        <w:tabs>
          <w:tab w:val="num" w:pos="5040"/>
        </w:tabs>
        <w:ind w:left="5040" w:hanging="360"/>
      </w:pPr>
      <w:rPr>
        <w:rFonts w:ascii="Symbol" w:hAnsi="Symbol" w:hint="default"/>
      </w:rPr>
    </w:lvl>
    <w:lvl w:ilvl="7" w:tplc="9FE24F74" w:tentative="1">
      <w:start w:val="1"/>
      <w:numFmt w:val="bullet"/>
      <w:lvlText w:val=""/>
      <w:lvlJc w:val="left"/>
      <w:pPr>
        <w:tabs>
          <w:tab w:val="num" w:pos="5760"/>
        </w:tabs>
        <w:ind w:left="5760" w:hanging="360"/>
      </w:pPr>
      <w:rPr>
        <w:rFonts w:ascii="Symbol" w:hAnsi="Symbol" w:hint="default"/>
      </w:rPr>
    </w:lvl>
    <w:lvl w:ilvl="8" w:tplc="87AC3644" w:tentative="1">
      <w:start w:val="1"/>
      <w:numFmt w:val="bullet"/>
      <w:lvlText w:val=""/>
      <w:lvlJc w:val="left"/>
      <w:pPr>
        <w:tabs>
          <w:tab w:val="num" w:pos="6480"/>
        </w:tabs>
        <w:ind w:left="6480" w:hanging="360"/>
      </w:pPr>
      <w:rPr>
        <w:rFonts w:ascii="Symbol" w:hAnsi="Symbol" w:hint="default"/>
      </w:rPr>
    </w:lvl>
  </w:abstractNum>
  <w:abstractNum w:abstractNumId="4">
    <w:nsid w:val="3F0E2EDD"/>
    <w:multiLevelType w:val="hybridMultilevel"/>
    <w:tmpl w:val="116CCDD6"/>
    <w:lvl w:ilvl="0" w:tplc="00CE4DFC">
      <w:start w:val="1"/>
      <w:numFmt w:val="bullet"/>
      <w:lvlText w:val=""/>
      <w:lvlPicBulletId w:val="0"/>
      <w:lvlJc w:val="left"/>
      <w:pPr>
        <w:tabs>
          <w:tab w:val="num" w:pos="720"/>
        </w:tabs>
        <w:ind w:left="720" w:hanging="360"/>
      </w:pPr>
      <w:rPr>
        <w:rFonts w:ascii="Symbol" w:hAnsi="Symbol" w:hint="default"/>
      </w:rPr>
    </w:lvl>
    <w:lvl w:ilvl="1" w:tplc="3DE4E62A" w:tentative="1">
      <w:start w:val="1"/>
      <w:numFmt w:val="bullet"/>
      <w:lvlText w:val=""/>
      <w:lvlJc w:val="left"/>
      <w:pPr>
        <w:tabs>
          <w:tab w:val="num" w:pos="1440"/>
        </w:tabs>
        <w:ind w:left="1440" w:hanging="360"/>
      </w:pPr>
      <w:rPr>
        <w:rFonts w:ascii="Symbol" w:hAnsi="Symbol" w:hint="default"/>
      </w:rPr>
    </w:lvl>
    <w:lvl w:ilvl="2" w:tplc="8E92F236" w:tentative="1">
      <w:start w:val="1"/>
      <w:numFmt w:val="bullet"/>
      <w:lvlText w:val=""/>
      <w:lvlJc w:val="left"/>
      <w:pPr>
        <w:tabs>
          <w:tab w:val="num" w:pos="2160"/>
        </w:tabs>
        <w:ind w:left="2160" w:hanging="360"/>
      </w:pPr>
      <w:rPr>
        <w:rFonts w:ascii="Symbol" w:hAnsi="Symbol" w:hint="default"/>
      </w:rPr>
    </w:lvl>
    <w:lvl w:ilvl="3" w:tplc="AECC6A56" w:tentative="1">
      <w:start w:val="1"/>
      <w:numFmt w:val="bullet"/>
      <w:lvlText w:val=""/>
      <w:lvlJc w:val="left"/>
      <w:pPr>
        <w:tabs>
          <w:tab w:val="num" w:pos="2880"/>
        </w:tabs>
        <w:ind w:left="2880" w:hanging="360"/>
      </w:pPr>
      <w:rPr>
        <w:rFonts w:ascii="Symbol" w:hAnsi="Symbol" w:hint="default"/>
      </w:rPr>
    </w:lvl>
    <w:lvl w:ilvl="4" w:tplc="F648C15E" w:tentative="1">
      <w:start w:val="1"/>
      <w:numFmt w:val="bullet"/>
      <w:lvlText w:val=""/>
      <w:lvlJc w:val="left"/>
      <w:pPr>
        <w:tabs>
          <w:tab w:val="num" w:pos="3600"/>
        </w:tabs>
        <w:ind w:left="3600" w:hanging="360"/>
      </w:pPr>
      <w:rPr>
        <w:rFonts w:ascii="Symbol" w:hAnsi="Symbol" w:hint="default"/>
      </w:rPr>
    </w:lvl>
    <w:lvl w:ilvl="5" w:tplc="B00A0902" w:tentative="1">
      <w:start w:val="1"/>
      <w:numFmt w:val="bullet"/>
      <w:lvlText w:val=""/>
      <w:lvlJc w:val="left"/>
      <w:pPr>
        <w:tabs>
          <w:tab w:val="num" w:pos="4320"/>
        </w:tabs>
        <w:ind w:left="4320" w:hanging="360"/>
      </w:pPr>
      <w:rPr>
        <w:rFonts w:ascii="Symbol" w:hAnsi="Symbol" w:hint="default"/>
      </w:rPr>
    </w:lvl>
    <w:lvl w:ilvl="6" w:tplc="0BCE260E" w:tentative="1">
      <w:start w:val="1"/>
      <w:numFmt w:val="bullet"/>
      <w:lvlText w:val=""/>
      <w:lvlJc w:val="left"/>
      <w:pPr>
        <w:tabs>
          <w:tab w:val="num" w:pos="5040"/>
        </w:tabs>
        <w:ind w:left="5040" w:hanging="360"/>
      </w:pPr>
      <w:rPr>
        <w:rFonts w:ascii="Symbol" w:hAnsi="Symbol" w:hint="default"/>
      </w:rPr>
    </w:lvl>
    <w:lvl w:ilvl="7" w:tplc="5C18738E" w:tentative="1">
      <w:start w:val="1"/>
      <w:numFmt w:val="bullet"/>
      <w:lvlText w:val=""/>
      <w:lvlJc w:val="left"/>
      <w:pPr>
        <w:tabs>
          <w:tab w:val="num" w:pos="5760"/>
        </w:tabs>
        <w:ind w:left="5760" w:hanging="360"/>
      </w:pPr>
      <w:rPr>
        <w:rFonts w:ascii="Symbol" w:hAnsi="Symbol" w:hint="default"/>
      </w:rPr>
    </w:lvl>
    <w:lvl w:ilvl="8" w:tplc="879A92C4" w:tentative="1">
      <w:start w:val="1"/>
      <w:numFmt w:val="bullet"/>
      <w:lvlText w:val=""/>
      <w:lvlJc w:val="left"/>
      <w:pPr>
        <w:tabs>
          <w:tab w:val="num" w:pos="6480"/>
        </w:tabs>
        <w:ind w:left="6480" w:hanging="360"/>
      </w:pPr>
      <w:rPr>
        <w:rFonts w:ascii="Symbol" w:hAnsi="Symbol" w:hint="default"/>
      </w:rPr>
    </w:lvl>
  </w:abstractNum>
  <w:abstractNum w:abstractNumId="5">
    <w:nsid w:val="3F974F99"/>
    <w:multiLevelType w:val="multilevel"/>
    <w:tmpl w:val="BC1E5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E97705B"/>
    <w:multiLevelType w:val="hybridMultilevel"/>
    <w:tmpl w:val="6252789A"/>
    <w:lvl w:ilvl="0" w:tplc="1D581852">
      <w:start w:val="1"/>
      <w:numFmt w:val="bullet"/>
      <w:lvlText w:val=""/>
      <w:lvlPicBulletId w:val="0"/>
      <w:lvlJc w:val="left"/>
      <w:pPr>
        <w:tabs>
          <w:tab w:val="num" w:pos="720"/>
        </w:tabs>
        <w:ind w:left="720" w:hanging="360"/>
      </w:pPr>
      <w:rPr>
        <w:rFonts w:ascii="Symbol" w:hAnsi="Symbol" w:hint="default"/>
      </w:rPr>
    </w:lvl>
    <w:lvl w:ilvl="1" w:tplc="5EAA0E46" w:tentative="1">
      <w:start w:val="1"/>
      <w:numFmt w:val="bullet"/>
      <w:lvlText w:val=""/>
      <w:lvlJc w:val="left"/>
      <w:pPr>
        <w:tabs>
          <w:tab w:val="num" w:pos="1440"/>
        </w:tabs>
        <w:ind w:left="1440" w:hanging="360"/>
      </w:pPr>
      <w:rPr>
        <w:rFonts w:ascii="Symbol" w:hAnsi="Symbol" w:hint="default"/>
      </w:rPr>
    </w:lvl>
    <w:lvl w:ilvl="2" w:tplc="D182ECAA" w:tentative="1">
      <w:start w:val="1"/>
      <w:numFmt w:val="bullet"/>
      <w:lvlText w:val=""/>
      <w:lvlJc w:val="left"/>
      <w:pPr>
        <w:tabs>
          <w:tab w:val="num" w:pos="2160"/>
        </w:tabs>
        <w:ind w:left="2160" w:hanging="360"/>
      </w:pPr>
      <w:rPr>
        <w:rFonts w:ascii="Symbol" w:hAnsi="Symbol" w:hint="default"/>
      </w:rPr>
    </w:lvl>
    <w:lvl w:ilvl="3" w:tplc="CA8C13AA" w:tentative="1">
      <w:start w:val="1"/>
      <w:numFmt w:val="bullet"/>
      <w:lvlText w:val=""/>
      <w:lvlJc w:val="left"/>
      <w:pPr>
        <w:tabs>
          <w:tab w:val="num" w:pos="2880"/>
        </w:tabs>
        <w:ind w:left="2880" w:hanging="360"/>
      </w:pPr>
      <w:rPr>
        <w:rFonts w:ascii="Symbol" w:hAnsi="Symbol" w:hint="default"/>
      </w:rPr>
    </w:lvl>
    <w:lvl w:ilvl="4" w:tplc="E5D24254" w:tentative="1">
      <w:start w:val="1"/>
      <w:numFmt w:val="bullet"/>
      <w:lvlText w:val=""/>
      <w:lvlJc w:val="left"/>
      <w:pPr>
        <w:tabs>
          <w:tab w:val="num" w:pos="3600"/>
        </w:tabs>
        <w:ind w:left="3600" w:hanging="360"/>
      </w:pPr>
      <w:rPr>
        <w:rFonts w:ascii="Symbol" w:hAnsi="Symbol" w:hint="default"/>
      </w:rPr>
    </w:lvl>
    <w:lvl w:ilvl="5" w:tplc="09F08CAE" w:tentative="1">
      <w:start w:val="1"/>
      <w:numFmt w:val="bullet"/>
      <w:lvlText w:val=""/>
      <w:lvlJc w:val="left"/>
      <w:pPr>
        <w:tabs>
          <w:tab w:val="num" w:pos="4320"/>
        </w:tabs>
        <w:ind w:left="4320" w:hanging="360"/>
      </w:pPr>
      <w:rPr>
        <w:rFonts w:ascii="Symbol" w:hAnsi="Symbol" w:hint="default"/>
      </w:rPr>
    </w:lvl>
    <w:lvl w:ilvl="6" w:tplc="67DCEBC4" w:tentative="1">
      <w:start w:val="1"/>
      <w:numFmt w:val="bullet"/>
      <w:lvlText w:val=""/>
      <w:lvlJc w:val="left"/>
      <w:pPr>
        <w:tabs>
          <w:tab w:val="num" w:pos="5040"/>
        </w:tabs>
        <w:ind w:left="5040" w:hanging="360"/>
      </w:pPr>
      <w:rPr>
        <w:rFonts w:ascii="Symbol" w:hAnsi="Symbol" w:hint="default"/>
      </w:rPr>
    </w:lvl>
    <w:lvl w:ilvl="7" w:tplc="52282D72" w:tentative="1">
      <w:start w:val="1"/>
      <w:numFmt w:val="bullet"/>
      <w:lvlText w:val=""/>
      <w:lvlJc w:val="left"/>
      <w:pPr>
        <w:tabs>
          <w:tab w:val="num" w:pos="5760"/>
        </w:tabs>
        <w:ind w:left="5760" w:hanging="360"/>
      </w:pPr>
      <w:rPr>
        <w:rFonts w:ascii="Symbol" w:hAnsi="Symbol" w:hint="default"/>
      </w:rPr>
    </w:lvl>
    <w:lvl w:ilvl="8" w:tplc="C55E4D3E" w:tentative="1">
      <w:start w:val="1"/>
      <w:numFmt w:val="bullet"/>
      <w:lvlText w:val=""/>
      <w:lvlJc w:val="left"/>
      <w:pPr>
        <w:tabs>
          <w:tab w:val="num" w:pos="6480"/>
        </w:tabs>
        <w:ind w:left="6480" w:hanging="360"/>
      </w:pPr>
      <w:rPr>
        <w:rFonts w:ascii="Symbol" w:hAnsi="Symbol" w:hint="default"/>
      </w:rPr>
    </w:lvl>
  </w:abstractNum>
  <w:abstractNum w:abstractNumId="7">
    <w:nsid w:val="6EB61AAD"/>
    <w:multiLevelType w:val="multilevel"/>
    <w:tmpl w:val="334420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7FCB50C8"/>
    <w:multiLevelType w:val="multilevel"/>
    <w:tmpl w:val="B25AA8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8"/>
  </w:num>
  <w:num w:numId="3">
    <w:abstractNumId w:val="1"/>
  </w:num>
  <w:num w:numId="4">
    <w:abstractNumId w:val="5"/>
  </w:num>
  <w:num w:numId="5">
    <w:abstractNumId w:val="7"/>
  </w:num>
  <w:num w:numId="6">
    <w:abstractNumId w:val="3"/>
  </w:num>
  <w:num w:numId="7">
    <w:abstractNumId w:val="2"/>
  </w:num>
  <w:num w:numId="8">
    <w:abstractNumId w:val="6"/>
  </w:num>
  <w:num w:numId="9">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defaultTabStop w:val="708"/>
  <w:characterSpacingControl w:val="doNotCompress"/>
  <w:footnotePr>
    <w:footnote w:id="0"/>
    <w:footnote w:id="1"/>
  </w:footnotePr>
  <w:endnotePr>
    <w:endnote w:id="0"/>
    <w:endnote w:id="1"/>
  </w:endnotePr>
  <w:compat/>
  <w:rsids>
    <w:rsidRoot w:val="00F67FF4"/>
    <w:rsid w:val="000173CB"/>
    <w:rsid w:val="00023683"/>
    <w:rsid w:val="0003757E"/>
    <w:rsid w:val="0004246E"/>
    <w:rsid w:val="00082C78"/>
    <w:rsid w:val="000C73A2"/>
    <w:rsid w:val="000E4AC9"/>
    <w:rsid w:val="001103C8"/>
    <w:rsid w:val="00134BB5"/>
    <w:rsid w:val="0015236D"/>
    <w:rsid w:val="00170BD8"/>
    <w:rsid w:val="0019528C"/>
    <w:rsid w:val="001B0F48"/>
    <w:rsid w:val="001B2CBD"/>
    <w:rsid w:val="001C588B"/>
    <w:rsid w:val="001D0BF4"/>
    <w:rsid w:val="001E31A8"/>
    <w:rsid w:val="001F19DF"/>
    <w:rsid w:val="0020544B"/>
    <w:rsid w:val="002773FB"/>
    <w:rsid w:val="002817D1"/>
    <w:rsid w:val="002A0A1A"/>
    <w:rsid w:val="002B36CA"/>
    <w:rsid w:val="002B408A"/>
    <w:rsid w:val="002B48A0"/>
    <w:rsid w:val="002D2B96"/>
    <w:rsid w:val="002E5310"/>
    <w:rsid w:val="0030295A"/>
    <w:rsid w:val="003060F3"/>
    <w:rsid w:val="003078F7"/>
    <w:rsid w:val="003211C5"/>
    <w:rsid w:val="00327A33"/>
    <w:rsid w:val="003760D8"/>
    <w:rsid w:val="00382D48"/>
    <w:rsid w:val="00384555"/>
    <w:rsid w:val="003B0BF2"/>
    <w:rsid w:val="003C6B35"/>
    <w:rsid w:val="003E241D"/>
    <w:rsid w:val="0043136C"/>
    <w:rsid w:val="00444FFD"/>
    <w:rsid w:val="00461A90"/>
    <w:rsid w:val="00470BAF"/>
    <w:rsid w:val="00471E37"/>
    <w:rsid w:val="00472B53"/>
    <w:rsid w:val="0048435A"/>
    <w:rsid w:val="00492AF1"/>
    <w:rsid w:val="00496532"/>
    <w:rsid w:val="004A0DBE"/>
    <w:rsid w:val="004E5E42"/>
    <w:rsid w:val="004E7879"/>
    <w:rsid w:val="004F77A8"/>
    <w:rsid w:val="00504ACA"/>
    <w:rsid w:val="00513D05"/>
    <w:rsid w:val="00521289"/>
    <w:rsid w:val="005309EB"/>
    <w:rsid w:val="00533A2F"/>
    <w:rsid w:val="00534B44"/>
    <w:rsid w:val="005704A8"/>
    <w:rsid w:val="005732FD"/>
    <w:rsid w:val="0058236B"/>
    <w:rsid w:val="0059737A"/>
    <w:rsid w:val="005C4963"/>
    <w:rsid w:val="0061761A"/>
    <w:rsid w:val="006329EA"/>
    <w:rsid w:val="00635E0F"/>
    <w:rsid w:val="006B24FE"/>
    <w:rsid w:val="006B7F54"/>
    <w:rsid w:val="006D3521"/>
    <w:rsid w:val="0070675E"/>
    <w:rsid w:val="00713410"/>
    <w:rsid w:val="00714199"/>
    <w:rsid w:val="0072617B"/>
    <w:rsid w:val="00733ECD"/>
    <w:rsid w:val="00755428"/>
    <w:rsid w:val="00772F98"/>
    <w:rsid w:val="007779F4"/>
    <w:rsid w:val="00791E12"/>
    <w:rsid w:val="007C6A2B"/>
    <w:rsid w:val="007E0106"/>
    <w:rsid w:val="007E364A"/>
    <w:rsid w:val="007E749A"/>
    <w:rsid w:val="007E796B"/>
    <w:rsid w:val="007F336F"/>
    <w:rsid w:val="008017CB"/>
    <w:rsid w:val="00806A22"/>
    <w:rsid w:val="00821924"/>
    <w:rsid w:val="008249CE"/>
    <w:rsid w:val="0083185F"/>
    <w:rsid w:val="008501FA"/>
    <w:rsid w:val="00887344"/>
    <w:rsid w:val="008943B9"/>
    <w:rsid w:val="008A46B7"/>
    <w:rsid w:val="008B1416"/>
    <w:rsid w:val="008B5340"/>
    <w:rsid w:val="008C1172"/>
    <w:rsid w:val="008C7CB7"/>
    <w:rsid w:val="008D4D89"/>
    <w:rsid w:val="008E4B61"/>
    <w:rsid w:val="008E504B"/>
    <w:rsid w:val="00922CEA"/>
    <w:rsid w:val="00936593"/>
    <w:rsid w:val="00941FBC"/>
    <w:rsid w:val="009A59AD"/>
    <w:rsid w:val="009B347C"/>
    <w:rsid w:val="009C5AB2"/>
    <w:rsid w:val="009D3F7D"/>
    <w:rsid w:val="009D6296"/>
    <w:rsid w:val="009E309B"/>
    <w:rsid w:val="009E3471"/>
    <w:rsid w:val="009E414D"/>
    <w:rsid w:val="009F050D"/>
    <w:rsid w:val="009F708C"/>
    <w:rsid w:val="00A037EA"/>
    <w:rsid w:val="00A06F44"/>
    <w:rsid w:val="00A30559"/>
    <w:rsid w:val="00A377F5"/>
    <w:rsid w:val="00A471C5"/>
    <w:rsid w:val="00A62BC4"/>
    <w:rsid w:val="00A659ED"/>
    <w:rsid w:val="00A75374"/>
    <w:rsid w:val="00A824C2"/>
    <w:rsid w:val="00A955C7"/>
    <w:rsid w:val="00AA6CA4"/>
    <w:rsid w:val="00AB270C"/>
    <w:rsid w:val="00AC68A6"/>
    <w:rsid w:val="00AD5284"/>
    <w:rsid w:val="00AF6DAC"/>
    <w:rsid w:val="00B03667"/>
    <w:rsid w:val="00B14A88"/>
    <w:rsid w:val="00B17714"/>
    <w:rsid w:val="00B51BC5"/>
    <w:rsid w:val="00B5475A"/>
    <w:rsid w:val="00B635C1"/>
    <w:rsid w:val="00B70FF3"/>
    <w:rsid w:val="00B77FAA"/>
    <w:rsid w:val="00B802D4"/>
    <w:rsid w:val="00B950DD"/>
    <w:rsid w:val="00BD3B3C"/>
    <w:rsid w:val="00BD5563"/>
    <w:rsid w:val="00BE4D0C"/>
    <w:rsid w:val="00BF3FEE"/>
    <w:rsid w:val="00C0427B"/>
    <w:rsid w:val="00C13F25"/>
    <w:rsid w:val="00C15F6B"/>
    <w:rsid w:val="00C178D7"/>
    <w:rsid w:val="00C325F3"/>
    <w:rsid w:val="00C46697"/>
    <w:rsid w:val="00C52B37"/>
    <w:rsid w:val="00CC1073"/>
    <w:rsid w:val="00CC548E"/>
    <w:rsid w:val="00CD0C71"/>
    <w:rsid w:val="00D05265"/>
    <w:rsid w:val="00D53A27"/>
    <w:rsid w:val="00D54C3A"/>
    <w:rsid w:val="00D6145B"/>
    <w:rsid w:val="00D72026"/>
    <w:rsid w:val="00D80686"/>
    <w:rsid w:val="00D826DD"/>
    <w:rsid w:val="00DD6D30"/>
    <w:rsid w:val="00E20E7F"/>
    <w:rsid w:val="00E363AC"/>
    <w:rsid w:val="00E5776B"/>
    <w:rsid w:val="00E76187"/>
    <w:rsid w:val="00E91E18"/>
    <w:rsid w:val="00E95C40"/>
    <w:rsid w:val="00EB182B"/>
    <w:rsid w:val="00EB4C97"/>
    <w:rsid w:val="00EC0C06"/>
    <w:rsid w:val="00ED2E07"/>
    <w:rsid w:val="00EF46E3"/>
    <w:rsid w:val="00F0449F"/>
    <w:rsid w:val="00F11C2E"/>
    <w:rsid w:val="00F2002D"/>
    <w:rsid w:val="00F529F5"/>
    <w:rsid w:val="00F65B6E"/>
    <w:rsid w:val="00F67FF4"/>
    <w:rsid w:val="00F73DDB"/>
    <w:rsid w:val="00F9325F"/>
    <w:rsid w:val="00FC7CFE"/>
    <w:rsid w:val="00FE1049"/>
    <w:rsid w:val="00FE7634"/>
    <w:rsid w:val="00FF59C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84555"/>
  </w:style>
  <w:style w:type="paragraph" w:styleId="1">
    <w:name w:val="heading 1"/>
    <w:basedOn w:val="a"/>
    <w:next w:val="a"/>
    <w:link w:val="10"/>
    <w:uiPriority w:val="9"/>
    <w:qFormat/>
    <w:rsid w:val="00504AC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F67FF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unhideWhenUsed/>
    <w:qFormat/>
    <w:rsid w:val="00F67FF4"/>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F67FF4"/>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ipa">
    <w:name w:val="ipa"/>
    <w:basedOn w:val="a0"/>
    <w:rsid w:val="00F67FF4"/>
  </w:style>
  <w:style w:type="character" w:styleId="a3">
    <w:name w:val="Hyperlink"/>
    <w:basedOn w:val="a0"/>
    <w:uiPriority w:val="99"/>
    <w:unhideWhenUsed/>
    <w:rsid w:val="00F67FF4"/>
    <w:rPr>
      <w:color w:val="0000FF"/>
      <w:u w:val="single"/>
    </w:rPr>
  </w:style>
  <w:style w:type="character" w:customStyle="1" w:styleId="20">
    <w:name w:val="Заголовок 2 Знак"/>
    <w:basedOn w:val="a0"/>
    <w:link w:val="2"/>
    <w:uiPriority w:val="9"/>
    <w:rsid w:val="00F67FF4"/>
    <w:rPr>
      <w:rFonts w:ascii="Times New Roman" w:eastAsia="Times New Roman" w:hAnsi="Times New Roman" w:cs="Times New Roman"/>
      <w:b/>
      <w:bCs/>
      <w:sz w:val="36"/>
      <w:szCs w:val="36"/>
      <w:lang w:eastAsia="ru-RU"/>
    </w:rPr>
  </w:style>
  <w:style w:type="character" w:customStyle="1" w:styleId="mw-headline">
    <w:name w:val="mw-headline"/>
    <w:basedOn w:val="a0"/>
    <w:rsid w:val="00F67FF4"/>
  </w:style>
  <w:style w:type="paragraph" w:styleId="a4">
    <w:name w:val="Normal (Web)"/>
    <w:basedOn w:val="a"/>
    <w:uiPriority w:val="99"/>
    <w:unhideWhenUsed/>
    <w:rsid w:val="00F67F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rsid w:val="00F67FF4"/>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F67FF4"/>
    <w:rPr>
      <w:rFonts w:asciiTheme="majorHAnsi" w:eastAsiaTheme="majorEastAsia" w:hAnsiTheme="majorHAnsi" w:cstheme="majorBidi"/>
      <w:b/>
      <w:bCs/>
      <w:i/>
      <w:iCs/>
      <w:color w:val="4F81BD" w:themeColor="accent1"/>
    </w:rPr>
  </w:style>
  <w:style w:type="paragraph" w:styleId="a5">
    <w:name w:val="Balloon Text"/>
    <w:basedOn w:val="a"/>
    <w:link w:val="a6"/>
    <w:uiPriority w:val="99"/>
    <w:semiHidden/>
    <w:unhideWhenUsed/>
    <w:rsid w:val="00F67FF4"/>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F67FF4"/>
    <w:rPr>
      <w:rFonts w:ascii="Tahoma" w:hAnsi="Tahoma" w:cs="Tahoma"/>
      <w:sz w:val="16"/>
      <w:szCs w:val="16"/>
    </w:rPr>
  </w:style>
  <w:style w:type="character" w:customStyle="1" w:styleId="reference-text">
    <w:name w:val="reference-text"/>
    <w:basedOn w:val="a0"/>
    <w:rsid w:val="00F67FF4"/>
  </w:style>
  <w:style w:type="character" w:styleId="HTML">
    <w:name w:val="HTML Cite"/>
    <w:basedOn w:val="a0"/>
    <w:uiPriority w:val="99"/>
    <w:semiHidden/>
    <w:unhideWhenUsed/>
    <w:rsid w:val="00F67FF4"/>
    <w:rPr>
      <w:i/>
      <w:iCs/>
    </w:rPr>
  </w:style>
  <w:style w:type="character" w:customStyle="1" w:styleId="reference-accessdate">
    <w:name w:val="reference-accessdate"/>
    <w:basedOn w:val="a0"/>
    <w:rsid w:val="00F67FF4"/>
  </w:style>
  <w:style w:type="character" w:customStyle="1" w:styleId="nowrap">
    <w:name w:val="nowrap"/>
    <w:basedOn w:val="a0"/>
    <w:rsid w:val="00F67FF4"/>
  </w:style>
  <w:style w:type="paragraph" w:styleId="HTML0">
    <w:name w:val="HTML Preformatted"/>
    <w:basedOn w:val="a"/>
    <w:link w:val="HTML1"/>
    <w:uiPriority w:val="99"/>
    <w:semiHidden/>
    <w:unhideWhenUsed/>
    <w:rsid w:val="002A0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1">
    <w:name w:val="Стандартный HTML Знак"/>
    <w:basedOn w:val="a0"/>
    <w:link w:val="HTML0"/>
    <w:uiPriority w:val="99"/>
    <w:semiHidden/>
    <w:rsid w:val="002A0A1A"/>
    <w:rPr>
      <w:rFonts w:ascii="Courier New" w:eastAsia="Times New Roman" w:hAnsi="Courier New" w:cs="Courier New"/>
      <w:sz w:val="20"/>
      <w:szCs w:val="20"/>
      <w:lang w:eastAsia="ru-RU"/>
    </w:rPr>
  </w:style>
  <w:style w:type="character" w:customStyle="1" w:styleId="hps">
    <w:name w:val="hps"/>
    <w:basedOn w:val="a0"/>
    <w:rsid w:val="00492AF1"/>
  </w:style>
  <w:style w:type="character" w:customStyle="1" w:styleId="shorttext">
    <w:name w:val="short_text"/>
    <w:basedOn w:val="a0"/>
    <w:rsid w:val="00492AF1"/>
  </w:style>
  <w:style w:type="table" w:styleId="a7">
    <w:name w:val="Table Grid"/>
    <w:basedOn w:val="a1"/>
    <w:uiPriority w:val="59"/>
    <w:rsid w:val="00492AF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No Spacing"/>
    <w:uiPriority w:val="99"/>
    <w:qFormat/>
    <w:rsid w:val="00492AF1"/>
    <w:pPr>
      <w:spacing w:after="0" w:line="240" w:lineRule="auto"/>
    </w:pPr>
  </w:style>
  <w:style w:type="character" w:customStyle="1" w:styleId="alt-edited">
    <w:name w:val="alt-edited"/>
    <w:basedOn w:val="a0"/>
    <w:rsid w:val="00492AF1"/>
  </w:style>
  <w:style w:type="paragraph" w:styleId="a9">
    <w:name w:val="List Paragraph"/>
    <w:basedOn w:val="a"/>
    <w:uiPriority w:val="34"/>
    <w:qFormat/>
    <w:rsid w:val="00F11C2E"/>
    <w:pPr>
      <w:ind w:left="720"/>
      <w:contextualSpacing/>
    </w:pPr>
  </w:style>
  <w:style w:type="character" w:customStyle="1" w:styleId="apple-converted-space">
    <w:name w:val="apple-converted-space"/>
    <w:basedOn w:val="a0"/>
    <w:rsid w:val="00F11C2E"/>
  </w:style>
  <w:style w:type="character" w:customStyle="1" w:styleId="mw-cite-backlink">
    <w:name w:val="mw-cite-backlink"/>
    <w:basedOn w:val="a0"/>
    <w:rsid w:val="00F11C2E"/>
  </w:style>
  <w:style w:type="character" w:customStyle="1" w:styleId="cite-accessibility-label">
    <w:name w:val="cite-accessibility-label"/>
    <w:basedOn w:val="a0"/>
    <w:rsid w:val="00F11C2E"/>
  </w:style>
  <w:style w:type="character" w:customStyle="1" w:styleId="10">
    <w:name w:val="Заголовок 1 Знак"/>
    <w:basedOn w:val="a0"/>
    <w:link w:val="1"/>
    <w:uiPriority w:val="9"/>
    <w:rsid w:val="00504ACA"/>
    <w:rPr>
      <w:rFonts w:asciiTheme="majorHAnsi" w:eastAsiaTheme="majorEastAsia" w:hAnsiTheme="majorHAnsi" w:cstheme="majorBidi"/>
      <w:b/>
      <w:bCs/>
      <w:color w:val="365F91" w:themeColor="accent1" w:themeShade="BF"/>
      <w:sz w:val="28"/>
      <w:szCs w:val="28"/>
    </w:rPr>
  </w:style>
  <w:style w:type="character" w:customStyle="1" w:styleId="quot">
    <w:name w:val="quot"/>
    <w:basedOn w:val="a0"/>
    <w:rsid w:val="00504ACA"/>
  </w:style>
  <w:style w:type="character" w:styleId="aa">
    <w:name w:val="Emphasis"/>
    <w:basedOn w:val="a0"/>
    <w:uiPriority w:val="20"/>
    <w:qFormat/>
    <w:rsid w:val="00A62BC4"/>
    <w:rPr>
      <w:i/>
      <w:iCs/>
    </w:rPr>
  </w:style>
  <w:style w:type="character" w:styleId="ab">
    <w:name w:val="Strong"/>
    <w:basedOn w:val="a0"/>
    <w:uiPriority w:val="22"/>
    <w:qFormat/>
    <w:rsid w:val="00A62BC4"/>
    <w:rPr>
      <w:b/>
      <w:bCs/>
    </w:rPr>
  </w:style>
  <w:style w:type="character" w:styleId="ac">
    <w:name w:val="Placeholder Text"/>
    <w:basedOn w:val="a0"/>
    <w:uiPriority w:val="99"/>
    <w:semiHidden/>
    <w:rsid w:val="00A06F44"/>
    <w:rPr>
      <w:color w:val="808080"/>
    </w:rPr>
  </w:style>
  <w:style w:type="paragraph" w:styleId="ad">
    <w:name w:val="header"/>
    <w:basedOn w:val="a"/>
    <w:link w:val="ae"/>
    <w:uiPriority w:val="99"/>
    <w:semiHidden/>
    <w:unhideWhenUsed/>
    <w:rsid w:val="007C6A2B"/>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7C6A2B"/>
  </w:style>
  <w:style w:type="paragraph" w:styleId="af">
    <w:name w:val="footer"/>
    <w:basedOn w:val="a"/>
    <w:link w:val="af0"/>
    <w:uiPriority w:val="99"/>
    <w:unhideWhenUsed/>
    <w:rsid w:val="007C6A2B"/>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7C6A2B"/>
  </w:style>
  <w:style w:type="character" w:customStyle="1" w:styleId="tlid-translation">
    <w:name w:val="tlid-translation"/>
    <w:basedOn w:val="a0"/>
    <w:rsid w:val="006D352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05271474">
      <w:bodyDiv w:val="1"/>
      <w:marLeft w:val="0"/>
      <w:marRight w:val="0"/>
      <w:marTop w:val="0"/>
      <w:marBottom w:val="0"/>
      <w:divBdr>
        <w:top w:val="none" w:sz="0" w:space="0" w:color="auto"/>
        <w:left w:val="none" w:sz="0" w:space="0" w:color="auto"/>
        <w:bottom w:val="none" w:sz="0" w:space="0" w:color="auto"/>
        <w:right w:val="none" w:sz="0" w:space="0" w:color="auto"/>
      </w:divBdr>
    </w:div>
    <w:div w:id="224490141">
      <w:bodyDiv w:val="1"/>
      <w:marLeft w:val="0"/>
      <w:marRight w:val="0"/>
      <w:marTop w:val="0"/>
      <w:marBottom w:val="0"/>
      <w:divBdr>
        <w:top w:val="none" w:sz="0" w:space="0" w:color="auto"/>
        <w:left w:val="none" w:sz="0" w:space="0" w:color="auto"/>
        <w:bottom w:val="none" w:sz="0" w:space="0" w:color="auto"/>
        <w:right w:val="none" w:sz="0" w:space="0" w:color="auto"/>
      </w:divBdr>
      <w:divsChild>
        <w:div w:id="21161699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11522689">
      <w:bodyDiv w:val="1"/>
      <w:marLeft w:val="0"/>
      <w:marRight w:val="0"/>
      <w:marTop w:val="0"/>
      <w:marBottom w:val="0"/>
      <w:divBdr>
        <w:top w:val="none" w:sz="0" w:space="0" w:color="auto"/>
        <w:left w:val="none" w:sz="0" w:space="0" w:color="auto"/>
        <w:bottom w:val="none" w:sz="0" w:space="0" w:color="auto"/>
        <w:right w:val="none" w:sz="0" w:space="0" w:color="auto"/>
      </w:divBdr>
    </w:div>
    <w:div w:id="405736180">
      <w:bodyDiv w:val="1"/>
      <w:marLeft w:val="0"/>
      <w:marRight w:val="0"/>
      <w:marTop w:val="0"/>
      <w:marBottom w:val="0"/>
      <w:divBdr>
        <w:top w:val="none" w:sz="0" w:space="0" w:color="auto"/>
        <w:left w:val="none" w:sz="0" w:space="0" w:color="auto"/>
        <w:bottom w:val="none" w:sz="0" w:space="0" w:color="auto"/>
        <w:right w:val="none" w:sz="0" w:space="0" w:color="auto"/>
      </w:divBdr>
    </w:div>
    <w:div w:id="416287147">
      <w:bodyDiv w:val="1"/>
      <w:marLeft w:val="0"/>
      <w:marRight w:val="0"/>
      <w:marTop w:val="0"/>
      <w:marBottom w:val="0"/>
      <w:divBdr>
        <w:top w:val="none" w:sz="0" w:space="0" w:color="auto"/>
        <w:left w:val="none" w:sz="0" w:space="0" w:color="auto"/>
        <w:bottom w:val="none" w:sz="0" w:space="0" w:color="auto"/>
        <w:right w:val="none" w:sz="0" w:space="0" w:color="auto"/>
      </w:divBdr>
    </w:div>
    <w:div w:id="498928082">
      <w:bodyDiv w:val="1"/>
      <w:marLeft w:val="0"/>
      <w:marRight w:val="0"/>
      <w:marTop w:val="0"/>
      <w:marBottom w:val="0"/>
      <w:divBdr>
        <w:top w:val="none" w:sz="0" w:space="0" w:color="auto"/>
        <w:left w:val="none" w:sz="0" w:space="0" w:color="auto"/>
        <w:bottom w:val="none" w:sz="0" w:space="0" w:color="auto"/>
        <w:right w:val="none" w:sz="0" w:space="0" w:color="auto"/>
      </w:divBdr>
    </w:div>
    <w:div w:id="522205391">
      <w:bodyDiv w:val="1"/>
      <w:marLeft w:val="0"/>
      <w:marRight w:val="0"/>
      <w:marTop w:val="0"/>
      <w:marBottom w:val="0"/>
      <w:divBdr>
        <w:top w:val="none" w:sz="0" w:space="0" w:color="auto"/>
        <w:left w:val="none" w:sz="0" w:space="0" w:color="auto"/>
        <w:bottom w:val="none" w:sz="0" w:space="0" w:color="auto"/>
        <w:right w:val="none" w:sz="0" w:space="0" w:color="auto"/>
      </w:divBdr>
    </w:div>
    <w:div w:id="564492233">
      <w:bodyDiv w:val="1"/>
      <w:marLeft w:val="0"/>
      <w:marRight w:val="0"/>
      <w:marTop w:val="0"/>
      <w:marBottom w:val="0"/>
      <w:divBdr>
        <w:top w:val="none" w:sz="0" w:space="0" w:color="auto"/>
        <w:left w:val="none" w:sz="0" w:space="0" w:color="auto"/>
        <w:bottom w:val="none" w:sz="0" w:space="0" w:color="auto"/>
        <w:right w:val="none" w:sz="0" w:space="0" w:color="auto"/>
      </w:divBdr>
    </w:div>
    <w:div w:id="584532423">
      <w:bodyDiv w:val="1"/>
      <w:marLeft w:val="0"/>
      <w:marRight w:val="0"/>
      <w:marTop w:val="0"/>
      <w:marBottom w:val="0"/>
      <w:divBdr>
        <w:top w:val="none" w:sz="0" w:space="0" w:color="auto"/>
        <w:left w:val="none" w:sz="0" w:space="0" w:color="auto"/>
        <w:bottom w:val="none" w:sz="0" w:space="0" w:color="auto"/>
        <w:right w:val="none" w:sz="0" w:space="0" w:color="auto"/>
      </w:divBdr>
      <w:divsChild>
        <w:div w:id="363335712">
          <w:marLeft w:val="0"/>
          <w:marRight w:val="0"/>
          <w:marTop w:val="0"/>
          <w:marBottom w:val="0"/>
          <w:divBdr>
            <w:top w:val="none" w:sz="0" w:space="0" w:color="auto"/>
            <w:left w:val="none" w:sz="0" w:space="0" w:color="auto"/>
            <w:bottom w:val="none" w:sz="0" w:space="0" w:color="auto"/>
            <w:right w:val="none" w:sz="0" w:space="0" w:color="auto"/>
          </w:divBdr>
          <w:divsChild>
            <w:div w:id="1380856059">
              <w:marLeft w:val="0"/>
              <w:marRight w:val="0"/>
              <w:marTop w:val="0"/>
              <w:marBottom w:val="0"/>
              <w:divBdr>
                <w:top w:val="none" w:sz="0" w:space="0" w:color="auto"/>
                <w:left w:val="none" w:sz="0" w:space="0" w:color="auto"/>
                <w:bottom w:val="none" w:sz="0" w:space="0" w:color="auto"/>
                <w:right w:val="none" w:sz="0" w:space="0" w:color="auto"/>
              </w:divBdr>
            </w:div>
          </w:divsChild>
        </w:div>
        <w:div w:id="1015764830">
          <w:marLeft w:val="0"/>
          <w:marRight w:val="0"/>
          <w:marTop w:val="0"/>
          <w:marBottom w:val="0"/>
          <w:divBdr>
            <w:top w:val="none" w:sz="0" w:space="0" w:color="auto"/>
            <w:left w:val="none" w:sz="0" w:space="0" w:color="auto"/>
            <w:bottom w:val="none" w:sz="0" w:space="0" w:color="auto"/>
            <w:right w:val="none" w:sz="0" w:space="0" w:color="auto"/>
          </w:divBdr>
        </w:div>
        <w:div w:id="1125612734">
          <w:marLeft w:val="0"/>
          <w:marRight w:val="0"/>
          <w:marTop w:val="0"/>
          <w:marBottom w:val="0"/>
          <w:divBdr>
            <w:top w:val="none" w:sz="0" w:space="0" w:color="auto"/>
            <w:left w:val="none" w:sz="0" w:space="0" w:color="auto"/>
            <w:bottom w:val="none" w:sz="0" w:space="0" w:color="auto"/>
            <w:right w:val="none" w:sz="0" w:space="0" w:color="auto"/>
          </w:divBdr>
          <w:divsChild>
            <w:div w:id="175000623">
              <w:marLeft w:val="0"/>
              <w:marRight w:val="0"/>
              <w:marTop w:val="0"/>
              <w:marBottom w:val="0"/>
              <w:divBdr>
                <w:top w:val="none" w:sz="0" w:space="0" w:color="auto"/>
                <w:left w:val="none" w:sz="0" w:space="0" w:color="auto"/>
                <w:bottom w:val="none" w:sz="0" w:space="0" w:color="auto"/>
                <w:right w:val="none" w:sz="0" w:space="0" w:color="auto"/>
              </w:divBdr>
              <w:divsChild>
                <w:div w:id="476462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1275153">
      <w:bodyDiv w:val="1"/>
      <w:marLeft w:val="0"/>
      <w:marRight w:val="0"/>
      <w:marTop w:val="0"/>
      <w:marBottom w:val="0"/>
      <w:divBdr>
        <w:top w:val="none" w:sz="0" w:space="0" w:color="auto"/>
        <w:left w:val="none" w:sz="0" w:space="0" w:color="auto"/>
        <w:bottom w:val="none" w:sz="0" w:space="0" w:color="auto"/>
        <w:right w:val="none" w:sz="0" w:space="0" w:color="auto"/>
      </w:divBdr>
    </w:div>
    <w:div w:id="724262457">
      <w:bodyDiv w:val="1"/>
      <w:marLeft w:val="0"/>
      <w:marRight w:val="0"/>
      <w:marTop w:val="0"/>
      <w:marBottom w:val="0"/>
      <w:divBdr>
        <w:top w:val="none" w:sz="0" w:space="0" w:color="auto"/>
        <w:left w:val="none" w:sz="0" w:space="0" w:color="auto"/>
        <w:bottom w:val="none" w:sz="0" w:space="0" w:color="auto"/>
        <w:right w:val="none" w:sz="0" w:space="0" w:color="auto"/>
      </w:divBdr>
    </w:div>
    <w:div w:id="829634849">
      <w:bodyDiv w:val="1"/>
      <w:marLeft w:val="0"/>
      <w:marRight w:val="0"/>
      <w:marTop w:val="0"/>
      <w:marBottom w:val="0"/>
      <w:divBdr>
        <w:top w:val="none" w:sz="0" w:space="0" w:color="auto"/>
        <w:left w:val="none" w:sz="0" w:space="0" w:color="auto"/>
        <w:bottom w:val="none" w:sz="0" w:space="0" w:color="auto"/>
        <w:right w:val="none" w:sz="0" w:space="0" w:color="auto"/>
      </w:divBdr>
    </w:div>
    <w:div w:id="857502149">
      <w:bodyDiv w:val="1"/>
      <w:marLeft w:val="0"/>
      <w:marRight w:val="0"/>
      <w:marTop w:val="0"/>
      <w:marBottom w:val="0"/>
      <w:divBdr>
        <w:top w:val="none" w:sz="0" w:space="0" w:color="auto"/>
        <w:left w:val="none" w:sz="0" w:space="0" w:color="auto"/>
        <w:bottom w:val="none" w:sz="0" w:space="0" w:color="auto"/>
        <w:right w:val="none" w:sz="0" w:space="0" w:color="auto"/>
      </w:divBdr>
    </w:div>
    <w:div w:id="904099504">
      <w:bodyDiv w:val="1"/>
      <w:marLeft w:val="0"/>
      <w:marRight w:val="0"/>
      <w:marTop w:val="0"/>
      <w:marBottom w:val="0"/>
      <w:divBdr>
        <w:top w:val="none" w:sz="0" w:space="0" w:color="auto"/>
        <w:left w:val="none" w:sz="0" w:space="0" w:color="auto"/>
        <w:bottom w:val="none" w:sz="0" w:space="0" w:color="auto"/>
        <w:right w:val="none" w:sz="0" w:space="0" w:color="auto"/>
      </w:divBdr>
      <w:divsChild>
        <w:div w:id="1330983731">
          <w:marLeft w:val="0"/>
          <w:marRight w:val="0"/>
          <w:marTop w:val="0"/>
          <w:marBottom w:val="0"/>
          <w:divBdr>
            <w:top w:val="none" w:sz="0" w:space="0" w:color="auto"/>
            <w:left w:val="none" w:sz="0" w:space="0" w:color="auto"/>
            <w:bottom w:val="none" w:sz="0" w:space="0" w:color="auto"/>
            <w:right w:val="none" w:sz="0" w:space="0" w:color="auto"/>
          </w:divBdr>
          <w:divsChild>
            <w:div w:id="2044165344">
              <w:marLeft w:val="0"/>
              <w:marRight w:val="0"/>
              <w:marTop w:val="0"/>
              <w:marBottom w:val="0"/>
              <w:divBdr>
                <w:top w:val="none" w:sz="0" w:space="0" w:color="auto"/>
                <w:left w:val="none" w:sz="0" w:space="0" w:color="auto"/>
                <w:bottom w:val="none" w:sz="0" w:space="0" w:color="auto"/>
                <w:right w:val="none" w:sz="0" w:space="0" w:color="auto"/>
              </w:divBdr>
              <w:divsChild>
                <w:div w:id="1115100975">
                  <w:marLeft w:val="0"/>
                  <w:marRight w:val="0"/>
                  <w:marTop w:val="0"/>
                  <w:marBottom w:val="0"/>
                  <w:divBdr>
                    <w:top w:val="none" w:sz="0" w:space="0" w:color="auto"/>
                    <w:left w:val="none" w:sz="0" w:space="0" w:color="auto"/>
                    <w:bottom w:val="none" w:sz="0" w:space="0" w:color="auto"/>
                    <w:right w:val="none" w:sz="0" w:space="0" w:color="auto"/>
                  </w:divBdr>
                  <w:divsChild>
                    <w:div w:id="1666475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188616">
          <w:marLeft w:val="0"/>
          <w:marRight w:val="0"/>
          <w:marTop w:val="0"/>
          <w:marBottom w:val="0"/>
          <w:divBdr>
            <w:top w:val="none" w:sz="0" w:space="0" w:color="auto"/>
            <w:left w:val="none" w:sz="0" w:space="0" w:color="auto"/>
            <w:bottom w:val="none" w:sz="0" w:space="0" w:color="auto"/>
            <w:right w:val="none" w:sz="0" w:space="0" w:color="auto"/>
          </w:divBdr>
          <w:divsChild>
            <w:div w:id="798181453">
              <w:marLeft w:val="0"/>
              <w:marRight w:val="0"/>
              <w:marTop w:val="0"/>
              <w:marBottom w:val="0"/>
              <w:divBdr>
                <w:top w:val="none" w:sz="0" w:space="0" w:color="auto"/>
                <w:left w:val="none" w:sz="0" w:space="0" w:color="auto"/>
                <w:bottom w:val="none" w:sz="0" w:space="0" w:color="auto"/>
                <w:right w:val="none" w:sz="0" w:space="0" w:color="auto"/>
              </w:divBdr>
              <w:divsChild>
                <w:div w:id="1469977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1715539">
      <w:bodyDiv w:val="1"/>
      <w:marLeft w:val="0"/>
      <w:marRight w:val="0"/>
      <w:marTop w:val="0"/>
      <w:marBottom w:val="0"/>
      <w:divBdr>
        <w:top w:val="none" w:sz="0" w:space="0" w:color="auto"/>
        <w:left w:val="none" w:sz="0" w:space="0" w:color="auto"/>
        <w:bottom w:val="none" w:sz="0" w:space="0" w:color="auto"/>
        <w:right w:val="none" w:sz="0" w:space="0" w:color="auto"/>
      </w:divBdr>
    </w:div>
    <w:div w:id="1219363160">
      <w:bodyDiv w:val="1"/>
      <w:marLeft w:val="0"/>
      <w:marRight w:val="0"/>
      <w:marTop w:val="0"/>
      <w:marBottom w:val="0"/>
      <w:divBdr>
        <w:top w:val="none" w:sz="0" w:space="0" w:color="auto"/>
        <w:left w:val="none" w:sz="0" w:space="0" w:color="auto"/>
        <w:bottom w:val="none" w:sz="0" w:space="0" w:color="auto"/>
        <w:right w:val="none" w:sz="0" w:space="0" w:color="auto"/>
      </w:divBdr>
    </w:div>
    <w:div w:id="1275209809">
      <w:bodyDiv w:val="1"/>
      <w:marLeft w:val="0"/>
      <w:marRight w:val="0"/>
      <w:marTop w:val="0"/>
      <w:marBottom w:val="0"/>
      <w:divBdr>
        <w:top w:val="none" w:sz="0" w:space="0" w:color="auto"/>
        <w:left w:val="none" w:sz="0" w:space="0" w:color="auto"/>
        <w:bottom w:val="none" w:sz="0" w:space="0" w:color="auto"/>
        <w:right w:val="none" w:sz="0" w:space="0" w:color="auto"/>
      </w:divBdr>
    </w:div>
    <w:div w:id="1283338848">
      <w:bodyDiv w:val="1"/>
      <w:marLeft w:val="0"/>
      <w:marRight w:val="0"/>
      <w:marTop w:val="0"/>
      <w:marBottom w:val="0"/>
      <w:divBdr>
        <w:top w:val="none" w:sz="0" w:space="0" w:color="auto"/>
        <w:left w:val="none" w:sz="0" w:space="0" w:color="auto"/>
        <w:bottom w:val="none" w:sz="0" w:space="0" w:color="auto"/>
        <w:right w:val="none" w:sz="0" w:space="0" w:color="auto"/>
      </w:divBdr>
    </w:div>
    <w:div w:id="1371686018">
      <w:bodyDiv w:val="1"/>
      <w:marLeft w:val="0"/>
      <w:marRight w:val="0"/>
      <w:marTop w:val="0"/>
      <w:marBottom w:val="0"/>
      <w:divBdr>
        <w:top w:val="none" w:sz="0" w:space="0" w:color="auto"/>
        <w:left w:val="none" w:sz="0" w:space="0" w:color="auto"/>
        <w:bottom w:val="none" w:sz="0" w:space="0" w:color="auto"/>
        <w:right w:val="none" w:sz="0" w:space="0" w:color="auto"/>
      </w:divBdr>
      <w:divsChild>
        <w:div w:id="772015604">
          <w:marLeft w:val="0"/>
          <w:marRight w:val="0"/>
          <w:marTop w:val="0"/>
          <w:marBottom w:val="0"/>
          <w:divBdr>
            <w:top w:val="none" w:sz="0" w:space="0" w:color="auto"/>
            <w:left w:val="none" w:sz="0" w:space="0" w:color="auto"/>
            <w:bottom w:val="none" w:sz="0" w:space="0" w:color="auto"/>
            <w:right w:val="none" w:sz="0" w:space="0" w:color="auto"/>
          </w:divBdr>
        </w:div>
        <w:div w:id="899706005">
          <w:marLeft w:val="0"/>
          <w:marRight w:val="0"/>
          <w:marTop w:val="0"/>
          <w:marBottom w:val="0"/>
          <w:divBdr>
            <w:top w:val="none" w:sz="0" w:space="0" w:color="auto"/>
            <w:left w:val="none" w:sz="0" w:space="0" w:color="auto"/>
            <w:bottom w:val="none" w:sz="0" w:space="0" w:color="auto"/>
            <w:right w:val="none" w:sz="0" w:space="0" w:color="auto"/>
          </w:divBdr>
          <w:divsChild>
            <w:div w:id="1339163019">
              <w:marLeft w:val="0"/>
              <w:marRight w:val="0"/>
              <w:marTop w:val="0"/>
              <w:marBottom w:val="0"/>
              <w:divBdr>
                <w:top w:val="none" w:sz="0" w:space="0" w:color="auto"/>
                <w:left w:val="none" w:sz="0" w:space="0" w:color="auto"/>
                <w:bottom w:val="none" w:sz="0" w:space="0" w:color="auto"/>
                <w:right w:val="none" w:sz="0" w:space="0" w:color="auto"/>
              </w:divBdr>
              <w:divsChild>
                <w:div w:id="387657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3566228">
          <w:marLeft w:val="0"/>
          <w:marRight w:val="0"/>
          <w:marTop w:val="0"/>
          <w:marBottom w:val="0"/>
          <w:divBdr>
            <w:top w:val="none" w:sz="0" w:space="0" w:color="auto"/>
            <w:left w:val="none" w:sz="0" w:space="0" w:color="auto"/>
            <w:bottom w:val="none" w:sz="0" w:space="0" w:color="auto"/>
            <w:right w:val="none" w:sz="0" w:space="0" w:color="auto"/>
          </w:divBdr>
          <w:divsChild>
            <w:div w:id="1484665905">
              <w:marLeft w:val="0"/>
              <w:marRight w:val="0"/>
              <w:marTop w:val="0"/>
              <w:marBottom w:val="0"/>
              <w:divBdr>
                <w:top w:val="none" w:sz="0" w:space="0" w:color="auto"/>
                <w:left w:val="none" w:sz="0" w:space="0" w:color="auto"/>
                <w:bottom w:val="none" w:sz="0" w:space="0" w:color="auto"/>
                <w:right w:val="none" w:sz="0" w:space="0" w:color="auto"/>
              </w:divBdr>
            </w:div>
          </w:divsChild>
        </w:div>
        <w:div w:id="1631591278">
          <w:marLeft w:val="0"/>
          <w:marRight w:val="0"/>
          <w:marTop w:val="0"/>
          <w:marBottom w:val="0"/>
          <w:divBdr>
            <w:top w:val="none" w:sz="0" w:space="0" w:color="auto"/>
            <w:left w:val="none" w:sz="0" w:space="0" w:color="auto"/>
            <w:bottom w:val="none" w:sz="0" w:space="0" w:color="auto"/>
            <w:right w:val="none" w:sz="0" w:space="0" w:color="auto"/>
          </w:divBdr>
        </w:div>
        <w:div w:id="1680231641">
          <w:marLeft w:val="0"/>
          <w:marRight w:val="0"/>
          <w:marTop w:val="0"/>
          <w:marBottom w:val="0"/>
          <w:divBdr>
            <w:top w:val="none" w:sz="0" w:space="0" w:color="auto"/>
            <w:left w:val="none" w:sz="0" w:space="0" w:color="auto"/>
            <w:bottom w:val="none" w:sz="0" w:space="0" w:color="auto"/>
            <w:right w:val="none" w:sz="0" w:space="0" w:color="auto"/>
          </w:divBdr>
        </w:div>
        <w:div w:id="1748110096">
          <w:marLeft w:val="0"/>
          <w:marRight w:val="0"/>
          <w:marTop w:val="0"/>
          <w:marBottom w:val="0"/>
          <w:divBdr>
            <w:top w:val="none" w:sz="0" w:space="0" w:color="auto"/>
            <w:left w:val="none" w:sz="0" w:space="0" w:color="auto"/>
            <w:bottom w:val="none" w:sz="0" w:space="0" w:color="auto"/>
            <w:right w:val="none" w:sz="0" w:space="0" w:color="auto"/>
          </w:divBdr>
        </w:div>
        <w:div w:id="2020547813">
          <w:marLeft w:val="0"/>
          <w:marRight w:val="0"/>
          <w:marTop w:val="0"/>
          <w:marBottom w:val="0"/>
          <w:divBdr>
            <w:top w:val="none" w:sz="0" w:space="0" w:color="auto"/>
            <w:left w:val="none" w:sz="0" w:space="0" w:color="auto"/>
            <w:bottom w:val="none" w:sz="0" w:space="0" w:color="auto"/>
            <w:right w:val="none" w:sz="0" w:space="0" w:color="auto"/>
          </w:divBdr>
          <w:divsChild>
            <w:div w:id="721371887">
              <w:marLeft w:val="0"/>
              <w:marRight w:val="0"/>
              <w:marTop w:val="0"/>
              <w:marBottom w:val="0"/>
              <w:divBdr>
                <w:top w:val="none" w:sz="0" w:space="0" w:color="auto"/>
                <w:left w:val="none" w:sz="0" w:space="0" w:color="auto"/>
                <w:bottom w:val="none" w:sz="0" w:space="0" w:color="auto"/>
                <w:right w:val="none" w:sz="0" w:space="0" w:color="auto"/>
              </w:divBdr>
            </w:div>
          </w:divsChild>
        </w:div>
        <w:div w:id="2034576588">
          <w:marLeft w:val="0"/>
          <w:marRight w:val="0"/>
          <w:marTop w:val="0"/>
          <w:marBottom w:val="0"/>
          <w:divBdr>
            <w:top w:val="none" w:sz="0" w:space="0" w:color="auto"/>
            <w:left w:val="none" w:sz="0" w:space="0" w:color="auto"/>
            <w:bottom w:val="none" w:sz="0" w:space="0" w:color="auto"/>
            <w:right w:val="none" w:sz="0" w:space="0" w:color="auto"/>
          </w:divBdr>
          <w:divsChild>
            <w:div w:id="1819878365">
              <w:marLeft w:val="0"/>
              <w:marRight w:val="0"/>
              <w:marTop w:val="0"/>
              <w:marBottom w:val="0"/>
              <w:divBdr>
                <w:top w:val="none" w:sz="0" w:space="0" w:color="auto"/>
                <w:left w:val="none" w:sz="0" w:space="0" w:color="auto"/>
                <w:bottom w:val="none" w:sz="0" w:space="0" w:color="auto"/>
                <w:right w:val="none" w:sz="0" w:space="0" w:color="auto"/>
              </w:divBdr>
              <w:divsChild>
                <w:div w:id="28858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7248153">
      <w:bodyDiv w:val="1"/>
      <w:marLeft w:val="0"/>
      <w:marRight w:val="0"/>
      <w:marTop w:val="0"/>
      <w:marBottom w:val="0"/>
      <w:divBdr>
        <w:top w:val="none" w:sz="0" w:space="0" w:color="auto"/>
        <w:left w:val="none" w:sz="0" w:space="0" w:color="auto"/>
        <w:bottom w:val="none" w:sz="0" w:space="0" w:color="auto"/>
        <w:right w:val="none" w:sz="0" w:space="0" w:color="auto"/>
      </w:divBdr>
    </w:div>
    <w:div w:id="1508520267">
      <w:bodyDiv w:val="1"/>
      <w:marLeft w:val="0"/>
      <w:marRight w:val="0"/>
      <w:marTop w:val="0"/>
      <w:marBottom w:val="0"/>
      <w:divBdr>
        <w:top w:val="none" w:sz="0" w:space="0" w:color="auto"/>
        <w:left w:val="none" w:sz="0" w:space="0" w:color="auto"/>
        <w:bottom w:val="none" w:sz="0" w:space="0" w:color="auto"/>
        <w:right w:val="none" w:sz="0" w:space="0" w:color="auto"/>
      </w:divBdr>
    </w:div>
    <w:div w:id="1566645105">
      <w:bodyDiv w:val="1"/>
      <w:marLeft w:val="0"/>
      <w:marRight w:val="0"/>
      <w:marTop w:val="0"/>
      <w:marBottom w:val="0"/>
      <w:divBdr>
        <w:top w:val="none" w:sz="0" w:space="0" w:color="auto"/>
        <w:left w:val="none" w:sz="0" w:space="0" w:color="auto"/>
        <w:bottom w:val="none" w:sz="0" w:space="0" w:color="auto"/>
        <w:right w:val="none" w:sz="0" w:space="0" w:color="auto"/>
      </w:divBdr>
    </w:div>
    <w:div w:id="1570537134">
      <w:bodyDiv w:val="1"/>
      <w:marLeft w:val="0"/>
      <w:marRight w:val="0"/>
      <w:marTop w:val="0"/>
      <w:marBottom w:val="0"/>
      <w:divBdr>
        <w:top w:val="none" w:sz="0" w:space="0" w:color="auto"/>
        <w:left w:val="none" w:sz="0" w:space="0" w:color="auto"/>
        <w:bottom w:val="none" w:sz="0" w:space="0" w:color="auto"/>
        <w:right w:val="none" w:sz="0" w:space="0" w:color="auto"/>
      </w:divBdr>
    </w:div>
    <w:div w:id="1795557392">
      <w:bodyDiv w:val="1"/>
      <w:marLeft w:val="0"/>
      <w:marRight w:val="0"/>
      <w:marTop w:val="0"/>
      <w:marBottom w:val="0"/>
      <w:divBdr>
        <w:top w:val="none" w:sz="0" w:space="0" w:color="auto"/>
        <w:left w:val="none" w:sz="0" w:space="0" w:color="auto"/>
        <w:bottom w:val="none" w:sz="0" w:space="0" w:color="auto"/>
        <w:right w:val="none" w:sz="0" w:space="0" w:color="auto"/>
      </w:divBdr>
    </w:div>
    <w:div w:id="1816990037">
      <w:bodyDiv w:val="1"/>
      <w:marLeft w:val="0"/>
      <w:marRight w:val="0"/>
      <w:marTop w:val="0"/>
      <w:marBottom w:val="0"/>
      <w:divBdr>
        <w:top w:val="none" w:sz="0" w:space="0" w:color="auto"/>
        <w:left w:val="none" w:sz="0" w:space="0" w:color="auto"/>
        <w:bottom w:val="none" w:sz="0" w:space="0" w:color="auto"/>
        <w:right w:val="none" w:sz="0" w:space="0" w:color="auto"/>
      </w:divBdr>
    </w:div>
    <w:div w:id="1977753944">
      <w:bodyDiv w:val="1"/>
      <w:marLeft w:val="0"/>
      <w:marRight w:val="0"/>
      <w:marTop w:val="0"/>
      <w:marBottom w:val="0"/>
      <w:divBdr>
        <w:top w:val="none" w:sz="0" w:space="0" w:color="auto"/>
        <w:left w:val="none" w:sz="0" w:space="0" w:color="auto"/>
        <w:bottom w:val="none" w:sz="0" w:space="0" w:color="auto"/>
        <w:right w:val="none" w:sz="0" w:space="0" w:color="auto"/>
      </w:divBdr>
    </w:div>
    <w:div w:id="1978342193">
      <w:bodyDiv w:val="1"/>
      <w:marLeft w:val="0"/>
      <w:marRight w:val="0"/>
      <w:marTop w:val="0"/>
      <w:marBottom w:val="0"/>
      <w:divBdr>
        <w:top w:val="none" w:sz="0" w:space="0" w:color="auto"/>
        <w:left w:val="none" w:sz="0" w:space="0" w:color="auto"/>
        <w:bottom w:val="none" w:sz="0" w:space="0" w:color="auto"/>
        <w:right w:val="none" w:sz="0" w:space="0" w:color="auto"/>
      </w:divBdr>
    </w:div>
    <w:div w:id="2049795689">
      <w:bodyDiv w:val="1"/>
      <w:marLeft w:val="0"/>
      <w:marRight w:val="0"/>
      <w:marTop w:val="0"/>
      <w:marBottom w:val="0"/>
      <w:divBdr>
        <w:top w:val="none" w:sz="0" w:space="0" w:color="auto"/>
        <w:left w:val="none" w:sz="0" w:space="0" w:color="auto"/>
        <w:bottom w:val="none" w:sz="0" w:space="0" w:color="auto"/>
        <w:right w:val="none" w:sz="0" w:space="0" w:color="auto"/>
      </w:divBdr>
    </w:div>
    <w:div w:id="2127581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en.wikipedia.org/wiki/Turn_over_number" TargetMode="External"/><Relationship Id="rId299" Type="http://schemas.openxmlformats.org/officeDocument/2006/relationships/hyperlink" Target="https://en.wikipedia.org/wiki/Aldol_reaction" TargetMode="External"/><Relationship Id="rId671" Type="http://schemas.openxmlformats.org/officeDocument/2006/relationships/oleObject" Target="embeddings/oleObject12.bin"/><Relationship Id="rId727" Type="http://schemas.openxmlformats.org/officeDocument/2006/relationships/hyperlink" Target="https://en.wikipedia.org/wiki/Digital_object_identifier" TargetMode="External"/><Relationship Id="rId21" Type="http://schemas.openxmlformats.org/officeDocument/2006/relationships/hyperlink" Target="https://en.wikipedia.org/wiki/Osmium_tetroxide" TargetMode="External"/><Relationship Id="rId63" Type="http://schemas.openxmlformats.org/officeDocument/2006/relationships/hyperlink" Target="https://en.wikipedia.org/wiki/D%C3%B6bereiner%27s_lamp" TargetMode="External"/><Relationship Id="rId159" Type="http://schemas.openxmlformats.org/officeDocument/2006/relationships/image" Target="media/image32.png"/><Relationship Id="rId324" Type="http://schemas.openxmlformats.org/officeDocument/2006/relationships/image" Target="media/image64.gif"/><Relationship Id="rId366" Type="http://schemas.openxmlformats.org/officeDocument/2006/relationships/image" Target="media/image78.gif"/><Relationship Id="rId531" Type="http://schemas.openxmlformats.org/officeDocument/2006/relationships/hyperlink" Target="https://en.wikipedia.org/wiki/Steam_reforming" TargetMode="External"/><Relationship Id="rId573" Type="http://schemas.openxmlformats.org/officeDocument/2006/relationships/hyperlink" Target="https://en.wikipedia.org/wiki/Nickel" TargetMode="External"/><Relationship Id="rId629" Type="http://schemas.openxmlformats.org/officeDocument/2006/relationships/hyperlink" Target="https://catalyst-fouling.wikispaces.com/glossary" TargetMode="External"/><Relationship Id="rId170" Type="http://schemas.openxmlformats.org/officeDocument/2006/relationships/hyperlink" Target="https://en.wikipedia.org/wiki/Alumina" TargetMode="External"/><Relationship Id="rId226" Type="http://schemas.openxmlformats.org/officeDocument/2006/relationships/image" Target="media/image43.jpeg"/><Relationship Id="rId433" Type="http://schemas.openxmlformats.org/officeDocument/2006/relationships/hyperlink" Target="https://en.wikipedia.org/wiki/Zeolites" TargetMode="External"/><Relationship Id="rId268" Type="http://schemas.openxmlformats.org/officeDocument/2006/relationships/hyperlink" Target="https://en.wikipedia.org/wiki/Hydrofluoric_acid" TargetMode="External"/><Relationship Id="rId475" Type="http://schemas.openxmlformats.org/officeDocument/2006/relationships/hyperlink" Target="https://en.wikipedia.org/wiki/4-Dimethylaminopyridine" TargetMode="External"/><Relationship Id="rId640" Type="http://schemas.openxmlformats.org/officeDocument/2006/relationships/image" Target="media/image138.png"/><Relationship Id="rId682" Type="http://schemas.openxmlformats.org/officeDocument/2006/relationships/hyperlink" Target="https://en.wikipedia.org/wiki/Digital_object_identifier" TargetMode="External"/><Relationship Id="rId738" Type="http://schemas.openxmlformats.org/officeDocument/2006/relationships/hyperlink" Target="https://en.wikipedia.org/wiki/Special:BookSources/0080463665" TargetMode="External"/><Relationship Id="rId32" Type="http://schemas.openxmlformats.org/officeDocument/2006/relationships/hyperlink" Target="https://en.wikipedia.org/wiki/Heterogeneous" TargetMode="External"/><Relationship Id="rId74" Type="http://schemas.openxmlformats.org/officeDocument/2006/relationships/hyperlink" Target="https://en.wikipedia.org/wiki/Acetylene" TargetMode="External"/><Relationship Id="rId128" Type="http://schemas.openxmlformats.org/officeDocument/2006/relationships/hyperlink" Target="https://en.wikipedia.org/wiki/Reaction_mechanism" TargetMode="External"/><Relationship Id="rId335" Type="http://schemas.openxmlformats.org/officeDocument/2006/relationships/image" Target="media/image74.png"/><Relationship Id="rId377" Type="http://schemas.openxmlformats.org/officeDocument/2006/relationships/hyperlink" Target="https://en.wikipedia.org/wiki/Acid" TargetMode="External"/><Relationship Id="rId500" Type="http://schemas.openxmlformats.org/officeDocument/2006/relationships/image" Target="media/image106.jpeg"/><Relationship Id="rId542" Type="http://schemas.openxmlformats.org/officeDocument/2006/relationships/hyperlink" Target="https://en.wikipedia.org/wiki/Catalytic_heater" TargetMode="External"/><Relationship Id="rId584" Type="http://schemas.openxmlformats.org/officeDocument/2006/relationships/hyperlink" Target="https://catalyst-fouling.wikispaces.com/glossary" TargetMode="External"/><Relationship Id="rId5" Type="http://schemas.openxmlformats.org/officeDocument/2006/relationships/webSettings" Target="webSettings.xml"/><Relationship Id="rId181" Type="http://schemas.openxmlformats.org/officeDocument/2006/relationships/hyperlink" Target="https://en.wikipedia.org/wiki/Molybdenum" TargetMode="External"/><Relationship Id="rId237" Type="http://schemas.openxmlformats.org/officeDocument/2006/relationships/image" Target="media/image51.png"/><Relationship Id="rId402" Type="http://schemas.openxmlformats.org/officeDocument/2006/relationships/hyperlink" Target="https://en.wiktionary.org/wiki/Homogeneous" TargetMode="External"/><Relationship Id="rId279" Type="http://schemas.openxmlformats.org/officeDocument/2006/relationships/hyperlink" Target="https://en.wikipedia.org/wiki/Zeolite" TargetMode="External"/><Relationship Id="rId444" Type="http://schemas.openxmlformats.org/officeDocument/2006/relationships/image" Target="media/image94.gif"/><Relationship Id="rId486" Type="http://schemas.openxmlformats.org/officeDocument/2006/relationships/hyperlink" Target="https://en.wikipedia.org/wiki/High-fructose_corn_syrup" TargetMode="External"/><Relationship Id="rId651" Type="http://schemas.openxmlformats.org/officeDocument/2006/relationships/oleObject" Target="embeddings/oleObject2.bin"/><Relationship Id="rId693" Type="http://schemas.openxmlformats.org/officeDocument/2006/relationships/hyperlink" Target="https://en.wikipedia.org/wiki/Digital_object_identifier" TargetMode="External"/><Relationship Id="rId707" Type="http://schemas.openxmlformats.org/officeDocument/2006/relationships/hyperlink" Target="https://en.wikipedia.org/wiki/Special:BookSources/9780841235229" TargetMode="External"/><Relationship Id="rId43" Type="http://schemas.openxmlformats.org/officeDocument/2006/relationships/hyperlink" Target="https://en.wikipedia.org/wiki/Transition_metal" TargetMode="External"/><Relationship Id="rId139" Type="http://schemas.openxmlformats.org/officeDocument/2006/relationships/image" Target="media/image12.gif"/><Relationship Id="rId290" Type="http://schemas.openxmlformats.org/officeDocument/2006/relationships/hyperlink" Target="https://en.wikipedia.org/wiki/Caprolactam" TargetMode="External"/><Relationship Id="rId304" Type="http://schemas.openxmlformats.org/officeDocument/2006/relationships/hyperlink" Target="http://employees.csbsju.edu/hjakubowski/classes/ch331/catalysis/cat-chargets.gif" TargetMode="External"/><Relationship Id="rId346" Type="http://schemas.openxmlformats.org/officeDocument/2006/relationships/hyperlink" Target="https://en.wikipedia.org/wiki/Carbon_monoxide" TargetMode="External"/><Relationship Id="rId388" Type="http://schemas.openxmlformats.org/officeDocument/2006/relationships/hyperlink" Target="https://en.wikipedia.org/wiki/Palladium" TargetMode="External"/><Relationship Id="rId511" Type="http://schemas.openxmlformats.org/officeDocument/2006/relationships/image" Target="media/image116.jpeg"/><Relationship Id="rId553" Type="http://schemas.openxmlformats.org/officeDocument/2006/relationships/hyperlink" Target="https://en.wikipedia.org/wiki/Haber_process" TargetMode="External"/><Relationship Id="rId609" Type="http://schemas.openxmlformats.org/officeDocument/2006/relationships/image" Target="media/image133.png"/><Relationship Id="rId85" Type="http://schemas.openxmlformats.org/officeDocument/2006/relationships/hyperlink" Target="https://en.wikipedia.org/wiki/Chemical_reaction" TargetMode="External"/><Relationship Id="rId150" Type="http://schemas.openxmlformats.org/officeDocument/2006/relationships/image" Target="media/image23.gif"/><Relationship Id="rId192" Type="http://schemas.openxmlformats.org/officeDocument/2006/relationships/hyperlink" Target="https://en.wikipedia.org/wiki/Gas" TargetMode="External"/><Relationship Id="rId206" Type="http://schemas.openxmlformats.org/officeDocument/2006/relationships/hyperlink" Target="https://en.wikipedia.org/wiki/Adsorb" TargetMode="External"/><Relationship Id="rId413" Type="http://schemas.openxmlformats.org/officeDocument/2006/relationships/hyperlink" Target="https://en.wikipedia.org/wiki/Reactants" TargetMode="External"/><Relationship Id="rId595" Type="http://schemas.openxmlformats.org/officeDocument/2006/relationships/hyperlink" Target="https://catalyst-fouling.wikispaces.com/9.+References" TargetMode="External"/><Relationship Id="rId248" Type="http://schemas.openxmlformats.org/officeDocument/2006/relationships/image" Target="media/image55.jpeg"/><Relationship Id="rId455" Type="http://schemas.openxmlformats.org/officeDocument/2006/relationships/image" Target="media/image102.jpeg"/><Relationship Id="rId497" Type="http://schemas.openxmlformats.org/officeDocument/2006/relationships/hyperlink" Target="https://en.wikipedia.org/wiki/Oxygen" TargetMode="External"/><Relationship Id="rId620" Type="http://schemas.openxmlformats.org/officeDocument/2006/relationships/hyperlink" Target="https://en.wikipedia.org/wiki/Sulfur" TargetMode="External"/><Relationship Id="rId662" Type="http://schemas.openxmlformats.org/officeDocument/2006/relationships/image" Target="media/image149.wmf"/><Relationship Id="rId718" Type="http://schemas.openxmlformats.org/officeDocument/2006/relationships/hyperlink" Target="http://www.acmite.com/market-reports/chemicals/global-catalyst-market-report.html" TargetMode="External"/><Relationship Id="rId12" Type="http://schemas.openxmlformats.org/officeDocument/2006/relationships/hyperlink" Target="http://www.essentialchemicalindustry.org/materials-and-applications/biofuels.html" TargetMode="External"/><Relationship Id="rId108" Type="http://schemas.openxmlformats.org/officeDocument/2006/relationships/hyperlink" Target="https://en.wikipedia.org/wiki/Thermodynamics" TargetMode="External"/><Relationship Id="rId315" Type="http://schemas.openxmlformats.org/officeDocument/2006/relationships/hyperlink" Target="https://goldbook.iupac.org/CT01038.html" TargetMode="External"/><Relationship Id="rId357" Type="http://schemas.openxmlformats.org/officeDocument/2006/relationships/hyperlink" Target="https://en.wikipedia.org/wiki/Metal" TargetMode="External"/><Relationship Id="rId522" Type="http://schemas.openxmlformats.org/officeDocument/2006/relationships/image" Target="media/image123.jpeg"/><Relationship Id="rId54" Type="http://schemas.openxmlformats.org/officeDocument/2006/relationships/hyperlink" Target="https://en.wikipedia.org/wiki/Effervescence_%28chemistry%29" TargetMode="External"/><Relationship Id="rId96" Type="http://schemas.openxmlformats.org/officeDocument/2006/relationships/hyperlink" Target="https://en.wikipedia.org/wiki/Scanning_tunneling_microscopy" TargetMode="External"/><Relationship Id="rId161" Type="http://schemas.openxmlformats.org/officeDocument/2006/relationships/hyperlink" Target="https://en.wikipedia.org/wiki/Contact_process" TargetMode="External"/><Relationship Id="rId217" Type="http://schemas.openxmlformats.org/officeDocument/2006/relationships/hyperlink" Target="http://www.essentialchemicalindustry.org/processes/cracking-isomerisation-and-reforming.html" TargetMode="External"/><Relationship Id="rId399" Type="http://schemas.openxmlformats.org/officeDocument/2006/relationships/hyperlink" Target="https://en.wikipedia.org/wiki/Reactant" TargetMode="External"/><Relationship Id="rId564" Type="http://schemas.openxmlformats.org/officeDocument/2006/relationships/hyperlink" Target="https://en.wikipedia.org/wiki/Hydroformylation" TargetMode="External"/><Relationship Id="rId259" Type="http://schemas.openxmlformats.org/officeDocument/2006/relationships/hyperlink" Target="https://en.wikipedia.org/wiki/Base_%28chemistry%29" TargetMode="External"/><Relationship Id="rId424" Type="http://schemas.openxmlformats.org/officeDocument/2006/relationships/hyperlink" Target="https://en.wikipedia.org/wiki/Hydrogen" TargetMode="External"/><Relationship Id="rId466" Type="http://schemas.openxmlformats.org/officeDocument/2006/relationships/hyperlink" Target="https://en.wikipedia.org/wiki/Methanol" TargetMode="External"/><Relationship Id="rId631" Type="http://schemas.openxmlformats.org/officeDocument/2006/relationships/image" Target="media/image135.jpeg"/><Relationship Id="rId673" Type="http://schemas.openxmlformats.org/officeDocument/2006/relationships/hyperlink" Target="https://en.wikipedia.org/wiki/Digital_object_identifier" TargetMode="External"/><Relationship Id="rId729" Type="http://schemas.openxmlformats.org/officeDocument/2006/relationships/hyperlink" Target="https://en.wikipedia.org/wiki/PubMed_Identifier" TargetMode="External"/><Relationship Id="rId23" Type="http://schemas.openxmlformats.org/officeDocument/2006/relationships/hyperlink" Target="https://en.wikipedia.org/wiki/Alkene" TargetMode="External"/><Relationship Id="rId119" Type="http://schemas.openxmlformats.org/officeDocument/2006/relationships/hyperlink" Target="https://en.wikipedia.org/wiki/Enzyme" TargetMode="External"/><Relationship Id="rId270" Type="http://schemas.openxmlformats.org/officeDocument/2006/relationships/hyperlink" Target="https://en.wikipedia.org/wiki/Phosphoric_acid" TargetMode="External"/><Relationship Id="rId326" Type="http://schemas.openxmlformats.org/officeDocument/2006/relationships/image" Target="media/image66.gif"/><Relationship Id="rId533" Type="http://schemas.openxmlformats.org/officeDocument/2006/relationships/hyperlink" Target="https://en.wikipedia.org/wiki/Synthesis_gas" TargetMode="External"/><Relationship Id="rId65" Type="http://schemas.openxmlformats.org/officeDocument/2006/relationships/hyperlink" Target="https://en.wikipedia.org/wiki/Hydrogen" TargetMode="External"/><Relationship Id="rId130" Type="http://schemas.openxmlformats.org/officeDocument/2006/relationships/hyperlink" Target="https://en.wikipedia.org/wiki/Ozone_depletion" TargetMode="External"/><Relationship Id="rId368" Type="http://schemas.openxmlformats.org/officeDocument/2006/relationships/image" Target="media/image80.gif"/><Relationship Id="rId575" Type="http://schemas.openxmlformats.org/officeDocument/2006/relationships/hyperlink" Target="https://en.wikipedia.org/wiki/Catalysis" TargetMode="External"/><Relationship Id="rId740" Type="http://schemas.openxmlformats.org/officeDocument/2006/relationships/hyperlink" Target="https://en.wikipedia.org/wiki/Digital_object_identifier" TargetMode="External"/><Relationship Id="rId172" Type="http://schemas.openxmlformats.org/officeDocument/2006/relationships/hyperlink" Target="https://en.wikipedia.org/wiki/Ammoxidation" TargetMode="External"/><Relationship Id="rId228" Type="http://schemas.openxmlformats.org/officeDocument/2006/relationships/image" Target="media/image44.jpeg"/><Relationship Id="rId435" Type="http://schemas.openxmlformats.org/officeDocument/2006/relationships/hyperlink" Target="https://en.wikipedia.org/wiki/Silicon_dioxide" TargetMode="External"/><Relationship Id="rId477" Type="http://schemas.openxmlformats.org/officeDocument/2006/relationships/hyperlink" Target="https://en.wikipedia.org/wiki/Substrate_%28chemistry%29" TargetMode="External"/><Relationship Id="rId600" Type="http://schemas.openxmlformats.org/officeDocument/2006/relationships/hyperlink" Target="https://en.wikipedia.org/wiki/Haber%E2%80%93Bosch_process" TargetMode="External"/><Relationship Id="rId642" Type="http://schemas.openxmlformats.org/officeDocument/2006/relationships/image" Target="media/image140.png"/><Relationship Id="rId684" Type="http://schemas.openxmlformats.org/officeDocument/2006/relationships/hyperlink" Target="http://pubs.acs.org/cen/news/87/i07/8707notw6.html" TargetMode="External"/><Relationship Id="rId281" Type="http://schemas.openxmlformats.org/officeDocument/2006/relationships/hyperlink" Target="https://en.wikipedia.org/wiki/Oxide" TargetMode="External"/><Relationship Id="rId337" Type="http://schemas.openxmlformats.org/officeDocument/2006/relationships/hyperlink" Target="https://en.wikipedia.org/wiki/Nitrile" TargetMode="External"/><Relationship Id="rId502" Type="http://schemas.openxmlformats.org/officeDocument/2006/relationships/image" Target="media/image108.jpeg"/><Relationship Id="rId34" Type="http://schemas.openxmlformats.org/officeDocument/2006/relationships/hyperlink" Target="https://en.wikipedia.org/wiki/Polymer" TargetMode="External"/><Relationship Id="rId76" Type="http://schemas.openxmlformats.org/officeDocument/2006/relationships/hyperlink" Target="https://en.wikipedia.org/wiki/Palladium" TargetMode="External"/><Relationship Id="rId141" Type="http://schemas.openxmlformats.org/officeDocument/2006/relationships/image" Target="media/image14.gif"/><Relationship Id="rId379" Type="http://schemas.openxmlformats.org/officeDocument/2006/relationships/hyperlink" Target="https://en.wikipedia.org/wiki/Alumina" TargetMode="External"/><Relationship Id="rId544" Type="http://schemas.openxmlformats.org/officeDocument/2006/relationships/hyperlink" Target="https://en.wikipedia.org/wiki/Nitric_acid" TargetMode="External"/><Relationship Id="rId586" Type="http://schemas.openxmlformats.org/officeDocument/2006/relationships/hyperlink" Target="https://catalyst-fouling.wikispaces.com/Glossary" TargetMode="External"/><Relationship Id="rId7" Type="http://schemas.openxmlformats.org/officeDocument/2006/relationships/endnotes" Target="endnotes.xml"/><Relationship Id="rId183" Type="http://schemas.openxmlformats.org/officeDocument/2006/relationships/hyperlink" Target="https://en.wikipedia.org/wiki/Claus_process" TargetMode="External"/><Relationship Id="rId239" Type="http://schemas.openxmlformats.org/officeDocument/2006/relationships/image" Target="media/image53.gif"/><Relationship Id="rId390" Type="http://schemas.openxmlformats.org/officeDocument/2006/relationships/hyperlink" Target="https://en.wikipedia.org/wiki/Gold" TargetMode="External"/><Relationship Id="rId404" Type="http://schemas.openxmlformats.org/officeDocument/2006/relationships/hyperlink" Target="https://en.wikipedia.org/wiki/Substrate_%28chemistry%29" TargetMode="External"/><Relationship Id="rId446" Type="http://schemas.openxmlformats.org/officeDocument/2006/relationships/image" Target="media/image96.jpeg"/><Relationship Id="rId611" Type="http://schemas.openxmlformats.org/officeDocument/2006/relationships/hyperlink" Target="https://en.wikipedia.org/wiki/Catalyst_poisoning" TargetMode="External"/><Relationship Id="rId653" Type="http://schemas.openxmlformats.org/officeDocument/2006/relationships/oleObject" Target="embeddings/oleObject3.bin"/><Relationship Id="rId250" Type="http://schemas.openxmlformats.org/officeDocument/2006/relationships/image" Target="media/image56.jpeg"/><Relationship Id="rId292" Type="http://schemas.openxmlformats.org/officeDocument/2006/relationships/hyperlink" Target="https://en.wikipedia.org/wiki/Reaction_rate" TargetMode="External"/><Relationship Id="rId306" Type="http://schemas.openxmlformats.org/officeDocument/2006/relationships/hyperlink" Target="http://employees.csbsju.edu/hjakubowski/classes/ch331/catalysis/cat-genacid.gif" TargetMode="External"/><Relationship Id="rId488" Type="http://schemas.openxmlformats.org/officeDocument/2006/relationships/hyperlink" Target="https://en.wikipedia.org/wiki/Monoclonal_antibodies" TargetMode="External"/><Relationship Id="rId695" Type="http://schemas.openxmlformats.org/officeDocument/2006/relationships/hyperlink" Target="https://en.wikipedia.org/wiki/Digital_object_identifier" TargetMode="External"/><Relationship Id="rId709" Type="http://schemas.openxmlformats.org/officeDocument/2006/relationships/hyperlink" Target="http://babel.hathitrust.org/cgi/pt?id=nyp.33433069069148;view=1up;seq=107" TargetMode="External"/><Relationship Id="rId45" Type="http://schemas.openxmlformats.org/officeDocument/2006/relationships/hyperlink" Target="https://en.wikipedia.org/wiki/Enzyme" TargetMode="External"/><Relationship Id="rId87" Type="http://schemas.openxmlformats.org/officeDocument/2006/relationships/hyperlink" Target="https://en.wikipedia.org/wiki/Reagent" TargetMode="External"/><Relationship Id="rId110" Type="http://schemas.openxmlformats.org/officeDocument/2006/relationships/hyperlink" Target="https://en.wikipedia.org/wiki/Gibbs_free_energy" TargetMode="External"/><Relationship Id="rId348" Type="http://schemas.openxmlformats.org/officeDocument/2006/relationships/hyperlink" Target="https://en.wikipedia.org/wiki/Redox" TargetMode="External"/><Relationship Id="rId513" Type="http://schemas.openxmlformats.org/officeDocument/2006/relationships/hyperlink" Target="http://www.essentialchemicalindustry.org/polymers/polychloroethene.html" TargetMode="External"/><Relationship Id="rId555" Type="http://schemas.openxmlformats.org/officeDocument/2006/relationships/hyperlink" Target="https://en.wikipedia.org/wiki/Methanol" TargetMode="External"/><Relationship Id="rId597" Type="http://schemas.openxmlformats.org/officeDocument/2006/relationships/image" Target="media/image126.gif"/><Relationship Id="rId720" Type="http://schemas.openxmlformats.org/officeDocument/2006/relationships/hyperlink" Target="https://en.wikipedia.org/wiki/Special:BookSources/9783527318247" TargetMode="External"/><Relationship Id="rId152" Type="http://schemas.openxmlformats.org/officeDocument/2006/relationships/image" Target="media/image25.gif"/><Relationship Id="rId194" Type="http://schemas.openxmlformats.org/officeDocument/2006/relationships/hyperlink" Target="https://en.wikipedia.org/wiki/Water" TargetMode="External"/><Relationship Id="rId208" Type="http://schemas.openxmlformats.org/officeDocument/2006/relationships/hyperlink" Target="https://en.wikipedia.org/wiki/Dispersion_%28materials_science%29" TargetMode="External"/><Relationship Id="rId415" Type="http://schemas.openxmlformats.org/officeDocument/2006/relationships/hyperlink" Target="https://en.wikipedia.org/wiki/Liquid" TargetMode="External"/><Relationship Id="rId457" Type="http://schemas.openxmlformats.org/officeDocument/2006/relationships/image" Target="media/image103.jpeg"/><Relationship Id="rId622" Type="http://schemas.openxmlformats.org/officeDocument/2006/relationships/hyperlink" Target="https://en.wikipedia.org/wiki/Lindlar%27s_catalyst" TargetMode="External"/><Relationship Id="rId261" Type="http://schemas.openxmlformats.org/officeDocument/2006/relationships/hyperlink" Target="https://en.wikipedia.org/wiki/Esterfication" TargetMode="External"/><Relationship Id="rId499" Type="http://schemas.openxmlformats.org/officeDocument/2006/relationships/hyperlink" Target="https://en.wikipedia.org/wiki/Hydrogen_peroxide" TargetMode="External"/><Relationship Id="rId664" Type="http://schemas.openxmlformats.org/officeDocument/2006/relationships/image" Target="media/image150.wmf"/><Relationship Id="rId14" Type="http://schemas.openxmlformats.org/officeDocument/2006/relationships/hyperlink" Target="https://en.wikipedia.org/wiki/Transition_state" TargetMode="External"/><Relationship Id="rId56" Type="http://schemas.openxmlformats.org/officeDocument/2006/relationships/hyperlink" Target="https://en.wikipedia.org/wiki/Greek_language" TargetMode="External"/><Relationship Id="rId317" Type="http://schemas.openxmlformats.org/officeDocument/2006/relationships/hyperlink" Target="https://goldbook.iupac.org/C00874.html" TargetMode="External"/><Relationship Id="rId359" Type="http://schemas.openxmlformats.org/officeDocument/2006/relationships/hyperlink" Target="https://en.wikipedia.org/wiki/Carbocatalysis" TargetMode="External"/><Relationship Id="rId524" Type="http://schemas.openxmlformats.org/officeDocument/2006/relationships/hyperlink" Target="http://www.essentialchemicalindustry.org/polymers/polytetrafluoroethene.html" TargetMode="External"/><Relationship Id="rId566" Type="http://schemas.openxmlformats.org/officeDocument/2006/relationships/hyperlink" Target="https://en.wikipedia.org/wiki/Olefin_metathesis" TargetMode="External"/><Relationship Id="rId731" Type="http://schemas.openxmlformats.org/officeDocument/2006/relationships/hyperlink" Target="https://en.wikipedia.org/wiki/Digital_object_identifier" TargetMode="External"/><Relationship Id="rId98" Type="http://schemas.openxmlformats.org/officeDocument/2006/relationships/hyperlink" Target="https://en.wikipedia.org/wiki/Dissociation_%28chemistry%29" TargetMode="External"/><Relationship Id="rId121" Type="http://schemas.openxmlformats.org/officeDocument/2006/relationships/hyperlink" Target="https://en.wikipedia.org/wiki/Catalyst" TargetMode="External"/><Relationship Id="rId163" Type="http://schemas.openxmlformats.org/officeDocument/2006/relationships/hyperlink" Target="https://en.wikipedia.org/wiki/Haber%E2%80%93Bosch_process" TargetMode="External"/><Relationship Id="rId219" Type="http://schemas.openxmlformats.org/officeDocument/2006/relationships/hyperlink" Target="http://www.essentialchemicalindustry.org/chemicals/epoxyethane.html" TargetMode="External"/><Relationship Id="rId370" Type="http://schemas.openxmlformats.org/officeDocument/2006/relationships/image" Target="media/image82.gif"/><Relationship Id="rId426" Type="http://schemas.openxmlformats.org/officeDocument/2006/relationships/hyperlink" Target="https://en.wikipedia.org/wiki/Adsorb" TargetMode="External"/><Relationship Id="rId633" Type="http://schemas.openxmlformats.org/officeDocument/2006/relationships/hyperlink" Target="https://en.wikipedia.org/wiki/Chemical_compound" TargetMode="External"/><Relationship Id="rId230" Type="http://schemas.openxmlformats.org/officeDocument/2006/relationships/image" Target="media/image46.jpeg"/><Relationship Id="rId468" Type="http://schemas.openxmlformats.org/officeDocument/2006/relationships/hyperlink" Target="https://en.wikipedia.org/wiki/Organometallic_chemistry" TargetMode="External"/><Relationship Id="rId675" Type="http://schemas.openxmlformats.org/officeDocument/2006/relationships/hyperlink" Target="http://www.anl.gov/articles/7-things-you-may-not-know-about-catalysis" TargetMode="External"/><Relationship Id="rId25" Type="http://schemas.openxmlformats.org/officeDocument/2006/relationships/hyperlink" Target="https://en.wikipedia.org/wiki/Chemisorption" TargetMode="External"/><Relationship Id="rId67" Type="http://schemas.openxmlformats.org/officeDocument/2006/relationships/hyperlink" Target="https://en.wikipedia.org/wiki/Humphry_Davy" TargetMode="External"/><Relationship Id="rId272" Type="http://schemas.openxmlformats.org/officeDocument/2006/relationships/hyperlink" Target="https://en.wikipedia.org/wiki/Polystyrene_sulfonate" TargetMode="External"/><Relationship Id="rId328" Type="http://schemas.openxmlformats.org/officeDocument/2006/relationships/hyperlink" Target="http://employees.csbsju.edu/hjakubowski/classes/ch331/catalysis/cat-bicyclic.gif" TargetMode="External"/><Relationship Id="rId535" Type="http://schemas.openxmlformats.org/officeDocument/2006/relationships/hyperlink" Target="https://en.wikipedia.org/wiki/Platinum" TargetMode="External"/><Relationship Id="rId577" Type="http://schemas.openxmlformats.org/officeDocument/2006/relationships/hyperlink" Target="https://en.wikipedia.org/wiki/Free_radical" TargetMode="External"/><Relationship Id="rId700" Type="http://schemas.openxmlformats.org/officeDocument/2006/relationships/hyperlink" Target="https://en.wikipedia.org/wiki/Digital_object_identifier" TargetMode="External"/><Relationship Id="rId742" Type="http://schemas.openxmlformats.org/officeDocument/2006/relationships/footer" Target="footer1.xml"/><Relationship Id="rId132" Type="http://schemas.openxmlformats.org/officeDocument/2006/relationships/image" Target="media/image5.gif"/><Relationship Id="rId174" Type="http://schemas.openxmlformats.org/officeDocument/2006/relationships/hyperlink" Target="https://en.wikipedia.org/wiki/Ziegler%E2%80%93Natta_polymerization" TargetMode="External"/><Relationship Id="rId381" Type="http://schemas.openxmlformats.org/officeDocument/2006/relationships/hyperlink" Target="https://en.wikipedia.org/wiki/Redox" TargetMode="External"/><Relationship Id="rId602" Type="http://schemas.openxmlformats.org/officeDocument/2006/relationships/hyperlink" Target="https://en.wikipedia.org/wiki/Thiele_modulus" TargetMode="External"/><Relationship Id="rId241" Type="http://schemas.openxmlformats.org/officeDocument/2006/relationships/hyperlink" Target="http://www.chemistryexplained.com/knowledge/Nitrogen.html" TargetMode="External"/><Relationship Id="rId437" Type="http://schemas.openxmlformats.org/officeDocument/2006/relationships/hyperlink" Target="https://en.wikipedia.org/wiki/Calcium_carbonate" TargetMode="External"/><Relationship Id="rId479" Type="http://schemas.openxmlformats.org/officeDocument/2006/relationships/hyperlink" Target="https://en.wikipedia.org/wiki/Enzyme" TargetMode="External"/><Relationship Id="rId644" Type="http://schemas.openxmlformats.org/officeDocument/2006/relationships/hyperlink" Target="http://www.essentialchemicalindustry.org/chemicals/methanol.html" TargetMode="External"/><Relationship Id="rId686" Type="http://schemas.openxmlformats.org/officeDocument/2006/relationships/hyperlink" Target="https://en.wikipedia.org/wiki/ACS_Nano" TargetMode="External"/><Relationship Id="rId36" Type="http://schemas.openxmlformats.org/officeDocument/2006/relationships/hyperlink" Target="https://en.wikipedia.org/wiki/Organometallic_chemistry" TargetMode="External"/><Relationship Id="rId283" Type="http://schemas.openxmlformats.org/officeDocument/2006/relationships/hyperlink" Target="https://en.wikipedia.org/wiki/Sulfonated_polystyrene" TargetMode="External"/><Relationship Id="rId339" Type="http://schemas.openxmlformats.org/officeDocument/2006/relationships/hyperlink" Target="https://en.wikipedia.org/wiki/Raney_nickel" TargetMode="External"/><Relationship Id="rId490" Type="http://schemas.openxmlformats.org/officeDocument/2006/relationships/hyperlink" Target="https://en.wikipedia.org/wiki/Electrochemistry" TargetMode="External"/><Relationship Id="rId504" Type="http://schemas.openxmlformats.org/officeDocument/2006/relationships/image" Target="media/image110.jpeg"/><Relationship Id="rId546" Type="http://schemas.openxmlformats.org/officeDocument/2006/relationships/hyperlink" Target="https://en.wikipedia.org/wiki/Sulfur_dioxide" TargetMode="External"/><Relationship Id="rId711" Type="http://schemas.openxmlformats.org/officeDocument/2006/relationships/hyperlink" Target="https://en.wikipedia.org/wiki/Catalysis_Letters" TargetMode="External"/><Relationship Id="rId78" Type="http://schemas.openxmlformats.org/officeDocument/2006/relationships/hyperlink" Target="https://en.wikipedia.org/wiki/Ethane" TargetMode="External"/><Relationship Id="rId101" Type="http://schemas.openxmlformats.org/officeDocument/2006/relationships/hyperlink" Target="https://en.wikipedia.org/wiki/Desorption" TargetMode="External"/><Relationship Id="rId143" Type="http://schemas.openxmlformats.org/officeDocument/2006/relationships/image" Target="media/image16.gif"/><Relationship Id="rId185" Type="http://schemas.openxmlformats.org/officeDocument/2006/relationships/image" Target="media/image35.png"/><Relationship Id="rId350" Type="http://schemas.openxmlformats.org/officeDocument/2006/relationships/hyperlink" Target="https://en.wikipedia.org/wiki/Nitrogen" TargetMode="External"/><Relationship Id="rId406" Type="http://schemas.openxmlformats.org/officeDocument/2006/relationships/hyperlink" Target="https://en.wikipedia.org/wiki/Margarine" TargetMode="External"/><Relationship Id="rId588" Type="http://schemas.openxmlformats.org/officeDocument/2006/relationships/hyperlink" Target="https://catalyst-fouling.wikispaces.com/8.+Glossary" TargetMode="External"/><Relationship Id="rId9" Type="http://schemas.openxmlformats.org/officeDocument/2006/relationships/hyperlink" Target="https://en.wikipedia.org/wiki/Reaction_rate" TargetMode="External"/><Relationship Id="rId210" Type="http://schemas.openxmlformats.org/officeDocument/2006/relationships/hyperlink" Target="https://en.wikipedia.org/wiki/Mesoporous_silicates" TargetMode="External"/><Relationship Id="rId392" Type="http://schemas.openxmlformats.org/officeDocument/2006/relationships/hyperlink" Target="https://en.wikipedia.org/wiki/Rhodium" TargetMode="External"/><Relationship Id="rId448" Type="http://schemas.openxmlformats.org/officeDocument/2006/relationships/image" Target="media/image98.jpeg"/><Relationship Id="rId613" Type="http://schemas.openxmlformats.org/officeDocument/2006/relationships/hyperlink" Target="https://en.wikipedia.org/wiki/Adams%27s_catalyst" TargetMode="External"/><Relationship Id="rId655" Type="http://schemas.openxmlformats.org/officeDocument/2006/relationships/oleObject" Target="embeddings/oleObject4.bin"/><Relationship Id="rId697" Type="http://schemas.openxmlformats.org/officeDocument/2006/relationships/hyperlink" Target="https://en.wikipedia.org/wiki/Special:BookSources/9783527293902" TargetMode="External"/><Relationship Id="rId252" Type="http://schemas.openxmlformats.org/officeDocument/2006/relationships/image" Target="media/image57.jpeg"/><Relationship Id="rId294" Type="http://schemas.openxmlformats.org/officeDocument/2006/relationships/hyperlink" Target="https://en.wikipedia.org/wiki/Chemical_equilibrium" TargetMode="External"/><Relationship Id="rId308" Type="http://schemas.openxmlformats.org/officeDocument/2006/relationships/hyperlink" Target="http://employees.csbsju.edu/hjakubowski/classes/ch331/catalysis/cat-genbase.gif" TargetMode="External"/><Relationship Id="rId515" Type="http://schemas.openxmlformats.org/officeDocument/2006/relationships/image" Target="media/image119.jpeg"/><Relationship Id="rId722" Type="http://schemas.openxmlformats.org/officeDocument/2006/relationships/hyperlink" Target="https://en.wikipedia.org/wiki/Digital_object_identifier" TargetMode="External"/><Relationship Id="rId47" Type="http://schemas.openxmlformats.org/officeDocument/2006/relationships/hyperlink" Target="https://en.wikipedia.org/wiki/Activation_energy" TargetMode="External"/><Relationship Id="rId89" Type="http://schemas.openxmlformats.org/officeDocument/2006/relationships/hyperlink" Target="https://en.wikipedia.org/wiki/Rate_equation" TargetMode="External"/><Relationship Id="rId112" Type="http://schemas.openxmlformats.org/officeDocument/2006/relationships/hyperlink" Target="https://en.wikipedia.org/wiki/Hydrolysis" TargetMode="External"/><Relationship Id="rId154" Type="http://schemas.openxmlformats.org/officeDocument/2006/relationships/image" Target="media/image27.gif"/><Relationship Id="rId361" Type="http://schemas.openxmlformats.org/officeDocument/2006/relationships/hyperlink" Target="https://en.wikipedia.org/wiki/Oxidation" TargetMode="External"/><Relationship Id="rId557" Type="http://schemas.openxmlformats.org/officeDocument/2006/relationships/hyperlink" Target="https://en.wikipedia.org/wiki/Ethylene" TargetMode="External"/><Relationship Id="rId599" Type="http://schemas.openxmlformats.org/officeDocument/2006/relationships/hyperlink" Target="https://en.wikipedia.org/wiki/Ammonia" TargetMode="External"/><Relationship Id="rId196" Type="http://schemas.openxmlformats.org/officeDocument/2006/relationships/hyperlink" Target="https://en.wikipedia.org/wiki/Fritz_Haber" TargetMode="External"/><Relationship Id="rId417" Type="http://schemas.openxmlformats.org/officeDocument/2006/relationships/hyperlink" Target="https://en.wikipedia.org/wiki/Reactions_on_surfaces" TargetMode="External"/><Relationship Id="rId459" Type="http://schemas.openxmlformats.org/officeDocument/2006/relationships/image" Target="media/image104.jpeg"/><Relationship Id="rId624" Type="http://schemas.openxmlformats.org/officeDocument/2006/relationships/hyperlink" Target="https://en.wikipedia.org/wiki/Lead" TargetMode="External"/><Relationship Id="rId666" Type="http://schemas.openxmlformats.org/officeDocument/2006/relationships/image" Target="media/image151.wmf"/><Relationship Id="rId16" Type="http://schemas.openxmlformats.org/officeDocument/2006/relationships/hyperlink" Target="https://en.wikipedia.org/wiki/Activation_energy" TargetMode="External"/><Relationship Id="rId221" Type="http://schemas.openxmlformats.org/officeDocument/2006/relationships/hyperlink" Target="http://www.essentialchemicalindustry.org/chemicals/sulfuric-acid.html" TargetMode="External"/><Relationship Id="rId263" Type="http://schemas.openxmlformats.org/officeDocument/2006/relationships/hyperlink" Target="https://en.wikipedia.org/wiki/Conjugate_acid" TargetMode="External"/><Relationship Id="rId319" Type="http://schemas.openxmlformats.org/officeDocument/2006/relationships/hyperlink" Target="https://goldbook.iupac.org/C00811.html" TargetMode="External"/><Relationship Id="rId470" Type="http://schemas.openxmlformats.org/officeDocument/2006/relationships/hyperlink" Target="https://en.wikipedia.org/wiki/Mol%25" TargetMode="External"/><Relationship Id="rId526" Type="http://schemas.openxmlformats.org/officeDocument/2006/relationships/hyperlink" Target="https://en.wikipedia.org/wiki/Tandem_catalysis" TargetMode="External"/><Relationship Id="rId58" Type="http://schemas.openxmlformats.org/officeDocument/2006/relationships/hyperlink" Target="https://en.wikipedia.org/wiki/Elizabeth_Fulhame" TargetMode="External"/><Relationship Id="rId123" Type="http://schemas.openxmlformats.org/officeDocument/2006/relationships/hyperlink" Target="https://en.wikipedia.org/wiki/Organometallic_chemistry" TargetMode="External"/><Relationship Id="rId330" Type="http://schemas.openxmlformats.org/officeDocument/2006/relationships/image" Target="media/image69.png"/><Relationship Id="rId568" Type="http://schemas.openxmlformats.org/officeDocument/2006/relationships/hyperlink" Target="https://en.wikipedia.org/wiki/Heck_reaction" TargetMode="External"/><Relationship Id="rId733" Type="http://schemas.openxmlformats.org/officeDocument/2006/relationships/hyperlink" Target="https://catalyst-fouling.wikispaces.com/3.+Deactivation+Methods" TargetMode="External"/><Relationship Id="rId165" Type="http://schemas.openxmlformats.org/officeDocument/2006/relationships/hyperlink" Target="https://en.wikipedia.org/wiki/Ostwald_process" TargetMode="External"/><Relationship Id="rId372" Type="http://schemas.openxmlformats.org/officeDocument/2006/relationships/image" Target="media/image84.gif"/><Relationship Id="rId428" Type="http://schemas.openxmlformats.org/officeDocument/2006/relationships/hyperlink" Target="https://en.wikipedia.org/wiki/Triple_bond" TargetMode="External"/><Relationship Id="rId635" Type="http://schemas.openxmlformats.org/officeDocument/2006/relationships/hyperlink" Target="https://en.wikipedia.org/wiki/Lead" TargetMode="External"/><Relationship Id="rId677" Type="http://schemas.openxmlformats.org/officeDocument/2006/relationships/hyperlink" Target="http://www.epa.gov/sciencematters/june2011/principles.htm" TargetMode="External"/><Relationship Id="rId232" Type="http://schemas.openxmlformats.org/officeDocument/2006/relationships/image" Target="media/image48.png"/><Relationship Id="rId274" Type="http://schemas.openxmlformats.org/officeDocument/2006/relationships/hyperlink" Target="https://en.wikipedia.org/wiki/Zeolite" TargetMode="External"/><Relationship Id="rId481" Type="http://schemas.openxmlformats.org/officeDocument/2006/relationships/hyperlink" Target="https://en.wikipedia.org/wiki/Catabolism" TargetMode="External"/><Relationship Id="rId702" Type="http://schemas.openxmlformats.org/officeDocument/2006/relationships/hyperlink" Target="https://en.wikipedia.org/wiki/PubMed_Identifier" TargetMode="External"/><Relationship Id="rId27" Type="http://schemas.openxmlformats.org/officeDocument/2006/relationships/hyperlink" Target="https://en.wikipedia.org/wiki/Chemical_kinetics" TargetMode="External"/><Relationship Id="rId69" Type="http://schemas.openxmlformats.org/officeDocument/2006/relationships/hyperlink" Target="https://en.wikipedia.org/wiki/Leipzig_University" TargetMode="External"/><Relationship Id="rId134" Type="http://schemas.openxmlformats.org/officeDocument/2006/relationships/image" Target="media/image7.gif"/><Relationship Id="rId537" Type="http://schemas.openxmlformats.org/officeDocument/2006/relationships/hyperlink" Target="https://en.wikipedia.org/wiki/Fischer-Tropsch_synthesis" TargetMode="External"/><Relationship Id="rId579" Type="http://schemas.openxmlformats.org/officeDocument/2006/relationships/hyperlink" Target="https://en.wikipedia.org/wiki/Ultraviolet" TargetMode="External"/><Relationship Id="rId744" Type="http://schemas.openxmlformats.org/officeDocument/2006/relationships/theme" Target="theme/theme1.xml"/><Relationship Id="rId80" Type="http://schemas.openxmlformats.org/officeDocument/2006/relationships/hyperlink" Target="https://en.wikipedia.org/wiki/Hydrogenation" TargetMode="External"/><Relationship Id="rId176" Type="http://schemas.openxmlformats.org/officeDocument/2006/relationships/hyperlink" Target="https://en.wikipedia.org/wiki/Polypropylene" TargetMode="External"/><Relationship Id="rId341" Type="http://schemas.openxmlformats.org/officeDocument/2006/relationships/image" Target="media/image76.png"/><Relationship Id="rId383" Type="http://schemas.openxmlformats.org/officeDocument/2006/relationships/hyperlink" Target="https://en.wikipedia.org/wiki/Raney_nickel" TargetMode="External"/><Relationship Id="rId439" Type="http://schemas.openxmlformats.org/officeDocument/2006/relationships/hyperlink" Target="http://www.essentialchemicalindustry.org/processes/cracking-isomerisation-and-reforming.html" TargetMode="External"/><Relationship Id="rId590" Type="http://schemas.openxmlformats.org/officeDocument/2006/relationships/hyperlink" Target="https://catalyst-fouling.wikispaces.com/References" TargetMode="External"/><Relationship Id="rId604" Type="http://schemas.openxmlformats.org/officeDocument/2006/relationships/image" Target="media/image128.png"/><Relationship Id="rId646" Type="http://schemas.openxmlformats.org/officeDocument/2006/relationships/hyperlink" Target="http://www.essentialchemicalindustry.org/chemicals/phenol.html" TargetMode="External"/><Relationship Id="rId201" Type="http://schemas.openxmlformats.org/officeDocument/2006/relationships/hyperlink" Target="https://en.wikipedia.org/wiki/Chemisorption" TargetMode="External"/><Relationship Id="rId243" Type="http://schemas.openxmlformats.org/officeDocument/2006/relationships/hyperlink" Target="http://www.chemistryexplained.com/knowledge/Homogeneous_catalysis.html" TargetMode="External"/><Relationship Id="rId285" Type="http://schemas.openxmlformats.org/officeDocument/2006/relationships/hyperlink" Target="https://en.wikipedia.org/w/index.php?title=Niobic_acid&amp;action=edit&amp;redlink=1" TargetMode="External"/><Relationship Id="rId450" Type="http://schemas.openxmlformats.org/officeDocument/2006/relationships/image" Target="media/image100.jpeg"/><Relationship Id="rId506" Type="http://schemas.openxmlformats.org/officeDocument/2006/relationships/image" Target="media/image112.png"/><Relationship Id="rId688" Type="http://schemas.openxmlformats.org/officeDocument/2006/relationships/hyperlink" Target="https://dx.doi.org/10.1021%2Fnn8008245" TargetMode="External"/><Relationship Id="rId38" Type="http://schemas.openxmlformats.org/officeDocument/2006/relationships/hyperlink" Target="https://en.wikipedia.org/wiki/Environmental_science" TargetMode="External"/><Relationship Id="rId103" Type="http://schemas.openxmlformats.org/officeDocument/2006/relationships/hyperlink" Target="https://en.wikipedia.org/wiki/Activation_energy" TargetMode="External"/><Relationship Id="rId310" Type="http://schemas.openxmlformats.org/officeDocument/2006/relationships/hyperlink" Target="https://goldbook.iupac.org/T06446.html" TargetMode="External"/><Relationship Id="rId492" Type="http://schemas.openxmlformats.org/officeDocument/2006/relationships/hyperlink" Target="https://en.wikipedia.org/wiki/Half_reaction" TargetMode="External"/><Relationship Id="rId548" Type="http://schemas.openxmlformats.org/officeDocument/2006/relationships/hyperlink" Target="https://en.wikipedia.org/wiki/Chamber_process" TargetMode="External"/><Relationship Id="rId713" Type="http://schemas.openxmlformats.org/officeDocument/2006/relationships/hyperlink" Target="https://dx.doi.org/10.1023%2FA%3A1016622806065" TargetMode="External"/><Relationship Id="rId91" Type="http://schemas.openxmlformats.org/officeDocument/2006/relationships/hyperlink" Target="https://en.wikipedia.org/wiki/Order_of_reaction" TargetMode="External"/><Relationship Id="rId145" Type="http://schemas.openxmlformats.org/officeDocument/2006/relationships/image" Target="media/image18.gif"/><Relationship Id="rId187" Type="http://schemas.openxmlformats.org/officeDocument/2006/relationships/hyperlink" Target="https://en.wikipedia.org/wiki/Catalysis" TargetMode="External"/><Relationship Id="rId352" Type="http://schemas.openxmlformats.org/officeDocument/2006/relationships/hyperlink" Target="https://en.wikipedia.org/wiki/Hydrocarbons" TargetMode="External"/><Relationship Id="rId394" Type="http://schemas.openxmlformats.org/officeDocument/2006/relationships/hyperlink" Target="https://en.wikipedia.org/wiki/Wilkinson%27s_catalyst" TargetMode="External"/><Relationship Id="rId408" Type="http://schemas.openxmlformats.org/officeDocument/2006/relationships/hyperlink" Target="https://en.wikipedia.org/wiki/Propene" TargetMode="External"/><Relationship Id="rId615" Type="http://schemas.openxmlformats.org/officeDocument/2006/relationships/hyperlink" Target="https://en.wikipedia.org/wiki/Acyl_chloride" TargetMode="External"/><Relationship Id="rId212" Type="http://schemas.openxmlformats.org/officeDocument/2006/relationships/hyperlink" Target="http://www.essentialchemicalindustry.org/chemicals/ammonia.html" TargetMode="External"/><Relationship Id="rId254" Type="http://schemas.openxmlformats.org/officeDocument/2006/relationships/image" Target="media/image59.jpeg"/><Relationship Id="rId657" Type="http://schemas.openxmlformats.org/officeDocument/2006/relationships/oleObject" Target="embeddings/oleObject5.bin"/><Relationship Id="rId699" Type="http://schemas.openxmlformats.org/officeDocument/2006/relationships/hyperlink" Target="http://www.documentroot.com/2010/03/catalytic-antibodies-simply-explained.html" TargetMode="External"/><Relationship Id="rId49" Type="http://schemas.openxmlformats.org/officeDocument/2006/relationships/hyperlink" Target="https://en.wikipedia.org/wiki/Hydrogen_peroxide" TargetMode="External"/><Relationship Id="rId114" Type="http://schemas.openxmlformats.org/officeDocument/2006/relationships/hyperlink" Target="https://en.wikipedia.org/wiki/Carboxylic_acid" TargetMode="External"/><Relationship Id="rId296" Type="http://schemas.openxmlformats.org/officeDocument/2006/relationships/hyperlink" Target="https://en.wikipedia.org/wiki/PH" TargetMode="External"/><Relationship Id="rId461" Type="http://schemas.openxmlformats.org/officeDocument/2006/relationships/image" Target="media/image105.jpeg"/><Relationship Id="rId517" Type="http://schemas.openxmlformats.org/officeDocument/2006/relationships/image" Target="media/image120.jpeg"/><Relationship Id="rId559" Type="http://schemas.openxmlformats.org/officeDocument/2006/relationships/hyperlink" Target="https://en.wikipedia.org/wiki/Ziegler-Natta_catalysis" TargetMode="External"/><Relationship Id="rId724" Type="http://schemas.openxmlformats.org/officeDocument/2006/relationships/hyperlink" Target="http://wayback.archive.org/web/20120315000000*/http:/orgsynth.org/orgsyn/pdfs/CV4P0603.pdf" TargetMode="External"/><Relationship Id="rId60" Type="http://schemas.openxmlformats.org/officeDocument/2006/relationships/hyperlink" Target="https://en.wikipedia.org/wiki/Elizabeth_Fulhame" TargetMode="External"/><Relationship Id="rId156" Type="http://schemas.openxmlformats.org/officeDocument/2006/relationships/image" Target="media/image29.png"/><Relationship Id="rId198" Type="http://schemas.openxmlformats.org/officeDocument/2006/relationships/hyperlink" Target="https://en.wikipedia.org/wiki/Irving_Langmuir" TargetMode="External"/><Relationship Id="rId321" Type="http://schemas.openxmlformats.org/officeDocument/2006/relationships/hyperlink" Target="https://goldbook.iupac.org/B00736.html" TargetMode="External"/><Relationship Id="rId363" Type="http://schemas.openxmlformats.org/officeDocument/2006/relationships/hyperlink" Target="https://en.wikipedia.org/wiki/Acrylic_acid" TargetMode="External"/><Relationship Id="rId419" Type="http://schemas.openxmlformats.org/officeDocument/2006/relationships/hyperlink" Target="https://en.wikipedia.org/wiki/Eley%E2%80%93Rideal_mechanism" TargetMode="External"/><Relationship Id="rId570" Type="http://schemas.openxmlformats.org/officeDocument/2006/relationships/hyperlink" Target="https://en.wikipedia.org/wiki/Chirality_%28chemistry%29" TargetMode="External"/><Relationship Id="rId626" Type="http://schemas.openxmlformats.org/officeDocument/2006/relationships/hyperlink" Target="https://en.wikipedia.org/wiki/Gasoline" TargetMode="External"/><Relationship Id="rId223" Type="http://schemas.openxmlformats.org/officeDocument/2006/relationships/hyperlink" Target="http://www.essentialchemicalindustry.org/chemicals/nitric-acid.html" TargetMode="External"/><Relationship Id="rId430" Type="http://schemas.openxmlformats.org/officeDocument/2006/relationships/hyperlink" Target="https://en.wikipedia.org/wiki/Sulfuric_acid" TargetMode="External"/><Relationship Id="rId668" Type="http://schemas.openxmlformats.org/officeDocument/2006/relationships/image" Target="media/image152.wmf"/><Relationship Id="rId18" Type="http://schemas.openxmlformats.org/officeDocument/2006/relationships/hyperlink" Target="https://en.wikipedia.org/wiki/Acid_catalyst" TargetMode="External"/><Relationship Id="rId265" Type="http://schemas.openxmlformats.org/officeDocument/2006/relationships/hyperlink" Target="https://en.wikipedia.org/wiki/Electrophile" TargetMode="External"/><Relationship Id="rId472" Type="http://schemas.openxmlformats.org/officeDocument/2006/relationships/hyperlink" Target="https://en.wikipedia.org/wiki/Metal" TargetMode="External"/><Relationship Id="rId528" Type="http://schemas.openxmlformats.org/officeDocument/2006/relationships/hyperlink" Target="https://en.wikipedia.org/wiki/Alkylation" TargetMode="External"/><Relationship Id="rId735" Type="http://schemas.openxmlformats.org/officeDocument/2006/relationships/hyperlink" Target="https://dx.doi.org/10.1016%2FS0926-860X%2800%2900843-7" TargetMode="External"/><Relationship Id="rId125" Type="http://schemas.openxmlformats.org/officeDocument/2006/relationships/hyperlink" Target="https://en.wikipedia.org/wiki/Wacker_process" TargetMode="External"/><Relationship Id="rId167" Type="http://schemas.openxmlformats.org/officeDocument/2006/relationships/hyperlink" Target="https://en.wikipedia.org/wiki/Water_splitting" TargetMode="External"/><Relationship Id="rId332" Type="http://schemas.openxmlformats.org/officeDocument/2006/relationships/image" Target="media/image71.gif"/><Relationship Id="rId374" Type="http://schemas.openxmlformats.org/officeDocument/2006/relationships/image" Target="media/image86.gif"/><Relationship Id="rId581" Type="http://schemas.openxmlformats.org/officeDocument/2006/relationships/hyperlink" Target="https://en.wikipedia.org/wiki/Chlorofluorocarbon" TargetMode="External"/><Relationship Id="rId71" Type="http://schemas.openxmlformats.org/officeDocument/2006/relationships/hyperlink" Target="https://en.wikipedia.org/wiki/Nobel_Prize_in_Chemistry" TargetMode="External"/><Relationship Id="rId234" Type="http://schemas.openxmlformats.org/officeDocument/2006/relationships/hyperlink" Target="https://en.wikipedia.org/wiki/Ethene" TargetMode="External"/><Relationship Id="rId637" Type="http://schemas.openxmlformats.org/officeDocument/2006/relationships/hyperlink" Target="https://en.wikipedia.org/wiki/Thermal_decomposition" TargetMode="External"/><Relationship Id="rId679" Type="http://schemas.openxmlformats.org/officeDocument/2006/relationships/hyperlink" Target="http://www.chem.umn.edu/services/lecturedemo/info/genie.htm" TargetMode="External"/><Relationship Id="rId2" Type="http://schemas.openxmlformats.org/officeDocument/2006/relationships/numbering" Target="numbering.xml"/><Relationship Id="rId29" Type="http://schemas.openxmlformats.org/officeDocument/2006/relationships/hyperlink" Target="https://en.wikipedia.org/wiki/Heterogeneous_catalysis" TargetMode="External"/><Relationship Id="rId276" Type="http://schemas.openxmlformats.org/officeDocument/2006/relationships/hyperlink" Target="https://en.wikipedia.org/wiki/Ester" TargetMode="External"/><Relationship Id="rId441" Type="http://schemas.openxmlformats.org/officeDocument/2006/relationships/hyperlink" Target="http://www.essentialchemicalindustry.org/chemicals/sulfuric-acid.html" TargetMode="External"/><Relationship Id="rId483" Type="http://schemas.openxmlformats.org/officeDocument/2006/relationships/hyperlink" Target="https://en.wikipedia.org/wiki/Deoxyribozyme" TargetMode="External"/><Relationship Id="rId539" Type="http://schemas.openxmlformats.org/officeDocument/2006/relationships/hyperlink" Target="https://en.wikipedia.org/wiki/Water_gas_shift_reaction" TargetMode="External"/><Relationship Id="rId690" Type="http://schemas.openxmlformats.org/officeDocument/2006/relationships/hyperlink" Target="https://www.worldcat.org/issn/1520-605X" TargetMode="External"/><Relationship Id="rId704" Type="http://schemas.openxmlformats.org/officeDocument/2006/relationships/hyperlink" Target="http://www.chemguide.co.uk/physical/catalysis/introduction.html" TargetMode="External"/><Relationship Id="rId40" Type="http://schemas.openxmlformats.org/officeDocument/2006/relationships/hyperlink" Target="https://en.wikipedia.org/wiki/Ozone_hole" TargetMode="External"/><Relationship Id="rId136" Type="http://schemas.openxmlformats.org/officeDocument/2006/relationships/image" Target="media/image9.gif"/><Relationship Id="rId178" Type="http://schemas.openxmlformats.org/officeDocument/2006/relationships/hyperlink" Target="https://en.wikipedia.org/wiki/Magnesium_chloride" TargetMode="External"/><Relationship Id="rId301" Type="http://schemas.openxmlformats.org/officeDocument/2006/relationships/hyperlink" Target="https://en.wikipedia.org/wiki/Acid_catalysis" TargetMode="External"/><Relationship Id="rId343" Type="http://schemas.openxmlformats.org/officeDocument/2006/relationships/hyperlink" Target="https://en.wikipedia.org/wiki/Hydrocarbons" TargetMode="External"/><Relationship Id="rId550" Type="http://schemas.openxmlformats.org/officeDocument/2006/relationships/hyperlink" Target="https://en.wikipedia.org/wiki/Acrylonitrile" TargetMode="External"/><Relationship Id="rId82" Type="http://schemas.openxmlformats.org/officeDocument/2006/relationships/hyperlink" Target="https://en.wikipedia.org/wiki/Mole_%28unit%29" TargetMode="External"/><Relationship Id="rId203" Type="http://schemas.openxmlformats.org/officeDocument/2006/relationships/hyperlink" Target="https://en.wikipedia.org/wiki/Lennard-Jones_potential" TargetMode="External"/><Relationship Id="rId385" Type="http://schemas.openxmlformats.org/officeDocument/2006/relationships/hyperlink" Target="https://en.wikipedia.org/wiki/Sulfur_dioxide" TargetMode="External"/><Relationship Id="rId592" Type="http://schemas.openxmlformats.org/officeDocument/2006/relationships/hyperlink" Target="https://catalyst-fouling.wikispaces.com/9.+References" TargetMode="External"/><Relationship Id="rId606" Type="http://schemas.openxmlformats.org/officeDocument/2006/relationships/image" Target="media/image130.png"/><Relationship Id="rId648" Type="http://schemas.openxmlformats.org/officeDocument/2006/relationships/image" Target="media/image142.wmf"/><Relationship Id="rId245" Type="http://schemas.openxmlformats.org/officeDocument/2006/relationships/hyperlink" Target="http://www.essentialchemicalindustry.org/chemicals/ethane-12diol.html" TargetMode="External"/><Relationship Id="rId287" Type="http://schemas.openxmlformats.org/officeDocument/2006/relationships/hyperlink" Target="https://en.wikipedia.org/wiki/Alkylation" TargetMode="External"/><Relationship Id="rId410" Type="http://schemas.openxmlformats.org/officeDocument/2006/relationships/hyperlink" Target="https://en.wikipedia.org/wiki/Zeolite" TargetMode="External"/><Relationship Id="rId452" Type="http://schemas.openxmlformats.org/officeDocument/2006/relationships/hyperlink" Target="http://www.essentialchemicalindustry.org/chemicals/ethanol.html" TargetMode="External"/><Relationship Id="rId494" Type="http://schemas.openxmlformats.org/officeDocument/2006/relationships/hyperlink" Target="https://en.wikipedia.org/wiki/Platinum" TargetMode="External"/><Relationship Id="rId508" Type="http://schemas.openxmlformats.org/officeDocument/2006/relationships/image" Target="media/image114.jpeg"/><Relationship Id="rId715" Type="http://schemas.openxmlformats.org/officeDocument/2006/relationships/hyperlink" Target="https://en.wikipedia.org/wiki/Special:BookSources/0618123415" TargetMode="External"/><Relationship Id="rId105" Type="http://schemas.openxmlformats.org/officeDocument/2006/relationships/image" Target="media/image3.png"/><Relationship Id="rId147" Type="http://schemas.openxmlformats.org/officeDocument/2006/relationships/image" Target="media/image20.gif"/><Relationship Id="rId312" Type="http://schemas.openxmlformats.org/officeDocument/2006/relationships/hyperlink" Target="https://goldbook.iupac.org/F02555.html" TargetMode="External"/><Relationship Id="rId354" Type="http://schemas.openxmlformats.org/officeDocument/2006/relationships/hyperlink" Target="https://en.wikipedia.org/wiki/Hydrocarbons" TargetMode="External"/><Relationship Id="rId51" Type="http://schemas.openxmlformats.org/officeDocument/2006/relationships/hyperlink" Target="https://en.wikipedia.org/wiki/Manganese_dioxide" TargetMode="External"/><Relationship Id="rId93" Type="http://schemas.openxmlformats.org/officeDocument/2006/relationships/hyperlink" Target="https://en.wikipedia.org/wiki/Oxygen" TargetMode="External"/><Relationship Id="rId189" Type="http://schemas.openxmlformats.org/officeDocument/2006/relationships/hyperlink" Target="https://en.wikipedia.org/wiki/Reactants" TargetMode="External"/><Relationship Id="rId396" Type="http://schemas.openxmlformats.org/officeDocument/2006/relationships/hyperlink" Target="https://en.wikipedia.org/wiki/Induction_period" TargetMode="External"/><Relationship Id="rId561" Type="http://schemas.openxmlformats.org/officeDocument/2006/relationships/hyperlink" Target="https://en.wikipedia.org/wiki/Acid-base_catalysis" TargetMode="External"/><Relationship Id="rId617" Type="http://schemas.openxmlformats.org/officeDocument/2006/relationships/hyperlink" Target="https://en.wikipedia.org/wiki/Palladium" TargetMode="External"/><Relationship Id="rId659" Type="http://schemas.openxmlformats.org/officeDocument/2006/relationships/oleObject" Target="embeddings/oleObject6.bin"/><Relationship Id="rId214" Type="http://schemas.openxmlformats.org/officeDocument/2006/relationships/hyperlink" Target="http://www.essentialchemicalindustry.org/chemicals/ammonia.html" TargetMode="External"/><Relationship Id="rId256" Type="http://schemas.openxmlformats.org/officeDocument/2006/relationships/hyperlink" Target="https://en.wikipedia.org/wiki/Chemical_reaction" TargetMode="External"/><Relationship Id="rId298" Type="http://schemas.openxmlformats.org/officeDocument/2006/relationships/hyperlink" Target="https://en.wikipedia.org/wiki/Chemical_kinetics" TargetMode="External"/><Relationship Id="rId421" Type="http://schemas.openxmlformats.org/officeDocument/2006/relationships/hyperlink" Target="https://en.wikipedia.org/wiki/Iron" TargetMode="External"/><Relationship Id="rId463" Type="http://schemas.openxmlformats.org/officeDocument/2006/relationships/hyperlink" Target="https://en.wikipedia.org/wiki/Esterification" TargetMode="External"/><Relationship Id="rId519" Type="http://schemas.openxmlformats.org/officeDocument/2006/relationships/image" Target="media/image121.jpeg"/><Relationship Id="rId670" Type="http://schemas.openxmlformats.org/officeDocument/2006/relationships/image" Target="media/image153.wmf"/><Relationship Id="rId116" Type="http://schemas.openxmlformats.org/officeDocument/2006/relationships/hyperlink" Target="https://en.wikipedia.org/wiki/Katal" TargetMode="External"/><Relationship Id="rId158" Type="http://schemas.openxmlformats.org/officeDocument/2006/relationships/image" Target="media/image31.gif"/><Relationship Id="rId323" Type="http://schemas.openxmlformats.org/officeDocument/2006/relationships/hyperlink" Target="https://goldbook.iupac.org/T06468.html" TargetMode="External"/><Relationship Id="rId530" Type="http://schemas.openxmlformats.org/officeDocument/2006/relationships/hyperlink" Target="https://en.wikipedia.org/wiki/Petroleum_naphtha" TargetMode="External"/><Relationship Id="rId726" Type="http://schemas.openxmlformats.org/officeDocument/2006/relationships/hyperlink" Target="http://adsabs.harvard.edu/abs/2008Sci...322...73Z" TargetMode="External"/><Relationship Id="rId20" Type="http://schemas.openxmlformats.org/officeDocument/2006/relationships/hyperlink" Target="https://en.wikipedia.org/wiki/Ester" TargetMode="External"/><Relationship Id="rId62" Type="http://schemas.openxmlformats.org/officeDocument/2006/relationships/hyperlink" Target="https://en.wikipedia.org/wiki/Johann_Wolfgang_D%C3%B6bereiner" TargetMode="External"/><Relationship Id="rId365" Type="http://schemas.openxmlformats.org/officeDocument/2006/relationships/image" Target="media/image77.gif"/><Relationship Id="rId572" Type="http://schemas.openxmlformats.org/officeDocument/2006/relationships/hyperlink" Target="https://en.wikipedia.org/wiki/Hydrogen" TargetMode="External"/><Relationship Id="rId628" Type="http://schemas.openxmlformats.org/officeDocument/2006/relationships/hyperlink" Target="https://en.wikipedia.org/wiki/Raney_nickel" TargetMode="External"/><Relationship Id="rId225" Type="http://schemas.openxmlformats.org/officeDocument/2006/relationships/image" Target="media/image42.jpeg"/><Relationship Id="rId267" Type="http://schemas.openxmlformats.org/officeDocument/2006/relationships/hyperlink" Target="https://en.wikipedia.org/wiki/Organic_chemistry" TargetMode="External"/><Relationship Id="rId432" Type="http://schemas.openxmlformats.org/officeDocument/2006/relationships/hyperlink" Target="https://en.wikipedia.org/wiki/Alumina" TargetMode="External"/><Relationship Id="rId474" Type="http://schemas.openxmlformats.org/officeDocument/2006/relationships/hyperlink" Target="https://en.wikipedia.org/wiki/Proline" TargetMode="External"/><Relationship Id="rId106" Type="http://schemas.openxmlformats.org/officeDocument/2006/relationships/hyperlink" Target="https://en.wikipedia.org/wiki/Elementary_reaction" TargetMode="External"/><Relationship Id="rId127" Type="http://schemas.openxmlformats.org/officeDocument/2006/relationships/image" Target="media/image4.png"/><Relationship Id="rId313" Type="http://schemas.openxmlformats.org/officeDocument/2006/relationships/hyperlink" Target="https://goldbook.iupac.org/I03098.html" TargetMode="External"/><Relationship Id="rId495" Type="http://schemas.openxmlformats.org/officeDocument/2006/relationships/hyperlink" Target="https://en.wikipedia.org/wiki/Carbon" TargetMode="External"/><Relationship Id="rId681" Type="http://schemas.openxmlformats.org/officeDocument/2006/relationships/hyperlink" Target="https://en.wikipedia.org/wiki/Special:BookSources/0471241970" TargetMode="External"/><Relationship Id="rId716" Type="http://schemas.openxmlformats.org/officeDocument/2006/relationships/hyperlink" Target="https://en.wikipedia.org/wiki/Special:BookSources/0070323054" TargetMode="External"/><Relationship Id="rId737" Type="http://schemas.openxmlformats.org/officeDocument/2006/relationships/hyperlink" Target="https://en.wikipedia.org/wiki/Special:BookSources/3527311440" TargetMode="External"/><Relationship Id="rId10" Type="http://schemas.openxmlformats.org/officeDocument/2006/relationships/hyperlink" Target="https://en.wikipedia.org/wiki/Chemical_reaction" TargetMode="External"/><Relationship Id="rId31" Type="http://schemas.openxmlformats.org/officeDocument/2006/relationships/hyperlink" Target="https://en.wikipedia.org/wiki/Substrate_%28chemistry%29" TargetMode="External"/><Relationship Id="rId52" Type="http://schemas.openxmlformats.org/officeDocument/2006/relationships/hyperlink" Target="https://en.wikipedia.org/wiki/Peroxidase" TargetMode="External"/><Relationship Id="rId73" Type="http://schemas.openxmlformats.org/officeDocument/2006/relationships/hyperlink" Target="https://en.wikipedia.org/wiki/Catalyst_poisoning" TargetMode="External"/><Relationship Id="rId94" Type="http://schemas.openxmlformats.org/officeDocument/2006/relationships/hyperlink" Target="https://en.wikipedia.org/wiki/Hydrogen" TargetMode="External"/><Relationship Id="rId148" Type="http://schemas.openxmlformats.org/officeDocument/2006/relationships/image" Target="media/image21.gif"/><Relationship Id="rId169" Type="http://schemas.openxmlformats.org/officeDocument/2006/relationships/hyperlink" Target="https://en.wikipedia.org/wiki/Silver" TargetMode="External"/><Relationship Id="rId334" Type="http://schemas.openxmlformats.org/officeDocument/2006/relationships/image" Target="media/image73.png"/><Relationship Id="rId355" Type="http://schemas.openxmlformats.org/officeDocument/2006/relationships/hyperlink" Target="https://en.wikipedia.org/wiki/Petrol" TargetMode="External"/><Relationship Id="rId376" Type="http://schemas.openxmlformats.org/officeDocument/2006/relationships/image" Target="media/image88.gif"/><Relationship Id="rId397" Type="http://schemas.openxmlformats.org/officeDocument/2006/relationships/hyperlink" Target="https://en.wikipedia.org/wiki/Industrial_catalysts" TargetMode="External"/><Relationship Id="rId520" Type="http://schemas.openxmlformats.org/officeDocument/2006/relationships/image" Target="media/image122.jpeg"/><Relationship Id="rId541" Type="http://schemas.openxmlformats.org/officeDocument/2006/relationships/hyperlink" Target="https://en.wikipedia.org/wiki/Fuel_cell" TargetMode="External"/><Relationship Id="rId562" Type="http://schemas.openxmlformats.org/officeDocument/2006/relationships/hyperlink" Target="https://en.wikipedia.org/wiki/Carbonylation" TargetMode="External"/><Relationship Id="rId583" Type="http://schemas.openxmlformats.org/officeDocument/2006/relationships/hyperlink" Target="https://catalyst-fouling.wikispaces.com/glossary" TargetMode="External"/><Relationship Id="rId618" Type="http://schemas.openxmlformats.org/officeDocument/2006/relationships/hyperlink" Target="https://en.wikipedia.org/wiki/Barium_sulfate" TargetMode="External"/><Relationship Id="rId639" Type="http://schemas.openxmlformats.org/officeDocument/2006/relationships/image" Target="media/image137.png"/><Relationship Id="rId4" Type="http://schemas.openxmlformats.org/officeDocument/2006/relationships/settings" Target="settings.xml"/><Relationship Id="rId180" Type="http://schemas.openxmlformats.org/officeDocument/2006/relationships/hyperlink" Target="https://en.wikipedia.org/wiki/Hydrodesulfurization" TargetMode="External"/><Relationship Id="rId215" Type="http://schemas.openxmlformats.org/officeDocument/2006/relationships/image" Target="media/image37.jpeg"/><Relationship Id="rId236" Type="http://schemas.openxmlformats.org/officeDocument/2006/relationships/image" Target="media/image50.png"/><Relationship Id="rId257" Type="http://schemas.openxmlformats.org/officeDocument/2006/relationships/hyperlink" Target="https://en.wikipedia.org/wiki/Catalysis" TargetMode="External"/><Relationship Id="rId278" Type="http://schemas.openxmlformats.org/officeDocument/2006/relationships/hyperlink" Target="https://en.wikipedia.org/wiki/Heterogeneous_catalysts" TargetMode="External"/><Relationship Id="rId401" Type="http://schemas.openxmlformats.org/officeDocument/2006/relationships/hyperlink" Target="https://en.wikipedia.org/wiki/Heterogeneous" TargetMode="External"/><Relationship Id="rId422" Type="http://schemas.openxmlformats.org/officeDocument/2006/relationships/hyperlink" Target="https://en.wikipedia.org/wiki/Ammonia" TargetMode="External"/><Relationship Id="rId443" Type="http://schemas.openxmlformats.org/officeDocument/2006/relationships/image" Target="media/image93.jpeg"/><Relationship Id="rId464" Type="http://schemas.openxmlformats.org/officeDocument/2006/relationships/hyperlink" Target="https://en.wikipedia.org/wiki/Methyl_acetate" TargetMode="External"/><Relationship Id="rId650" Type="http://schemas.openxmlformats.org/officeDocument/2006/relationships/image" Target="media/image143.wmf"/><Relationship Id="rId303" Type="http://schemas.openxmlformats.org/officeDocument/2006/relationships/image" Target="media/image61.gif"/><Relationship Id="rId485" Type="http://schemas.openxmlformats.org/officeDocument/2006/relationships/hyperlink" Target="https://en.wikipedia.org/wiki/Biocatalysis" TargetMode="External"/><Relationship Id="rId692" Type="http://schemas.openxmlformats.org/officeDocument/2006/relationships/hyperlink" Target="https://www.ncbi.nlm.nih.gov/pubmed/19309169" TargetMode="External"/><Relationship Id="rId706" Type="http://schemas.openxmlformats.org/officeDocument/2006/relationships/hyperlink" Target="https://en.wikipedia.org/wiki/International_Standard_Book_Number" TargetMode="External"/><Relationship Id="rId42" Type="http://schemas.openxmlformats.org/officeDocument/2006/relationships/hyperlink" Target="https://en.wikipedia.org/wiki/Stoichiometric" TargetMode="External"/><Relationship Id="rId84" Type="http://schemas.openxmlformats.org/officeDocument/2006/relationships/hyperlink" Target="https://en.wikipedia.org/wiki/Catalyst" TargetMode="External"/><Relationship Id="rId138" Type="http://schemas.openxmlformats.org/officeDocument/2006/relationships/image" Target="media/image11.gif"/><Relationship Id="rId345" Type="http://schemas.openxmlformats.org/officeDocument/2006/relationships/hyperlink" Target="https://en.wikipedia.org/wiki/Oxidation" TargetMode="External"/><Relationship Id="rId387" Type="http://schemas.openxmlformats.org/officeDocument/2006/relationships/hyperlink" Target="https://en.wikipedia.org/wiki/Contact_process" TargetMode="External"/><Relationship Id="rId510" Type="http://schemas.openxmlformats.org/officeDocument/2006/relationships/hyperlink" Target="http://www.essentialchemicalindustry.org/polymers/polyethene.html" TargetMode="External"/><Relationship Id="rId552" Type="http://schemas.openxmlformats.org/officeDocument/2006/relationships/hyperlink" Target="https://en.wikipedia.org/wiki/Ammonia" TargetMode="External"/><Relationship Id="rId594" Type="http://schemas.openxmlformats.org/officeDocument/2006/relationships/hyperlink" Target="https://catalyst-fouling.wikispaces.com/9.+References" TargetMode="External"/><Relationship Id="rId608" Type="http://schemas.openxmlformats.org/officeDocument/2006/relationships/image" Target="media/image132.png"/><Relationship Id="rId191" Type="http://schemas.openxmlformats.org/officeDocument/2006/relationships/hyperlink" Target="https://en.wikipedia.org/wiki/Liquid" TargetMode="External"/><Relationship Id="rId205" Type="http://schemas.openxmlformats.org/officeDocument/2006/relationships/hyperlink" Target="https://en.wikipedia.org/wiki/Surface_diffusion" TargetMode="External"/><Relationship Id="rId247" Type="http://schemas.openxmlformats.org/officeDocument/2006/relationships/hyperlink" Target="http://www.essentialchemicalindustry.org/chemicals/hydrogen-fluoride.html" TargetMode="External"/><Relationship Id="rId412" Type="http://schemas.openxmlformats.org/officeDocument/2006/relationships/hyperlink" Target="https://en.wikipedia.org/wiki/Phase_%28matter%29" TargetMode="External"/><Relationship Id="rId107" Type="http://schemas.openxmlformats.org/officeDocument/2006/relationships/hyperlink" Target="https://en.wikipedia.org/wiki/Chemical_equilibrium" TargetMode="External"/><Relationship Id="rId289" Type="http://schemas.openxmlformats.org/officeDocument/2006/relationships/hyperlink" Target="https://en.wikipedia.org/wiki/Cyclohexanone_oxime" TargetMode="External"/><Relationship Id="rId454" Type="http://schemas.openxmlformats.org/officeDocument/2006/relationships/hyperlink" Target="http://www.essentialchemicalindustry.org/processes/cracking-isomerisation-and-reforming.html" TargetMode="External"/><Relationship Id="rId496" Type="http://schemas.openxmlformats.org/officeDocument/2006/relationships/hyperlink" Target="https://en.wikipedia.org/wiki/Electrodes" TargetMode="External"/><Relationship Id="rId661" Type="http://schemas.openxmlformats.org/officeDocument/2006/relationships/oleObject" Target="embeddings/oleObject7.bin"/><Relationship Id="rId717" Type="http://schemas.openxmlformats.org/officeDocument/2006/relationships/hyperlink" Target="https://en.wikipedia.org/wiki/Special:BookSources/0471059919" TargetMode="External"/><Relationship Id="rId11" Type="http://schemas.openxmlformats.org/officeDocument/2006/relationships/hyperlink" Target="https://en.wikipedia.org/wiki/Activation_energy" TargetMode="External"/><Relationship Id="rId53" Type="http://schemas.openxmlformats.org/officeDocument/2006/relationships/hyperlink" Target="https://en.wikipedia.org/wiki/Manganese_dioxide" TargetMode="External"/><Relationship Id="rId149" Type="http://schemas.openxmlformats.org/officeDocument/2006/relationships/image" Target="media/image22.gif"/><Relationship Id="rId314" Type="http://schemas.openxmlformats.org/officeDocument/2006/relationships/hyperlink" Target="https://goldbook.iupac.org/C00874.html" TargetMode="External"/><Relationship Id="rId356" Type="http://schemas.openxmlformats.org/officeDocument/2006/relationships/hyperlink" Target="https://en.wikipedia.org/wiki/Diesel_fuel" TargetMode="External"/><Relationship Id="rId398" Type="http://schemas.openxmlformats.org/officeDocument/2006/relationships/hyperlink" Target="https://en.wikipedia.org/wiki/Stoichiometry" TargetMode="External"/><Relationship Id="rId521" Type="http://schemas.openxmlformats.org/officeDocument/2006/relationships/hyperlink" Target="http://www.essentialchemicalindustry.org/polymers/polyphenylethene.html" TargetMode="External"/><Relationship Id="rId563" Type="http://schemas.openxmlformats.org/officeDocument/2006/relationships/hyperlink" Target="https://en.wikipedia.org/wiki/Monsanto_acetic_acid_process" TargetMode="External"/><Relationship Id="rId619" Type="http://schemas.openxmlformats.org/officeDocument/2006/relationships/hyperlink" Target="https://en.wikipedia.org/wiki/Calcium_carbonate" TargetMode="External"/><Relationship Id="rId95" Type="http://schemas.openxmlformats.org/officeDocument/2006/relationships/hyperlink" Target="https://en.wikipedia.org/wiki/Titanium_dioxide" TargetMode="External"/><Relationship Id="rId160" Type="http://schemas.openxmlformats.org/officeDocument/2006/relationships/image" Target="media/image33.png"/><Relationship Id="rId216" Type="http://schemas.openxmlformats.org/officeDocument/2006/relationships/hyperlink" Target="http://www.essentialchemicalindustry.org/processes/cracking-isomerisation-and-reforming.html" TargetMode="External"/><Relationship Id="rId423" Type="http://schemas.openxmlformats.org/officeDocument/2006/relationships/hyperlink" Target="https://en.wikipedia.org/wiki/Nitrogen" TargetMode="External"/><Relationship Id="rId258" Type="http://schemas.openxmlformats.org/officeDocument/2006/relationships/hyperlink" Target="https://en.wikipedia.org/wiki/Acid" TargetMode="External"/><Relationship Id="rId465" Type="http://schemas.openxmlformats.org/officeDocument/2006/relationships/hyperlink" Target="https://en.wikipedia.org/wiki/Acetic_acid" TargetMode="External"/><Relationship Id="rId630" Type="http://schemas.openxmlformats.org/officeDocument/2006/relationships/hyperlink" Target="https://catalyst-fouling.wikispaces.com/Glossary" TargetMode="External"/><Relationship Id="rId672" Type="http://schemas.openxmlformats.org/officeDocument/2006/relationships/hyperlink" Target="https://en.wikipedia.org/wiki/Special:BookSources/0967855098" TargetMode="External"/><Relationship Id="rId728" Type="http://schemas.openxmlformats.org/officeDocument/2006/relationships/hyperlink" Target="https://dx.doi.org/10.1126%2Fscience.1161916" TargetMode="External"/><Relationship Id="rId22" Type="http://schemas.openxmlformats.org/officeDocument/2006/relationships/hyperlink" Target="https://en.wikipedia.org/wiki/Dihydroxylation" TargetMode="External"/><Relationship Id="rId64" Type="http://schemas.openxmlformats.org/officeDocument/2006/relationships/hyperlink" Target="https://en.wikipedia.org/wiki/Lighter_%28fire_starter%29" TargetMode="External"/><Relationship Id="rId118" Type="http://schemas.openxmlformats.org/officeDocument/2006/relationships/hyperlink" Target="https://en.wikipedia.org/wiki/Enzyme_unit" TargetMode="External"/><Relationship Id="rId325" Type="http://schemas.openxmlformats.org/officeDocument/2006/relationships/image" Target="media/image65.gif"/><Relationship Id="rId367" Type="http://schemas.openxmlformats.org/officeDocument/2006/relationships/image" Target="media/image79.gif"/><Relationship Id="rId532" Type="http://schemas.openxmlformats.org/officeDocument/2006/relationships/hyperlink" Target="https://en.wikipedia.org/wiki/Hydrocarbons" TargetMode="External"/><Relationship Id="rId574" Type="http://schemas.openxmlformats.org/officeDocument/2006/relationships/hyperlink" Target="https://en.wikipedia.org/wiki/Margarine" TargetMode="External"/><Relationship Id="rId171" Type="http://schemas.openxmlformats.org/officeDocument/2006/relationships/hyperlink" Target="https://en.wikipedia.org/wiki/Andrussov_oxidation" TargetMode="External"/><Relationship Id="rId227" Type="http://schemas.openxmlformats.org/officeDocument/2006/relationships/hyperlink" Target="http://www.essentialchemicalindustry.org/materials-and-applications/nanomaterials.html" TargetMode="External"/><Relationship Id="rId269" Type="http://schemas.openxmlformats.org/officeDocument/2006/relationships/hyperlink" Target="https://en.wikipedia.org/wiki/Alkylation" TargetMode="External"/><Relationship Id="rId434" Type="http://schemas.openxmlformats.org/officeDocument/2006/relationships/hyperlink" Target="https://en.wikipedia.org/wiki/Activated_carbon" TargetMode="External"/><Relationship Id="rId476" Type="http://schemas.openxmlformats.org/officeDocument/2006/relationships/hyperlink" Target="https://en.wikipedia.org/wiki/Thiourea_organocatalysis" TargetMode="External"/><Relationship Id="rId641" Type="http://schemas.openxmlformats.org/officeDocument/2006/relationships/image" Target="media/image139.png"/><Relationship Id="rId683" Type="http://schemas.openxmlformats.org/officeDocument/2006/relationships/hyperlink" Target="https://dx.doi.org/10.1351%2Fpac200173060927" TargetMode="External"/><Relationship Id="rId739" Type="http://schemas.openxmlformats.org/officeDocument/2006/relationships/hyperlink" Target="http://www.essentialchemicalindustry.org/processes/catalysis-in-industry.html" TargetMode="External"/><Relationship Id="rId33" Type="http://schemas.openxmlformats.org/officeDocument/2006/relationships/hyperlink" Target="https://en.wikipedia.org/wiki/Coking" TargetMode="External"/><Relationship Id="rId129" Type="http://schemas.openxmlformats.org/officeDocument/2006/relationships/hyperlink" Target="https://en.wikipedia.org/wiki/Atmospheric_chemistry" TargetMode="External"/><Relationship Id="rId280" Type="http://schemas.openxmlformats.org/officeDocument/2006/relationships/hyperlink" Target="https://en.wikipedia.org/wiki/Alumina" TargetMode="External"/><Relationship Id="rId336" Type="http://schemas.openxmlformats.org/officeDocument/2006/relationships/image" Target="media/image75.png"/><Relationship Id="rId501" Type="http://schemas.openxmlformats.org/officeDocument/2006/relationships/image" Target="media/image107.jpeg"/><Relationship Id="rId543" Type="http://schemas.openxmlformats.org/officeDocument/2006/relationships/hyperlink" Target="https://en.wikipedia.org/wiki/Oxygen" TargetMode="External"/><Relationship Id="rId75" Type="http://schemas.openxmlformats.org/officeDocument/2006/relationships/hyperlink" Target="https://en.wikipedia.org/wiki/Ethylene" TargetMode="External"/><Relationship Id="rId140" Type="http://schemas.openxmlformats.org/officeDocument/2006/relationships/image" Target="media/image13.gif"/><Relationship Id="rId182" Type="http://schemas.openxmlformats.org/officeDocument/2006/relationships/hyperlink" Target="https://en.wikipedia.org/wiki/Cobalt" TargetMode="External"/><Relationship Id="rId378" Type="http://schemas.openxmlformats.org/officeDocument/2006/relationships/hyperlink" Target="https://en.wikipedia.org/wiki/Zeolite" TargetMode="External"/><Relationship Id="rId403" Type="http://schemas.openxmlformats.org/officeDocument/2006/relationships/hyperlink" Target="https://en.wikipedia.org/wiki/Phase_%28matter%29" TargetMode="External"/><Relationship Id="rId585" Type="http://schemas.openxmlformats.org/officeDocument/2006/relationships/hyperlink" Target="https://catalyst-fouling.wikispaces.com/Glossary" TargetMode="External"/><Relationship Id="rId6" Type="http://schemas.openxmlformats.org/officeDocument/2006/relationships/footnotes" Target="footnotes.xml"/><Relationship Id="rId238" Type="http://schemas.openxmlformats.org/officeDocument/2006/relationships/image" Target="media/image52.png"/><Relationship Id="rId445" Type="http://schemas.openxmlformats.org/officeDocument/2006/relationships/image" Target="media/image95.jpeg"/><Relationship Id="rId487" Type="http://schemas.openxmlformats.org/officeDocument/2006/relationships/hyperlink" Target="https://en.wikipedia.org/wiki/Acrylamide" TargetMode="External"/><Relationship Id="rId610" Type="http://schemas.openxmlformats.org/officeDocument/2006/relationships/image" Target="media/image134.png"/><Relationship Id="rId652" Type="http://schemas.openxmlformats.org/officeDocument/2006/relationships/image" Target="media/image144.wmf"/><Relationship Id="rId694" Type="http://schemas.openxmlformats.org/officeDocument/2006/relationships/hyperlink" Target="https://dx.doi.org/10.1002%2F14356007.a05_313" TargetMode="External"/><Relationship Id="rId708" Type="http://schemas.openxmlformats.org/officeDocument/2006/relationships/hyperlink" Target="https://books.google.com/books?id=wCUAAAAAMAAJ&amp;pg=PA273" TargetMode="External"/><Relationship Id="rId291" Type="http://schemas.openxmlformats.org/officeDocument/2006/relationships/hyperlink" Target="https://en.wikipedia.org/wiki/Amine" TargetMode="External"/><Relationship Id="rId305" Type="http://schemas.openxmlformats.org/officeDocument/2006/relationships/image" Target="media/image62.gif"/><Relationship Id="rId347" Type="http://schemas.openxmlformats.org/officeDocument/2006/relationships/hyperlink" Target="https://en.wikipedia.org/wiki/Carbon_dioxide" TargetMode="External"/><Relationship Id="rId512" Type="http://schemas.openxmlformats.org/officeDocument/2006/relationships/image" Target="media/image117.jpeg"/><Relationship Id="rId44" Type="http://schemas.openxmlformats.org/officeDocument/2006/relationships/hyperlink" Target="https://en.wikipedia.org/wiki/Complex_%28chemistry%29" TargetMode="External"/><Relationship Id="rId86" Type="http://schemas.openxmlformats.org/officeDocument/2006/relationships/hyperlink" Target="https://en.wikipedia.org/wiki/Mole_%28unit%29" TargetMode="External"/><Relationship Id="rId151" Type="http://schemas.openxmlformats.org/officeDocument/2006/relationships/image" Target="media/image24.gif"/><Relationship Id="rId389" Type="http://schemas.openxmlformats.org/officeDocument/2006/relationships/hyperlink" Target="https://en.wikipedia.org/wiki/Platinum" TargetMode="External"/><Relationship Id="rId554" Type="http://schemas.openxmlformats.org/officeDocument/2006/relationships/hyperlink" Target="https://en.wikipedia.org/wiki/Nitrogen" TargetMode="External"/><Relationship Id="rId596" Type="http://schemas.openxmlformats.org/officeDocument/2006/relationships/hyperlink" Target="https://catalyst-fouling.wikispaces.com/9.+References" TargetMode="External"/><Relationship Id="rId193" Type="http://schemas.openxmlformats.org/officeDocument/2006/relationships/hyperlink" Target="https://en.wikipedia.org/wiki/Oil" TargetMode="External"/><Relationship Id="rId207" Type="http://schemas.openxmlformats.org/officeDocument/2006/relationships/hyperlink" Target="https://en.wikipedia.org/wiki/Surface_chemistry" TargetMode="External"/><Relationship Id="rId249" Type="http://schemas.openxmlformats.org/officeDocument/2006/relationships/hyperlink" Target="http://www.essentialchemicalindustry.org/chemicals/phenol.html" TargetMode="External"/><Relationship Id="rId414" Type="http://schemas.openxmlformats.org/officeDocument/2006/relationships/hyperlink" Target="https://en.wikipedia.org/wiki/Solid" TargetMode="External"/><Relationship Id="rId456" Type="http://schemas.openxmlformats.org/officeDocument/2006/relationships/hyperlink" Target="http://www.essentialchemicalindustry.org/chemicals/benzene.html" TargetMode="External"/><Relationship Id="rId498" Type="http://schemas.openxmlformats.org/officeDocument/2006/relationships/hyperlink" Target="https://en.wikipedia.org/wiki/Hydroxide" TargetMode="External"/><Relationship Id="rId621" Type="http://schemas.openxmlformats.org/officeDocument/2006/relationships/hyperlink" Target="https://en.wikipedia.org/wiki/Quinoline" TargetMode="External"/><Relationship Id="rId663" Type="http://schemas.openxmlformats.org/officeDocument/2006/relationships/oleObject" Target="embeddings/oleObject8.bin"/><Relationship Id="rId13" Type="http://schemas.openxmlformats.org/officeDocument/2006/relationships/hyperlink" Target="https://en.wikipedia.org/wiki/Thermodynamic_free_energy" TargetMode="External"/><Relationship Id="rId109" Type="http://schemas.openxmlformats.org/officeDocument/2006/relationships/hyperlink" Target="https://en.wikipedia.org/wiki/Second_law_of_thermodynamics" TargetMode="External"/><Relationship Id="rId260" Type="http://schemas.openxmlformats.org/officeDocument/2006/relationships/hyperlink" Target="https://en.wikipedia.org/wiki/Hydrogen_ion" TargetMode="External"/><Relationship Id="rId316" Type="http://schemas.openxmlformats.org/officeDocument/2006/relationships/hyperlink" Target="https://goldbook.iupac.org/I03130.html" TargetMode="External"/><Relationship Id="rId523" Type="http://schemas.openxmlformats.org/officeDocument/2006/relationships/image" Target="media/image124.jpeg"/><Relationship Id="rId719" Type="http://schemas.openxmlformats.org/officeDocument/2006/relationships/hyperlink" Target="http://www.acmite.com" TargetMode="External"/><Relationship Id="rId55" Type="http://schemas.openxmlformats.org/officeDocument/2006/relationships/hyperlink" Target="https://en.wikipedia.org/wiki/Catalysis" TargetMode="External"/><Relationship Id="rId97" Type="http://schemas.openxmlformats.org/officeDocument/2006/relationships/hyperlink" Target="https://en.wikipedia.org/wiki/Adsorption" TargetMode="External"/><Relationship Id="rId120" Type="http://schemas.openxmlformats.org/officeDocument/2006/relationships/hyperlink" Target="https://en.wikipedia.org/wiki/Chemistry" TargetMode="External"/><Relationship Id="rId358" Type="http://schemas.openxmlformats.org/officeDocument/2006/relationships/hyperlink" Target="https://en.wikipedia.org/wiki/Oxide" TargetMode="External"/><Relationship Id="rId565" Type="http://schemas.openxmlformats.org/officeDocument/2006/relationships/hyperlink" Target="https://en.wikipedia.org/wiki/Fine_chemicals" TargetMode="External"/><Relationship Id="rId730" Type="http://schemas.openxmlformats.org/officeDocument/2006/relationships/hyperlink" Target="https://www.ncbi.nlm.nih.gov/pubmed/18832641" TargetMode="External"/><Relationship Id="rId162" Type="http://schemas.openxmlformats.org/officeDocument/2006/relationships/hyperlink" Target="https://en.wikipedia.org/wiki/Hydration_reaction" TargetMode="External"/><Relationship Id="rId218" Type="http://schemas.openxmlformats.org/officeDocument/2006/relationships/image" Target="media/image38.jpeg"/><Relationship Id="rId425" Type="http://schemas.openxmlformats.org/officeDocument/2006/relationships/hyperlink" Target="https://en.wikipedia.org/wiki/Gas" TargetMode="External"/><Relationship Id="rId467" Type="http://schemas.openxmlformats.org/officeDocument/2006/relationships/hyperlink" Target="https://en.wikipedia.org/wiki/Catalysis" TargetMode="External"/><Relationship Id="rId632" Type="http://schemas.openxmlformats.org/officeDocument/2006/relationships/hyperlink" Target="https://en.wikipedia.org/wiki/Catalyst" TargetMode="External"/><Relationship Id="rId271" Type="http://schemas.openxmlformats.org/officeDocument/2006/relationships/hyperlink" Target="https://en.wikipedia.org/wiki/Toluenesulfonic_acid" TargetMode="External"/><Relationship Id="rId674" Type="http://schemas.openxmlformats.org/officeDocument/2006/relationships/hyperlink" Target="https://dx.doi.org/10.1351%2Fgoldbook" TargetMode="External"/><Relationship Id="rId24" Type="http://schemas.openxmlformats.org/officeDocument/2006/relationships/hyperlink" Target="https://en.wikipedia.org/wiki/Dissociation_%28chemistry%29" TargetMode="External"/><Relationship Id="rId66" Type="http://schemas.openxmlformats.org/officeDocument/2006/relationships/hyperlink" Target="https://en.wikipedia.org/wiki/Platinum" TargetMode="External"/><Relationship Id="rId131" Type="http://schemas.openxmlformats.org/officeDocument/2006/relationships/hyperlink" Target="https://en.wikipedia.org/wiki/Null_cycle" TargetMode="External"/><Relationship Id="rId327" Type="http://schemas.openxmlformats.org/officeDocument/2006/relationships/image" Target="media/image67.gif"/><Relationship Id="rId369" Type="http://schemas.openxmlformats.org/officeDocument/2006/relationships/image" Target="media/image81.gif"/><Relationship Id="rId534" Type="http://schemas.openxmlformats.org/officeDocument/2006/relationships/hyperlink" Target="https://en.wikipedia.org/wiki/Catalytic_converter" TargetMode="External"/><Relationship Id="rId576" Type="http://schemas.openxmlformats.org/officeDocument/2006/relationships/hyperlink" Target="https://en.wikipedia.org/wiki/Chlorine" TargetMode="External"/><Relationship Id="rId741" Type="http://schemas.openxmlformats.org/officeDocument/2006/relationships/hyperlink" Target="https://dx.doi.org/10.1021%2Fcr068042e" TargetMode="External"/><Relationship Id="rId173" Type="http://schemas.openxmlformats.org/officeDocument/2006/relationships/hyperlink" Target="https://en.wikipedia.org/wiki/Nitrile" TargetMode="External"/><Relationship Id="rId229" Type="http://schemas.openxmlformats.org/officeDocument/2006/relationships/image" Target="media/image45.jpeg"/><Relationship Id="rId380" Type="http://schemas.openxmlformats.org/officeDocument/2006/relationships/hyperlink" Target="https://en.wikipedia.org/wiki/Transition_metals" TargetMode="External"/><Relationship Id="rId436" Type="http://schemas.openxmlformats.org/officeDocument/2006/relationships/hyperlink" Target="https://en.wikipedia.org/wiki/Titanium_dioxide" TargetMode="External"/><Relationship Id="rId601" Type="http://schemas.openxmlformats.org/officeDocument/2006/relationships/hyperlink" Target="https://en.wikipedia.org/wiki/Homogeneous" TargetMode="External"/><Relationship Id="rId643" Type="http://schemas.openxmlformats.org/officeDocument/2006/relationships/image" Target="media/image141.png"/><Relationship Id="rId240" Type="http://schemas.openxmlformats.org/officeDocument/2006/relationships/hyperlink" Target="http://www.chemistryexplained.com/knowledge/Heterogeneous_catalysis.html" TargetMode="External"/><Relationship Id="rId478" Type="http://schemas.openxmlformats.org/officeDocument/2006/relationships/hyperlink" Target="https://en.wikipedia.org/wiki/Binding_%28molecular%29" TargetMode="External"/><Relationship Id="rId685" Type="http://schemas.openxmlformats.org/officeDocument/2006/relationships/hyperlink" Target="https://en.wikipedia.org/wiki/Chemical_%26_Engineering_News" TargetMode="External"/><Relationship Id="rId35" Type="http://schemas.openxmlformats.org/officeDocument/2006/relationships/hyperlink" Target="https://en.wikipedia.org/wiki/Applied_science" TargetMode="External"/><Relationship Id="rId77" Type="http://schemas.openxmlformats.org/officeDocument/2006/relationships/hyperlink" Target="https://en.wikipedia.org/wiki/Lead%28II%29_acetate" TargetMode="External"/><Relationship Id="rId100" Type="http://schemas.openxmlformats.org/officeDocument/2006/relationships/hyperlink" Target="https://en.wikipedia.org/wiki/Water_dimer" TargetMode="External"/><Relationship Id="rId282" Type="http://schemas.openxmlformats.org/officeDocument/2006/relationships/hyperlink" Target="https://en.wikipedia.org/wiki/Cracking_%28chemistry%29" TargetMode="External"/><Relationship Id="rId338" Type="http://schemas.openxmlformats.org/officeDocument/2006/relationships/hyperlink" Target="https://en.wikipedia.org/wiki/Phenethylamine" TargetMode="External"/><Relationship Id="rId503" Type="http://schemas.openxmlformats.org/officeDocument/2006/relationships/image" Target="media/image109.jpeg"/><Relationship Id="rId545" Type="http://schemas.openxmlformats.org/officeDocument/2006/relationships/hyperlink" Target="https://en.wikipedia.org/wiki/Sulfuric_acid" TargetMode="External"/><Relationship Id="rId587" Type="http://schemas.openxmlformats.org/officeDocument/2006/relationships/hyperlink" Target="https://catalyst-fouling.wikispaces.com/glossary" TargetMode="External"/><Relationship Id="rId710" Type="http://schemas.openxmlformats.org/officeDocument/2006/relationships/hyperlink" Target="http://babel.hathitrust.org/cgi/pt?id=nyp.33433069069189;view=1up;seq=341" TargetMode="External"/><Relationship Id="rId8" Type="http://schemas.openxmlformats.org/officeDocument/2006/relationships/image" Target="media/image2.jpeg"/><Relationship Id="rId142" Type="http://schemas.openxmlformats.org/officeDocument/2006/relationships/image" Target="media/image15.gif"/><Relationship Id="rId184" Type="http://schemas.openxmlformats.org/officeDocument/2006/relationships/image" Target="media/image34.png"/><Relationship Id="rId391" Type="http://schemas.openxmlformats.org/officeDocument/2006/relationships/hyperlink" Target="https://en.wikipedia.org/wiki/Ruthenium" TargetMode="External"/><Relationship Id="rId405" Type="http://schemas.openxmlformats.org/officeDocument/2006/relationships/hyperlink" Target="https://en.wikipedia.org/wiki/Biocatalysts" TargetMode="External"/><Relationship Id="rId447" Type="http://schemas.openxmlformats.org/officeDocument/2006/relationships/image" Target="media/image97.jpeg"/><Relationship Id="rId612" Type="http://schemas.openxmlformats.org/officeDocument/2006/relationships/hyperlink" Target="https://en.wikipedia.org/wiki/Platinum" TargetMode="External"/><Relationship Id="rId251" Type="http://schemas.openxmlformats.org/officeDocument/2006/relationships/hyperlink" Target="http://www.essentialchemicalindustry.org/chemicals/propanone.html" TargetMode="External"/><Relationship Id="rId489" Type="http://schemas.openxmlformats.org/officeDocument/2006/relationships/hyperlink" Target="https://en.wikipedia.org/wiki/Abzymes" TargetMode="External"/><Relationship Id="rId654" Type="http://schemas.openxmlformats.org/officeDocument/2006/relationships/image" Target="media/image145.wmf"/><Relationship Id="rId696" Type="http://schemas.openxmlformats.org/officeDocument/2006/relationships/hyperlink" Target="https://dx.doi.org/10.1002%2F14356007.a18_215" TargetMode="External"/><Relationship Id="rId46" Type="http://schemas.openxmlformats.org/officeDocument/2006/relationships/hyperlink" Target="https://en.wikipedia.org/wiki/Biology" TargetMode="External"/><Relationship Id="rId293" Type="http://schemas.openxmlformats.org/officeDocument/2006/relationships/hyperlink" Target="https://en.wikipedia.org/wiki/Concentration" TargetMode="External"/><Relationship Id="rId307" Type="http://schemas.openxmlformats.org/officeDocument/2006/relationships/image" Target="media/image63.gif"/><Relationship Id="rId349" Type="http://schemas.openxmlformats.org/officeDocument/2006/relationships/hyperlink" Target="https://en.wikipedia.org/wiki/Nitrogen_monoxide" TargetMode="External"/><Relationship Id="rId514" Type="http://schemas.openxmlformats.org/officeDocument/2006/relationships/image" Target="media/image118.jpeg"/><Relationship Id="rId556" Type="http://schemas.openxmlformats.org/officeDocument/2006/relationships/hyperlink" Target="https://en.wikipedia.org/wiki/Carbon_monoxide" TargetMode="External"/><Relationship Id="rId721" Type="http://schemas.openxmlformats.org/officeDocument/2006/relationships/hyperlink" Target="https://en.wikipedia.org/wiki/Special:BookSources/9780471303923" TargetMode="External"/><Relationship Id="rId88" Type="http://schemas.openxmlformats.org/officeDocument/2006/relationships/hyperlink" Target="https://en.wikipedia.org/wiki/Reaction_intermediate" TargetMode="External"/><Relationship Id="rId111" Type="http://schemas.openxmlformats.org/officeDocument/2006/relationships/hyperlink" Target="https://en.wikipedia.org/wiki/Perpetual_motion_machine" TargetMode="External"/><Relationship Id="rId153" Type="http://schemas.openxmlformats.org/officeDocument/2006/relationships/image" Target="media/image26.gif"/><Relationship Id="rId195" Type="http://schemas.openxmlformats.org/officeDocument/2006/relationships/hyperlink" Target="https://en.wikipedia.org/wiki/Nobel_prize" TargetMode="External"/><Relationship Id="rId209" Type="http://schemas.openxmlformats.org/officeDocument/2006/relationships/hyperlink" Target="https://en.wikipedia.org/wiki/Reactions_on_surfaces" TargetMode="External"/><Relationship Id="rId360" Type="http://schemas.openxmlformats.org/officeDocument/2006/relationships/hyperlink" Target="https://en.wikipedia.org/wiki/Dehydrogenation" TargetMode="External"/><Relationship Id="rId416" Type="http://schemas.openxmlformats.org/officeDocument/2006/relationships/hyperlink" Target="https://en.wikipedia.org/wiki/Reaction_mixture" TargetMode="External"/><Relationship Id="rId598" Type="http://schemas.openxmlformats.org/officeDocument/2006/relationships/hyperlink" Target="https://en.wikipedia.org/wiki/Bond_(chemical)" TargetMode="External"/><Relationship Id="rId220" Type="http://schemas.openxmlformats.org/officeDocument/2006/relationships/image" Target="media/image39.jpeg"/><Relationship Id="rId458" Type="http://schemas.openxmlformats.org/officeDocument/2006/relationships/hyperlink" Target="http://www.essentialchemicalindustry.org/chemicals/benzene.html" TargetMode="External"/><Relationship Id="rId623" Type="http://schemas.openxmlformats.org/officeDocument/2006/relationships/hyperlink" Target="https://en.wikipedia.org/wiki/Palladium" TargetMode="External"/><Relationship Id="rId665" Type="http://schemas.openxmlformats.org/officeDocument/2006/relationships/oleObject" Target="embeddings/oleObject9.bin"/><Relationship Id="rId15" Type="http://schemas.openxmlformats.org/officeDocument/2006/relationships/hyperlink" Target="https://en.wikipedia.org/wiki/Reaction_inhibitor" TargetMode="External"/><Relationship Id="rId57" Type="http://schemas.openxmlformats.org/officeDocument/2006/relationships/hyperlink" Target="https://en.wiktionary.org/wiki/%CE%BA%CE%B1%CF%84%CE%B1%CE%BB%CF%8D%CF%89" TargetMode="External"/><Relationship Id="rId262" Type="http://schemas.openxmlformats.org/officeDocument/2006/relationships/hyperlink" Target="https://en.wikipedia.org/wiki/Aldol_reaction" TargetMode="External"/><Relationship Id="rId318" Type="http://schemas.openxmlformats.org/officeDocument/2006/relationships/hyperlink" Target="https://goldbook.iupac.org/E01896.html" TargetMode="External"/><Relationship Id="rId525" Type="http://schemas.openxmlformats.org/officeDocument/2006/relationships/image" Target="media/image125.jpeg"/><Relationship Id="rId567" Type="http://schemas.openxmlformats.org/officeDocument/2006/relationships/hyperlink" Target="https://en.wikipedia.org/wiki/Grubbs%27_catalyst" TargetMode="External"/><Relationship Id="rId732" Type="http://schemas.openxmlformats.org/officeDocument/2006/relationships/hyperlink" Target="https://dx.doi.org/10.1002%2Fanie.201103340" TargetMode="External"/><Relationship Id="rId99" Type="http://schemas.openxmlformats.org/officeDocument/2006/relationships/hyperlink" Target="https://en.wikipedia.org/wiki/Diffusion" TargetMode="External"/><Relationship Id="rId122" Type="http://schemas.openxmlformats.org/officeDocument/2006/relationships/hyperlink" Target="https://en.wikipedia.org/wiki/Biochemistry" TargetMode="External"/><Relationship Id="rId164" Type="http://schemas.openxmlformats.org/officeDocument/2006/relationships/hyperlink" Target="https://en.wikipedia.org/wiki/Alumina" TargetMode="External"/><Relationship Id="rId371" Type="http://schemas.openxmlformats.org/officeDocument/2006/relationships/image" Target="media/image83.gif"/><Relationship Id="rId427" Type="http://schemas.openxmlformats.org/officeDocument/2006/relationships/hyperlink" Target="https://en.wikipedia.org/wiki/Chemisorption" TargetMode="External"/><Relationship Id="rId469" Type="http://schemas.openxmlformats.org/officeDocument/2006/relationships/hyperlink" Target="https://en.wikipedia.org/wiki/Enzyme" TargetMode="External"/><Relationship Id="rId634" Type="http://schemas.openxmlformats.org/officeDocument/2006/relationships/hyperlink" Target="https://en.wikipedia.org/wiki/Lindlar%27s_catalyst" TargetMode="External"/><Relationship Id="rId676" Type="http://schemas.openxmlformats.org/officeDocument/2006/relationships/hyperlink" Target="https://en.wikipedia.org/wiki/Argonne_National_Laboratory" TargetMode="External"/><Relationship Id="rId26" Type="http://schemas.openxmlformats.org/officeDocument/2006/relationships/hyperlink" Target="https://en.wikipedia.org/wiki/Catalytic_hydrogenation" TargetMode="External"/><Relationship Id="rId231" Type="http://schemas.openxmlformats.org/officeDocument/2006/relationships/image" Target="media/image47.png"/><Relationship Id="rId273" Type="http://schemas.openxmlformats.org/officeDocument/2006/relationships/hyperlink" Target="https://en.wikipedia.org/wiki/Heteropoly_acid" TargetMode="External"/><Relationship Id="rId329" Type="http://schemas.openxmlformats.org/officeDocument/2006/relationships/image" Target="media/image68.png"/><Relationship Id="rId480" Type="http://schemas.openxmlformats.org/officeDocument/2006/relationships/hyperlink" Target="https://en.wikipedia.org/wiki/Metabolism" TargetMode="External"/><Relationship Id="rId536" Type="http://schemas.openxmlformats.org/officeDocument/2006/relationships/hyperlink" Target="https://en.wikipedia.org/wiki/Rhodium" TargetMode="External"/><Relationship Id="rId701" Type="http://schemas.openxmlformats.org/officeDocument/2006/relationships/hyperlink" Target="https://dx.doi.org/10.1039%2FC1CP20542K" TargetMode="External"/><Relationship Id="rId68" Type="http://schemas.openxmlformats.org/officeDocument/2006/relationships/hyperlink" Target="https://en.wikipedia.org/wiki/Wilhelm_Ostwald" TargetMode="External"/><Relationship Id="rId133" Type="http://schemas.openxmlformats.org/officeDocument/2006/relationships/image" Target="media/image6.gif"/><Relationship Id="rId175" Type="http://schemas.openxmlformats.org/officeDocument/2006/relationships/hyperlink" Target="https://en.wikipedia.org/wiki/Propylene" TargetMode="External"/><Relationship Id="rId340" Type="http://schemas.openxmlformats.org/officeDocument/2006/relationships/hyperlink" Target="https://en.wikipedia.org/wiki/Ammonia" TargetMode="External"/><Relationship Id="rId578" Type="http://schemas.openxmlformats.org/officeDocument/2006/relationships/hyperlink" Target="https://en.wikipedia.org/wiki/Ozone" TargetMode="External"/><Relationship Id="rId743" Type="http://schemas.openxmlformats.org/officeDocument/2006/relationships/fontTable" Target="fontTable.xml"/><Relationship Id="rId200" Type="http://schemas.openxmlformats.org/officeDocument/2006/relationships/hyperlink" Target="https://en.wikipedia.org/wiki/Physisorption" TargetMode="External"/><Relationship Id="rId382" Type="http://schemas.openxmlformats.org/officeDocument/2006/relationships/hyperlink" Target="https://en.wikipedia.org/wiki/Nickel" TargetMode="External"/><Relationship Id="rId438" Type="http://schemas.openxmlformats.org/officeDocument/2006/relationships/hyperlink" Target="https://en.wikipedia.org/wiki/Barium_sulfate" TargetMode="External"/><Relationship Id="rId603" Type="http://schemas.openxmlformats.org/officeDocument/2006/relationships/image" Target="media/image127.png"/><Relationship Id="rId645" Type="http://schemas.openxmlformats.org/officeDocument/2006/relationships/hyperlink" Target="http://www.essentialchemicalindustry.org/chemicals/ethanoic-acid.html" TargetMode="External"/><Relationship Id="rId687" Type="http://schemas.openxmlformats.org/officeDocument/2006/relationships/hyperlink" Target="https://en.wikipedia.org/wiki/Digital_object_identifier" TargetMode="External"/><Relationship Id="rId242" Type="http://schemas.openxmlformats.org/officeDocument/2006/relationships/hyperlink" Target="http://www.chemistryexplained.com/knowledge/Ammonia.html" TargetMode="External"/><Relationship Id="rId284" Type="http://schemas.openxmlformats.org/officeDocument/2006/relationships/hyperlink" Target="https://en.wikipedia.org/wiki/Phosphoric_acid" TargetMode="External"/><Relationship Id="rId491" Type="http://schemas.openxmlformats.org/officeDocument/2006/relationships/hyperlink" Target="https://en.wikipedia.org/wiki/Fuel_cell" TargetMode="External"/><Relationship Id="rId505" Type="http://schemas.openxmlformats.org/officeDocument/2006/relationships/image" Target="media/image111.jpeg"/><Relationship Id="rId712" Type="http://schemas.openxmlformats.org/officeDocument/2006/relationships/hyperlink" Target="https://en.wikipedia.org/wiki/Digital_object_identifier" TargetMode="External"/><Relationship Id="rId37" Type="http://schemas.openxmlformats.org/officeDocument/2006/relationships/hyperlink" Target="https://en.wikipedia.org/wiki/Materials_science" TargetMode="External"/><Relationship Id="rId79" Type="http://schemas.openxmlformats.org/officeDocument/2006/relationships/hyperlink" Target="https://en.wikipedia.org/wiki/Hydrogenolysis" TargetMode="External"/><Relationship Id="rId102" Type="http://schemas.openxmlformats.org/officeDocument/2006/relationships/hyperlink" Target="https://en.wikipedia.org/wiki/Transition_state" TargetMode="External"/><Relationship Id="rId144" Type="http://schemas.openxmlformats.org/officeDocument/2006/relationships/image" Target="media/image17.gif"/><Relationship Id="rId547" Type="http://schemas.openxmlformats.org/officeDocument/2006/relationships/hyperlink" Target="https://en.wikipedia.org/wiki/Sulfur_trioxide" TargetMode="External"/><Relationship Id="rId589" Type="http://schemas.openxmlformats.org/officeDocument/2006/relationships/hyperlink" Target="https://catalyst-fouling.wikispaces.com/8.+Glossary" TargetMode="External"/><Relationship Id="rId90" Type="http://schemas.openxmlformats.org/officeDocument/2006/relationships/hyperlink" Target="https://en.wikipedia.org/wiki/Rate-determining_step" TargetMode="External"/><Relationship Id="rId186" Type="http://schemas.openxmlformats.org/officeDocument/2006/relationships/hyperlink" Target="https://en.wikipedia.org/wiki/Chemistry" TargetMode="External"/><Relationship Id="rId351" Type="http://schemas.openxmlformats.org/officeDocument/2006/relationships/hyperlink" Target="https://en.wikipedia.org/wiki/Oxidation" TargetMode="External"/><Relationship Id="rId393" Type="http://schemas.openxmlformats.org/officeDocument/2006/relationships/hyperlink" Target="https://en.wikipedia.org/wiki/Iridium" TargetMode="External"/><Relationship Id="rId407" Type="http://schemas.openxmlformats.org/officeDocument/2006/relationships/hyperlink" Target="https://en.wikipedia.org/wiki/Hydroformylation" TargetMode="External"/><Relationship Id="rId449" Type="http://schemas.openxmlformats.org/officeDocument/2006/relationships/image" Target="media/image99.jpeg"/><Relationship Id="rId614" Type="http://schemas.openxmlformats.org/officeDocument/2006/relationships/hyperlink" Target="https://en.wikipedia.org/wiki/Rosenmund_reduction" TargetMode="External"/><Relationship Id="rId656" Type="http://schemas.openxmlformats.org/officeDocument/2006/relationships/image" Target="media/image146.wmf"/><Relationship Id="rId211" Type="http://schemas.openxmlformats.org/officeDocument/2006/relationships/hyperlink" Target="https://en.wikipedia.org/wiki/Catalyst_support" TargetMode="External"/><Relationship Id="rId253" Type="http://schemas.openxmlformats.org/officeDocument/2006/relationships/image" Target="media/image58.jpeg"/><Relationship Id="rId295" Type="http://schemas.openxmlformats.org/officeDocument/2006/relationships/hyperlink" Target="https://en.wikipedia.org/wiki/Buffer_solution" TargetMode="External"/><Relationship Id="rId309" Type="http://schemas.openxmlformats.org/officeDocument/2006/relationships/hyperlink" Target="https://goldbook.iupac.org/A00051.html" TargetMode="External"/><Relationship Id="rId460" Type="http://schemas.openxmlformats.org/officeDocument/2006/relationships/hyperlink" Target="http://www.essentialchemicalindustry.org/chemicals/phenol.html" TargetMode="External"/><Relationship Id="rId516" Type="http://schemas.openxmlformats.org/officeDocument/2006/relationships/hyperlink" Target="http://www.essentialchemicalindustry.org/polymers/polypropenonitrile.html" TargetMode="External"/><Relationship Id="rId698" Type="http://schemas.openxmlformats.org/officeDocument/2006/relationships/hyperlink" Target="https://en.wikipedia.org/wiki/Special:BookSources/1572591536" TargetMode="External"/><Relationship Id="rId48" Type="http://schemas.openxmlformats.org/officeDocument/2006/relationships/hyperlink" Target="https://en.wikipedia.org/wiki/Disproportionation" TargetMode="External"/><Relationship Id="rId113" Type="http://schemas.openxmlformats.org/officeDocument/2006/relationships/hyperlink" Target="https://en.wikipedia.org/wiki/Ester" TargetMode="External"/><Relationship Id="rId320" Type="http://schemas.openxmlformats.org/officeDocument/2006/relationships/hyperlink" Target="https://goldbook.iupac.org/L03493.html" TargetMode="External"/><Relationship Id="rId558" Type="http://schemas.openxmlformats.org/officeDocument/2006/relationships/hyperlink" Target="https://en.wikipedia.org/wiki/Propylene" TargetMode="External"/><Relationship Id="rId723" Type="http://schemas.openxmlformats.org/officeDocument/2006/relationships/hyperlink" Target="https://dx.doi.org/10.1002%2F0470862106.ia084" TargetMode="External"/><Relationship Id="rId155" Type="http://schemas.openxmlformats.org/officeDocument/2006/relationships/image" Target="media/image28.gif"/><Relationship Id="rId197" Type="http://schemas.openxmlformats.org/officeDocument/2006/relationships/hyperlink" Target="https://en.wikipedia.org/wiki/Carl_Bosch" TargetMode="External"/><Relationship Id="rId362" Type="http://schemas.openxmlformats.org/officeDocument/2006/relationships/hyperlink" Target="https://en.wikipedia.org/wiki/Styrene" TargetMode="External"/><Relationship Id="rId418" Type="http://schemas.openxmlformats.org/officeDocument/2006/relationships/hyperlink" Target="https://en.wikipedia.org/wiki/Langmuir-Hinshelwood-Hougen-Watson" TargetMode="External"/><Relationship Id="rId625" Type="http://schemas.openxmlformats.org/officeDocument/2006/relationships/hyperlink" Target="https://en.wikipedia.org/wiki/Catalytic_converter" TargetMode="External"/><Relationship Id="rId222" Type="http://schemas.openxmlformats.org/officeDocument/2006/relationships/image" Target="media/image40.jpeg"/><Relationship Id="rId264" Type="http://schemas.openxmlformats.org/officeDocument/2006/relationships/hyperlink" Target="https://en.wikipedia.org/wiki/Carbonyl" TargetMode="External"/><Relationship Id="rId471" Type="http://schemas.openxmlformats.org/officeDocument/2006/relationships/hyperlink" Target="https://en.wikipedia.org/wiki/Amount_of_substance" TargetMode="External"/><Relationship Id="rId667" Type="http://schemas.openxmlformats.org/officeDocument/2006/relationships/oleObject" Target="embeddings/oleObject10.bin"/><Relationship Id="rId17" Type="http://schemas.openxmlformats.org/officeDocument/2006/relationships/hyperlink" Target="https://en.wikipedia.org/wiki/Concentration" TargetMode="External"/><Relationship Id="rId59" Type="http://schemas.openxmlformats.org/officeDocument/2006/relationships/hyperlink" Target="https://en.wikipedia.org/wiki/J%C3%B6ns_Jakob_Berzelius" TargetMode="External"/><Relationship Id="rId124" Type="http://schemas.openxmlformats.org/officeDocument/2006/relationships/hyperlink" Target="https://en.wikipedia.org/wiki/Monsanto_process" TargetMode="External"/><Relationship Id="rId527" Type="http://schemas.openxmlformats.org/officeDocument/2006/relationships/hyperlink" Target="https://en.wikipedia.org/wiki/Petroleum" TargetMode="External"/><Relationship Id="rId569" Type="http://schemas.openxmlformats.org/officeDocument/2006/relationships/hyperlink" Target="https://en.wikipedia.org/wiki/Friedel-Crafts_reaction" TargetMode="External"/><Relationship Id="rId734" Type="http://schemas.openxmlformats.org/officeDocument/2006/relationships/hyperlink" Target="https://en.wikipedia.org/wiki/Digital_object_identifier" TargetMode="External"/><Relationship Id="rId70" Type="http://schemas.openxmlformats.org/officeDocument/2006/relationships/hyperlink" Target="https://en.wikipedia.org/wiki/Acid" TargetMode="External"/><Relationship Id="rId166" Type="http://schemas.openxmlformats.org/officeDocument/2006/relationships/hyperlink" Target="https://en.wikipedia.org/wiki/Steam_reforming" TargetMode="External"/><Relationship Id="rId331" Type="http://schemas.openxmlformats.org/officeDocument/2006/relationships/image" Target="media/image70.gif"/><Relationship Id="rId373" Type="http://schemas.openxmlformats.org/officeDocument/2006/relationships/image" Target="media/image85.gif"/><Relationship Id="rId429" Type="http://schemas.openxmlformats.org/officeDocument/2006/relationships/hyperlink" Target="https://en.wikipedia.org/wiki/Vanadium%28V%29_oxide" TargetMode="External"/><Relationship Id="rId580" Type="http://schemas.openxmlformats.org/officeDocument/2006/relationships/hyperlink" Target="https://en.wikipedia.org/wiki/Radiation" TargetMode="External"/><Relationship Id="rId636" Type="http://schemas.openxmlformats.org/officeDocument/2006/relationships/hyperlink" Target="https://en.wikipedia.org/wiki/Catalytic_converter" TargetMode="External"/><Relationship Id="rId1" Type="http://schemas.openxmlformats.org/officeDocument/2006/relationships/customXml" Target="../customXml/item1.xml"/><Relationship Id="rId233" Type="http://schemas.openxmlformats.org/officeDocument/2006/relationships/hyperlink" Target="https://en.wikipedia.org/wiki/Hydrogenation" TargetMode="External"/><Relationship Id="rId440" Type="http://schemas.openxmlformats.org/officeDocument/2006/relationships/hyperlink" Target="http://www.essentialchemicalindustry.org/chemicals/nitric-acid.html" TargetMode="External"/><Relationship Id="rId678" Type="http://schemas.openxmlformats.org/officeDocument/2006/relationships/hyperlink" Target="https://en.wikipedia.org/wiki/United_States_Environmental_Protection_Agency" TargetMode="External"/><Relationship Id="rId28" Type="http://schemas.openxmlformats.org/officeDocument/2006/relationships/hyperlink" Target="https://en.wikipedia.org/wiki/Chemical_reactions" TargetMode="External"/><Relationship Id="rId275" Type="http://schemas.openxmlformats.org/officeDocument/2006/relationships/hyperlink" Target="https://en.wikipedia.org/wiki/Transesterification" TargetMode="External"/><Relationship Id="rId300" Type="http://schemas.openxmlformats.org/officeDocument/2006/relationships/hyperlink" Target="https://en.wikipedia.org/wiki/Reaction_rate" TargetMode="External"/><Relationship Id="rId482" Type="http://schemas.openxmlformats.org/officeDocument/2006/relationships/hyperlink" Target="https://en.wikipedia.org/wiki/Ribozyme" TargetMode="External"/><Relationship Id="rId538" Type="http://schemas.openxmlformats.org/officeDocument/2006/relationships/hyperlink" Target="https://en.wikipedia.org/wiki/Synthesis_gas" TargetMode="External"/><Relationship Id="rId703" Type="http://schemas.openxmlformats.org/officeDocument/2006/relationships/hyperlink" Target="https://www.ncbi.nlm.nih.gov/pubmed/21505711" TargetMode="External"/><Relationship Id="rId745" Type="http://schemas.microsoft.com/office/2007/relationships/stylesWithEffects" Target="stylesWithEffects.xml"/><Relationship Id="rId81" Type="http://schemas.openxmlformats.org/officeDocument/2006/relationships/hyperlink" Target="https://en.wikipedia.org/wiki/Catalytic_reforming" TargetMode="External"/><Relationship Id="rId135" Type="http://schemas.openxmlformats.org/officeDocument/2006/relationships/image" Target="media/image8.gif"/><Relationship Id="rId177" Type="http://schemas.openxmlformats.org/officeDocument/2006/relationships/hyperlink" Target="https://en.wikipedia.org/wiki/Titanium_trichloride" TargetMode="External"/><Relationship Id="rId342" Type="http://schemas.openxmlformats.org/officeDocument/2006/relationships/hyperlink" Target="https://en.wikipedia.org/wiki/Isomerisation" TargetMode="External"/><Relationship Id="rId384" Type="http://schemas.openxmlformats.org/officeDocument/2006/relationships/hyperlink" Target="https://en.wikipedia.org/wiki/Vanadium%28V%29_oxide" TargetMode="External"/><Relationship Id="rId591" Type="http://schemas.openxmlformats.org/officeDocument/2006/relationships/hyperlink" Target="https://catalyst-fouling.wikispaces.com/9.+References" TargetMode="External"/><Relationship Id="rId605" Type="http://schemas.openxmlformats.org/officeDocument/2006/relationships/image" Target="media/image129.png"/><Relationship Id="rId202" Type="http://schemas.openxmlformats.org/officeDocument/2006/relationships/hyperlink" Target="https://en.wikipedia.org/wiki/Van_der_Waals_force" TargetMode="External"/><Relationship Id="rId244" Type="http://schemas.openxmlformats.org/officeDocument/2006/relationships/hyperlink" Target="http://www.chemistryexplained.com/knowledge/Catalysis.html" TargetMode="External"/><Relationship Id="rId647" Type="http://schemas.openxmlformats.org/officeDocument/2006/relationships/hyperlink" Target="http://www.essentialchemicalindustry.org/materials-and-applications/surfactants.html" TargetMode="External"/><Relationship Id="rId689" Type="http://schemas.openxmlformats.org/officeDocument/2006/relationships/hyperlink" Target="https://en.wikipedia.org/wiki/International_Standard_Serial_Number" TargetMode="External"/><Relationship Id="rId39" Type="http://schemas.openxmlformats.org/officeDocument/2006/relationships/hyperlink" Target="https://en.wikipedia.org/wiki/Catalytic_converter" TargetMode="External"/><Relationship Id="rId286" Type="http://schemas.openxmlformats.org/officeDocument/2006/relationships/hyperlink" Target="https://en.wikipedia.org/wiki/Polyoxometallate" TargetMode="External"/><Relationship Id="rId451" Type="http://schemas.openxmlformats.org/officeDocument/2006/relationships/image" Target="media/image101.jpeg"/><Relationship Id="rId493" Type="http://schemas.openxmlformats.org/officeDocument/2006/relationships/hyperlink" Target="https://en.wikipedia.org/wiki/Nanoparticles" TargetMode="External"/><Relationship Id="rId507" Type="http://schemas.openxmlformats.org/officeDocument/2006/relationships/image" Target="media/image113.jpeg"/><Relationship Id="rId549" Type="http://schemas.openxmlformats.org/officeDocument/2006/relationships/hyperlink" Target="https://en.wikipedia.org/wiki/Terephthalic_acid" TargetMode="External"/><Relationship Id="rId714" Type="http://schemas.openxmlformats.org/officeDocument/2006/relationships/hyperlink" Target="https://en.wikipedia.org/wiki/Special:BookSources/0805356800" TargetMode="External"/><Relationship Id="rId50" Type="http://schemas.openxmlformats.org/officeDocument/2006/relationships/hyperlink" Target="https://en.wikipedia.org/wiki/Oxygen" TargetMode="External"/><Relationship Id="rId104" Type="http://schemas.openxmlformats.org/officeDocument/2006/relationships/hyperlink" Target="https://en.wikipedia.org/wiki/Energy_profile_%28chemistry%29" TargetMode="External"/><Relationship Id="rId146" Type="http://schemas.openxmlformats.org/officeDocument/2006/relationships/image" Target="media/image19.gif"/><Relationship Id="rId188" Type="http://schemas.openxmlformats.org/officeDocument/2006/relationships/hyperlink" Target="https://en.wikipedia.org/wiki/Catalyst" TargetMode="External"/><Relationship Id="rId311" Type="http://schemas.openxmlformats.org/officeDocument/2006/relationships/hyperlink" Target="https://goldbook.iupac.org/M03986.html" TargetMode="External"/><Relationship Id="rId353" Type="http://schemas.openxmlformats.org/officeDocument/2006/relationships/hyperlink" Target="https://en.wikipedia.org/wiki/Carbon_dioxide" TargetMode="External"/><Relationship Id="rId395" Type="http://schemas.openxmlformats.org/officeDocument/2006/relationships/hyperlink" Target="https://en.wikipedia.org/wiki/In_situ" TargetMode="External"/><Relationship Id="rId409" Type="http://schemas.openxmlformats.org/officeDocument/2006/relationships/image" Target="media/image90.jpeg"/><Relationship Id="rId560" Type="http://schemas.openxmlformats.org/officeDocument/2006/relationships/hyperlink" Target="https://en.wikipedia.org/wiki/Isocyanate" TargetMode="External"/><Relationship Id="rId92" Type="http://schemas.openxmlformats.org/officeDocument/2006/relationships/hyperlink" Target="https://en.wikipedia.org/wiki/Order_of_reaction" TargetMode="External"/><Relationship Id="rId213" Type="http://schemas.openxmlformats.org/officeDocument/2006/relationships/image" Target="media/image36.jpeg"/><Relationship Id="rId420" Type="http://schemas.openxmlformats.org/officeDocument/2006/relationships/hyperlink" Target="https://en.wikipedia.org/wiki/Haber_process" TargetMode="External"/><Relationship Id="rId616" Type="http://schemas.openxmlformats.org/officeDocument/2006/relationships/hyperlink" Target="https://en.wikipedia.org/wiki/Aldehyde" TargetMode="External"/><Relationship Id="rId658" Type="http://schemas.openxmlformats.org/officeDocument/2006/relationships/image" Target="media/image147.wmf"/><Relationship Id="rId255" Type="http://schemas.openxmlformats.org/officeDocument/2006/relationships/image" Target="media/image60.jpeg"/><Relationship Id="rId297" Type="http://schemas.openxmlformats.org/officeDocument/2006/relationships/hyperlink" Target="https://en.wikipedia.org/wiki/Concentration" TargetMode="External"/><Relationship Id="rId462" Type="http://schemas.openxmlformats.org/officeDocument/2006/relationships/hyperlink" Target="https://en.wikipedia.org/wiki/Hydrogen" TargetMode="External"/><Relationship Id="rId518" Type="http://schemas.openxmlformats.org/officeDocument/2006/relationships/hyperlink" Target="http://www.essentialchemicalindustry.org/polymers/polymethyl.html" TargetMode="External"/><Relationship Id="rId725" Type="http://schemas.openxmlformats.org/officeDocument/2006/relationships/hyperlink" Target="https://en.wikipedia.org/wiki/Bibcode" TargetMode="External"/><Relationship Id="rId115" Type="http://schemas.openxmlformats.org/officeDocument/2006/relationships/hyperlink" Target="https://en.wikipedia.org/wiki/SI_derived_unit" TargetMode="External"/><Relationship Id="rId157" Type="http://schemas.openxmlformats.org/officeDocument/2006/relationships/image" Target="media/image30.png"/><Relationship Id="rId322" Type="http://schemas.openxmlformats.org/officeDocument/2006/relationships/hyperlink" Target="https://goldbook.iupac.org/B00737.html" TargetMode="External"/><Relationship Id="rId364" Type="http://schemas.openxmlformats.org/officeDocument/2006/relationships/hyperlink" Target="https://en.wikipedia.org/wiki/Epicatalysis" TargetMode="External"/><Relationship Id="rId61" Type="http://schemas.openxmlformats.org/officeDocument/2006/relationships/hyperlink" Target="https://en.wikipedia.org/wiki/Eilhard_Mitscherlich" TargetMode="External"/><Relationship Id="rId199" Type="http://schemas.openxmlformats.org/officeDocument/2006/relationships/hyperlink" Target="https://en.wikipedia.org/wiki/Gerhard_Ertl" TargetMode="External"/><Relationship Id="rId571" Type="http://schemas.openxmlformats.org/officeDocument/2006/relationships/hyperlink" Target="https://en.wikipedia.org/wiki/Asymmetric_synthesis" TargetMode="External"/><Relationship Id="rId627" Type="http://schemas.openxmlformats.org/officeDocument/2006/relationships/hyperlink" Target="https://en.wikipedia.org/wiki/Fuel_cell" TargetMode="External"/><Relationship Id="rId669" Type="http://schemas.openxmlformats.org/officeDocument/2006/relationships/oleObject" Target="embeddings/oleObject11.bin"/><Relationship Id="rId19" Type="http://schemas.openxmlformats.org/officeDocument/2006/relationships/hyperlink" Target="https://en.wikipedia.org/wiki/Carbonyl" TargetMode="External"/><Relationship Id="rId224" Type="http://schemas.openxmlformats.org/officeDocument/2006/relationships/image" Target="media/image41.jpeg"/><Relationship Id="rId266" Type="http://schemas.openxmlformats.org/officeDocument/2006/relationships/hyperlink" Target="https://en.wikipedia.org/wiki/Enzyme" TargetMode="External"/><Relationship Id="rId431" Type="http://schemas.openxmlformats.org/officeDocument/2006/relationships/hyperlink" Target="https://en.wikipedia.org/wiki/Catalyst_support" TargetMode="External"/><Relationship Id="rId473" Type="http://schemas.openxmlformats.org/officeDocument/2006/relationships/hyperlink" Target="https://en.wikipedia.org/wiki/Hydrogen_bonding" TargetMode="External"/><Relationship Id="rId529" Type="http://schemas.openxmlformats.org/officeDocument/2006/relationships/hyperlink" Target="https://en.wikipedia.org/wiki/Catalytic_cracking" TargetMode="External"/><Relationship Id="rId680" Type="http://schemas.openxmlformats.org/officeDocument/2006/relationships/hyperlink" Target="https://en.wikipedia.org/wiki/University_of_Minnesota" TargetMode="External"/><Relationship Id="rId736" Type="http://schemas.openxmlformats.org/officeDocument/2006/relationships/hyperlink" Target="https://en.wikipedia.org/wiki/Special:BookSources/0471396095" TargetMode="External"/><Relationship Id="rId30" Type="http://schemas.openxmlformats.org/officeDocument/2006/relationships/hyperlink" Target="https://en.wikipedia.org/wiki/Nanomaterial-based_catalyst" TargetMode="External"/><Relationship Id="rId126" Type="http://schemas.openxmlformats.org/officeDocument/2006/relationships/hyperlink" Target="https://en.wikipedia.org/wiki/Heck_reaction" TargetMode="External"/><Relationship Id="rId168" Type="http://schemas.openxmlformats.org/officeDocument/2006/relationships/hyperlink" Target="https://en.wikipedia.org/wiki/Ethylene_oxide" TargetMode="External"/><Relationship Id="rId333" Type="http://schemas.openxmlformats.org/officeDocument/2006/relationships/image" Target="media/image72.png"/><Relationship Id="rId540" Type="http://schemas.openxmlformats.org/officeDocument/2006/relationships/hyperlink" Target="https://en.wikipedia.org/wiki/Biodiesel" TargetMode="External"/><Relationship Id="rId72" Type="http://schemas.openxmlformats.org/officeDocument/2006/relationships/hyperlink" Target="https://en.wikipedia.org/wiki/Reaction_inhibitor" TargetMode="External"/><Relationship Id="rId375" Type="http://schemas.openxmlformats.org/officeDocument/2006/relationships/image" Target="media/image87.gif"/><Relationship Id="rId582" Type="http://schemas.openxmlformats.org/officeDocument/2006/relationships/hyperlink" Target="https://catalyst-fouling.wikispaces.com/Glossary" TargetMode="External"/><Relationship Id="rId638" Type="http://schemas.openxmlformats.org/officeDocument/2006/relationships/image" Target="media/image136.png"/><Relationship Id="rId3" Type="http://schemas.openxmlformats.org/officeDocument/2006/relationships/styles" Target="styles.xml"/><Relationship Id="rId235" Type="http://schemas.openxmlformats.org/officeDocument/2006/relationships/image" Target="media/image49.png"/><Relationship Id="rId277" Type="http://schemas.openxmlformats.org/officeDocument/2006/relationships/hyperlink" Target="https://en.wikipedia.org/wiki/Biodiesel" TargetMode="External"/><Relationship Id="rId400" Type="http://schemas.openxmlformats.org/officeDocument/2006/relationships/image" Target="media/image89.png"/><Relationship Id="rId442" Type="http://schemas.openxmlformats.org/officeDocument/2006/relationships/image" Target="media/image92.jpeg"/><Relationship Id="rId484" Type="http://schemas.openxmlformats.org/officeDocument/2006/relationships/hyperlink" Target="https://en.wikipedia.org/wiki/Biological_membrane" TargetMode="External"/><Relationship Id="rId705" Type="http://schemas.openxmlformats.org/officeDocument/2006/relationships/hyperlink" Target="http://image.sciencenet.cn/olddata/kexue.com.cn/upload/blog/file/2008/10/200810102212944318.pdf" TargetMode="External"/><Relationship Id="rId137" Type="http://schemas.openxmlformats.org/officeDocument/2006/relationships/image" Target="media/image10.gif"/><Relationship Id="rId302" Type="http://schemas.openxmlformats.org/officeDocument/2006/relationships/hyperlink" Target="https://en.wikipedia.org/wiki/Diazonium_coupling" TargetMode="External"/><Relationship Id="rId344" Type="http://schemas.openxmlformats.org/officeDocument/2006/relationships/hyperlink" Target="https://en.wikipedia.org/wiki/Catalytic_converters" TargetMode="External"/><Relationship Id="rId691" Type="http://schemas.openxmlformats.org/officeDocument/2006/relationships/hyperlink" Target="https://en.wikipedia.org/wiki/PubMed_Identifier" TargetMode="External"/><Relationship Id="rId41" Type="http://schemas.openxmlformats.org/officeDocument/2006/relationships/hyperlink" Target="https://en.wikipedia.org/wiki/Green_chemistry" TargetMode="External"/><Relationship Id="rId83" Type="http://schemas.openxmlformats.org/officeDocument/2006/relationships/hyperlink" Target="https://en.wikipedia.org/wiki/Katal" TargetMode="External"/><Relationship Id="rId179" Type="http://schemas.openxmlformats.org/officeDocument/2006/relationships/hyperlink" Target="https://en.wikipedia.org/wiki/Homogeneous_catalysis" TargetMode="External"/><Relationship Id="rId386" Type="http://schemas.openxmlformats.org/officeDocument/2006/relationships/hyperlink" Target="https://en.wikipedia.org/wiki/Sulfur_trioxide" TargetMode="External"/><Relationship Id="rId551" Type="http://schemas.openxmlformats.org/officeDocument/2006/relationships/hyperlink" Target="https://en.wikipedia.org/wiki/Hydrogenation" TargetMode="External"/><Relationship Id="rId593" Type="http://schemas.openxmlformats.org/officeDocument/2006/relationships/hyperlink" Target="https://catalyst-fouling.wikispaces.com/9.+References" TargetMode="External"/><Relationship Id="rId607" Type="http://schemas.openxmlformats.org/officeDocument/2006/relationships/image" Target="media/image131.png"/><Relationship Id="rId649" Type="http://schemas.openxmlformats.org/officeDocument/2006/relationships/oleObject" Target="embeddings/oleObject1.bin"/><Relationship Id="rId190" Type="http://schemas.openxmlformats.org/officeDocument/2006/relationships/hyperlink" Target="https://en.wikipedia.org/wiki/Solid" TargetMode="External"/><Relationship Id="rId204" Type="http://schemas.openxmlformats.org/officeDocument/2006/relationships/hyperlink" Target="https://en.wikipedia.org/wiki/Hydrogen_spillover" TargetMode="External"/><Relationship Id="rId246" Type="http://schemas.openxmlformats.org/officeDocument/2006/relationships/image" Target="media/image54.jpeg"/><Relationship Id="rId288" Type="http://schemas.openxmlformats.org/officeDocument/2006/relationships/hyperlink" Target="https://en.wikipedia.org/wiki/Ethylbenzene" TargetMode="External"/><Relationship Id="rId411" Type="http://schemas.openxmlformats.org/officeDocument/2006/relationships/image" Target="media/image91.png"/><Relationship Id="rId453" Type="http://schemas.openxmlformats.org/officeDocument/2006/relationships/hyperlink" Target="http://www.essentialchemicalindustry.org/processes/cracking-isomerisation-and-reforming.html" TargetMode="External"/><Relationship Id="rId509" Type="http://schemas.openxmlformats.org/officeDocument/2006/relationships/image" Target="media/image115.jpeg"/><Relationship Id="rId660" Type="http://schemas.openxmlformats.org/officeDocument/2006/relationships/image" Target="media/image148.wmf"/></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036D91-BB49-42A4-BC99-D2C569BAFB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116</Pages>
  <Words>39044</Words>
  <Characters>222557</Characters>
  <Application>Microsoft Office Word</Application>
  <DocSecurity>0</DocSecurity>
  <Lines>1854</Lines>
  <Paragraphs>522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261079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UKGU</dc:creator>
  <cp:lastModifiedBy>ADMIN</cp:lastModifiedBy>
  <cp:revision>4</cp:revision>
  <cp:lastPrinted>2016-05-25T02:53:00Z</cp:lastPrinted>
  <dcterms:created xsi:type="dcterms:W3CDTF">2018-12-10T05:41:00Z</dcterms:created>
  <dcterms:modified xsi:type="dcterms:W3CDTF">2019-05-24T09:42:00Z</dcterms:modified>
</cp:coreProperties>
</file>