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0A92" w:rsidRPr="00AB1ED6" w:rsidRDefault="00B90A92" w:rsidP="007D0FF4">
      <w:pPr>
        <w:pStyle w:val="1"/>
        <w:jc w:val="right"/>
        <w:rPr>
          <w:rFonts w:ascii="Times New Roman" w:hAnsi="Times New Roman"/>
          <w:color w:val="auto"/>
          <w:sz w:val="30"/>
          <w:szCs w:val="30"/>
          <w:lang w:val="en-US"/>
        </w:rPr>
      </w:pPr>
      <w:r w:rsidRPr="00AB1ED6">
        <w:rPr>
          <w:rFonts w:ascii="Times New Roman" w:hAnsi="Times New Roman"/>
          <w:color w:val="auto"/>
          <w:sz w:val="30"/>
          <w:szCs w:val="30"/>
        </w:rPr>
        <w:t>Ф</w:t>
      </w:r>
      <w:r w:rsidRPr="00AB1ED6">
        <w:rPr>
          <w:rFonts w:ascii="Times New Roman" w:hAnsi="Times New Roman"/>
          <w:color w:val="auto"/>
          <w:sz w:val="30"/>
          <w:szCs w:val="30"/>
          <w:lang w:val="en-US"/>
        </w:rPr>
        <w:t>. 7.03-</w:t>
      </w:r>
      <w:r w:rsidR="00561D07" w:rsidRPr="00AB1ED6">
        <w:rPr>
          <w:rFonts w:ascii="Times New Roman" w:hAnsi="Times New Roman"/>
          <w:color w:val="auto"/>
          <w:sz w:val="30"/>
          <w:szCs w:val="30"/>
          <w:lang w:val="en-US"/>
        </w:rPr>
        <w:t>20</w:t>
      </w:r>
    </w:p>
    <w:p w:rsidR="00B90A92" w:rsidRPr="00AB1ED6" w:rsidRDefault="00B90A92" w:rsidP="00B542F1">
      <w:pPr>
        <w:jc w:val="both"/>
        <w:rPr>
          <w:b/>
          <w:sz w:val="30"/>
          <w:szCs w:val="30"/>
          <w:lang w:val="en-US" w:eastAsia="en-US" w:bidi="hi-IN"/>
        </w:rPr>
      </w:pPr>
    </w:p>
    <w:p w:rsidR="00561D07" w:rsidRPr="00AB1ED6" w:rsidRDefault="00561D07" w:rsidP="00B542F1">
      <w:pPr>
        <w:jc w:val="both"/>
        <w:rPr>
          <w:b/>
          <w:sz w:val="30"/>
          <w:szCs w:val="30"/>
          <w:lang w:val="en-US" w:eastAsia="en-US" w:bidi="hi-IN"/>
        </w:rPr>
      </w:pPr>
    </w:p>
    <w:p w:rsidR="00561D07" w:rsidRPr="00AB1ED6" w:rsidRDefault="00561D07" w:rsidP="00B542F1">
      <w:pPr>
        <w:jc w:val="both"/>
        <w:rPr>
          <w:b/>
          <w:sz w:val="30"/>
          <w:szCs w:val="30"/>
          <w:lang w:val="en-US" w:eastAsia="en-US" w:bidi="hi-IN"/>
        </w:rPr>
      </w:pPr>
    </w:p>
    <w:p w:rsidR="00561D07" w:rsidRPr="00AB1ED6" w:rsidRDefault="00561D07" w:rsidP="00B542F1">
      <w:pPr>
        <w:jc w:val="both"/>
        <w:rPr>
          <w:b/>
          <w:sz w:val="30"/>
          <w:szCs w:val="30"/>
          <w:lang w:val="en-US" w:eastAsia="en-US" w:bidi="hi-IN"/>
        </w:rPr>
      </w:pPr>
    </w:p>
    <w:p w:rsidR="00561D07" w:rsidRPr="00AB1ED6" w:rsidRDefault="00561D07" w:rsidP="00B542F1">
      <w:pPr>
        <w:jc w:val="both"/>
        <w:rPr>
          <w:b/>
          <w:sz w:val="30"/>
          <w:szCs w:val="30"/>
          <w:lang w:val="en-US" w:eastAsia="en-US" w:bidi="hi-IN"/>
        </w:rPr>
      </w:pPr>
    </w:p>
    <w:p w:rsidR="00561D07" w:rsidRPr="00AB1ED6" w:rsidRDefault="00561D07" w:rsidP="007D0FF4">
      <w:pPr>
        <w:jc w:val="center"/>
        <w:rPr>
          <w:b/>
          <w:sz w:val="30"/>
          <w:szCs w:val="30"/>
          <w:lang w:val="en-US" w:eastAsia="ko-KR"/>
        </w:rPr>
      </w:pPr>
    </w:p>
    <w:p w:rsidR="00561D07" w:rsidRPr="00AB1ED6" w:rsidRDefault="00561D07" w:rsidP="007D0FF4">
      <w:pPr>
        <w:jc w:val="center"/>
        <w:rPr>
          <w:b/>
          <w:sz w:val="30"/>
          <w:szCs w:val="30"/>
          <w:lang w:val="en-US" w:eastAsia="ko-KR"/>
        </w:rPr>
      </w:pPr>
    </w:p>
    <w:p w:rsidR="00561D07" w:rsidRPr="00AB1ED6" w:rsidRDefault="00561D07" w:rsidP="007D0FF4">
      <w:pPr>
        <w:jc w:val="center"/>
        <w:rPr>
          <w:b/>
          <w:sz w:val="30"/>
          <w:szCs w:val="30"/>
          <w:lang w:val="en-US" w:eastAsia="ko-KR"/>
        </w:rPr>
      </w:pPr>
    </w:p>
    <w:p w:rsidR="00561D07" w:rsidRPr="00AB1ED6" w:rsidRDefault="00561D07" w:rsidP="007D0FF4">
      <w:pPr>
        <w:jc w:val="center"/>
        <w:rPr>
          <w:b/>
          <w:sz w:val="30"/>
          <w:szCs w:val="30"/>
          <w:lang w:val="en-US" w:eastAsia="ko-KR"/>
        </w:rPr>
      </w:pPr>
    </w:p>
    <w:p w:rsidR="00561D07" w:rsidRPr="00AB1ED6" w:rsidRDefault="00561D07" w:rsidP="007D0FF4">
      <w:pPr>
        <w:jc w:val="center"/>
        <w:rPr>
          <w:b/>
          <w:sz w:val="30"/>
          <w:szCs w:val="30"/>
          <w:lang w:val="en-US" w:eastAsia="ko-KR"/>
        </w:rPr>
      </w:pPr>
    </w:p>
    <w:p w:rsidR="00561D07" w:rsidRPr="00AB1ED6" w:rsidRDefault="00561D07" w:rsidP="007D0FF4">
      <w:pPr>
        <w:jc w:val="center"/>
        <w:rPr>
          <w:b/>
          <w:sz w:val="30"/>
          <w:szCs w:val="30"/>
          <w:lang w:val="en-US" w:eastAsia="ko-KR"/>
        </w:rPr>
      </w:pPr>
    </w:p>
    <w:p w:rsidR="00561D07" w:rsidRPr="00AB1ED6" w:rsidRDefault="00561D07" w:rsidP="007D0FF4">
      <w:pPr>
        <w:jc w:val="center"/>
        <w:rPr>
          <w:b/>
          <w:sz w:val="30"/>
          <w:szCs w:val="30"/>
          <w:lang w:val="en-US" w:eastAsia="ko-KR"/>
        </w:rPr>
      </w:pPr>
    </w:p>
    <w:p w:rsidR="00561D07" w:rsidRPr="00AB1ED6" w:rsidRDefault="00561D07" w:rsidP="007D0FF4">
      <w:pPr>
        <w:jc w:val="center"/>
        <w:rPr>
          <w:b/>
          <w:sz w:val="30"/>
          <w:szCs w:val="30"/>
          <w:lang w:val="en-US" w:eastAsia="ko-KR"/>
        </w:rPr>
      </w:pPr>
    </w:p>
    <w:p w:rsidR="00B90A92" w:rsidRPr="00AB1ED6" w:rsidRDefault="00B90A92" w:rsidP="007D0FF4">
      <w:pPr>
        <w:jc w:val="center"/>
        <w:rPr>
          <w:b/>
          <w:sz w:val="30"/>
          <w:szCs w:val="30"/>
          <w:lang w:val="en-US" w:eastAsia="ko-KR"/>
        </w:rPr>
      </w:pPr>
      <w:r w:rsidRPr="00AB1ED6">
        <w:rPr>
          <w:b/>
          <w:sz w:val="30"/>
          <w:szCs w:val="30"/>
          <w:lang w:val="en-US" w:eastAsia="ko-KR"/>
        </w:rPr>
        <w:t>S. Iskakova</w:t>
      </w:r>
      <w:r w:rsidR="00E20921" w:rsidRPr="00AB1ED6">
        <w:rPr>
          <w:b/>
          <w:sz w:val="30"/>
          <w:szCs w:val="30"/>
          <w:lang w:val="en-US" w:eastAsia="ko-KR"/>
        </w:rPr>
        <w:t xml:space="preserve">, </w:t>
      </w:r>
      <w:r w:rsidR="00F5571D" w:rsidRPr="00AB1ED6">
        <w:rPr>
          <w:b/>
          <w:sz w:val="30"/>
          <w:szCs w:val="30"/>
          <w:lang w:val="en-US" w:eastAsia="ko-KR"/>
        </w:rPr>
        <w:t xml:space="preserve">S. Sakibayeva, </w:t>
      </w:r>
      <w:r w:rsidR="00542C38" w:rsidRPr="00AB1ED6">
        <w:rPr>
          <w:b/>
          <w:sz w:val="30"/>
          <w:szCs w:val="30"/>
          <w:lang w:val="en-US" w:eastAsia="ko-KR"/>
        </w:rPr>
        <w:t xml:space="preserve">A. Issa, </w:t>
      </w:r>
      <w:r w:rsidR="00F5571D" w:rsidRPr="00AB1ED6">
        <w:rPr>
          <w:b/>
          <w:sz w:val="30"/>
          <w:szCs w:val="30"/>
          <w:lang w:val="en-US" w:eastAsia="ko-KR"/>
        </w:rPr>
        <w:t>G.Mam</w:t>
      </w:r>
      <w:r w:rsidR="00B83787" w:rsidRPr="00AB1ED6">
        <w:rPr>
          <w:b/>
          <w:sz w:val="30"/>
          <w:szCs w:val="30"/>
          <w:lang w:val="en-US" w:eastAsia="ko-KR"/>
        </w:rPr>
        <w:t>y</w:t>
      </w:r>
      <w:r w:rsidR="00F5571D" w:rsidRPr="00AB1ED6">
        <w:rPr>
          <w:b/>
          <w:sz w:val="30"/>
          <w:szCs w:val="30"/>
          <w:lang w:val="en-US" w:eastAsia="ko-KR"/>
        </w:rPr>
        <w:t>tova</w:t>
      </w:r>
    </w:p>
    <w:p w:rsidR="00B90A92" w:rsidRPr="00AB1ED6" w:rsidRDefault="00B90A92" w:rsidP="00B542F1">
      <w:pPr>
        <w:jc w:val="both"/>
        <w:rPr>
          <w:b/>
          <w:sz w:val="30"/>
          <w:szCs w:val="30"/>
          <w:lang w:val="en-US" w:eastAsia="ko-KR"/>
        </w:rPr>
      </w:pPr>
    </w:p>
    <w:p w:rsidR="00B90A92" w:rsidRPr="00AB1ED6" w:rsidRDefault="00B90A92" w:rsidP="00B542F1">
      <w:pPr>
        <w:jc w:val="both"/>
        <w:rPr>
          <w:b/>
          <w:sz w:val="30"/>
          <w:szCs w:val="30"/>
          <w:lang w:val="en-US" w:eastAsia="ko-KR"/>
        </w:rPr>
      </w:pPr>
    </w:p>
    <w:p w:rsidR="00B90A92" w:rsidRPr="00AB1ED6" w:rsidRDefault="00B90A92" w:rsidP="00B542F1">
      <w:pPr>
        <w:jc w:val="both"/>
        <w:rPr>
          <w:b/>
          <w:sz w:val="30"/>
          <w:szCs w:val="30"/>
          <w:lang w:val="en-US" w:eastAsia="ko-KR"/>
        </w:rPr>
      </w:pPr>
    </w:p>
    <w:p w:rsidR="00B90A92" w:rsidRPr="00AB1ED6" w:rsidRDefault="00B90A92" w:rsidP="00B542F1">
      <w:pPr>
        <w:jc w:val="both"/>
        <w:rPr>
          <w:b/>
          <w:sz w:val="30"/>
          <w:szCs w:val="30"/>
          <w:lang w:val="en-US" w:eastAsia="ko-KR"/>
        </w:rPr>
      </w:pPr>
    </w:p>
    <w:p w:rsidR="00B90A92" w:rsidRPr="00AB1ED6" w:rsidRDefault="00B90A92" w:rsidP="00B542F1">
      <w:pPr>
        <w:jc w:val="both"/>
        <w:rPr>
          <w:b/>
          <w:sz w:val="30"/>
          <w:szCs w:val="30"/>
          <w:lang w:val="en-US" w:eastAsia="ko-KR"/>
        </w:rPr>
      </w:pPr>
    </w:p>
    <w:p w:rsidR="00B90A92" w:rsidRPr="00AB1ED6" w:rsidRDefault="00B90A92" w:rsidP="00561D07">
      <w:pPr>
        <w:jc w:val="center"/>
        <w:rPr>
          <w:b/>
          <w:sz w:val="30"/>
          <w:szCs w:val="30"/>
          <w:lang w:val="en-US"/>
        </w:rPr>
      </w:pPr>
      <w:r w:rsidRPr="00AB1ED6">
        <w:rPr>
          <w:b/>
          <w:sz w:val="30"/>
          <w:szCs w:val="30"/>
          <w:lang w:val="en-US" w:eastAsia="ko-KR"/>
        </w:rPr>
        <w:t>CHEMISTRY</w:t>
      </w:r>
      <w:r w:rsidR="00F5571D" w:rsidRPr="00AB1ED6">
        <w:rPr>
          <w:b/>
          <w:sz w:val="30"/>
          <w:szCs w:val="30"/>
          <w:lang w:val="en-US" w:eastAsia="ko-KR"/>
        </w:rPr>
        <w:t xml:space="preserve"> and PHYSICS of </w:t>
      </w:r>
      <w:r w:rsidRPr="00AB1ED6">
        <w:rPr>
          <w:b/>
          <w:sz w:val="30"/>
          <w:szCs w:val="30"/>
          <w:lang w:val="en-US"/>
        </w:rPr>
        <w:t>POLYMER</w:t>
      </w:r>
      <w:r w:rsidR="00F5571D" w:rsidRPr="00AB1ED6">
        <w:rPr>
          <w:b/>
          <w:sz w:val="30"/>
          <w:szCs w:val="30"/>
          <w:lang w:val="en-US"/>
        </w:rPr>
        <w:t>S</w:t>
      </w:r>
    </w:p>
    <w:p w:rsidR="00B90A92" w:rsidRPr="00AB1ED6" w:rsidRDefault="00B90A92" w:rsidP="00B542F1">
      <w:pPr>
        <w:jc w:val="both"/>
        <w:rPr>
          <w:b/>
          <w:sz w:val="30"/>
          <w:szCs w:val="30"/>
          <w:lang w:val="en-US"/>
        </w:rPr>
      </w:pPr>
    </w:p>
    <w:p w:rsidR="00B90A92" w:rsidRPr="00AB1ED6" w:rsidRDefault="00B90A92" w:rsidP="007D0FF4">
      <w:pPr>
        <w:tabs>
          <w:tab w:val="num" w:pos="0"/>
        </w:tabs>
        <w:jc w:val="center"/>
        <w:rPr>
          <w:b/>
          <w:sz w:val="30"/>
          <w:szCs w:val="30"/>
          <w:lang w:val="en-US" w:eastAsia="en-US" w:bidi="hi-IN"/>
        </w:rPr>
      </w:pPr>
      <w:r w:rsidRPr="00AB1ED6">
        <w:rPr>
          <w:b/>
          <w:sz w:val="30"/>
          <w:szCs w:val="30"/>
          <w:lang w:val="en-US" w:eastAsia="ko-KR"/>
        </w:rPr>
        <w:t>STUDY GUIDE</w:t>
      </w: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B90A92" w:rsidRPr="00AB1ED6" w:rsidRDefault="00B90A92" w:rsidP="00B542F1">
      <w:pPr>
        <w:jc w:val="both"/>
        <w:rPr>
          <w:b/>
          <w:sz w:val="30"/>
          <w:szCs w:val="30"/>
          <w:lang w:val="en-US" w:eastAsia="en-US" w:bidi="hi-IN"/>
        </w:rPr>
      </w:pPr>
    </w:p>
    <w:p w:rsidR="00561D07" w:rsidRPr="00AB1ED6" w:rsidRDefault="00561D07" w:rsidP="00B542F1">
      <w:pPr>
        <w:jc w:val="both"/>
        <w:rPr>
          <w:b/>
          <w:sz w:val="30"/>
          <w:szCs w:val="30"/>
          <w:lang w:val="en-US" w:eastAsia="en-US" w:bidi="hi-IN"/>
        </w:rPr>
      </w:pPr>
    </w:p>
    <w:p w:rsidR="00B90A92" w:rsidRPr="00AB1ED6" w:rsidRDefault="00B90A92" w:rsidP="007D0FF4">
      <w:pPr>
        <w:jc w:val="center"/>
        <w:rPr>
          <w:b/>
          <w:sz w:val="30"/>
          <w:szCs w:val="30"/>
          <w:lang w:val="en-US"/>
        </w:rPr>
      </w:pPr>
      <w:r w:rsidRPr="00AB1ED6">
        <w:rPr>
          <w:b/>
          <w:sz w:val="30"/>
          <w:szCs w:val="30"/>
          <w:lang w:val="en-US"/>
        </w:rPr>
        <w:t>Shymkent, 201</w:t>
      </w:r>
      <w:r w:rsidR="00F5571D" w:rsidRPr="00AB1ED6">
        <w:rPr>
          <w:b/>
          <w:sz w:val="30"/>
          <w:szCs w:val="30"/>
          <w:lang w:val="en-US"/>
        </w:rPr>
        <w:t>9</w:t>
      </w:r>
    </w:p>
    <w:p w:rsidR="00B90A92" w:rsidRPr="00AB1ED6" w:rsidRDefault="00B90A92" w:rsidP="00B542F1">
      <w:pPr>
        <w:jc w:val="both"/>
        <w:rPr>
          <w:b/>
          <w:sz w:val="30"/>
          <w:szCs w:val="30"/>
          <w:lang w:val="en-US"/>
        </w:rPr>
      </w:pPr>
    </w:p>
    <w:p w:rsidR="00B90A92" w:rsidRPr="00AB1ED6" w:rsidRDefault="00B90A92" w:rsidP="00B542F1">
      <w:pPr>
        <w:jc w:val="both"/>
        <w:rPr>
          <w:sz w:val="30"/>
          <w:szCs w:val="30"/>
          <w:lang w:val="en-US"/>
        </w:rPr>
      </w:pPr>
      <w:r w:rsidRPr="00AB1ED6">
        <w:rPr>
          <w:sz w:val="30"/>
          <w:szCs w:val="30"/>
          <w:lang w:val="en-US"/>
        </w:rPr>
        <w:br w:type="page"/>
      </w:r>
    </w:p>
    <w:p w:rsidR="00995A77" w:rsidRDefault="00995A77">
      <w:pPr>
        <w:spacing w:after="200" w:line="276" w:lineRule="auto"/>
        <w:rPr>
          <w:b/>
          <w:sz w:val="30"/>
          <w:szCs w:val="30"/>
          <w:lang w:val="en-US" w:eastAsia="en-US" w:bidi="hi-IN"/>
        </w:rPr>
      </w:pPr>
      <w:r>
        <w:rPr>
          <w:b/>
          <w:noProof/>
          <w:sz w:val="30"/>
          <w:szCs w:val="30"/>
        </w:rPr>
        <w:lastRenderedPageBreak/>
        <w:pict>
          <v:rect id="_x0000_s1054" style="position:absolute;margin-left:217.1pt;margin-top:689.95pt;width:41.9pt;height:51.55pt;z-index:251659264" strokecolor="white [3212]"/>
        </w:pict>
      </w:r>
      <w:r>
        <w:rPr>
          <w:b/>
          <w:sz w:val="30"/>
          <w:szCs w:val="30"/>
          <w:lang w:val="en-US" w:eastAsia="en-US" w:bidi="hi-IN"/>
        </w:rPr>
        <w:br w:type="page"/>
      </w:r>
    </w:p>
    <w:p w:rsidR="00B90A92" w:rsidRPr="00AB1ED6" w:rsidRDefault="00B90A92" w:rsidP="007D0FF4">
      <w:pPr>
        <w:jc w:val="center"/>
        <w:rPr>
          <w:b/>
          <w:sz w:val="30"/>
          <w:szCs w:val="30"/>
          <w:lang w:val="en-US"/>
        </w:rPr>
      </w:pPr>
      <w:r w:rsidRPr="00AB1ED6">
        <w:rPr>
          <w:b/>
          <w:sz w:val="30"/>
          <w:szCs w:val="30"/>
          <w:lang w:val="en-US" w:eastAsia="en-US" w:bidi="hi-IN"/>
        </w:rPr>
        <w:lastRenderedPageBreak/>
        <w:t>Ministry of Education and Science of the Republic of Kazakhstan</w:t>
      </w:r>
    </w:p>
    <w:p w:rsidR="00B90A92" w:rsidRPr="00AB1ED6" w:rsidRDefault="00B90A92" w:rsidP="007D0FF4">
      <w:pPr>
        <w:jc w:val="center"/>
        <w:rPr>
          <w:b/>
          <w:sz w:val="30"/>
          <w:szCs w:val="30"/>
          <w:lang w:val="en-US"/>
        </w:rPr>
      </w:pPr>
      <w:r w:rsidRPr="00AB1ED6">
        <w:rPr>
          <w:b/>
          <w:sz w:val="30"/>
          <w:szCs w:val="30"/>
          <w:lang w:val="en-US"/>
        </w:rPr>
        <w:t>M. Auezov South Kazakhstan State University</w:t>
      </w:r>
    </w:p>
    <w:p w:rsidR="00B90A92" w:rsidRPr="00AB1ED6" w:rsidRDefault="00B90A92" w:rsidP="007D0FF4">
      <w:pPr>
        <w:jc w:val="center"/>
        <w:rPr>
          <w:b/>
          <w:sz w:val="30"/>
          <w:szCs w:val="30"/>
          <w:lang w:val="en-US"/>
        </w:rPr>
      </w:pPr>
    </w:p>
    <w:p w:rsidR="00B90A92" w:rsidRPr="00AB1ED6" w:rsidRDefault="00B90A92" w:rsidP="007D0FF4">
      <w:pPr>
        <w:jc w:val="center"/>
        <w:rPr>
          <w:b/>
          <w:sz w:val="30"/>
          <w:szCs w:val="30"/>
          <w:lang w:val="en-US"/>
        </w:rPr>
      </w:pPr>
    </w:p>
    <w:p w:rsidR="00B90A92" w:rsidRPr="00AB1ED6" w:rsidRDefault="00B90A92" w:rsidP="007D0FF4">
      <w:pPr>
        <w:jc w:val="center"/>
        <w:rPr>
          <w:b/>
          <w:sz w:val="30"/>
          <w:szCs w:val="30"/>
          <w:lang w:val="en-US"/>
        </w:rPr>
      </w:pPr>
    </w:p>
    <w:p w:rsidR="00B90A92" w:rsidRPr="00AB1ED6" w:rsidRDefault="00B90A92" w:rsidP="007D0FF4">
      <w:pPr>
        <w:jc w:val="center"/>
        <w:rPr>
          <w:b/>
          <w:sz w:val="30"/>
          <w:szCs w:val="30"/>
          <w:lang w:val="en-US"/>
        </w:rPr>
      </w:pPr>
    </w:p>
    <w:p w:rsidR="00B90A92" w:rsidRPr="00AB1ED6" w:rsidRDefault="00B90A92" w:rsidP="007D0FF4">
      <w:pPr>
        <w:tabs>
          <w:tab w:val="num" w:pos="0"/>
        </w:tabs>
        <w:jc w:val="center"/>
        <w:rPr>
          <w:b/>
          <w:sz w:val="30"/>
          <w:szCs w:val="30"/>
          <w:lang w:val="en-US"/>
        </w:rPr>
      </w:pPr>
    </w:p>
    <w:p w:rsidR="00F5571D" w:rsidRPr="00AB1ED6" w:rsidRDefault="00F5571D" w:rsidP="007D0FF4">
      <w:pPr>
        <w:jc w:val="center"/>
        <w:rPr>
          <w:b/>
          <w:sz w:val="30"/>
          <w:szCs w:val="30"/>
          <w:lang w:val="en-US" w:eastAsia="ko-KR"/>
        </w:rPr>
      </w:pPr>
      <w:r w:rsidRPr="00AB1ED6">
        <w:rPr>
          <w:b/>
          <w:sz w:val="30"/>
          <w:szCs w:val="30"/>
          <w:lang w:val="en-US" w:eastAsia="ko-KR"/>
        </w:rPr>
        <w:t>S. Iskakova, S. Sakibayeva,</w:t>
      </w:r>
      <w:r w:rsidR="00AA71DF" w:rsidRPr="00AB1ED6">
        <w:rPr>
          <w:b/>
          <w:sz w:val="30"/>
          <w:szCs w:val="30"/>
          <w:lang w:val="en-US" w:eastAsia="ko-KR"/>
        </w:rPr>
        <w:t xml:space="preserve"> </w:t>
      </w:r>
      <w:r w:rsidRPr="00AB1ED6">
        <w:rPr>
          <w:b/>
          <w:sz w:val="30"/>
          <w:szCs w:val="30"/>
          <w:lang w:val="en-US" w:eastAsia="ko-KR"/>
        </w:rPr>
        <w:t>G.Mam</w:t>
      </w:r>
      <w:r w:rsidR="00B83787" w:rsidRPr="00AB1ED6">
        <w:rPr>
          <w:b/>
          <w:sz w:val="30"/>
          <w:szCs w:val="30"/>
          <w:lang w:val="en-US" w:eastAsia="ko-KR"/>
        </w:rPr>
        <w:t>y</w:t>
      </w:r>
      <w:r w:rsidRPr="00AB1ED6">
        <w:rPr>
          <w:b/>
          <w:sz w:val="30"/>
          <w:szCs w:val="30"/>
          <w:lang w:val="en-US" w:eastAsia="ko-KR"/>
        </w:rPr>
        <w:t>tova</w:t>
      </w:r>
      <w:r w:rsidR="00561D07" w:rsidRPr="00AB1ED6">
        <w:rPr>
          <w:b/>
          <w:sz w:val="30"/>
          <w:szCs w:val="30"/>
          <w:lang w:val="en-US" w:eastAsia="ko-KR"/>
        </w:rPr>
        <w:t>, A. Issa</w:t>
      </w:r>
    </w:p>
    <w:p w:rsidR="00B90A92" w:rsidRPr="00AB1ED6" w:rsidRDefault="00B90A92" w:rsidP="007D0FF4">
      <w:pPr>
        <w:jc w:val="center"/>
        <w:rPr>
          <w:b/>
          <w:sz w:val="30"/>
          <w:szCs w:val="30"/>
          <w:lang w:val="en-US" w:eastAsia="ko-KR"/>
        </w:rPr>
      </w:pPr>
    </w:p>
    <w:p w:rsidR="00B90A92" w:rsidRPr="00AB1ED6" w:rsidRDefault="00B90A92" w:rsidP="007D0FF4">
      <w:pPr>
        <w:jc w:val="center"/>
        <w:rPr>
          <w:b/>
          <w:sz w:val="30"/>
          <w:szCs w:val="30"/>
          <w:lang w:val="kk-KZ"/>
        </w:rPr>
      </w:pPr>
    </w:p>
    <w:p w:rsidR="00B90A92" w:rsidRPr="00AB1ED6" w:rsidRDefault="00B90A92" w:rsidP="007D0FF4">
      <w:pPr>
        <w:tabs>
          <w:tab w:val="num" w:pos="0"/>
        </w:tabs>
        <w:jc w:val="center"/>
        <w:rPr>
          <w:b/>
          <w:sz w:val="30"/>
          <w:szCs w:val="30"/>
          <w:lang w:val="en-US"/>
        </w:rPr>
      </w:pPr>
    </w:p>
    <w:p w:rsidR="00B90A92" w:rsidRPr="00AB1ED6" w:rsidRDefault="00B90A92" w:rsidP="007D0FF4">
      <w:pPr>
        <w:tabs>
          <w:tab w:val="num" w:pos="0"/>
        </w:tabs>
        <w:jc w:val="center"/>
        <w:rPr>
          <w:b/>
          <w:sz w:val="30"/>
          <w:szCs w:val="30"/>
          <w:lang w:val="en-US"/>
        </w:rPr>
      </w:pPr>
    </w:p>
    <w:p w:rsidR="00B90A92" w:rsidRPr="00AB1ED6" w:rsidRDefault="00B90A92" w:rsidP="007D0FF4">
      <w:pPr>
        <w:tabs>
          <w:tab w:val="num" w:pos="0"/>
        </w:tabs>
        <w:jc w:val="center"/>
        <w:rPr>
          <w:b/>
          <w:sz w:val="30"/>
          <w:szCs w:val="30"/>
          <w:lang w:val="en-US"/>
        </w:rPr>
      </w:pPr>
    </w:p>
    <w:p w:rsidR="00F5571D" w:rsidRPr="00AB1ED6" w:rsidRDefault="00F5571D" w:rsidP="007D0FF4">
      <w:pPr>
        <w:jc w:val="center"/>
        <w:rPr>
          <w:b/>
          <w:sz w:val="30"/>
          <w:szCs w:val="30"/>
          <w:lang w:val="en-US"/>
        </w:rPr>
      </w:pPr>
      <w:r w:rsidRPr="00AB1ED6">
        <w:rPr>
          <w:b/>
          <w:sz w:val="30"/>
          <w:szCs w:val="30"/>
          <w:lang w:val="en-US" w:eastAsia="ko-KR"/>
        </w:rPr>
        <w:t xml:space="preserve">CHEMISTRY and PHYSICS of </w:t>
      </w:r>
      <w:r w:rsidRPr="00AB1ED6">
        <w:rPr>
          <w:b/>
          <w:sz w:val="30"/>
          <w:szCs w:val="30"/>
          <w:lang w:val="en-US"/>
        </w:rPr>
        <w:t>POLYMERS</w:t>
      </w:r>
    </w:p>
    <w:p w:rsidR="00F5571D" w:rsidRPr="00AB1ED6" w:rsidRDefault="00F5571D" w:rsidP="007D0FF4">
      <w:pPr>
        <w:jc w:val="center"/>
        <w:rPr>
          <w:b/>
          <w:sz w:val="30"/>
          <w:szCs w:val="30"/>
          <w:lang w:val="en-US"/>
        </w:rPr>
      </w:pPr>
    </w:p>
    <w:p w:rsidR="00F5571D" w:rsidRPr="00AB1ED6" w:rsidRDefault="00F5571D" w:rsidP="007D0FF4">
      <w:pPr>
        <w:tabs>
          <w:tab w:val="num" w:pos="0"/>
        </w:tabs>
        <w:jc w:val="center"/>
        <w:rPr>
          <w:b/>
          <w:sz w:val="30"/>
          <w:szCs w:val="30"/>
          <w:lang w:val="en-US" w:eastAsia="en-US" w:bidi="hi-IN"/>
        </w:rPr>
      </w:pPr>
      <w:r w:rsidRPr="00AB1ED6">
        <w:rPr>
          <w:b/>
          <w:sz w:val="30"/>
          <w:szCs w:val="30"/>
          <w:lang w:val="en-US" w:eastAsia="ko-KR"/>
        </w:rPr>
        <w:t>STUDY GUIDE</w:t>
      </w: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jc w:val="center"/>
        <w:rPr>
          <w:b/>
          <w:sz w:val="30"/>
          <w:szCs w:val="30"/>
          <w:lang w:val="en-US"/>
        </w:rPr>
      </w:pPr>
      <w:r w:rsidRPr="00AB1ED6">
        <w:rPr>
          <w:b/>
          <w:sz w:val="30"/>
          <w:szCs w:val="30"/>
          <w:lang w:val="en-US"/>
        </w:rPr>
        <w:t xml:space="preserve">for students of </w:t>
      </w:r>
      <w:r w:rsidR="00F5571D" w:rsidRPr="00AB1ED6">
        <w:rPr>
          <w:b/>
          <w:sz w:val="30"/>
          <w:szCs w:val="30"/>
          <w:lang w:val="en-US" w:eastAsia="en-US" w:bidi="hi-IN"/>
        </w:rPr>
        <w:t>specialty</w:t>
      </w:r>
    </w:p>
    <w:p w:rsidR="00B90A92" w:rsidRPr="00AB1ED6" w:rsidRDefault="00F5571D" w:rsidP="007D0FF4">
      <w:pPr>
        <w:jc w:val="center"/>
        <w:rPr>
          <w:b/>
          <w:sz w:val="30"/>
          <w:szCs w:val="30"/>
          <w:lang w:val="en-US"/>
        </w:rPr>
      </w:pPr>
      <w:r w:rsidRPr="00AB1ED6">
        <w:rPr>
          <w:b/>
          <w:sz w:val="30"/>
          <w:szCs w:val="30"/>
          <w:lang w:val="en-US"/>
        </w:rPr>
        <w:t>5</w:t>
      </w:r>
      <w:r w:rsidR="00AE222A" w:rsidRPr="00AB1ED6">
        <w:rPr>
          <w:b/>
          <w:sz w:val="30"/>
          <w:szCs w:val="30"/>
          <w:lang w:val="en-US"/>
        </w:rPr>
        <w:t>B</w:t>
      </w:r>
      <w:r w:rsidR="00B90A92" w:rsidRPr="00AB1ED6">
        <w:rPr>
          <w:b/>
          <w:sz w:val="30"/>
          <w:szCs w:val="30"/>
          <w:lang w:val="en-US"/>
        </w:rPr>
        <w:t>072</w:t>
      </w:r>
      <w:r w:rsidR="000C357F" w:rsidRPr="00AB1ED6">
        <w:rPr>
          <w:b/>
          <w:sz w:val="30"/>
          <w:szCs w:val="30"/>
          <w:lang w:val="en-US"/>
        </w:rPr>
        <w:t>1</w:t>
      </w:r>
      <w:r w:rsidR="00B90A92" w:rsidRPr="00AB1ED6">
        <w:rPr>
          <w:b/>
          <w:sz w:val="30"/>
          <w:szCs w:val="30"/>
          <w:lang w:val="en-US"/>
        </w:rPr>
        <w:t xml:space="preserve">00 – </w:t>
      </w:r>
      <w:r w:rsidRPr="00AB1ED6">
        <w:rPr>
          <w:b/>
          <w:sz w:val="30"/>
          <w:szCs w:val="30"/>
          <w:lang w:val="en-US"/>
        </w:rPr>
        <w:t>Chemical technology of organic substances</w:t>
      </w:r>
    </w:p>
    <w:p w:rsidR="00B90A92" w:rsidRPr="00AB1ED6" w:rsidRDefault="00B90A92" w:rsidP="007D0FF4">
      <w:pPr>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p>
    <w:p w:rsidR="00B90A92" w:rsidRPr="00AB1ED6" w:rsidRDefault="00B90A92" w:rsidP="007D0FF4">
      <w:pPr>
        <w:pStyle w:val="a6"/>
        <w:spacing w:after="0"/>
        <w:jc w:val="center"/>
        <w:rPr>
          <w:b/>
          <w:sz w:val="30"/>
          <w:szCs w:val="30"/>
          <w:lang w:val="en-US"/>
        </w:rPr>
      </w:pPr>
      <w:r w:rsidRPr="00AB1ED6">
        <w:rPr>
          <w:b/>
          <w:sz w:val="30"/>
          <w:szCs w:val="30"/>
          <w:lang w:val="en-US"/>
        </w:rPr>
        <w:t>Shymkent 201</w:t>
      </w:r>
      <w:r w:rsidR="00F5571D" w:rsidRPr="00AB1ED6">
        <w:rPr>
          <w:b/>
          <w:sz w:val="30"/>
          <w:szCs w:val="30"/>
          <w:lang w:val="en-US"/>
        </w:rPr>
        <w:t>9</w:t>
      </w:r>
    </w:p>
    <w:p w:rsidR="00B90A92" w:rsidRPr="00AB1ED6" w:rsidRDefault="009F3B19" w:rsidP="007D0FF4">
      <w:pPr>
        <w:jc w:val="center"/>
        <w:rPr>
          <w:b/>
          <w:sz w:val="30"/>
          <w:szCs w:val="30"/>
          <w:lang w:val="nl-NL"/>
        </w:rPr>
      </w:pPr>
      <w:r w:rsidRPr="009F3B19">
        <w:rPr>
          <w:noProof/>
          <w:sz w:val="30"/>
          <w:szCs w:val="30"/>
          <w:lang w:val="en-US" w:eastAsia="en-US"/>
        </w:rPr>
        <w:pict>
          <v:rect id="Прямоугольник 188" o:spid="_x0000_s1026" style="position:absolute;left:0;text-align:left;margin-left:421.2pt;margin-top:8.2pt;width:62.2pt;height:53.4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" strokecolor="white"/>
        </w:pict>
      </w:r>
    </w:p>
    <w:p w:rsidR="00F5571D" w:rsidRPr="00AB1ED6" w:rsidRDefault="00F5571D" w:rsidP="007D0FF4">
      <w:pPr>
        <w:jc w:val="center"/>
        <w:rPr>
          <w:b/>
          <w:sz w:val="30"/>
          <w:szCs w:val="30"/>
          <w:lang w:val="nl-NL"/>
        </w:rPr>
      </w:pPr>
    </w:p>
    <w:p w:rsidR="00F5571D" w:rsidRPr="00AB1ED6" w:rsidRDefault="00F5571D" w:rsidP="007D0FF4">
      <w:pPr>
        <w:jc w:val="center"/>
        <w:rPr>
          <w:b/>
          <w:sz w:val="30"/>
          <w:szCs w:val="30"/>
          <w:lang w:val="nl-NL"/>
        </w:rPr>
      </w:pPr>
    </w:p>
    <w:p w:rsidR="00F5571D" w:rsidRPr="00AB1ED6" w:rsidRDefault="00F5571D" w:rsidP="007D0FF4">
      <w:pPr>
        <w:jc w:val="center"/>
        <w:rPr>
          <w:b/>
          <w:sz w:val="30"/>
          <w:szCs w:val="30"/>
          <w:lang w:val="nl-NL"/>
        </w:rPr>
      </w:pPr>
    </w:p>
    <w:p w:rsidR="00561D07" w:rsidRPr="00AB1ED6" w:rsidRDefault="00561D07" w:rsidP="007D0FF4">
      <w:pPr>
        <w:jc w:val="center"/>
        <w:rPr>
          <w:b/>
          <w:sz w:val="30"/>
          <w:szCs w:val="30"/>
          <w:lang w:val="nl-NL"/>
        </w:rPr>
      </w:pPr>
    </w:p>
    <w:p w:rsidR="00561D07" w:rsidRPr="00AB1ED6" w:rsidRDefault="00561D07" w:rsidP="007D0FF4">
      <w:pPr>
        <w:jc w:val="center"/>
        <w:rPr>
          <w:b/>
          <w:sz w:val="30"/>
          <w:szCs w:val="30"/>
          <w:lang w:val="nl-NL"/>
        </w:rPr>
      </w:pPr>
    </w:p>
    <w:p w:rsidR="00F5571D" w:rsidRPr="00AB1ED6" w:rsidRDefault="00F5571D" w:rsidP="007D0FF4">
      <w:pPr>
        <w:jc w:val="center"/>
        <w:rPr>
          <w:b/>
          <w:sz w:val="30"/>
          <w:szCs w:val="30"/>
          <w:lang w:val="nl-NL"/>
        </w:rPr>
      </w:pPr>
    </w:p>
    <w:p w:rsidR="00F5571D" w:rsidRPr="00AB1ED6" w:rsidRDefault="00995A77" w:rsidP="007D0FF4">
      <w:pPr>
        <w:jc w:val="center"/>
        <w:rPr>
          <w:b/>
          <w:sz w:val="30"/>
          <w:szCs w:val="30"/>
          <w:lang w:val="nl-NL"/>
        </w:rPr>
      </w:pPr>
      <w:r>
        <w:rPr>
          <w:b/>
          <w:noProof/>
          <w:sz w:val="30"/>
          <w:szCs w:val="30"/>
        </w:rPr>
        <w:pict>
          <v:rect id="_x0000_s1055" style="position:absolute;left:0;text-align:left;margin-left:209.6pt;margin-top:23.7pt;width:29pt;height:53.7pt;z-index:251660288" strokecolor="white [3212]"/>
        </w:pict>
      </w:r>
    </w:p>
    <w:p w:rsidR="00B90A92" w:rsidRPr="00AB1ED6" w:rsidRDefault="00B90A92" w:rsidP="007D0FF4">
      <w:pPr>
        <w:rPr>
          <w:sz w:val="30"/>
          <w:szCs w:val="30"/>
          <w:lang w:val="kk-KZ" w:eastAsia="ko-KR"/>
        </w:rPr>
      </w:pPr>
      <w:r w:rsidRPr="00AB1ED6">
        <w:rPr>
          <w:sz w:val="30"/>
          <w:szCs w:val="30"/>
          <w:lang w:val="nl-NL"/>
        </w:rPr>
        <w:lastRenderedPageBreak/>
        <w:t>UDK</w:t>
      </w:r>
      <w:r w:rsidRPr="00AB1ED6">
        <w:rPr>
          <w:sz w:val="30"/>
          <w:szCs w:val="30"/>
          <w:lang w:val="kk-KZ" w:eastAsia="ko-KR"/>
        </w:rPr>
        <w:t>66(075.8)</w:t>
      </w:r>
    </w:p>
    <w:p w:rsidR="00B90A92" w:rsidRPr="00AB1ED6" w:rsidRDefault="00561D07" w:rsidP="00B542F1">
      <w:pPr>
        <w:jc w:val="both"/>
        <w:rPr>
          <w:sz w:val="30"/>
          <w:szCs w:val="30"/>
          <w:lang w:val="nl-NL" w:eastAsia="ko-KR"/>
        </w:rPr>
      </w:pPr>
      <w:r w:rsidRPr="00AB1ED6">
        <w:rPr>
          <w:sz w:val="30"/>
          <w:szCs w:val="30"/>
          <w:lang w:val="nl-NL" w:eastAsia="ko-KR"/>
        </w:rPr>
        <w:t>BBK</w:t>
      </w:r>
    </w:p>
    <w:p w:rsidR="00CD1EE6" w:rsidRPr="00AB1ED6" w:rsidRDefault="00561D07" w:rsidP="00B542F1">
      <w:pPr>
        <w:jc w:val="both"/>
        <w:rPr>
          <w:sz w:val="30"/>
          <w:szCs w:val="30"/>
          <w:lang w:val="nl-NL" w:eastAsia="ko-KR"/>
        </w:rPr>
      </w:pPr>
      <w:r w:rsidRPr="00AB1ED6">
        <w:rPr>
          <w:sz w:val="30"/>
          <w:szCs w:val="30"/>
          <w:lang w:val="nl-NL" w:eastAsia="ko-KR"/>
        </w:rPr>
        <w:t>ISBN</w:t>
      </w:r>
    </w:p>
    <w:p w:rsidR="00CD1EE6" w:rsidRPr="00AB1ED6" w:rsidRDefault="00CD1EE6" w:rsidP="00B542F1">
      <w:pPr>
        <w:jc w:val="both"/>
        <w:rPr>
          <w:b/>
          <w:sz w:val="30"/>
          <w:szCs w:val="30"/>
          <w:lang w:val="nl-NL" w:eastAsia="ko-KR"/>
        </w:rPr>
      </w:pPr>
    </w:p>
    <w:p w:rsidR="00561D07" w:rsidRPr="00AB1ED6" w:rsidRDefault="00AA71DF" w:rsidP="00561D07">
      <w:pPr>
        <w:jc w:val="both"/>
        <w:rPr>
          <w:sz w:val="30"/>
          <w:szCs w:val="30"/>
          <w:lang w:val="en-US"/>
        </w:rPr>
      </w:pPr>
      <w:r w:rsidRPr="00AB1ED6">
        <w:rPr>
          <w:sz w:val="30"/>
          <w:szCs w:val="30"/>
          <w:lang w:val="en-US" w:eastAsia="ko-KR"/>
        </w:rPr>
        <w:t>S. Iskakova,</w:t>
      </w:r>
      <w:r w:rsidR="00561D07" w:rsidRPr="00AB1ED6">
        <w:rPr>
          <w:sz w:val="30"/>
          <w:szCs w:val="30"/>
          <w:lang w:val="en-US" w:eastAsia="ko-KR"/>
        </w:rPr>
        <w:t xml:space="preserve"> S.Sakibayeva, G. Mamytova</w:t>
      </w:r>
      <w:r w:rsidRPr="00AB1ED6">
        <w:rPr>
          <w:sz w:val="30"/>
          <w:szCs w:val="30"/>
          <w:lang w:val="en-US" w:eastAsia="ko-KR"/>
        </w:rPr>
        <w:t>, A.Issa</w:t>
      </w:r>
      <w:r w:rsidR="00561D07" w:rsidRPr="00AB1ED6">
        <w:rPr>
          <w:sz w:val="30"/>
          <w:szCs w:val="30"/>
          <w:lang w:val="en-US" w:eastAsia="ko-KR"/>
        </w:rPr>
        <w:t>.</w:t>
      </w:r>
      <w:r w:rsidRPr="00AB1ED6">
        <w:rPr>
          <w:sz w:val="30"/>
          <w:szCs w:val="30"/>
          <w:lang w:val="en-US" w:eastAsia="ko-KR"/>
        </w:rPr>
        <w:t xml:space="preserve"> </w:t>
      </w:r>
      <w:r w:rsidR="00561D07" w:rsidRPr="00AB1ED6">
        <w:rPr>
          <w:sz w:val="30"/>
          <w:szCs w:val="30"/>
          <w:lang w:val="en-US" w:eastAsia="ko-KR"/>
        </w:rPr>
        <w:t xml:space="preserve">Chemistry and Physics of Polymers. </w:t>
      </w:r>
      <w:r w:rsidR="00561D07" w:rsidRPr="00AB1ED6">
        <w:rPr>
          <w:sz w:val="30"/>
          <w:szCs w:val="30"/>
          <w:lang w:val="en-US"/>
        </w:rPr>
        <w:t>S</w:t>
      </w:r>
      <w:r w:rsidR="00561D07" w:rsidRPr="00AB1ED6">
        <w:rPr>
          <w:sz w:val="30"/>
          <w:szCs w:val="30"/>
          <w:lang w:val="en-US" w:eastAsia="ko-KR"/>
        </w:rPr>
        <w:t xml:space="preserve">tudy guide. </w:t>
      </w:r>
      <w:r w:rsidR="00561D07" w:rsidRPr="00AB1ED6">
        <w:rPr>
          <w:sz w:val="30"/>
          <w:szCs w:val="30"/>
          <w:lang w:val="en-US"/>
        </w:rPr>
        <w:t>Shymkent</w:t>
      </w:r>
      <w:r w:rsidR="00561D07" w:rsidRPr="00AB1ED6">
        <w:rPr>
          <w:sz w:val="30"/>
          <w:szCs w:val="30"/>
          <w:lang w:val="kk-KZ"/>
        </w:rPr>
        <w:t xml:space="preserve">: </w:t>
      </w:r>
      <w:r w:rsidR="00561D07" w:rsidRPr="00AB1ED6">
        <w:rPr>
          <w:sz w:val="30"/>
          <w:szCs w:val="30"/>
          <w:lang w:val="en-US"/>
        </w:rPr>
        <w:t>M. Auezov SKSU.</w:t>
      </w:r>
      <w:r w:rsidRPr="00AB1ED6">
        <w:rPr>
          <w:sz w:val="30"/>
          <w:szCs w:val="30"/>
          <w:lang w:val="en-US"/>
        </w:rPr>
        <w:t xml:space="preserve"> </w:t>
      </w:r>
      <w:r w:rsidR="00561D07" w:rsidRPr="00AB1ED6">
        <w:rPr>
          <w:sz w:val="30"/>
          <w:szCs w:val="30"/>
          <w:lang w:val="en-US"/>
        </w:rPr>
        <w:t xml:space="preserve">2019. </w:t>
      </w:r>
      <w:r w:rsidRPr="00AB1ED6">
        <w:rPr>
          <w:sz w:val="30"/>
          <w:szCs w:val="30"/>
          <w:lang w:val="en-US"/>
        </w:rPr>
        <w:t>–</w:t>
      </w:r>
      <w:r w:rsidR="00561D07" w:rsidRPr="00AB1ED6">
        <w:rPr>
          <w:sz w:val="30"/>
          <w:szCs w:val="30"/>
          <w:lang w:val="en-US"/>
        </w:rPr>
        <w:t xml:space="preserve"> 176</w:t>
      </w:r>
      <w:r w:rsidRPr="00AB1ED6">
        <w:rPr>
          <w:sz w:val="30"/>
          <w:szCs w:val="30"/>
          <w:lang w:val="en-US"/>
        </w:rPr>
        <w:t xml:space="preserve"> </w:t>
      </w:r>
      <w:r w:rsidR="00561D07" w:rsidRPr="00AB1ED6">
        <w:rPr>
          <w:sz w:val="30"/>
          <w:szCs w:val="30"/>
          <w:lang w:val="en-US"/>
        </w:rPr>
        <w:t xml:space="preserve">p. </w:t>
      </w:r>
    </w:p>
    <w:p w:rsidR="00CD1EE6" w:rsidRPr="00AB1ED6" w:rsidRDefault="00CD1EE6" w:rsidP="00B542F1">
      <w:pPr>
        <w:jc w:val="both"/>
        <w:rPr>
          <w:b/>
          <w:sz w:val="30"/>
          <w:szCs w:val="30"/>
          <w:lang w:val="nl-NL" w:eastAsia="ko-KR"/>
        </w:rPr>
      </w:pPr>
    </w:p>
    <w:p w:rsidR="00CD1EE6" w:rsidRPr="00AB1ED6" w:rsidRDefault="00CD1EE6" w:rsidP="00B542F1">
      <w:pPr>
        <w:ind w:firstLine="709"/>
        <w:jc w:val="both"/>
        <w:rPr>
          <w:caps/>
          <w:sz w:val="30"/>
          <w:szCs w:val="30"/>
          <w:lang w:val="en-US" w:eastAsia="ko-KR"/>
        </w:rPr>
      </w:pPr>
    </w:p>
    <w:p w:rsidR="00B90A92" w:rsidRPr="00AB1ED6" w:rsidRDefault="00B90A92" w:rsidP="00B542F1">
      <w:pPr>
        <w:jc w:val="both"/>
        <w:rPr>
          <w:sz w:val="30"/>
          <w:szCs w:val="30"/>
          <w:lang w:val="en-US" w:eastAsia="ko-KR"/>
        </w:rPr>
      </w:pPr>
    </w:p>
    <w:p w:rsidR="00B83787" w:rsidRPr="00AB1ED6" w:rsidRDefault="00B90A92" w:rsidP="00B83787">
      <w:pPr>
        <w:pStyle w:val="ae"/>
        <w:autoSpaceDE w:val="0"/>
        <w:autoSpaceDN w:val="0"/>
        <w:adjustRightInd w:val="0"/>
        <w:ind w:left="0"/>
        <w:jc w:val="both"/>
        <w:rPr>
          <w:bCs/>
          <w:sz w:val="30"/>
          <w:szCs w:val="30"/>
          <w:lang w:val="en-US" w:eastAsia="en-US"/>
        </w:rPr>
      </w:pPr>
      <w:r w:rsidRPr="00AB1ED6">
        <w:rPr>
          <w:caps/>
          <w:sz w:val="30"/>
          <w:szCs w:val="30"/>
          <w:lang w:val="en-US" w:eastAsia="ko-KR"/>
        </w:rPr>
        <w:t>S</w:t>
      </w:r>
      <w:r w:rsidRPr="00AB1ED6">
        <w:rPr>
          <w:sz w:val="30"/>
          <w:szCs w:val="30"/>
          <w:lang w:val="en-US" w:eastAsia="ko-KR"/>
        </w:rPr>
        <w:t>tudy guide «</w:t>
      </w:r>
      <w:r w:rsidR="000C357F" w:rsidRPr="00AB1ED6">
        <w:rPr>
          <w:sz w:val="30"/>
          <w:szCs w:val="30"/>
          <w:lang w:val="en-US" w:eastAsia="ko-KR"/>
        </w:rPr>
        <w:t>Chemistry and Physics of Polymers</w:t>
      </w:r>
      <w:r w:rsidR="00F65630" w:rsidRPr="00AB1ED6">
        <w:rPr>
          <w:sz w:val="30"/>
          <w:szCs w:val="30"/>
          <w:lang w:val="en-US" w:eastAsia="ko-KR"/>
        </w:rPr>
        <w:t xml:space="preserve">: </w:t>
      </w:r>
      <w:r w:rsidR="00FA7F74" w:rsidRPr="00AB1ED6">
        <w:rPr>
          <w:sz w:val="30"/>
          <w:szCs w:val="30"/>
          <w:lang w:val="en-US" w:eastAsia="ko-KR"/>
        </w:rPr>
        <w:t>s</w:t>
      </w:r>
      <w:r w:rsidR="00F65630" w:rsidRPr="00AB1ED6">
        <w:rPr>
          <w:sz w:val="30"/>
          <w:szCs w:val="30"/>
          <w:lang w:val="en-US" w:eastAsia="ko-KR"/>
        </w:rPr>
        <w:t>elective chapters</w:t>
      </w:r>
      <w:r w:rsidRPr="00AB1ED6">
        <w:rPr>
          <w:sz w:val="30"/>
          <w:szCs w:val="30"/>
          <w:lang w:val="en-US" w:eastAsia="ko-KR"/>
        </w:rPr>
        <w:t xml:space="preserve">» </w:t>
      </w:r>
      <w:r w:rsidRPr="00AB1ED6">
        <w:rPr>
          <w:sz w:val="30"/>
          <w:szCs w:val="30"/>
          <w:lang w:val="en-US" w:eastAsia="en-US" w:bidi="hi-IN"/>
        </w:rPr>
        <w:t xml:space="preserve">is developed according to the Curriculum and </w:t>
      </w:r>
      <w:r w:rsidRPr="00AB1ED6">
        <w:rPr>
          <w:sz w:val="30"/>
          <w:szCs w:val="30"/>
          <w:lang w:val="en-US"/>
        </w:rPr>
        <w:t xml:space="preserve">Standard study programme </w:t>
      </w:r>
      <w:r w:rsidRPr="00AB1ED6">
        <w:rPr>
          <w:sz w:val="30"/>
          <w:szCs w:val="30"/>
          <w:lang w:val="en-US" w:eastAsia="en-US" w:bidi="hi-IN"/>
        </w:rPr>
        <w:t>of discipline “</w:t>
      </w:r>
      <w:r w:rsidR="00B83787" w:rsidRPr="00AB1ED6">
        <w:rPr>
          <w:sz w:val="30"/>
          <w:szCs w:val="30"/>
          <w:lang w:val="en-US" w:eastAsia="ko-KR"/>
        </w:rPr>
        <w:t>Chemistry and Physics of Polymers</w:t>
      </w:r>
      <w:r w:rsidRPr="00AB1ED6">
        <w:rPr>
          <w:sz w:val="30"/>
          <w:szCs w:val="30"/>
          <w:lang w:val="en-US" w:eastAsia="en-US" w:bidi="hi-IN"/>
        </w:rPr>
        <w:t xml:space="preserve">” for </w:t>
      </w:r>
      <w:r w:rsidR="000C357F" w:rsidRPr="00AB1ED6">
        <w:rPr>
          <w:sz w:val="30"/>
          <w:szCs w:val="30"/>
          <w:lang w:val="en-US"/>
        </w:rPr>
        <w:t>students</w:t>
      </w:r>
      <w:r w:rsidRPr="00AB1ED6">
        <w:rPr>
          <w:sz w:val="30"/>
          <w:szCs w:val="30"/>
          <w:lang w:val="en-US" w:bidi="hi-IN"/>
        </w:rPr>
        <w:t xml:space="preserve"> of </w:t>
      </w:r>
      <w:r w:rsidR="000C357F" w:rsidRPr="00AB1ED6">
        <w:rPr>
          <w:sz w:val="30"/>
          <w:szCs w:val="30"/>
          <w:lang w:val="en-US" w:eastAsia="en-US" w:bidi="hi-IN"/>
        </w:rPr>
        <w:t>specia</w:t>
      </w:r>
      <w:r w:rsidR="000C357F" w:rsidRPr="00AB1ED6">
        <w:rPr>
          <w:sz w:val="30"/>
          <w:szCs w:val="30"/>
          <w:lang w:val="en-US" w:eastAsia="en-US" w:bidi="hi-IN"/>
        </w:rPr>
        <w:t>l</w:t>
      </w:r>
      <w:r w:rsidR="000C357F" w:rsidRPr="00AB1ED6">
        <w:rPr>
          <w:sz w:val="30"/>
          <w:szCs w:val="30"/>
          <w:lang w:val="en-US" w:eastAsia="en-US" w:bidi="hi-IN"/>
        </w:rPr>
        <w:t>ty5</w:t>
      </w:r>
      <w:r w:rsidRPr="00AB1ED6">
        <w:rPr>
          <w:sz w:val="30"/>
          <w:szCs w:val="30"/>
          <w:lang w:val="en-US" w:eastAsia="en-US" w:bidi="hi-IN"/>
        </w:rPr>
        <w:t>B072</w:t>
      </w:r>
      <w:r w:rsidR="000C357F" w:rsidRPr="00AB1ED6">
        <w:rPr>
          <w:sz w:val="30"/>
          <w:szCs w:val="30"/>
          <w:lang w:val="en-US" w:eastAsia="en-US" w:bidi="hi-IN"/>
        </w:rPr>
        <w:t>1</w:t>
      </w:r>
      <w:r w:rsidRPr="00AB1ED6">
        <w:rPr>
          <w:sz w:val="30"/>
          <w:szCs w:val="30"/>
          <w:lang w:val="en-US" w:eastAsia="en-US" w:bidi="hi-IN"/>
        </w:rPr>
        <w:t xml:space="preserve">00- </w:t>
      </w:r>
      <w:r w:rsidR="000C357F" w:rsidRPr="00AB1ED6">
        <w:rPr>
          <w:sz w:val="30"/>
          <w:szCs w:val="30"/>
          <w:lang w:val="en-US"/>
        </w:rPr>
        <w:t>Chemical technology of organic substances.</w:t>
      </w:r>
      <w:r w:rsidR="00F65630" w:rsidRPr="00AB1ED6">
        <w:rPr>
          <w:caps/>
          <w:sz w:val="30"/>
          <w:szCs w:val="30"/>
          <w:lang w:val="en-US" w:eastAsia="ko-KR"/>
        </w:rPr>
        <w:t>S</w:t>
      </w:r>
      <w:r w:rsidR="00F65630" w:rsidRPr="00AB1ED6">
        <w:rPr>
          <w:sz w:val="30"/>
          <w:szCs w:val="30"/>
          <w:lang w:val="en-US" w:eastAsia="ko-KR"/>
        </w:rPr>
        <w:t>tudy guide</w:t>
      </w:r>
      <w:r w:rsidR="0091306C" w:rsidRPr="00AB1ED6">
        <w:rPr>
          <w:sz w:val="30"/>
          <w:szCs w:val="30"/>
          <w:lang w:val="en-US"/>
        </w:rPr>
        <w:t xml:space="preserve"> i</w:t>
      </w:r>
      <w:r w:rsidR="0091306C" w:rsidRPr="00AB1ED6">
        <w:rPr>
          <w:sz w:val="30"/>
          <w:szCs w:val="30"/>
          <w:lang w:val="en-US"/>
        </w:rPr>
        <w:t>n</w:t>
      </w:r>
      <w:r w:rsidR="0091306C" w:rsidRPr="00AB1ED6">
        <w:rPr>
          <w:sz w:val="30"/>
          <w:szCs w:val="30"/>
          <w:lang w:val="en-US"/>
        </w:rPr>
        <w:t>cludes</w:t>
      </w:r>
      <w:r w:rsidR="00AA71DF" w:rsidRPr="00AB1ED6">
        <w:rPr>
          <w:sz w:val="30"/>
          <w:szCs w:val="30"/>
          <w:lang w:val="en-US"/>
        </w:rPr>
        <w:t xml:space="preserve"> </w:t>
      </w:r>
      <w:r w:rsidR="00B9336C" w:rsidRPr="00AB1ED6">
        <w:rPr>
          <w:spacing w:val="-9"/>
          <w:sz w:val="30"/>
          <w:szCs w:val="30"/>
          <w:shd w:val="clear" w:color="auto" w:fill="EEF8FF"/>
          <w:lang w:val="en-US"/>
        </w:rPr>
        <w:t>basic concepts</w:t>
      </w:r>
      <w:r w:rsidR="0091306C" w:rsidRPr="00AB1ED6">
        <w:rPr>
          <w:sz w:val="30"/>
          <w:szCs w:val="30"/>
          <w:lang w:val="en-US"/>
        </w:rPr>
        <w:t>, nomenclature of polymers, characteristics of macr</w:t>
      </w:r>
      <w:r w:rsidR="0091306C" w:rsidRPr="00AB1ED6">
        <w:rPr>
          <w:sz w:val="30"/>
          <w:szCs w:val="30"/>
          <w:lang w:val="en-US"/>
        </w:rPr>
        <w:t>o</w:t>
      </w:r>
      <w:r w:rsidR="0091306C" w:rsidRPr="00AB1ED6">
        <w:rPr>
          <w:sz w:val="30"/>
          <w:szCs w:val="30"/>
          <w:lang w:val="en-US"/>
        </w:rPr>
        <w:t xml:space="preserve">molecules, </w:t>
      </w:r>
      <w:r w:rsidR="00FA7F74" w:rsidRPr="00AB1ED6">
        <w:rPr>
          <w:sz w:val="30"/>
          <w:szCs w:val="30"/>
          <w:lang w:val="en-US"/>
        </w:rPr>
        <w:t>mechanism</w:t>
      </w:r>
      <w:r w:rsidR="0091306C" w:rsidRPr="00AB1ED6">
        <w:rPr>
          <w:sz w:val="30"/>
          <w:szCs w:val="30"/>
          <w:lang w:val="en-US"/>
        </w:rPr>
        <w:t xml:space="preserve"> of polymerization and polycondensation, </w:t>
      </w:r>
      <w:r w:rsidR="00FA7F74" w:rsidRPr="00AB1ED6">
        <w:rPr>
          <w:sz w:val="30"/>
          <w:szCs w:val="30"/>
          <w:lang w:val="en-US"/>
        </w:rPr>
        <w:t>p</w:t>
      </w:r>
      <w:r w:rsidR="00B83787" w:rsidRPr="00AB1ED6">
        <w:rPr>
          <w:sz w:val="30"/>
          <w:szCs w:val="30"/>
          <w:lang w:val="en-US"/>
        </w:rPr>
        <w:t xml:space="preserve">olymer </w:t>
      </w:r>
      <w:r w:rsidR="00A3412F" w:rsidRPr="00AB1ED6">
        <w:rPr>
          <w:sz w:val="30"/>
          <w:szCs w:val="30"/>
          <w:lang w:val="en-US"/>
        </w:rPr>
        <w:t>s</w:t>
      </w:r>
      <w:r w:rsidR="00FA7F74" w:rsidRPr="00AB1ED6">
        <w:rPr>
          <w:sz w:val="30"/>
          <w:szCs w:val="30"/>
          <w:lang w:val="en-US"/>
        </w:rPr>
        <w:t>tructure</w:t>
      </w:r>
      <w:r w:rsidR="000A4749" w:rsidRPr="00AB1ED6">
        <w:rPr>
          <w:sz w:val="30"/>
          <w:szCs w:val="30"/>
          <w:lang w:val="en-US"/>
        </w:rPr>
        <w:t>,a</w:t>
      </w:r>
      <w:r w:rsidR="00B83787" w:rsidRPr="00AB1ED6">
        <w:rPr>
          <w:sz w:val="30"/>
          <w:szCs w:val="30"/>
          <w:lang w:val="en-US"/>
        </w:rPr>
        <w:t xml:space="preserve">dvanced methods for identification of polymers, </w:t>
      </w:r>
      <w:r w:rsidR="00FA7F74" w:rsidRPr="00AB1ED6">
        <w:rPr>
          <w:sz w:val="30"/>
          <w:szCs w:val="30"/>
          <w:lang w:val="en-US"/>
        </w:rPr>
        <w:t>s</w:t>
      </w:r>
      <w:r w:rsidR="000A4749" w:rsidRPr="00AB1ED6">
        <w:rPr>
          <w:sz w:val="30"/>
          <w:szCs w:val="30"/>
          <w:lang w:val="en-US"/>
        </w:rPr>
        <w:t xml:space="preserve">pecial </w:t>
      </w:r>
      <w:r w:rsidR="00FA7F74" w:rsidRPr="00AB1ED6">
        <w:rPr>
          <w:sz w:val="30"/>
          <w:szCs w:val="30"/>
          <w:lang w:val="en-US"/>
        </w:rPr>
        <w:t>t</w:t>
      </w:r>
      <w:r w:rsidR="000A4749" w:rsidRPr="00AB1ED6">
        <w:rPr>
          <w:sz w:val="30"/>
          <w:szCs w:val="30"/>
          <w:lang w:val="en-US"/>
        </w:rPr>
        <w:t xml:space="preserve">opics devotedto </w:t>
      </w:r>
      <w:r w:rsidR="00FA7F74" w:rsidRPr="00AB1ED6">
        <w:rPr>
          <w:sz w:val="30"/>
          <w:szCs w:val="30"/>
          <w:lang w:val="en-US"/>
        </w:rPr>
        <w:t>b</w:t>
      </w:r>
      <w:r w:rsidR="00B83787" w:rsidRPr="00AB1ED6">
        <w:rPr>
          <w:sz w:val="30"/>
          <w:szCs w:val="30"/>
          <w:lang w:val="en-US"/>
        </w:rPr>
        <w:t xml:space="preserve">iodegradable and </w:t>
      </w:r>
      <w:r w:rsidR="00FA7F74" w:rsidRPr="00AB1ED6">
        <w:rPr>
          <w:sz w:val="30"/>
          <w:szCs w:val="30"/>
          <w:lang w:val="en-US"/>
        </w:rPr>
        <w:t>s</w:t>
      </w:r>
      <w:r w:rsidR="00B83787" w:rsidRPr="00AB1ED6">
        <w:rPr>
          <w:sz w:val="30"/>
          <w:szCs w:val="30"/>
          <w:lang w:val="en-US"/>
        </w:rPr>
        <w:t xml:space="preserve">mart </w:t>
      </w:r>
      <w:r w:rsidR="00FA7F74" w:rsidRPr="00AB1ED6">
        <w:rPr>
          <w:sz w:val="30"/>
          <w:szCs w:val="30"/>
          <w:lang w:val="en-US"/>
        </w:rPr>
        <w:t>p</w:t>
      </w:r>
      <w:r w:rsidR="00B83787" w:rsidRPr="00AB1ED6">
        <w:rPr>
          <w:sz w:val="30"/>
          <w:szCs w:val="30"/>
          <w:lang w:val="en-US"/>
        </w:rPr>
        <w:t>olymers.</w:t>
      </w:r>
    </w:p>
    <w:p w:rsidR="00B90A92" w:rsidRPr="00AB1ED6" w:rsidRDefault="00B90A92" w:rsidP="00F65630">
      <w:pPr>
        <w:jc w:val="both"/>
        <w:rPr>
          <w:sz w:val="30"/>
          <w:szCs w:val="30"/>
          <w:lang w:val="en-US"/>
        </w:rPr>
      </w:pPr>
      <w:r w:rsidRPr="00AB1ED6">
        <w:rPr>
          <w:sz w:val="30"/>
          <w:szCs w:val="30"/>
          <w:lang w:val="en-US"/>
        </w:rPr>
        <w:t xml:space="preserve">This study guide can be useful to </w:t>
      </w:r>
      <w:r w:rsidR="00B9336C" w:rsidRPr="00AB1ED6">
        <w:rPr>
          <w:sz w:val="30"/>
          <w:szCs w:val="30"/>
          <w:lang w:val="en-US"/>
        </w:rPr>
        <w:t>master</w:t>
      </w:r>
      <w:r w:rsidRPr="00AB1ED6">
        <w:rPr>
          <w:sz w:val="30"/>
          <w:szCs w:val="30"/>
          <w:lang w:val="en-US"/>
        </w:rPr>
        <w:t xml:space="preserve"> students and PhD students of </w:t>
      </w:r>
      <w:r w:rsidRPr="00AB1ED6">
        <w:rPr>
          <w:sz w:val="30"/>
          <w:szCs w:val="30"/>
          <w:lang w:val="en-US" w:eastAsia="en-US" w:bidi="hi-IN"/>
        </w:rPr>
        <w:t>sp</w:t>
      </w:r>
      <w:r w:rsidRPr="00AB1ED6">
        <w:rPr>
          <w:sz w:val="30"/>
          <w:szCs w:val="30"/>
          <w:lang w:val="en-US" w:eastAsia="en-US" w:bidi="hi-IN"/>
        </w:rPr>
        <w:t>e</w:t>
      </w:r>
      <w:r w:rsidRPr="00AB1ED6">
        <w:rPr>
          <w:sz w:val="30"/>
          <w:szCs w:val="30"/>
          <w:lang w:val="en-US" w:eastAsia="en-US" w:bidi="hi-IN"/>
        </w:rPr>
        <w:t>cialit</w:t>
      </w:r>
      <w:r w:rsidR="00B9336C" w:rsidRPr="00AB1ED6">
        <w:rPr>
          <w:sz w:val="30"/>
          <w:szCs w:val="30"/>
          <w:lang w:val="en-US" w:eastAsia="en-US" w:bidi="hi-IN"/>
        </w:rPr>
        <w:t>y</w:t>
      </w:r>
      <w:r w:rsidRPr="00AB1ED6">
        <w:rPr>
          <w:sz w:val="30"/>
          <w:szCs w:val="30"/>
          <w:lang w:val="en-US" w:eastAsia="en-US" w:bidi="hi-IN"/>
        </w:rPr>
        <w:t xml:space="preserve"> “</w:t>
      </w:r>
      <w:r w:rsidRPr="00AB1ED6">
        <w:rPr>
          <w:sz w:val="30"/>
          <w:szCs w:val="30"/>
          <w:lang w:val="en-US" w:bidi="hi-IN"/>
        </w:rPr>
        <w:t>6</w:t>
      </w:r>
      <w:r w:rsidR="00F65630" w:rsidRPr="00AB1ED6">
        <w:rPr>
          <w:sz w:val="30"/>
          <w:szCs w:val="30"/>
          <w:lang w:val="en-US" w:bidi="hi-IN"/>
        </w:rPr>
        <w:t>M</w:t>
      </w:r>
      <w:r w:rsidRPr="00AB1ED6">
        <w:rPr>
          <w:sz w:val="30"/>
          <w:szCs w:val="30"/>
          <w:lang w:val="en-US" w:bidi="hi-IN"/>
        </w:rPr>
        <w:t xml:space="preserve">072100 – </w:t>
      </w:r>
      <w:r w:rsidRPr="00AB1ED6">
        <w:rPr>
          <w:sz w:val="30"/>
          <w:szCs w:val="30"/>
          <w:lang w:val="en-US"/>
        </w:rPr>
        <w:t>Chemical tec</w:t>
      </w:r>
      <w:r w:rsidR="00905353" w:rsidRPr="00AB1ED6">
        <w:rPr>
          <w:sz w:val="30"/>
          <w:szCs w:val="30"/>
          <w:lang w:val="en-US"/>
        </w:rPr>
        <w:t xml:space="preserve">hnology of organic substances" </w:t>
      </w:r>
      <w:r w:rsidRPr="00AB1ED6">
        <w:rPr>
          <w:sz w:val="30"/>
          <w:szCs w:val="30"/>
          <w:lang w:val="en-US"/>
        </w:rPr>
        <w:t xml:space="preserve">as well as teachers and researchers in the field of </w:t>
      </w:r>
      <w:r w:rsidR="00905353" w:rsidRPr="00AB1ED6">
        <w:rPr>
          <w:sz w:val="30"/>
          <w:szCs w:val="30"/>
          <w:lang w:val="en-US"/>
        </w:rPr>
        <w:t>C</w:t>
      </w:r>
      <w:r w:rsidRPr="00AB1ED6">
        <w:rPr>
          <w:sz w:val="30"/>
          <w:szCs w:val="30"/>
          <w:lang w:val="en-US"/>
        </w:rPr>
        <w:t xml:space="preserve">hemistry and </w:t>
      </w:r>
      <w:r w:rsidR="00905353" w:rsidRPr="00AB1ED6">
        <w:rPr>
          <w:sz w:val="30"/>
          <w:szCs w:val="30"/>
          <w:lang w:val="en-US"/>
        </w:rPr>
        <w:t>C</w:t>
      </w:r>
      <w:r w:rsidRPr="00AB1ED6">
        <w:rPr>
          <w:sz w:val="30"/>
          <w:szCs w:val="30"/>
          <w:lang w:val="en-US"/>
        </w:rPr>
        <w:t xml:space="preserve">hemical </w:t>
      </w:r>
      <w:r w:rsidR="00905353" w:rsidRPr="00AB1ED6">
        <w:rPr>
          <w:sz w:val="30"/>
          <w:szCs w:val="30"/>
          <w:lang w:val="en-US"/>
        </w:rPr>
        <w:t>E</w:t>
      </w:r>
      <w:r w:rsidRPr="00AB1ED6">
        <w:rPr>
          <w:sz w:val="30"/>
          <w:szCs w:val="30"/>
          <w:lang w:val="en-US"/>
        </w:rPr>
        <w:t>ng</w:t>
      </w:r>
      <w:r w:rsidRPr="00AB1ED6">
        <w:rPr>
          <w:sz w:val="30"/>
          <w:szCs w:val="30"/>
          <w:lang w:val="en-US"/>
        </w:rPr>
        <w:t>i</w:t>
      </w:r>
      <w:r w:rsidRPr="00AB1ED6">
        <w:rPr>
          <w:sz w:val="30"/>
          <w:szCs w:val="30"/>
          <w:lang w:val="en-US"/>
        </w:rPr>
        <w:t xml:space="preserve">neering polymers. </w:t>
      </w:r>
    </w:p>
    <w:p w:rsidR="00CD1EE6" w:rsidRPr="00AB1ED6" w:rsidRDefault="00CD1EE6" w:rsidP="00B542F1">
      <w:pPr>
        <w:jc w:val="both"/>
        <w:rPr>
          <w:b/>
          <w:sz w:val="30"/>
          <w:szCs w:val="30"/>
          <w:lang w:val="en-US" w:eastAsia="ko-KR"/>
        </w:rPr>
      </w:pPr>
    </w:p>
    <w:p w:rsidR="00561D07" w:rsidRPr="00AB1ED6" w:rsidRDefault="00561D07" w:rsidP="00561D07">
      <w:pPr>
        <w:jc w:val="both"/>
        <w:rPr>
          <w:sz w:val="30"/>
          <w:szCs w:val="30"/>
          <w:lang w:val="en-US"/>
        </w:rPr>
      </w:pPr>
      <w:r w:rsidRPr="00AB1ED6">
        <w:rPr>
          <w:sz w:val="30"/>
          <w:szCs w:val="30"/>
          <w:lang w:val="nl-NL" w:eastAsia="ko-KR"/>
        </w:rPr>
        <w:t>Reviewers</w:t>
      </w:r>
      <w:r w:rsidRPr="00AB1ED6">
        <w:rPr>
          <w:sz w:val="30"/>
          <w:szCs w:val="30"/>
          <w:lang w:val="kk-KZ" w:eastAsia="ko-KR"/>
        </w:rPr>
        <w:t>:</w:t>
      </w:r>
      <w:r w:rsidR="00AA71DF" w:rsidRPr="00AB1ED6">
        <w:rPr>
          <w:sz w:val="30"/>
          <w:szCs w:val="30"/>
          <w:lang w:val="kk-KZ" w:eastAsia="ko-KR"/>
        </w:rPr>
        <w:t xml:space="preserve"> </w:t>
      </w:r>
      <w:r w:rsidRPr="00AB1ED6">
        <w:rPr>
          <w:sz w:val="30"/>
          <w:szCs w:val="30"/>
          <w:lang w:val="en-US"/>
        </w:rPr>
        <w:t xml:space="preserve">Kedelbayev B., doctor of Engineering, professor of </w:t>
      </w:r>
    </w:p>
    <w:p w:rsidR="00561D07" w:rsidRPr="00AB1ED6" w:rsidRDefault="00561D07" w:rsidP="00561D07">
      <w:pPr>
        <w:jc w:val="both"/>
        <w:rPr>
          <w:sz w:val="30"/>
          <w:szCs w:val="30"/>
          <w:lang w:val="en-US"/>
        </w:rPr>
      </w:pPr>
      <w:r w:rsidRPr="00AB1ED6">
        <w:rPr>
          <w:sz w:val="30"/>
          <w:szCs w:val="30"/>
          <w:lang w:val="en-US"/>
        </w:rPr>
        <w:t xml:space="preserve">the Department“Biotechnology”,M. Auezov SKSU </w:t>
      </w:r>
    </w:p>
    <w:p w:rsidR="00561D07" w:rsidRPr="00AB1ED6" w:rsidRDefault="00561D07" w:rsidP="00561D07">
      <w:pPr>
        <w:ind w:left="1418"/>
        <w:jc w:val="both"/>
        <w:rPr>
          <w:sz w:val="30"/>
          <w:szCs w:val="30"/>
          <w:lang w:val="en-US"/>
        </w:rPr>
      </w:pPr>
      <w:r w:rsidRPr="00AB1ED6">
        <w:rPr>
          <w:sz w:val="30"/>
          <w:szCs w:val="30"/>
          <w:lang w:val="en-US"/>
        </w:rPr>
        <w:t xml:space="preserve">Yeskendirov M.Z., doctor of Engineering, professor of </w:t>
      </w:r>
    </w:p>
    <w:p w:rsidR="00561D07" w:rsidRPr="00AB1ED6" w:rsidRDefault="00561D07" w:rsidP="00561D07">
      <w:pPr>
        <w:ind w:left="1418"/>
        <w:jc w:val="both"/>
        <w:rPr>
          <w:sz w:val="30"/>
          <w:szCs w:val="30"/>
          <w:lang w:val="en-US"/>
        </w:rPr>
      </w:pPr>
      <w:r w:rsidRPr="00AB1ED6">
        <w:rPr>
          <w:sz w:val="30"/>
          <w:szCs w:val="30"/>
          <w:lang w:val="en-US"/>
        </w:rPr>
        <w:t>the Department “Chemistry”, M. Auezov SKSU</w:t>
      </w:r>
    </w:p>
    <w:p w:rsidR="00561D07" w:rsidRPr="00AB1ED6" w:rsidRDefault="00561D07" w:rsidP="00561D07">
      <w:pPr>
        <w:ind w:left="1418"/>
        <w:jc w:val="both"/>
        <w:rPr>
          <w:caps/>
          <w:sz w:val="30"/>
          <w:szCs w:val="30"/>
          <w:lang w:val="en-US" w:eastAsia="ko-KR"/>
        </w:rPr>
      </w:pPr>
      <w:r w:rsidRPr="00AB1ED6">
        <w:rPr>
          <w:sz w:val="30"/>
          <w:szCs w:val="30"/>
          <w:lang w:val="en-US"/>
        </w:rPr>
        <w:t>Karabayev Dz., PhD, Leading Specialist, PetroKazakhstan</w:t>
      </w:r>
    </w:p>
    <w:p w:rsidR="00561D07" w:rsidRPr="00AB1ED6" w:rsidRDefault="00561D07" w:rsidP="00561D07">
      <w:pPr>
        <w:ind w:firstLine="709"/>
        <w:jc w:val="both"/>
        <w:rPr>
          <w:caps/>
          <w:sz w:val="30"/>
          <w:szCs w:val="30"/>
          <w:lang w:val="en-US" w:eastAsia="ko-KR"/>
        </w:rPr>
      </w:pPr>
    </w:p>
    <w:p w:rsidR="00CD1EE6" w:rsidRPr="00AB1ED6" w:rsidRDefault="00CD1EE6" w:rsidP="00B542F1">
      <w:pPr>
        <w:pStyle w:val="190"/>
        <w:shd w:val="clear" w:color="auto" w:fill="auto"/>
        <w:spacing w:before="0" w:line="240" w:lineRule="auto"/>
        <w:jc w:val="both"/>
        <w:rPr>
          <w:rFonts w:ascii="Times New Roman" w:hAnsi="Times New Roman" w:cs="Times New Roman"/>
          <w:sz w:val="30"/>
          <w:szCs w:val="30"/>
          <w:lang w:val="en-US"/>
        </w:rPr>
      </w:pPr>
    </w:p>
    <w:p w:rsidR="00561D07" w:rsidRPr="00AB1ED6" w:rsidRDefault="00B90A92" w:rsidP="00B542F1">
      <w:pPr>
        <w:pStyle w:val="190"/>
        <w:shd w:val="clear" w:color="auto" w:fill="auto"/>
        <w:spacing w:before="0" w:line="240" w:lineRule="auto"/>
        <w:jc w:val="both"/>
        <w:rPr>
          <w:rFonts w:ascii="Times New Roman" w:hAnsi="Times New Roman" w:cs="Times New Roman"/>
          <w:b w:val="0"/>
          <w:sz w:val="30"/>
          <w:szCs w:val="30"/>
          <w:lang w:val="en-US"/>
        </w:rPr>
      </w:pPr>
      <w:r w:rsidRPr="00AB1ED6">
        <w:rPr>
          <w:rFonts w:ascii="Times New Roman" w:hAnsi="Times New Roman" w:cs="Times New Roman"/>
          <w:sz w:val="30"/>
          <w:szCs w:val="30"/>
          <w:lang w:val="en-US"/>
        </w:rPr>
        <w:t>Study guide</w:t>
      </w:r>
      <w:r w:rsidRPr="00AB1ED6">
        <w:rPr>
          <w:rFonts w:ascii="Times New Roman" w:hAnsi="Times New Roman" w:cs="Times New Roman"/>
          <w:b w:val="0"/>
          <w:sz w:val="30"/>
          <w:szCs w:val="30"/>
          <w:lang w:val="en-US"/>
        </w:rPr>
        <w:t xml:space="preserve"> is </w:t>
      </w:r>
      <w:r w:rsidRPr="00AB1ED6">
        <w:rPr>
          <w:rFonts w:ascii="Times New Roman" w:hAnsi="Times New Roman" w:cs="Times New Roman"/>
          <w:b w:val="0"/>
          <w:sz w:val="30"/>
          <w:szCs w:val="30"/>
          <w:lang w:val="en-US" w:eastAsia="ko-KR"/>
        </w:rPr>
        <w:t xml:space="preserve">recommended for print by </w:t>
      </w:r>
      <w:r w:rsidRPr="00AB1ED6">
        <w:rPr>
          <w:rFonts w:ascii="Times New Roman" w:hAnsi="Times New Roman" w:cs="Times New Roman"/>
          <w:b w:val="0"/>
          <w:sz w:val="30"/>
          <w:szCs w:val="30"/>
          <w:lang w:val="en-GB" w:eastAsia="ko-KR"/>
        </w:rPr>
        <w:t xml:space="preserve">Study </w:t>
      </w:r>
      <w:r w:rsidRPr="00AB1ED6">
        <w:rPr>
          <w:rFonts w:ascii="Times New Roman" w:hAnsi="Times New Roman" w:cs="Times New Roman"/>
          <w:b w:val="0"/>
          <w:sz w:val="30"/>
          <w:szCs w:val="30"/>
          <w:lang w:val="en-US" w:eastAsia="ko-KR"/>
        </w:rPr>
        <w:t xml:space="preserve">methodical Board </w:t>
      </w:r>
      <w:r w:rsidRPr="00AB1ED6">
        <w:rPr>
          <w:rFonts w:ascii="Times New Roman" w:hAnsi="Times New Roman" w:cs="Times New Roman"/>
          <w:b w:val="0"/>
          <w:sz w:val="30"/>
          <w:szCs w:val="30"/>
          <w:lang w:val="en-US"/>
        </w:rPr>
        <w:t xml:space="preserve">of </w:t>
      </w:r>
    </w:p>
    <w:p w:rsidR="00B90A92" w:rsidRPr="00AB1ED6" w:rsidRDefault="00B90A92" w:rsidP="00B542F1">
      <w:pPr>
        <w:pStyle w:val="190"/>
        <w:shd w:val="clear" w:color="auto" w:fill="auto"/>
        <w:spacing w:before="0" w:line="240" w:lineRule="auto"/>
        <w:jc w:val="both"/>
        <w:rPr>
          <w:rFonts w:ascii="Times New Roman" w:hAnsi="Times New Roman" w:cs="Times New Roman"/>
          <w:b w:val="0"/>
          <w:sz w:val="30"/>
          <w:szCs w:val="30"/>
          <w:lang w:val="en-US"/>
        </w:rPr>
      </w:pPr>
      <w:r w:rsidRPr="00AB1ED6">
        <w:rPr>
          <w:rFonts w:ascii="Times New Roman" w:hAnsi="Times New Roman" w:cs="Times New Roman"/>
          <w:b w:val="0"/>
          <w:sz w:val="30"/>
          <w:szCs w:val="30"/>
          <w:lang w:val="en-US"/>
        </w:rPr>
        <w:t>M. Auezov South-Kazakhstan State University.</w:t>
      </w:r>
    </w:p>
    <w:p w:rsidR="00B90A92" w:rsidRPr="00AB1ED6" w:rsidRDefault="00B90A92" w:rsidP="00B542F1">
      <w:pPr>
        <w:jc w:val="both"/>
        <w:rPr>
          <w:sz w:val="30"/>
          <w:szCs w:val="30"/>
          <w:lang w:val="en-US"/>
        </w:rPr>
      </w:pPr>
      <w:r w:rsidRPr="00AB1ED6">
        <w:rPr>
          <w:sz w:val="30"/>
          <w:szCs w:val="30"/>
          <w:lang w:val="en-US"/>
        </w:rPr>
        <w:t>Minutes</w:t>
      </w:r>
      <w:r w:rsidRPr="00AB1ED6">
        <w:rPr>
          <w:sz w:val="30"/>
          <w:szCs w:val="30"/>
          <w:lang w:val="en-US" w:bidi="hi-IN"/>
        </w:rPr>
        <w:t xml:space="preserve"> #</w:t>
      </w:r>
      <w:r w:rsidRPr="00AB1ED6">
        <w:rPr>
          <w:sz w:val="30"/>
          <w:szCs w:val="30"/>
          <w:lang w:val="en-US"/>
        </w:rPr>
        <w:tab/>
      </w:r>
      <w:r w:rsidR="00561D07" w:rsidRPr="00AB1ED6">
        <w:rPr>
          <w:sz w:val="30"/>
          <w:szCs w:val="30"/>
          <w:lang w:val="en-US"/>
        </w:rPr>
        <w:t>______ 2019</w:t>
      </w:r>
      <w:r w:rsidRPr="00AB1ED6">
        <w:rPr>
          <w:sz w:val="30"/>
          <w:szCs w:val="30"/>
          <w:lang w:val="en-US"/>
        </w:rPr>
        <w:tab/>
      </w:r>
    </w:p>
    <w:p w:rsidR="00CD1EE6" w:rsidRPr="00AB1ED6" w:rsidRDefault="00CD1EE6" w:rsidP="00B542F1">
      <w:pPr>
        <w:tabs>
          <w:tab w:val="num" w:pos="-993"/>
        </w:tabs>
        <w:ind w:left="1134" w:hanging="425"/>
        <w:jc w:val="both"/>
        <w:rPr>
          <w:b/>
          <w:sz w:val="30"/>
          <w:szCs w:val="30"/>
          <w:lang w:val="en-US"/>
        </w:rPr>
      </w:pPr>
    </w:p>
    <w:p w:rsidR="00CD1EE6" w:rsidRPr="00AB1ED6" w:rsidRDefault="00CD1EE6" w:rsidP="00B542F1">
      <w:pPr>
        <w:tabs>
          <w:tab w:val="num" w:pos="-993"/>
        </w:tabs>
        <w:ind w:left="1134" w:hanging="425"/>
        <w:jc w:val="both"/>
        <w:rPr>
          <w:b/>
          <w:sz w:val="30"/>
          <w:szCs w:val="30"/>
          <w:lang w:val="en-US" w:eastAsia="ko-KR"/>
        </w:rPr>
      </w:pPr>
    </w:p>
    <w:p w:rsidR="00B90A92" w:rsidRPr="00AB1ED6" w:rsidRDefault="00561D07" w:rsidP="00561D07">
      <w:pPr>
        <w:jc w:val="both"/>
        <w:rPr>
          <w:b/>
          <w:sz w:val="30"/>
          <w:szCs w:val="30"/>
          <w:lang w:val="en-US"/>
        </w:rPr>
      </w:pPr>
      <w:r w:rsidRPr="00AB1ED6">
        <w:rPr>
          <w:b/>
          <w:sz w:val="30"/>
          <w:szCs w:val="30"/>
          <w:lang w:val="en-US" w:eastAsia="ko-KR"/>
        </w:rPr>
        <w:t xml:space="preserve">ISBN                                                    </w:t>
      </w:r>
      <w:r w:rsidR="00B90A92" w:rsidRPr="00AB1ED6">
        <w:rPr>
          <w:b/>
          <w:sz w:val="30"/>
          <w:szCs w:val="30"/>
          <w:lang w:val="en-US" w:eastAsia="ko-KR"/>
        </w:rPr>
        <w:t xml:space="preserve">© </w:t>
      </w:r>
      <w:r w:rsidR="00B90A92" w:rsidRPr="00AB1ED6">
        <w:rPr>
          <w:b/>
          <w:sz w:val="30"/>
          <w:szCs w:val="30"/>
          <w:lang w:val="en-US"/>
        </w:rPr>
        <w:t xml:space="preserve">M. Auezov </w:t>
      </w:r>
      <w:r w:rsidR="00B90A92" w:rsidRPr="00AB1ED6">
        <w:rPr>
          <w:b/>
          <w:sz w:val="30"/>
          <w:szCs w:val="30"/>
          <w:lang w:val="en-US" w:eastAsia="ko-KR"/>
        </w:rPr>
        <w:t>South</w:t>
      </w:r>
      <w:r w:rsidR="00B90A92" w:rsidRPr="00AB1ED6">
        <w:rPr>
          <w:b/>
          <w:sz w:val="30"/>
          <w:szCs w:val="30"/>
          <w:lang w:val="en-US"/>
        </w:rPr>
        <w:t xml:space="preserve"> Kazakhstan </w:t>
      </w:r>
    </w:p>
    <w:p w:rsidR="00542C38" w:rsidRPr="00AB1ED6" w:rsidRDefault="00AA71DF" w:rsidP="00B542F1">
      <w:pPr>
        <w:ind w:left="2836"/>
        <w:jc w:val="both"/>
        <w:rPr>
          <w:b/>
          <w:sz w:val="30"/>
          <w:szCs w:val="30"/>
          <w:lang w:val="en-US"/>
        </w:rPr>
      </w:pPr>
      <w:r w:rsidRPr="00995A77">
        <w:rPr>
          <w:b/>
          <w:sz w:val="30"/>
          <w:szCs w:val="30"/>
          <w:lang w:val="en-US"/>
        </w:rPr>
        <w:t xml:space="preserve">                         </w:t>
      </w:r>
      <w:r w:rsidR="00561D07" w:rsidRPr="00AB1ED6">
        <w:rPr>
          <w:b/>
          <w:sz w:val="30"/>
          <w:szCs w:val="30"/>
          <w:lang w:val="en-US"/>
        </w:rPr>
        <w:t>State University</w:t>
      </w:r>
    </w:p>
    <w:p w:rsidR="00561D07" w:rsidRPr="00AB1ED6" w:rsidRDefault="00561D07" w:rsidP="00B542F1">
      <w:pPr>
        <w:ind w:left="2836"/>
        <w:jc w:val="both"/>
        <w:rPr>
          <w:b/>
          <w:sz w:val="30"/>
          <w:szCs w:val="30"/>
          <w:lang w:val="en-US"/>
        </w:rPr>
      </w:pPr>
    </w:p>
    <w:p w:rsidR="00561D07" w:rsidRPr="00AB1ED6" w:rsidRDefault="00561D07" w:rsidP="00B542F1">
      <w:pPr>
        <w:ind w:left="2836"/>
        <w:jc w:val="both"/>
        <w:rPr>
          <w:b/>
          <w:sz w:val="30"/>
          <w:szCs w:val="30"/>
          <w:lang w:val="en-US"/>
        </w:rPr>
      </w:pPr>
    </w:p>
    <w:p w:rsidR="00561D07" w:rsidRPr="00AB1ED6" w:rsidRDefault="00561D07" w:rsidP="00B542F1">
      <w:pPr>
        <w:ind w:left="2836"/>
        <w:jc w:val="both"/>
        <w:rPr>
          <w:b/>
          <w:sz w:val="30"/>
          <w:szCs w:val="30"/>
          <w:lang w:val="en-US"/>
        </w:rPr>
      </w:pPr>
    </w:p>
    <w:p w:rsidR="007E7FE9" w:rsidRPr="00AB1ED6" w:rsidRDefault="00995A77" w:rsidP="00B542F1">
      <w:pPr>
        <w:ind w:left="2836"/>
        <w:jc w:val="both"/>
        <w:rPr>
          <w:b/>
          <w:sz w:val="30"/>
          <w:szCs w:val="30"/>
          <w:lang w:val="en-US"/>
        </w:rPr>
      </w:pPr>
      <w:r>
        <w:rPr>
          <w:b/>
          <w:noProof/>
          <w:sz w:val="30"/>
          <w:szCs w:val="30"/>
        </w:rPr>
        <w:pict>
          <v:rect id="_x0000_s1056" style="position:absolute;left:0;text-align:left;margin-left:208.5pt;margin-top:24.75pt;width:47.3pt;height:51.6pt;z-index:251661312" strokecolor="white [3212]"/>
        </w:pic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0"/>
        <w:gridCol w:w="6237"/>
        <w:gridCol w:w="709"/>
      </w:tblGrid>
      <w:tr w:rsidR="00846228" w:rsidRPr="00AB1ED6" w:rsidTr="00995A77">
        <w:tc>
          <w:tcPr>
            <w:tcW w:w="2410" w:type="dxa"/>
          </w:tcPr>
          <w:p w:rsidR="00846228" w:rsidRPr="00AB1ED6" w:rsidRDefault="00846228" w:rsidP="00846228">
            <w:pPr>
              <w:tabs>
                <w:tab w:val="left" w:pos="851"/>
                <w:tab w:val="right" w:leader="dot" w:pos="9072"/>
              </w:tabs>
              <w:jc w:val="both"/>
              <w:rPr>
                <w:b/>
                <w:sz w:val="28"/>
                <w:szCs w:val="28"/>
              </w:rPr>
            </w:pPr>
            <w:r w:rsidRPr="00AB1ED6">
              <w:rPr>
                <w:sz w:val="28"/>
                <w:szCs w:val="28"/>
                <w:lang w:val="en-US"/>
              </w:rPr>
              <w:lastRenderedPageBreak/>
              <w:br w:type="page"/>
            </w:r>
            <w:r w:rsidRPr="00AB1ED6">
              <w:rPr>
                <w:b/>
                <w:sz w:val="28"/>
                <w:szCs w:val="28"/>
                <w:lang w:val="en-US"/>
              </w:rPr>
              <w:t>Contents</w:t>
            </w:r>
          </w:p>
          <w:p w:rsidR="00846228" w:rsidRPr="00AB1ED6" w:rsidRDefault="00846228" w:rsidP="00846228">
            <w:pPr>
              <w:tabs>
                <w:tab w:val="left" w:pos="851"/>
                <w:tab w:val="right" w:leader="dot" w:pos="9072"/>
              </w:tabs>
              <w:jc w:val="both"/>
              <w:rPr>
                <w:b/>
                <w:sz w:val="28"/>
                <w:szCs w:val="28"/>
              </w:rPr>
            </w:pPr>
          </w:p>
        </w:tc>
        <w:tc>
          <w:tcPr>
            <w:tcW w:w="6237" w:type="dxa"/>
          </w:tcPr>
          <w:p w:rsidR="00846228" w:rsidRPr="00AB1ED6" w:rsidRDefault="00846228" w:rsidP="00846228">
            <w:pPr>
              <w:tabs>
                <w:tab w:val="left" w:pos="851"/>
                <w:tab w:val="right" w:leader="dot" w:pos="9072"/>
              </w:tabs>
              <w:jc w:val="both"/>
              <w:rPr>
                <w:sz w:val="28"/>
                <w:szCs w:val="28"/>
              </w:rPr>
            </w:pPr>
          </w:p>
        </w:tc>
        <w:tc>
          <w:tcPr>
            <w:tcW w:w="709" w:type="dxa"/>
          </w:tcPr>
          <w:p w:rsidR="00846228" w:rsidRPr="00AB1ED6" w:rsidRDefault="00846228" w:rsidP="00846228">
            <w:pPr>
              <w:tabs>
                <w:tab w:val="left" w:pos="851"/>
                <w:tab w:val="right" w:leader="dot" w:pos="9072"/>
              </w:tabs>
              <w:jc w:val="both"/>
              <w:rPr>
                <w:sz w:val="28"/>
                <w:szCs w:val="28"/>
              </w:rPr>
            </w:pPr>
          </w:p>
        </w:tc>
      </w:tr>
      <w:tr w:rsidR="00846228" w:rsidRPr="00AB1ED6" w:rsidTr="00995A77">
        <w:trPr>
          <w:trHeight w:val="575"/>
        </w:trPr>
        <w:tc>
          <w:tcPr>
            <w:tcW w:w="2410" w:type="dxa"/>
          </w:tcPr>
          <w:p w:rsidR="00846228" w:rsidRPr="00AB1ED6" w:rsidRDefault="00846228" w:rsidP="00846228">
            <w:pPr>
              <w:tabs>
                <w:tab w:val="left" w:pos="851"/>
                <w:tab w:val="right" w:leader="dot" w:pos="9072"/>
              </w:tabs>
              <w:jc w:val="both"/>
              <w:rPr>
                <w:i/>
                <w:sz w:val="28"/>
                <w:szCs w:val="28"/>
              </w:rPr>
            </w:pPr>
            <w:r w:rsidRPr="00AB1ED6">
              <w:rPr>
                <w:b/>
                <w:i/>
                <w:sz w:val="28"/>
                <w:szCs w:val="28"/>
                <w:lang w:val="en-US"/>
              </w:rPr>
              <w:t>Preface</w:t>
            </w:r>
          </w:p>
        </w:tc>
        <w:tc>
          <w:tcPr>
            <w:tcW w:w="6237" w:type="dxa"/>
          </w:tcPr>
          <w:p w:rsidR="00846228" w:rsidRPr="00AB1ED6" w:rsidRDefault="00846228" w:rsidP="00846228">
            <w:pPr>
              <w:pStyle w:val="ae"/>
              <w:ind w:left="0"/>
              <w:jc w:val="both"/>
              <w:rPr>
                <w:sz w:val="28"/>
                <w:szCs w:val="28"/>
              </w:rPr>
            </w:pPr>
          </w:p>
        </w:tc>
        <w:tc>
          <w:tcPr>
            <w:tcW w:w="709" w:type="dxa"/>
          </w:tcPr>
          <w:p w:rsidR="00846228" w:rsidRPr="00AB1ED6" w:rsidRDefault="005D5FB2" w:rsidP="00846228">
            <w:pPr>
              <w:tabs>
                <w:tab w:val="left" w:pos="851"/>
                <w:tab w:val="right" w:leader="dot" w:pos="9072"/>
              </w:tabs>
              <w:jc w:val="both"/>
              <w:rPr>
                <w:sz w:val="28"/>
                <w:szCs w:val="28"/>
                <w:lang w:val="en-US"/>
              </w:rPr>
            </w:pPr>
            <w:r w:rsidRPr="00AB1ED6">
              <w:rPr>
                <w:sz w:val="28"/>
                <w:szCs w:val="28"/>
                <w:lang w:val="en-US"/>
              </w:rPr>
              <w:t>7</w:t>
            </w:r>
          </w:p>
        </w:tc>
      </w:tr>
      <w:tr w:rsidR="00846228" w:rsidRPr="00AB1ED6" w:rsidTr="00995A77">
        <w:trPr>
          <w:trHeight w:val="700"/>
        </w:trPr>
        <w:tc>
          <w:tcPr>
            <w:tcW w:w="2410" w:type="dxa"/>
            <w:vMerge w:val="restart"/>
          </w:tcPr>
          <w:p w:rsidR="00846228" w:rsidRPr="00AB1ED6" w:rsidRDefault="00846228" w:rsidP="00846228">
            <w:pPr>
              <w:tabs>
                <w:tab w:val="left" w:pos="851"/>
                <w:tab w:val="right" w:leader="dot" w:pos="9072"/>
              </w:tabs>
              <w:jc w:val="both"/>
              <w:rPr>
                <w:b/>
                <w:i/>
                <w:sz w:val="28"/>
                <w:szCs w:val="28"/>
                <w:lang w:val="en-US"/>
              </w:rPr>
            </w:pPr>
            <w:r w:rsidRPr="00AB1ED6">
              <w:rPr>
                <w:i/>
                <w:sz w:val="28"/>
                <w:szCs w:val="28"/>
                <w:lang w:val="en-US"/>
              </w:rPr>
              <w:t>I</w:t>
            </w:r>
            <w:r w:rsidRPr="00AB1ED6">
              <w:rPr>
                <w:b/>
                <w:i/>
                <w:sz w:val="28"/>
                <w:szCs w:val="28"/>
                <w:lang w:val="en-US"/>
              </w:rPr>
              <w:t>ntroduction</w:t>
            </w:r>
          </w:p>
          <w:p w:rsidR="00846228" w:rsidRPr="00AB1ED6" w:rsidRDefault="00846228" w:rsidP="00846228">
            <w:pPr>
              <w:tabs>
                <w:tab w:val="left" w:pos="851"/>
                <w:tab w:val="right" w:leader="dot" w:pos="9072"/>
              </w:tabs>
              <w:jc w:val="both"/>
              <w:rPr>
                <w:b/>
                <w:i/>
                <w:sz w:val="28"/>
                <w:szCs w:val="28"/>
                <w:lang w:val="en-US"/>
              </w:rPr>
            </w:pPr>
          </w:p>
          <w:p w:rsidR="00846228" w:rsidRPr="00AB1ED6" w:rsidRDefault="00846228" w:rsidP="00846228">
            <w:pPr>
              <w:tabs>
                <w:tab w:val="left" w:pos="851"/>
                <w:tab w:val="right" w:leader="dot" w:pos="9072"/>
              </w:tabs>
              <w:jc w:val="both"/>
              <w:rPr>
                <w:b/>
                <w:bCs/>
                <w:i/>
                <w:sz w:val="28"/>
                <w:szCs w:val="28"/>
                <w:lang w:val="en-US"/>
              </w:rPr>
            </w:pPr>
            <w:r w:rsidRPr="00AB1ED6">
              <w:rPr>
                <w:b/>
                <w:i/>
                <w:sz w:val="28"/>
                <w:szCs w:val="28"/>
                <w:lang w:val="en-US"/>
              </w:rPr>
              <w:t>Why</w:t>
            </w:r>
          </w:p>
          <w:p w:rsidR="00846228" w:rsidRPr="00AB1ED6" w:rsidRDefault="00846228" w:rsidP="00846228">
            <w:pPr>
              <w:tabs>
                <w:tab w:val="left" w:pos="851"/>
                <w:tab w:val="right" w:leader="dot" w:pos="9072"/>
              </w:tabs>
              <w:jc w:val="both"/>
              <w:rPr>
                <w:b/>
                <w:bCs/>
                <w:i/>
                <w:sz w:val="28"/>
                <w:szCs w:val="28"/>
                <w:lang w:val="en-US"/>
              </w:rPr>
            </w:pPr>
            <w:r w:rsidRPr="00AB1ED6">
              <w:rPr>
                <w:b/>
                <w:bCs/>
                <w:i/>
                <w:sz w:val="28"/>
                <w:szCs w:val="28"/>
                <w:lang w:val="en-US"/>
              </w:rPr>
              <w:t xml:space="preserve">study </w:t>
            </w:r>
          </w:p>
          <w:p w:rsidR="00846228" w:rsidRPr="00AB1ED6" w:rsidRDefault="00846228" w:rsidP="00846228">
            <w:pPr>
              <w:tabs>
                <w:tab w:val="left" w:pos="851"/>
                <w:tab w:val="right" w:leader="dot" w:pos="9072"/>
              </w:tabs>
              <w:jc w:val="both"/>
              <w:rPr>
                <w:b/>
                <w:bCs/>
                <w:i/>
                <w:sz w:val="28"/>
                <w:szCs w:val="28"/>
                <w:lang w:val="en-US"/>
              </w:rPr>
            </w:pPr>
            <w:r w:rsidRPr="00AB1ED6">
              <w:rPr>
                <w:b/>
                <w:bCs/>
                <w:i/>
                <w:sz w:val="28"/>
                <w:szCs w:val="28"/>
                <w:lang w:val="en-US"/>
              </w:rPr>
              <w:t>Polymer</w:t>
            </w:r>
          </w:p>
          <w:p w:rsidR="00846228" w:rsidRPr="00AB1ED6" w:rsidRDefault="00846228" w:rsidP="00846228">
            <w:pPr>
              <w:tabs>
                <w:tab w:val="left" w:pos="851"/>
                <w:tab w:val="right" w:leader="dot" w:pos="9072"/>
              </w:tabs>
              <w:jc w:val="both"/>
              <w:rPr>
                <w:b/>
                <w:bCs/>
                <w:i/>
                <w:sz w:val="28"/>
                <w:szCs w:val="28"/>
                <w:lang w:val="en-US"/>
              </w:rPr>
            </w:pPr>
            <w:r w:rsidRPr="00AB1ED6">
              <w:rPr>
                <w:b/>
                <w:bCs/>
                <w:i/>
                <w:sz w:val="28"/>
                <w:szCs w:val="28"/>
                <w:lang w:val="en-US"/>
              </w:rPr>
              <w:t>Chemistry?</w:t>
            </w:r>
          </w:p>
          <w:p w:rsidR="00846228" w:rsidRPr="00AB1ED6" w:rsidRDefault="00846228" w:rsidP="00846228">
            <w:pPr>
              <w:tabs>
                <w:tab w:val="left" w:pos="851"/>
                <w:tab w:val="right" w:leader="dot" w:pos="9072"/>
              </w:tabs>
              <w:jc w:val="both"/>
              <w:rPr>
                <w:sz w:val="28"/>
                <w:szCs w:val="28"/>
                <w:lang w:val="en-US"/>
              </w:rPr>
            </w:pPr>
          </w:p>
        </w:tc>
        <w:tc>
          <w:tcPr>
            <w:tcW w:w="6237" w:type="dxa"/>
          </w:tcPr>
          <w:p w:rsidR="00846228" w:rsidRPr="00AB1ED6" w:rsidRDefault="00846228" w:rsidP="00846228">
            <w:pPr>
              <w:pStyle w:val="ae"/>
              <w:ind w:left="0"/>
              <w:jc w:val="both"/>
              <w:rPr>
                <w:bCs/>
                <w:sz w:val="28"/>
                <w:szCs w:val="28"/>
                <w:lang w:val="en-US"/>
              </w:rPr>
            </w:pPr>
            <w:r w:rsidRPr="00AB1ED6">
              <w:rPr>
                <w:bCs/>
                <w:sz w:val="28"/>
                <w:szCs w:val="28"/>
                <w:lang w:val="en-US"/>
              </w:rPr>
              <w:t>Peculiar position of the Polymer Chemistry</w:t>
            </w:r>
          </w:p>
          <w:p w:rsidR="00846228" w:rsidRPr="00AB1ED6" w:rsidRDefault="00846228" w:rsidP="00846228">
            <w:pPr>
              <w:pStyle w:val="ae"/>
              <w:ind w:left="0"/>
              <w:jc w:val="both"/>
              <w:rPr>
                <w:sz w:val="28"/>
                <w:szCs w:val="28"/>
                <w:lang w:val="en-US"/>
              </w:rPr>
            </w:pPr>
          </w:p>
        </w:tc>
        <w:tc>
          <w:tcPr>
            <w:tcW w:w="709" w:type="dxa"/>
          </w:tcPr>
          <w:p w:rsidR="00846228" w:rsidRPr="00AB1ED6" w:rsidRDefault="005D5FB2" w:rsidP="00846228">
            <w:pPr>
              <w:tabs>
                <w:tab w:val="left" w:pos="851"/>
                <w:tab w:val="right" w:leader="dot" w:pos="9072"/>
              </w:tabs>
              <w:jc w:val="both"/>
              <w:rPr>
                <w:sz w:val="28"/>
                <w:szCs w:val="28"/>
                <w:lang w:val="en-US"/>
              </w:rPr>
            </w:pPr>
            <w:r w:rsidRPr="00AB1ED6">
              <w:rPr>
                <w:sz w:val="28"/>
                <w:szCs w:val="28"/>
                <w:lang w:val="en-US"/>
              </w:rPr>
              <w:t>8</w:t>
            </w:r>
          </w:p>
        </w:tc>
      </w:tr>
      <w:tr w:rsidR="00846228" w:rsidRPr="00AB1ED6" w:rsidTr="00995A77">
        <w:tc>
          <w:tcPr>
            <w:tcW w:w="2410" w:type="dxa"/>
            <w:vMerge/>
          </w:tcPr>
          <w:p w:rsidR="00846228" w:rsidRPr="00AB1ED6" w:rsidRDefault="00846228" w:rsidP="00846228">
            <w:pPr>
              <w:tabs>
                <w:tab w:val="left" w:pos="851"/>
                <w:tab w:val="right" w:leader="dot" w:pos="9072"/>
              </w:tabs>
              <w:jc w:val="both"/>
              <w:rPr>
                <w:sz w:val="28"/>
                <w:szCs w:val="28"/>
                <w:lang w:val="en-US"/>
              </w:rPr>
            </w:pPr>
          </w:p>
        </w:tc>
        <w:tc>
          <w:tcPr>
            <w:tcW w:w="6237" w:type="dxa"/>
          </w:tcPr>
          <w:p w:rsidR="00846228" w:rsidRPr="00AB1ED6" w:rsidRDefault="00846228" w:rsidP="00846228">
            <w:pPr>
              <w:jc w:val="both"/>
              <w:rPr>
                <w:sz w:val="28"/>
                <w:szCs w:val="28"/>
                <w:lang w:val="en-US"/>
              </w:rPr>
            </w:pPr>
            <w:r w:rsidRPr="00AB1ED6">
              <w:rPr>
                <w:sz w:val="28"/>
                <w:szCs w:val="28"/>
                <w:lang w:val="en-US"/>
              </w:rPr>
              <w:t>New generation polymers</w:t>
            </w:r>
            <w:r w:rsidR="009F7BFA" w:rsidRPr="00AB1ED6">
              <w:rPr>
                <w:sz w:val="28"/>
                <w:szCs w:val="28"/>
                <w:lang w:val="en-US"/>
              </w:rPr>
              <w:t>.</w:t>
            </w:r>
            <w:r w:rsidR="009F7BFA" w:rsidRPr="00AB1ED6">
              <w:rPr>
                <w:sz w:val="28"/>
                <w:szCs w:val="28"/>
                <w:shd w:val="clear" w:color="auto" w:fill="FFFFFF"/>
                <w:lang w:val="en-US"/>
              </w:rPr>
              <w:t>Biodegradable materials</w:t>
            </w:r>
          </w:p>
        </w:tc>
        <w:tc>
          <w:tcPr>
            <w:tcW w:w="709" w:type="dxa"/>
          </w:tcPr>
          <w:p w:rsidR="00846228"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12</w:t>
            </w:r>
          </w:p>
        </w:tc>
      </w:tr>
      <w:tr w:rsidR="00846228" w:rsidRPr="00AB1ED6" w:rsidTr="00995A77">
        <w:tc>
          <w:tcPr>
            <w:tcW w:w="2410" w:type="dxa"/>
            <w:vMerge w:val="restart"/>
          </w:tcPr>
          <w:p w:rsidR="00846228" w:rsidRPr="00AB1ED6" w:rsidRDefault="00846228" w:rsidP="00846228">
            <w:pPr>
              <w:tabs>
                <w:tab w:val="left" w:pos="851"/>
                <w:tab w:val="right" w:leader="dot" w:pos="9072"/>
              </w:tabs>
              <w:jc w:val="both"/>
              <w:rPr>
                <w:b/>
                <w:i/>
                <w:sz w:val="28"/>
                <w:szCs w:val="28"/>
                <w:lang w:val="en-US"/>
              </w:rPr>
            </w:pPr>
            <w:r w:rsidRPr="00AB1ED6">
              <w:rPr>
                <w:b/>
                <w:i/>
                <w:sz w:val="28"/>
                <w:szCs w:val="28"/>
                <w:lang w:val="en-US"/>
              </w:rPr>
              <w:t>Chapter 1</w:t>
            </w:r>
          </w:p>
          <w:p w:rsidR="00CD1EE6" w:rsidRPr="00AB1ED6" w:rsidRDefault="00CD1EE6" w:rsidP="00846228">
            <w:pPr>
              <w:tabs>
                <w:tab w:val="left" w:pos="851"/>
                <w:tab w:val="right" w:leader="dot" w:pos="9072"/>
              </w:tabs>
              <w:jc w:val="both"/>
              <w:rPr>
                <w:sz w:val="28"/>
                <w:szCs w:val="28"/>
                <w:lang w:val="en-US"/>
              </w:rPr>
            </w:pPr>
          </w:p>
          <w:p w:rsidR="00846228" w:rsidRPr="00AB1ED6" w:rsidRDefault="00846228" w:rsidP="00846228">
            <w:pPr>
              <w:tabs>
                <w:tab w:val="left" w:pos="851"/>
                <w:tab w:val="right" w:leader="dot" w:pos="9072"/>
              </w:tabs>
              <w:jc w:val="both"/>
              <w:rPr>
                <w:b/>
                <w:i/>
                <w:sz w:val="28"/>
                <w:szCs w:val="28"/>
                <w:lang w:val="en-US"/>
              </w:rPr>
            </w:pPr>
            <w:r w:rsidRPr="00AB1ED6">
              <w:rPr>
                <w:b/>
                <w:i/>
                <w:sz w:val="28"/>
                <w:szCs w:val="28"/>
                <w:lang w:val="en-US"/>
              </w:rPr>
              <w:t>Basic concepts</w:t>
            </w:r>
          </w:p>
          <w:p w:rsidR="003E001E" w:rsidRPr="00AB1ED6" w:rsidRDefault="003E001E" w:rsidP="00846228">
            <w:pPr>
              <w:tabs>
                <w:tab w:val="left" w:pos="851"/>
                <w:tab w:val="right" w:leader="dot" w:pos="9072"/>
              </w:tabs>
              <w:jc w:val="both"/>
              <w:rPr>
                <w:b/>
                <w:i/>
                <w:sz w:val="28"/>
                <w:szCs w:val="28"/>
                <w:lang w:val="en-US"/>
              </w:rPr>
            </w:pPr>
          </w:p>
        </w:tc>
        <w:tc>
          <w:tcPr>
            <w:tcW w:w="6237" w:type="dxa"/>
          </w:tcPr>
          <w:p w:rsidR="00CD1EE6" w:rsidRPr="00AB1ED6" w:rsidRDefault="00CD1EE6" w:rsidP="00CD1EE6">
            <w:pPr>
              <w:pStyle w:val="ae"/>
              <w:ind w:left="-108"/>
              <w:jc w:val="both"/>
              <w:rPr>
                <w:sz w:val="28"/>
                <w:szCs w:val="28"/>
                <w:lang w:val="en-US"/>
              </w:rPr>
            </w:pPr>
            <w:r w:rsidRPr="00AB1ED6">
              <w:rPr>
                <w:sz w:val="28"/>
                <w:szCs w:val="28"/>
                <w:lang w:val="en-US"/>
              </w:rPr>
              <w:t>1.</w:t>
            </w:r>
            <w:r w:rsidR="009F7BFA" w:rsidRPr="00AB1ED6">
              <w:rPr>
                <w:b/>
                <w:sz w:val="28"/>
                <w:szCs w:val="28"/>
                <w:lang w:val="en-US"/>
              </w:rPr>
              <w:t>Basic concepts</w:t>
            </w:r>
          </w:p>
          <w:p w:rsidR="00CD1EE6" w:rsidRPr="00AB1ED6" w:rsidRDefault="00846228" w:rsidP="003E001E">
            <w:pPr>
              <w:pStyle w:val="ae"/>
              <w:ind w:left="317"/>
              <w:jc w:val="both"/>
              <w:rPr>
                <w:sz w:val="28"/>
                <w:szCs w:val="28"/>
                <w:lang w:val="en-US"/>
              </w:rPr>
            </w:pPr>
            <w:r w:rsidRPr="00AB1ED6">
              <w:rPr>
                <w:sz w:val="28"/>
                <w:szCs w:val="28"/>
                <w:lang w:val="en-US"/>
              </w:rPr>
              <w:t>1.1</w:t>
            </w:r>
            <w:r w:rsidR="009F7BFA" w:rsidRPr="00AB1ED6">
              <w:rPr>
                <w:sz w:val="28"/>
                <w:szCs w:val="28"/>
                <w:lang w:val="en-US"/>
              </w:rPr>
              <w:t>Basic t</w:t>
            </w:r>
            <w:r w:rsidR="00D305CF" w:rsidRPr="00AB1ED6">
              <w:rPr>
                <w:sz w:val="28"/>
                <w:szCs w:val="28"/>
                <w:lang w:val="en-US"/>
              </w:rPr>
              <w:t>erm</w:t>
            </w:r>
            <w:r w:rsidR="009F7BFA" w:rsidRPr="00AB1ED6">
              <w:rPr>
                <w:sz w:val="28"/>
                <w:szCs w:val="28"/>
                <w:lang w:val="en-US"/>
              </w:rPr>
              <w:t>s</w:t>
            </w:r>
          </w:p>
        </w:tc>
        <w:tc>
          <w:tcPr>
            <w:tcW w:w="709" w:type="dxa"/>
          </w:tcPr>
          <w:p w:rsidR="00846228"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17</w:t>
            </w:r>
          </w:p>
        </w:tc>
      </w:tr>
      <w:tr w:rsidR="00846228" w:rsidRPr="00AB1ED6" w:rsidTr="00995A77">
        <w:tc>
          <w:tcPr>
            <w:tcW w:w="2410" w:type="dxa"/>
            <w:vMerge/>
          </w:tcPr>
          <w:p w:rsidR="00846228" w:rsidRPr="00AB1ED6" w:rsidRDefault="00846228" w:rsidP="00846228">
            <w:pPr>
              <w:tabs>
                <w:tab w:val="left" w:pos="851"/>
                <w:tab w:val="right" w:leader="dot" w:pos="9072"/>
              </w:tabs>
              <w:jc w:val="both"/>
              <w:rPr>
                <w:b/>
                <w:i/>
                <w:sz w:val="28"/>
                <w:szCs w:val="28"/>
                <w:lang w:val="en-US"/>
              </w:rPr>
            </w:pPr>
          </w:p>
        </w:tc>
        <w:tc>
          <w:tcPr>
            <w:tcW w:w="6237" w:type="dxa"/>
          </w:tcPr>
          <w:p w:rsidR="00846228" w:rsidRPr="00AB1ED6" w:rsidRDefault="00846228" w:rsidP="00CD1EE6">
            <w:pPr>
              <w:pStyle w:val="ae"/>
              <w:ind w:left="317"/>
              <w:jc w:val="both"/>
              <w:rPr>
                <w:sz w:val="28"/>
                <w:szCs w:val="28"/>
                <w:lang w:val="en-US"/>
              </w:rPr>
            </w:pPr>
            <w:r w:rsidRPr="00AB1ED6">
              <w:rPr>
                <w:sz w:val="28"/>
                <w:szCs w:val="28"/>
                <w:lang w:val="en-US"/>
              </w:rPr>
              <w:t>1.2 Nomenclature</w:t>
            </w:r>
          </w:p>
        </w:tc>
        <w:tc>
          <w:tcPr>
            <w:tcW w:w="709" w:type="dxa"/>
          </w:tcPr>
          <w:p w:rsidR="00846228"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20</w:t>
            </w:r>
          </w:p>
        </w:tc>
      </w:tr>
      <w:tr w:rsidR="00846228" w:rsidRPr="00AB1ED6" w:rsidTr="00995A77">
        <w:trPr>
          <w:trHeight w:val="390"/>
        </w:trPr>
        <w:tc>
          <w:tcPr>
            <w:tcW w:w="2410" w:type="dxa"/>
            <w:vMerge w:val="restart"/>
          </w:tcPr>
          <w:p w:rsidR="00846228" w:rsidRPr="00AB1ED6" w:rsidRDefault="00846228" w:rsidP="00846228">
            <w:pPr>
              <w:tabs>
                <w:tab w:val="left" w:pos="851"/>
                <w:tab w:val="right" w:leader="dot" w:pos="9072"/>
              </w:tabs>
              <w:jc w:val="both"/>
              <w:rPr>
                <w:b/>
                <w:i/>
                <w:sz w:val="28"/>
                <w:szCs w:val="28"/>
                <w:lang w:val="en-US"/>
              </w:rPr>
            </w:pPr>
            <w:r w:rsidRPr="00AB1ED6">
              <w:rPr>
                <w:b/>
                <w:i/>
                <w:sz w:val="28"/>
                <w:szCs w:val="28"/>
                <w:lang w:val="en-US"/>
              </w:rPr>
              <w:t>Chapter 2</w:t>
            </w:r>
          </w:p>
          <w:p w:rsidR="00CD1EE6" w:rsidRPr="00AB1ED6" w:rsidRDefault="00CD1EE6" w:rsidP="00846228">
            <w:pPr>
              <w:tabs>
                <w:tab w:val="left" w:pos="851"/>
                <w:tab w:val="right" w:leader="dot" w:pos="9072"/>
              </w:tabs>
              <w:jc w:val="both"/>
              <w:rPr>
                <w:sz w:val="28"/>
                <w:szCs w:val="28"/>
                <w:lang w:val="en-US"/>
              </w:rPr>
            </w:pPr>
          </w:p>
          <w:p w:rsidR="00846228" w:rsidRPr="00AB1ED6" w:rsidRDefault="00846228" w:rsidP="00846228">
            <w:pPr>
              <w:jc w:val="both"/>
              <w:rPr>
                <w:b/>
                <w:i/>
                <w:sz w:val="28"/>
                <w:szCs w:val="28"/>
                <w:lang w:val="en-US"/>
              </w:rPr>
            </w:pPr>
            <w:r w:rsidRPr="00AB1ED6">
              <w:rPr>
                <w:b/>
                <w:i/>
                <w:sz w:val="28"/>
                <w:szCs w:val="28"/>
                <w:lang w:val="en-US"/>
              </w:rPr>
              <w:t>Classification of polymers</w:t>
            </w:r>
          </w:p>
          <w:p w:rsidR="00846228" w:rsidRPr="00AB1ED6" w:rsidRDefault="00846228" w:rsidP="00846228">
            <w:pPr>
              <w:tabs>
                <w:tab w:val="left" w:pos="851"/>
                <w:tab w:val="right" w:leader="dot" w:pos="9072"/>
              </w:tabs>
              <w:jc w:val="both"/>
              <w:rPr>
                <w:b/>
                <w:sz w:val="28"/>
                <w:szCs w:val="28"/>
                <w:lang w:val="en-US"/>
              </w:rPr>
            </w:pPr>
          </w:p>
          <w:p w:rsidR="00846228" w:rsidRPr="00AB1ED6" w:rsidRDefault="00846228" w:rsidP="00846228">
            <w:pPr>
              <w:tabs>
                <w:tab w:val="left" w:pos="851"/>
                <w:tab w:val="right" w:leader="dot" w:pos="9072"/>
              </w:tabs>
              <w:jc w:val="both"/>
              <w:rPr>
                <w:b/>
                <w:i/>
                <w:sz w:val="28"/>
                <w:szCs w:val="28"/>
                <w:lang w:val="en-US"/>
              </w:rPr>
            </w:pPr>
          </w:p>
        </w:tc>
        <w:tc>
          <w:tcPr>
            <w:tcW w:w="6237" w:type="dxa"/>
          </w:tcPr>
          <w:p w:rsidR="00846228" w:rsidRPr="00AB1ED6" w:rsidRDefault="00846228" w:rsidP="00846228">
            <w:pPr>
              <w:jc w:val="both"/>
              <w:rPr>
                <w:rStyle w:val="af1"/>
                <w:rFonts w:eastAsia="Calibri"/>
                <w:sz w:val="28"/>
                <w:szCs w:val="28"/>
                <w:lang w:val="en-US"/>
              </w:rPr>
            </w:pPr>
            <w:r w:rsidRPr="00AB1ED6">
              <w:rPr>
                <w:b/>
                <w:sz w:val="28"/>
                <w:szCs w:val="28"/>
                <w:lang w:val="en-US"/>
              </w:rPr>
              <w:t>2.Classification of polymers</w:t>
            </w:r>
          </w:p>
        </w:tc>
        <w:tc>
          <w:tcPr>
            <w:tcW w:w="709" w:type="dxa"/>
          </w:tcPr>
          <w:p w:rsidR="00846228"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23</w:t>
            </w:r>
          </w:p>
        </w:tc>
      </w:tr>
      <w:tr w:rsidR="00846228" w:rsidRPr="00AB1ED6" w:rsidTr="00995A77">
        <w:trPr>
          <w:trHeight w:val="390"/>
        </w:trPr>
        <w:tc>
          <w:tcPr>
            <w:tcW w:w="2410" w:type="dxa"/>
            <w:vMerge/>
          </w:tcPr>
          <w:p w:rsidR="00846228" w:rsidRPr="00AB1ED6" w:rsidRDefault="00846228" w:rsidP="00846228">
            <w:pPr>
              <w:tabs>
                <w:tab w:val="left" w:pos="851"/>
                <w:tab w:val="right" w:leader="dot" w:pos="9072"/>
              </w:tabs>
              <w:jc w:val="both"/>
              <w:rPr>
                <w:sz w:val="28"/>
                <w:szCs w:val="28"/>
                <w:lang w:val="en-US"/>
              </w:rPr>
            </w:pPr>
          </w:p>
        </w:tc>
        <w:tc>
          <w:tcPr>
            <w:tcW w:w="6237" w:type="dxa"/>
          </w:tcPr>
          <w:p w:rsidR="00846228" w:rsidRPr="00AB1ED6" w:rsidRDefault="00846228" w:rsidP="00846228">
            <w:pPr>
              <w:tabs>
                <w:tab w:val="left" w:pos="742"/>
              </w:tabs>
              <w:ind w:left="316"/>
              <w:rPr>
                <w:i/>
                <w:sz w:val="28"/>
                <w:szCs w:val="28"/>
                <w:lang w:val="en-US"/>
              </w:rPr>
            </w:pPr>
            <w:r w:rsidRPr="00AB1ED6">
              <w:rPr>
                <w:rStyle w:val="af1"/>
                <w:rFonts w:eastAsia="Calibri"/>
                <w:i w:val="0"/>
                <w:sz w:val="28"/>
                <w:szCs w:val="28"/>
                <w:lang w:val="en-US"/>
              </w:rPr>
              <w:t>2.1 Classification by origin</w:t>
            </w:r>
          </w:p>
        </w:tc>
        <w:tc>
          <w:tcPr>
            <w:tcW w:w="709" w:type="dxa"/>
          </w:tcPr>
          <w:p w:rsidR="00846228"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23</w:t>
            </w:r>
          </w:p>
        </w:tc>
      </w:tr>
      <w:tr w:rsidR="00846228" w:rsidRPr="00AB1ED6" w:rsidTr="00995A77">
        <w:trPr>
          <w:trHeight w:val="375"/>
        </w:trPr>
        <w:tc>
          <w:tcPr>
            <w:tcW w:w="2410" w:type="dxa"/>
            <w:vMerge/>
          </w:tcPr>
          <w:p w:rsidR="00846228" w:rsidRPr="00AB1ED6" w:rsidRDefault="00846228" w:rsidP="00846228">
            <w:pPr>
              <w:tabs>
                <w:tab w:val="left" w:pos="851"/>
                <w:tab w:val="right" w:leader="dot" w:pos="9072"/>
              </w:tabs>
              <w:jc w:val="both"/>
              <w:rPr>
                <w:b/>
                <w:i/>
                <w:sz w:val="28"/>
                <w:szCs w:val="28"/>
                <w:lang w:val="en-US"/>
              </w:rPr>
            </w:pPr>
          </w:p>
        </w:tc>
        <w:tc>
          <w:tcPr>
            <w:tcW w:w="6237" w:type="dxa"/>
          </w:tcPr>
          <w:p w:rsidR="00846228" w:rsidRPr="00AB1ED6" w:rsidRDefault="00846228" w:rsidP="00D305CF">
            <w:pPr>
              <w:pStyle w:val="ae"/>
              <w:numPr>
                <w:ilvl w:val="1"/>
                <w:numId w:val="55"/>
              </w:numPr>
              <w:tabs>
                <w:tab w:val="left" w:pos="742"/>
              </w:tabs>
              <w:rPr>
                <w:i/>
                <w:sz w:val="28"/>
                <w:szCs w:val="28"/>
                <w:lang w:val="en-US"/>
              </w:rPr>
            </w:pPr>
            <w:r w:rsidRPr="00AB1ED6">
              <w:rPr>
                <w:rStyle w:val="af1"/>
                <w:rFonts w:eastAsia="Calibri"/>
                <w:i w:val="0"/>
                <w:sz w:val="28"/>
                <w:szCs w:val="28"/>
                <w:lang w:val="en-US"/>
              </w:rPr>
              <w:t>Classification based on structure</w:t>
            </w:r>
          </w:p>
        </w:tc>
        <w:tc>
          <w:tcPr>
            <w:tcW w:w="709" w:type="dxa"/>
          </w:tcPr>
          <w:p w:rsidR="00846228"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24</w:t>
            </w:r>
          </w:p>
        </w:tc>
      </w:tr>
      <w:tr w:rsidR="00846228" w:rsidRPr="00AB1ED6" w:rsidTr="00995A77">
        <w:trPr>
          <w:trHeight w:val="300"/>
        </w:trPr>
        <w:tc>
          <w:tcPr>
            <w:tcW w:w="2410" w:type="dxa"/>
            <w:vMerge/>
          </w:tcPr>
          <w:p w:rsidR="00846228" w:rsidRPr="00AB1ED6" w:rsidRDefault="00846228" w:rsidP="00846228">
            <w:pPr>
              <w:tabs>
                <w:tab w:val="left" w:pos="851"/>
                <w:tab w:val="right" w:leader="dot" w:pos="9072"/>
              </w:tabs>
              <w:jc w:val="both"/>
              <w:rPr>
                <w:b/>
                <w:i/>
                <w:sz w:val="28"/>
                <w:szCs w:val="28"/>
                <w:lang w:val="en-US"/>
              </w:rPr>
            </w:pPr>
          </w:p>
        </w:tc>
        <w:tc>
          <w:tcPr>
            <w:tcW w:w="6237" w:type="dxa"/>
          </w:tcPr>
          <w:p w:rsidR="00846228" w:rsidRPr="00AB1ED6" w:rsidRDefault="00D305CF" w:rsidP="00D305CF">
            <w:pPr>
              <w:pStyle w:val="ae"/>
              <w:tabs>
                <w:tab w:val="left" w:pos="600"/>
              </w:tabs>
              <w:ind w:left="316"/>
              <w:rPr>
                <w:rStyle w:val="af1"/>
                <w:rFonts w:eastAsia="Calibri"/>
                <w:i w:val="0"/>
                <w:sz w:val="28"/>
                <w:szCs w:val="28"/>
                <w:lang w:val="en-US"/>
              </w:rPr>
            </w:pPr>
            <w:r w:rsidRPr="00AB1ED6">
              <w:rPr>
                <w:rStyle w:val="af1"/>
                <w:rFonts w:eastAsia="Calibri"/>
                <w:i w:val="0"/>
                <w:sz w:val="28"/>
                <w:szCs w:val="28"/>
                <w:lang w:val="en-US"/>
              </w:rPr>
              <w:t>2.3</w:t>
            </w:r>
            <w:r w:rsidR="00846228" w:rsidRPr="00AB1ED6">
              <w:rPr>
                <w:rStyle w:val="af1"/>
                <w:rFonts w:eastAsia="Calibri"/>
                <w:i w:val="0"/>
                <w:sz w:val="28"/>
                <w:szCs w:val="28"/>
                <w:lang w:val="en-US"/>
              </w:rPr>
              <w:t xml:space="preserve"> Classification based on molecular forces</w:t>
            </w:r>
          </w:p>
        </w:tc>
        <w:tc>
          <w:tcPr>
            <w:tcW w:w="709" w:type="dxa"/>
          </w:tcPr>
          <w:p w:rsidR="00846228" w:rsidRPr="00AB1ED6" w:rsidRDefault="005D5FB2" w:rsidP="005D5FB2">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25</w:t>
            </w:r>
          </w:p>
        </w:tc>
      </w:tr>
      <w:tr w:rsidR="00846228" w:rsidRPr="00AB1ED6" w:rsidTr="00995A77">
        <w:trPr>
          <w:trHeight w:val="345"/>
        </w:trPr>
        <w:tc>
          <w:tcPr>
            <w:tcW w:w="2410" w:type="dxa"/>
            <w:vMerge/>
          </w:tcPr>
          <w:p w:rsidR="00846228" w:rsidRPr="00AB1ED6" w:rsidRDefault="00846228" w:rsidP="00846228">
            <w:pPr>
              <w:tabs>
                <w:tab w:val="left" w:pos="851"/>
                <w:tab w:val="right" w:leader="dot" w:pos="9072"/>
              </w:tabs>
              <w:jc w:val="both"/>
              <w:rPr>
                <w:b/>
                <w:i/>
                <w:sz w:val="28"/>
                <w:szCs w:val="28"/>
                <w:lang w:val="en-US"/>
              </w:rPr>
            </w:pPr>
          </w:p>
        </w:tc>
        <w:tc>
          <w:tcPr>
            <w:tcW w:w="6237" w:type="dxa"/>
          </w:tcPr>
          <w:p w:rsidR="00846228" w:rsidRPr="00AB1ED6" w:rsidRDefault="00846228" w:rsidP="00846228">
            <w:pPr>
              <w:ind w:left="316"/>
              <w:rPr>
                <w:rStyle w:val="af1"/>
                <w:rFonts w:eastAsia="Calibri"/>
                <w:i w:val="0"/>
                <w:sz w:val="28"/>
                <w:szCs w:val="28"/>
                <w:lang w:val="en-US"/>
              </w:rPr>
            </w:pPr>
            <w:r w:rsidRPr="00AB1ED6">
              <w:rPr>
                <w:rStyle w:val="af1"/>
                <w:rFonts w:eastAsia="Calibri"/>
                <w:i w:val="0"/>
                <w:sz w:val="28"/>
                <w:szCs w:val="28"/>
                <w:lang w:val="en-US"/>
              </w:rPr>
              <w:t>2.4 Classification based on mode of polymeriz</w:t>
            </w:r>
            <w:r w:rsidRPr="00AB1ED6">
              <w:rPr>
                <w:rStyle w:val="af1"/>
                <w:rFonts w:eastAsia="Calibri"/>
                <w:i w:val="0"/>
                <w:sz w:val="28"/>
                <w:szCs w:val="28"/>
                <w:lang w:val="en-US"/>
              </w:rPr>
              <w:t>a</w:t>
            </w:r>
            <w:r w:rsidRPr="00AB1ED6">
              <w:rPr>
                <w:rStyle w:val="af1"/>
                <w:rFonts w:eastAsia="Calibri"/>
                <w:i w:val="0"/>
                <w:sz w:val="28"/>
                <w:szCs w:val="28"/>
                <w:lang w:val="en-US"/>
              </w:rPr>
              <w:t>tion</w:t>
            </w:r>
          </w:p>
        </w:tc>
        <w:tc>
          <w:tcPr>
            <w:tcW w:w="709" w:type="dxa"/>
          </w:tcPr>
          <w:p w:rsidR="00846228"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31</w:t>
            </w:r>
          </w:p>
        </w:tc>
      </w:tr>
      <w:tr w:rsidR="00846228" w:rsidRPr="00AB1ED6" w:rsidTr="00995A77">
        <w:trPr>
          <w:trHeight w:val="410"/>
        </w:trPr>
        <w:tc>
          <w:tcPr>
            <w:tcW w:w="2410" w:type="dxa"/>
            <w:vMerge/>
          </w:tcPr>
          <w:p w:rsidR="00846228" w:rsidRPr="00AB1ED6" w:rsidRDefault="00846228" w:rsidP="00846228">
            <w:pPr>
              <w:tabs>
                <w:tab w:val="left" w:pos="851"/>
                <w:tab w:val="right" w:leader="dot" w:pos="9072"/>
              </w:tabs>
              <w:jc w:val="both"/>
              <w:rPr>
                <w:b/>
                <w:i/>
                <w:sz w:val="28"/>
                <w:szCs w:val="28"/>
                <w:lang w:val="en-US"/>
              </w:rPr>
            </w:pPr>
          </w:p>
        </w:tc>
        <w:tc>
          <w:tcPr>
            <w:tcW w:w="6237" w:type="dxa"/>
          </w:tcPr>
          <w:p w:rsidR="00846228" w:rsidRPr="00AB1ED6" w:rsidRDefault="00846228" w:rsidP="00846228">
            <w:pPr>
              <w:pStyle w:val="ae"/>
              <w:ind w:left="316"/>
              <w:rPr>
                <w:rStyle w:val="af1"/>
                <w:rFonts w:eastAsia="Calibri"/>
                <w:i w:val="0"/>
                <w:sz w:val="28"/>
                <w:szCs w:val="28"/>
                <w:lang w:val="en-US"/>
              </w:rPr>
            </w:pPr>
            <w:r w:rsidRPr="00AB1ED6">
              <w:rPr>
                <w:rStyle w:val="af1"/>
                <w:rFonts w:eastAsia="Calibri"/>
                <w:i w:val="0"/>
                <w:sz w:val="28"/>
                <w:szCs w:val="28"/>
                <w:lang w:val="en-US"/>
              </w:rPr>
              <w:t>2.5 Classification based on variety of monomers involved in the structure</w:t>
            </w:r>
          </w:p>
        </w:tc>
        <w:tc>
          <w:tcPr>
            <w:tcW w:w="709" w:type="dxa"/>
          </w:tcPr>
          <w:p w:rsidR="00846228"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33</w:t>
            </w:r>
          </w:p>
        </w:tc>
      </w:tr>
      <w:tr w:rsidR="003E001E" w:rsidRPr="00AB1ED6" w:rsidTr="00995A77">
        <w:tc>
          <w:tcPr>
            <w:tcW w:w="2410" w:type="dxa"/>
            <w:vMerge w:val="restart"/>
          </w:tcPr>
          <w:p w:rsidR="003E001E" w:rsidRPr="00AB1ED6" w:rsidRDefault="003E001E" w:rsidP="00846228">
            <w:pPr>
              <w:tabs>
                <w:tab w:val="left" w:pos="851"/>
                <w:tab w:val="right" w:leader="dot" w:pos="9072"/>
              </w:tabs>
              <w:jc w:val="both"/>
              <w:rPr>
                <w:b/>
                <w:i/>
                <w:sz w:val="28"/>
                <w:szCs w:val="28"/>
                <w:lang w:val="en-US"/>
              </w:rPr>
            </w:pPr>
            <w:r w:rsidRPr="00AB1ED6">
              <w:rPr>
                <w:b/>
                <w:i/>
                <w:sz w:val="28"/>
                <w:szCs w:val="28"/>
                <w:lang w:val="en-US"/>
              </w:rPr>
              <w:t xml:space="preserve">Chapter 3 </w:t>
            </w:r>
          </w:p>
          <w:p w:rsidR="003E001E" w:rsidRPr="00AB1ED6" w:rsidRDefault="003E001E" w:rsidP="00846228">
            <w:pPr>
              <w:tabs>
                <w:tab w:val="left" w:pos="851"/>
                <w:tab w:val="right" w:leader="dot" w:pos="9072"/>
              </w:tabs>
              <w:jc w:val="both"/>
              <w:rPr>
                <w:b/>
                <w:i/>
                <w:sz w:val="28"/>
                <w:szCs w:val="28"/>
                <w:lang w:val="en-US"/>
              </w:rPr>
            </w:pPr>
          </w:p>
          <w:p w:rsidR="003E001E" w:rsidRPr="00AB1ED6" w:rsidRDefault="003E001E" w:rsidP="005829AF">
            <w:pPr>
              <w:tabs>
                <w:tab w:val="left" w:pos="455"/>
              </w:tabs>
              <w:jc w:val="both"/>
              <w:rPr>
                <w:b/>
                <w:i/>
                <w:sz w:val="28"/>
                <w:szCs w:val="28"/>
                <w:lang w:val="en-US"/>
              </w:rPr>
            </w:pPr>
            <w:r w:rsidRPr="00AB1ED6">
              <w:rPr>
                <w:b/>
                <w:i/>
                <w:sz w:val="28"/>
                <w:szCs w:val="28"/>
                <w:lang w:val="en-US"/>
              </w:rPr>
              <w:t>The main chara</w:t>
            </w:r>
            <w:r w:rsidRPr="00AB1ED6">
              <w:rPr>
                <w:b/>
                <w:i/>
                <w:sz w:val="28"/>
                <w:szCs w:val="28"/>
                <w:lang w:val="en-US"/>
              </w:rPr>
              <w:t>c</w:t>
            </w:r>
            <w:r w:rsidRPr="00AB1ED6">
              <w:rPr>
                <w:b/>
                <w:i/>
                <w:sz w:val="28"/>
                <w:szCs w:val="28"/>
                <w:lang w:val="en-US"/>
              </w:rPr>
              <w:t>teristics of m</w:t>
            </w:r>
            <w:r w:rsidRPr="00AB1ED6">
              <w:rPr>
                <w:b/>
                <w:i/>
                <w:sz w:val="28"/>
                <w:szCs w:val="28"/>
                <w:lang w:val="en-US"/>
              </w:rPr>
              <w:t>a</w:t>
            </w:r>
            <w:r w:rsidRPr="00AB1ED6">
              <w:rPr>
                <w:b/>
                <w:i/>
                <w:sz w:val="28"/>
                <w:szCs w:val="28"/>
                <w:lang w:val="en-US"/>
              </w:rPr>
              <w:t>cromolecule</w:t>
            </w:r>
          </w:p>
        </w:tc>
        <w:tc>
          <w:tcPr>
            <w:tcW w:w="6237" w:type="dxa"/>
          </w:tcPr>
          <w:p w:rsidR="003E001E" w:rsidRPr="00AB1ED6" w:rsidRDefault="003E001E" w:rsidP="00846228">
            <w:pPr>
              <w:pStyle w:val="ae"/>
              <w:ind w:left="0"/>
              <w:jc w:val="both"/>
              <w:rPr>
                <w:sz w:val="28"/>
                <w:szCs w:val="28"/>
                <w:lang w:val="en-US"/>
              </w:rPr>
            </w:pPr>
            <w:r w:rsidRPr="00AB1ED6">
              <w:rPr>
                <w:b/>
                <w:sz w:val="28"/>
                <w:szCs w:val="28"/>
                <w:lang w:val="en-US"/>
              </w:rPr>
              <w:t>3. The main characteristics of macromolecule</w:t>
            </w:r>
          </w:p>
        </w:tc>
        <w:tc>
          <w:tcPr>
            <w:tcW w:w="709" w:type="dxa"/>
          </w:tcPr>
          <w:p w:rsidR="003E001E"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39</w:t>
            </w:r>
          </w:p>
        </w:tc>
      </w:tr>
      <w:tr w:rsidR="003E001E" w:rsidRPr="00AB1ED6" w:rsidTr="00995A77">
        <w:tc>
          <w:tcPr>
            <w:tcW w:w="2410" w:type="dxa"/>
            <w:vMerge/>
          </w:tcPr>
          <w:p w:rsidR="003E001E" w:rsidRPr="00AB1ED6" w:rsidRDefault="003E001E" w:rsidP="005829AF">
            <w:pPr>
              <w:tabs>
                <w:tab w:val="left" w:pos="455"/>
              </w:tabs>
              <w:jc w:val="both"/>
              <w:rPr>
                <w:b/>
                <w:i/>
                <w:sz w:val="28"/>
                <w:szCs w:val="28"/>
                <w:lang w:val="en-US"/>
              </w:rPr>
            </w:pPr>
          </w:p>
        </w:tc>
        <w:tc>
          <w:tcPr>
            <w:tcW w:w="6237" w:type="dxa"/>
          </w:tcPr>
          <w:p w:rsidR="003E001E" w:rsidRPr="00AB1ED6" w:rsidRDefault="003E001E" w:rsidP="00846228">
            <w:pPr>
              <w:pStyle w:val="ae"/>
              <w:ind w:left="0"/>
              <w:jc w:val="both"/>
              <w:rPr>
                <w:sz w:val="28"/>
                <w:szCs w:val="28"/>
                <w:lang w:val="en-US"/>
              </w:rPr>
            </w:pPr>
            <w:r w:rsidRPr="00AB1ED6">
              <w:rPr>
                <w:sz w:val="28"/>
                <w:szCs w:val="28"/>
                <w:lang w:val="en-US"/>
              </w:rPr>
              <w:t>Introduction</w:t>
            </w:r>
          </w:p>
        </w:tc>
        <w:tc>
          <w:tcPr>
            <w:tcW w:w="709" w:type="dxa"/>
          </w:tcPr>
          <w:p w:rsidR="003E001E"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39</w:t>
            </w:r>
          </w:p>
        </w:tc>
      </w:tr>
      <w:tr w:rsidR="003E001E" w:rsidRPr="00AB1ED6" w:rsidTr="00995A77">
        <w:tc>
          <w:tcPr>
            <w:tcW w:w="2410" w:type="dxa"/>
            <w:vMerge/>
          </w:tcPr>
          <w:p w:rsidR="003E001E" w:rsidRPr="00AB1ED6" w:rsidRDefault="003E001E" w:rsidP="00846228">
            <w:pPr>
              <w:jc w:val="both"/>
              <w:rPr>
                <w:b/>
                <w:i/>
                <w:sz w:val="28"/>
                <w:szCs w:val="28"/>
                <w:lang w:val="en-US"/>
              </w:rPr>
            </w:pPr>
          </w:p>
        </w:tc>
        <w:tc>
          <w:tcPr>
            <w:tcW w:w="6237" w:type="dxa"/>
          </w:tcPr>
          <w:p w:rsidR="003E001E" w:rsidRPr="00AB1ED6" w:rsidRDefault="003E001E" w:rsidP="001B6EAA">
            <w:pPr>
              <w:pStyle w:val="ae"/>
              <w:ind w:left="459"/>
              <w:jc w:val="both"/>
              <w:rPr>
                <w:sz w:val="28"/>
                <w:szCs w:val="28"/>
                <w:lang w:val="en-US"/>
              </w:rPr>
            </w:pPr>
            <w:r w:rsidRPr="00AB1ED6">
              <w:rPr>
                <w:sz w:val="28"/>
                <w:szCs w:val="28"/>
                <w:lang w:val="en-US"/>
              </w:rPr>
              <w:t xml:space="preserve">3.1 </w:t>
            </w:r>
            <w:r w:rsidRPr="00AB1ED6">
              <w:rPr>
                <w:sz w:val="28"/>
                <w:szCs w:val="28"/>
              </w:rPr>
              <w:t>P</w:t>
            </w:r>
            <w:r w:rsidRPr="00AB1ED6">
              <w:rPr>
                <w:sz w:val="28"/>
                <w:szCs w:val="28"/>
                <w:lang w:val="en-US"/>
              </w:rPr>
              <w:t>olymer structure</w:t>
            </w:r>
          </w:p>
        </w:tc>
        <w:tc>
          <w:tcPr>
            <w:tcW w:w="709" w:type="dxa"/>
          </w:tcPr>
          <w:p w:rsidR="003E001E"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39</w:t>
            </w:r>
          </w:p>
        </w:tc>
      </w:tr>
      <w:tr w:rsidR="003E001E" w:rsidRPr="00AB1ED6" w:rsidTr="00995A77">
        <w:tc>
          <w:tcPr>
            <w:tcW w:w="2410" w:type="dxa"/>
            <w:vMerge/>
          </w:tcPr>
          <w:p w:rsidR="003E001E" w:rsidRPr="00AB1ED6" w:rsidRDefault="003E001E" w:rsidP="00846228">
            <w:pPr>
              <w:tabs>
                <w:tab w:val="left" w:pos="851"/>
                <w:tab w:val="right" w:leader="dot" w:pos="9072"/>
              </w:tabs>
              <w:jc w:val="both"/>
              <w:rPr>
                <w:b/>
                <w:i/>
                <w:sz w:val="28"/>
                <w:szCs w:val="28"/>
                <w:lang w:val="en-US"/>
              </w:rPr>
            </w:pPr>
          </w:p>
        </w:tc>
        <w:tc>
          <w:tcPr>
            <w:tcW w:w="6237" w:type="dxa"/>
          </w:tcPr>
          <w:p w:rsidR="003E001E" w:rsidRPr="00AB1ED6" w:rsidRDefault="003E001E" w:rsidP="001B6EAA">
            <w:pPr>
              <w:tabs>
                <w:tab w:val="left" w:pos="851"/>
                <w:tab w:val="right" w:leader="dot" w:pos="9072"/>
              </w:tabs>
              <w:ind w:left="459"/>
              <w:jc w:val="both"/>
              <w:rPr>
                <w:sz w:val="28"/>
                <w:szCs w:val="28"/>
                <w:lang w:val="en-US"/>
              </w:rPr>
            </w:pPr>
            <w:r w:rsidRPr="00AB1ED6">
              <w:rPr>
                <w:sz w:val="28"/>
                <w:szCs w:val="28"/>
                <w:lang w:val="en-US"/>
              </w:rPr>
              <w:t>3.2 Configuration of polymer chain</w:t>
            </w:r>
          </w:p>
        </w:tc>
        <w:tc>
          <w:tcPr>
            <w:tcW w:w="709" w:type="dxa"/>
          </w:tcPr>
          <w:p w:rsidR="003E001E"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40</w:t>
            </w:r>
          </w:p>
        </w:tc>
      </w:tr>
      <w:tr w:rsidR="003E001E" w:rsidRPr="00AB1ED6" w:rsidTr="00995A77">
        <w:tc>
          <w:tcPr>
            <w:tcW w:w="2410" w:type="dxa"/>
            <w:vMerge/>
          </w:tcPr>
          <w:p w:rsidR="003E001E" w:rsidRPr="00AB1ED6" w:rsidRDefault="003E001E" w:rsidP="00846228">
            <w:pPr>
              <w:tabs>
                <w:tab w:val="left" w:pos="851"/>
                <w:tab w:val="right" w:leader="dot" w:pos="9072"/>
              </w:tabs>
              <w:jc w:val="both"/>
              <w:rPr>
                <w:b/>
                <w:i/>
                <w:sz w:val="28"/>
                <w:szCs w:val="28"/>
                <w:lang w:val="en-US"/>
              </w:rPr>
            </w:pPr>
          </w:p>
        </w:tc>
        <w:tc>
          <w:tcPr>
            <w:tcW w:w="6237" w:type="dxa"/>
          </w:tcPr>
          <w:p w:rsidR="003E001E" w:rsidRPr="00AB1ED6" w:rsidRDefault="003E001E" w:rsidP="001B6EAA">
            <w:pPr>
              <w:pStyle w:val="ae"/>
              <w:ind w:left="459"/>
              <w:jc w:val="both"/>
              <w:rPr>
                <w:sz w:val="28"/>
                <w:szCs w:val="28"/>
                <w:lang w:val="en-US"/>
              </w:rPr>
            </w:pPr>
            <w:r w:rsidRPr="00AB1ED6">
              <w:rPr>
                <w:sz w:val="28"/>
                <w:szCs w:val="28"/>
                <w:lang w:val="en-US"/>
              </w:rPr>
              <w:t xml:space="preserve">3.3 </w:t>
            </w:r>
            <w:r w:rsidRPr="00AB1ED6">
              <w:rPr>
                <w:sz w:val="28"/>
                <w:szCs w:val="28"/>
              </w:rPr>
              <w:t>Conformation of macromolecules</w:t>
            </w:r>
          </w:p>
        </w:tc>
        <w:tc>
          <w:tcPr>
            <w:tcW w:w="709" w:type="dxa"/>
          </w:tcPr>
          <w:p w:rsidR="003E001E"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42</w:t>
            </w:r>
          </w:p>
        </w:tc>
      </w:tr>
      <w:tr w:rsidR="003E001E" w:rsidRPr="00AB1ED6" w:rsidTr="00995A77">
        <w:tc>
          <w:tcPr>
            <w:tcW w:w="2410" w:type="dxa"/>
            <w:vMerge/>
          </w:tcPr>
          <w:p w:rsidR="003E001E" w:rsidRPr="00AB1ED6" w:rsidRDefault="003E001E" w:rsidP="00846228">
            <w:pPr>
              <w:tabs>
                <w:tab w:val="left" w:pos="851"/>
                <w:tab w:val="right" w:leader="dot" w:pos="9072"/>
              </w:tabs>
              <w:jc w:val="both"/>
              <w:rPr>
                <w:b/>
                <w:i/>
                <w:sz w:val="28"/>
                <w:szCs w:val="28"/>
                <w:lang w:val="en-US"/>
              </w:rPr>
            </w:pPr>
          </w:p>
        </w:tc>
        <w:tc>
          <w:tcPr>
            <w:tcW w:w="6237" w:type="dxa"/>
          </w:tcPr>
          <w:p w:rsidR="003E001E" w:rsidRPr="00AB1ED6" w:rsidRDefault="003E001E" w:rsidP="001B6EAA">
            <w:pPr>
              <w:pStyle w:val="ae"/>
              <w:ind w:left="459"/>
              <w:jc w:val="both"/>
              <w:rPr>
                <w:sz w:val="28"/>
                <w:szCs w:val="28"/>
              </w:rPr>
            </w:pPr>
            <w:r w:rsidRPr="00AB1ED6">
              <w:rPr>
                <w:sz w:val="28"/>
                <w:szCs w:val="28"/>
                <w:lang w:val="en-US"/>
              </w:rPr>
              <w:t>3.4 MolecularWeight</w:t>
            </w:r>
          </w:p>
        </w:tc>
        <w:tc>
          <w:tcPr>
            <w:tcW w:w="709" w:type="dxa"/>
          </w:tcPr>
          <w:p w:rsidR="003E001E"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44</w:t>
            </w:r>
          </w:p>
        </w:tc>
      </w:tr>
      <w:tr w:rsidR="003E001E" w:rsidRPr="00AB1ED6" w:rsidTr="00995A77">
        <w:tc>
          <w:tcPr>
            <w:tcW w:w="2410" w:type="dxa"/>
            <w:vMerge/>
          </w:tcPr>
          <w:p w:rsidR="003E001E" w:rsidRPr="00AB1ED6" w:rsidRDefault="003E001E" w:rsidP="00846228">
            <w:pPr>
              <w:tabs>
                <w:tab w:val="left" w:pos="851"/>
                <w:tab w:val="right" w:leader="dot" w:pos="9072"/>
              </w:tabs>
              <w:jc w:val="both"/>
              <w:rPr>
                <w:b/>
                <w:i/>
                <w:sz w:val="28"/>
                <w:szCs w:val="28"/>
                <w:lang w:val="en-US"/>
              </w:rPr>
            </w:pPr>
          </w:p>
        </w:tc>
        <w:tc>
          <w:tcPr>
            <w:tcW w:w="6237" w:type="dxa"/>
          </w:tcPr>
          <w:p w:rsidR="003E001E" w:rsidRPr="00AB1ED6" w:rsidRDefault="003E001E" w:rsidP="001B6EAA">
            <w:pPr>
              <w:pStyle w:val="ae"/>
              <w:tabs>
                <w:tab w:val="left" w:pos="426"/>
                <w:tab w:val="right" w:leader="dot" w:pos="9072"/>
              </w:tabs>
              <w:ind w:left="459"/>
              <w:jc w:val="both"/>
              <w:rPr>
                <w:sz w:val="28"/>
                <w:szCs w:val="28"/>
                <w:lang w:val="en-US"/>
              </w:rPr>
            </w:pPr>
            <w:r w:rsidRPr="00AB1ED6">
              <w:rPr>
                <w:sz w:val="28"/>
                <w:szCs w:val="28"/>
                <w:lang w:val="en-US"/>
              </w:rPr>
              <w:t>3.5 Molecular</w:t>
            </w:r>
            <w:r w:rsidRPr="00AB1ED6">
              <w:rPr>
                <w:rFonts w:ascii="Cambria Math" w:hAnsi="Cambria Math"/>
                <w:sz w:val="28"/>
                <w:szCs w:val="28"/>
                <w:lang w:val="en-US"/>
              </w:rPr>
              <w:t>‐</w:t>
            </w:r>
            <w:r w:rsidRPr="00AB1ED6">
              <w:rPr>
                <w:sz w:val="28"/>
                <w:szCs w:val="28"/>
                <w:lang w:val="en-US"/>
              </w:rPr>
              <w:t>weight distribution</w:t>
            </w:r>
          </w:p>
        </w:tc>
        <w:tc>
          <w:tcPr>
            <w:tcW w:w="709" w:type="dxa"/>
          </w:tcPr>
          <w:p w:rsidR="003E001E"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45</w:t>
            </w:r>
          </w:p>
        </w:tc>
      </w:tr>
      <w:tr w:rsidR="003E001E" w:rsidRPr="00AB1ED6" w:rsidTr="00995A77">
        <w:tc>
          <w:tcPr>
            <w:tcW w:w="2410" w:type="dxa"/>
            <w:vMerge/>
          </w:tcPr>
          <w:p w:rsidR="003E001E" w:rsidRPr="00AB1ED6" w:rsidRDefault="003E001E" w:rsidP="00846228">
            <w:pPr>
              <w:tabs>
                <w:tab w:val="left" w:pos="851"/>
                <w:tab w:val="right" w:leader="dot" w:pos="9072"/>
              </w:tabs>
              <w:jc w:val="both"/>
              <w:rPr>
                <w:b/>
                <w:i/>
                <w:sz w:val="28"/>
                <w:szCs w:val="28"/>
                <w:lang w:val="en-US"/>
              </w:rPr>
            </w:pPr>
          </w:p>
        </w:tc>
        <w:tc>
          <w:tcPr>
            <w:tcW w:w="6237" w:type="dxa"/>
          </w:tcPr>
          <w:p w:rsidR="003E001E" w:rsidRPr="00AB1ED6" w:rsidRDefault="003E001E" w:rsidP="001B6EAA">
            <w:pPr>
              <w:pStyle w:val="ae"/>
              <w:ind w:left="459"/>
              <w:jc w:val="both"/>
              <w:rPr>
                <w:sz w:val="28"/>
                <w:szCs w:val="28"/>
                <w:lang w:val="en-US"/>
              </w:rPr>
            </w:pPr>
            <w:r w:rsidRPr="00AB1ED6">
              <w:rPr>
                <w:bCs/>
                <w:sz w:val="28"/>
                <w:szCs w:val="28"/>
                <w:lang w:val="en-US"/>
              </w:rPr>
              <w:t>3.6 Features of polymers macroscopic properties</w:t>
            </w:r>
          </w:p>
        </w:tc>
        <w:tc>
          <w:tcPr>
            <w:tcW w:w="709" w:type="dxa"/>
          </w:tcPr>
          <w:p w:rsidR="003E001E" w:rsidRPr="00AB1ED6" w:rsidRDefault="005D5FB2" w:rsidP="00846228">
            <w:pPr>
              <w:pStyle w:val="af5"/>
              <w:spacing w:before="0" w:after="0"/>
              <w:jc w:val="both"/>
              <w:rPr>
                <w:rFonts w:ascii="Times New Roman" w:hAnsi="Times New Roman"/>
                <w:b w:val="0"/>
                <w:sz w:val="28"/>
                <w:szCs w:val="28"/>
                <w:lang w:val="en-US"/>
              </w:rPr>
            </w:pPr>
            <w:r w:rsidRPr="00AB1ED6">
              <w:rPr>
                <w:rFonts w:ascii="Times New Roman" w:hAnsi="Times New Roman"/>
                <w:b w:val="0"/>
                <w:sz w:val="28"/>
                <w:szCs w:val="28"/>
                <w:lang w:val="en-US"/>
              </w:rPr>
              <w:t>48</w:t>
            </w:r>
          </w:p>
        </w:tc>
      </w:tr>
      <w:tr w:rsidR="003E001E" w:rsidRPr="00AB1ED6" w:rsidTr="00995A77">
        <w:tc>
          <w:tcPr>
            <w:tcW w:w="2410" w:type="dxa"/>
            <w:vMerge w:val="restart"/>
          </w:tcPr>
          <w:p w:rsidR="003E001E" w:rsidRPr="00AB1ED6" w:rsidRDefault="003E001E" w:rsidP="00846228">
            <w:pPr>
              <w:tabs>
                <w:tab w:val="left" w:pos="851"/>
                <w:tab w:val="right" w:leader="dot" w:pos="9072"/>
              </w:tabs>
              <w:jc w:val="both"/>
              <w:rPr>
                <w:b/>
                <w:i/>
                <w:sz w:val="28"/>
                <w:szCs w:val="28"/>
                <w:lang w:val="en-US"/>
              </w:rPr>
            </w:pPr>
            <w:r w:rsidRPr="00AB1ED6">
              <w:rPr>
                <w:b/>
                <w:i/>
                <w:sz w:val="28"/>
                <w:szCs w:val="28"/>
                <w:lang w:val="en-US"/>
              </w:rPr>
              <w:t xml:space="preserve">Chapter 4 </w:t>
            </w:r>
          </w:p>
          <w:p w:rsidR="003E001E" w:rsidRPr="00AB1ED6" w:rsidRDefault="003E001E" w:rsidP="00846228">
            <w:pPr>
              <w:tabs>
                <w:tab w:val="left" w:pos="851"/>
                <w:tab w:val="right" w:leader="dot" w:pos="9072"/>
              </w:tabs>
              <w:jc w:val="both"/>
              <w:rPr>
                <w:b/>
                <w:i/>
                <w:sz w:val="28"/>
                <w:szCs w:val="28"/>
              </w:rPr>
            </w:pPr>
          </w:p>
          <w:p w:rsidR="003E001E" w:rsidRPr="00AB1ED6" w:rsidRDefault="003E001E" w:rsidP="00846228">
            <w:pPr>
              <w:tabs>
                <w:tab w:val="left" w:pos="851"/>
                <w:tab w:val="right" w:leader="dot" w:pos="9072"/>
              </w:tabs>
              <w:jc w:val="both"/>
              <w:rPr>
                <w:b/>
                <w:i/>
                <w:sz w:val="28"/>
                <w:szCs w:val="28"/>
                <w:lang w:val="en-US"/>
              </w:rPr>
            </w:pPr>
            <w:r w:rsidRPr="00AB1ED6">
              <w:rPr>
                <w:b/>
                <w:i/>
                <w:sz w:val="28"/>
                <w:szCs w:val="28"/>
                <w:lang w:val="en-US"/>
              </w:rPr>
              <w:t>Polymerization</w:t>
            </w:r>
          </w:p>
        </w:tc>
        <w:tc>
          <w:tcPr>
            <w:tcW w:w="6237" w:type="dxa"/>
          </w:tcPr>
          <w:p w:rsidR="003E001E" w:rsidRPr="00AB1ED6" w:rsidRDefault="003E001E" w:rsidP="00846228">
            <w:pPr>
              <w:pStyle w:val="ae"/>
              <w:tabs>
                <w:tab w:val="left" w:pos="9638"/>
              </w:tabs>
              <w:ind w:left="113"/>
              <w:jc w:val="both"/>
              <w:rPr>
                <w:b/>
                <w:sz w:val="28"/>
                <w:szCs w:val="28"/>
                <w:lang w:val="en-US"/>
              </w:rPr>
            </w:pPr>
            <w:r w:rsidRPr="00AB1ED6">
              <w:rPr>
                <w:b/>
                <w:sz w:val="28"/>
                <w:szCs w:val="28"/>
                <w:lang w:val="en-US"/>
              </w:rPr>
              <w:t>4. Polymerization</w:t>
            </w:r>
          </w:p>
        </w:tc>
        <w:tc>
          <w:tcPr>
            <w:tcW w:w="709" w:type="dxa"/>
          </w:tcPr>
          <w:p w:rsidR="003E001E" w:rsidRPr="00AB1ED6" w:rsidRDefault="009F30E5" w:rsidP="00846228">
            <w:pPr>
              <w:tabs>
                <w:tab w:val="left" w:pos="851"/>
                <w:tab w:val="right" w:leader="dot" w:pos="9072"/>
              </w:tabs>
              <w:jc w:val="both"/>
              <w:rPr>
                <w:sz w:val="28"/>
                <w:szCs w:val="28"/>
                <w:lang w:val="en-US"/>
              </w:rPr>
            </w:pPr>
            <w:r w:rsidRPr="00AB1ED6">
              <w:rPr>
                <w:sz w:val="28"/>
                <w:szCs w:val="28"/>
                <w:lang w:val="en-US"/>
              </w:rPr>
              <w:t>49</w:t>
            </w:r>
          </w:p>
        </w:tc>
      </w:tr>
      <w:tr w:rsidR="003E001E" w:rsidRPr="00AB1ED6" w:rsidTr="00995A77">
        <w:tc>
          <w:tcPr>
            <w:tcW w:w="2410" w:type="dxa"/>
            <w:vMerge/>
          </w:tcPr>
          <w:p w:rsidR="003E001E" w:rsidRPr="00AB1ED6" w:rsidRDefault="003E001E" w:rsidP="00846228">
            <w:pPr>
              <w:tabs>
                <w:tab w:val="left" w:pos="851"/>
                <w:tab w:val="right" w:leader="dot" w:pos="9072"/>
              </w:tabs>
              <w:jc w:val="both"/>
              <w:rPr>
                <w:b/>
                <w:i/>
                <w:sz w:val="28"/>
                <w:szCs w:val="28"/>
              </w:rPr>
            </w:pPr>
          </w:p>
        </w:tc>
        <w:tc>
          <w:tcPr>
            <w:tcW w:w="6237" w:type="dxa"/>
          </w:tcPr>
          <w:p w:rsidR="003E001E" w:rsidRPr="00AB1ED6" w:rsidRDefault="003E001E" w:rsidP="00846228">
            <w:pPr>
              <w:pStyle w:val="ae"/>
              <w:tabs>
                <w:tab w:val="left" w:pos="9638"/>
              </w:tabs>
              <w:ind w:left="113"/>
              <w:jc w:val="both"/>
              <w:rPr>
                <w:sz w:val="28"/>
                <w:szCs w:val="28"/>
                <w:lang w:val="en-US"/>
              </w:rPr>
            </w:pPr>
            <w:r w:rsidRPr="00AB1ED6">
              <w:rPr>
                <w:sz w:val="28"/>
                <w:szCs w:val="28"/>
                <w:lang w:val="en-US"/>
              </w:rPr>
              <w:t>Introduction</w:t>
            </w:r>
          </w:p>
        </w:tc>
        <w:tc>
          <w:tcPr>
            <w:tcW w:w="709" w:type="dxa"/>
          </w:tcPr>
          <w:p w:rsidR="003E001E" w:rsidRPr="00AB1ED6" w:rsidRDefault="009F30E5" w:rsidP="00846228">
            <w:pPr>
              <w:tabs>
                <w:tab w:val="left" w:pos="851"/>
                <w:tab w:val="right" w:leader="dot" w:pos="9072"/>
              </w:tabs>
              <w:jc w:val="both"/>
              <w:rPr>
                <w:sz w:val="28"/>
                <w:szCs w:val="28"/>
                <w:lang w:val="en-US"/>
              </w:rPr>
            </w:pPr>
            <w:r w:rsidRPr="00AB1ED6">
              <w:rPr>
                <w:sz w:val="28"/>
                <w:szCs w:val="28"/>
                <w:lang w:val="en-US"/>
              </w:rPr>
              <w:t>49</w:t>
            </w:r>
          </w:p>
        </w:tc>
      </w:tr>
      <w:tr w:rsidR="003E001E" w:rsidRPr="00AB1ED6" w:rsidTr="00995A77">
        <w:tc>
          <w:tcPr>
            <w:tcW w:w="2410" w:type="dxa"/>
            <w:vMerge/>
          </w:tcPr>
          <w:p w:rsidR="003E001E" w:rsidRPr="00AB1ED6" w:rsidRDefault="003E001E" w:rsidP="00846228">
            <w:pPr>
              <w:tabs>
                <w:tab w:val="left" w:pos="851"/>
                <w:tab w:val="right" w:leader="dot" w:pos="9072"/>
              </w:tabs>
              <w:jc w:val="both"/>
              <w:rPr>
                <w:i/>
                <w:sz w:val="28"/>
                <w:szCs w:val="28"/>
                <w:lang w:val="en-US"/>
              </w:rPr>
            </w:pPr>
          </w:p>
        </w:tc>
        <w:tc>
          <w:tcPr>
            <w:tcW w:w="6237" w:type="dxa"/>
          </w:tcPr>
          <w:p w:rsidR="003E001E" w:rsidRPr="00AB1ED6" w:rsidRDefault="003E001E" w:rsidP="00C97484">
            <w:pPr>
              <w:pStyle w:val="3"/>
              <w:shd w:val="clear" w:color="auto" w:fill="FFFFFF"/>
              <w:spacing w:before="0"/>
              <w:ind w:left="459"/>
              <w:jc w:val="both"/>
              <w:rPr>
                <w:b w:val="0"/>
                <w:bCs w:val="0"/>
                <w:iCs/>
                <w:color w:val="auto"/>
                <w:sz w:val="28"/>
                <w:szCs w:val="28"/>
                <w:lang w:val="en-US"/>
              </w:rPr>
            </w:pPr>
            <w:r w:rsidRPr="00AB1ED6">
              <w:rPr>
                <w:rFonts w:ascii="Times New Roman" w:hAnsi="Times New Roman"/>
                <w:b w:val="0"/>
                <w:color w:val="auto"/>
                <w:sz w:val="28"/>
                <w:szCs w:val="28"/>
                <w:lang w:val="en-US"/>
              </w:rPr>
              <w:t>4.1Radical Chain-Growth Polymerization</w:t>
            </w:r>
          </w:p>
        </w:tc>
        <w:tc>
          <w:tcPr>
            <w:tcW w:w="709" w:type="dxa"/>
          </w:tcPr>
          <w:p w:rsidR="003E001E" w:rsidRPr="00AB1ED6" w:rsidRDefault="009F30E5" w:rsidP="00846228">
            <w:pPr>
              <w:tabs>
                <w:tab w:val="left" w:pos="851"/>
                <w:tab w:val="right" w:leader="dot" w:pos="9072"/>
              </w:tabs>
              <w:jc w:val="both"/>
              <w:rPr>
                <w:sz w:val="28"/>
                <w:szCs w:val="28"/>
                <w:lang w:val="en-US"/>
              </w:rPr>
            </w:pPr>
            <w:r w:rsidRPr="00AB1ED6">
              <w:rPr>
                <w:sz w:val="28"/>
                <w:szCs w:val="28"/>
                <w:lang w:val="en-US"/>
              </w:rPr>
              <w:t>50</w:t>
            </w:r>
          </w:p>
        </w:tc>
      </w:tr>
      <w:tr w:rsidR="003E001E" w:rsidRPr="00AB1ED6" w:rsidTr="00995A77">
        <w:tc>
          <w:tcPr>
            <w:tcW w:w="2410" w:type="dxa"/>
            <w:vMerge/>
          </w:tcPr>
          <w:p w:rsidR="003E001E" w:rsidRPr="00AB1ED6" w:rsidRDefault="003E001E" w:rsidP="00846228">
            <w:pPr>
              <w:tabs>
                <w:tab w:val="left" w:pos="851"/>
                <w:tab w:val="right" w:leader="dot" w:pos="9072"/>
              </w:tabs>
              <w:jc w:val="both"/>
              <w:rPr>
                <w:i/>
                <w:sz w:val="28"/>
                <w:szCs w:val="28"/>
                <w:lang w:val="en-US"/>
              </w:rPr>
            </w:pPr>
          </w:p>
        </w:tc>
        <w:tc>
          <w:tcPr>
            <w:tcW w:w="6237" w:type="dxa"/>
          </w:tcPr>
          <w:p w:rsidR="003E001E" w:rsidRPr="00AB1ED6" w:rsidRDefault="003E001E" w:rsidP="00C97484">
            <w:pPr>
              <w:pStyle w:val="3"/>
              <w:shd w:val="clear" w:color="auto" w:fill="FFFFFF"/>
              <w:spacing w:before="0"/>
              <w:ind w:left="459"/>
              <w:jc w:val="both"/>
              <w:rPr>
                <w:b w:val="0"/>
                <w:bCs w:val="0"/>
                <w:iCs/>
                <w:color w:val="auto"/>
                <w:sz w:val="28"/>
                <w:szCs w:val="28"/>
                <w:lang w:val="en-US"/>
              </w:rPr>
            </w:pPr>
            <w:r w:rsidRPr="00AB1ED6">
              <w:rPr>
                <w:rFonts w:ascii="Times New Roman" w:hAnsi="Times New Roman"/>
                <w:b w:val="0"/>
                <w:color w:val="auto"/>
                <w:sz w:val="28"/>
                <w:szCs w:val="28"/>
                <w:lang w:val="en-US"/>
              </w:rPr>
              <w:t>4.2Cationic Chain-Growth Polymerization</w:t>
            </w:r>
          </w:p>
        </w:tc>
        <w:tc>
          <w:tcPr>
            <w:tcW w:w="709" w:type="dxa"/>
          </w:tcPr>
          <w:p w:rsidR="003E001E" w:rsidRPr="00AB1ED6" w:rsidRDefault="00742F62" w:rsidP="00846228">
            <w:pPr>
              <w:tabs>
                <w:tab w:val="left" w:pos="851"/>
                <w:tab w:val="right" w:leader="dot" w:pos="9072"/>
              </w:tabs>
              <w:jc w:val="both"/>
              <w:rPr>
                <w:sz w:val="28"/>
                <w:szCs w:val="28"/>
                <w:lang w:val="en-US"/>
              </w:rPr>
            </w:pPr>
            <w:r w:rsidRPr="00AB1ED6">
              <w:rPr>
                <w:sz w:val="28"/>
                <w:szCs w:val="28"/>
                <w:lang w:val="en-US"/>
              </w:rPr>
              <w:t>56</w:t>
            </w:r>
          </w:p>
        </w:tc>
      </w:tr>
      <w:tr w:rsidR="003E001E" w:rsidRPr="00AB1ED6" w:rsidTr="00995A77">
        <w:tc>
          <w:tcPr>
            <w:tcW w:w="2410" w:type="dxa"/>
            <w:vMerge/>
          </w:tcPr>
          <w:p w:rsidR="003E001E" w:rsidRPr="00AB1ED6" w:rsidRDefault="003E001E" w:rsidP="00846228">
            <w:pPr>
              <w:tabs>
                <w:tab w:val="left" w:pos="851"/>
                <w:tab w:val="right" w:leader="dot" w:pos="9072"/>
              </w:tabs>
              <w:jc w:val="both"/>
              <w:rPr>
                <w:i/>
                <w:sz w:val="28"/>
                <w:szCs w:val="28"/>
                <w:lang w:val="en-US"/>
              </w:rPr>
            </w:pPr>
          </w:p>
        </w:tc>
        <w:tc>
          <w:tcPr>
            <w:tcW w:w="6237" w:type="dxa"/>
          </w:tcPr>
          <w:p w:rsidR="003E001E" w:rsidRPr="00AB1ED6" w:rsidRDefault="003E001E" w:rsidP="00C97484">
            <w:pPr>
              <w:pStyle w:val="3"/>
              <w:shd w:val="clear" w:color="auto" w:fill="FFFFFF"/>
              <w:spacing w:before="0"/>
              <w:ind w:left="459"/>
              <w:jc w:val="both"/>
              <w:rPr>
                <w:b w:val="0"/>
                <w:bCs w:val="0"/>
                <w:iCs/>
                <w:color w:val="auto"/>
                <w:sz w:val="28"/>
                <w:szCs w:val="28"/>
                <w:lang w:val="en-US"/>
              </w:rPr>
            </w:pPr>
            <w:r w:rsidRPr="00AB1ED6">
              <w:rPr>
                <w:rFonts w:ascii="Times New Roman" w:hAnsi="Times New Roman"/>
                <w:b w:val="0"/>
                <w:color w:val="auto"/>
                <w:sz w:val="28"/>
                <w:szCs w:val="28"/>
                <w:lang w:val="en-US"/>
              </w:rPr>
              <w:t>4.3Anionic Chain-Growth Polymerization</w:t>
            </w:r>
          </w:p>
        </w:tc>
        <w:tc>
          <w:tcPr>
            <w:tcW w:w="709" w:type="dxa"/>
          </w:tcPr>
          <w:p w:rsidR="003E001E" w:rsidRPr="00AB1ED6" w:rsidRDefault="00742F62" w:rsidP="00846228">
            <w:pPr>
              <w:tabs>
                <w:tab w:val="left" w:pos="851"/>
                <w:tab w:val="right" w:leader="dot" w:pos="9072"/>
              </w:tabs>
              <w:jc w:val="both"/>
              <w:rPr>
                <w:sz w:val="28"/>
                <w:szCs w:val="28"/>
                <w:lang w:val="en-US"/>
              </w:rPr>
            </w:pPr>
            <w:r w:rsidRPr="00AB1ED6">
              <w:rPr>
                <w:sz w:val="28"/>
                <w:szCs w:val="28"/>
                <w:lang w:val="en-US"/>
              </w:rPr>
              <w:t>59</w:t>
            </w:r>
          </w:p>
        </w:tc>
      </w:tr>
      <w:tr w:rsidR="003E001E" w:rsidRPr="00AB1ED6" w:rsidTr="00995A77">
        <w:tc>
          <w:tcPr>
            <w:tcW w:w="2410" w:type="dxa"/>
            <w:vMerge/>
          </w:tcPr>
          <w:p w:rsidR="003E001E" w:rsidRPr="00AB1ED6" w:rsidRDefault="003E001E" w:rsidP="00846228">
            <w:pPr>
              <w:tabs>
                <w:tab w:val="left" w:pos="851"/>
                <w:tab w:val="right" w:leader="dot" w:pos="9072"/>
              </w:tabs>
              <w:jc w:val="both"/>
              <w:rPr>
                <w:i/>
                <w:sz w:val="28"/>
                <w:szCs w:val="28"/>
                <w:lang w:val="en-US"/>
              </w:rPr>
            </w:pPr>
          </w:p>
        </w:tc>
        <w:tc>
          <w:tcPr>
            <w:tcW w:w="6237" w:type="dxa"/>
          </w:tcPr>
          <w:p w:rsidR="003E001E" w:rsidRPr="00AB1ED6" w:rsidRDefault="003E001E" w:rsidP="00C97484">
            <w:pPr>
              <w:pStyle w:val="ae"/>
              <w:ind w:left="459"/>
              <w:jc w:val="both"/>
              <w:rPr>
                <w:bCs/>
                <w:iCs/>
                <w:sz w:val="28"/>
                <w:szCs w:val="28"/>
                <w:lang w:val="en-US"/>
              </w:rPr>
            </w:pPr>
            <w:r w:rsidRPr="00AB1ED6">
              <w:rPr>
                <w:bCs/>
                <w:kern w:val="36"/>
                <w:sz w:val="28"/>
                <w:szCs w:val="28"/>
                <w:lang w:val="en-US"/>
              </w:rPr>
              <w:t>4.4Olefin Polymerization with Ziegler-Natta Catalyst</w:t>
            </w:r>
          </w:p>
        </w:tc>
        <w:tc>
          <w:tcPr>
            <w:tcW w:w="709" w:type="dxa"/>
          </w:tcPr>
          <w:p w:rsidR="003E001E" w:rsidRPr="00AB1ED6" w:rsidRDefault="00815766" w:rsidP="00846228">
            <w:pPr>
              <w:tabs>
                <w:tab w:val="left" w:pos="851"/>
                <w:tab w:val="right" w:leader="dot" w:pos="9072"/>
              </w:tabs>
              <w:jc w:val="both"/>
              <w:rPr>
                <w:sz w:val="28"/>
                <w:szCs w:val="28"/>
                <w:lang w:val="en-US"/>
              </w:rPr>
            </w:pPr>
            <w:r w:rsidRPr="00AB1ED6">
              <w:rPr>
                <w:sz w:val="28"/>
                <w:szCs w:val="28"/>
                <w:lang w:val="en-US"/>
              </w:rPr>
              <w:t>61</w:t>
            </w:r>
          </w:p>
        </w:tc>
      </w:tr>
      <w:tr w:rsidR="003E001E" w:rsidRPr="00AB1ED6" w:rsidTr="00995A77">
        <w:tc>
          <w:tcPr>
            <w:tcW w:w="2410" w:type="dxa"/>
            <w:vMerge/>
          </w:tcPr>
          <w:p w:rsidR="003E001E" w:rsidRPr="00AB1ED6" w:rsidRDefault="003E001E" w:rsidP="00846228">
            <w:pPr>
              <w:tabs>
                <w:tab w:val="left" w:pos="851"/>
                <w:tab w:val="right" w:leader="dot" w:pos="9072"/>
              </w:tabs>
              <w:jc w:val="both"/>
              <w:rPr>
                <w:i/>
                <w:sz w:val="28"/>
                <w:szCs w:val="28"/>
                <w:lang w:val="en-US"/>
              </w:rPr>
            </w:pPr>
          </w:p>
        </w:tc>
        <w:tc>
          <w:tcPr>
            <w:tcW w:w="6237" w:type="dxa"/>
          </w:tcPr>
          <w:p w:rsidR="003E001E" w:rsidRPr="00AB1ED6" w:rsidRDefault="003E001E" w:rsidP="00CC5708">
            <w:pPr>
              <w:ind w:left="459"/>
              <w:jc w:val="both"/>
              <w:rPr>
                <w:bCs/>
                <w:iCs/>
                <w:sz w:val="28"/>
                <w:szCs w:val="28"/>
                <w:lang w:val="en-US"/>
              </w:rPr>
            </w:pPr>
            <w:r w:rsidRPr="00AB1ED6">
              <w:rPr>
                <w:bCs/>
                <w:iCs/>
                <w:sz w:val="28"/>
                <w:szCs w:val="28"/>
                <w:lang w:val="en-US"/>
              </w:rPr>
              <w:t>4.</w:t>
            </w:r>
            <w:r w:rsidRPr="00AB1ED6">
              <w:rPr>
                <w:sz w:val="28"/>
                <w:szCs w:val="28"/>
                <w:lang w:val="en-US"/>
              </w:rPr>
              <w:t>5 Polymerization techniques</w:t>
            </w:r>
          </w:p>
        </w:tc>
        <w:tc>
          <w:tcPr>
            <w:tcW w:w="709" w:type="dxa"/>
          </w:tcPr>
          <w:p w:rsidR="003E001E" w:rsidRPr="00AB1ED6" w:rsidRDefault="00815766" w:rsidP="00846228">
            <w:pPr>
              <w:tabs>
                <w:tab w:val="left" w:pos="851"/>
                <w:tab w:val="right" w:leader="dot" w:pos="9072"/>
              </w:tabs>
              <w:jc w:val="both"/>
              <w:rPr>
                <w:sz w:val="28"/>
                <w:szCs w:val="28"/>
                <w:lang w:val="en-US"/>
              </w:rPr>
            </w:pPr>
            <w:r w:rsidRPr="00AB1ED6">
              <w:rPr>
                <w:sz w:val="28"/>
                <w:szCs w:val="28"/>
                <w:lang w:val="en-US"/>
              </w:rPr>
              <w:t>71</w:t>
            </w:r>
          </w:p>
        </w:tc>
      </w:tr>
      <w:tr w:rsidR="003E001E" w:rsidRPr="00AB1ED6" w:rsidTr="00995A77">
        <w:tc>
          <w:tcPr>
            <w:tcW w:w="2410" w:type="dxa"/>
            <w:vMerge w:val="restart"/>
          </w:tcPr>
          <w:p w:rsidR="003E001E" w:rsidRPr="00AB1ED6" w:rsidRDefault="003E001E" w:rsidP="00AB5170">
            <w:pPr>
              <w:tabs>
                <w:tab w:val="left" w:pos="851"/>
                <w:tab w:val="right" w:leader="dot" w:pos="9072"/>
              </w:tabs>
              <w:jc w:val="both"/>
              <w:rPr>
                <w:b/>
                <w:i/>
                <w:sz w:val="28"/>
                <w:szCs w:val="28"/>
                <w:lang w:val="en-US"/>
              </w:rPr>
            </w:pPr>
            <w:r w:rsidRPr="00AB1ED6">
              <w:rPr>
                <w:b/>
                <w:i/>
                <w:sz w:val="28"/>
                <w:szCs w:val="28"/>
                <w:lang w:val="en-US"/>
              </w:rPr>
              <w:t xml:space="preserve">Chapter 5 </w:t>
            </w:r>
          </w:p>
          <w:p w:rsidR="00D46B59" w:rsidRPr="00AB1ED6" w:rsidRDefault="00D46B59" w:rsidP="00AB5170">
            <w:pPr>
              <w:tabs>
                <w:tab w:val="left" w:pos="851"/>
                <w:tab w:val="right" w:leader="dot" w:pos="9072"/>
              </w:tabs>
              <w:jc w:val="both"/>
              <w:rPr>
                <w:b/>
                <w:i/>
                <w:sz w:val="28"/>
                <w:szCs w:val="28"/>
                <w:lang w:val="en-US"/>
              </w:rPr>
            </w:pPr>
          </w:p>
          <w:p w:rsidR="003E001E" w:rsidRPr="00AB1ED6" w:rsidRDefault="003E001E" w:rsidP="00AB5170">
            <w:pPr>
              <w:tabs>
                <w:tab w:val="left" w:pos="851"/>
                <w:tab w:val="right" w:leader="dot" w:pos="9072"/>
              </w:tabs>
              <w:jc w:val="both"/>
              <w:rPr>
                <w:b/>
                <w:i/>
                <w:sz w:val="28"/>
                <w:szCs w:val="28"/>
                <w:lang w:val="en-US"/>
              </w:rPr>
            </w:pPr>
            <w:r w:rsidRPr="00AB1ED6">
              <w:rPr>
                <w:b/>
                <w:i/>
                <w:sz w:val="28"/>
                <w:szCs w:val="28"/>
                <w:lang w:val="en-US"/>
              </w:rPr>
              <w:t>Copolymerization</w:t>
            </w:r>
          </w:p>
        </w:tc>
        <w:tc>
          <w:tcPr>
            <w:tcW w:w="6237" w:type="dxa"/>
          </w:tcPr>
          <w:p w:rsidR="003E001E" w:rsidRPr="00AB1ED6" w:rsidRDefault="003E001E" w:rsidP="009773AD">
            <w:pPr>
              <w:jc w:val="both"/>
              <w:rPr>
                <w:bCs/>
                <w:iCs/>
                <w:sz w:val="28"/>
                <w:szCs w:val="28"/>
                <w:lang w:val="en-US"/>
              </w:rPr>
            </w:pPr>
            <w:r w:rsidRPr="00AB1ED6">
              <w:rPr>
                <w:b/>
                <w:sz w:val="28"/>
                <w:szCs w:val="28"/>
                <w:lang w:val="en-US"/>
              </w:rPr>
              <w:t>5. Copolymerization</w:t>
            </w:r>
          </w:p>
        </w:tc>
        <w:tc>
          <w:tcPr>
            <w:tcW w:w="709" w:type="dxa"/>
          </w:tcPr>
          <w:p w:rsidR="003E001E" w:rsidRPr="00AB1ED6" w:rsidRDefault="00815766" w:rsidP="00846228">
            <w:pPr>
              <w:tabs>
                <w:tab w:val="left" w:pos="851"/>
                <w:tab w:val="right" w:leader="dot" w:pos="9072"/>
              </w:tabs>
              <w:jc w:val="both"/>
              <w:rPr>
                <w:sz w:val="28"/>
                <w:szCs w:val="28"/>
                <w:lang w:val="en-US"/>
              </w:rPr>
            </w:pPr>
            <w:r w:rsidRPr="00AB1ED6">
              <w:rPr>
                <w:sz w:val="28"/>
                <w:szCs w:val="28"/>
                <w:lang w:val="en-US"/>
              </w:rPr>
              <w:t>75</w:t>
            </w:r>
          </w:p>
        </w:tc>
      </w:tr>
      <w:tr w:rsidR="003E001E" w:rsidRPr="00AB1ED6" w:rsidTr="00995A77">
        <w:tc>
          <w:tcPr>
            <w:tcW w:w="2410" w:type="dxa"/>
            <w:vMerge/>
          </w:tcPr>
          <w:p w:rsidR="003E001E" w:rsidRPr="00AB1ED6" w:rsidRDefault="003E001E" w:rsidP="00AB5170">
            <w:pPr>
              <w:tabs>
                <w:tab w:val="left" w:pos="851"/>
                <w:tab w:val="right" w:leader="dot" w:pos="9072"/>
              </w:tabs>
              <w:jc w:val="both"/>
              <w:rPr>
                <w:i/>
                <w:sz w:val="28"/>
                <w:szCs w:val="28"/>
                <w:lang w:val="en-US"/>
              </w:rPr>
            </w:pPr>
          </w:p>
        </w:tc>
        <w:tc>
          <w:tcPr>
            <w:tcW w:w="6237" w:type="dxa"/>
          </w:tcPr>
          <w:p w:rsidR="003E001E" w:rsidRPr="00AB1ED6" w:rsidRDefault="003E001E" w:rsidP="009773AD">
            <w:pPr>
              <w:jc w:val="both"/>
              <w:rPr>
                <w:bCs/>
                <w:iCs/>
                <w:sz w:val="28"/>
                <w:szCs w:val="28"/>
                <w:lang w:val="en-US"/>
              </w:rPr>
            </w:pPr>
            <w:r w:rsidRPr="00AB1ED6">
              <w:rPr>
                <w:bCs/>
                <w:iCs/>
                <w:sz w:val="28"/>
                <w:szCs w:val="28"/>
                <w:lang w:val="en-US"/>
              </w:rPr>
              <w:t>Introduction</w:t>
            </w:r>
          </w:p>
        </w:tc>
        <w:tc>
          <w:tcPr>
            <w:tcW w:w="709" w:type="dxa"/>
          </w:tcPr>
          <w:p w:rsidR="003E001E" w:rsidRPr="00AB1ED6" w:rsidRDefault="00815766" w:rsidP="00846228">
            <w:pPr>
              <w:tabs>
                <w:tab w:val="left" w:pos="851"/>
                <w:tab w:val="right" w:leader="dot" w:pos="9072"/>
              </w:tabs>
              <w:jc w:val="both"/>
              <w:rPr>
                <w:sz w:val="28"/>
                <w:szCs w:val="28"/>
                <w:lang w:val="en-US"/>
              </w:rPr>
            </w:pPr>
            <w:r w:rsidRPr="00AB1ED6">
              <w:rPr>
                <w:sz w:val="28"/>
                <w:szCs w:val="28"/>
                <w:lang w:val="en-US"/>
              </w:rPr>
              <w:t>75</w:t>
            </w:r>
          </w:p>
        </w:tc>
      </w:tr>
      <w:tr w:rsidR="003E001E" w:rsidRPr="00AB1ED6" w:rsidTr="00995A77">
        <w:tc>
          <w:tcPr>
            <w:tcW w:w="2410" w:type="dxa"/>
            <w:vMerge/>
          </w:tcPr>
          <w:p w:rsidR="003E001E" w:rsidRPr="00AB1ED6" w:rsidRDefault="003E001E" w:rsidP="00AB5170">
            <w:pPr>
              <w:tabs>
                <w:tab w:val="left" w:pos="851"/>
                <w:tab w:val="right" w:leader="dot" w:pos="9072"/>
              </w:tabs>
              <w:jc w:val="both"/>
              <w:rPr>
                <w:b/>
                <w:i/>
                <w:sz w:val="28"/>
                <w:szCs w:val="28"/>
                <w:lang w:val="en-US"/>
              </w:rPr>
            </w:pPr>
          </w:p>
        </w:tc>
        <w:tc>
          <w:tcPr>
            <w:tcW w:w="6237" w:type="dxa"/>
          </w:tcPr>
          <w:p w:rsidR="003E001E" w:rsidRPr="00AB1ED6" w:rsidRDefault="003E001E" w:rsidP="003272A3">
            <w:pPr>
              <w:ind w:left="600"/>
              <w:jc w:val="both"/>
              <w:rPr>
                <w:bCs/>
                <w:iCs/>
                <w:sz w:val="28"/>
                <w:szCs w:val="28"/>
                <w:lang w:val="en-US"/>
              </w:rPr>
            </w:pPr>
            <w:r w:rsidRPr="00AB1ED6">
              <w:rPr>
                <w:bCs/>
                <w:iCs/>
                <w:sz w:val="28"/>
                <w:szCs w:val="28"/>
                <w:lang w:val="en-US"/>
              </w:rPr>
              <w:t>5.1 Types of copolymers</w:t>
            </w:r>
          </w:p>
        </w:tc>
        <w:tc>
          <w:tcPr>
            <w:tcW w:w="709" w:type="dxa"/>
          </w:tcPr>
          <w:p w:rsidR="003E001E" w:rsidRPr="00AB1ED6" w:rsidRDefault="00815766" w:rsidP="00846228">
            <w:pPr>
              <w:tabs>
                <w:tab w:val="left" w:pos="851"/>
                <w:tab w:val="right" w:leader="dot" w:pos="9072"/>
              </w:tabs>
              <w:jc w:val="both"/>
              <w:rPr>
                <w:sz w:val="28"/>
                <w:szCs w:val="28"/>
                <w:lang w:val="en-US"/>
              </w:rPr>
            </w:pPr>
            <w:r w:rsidRPr="00AB1ED6">
              <w:rPr>
                <w:sz w:val="28"/>
                <w:szCs w:val="28"/>
                <w:lang w:val="en-US"/>
              </w:rPr>
              <w:t>75</w:t>
            </w:r>
          </w:p>
        </w:tc>
      </w:tr>
      <w:tr w:rsidR="003E001E" w:rsidRPr="00AB1ED6" w:rsidTr="00995A77">
        <w:tc>
          <w:tcPr>
            <w:tcW w:w="2410" w:type="dxa"/>
            <w:vMerge/>
          </w:tcPr>
          <w:p w:rsidR="003E001E" w:rsidRPr="00AB1ED6" w:rsidRDefault="003E001E" w:rsidP="00AB5170">
            <w:pPr>
              <w:tabs>
                <w:tab w:val="left" w:pos="851"/>
                <w:tab w:val="right" w:leader="dot" w:pos="9072"/>
              </w:tabs>
              <w:jc w:val="both"/>
              <w:rPr>
                <w:b/>
                <w:i/>
                <w:sz w:val="28"/>
                <w:szCs w:val="28"/>
                <w:lang w:val="en-US"/>
              </w:rPr>
            </w:pPr>
          </w:p>
        </w:tc>
        <w:tc>
          <w:tcPr>
            <w:tcW w:w="6237" w:type="dxa"/>
          </w:tcPr>
          <w:p w:rsidR="003E001E" w:rsidRPr="00AB1ED6" w:rsidRDefault="003E001E" w:rsidP="003272A3">
            <w:pPr>
              <w:autoSpaceDE w:val="0"/>
              <w:autoSpaceDN w:val="0"/>
              <w:adjustRightInd w:val="0"/>
              <w:ind w:left="600"/>
              <w:jc w:val="both"/>
              <w:rPr>
                <w:bCs/>
                <w:iCs/>
                <w:sz w:val="28"/>
                <w:szCs w:val="28"/>
                <w:lang w:val="en-US"/>
              </w:rPr>
            </w:pPr>
            <w:r w:rsidRPr="00AB1ED6">
              <w:rPr>
                <w:sz w:val="28"/>
                <w:szCs w:val="28"/>
                <w:lang w:val="en-US"/>
              </w:rPr>
              <w:t>5.2 Block copolymers</w:t>
            </w:r>
          </w:p>
        </w:tc>
        <w:tc>
          <w:tcPr>
            <w:tcW w:w="709" w:type="dxa"/>
          </w:tcPr>
          <w:p w:rsidR="003E001E" w:rsidRPr="00AB1ED6" w:rsidRDefault="00815766" w:rsidP="00846228">
            <w:pPr>
              <w:tabs>
                <w:tab w:val="left" w:pos="851"/>
                <w:tab w:val="right" w:leader="dot" w:pos="9072"/>
              </w:tabs>
              <w:jc w:val="both"/>
              <w:rPr>
                <w:sz w:val="28"/>
                <w:szCs w:val="28"/>
                <w:lang w:val="en-US"/>
              </w:rPr>
            </w:pPr>
            <w:r w:rsidRPr="00AB1ED6">
              <w:rPr>
                <w:sz w:val="28"/>
                <w:szCs w:val="28"/>
                <w:lang w:val="en-US"/>
              </w:rPr>
              <w:t>76</w:t>
            </w:r>
          </w:p>
        </w:tc>
      </w:tr>
      <w:tr w:rsidR="003E001E" w:rsidRPr="00AB1ED6" w:rsidTr="00995A77">
        <w:tc>
          <w:tcPr>
            <w:tcW w:w="2410" w:type="dxa"/>
            <w:vMerge/>
          </w:tcPr>
          <w:p w:rsidR="003E001E" w:rsidRPr="00AB1ED6" w:rsidRDefault="003E001E" w:rsidP="00AB5170">
            <w:pPr>
              <w:tabs>
                <w:tab w:val="left" w:pos="851"/>
                <w:tab w:val="right" w:leader="dot" w:pos="9072"/>
              </w:tabs>
              <w:jc w:val="both"/>
              <w:rPr>
                <w:b/>
                <w:i/>
                <w:sz w:val="28"/>
                <w:szCs w:val="28"/>
                <w:lang w:val="en-US"/>
              </w:rPr>
            </w:pPr>
          </w:p>
        </w:tc>
        <w:tc>
          <w:tcPr>
            <w:tcW w:w="6237" w:type="dxa"/>
          </w:tcPr>
          <w:p w:rsidR="003E001E" w:rsidRPr="00AB1ED6" w:rsidRDefault="003E001E" w:rsidP="00815766">
            <w:pPr>
              <w:ind w:left="600"/>
              <w:jc w:val="both"/>
              <w:rPr>
                <w:bCs/>
                <w:iCs/>
                <w:sz w:val="28"/>
                <w:szCs w:val="28"/>
                <w:lang w:val="en-US"/>
              </w:rPr>
            </w:pPr>
            <w:r w:rsidRPr="00AB1ED6">
              <w:rPr>
                <w:bCs/>
                <w:iCs/>
                <w:sz w:val="28"/>
                <w:szCs w:val="28"/>
                <w:lang w:val="en-US"/>
              </w:rPr>
              <w:t xml:space="preserve">5.3 </w:t>
            </w:r>
            <w:r w:rsidR="00815766" w:rsidRPr="00AB1ED6">
              <w:rPr>
                <w:sz w:val="28"/>
                <w:szCs w:val="28"/>
                <w:lang w:val="en-US"/>
              </w:rPr>
              <w:t>Block</w:t>
            </w:r>
            <w:r w:rsidRPr="00AB1ED6">
              <w:rPr>
                <w:bCs/>
                <w:iCs/>
                <w:sz w:val="28"/>
                <w:szCs w:val="28"/>
                <w:lang w:val="en-US"/>
              </w:rPr>
              <w:t xml:space="preserve"> Copolymerization</w:t>
            </w:r>
          </w:p>
        </w:tc>
        <w:tc>
          <w:tcPr>
            <w:tcW w:w="709" w:type="dxa"/>
          </w:tcPr>
          <w:p w:rsidR="003E001E" w:rsidRPr="00AB1ED6" w:rsidRDefault="00815766" w:rsidP="00846228">
            <w:pPr>
              <w:tabs>
                <w:tab w:val="left" w:pos="851"/>
                <w:tab w:val="right" w:leader="dot" w:pos="9072"/>
              </w:tabs>
              <w:jc w:val="both"/>
              <w:rPr>
                <w:sz w:val="28"/>
                <w:szCs w:val="28"/>
                <w:lang w:val="en-US"/>
              </w:rPr>
            </w:pPr>
            <w:r w:rsidRPr="00AB1ED6">
              <w:rPr>
                <w:sz w:val="28"/>
                <w:szCs w:val="28"/>
                <w:lang w:val="en-US"/>
              </w:rPr>
              <w:t>77</w:t>
            </w:r>
          </w:p>
        </w:tc>
      </w:tr>
      <w:tr w:rsidR="003E001E" w:rsidRPr="00AB1ED6" w:rsidTr="00995A77">
        <w:tc>
          <w:tcPr>
            <w:tcW w:w="2410" w:type="dxa"/>
            <w:vMerge/>
          </w:tcPr>
          <w:p w:rsidR="003E001E" w:rsidRPr="00AB1ED6" w:rsidRDefault="003E001E" w:rsidP="00AB5170">
            <w:pPr>
              <w:tabs>
                <w:tab w:val="left" w:pos="851"/>
                <w:tab w:val="right" w:leader="dot" w:pos="9072"/>
              </w:tabs>
              <w:jc w:val="both"/>
              <w:rPr>
                <w:b/>
                <w:i/>
                <w:sz w:val="28"/>
                <w:szCs w:val="28"/>
                <w:lang w:val="en-US"/>
              </w:rPr>
            </w:pPr>
          </w:p>
        </w:tc>
        <w:tc>
          <w:tcPr>
            <w:tcW w:w="6237" w:type="dxa"/>
          </w:tcPr>
          <w:p w:rsidR="003E001E" w:rsidRPr="00AB1ED6" w:rsidRDefault="003E001E" w:rsidP="003272A3">
            <w:pPr>
              <w:ind w:left="600"/>
              <w:jc w:val="both"/>
              <w:rPr>
                <w:bCs/>
                <w:iCs/>
                <w:sz w:val="28"/>
                <w:szCs w:val="28"/>
                <w:lang w:val="en-US"/>
              </w:rPr>
            </w:pPr>
            <w:r w:rsidRPr="00AB1ED6">
              <w:rPr>
                <w:bCs/>
                <w:iCs/>
                <w:sz w:val="28"/>
                <w:szCs w:val="28"/>
                <w:lang w:val="en-US"/>
              </w:rPr>
              <w:t>5.4 Summary</w:t>
            </w:r>
          </w:p>
        </w:tc>
        <w:tc>
          <w:tcPr>
            <w:tcW w:w="709" w:type="dxa"/>
          </w:tcPr>
          <w:p w:rsidR="003E001E" w:rsidRPr="00AB1ED6" w:rsidRDefault="00815766" w:rsidP="00846228">
            <w:pPr>
              <w:tabs>
                <w:tab w:val="left" w:pos="851"/>
                <w:tab w:val="right" w:leader="dot" w:pos="9072"/>
              </w:tabs>
              <w:jc w:val="both"/>
              <w:rPr>
                <w:sz w:val="28"/>
                <w:szCs w:val="28"/>
                <w:lang w:val="en-US"/>
              </w:rPr>
            </w:pPr>
            <w:r w:rsidRPr="00AB1ED6">
              <w:rPr>
                <w:sz w:val="28"/>
                <w:szCs w:val="28"/>
                <w:lang w:val="en-US"/>
              </w:rPr>
              <w:t>77</w:t>
            </w:r>
          </w:p>
        </w:tc>
      </w:tr>
      <w:tr w:rsidR="00D46B59" w:rsidRPr="00AB1ED6" w:rsidTr="00995A77">
        <w:trPr>
          <w:trHeight w:val="411"/>
        </w:trPr>
        <w:tc>
          <w:tcPr>
            <w:tcW w:w="2410" w:type="dxa"/>
            <w:vMerge w:val="restart"/>
          </w:tcPr>
          <w:p w:rsidR="00D46B59" w:rsidRPr="00AB1ED6" w:rsidRDefault="00D46B59" w:rsidP="00AB5170">
            <w:pPr>
              <w:tabs>
                <w:tab w:val="left" w:pos="851"/>
                <w:tab w:val="right" w:leader="dot" w:pos="9072"/>
              </w:tabs>
              <w:jc w:val="both"/>
              <w:rPr>
                <w:b/>
                <w:i/>
                <w:sz w:val="28"/>
                <w:szCs w:val="28"/>
                <w:lang w:val="en-US"/>
              </w:rPr>
            </w:pPr>
            <w:r w:rsidRPr="00AB1ED6">
              <w:rPr>
                <w:b/>
                <w:i/>
                <w:sz w:val="28"/>
                <w:szCs w:val="28"/>
                <w:lang w:val="en-US"/>
              </w:rPr>
              <w:t>Chapter 6</w:t>
            </w:r>
          </w:p>
          <w:p w:rsidR="00D46B59" w:rsidRPr="00AB1ED6" w:rsidRDefault="00D46B59" w:rsidP="00AB5170">
            <w:pPr>
              <w:tabs>
                <w:tab w:val="left" w:pos="851"/>
                <w:tab w:val="right" w:leader="dot" w:pos="9072"/>
              </w:tabs>
              <w:jc w:val="both"/>
              <w:rPr>
                <w:b/>
                <w:i/>
                <w:sz w:val="28"/>
                <w:szCs w:val="28"/>
                <w:lang w:val="en-US"/>
              </w:rPr>
            </w:pPr>
          </w:p>
          <w:p w:rsidR="00D46B59" w:rsidRPr="00AB1ED6" w:rsidRDefault="00D46B59" w:rsidP="00AB5170">
            <w:pPr>
              <w:tabs>
                <w:tab w:val="left" w:pos="851"/>
                <w:tab w:val="right" w:leader="dot" w:pos="9072"/>
              </w:tabs>
              <w:jc w:val="both"/>
              <w:rPr>
                <w:b/>
                <w:i/>
                <w:sz w:val="28"/>
                <w:szCs w:val="28"/>
                <w:lang w:val="en-US"/>
              </w:rPr>
            </w:pPr>
            <w:r w:rsidRPr="00AB1ED6">
              <w:rPr>
                <w:b/>
                <w:i/>
                <w:sz w:val="28"/>
                <w:szCs w:val="28"/>
                <w:lang w:val="en-US"/>
              </w:rPr>
              <w:t>Polycondensation</w:t>
            </w:r>
          </w:p>
        </w:tc>
        <w:tc>
          <w:tcPr>
            <w:tcW w:w="6237" w:type="dxa"/>
          </w:tcPr>
          <w:p w:rsidR="00D46B59" w:rsidRPr="00AB1ED6" w:rsidRDefault="00D46B59" w:rsidP="008111C5">
            <w:pPr>
              <w:pStyle w:val="ae"/>
              <w:autoSpaceDE w:val="0"/>
              <w:autoSpaceDN w:val="0"/>
              <w:adjustRightInd w:val="0"/>
              <w:ind w:left="0"/>
              <w:jc w:val="both"/>
              <w:rPr>
                <w:sz w:val="28"/>
                <w:szCs w:val="28"/>
                <w:lang w:val="en-US"/>
              </w:rPr>
            </w:pPr>
            <w:r w:rsidRPr="00AB1ED6">
              <w:rPr>
                <w:b/>
                <w:sz w:val="28"/>
                <w:szCs w:val="28"/>
                <w:lang w:val="en-US"/>
              </w:rPr>
              <w:t>6. Polycondensation</w:t>
            </w:r>
          </w:p>
        </w:tc>
        <w:tc>
          <w:tcPr>
            <w:tcW w:w="709" w:type="dxa"/>
          </w:tcPr>
          <w:p w:rsidR="00D46B59" w:rsidRPr="00AB1ED6" w:rsidRDefault="00815766" w:rsidP="00846228">
            <w:pPr>
              <w:tabs>
                <w:tab w:val="left" w:pos="851"/>
                <w:tab w:val="right" w:leader="dot" w:pos="9072"/>
              </w:tabs>
              <w:jc w:val="both"/>
              <w:rPr>
                <w:sz w:val="28"/>
                <w:szCs w:val="28"/>
                <w:lang w:val="en-US"/>
              </w:rPr>
            </w:pPr>
            <w:r w:rsidRPr="00AB1ED6">
              <w:rPr>
                <w:sz w:val="28"/>
                <w:szCs w:val="28"/>
                <w:lang w:val="en-US"/>
              </w:rPr>
              <w:t>79</w:t>
            </w:r>
          </w:p>
        </w:tc>
      </w:tr>
      <w:tr w:rsidR="00D46B59" w:rsidRPr="00AB1ED6" w:rsidTr="00995A77">
        <w:trPr>
          <w:trHeight w:val="411"/>
        </w:trPr>
        <w:tc>
          <w:tcPr>
            <w:tcW w:w="2410" w:type="dxa"/>
            <w:vMerge/>
          </w:tcPr>
          <w:p w:rsidR="00D46B59" w:rsidRPr="00AB1ED6" w:rsidRDefault="00D46B59" w:rsidP="00AB5170">
            <w:pPr>
              <w:tabs>
                <w:tab w:val="left" w:pos="851"/>
                <w:tab w:val="right" w:leader="dot" w:pos="9072"/>
              </w:tabs>
              <w:jc w:val="both"/>
              <w:rPr>
                <w:b/>
                <w:i/>
                <w:sz w:val="28"/>
                <w:szCs w:val="28"/>
                <w:lang w:val="en-US"/>
              </w:rPr>
            </w:pPr>
          </w:p>
        </w:tc>
        <w:tc>
          <w:tcPr>
            <w:tcW w:w="6237" w:type="dxa"/>
          </w:tcPr>
          <w:p w:rsidR="00D46B59" w:rsidRPr="00AB1ED6" w:rsidRDefault="00D46B59" w:rsidP="008111C5">
            <w:pPr>
              <w:pStyle w:val="ae"/>
              <w:autoSpaceDE w:val="0"/>
              <w:autoSpaceDN w:val="0"/>
              <w:adjustRightInd w:val="0"/>
              <w:ind w:left="0"/>
              <w:jc w:val="both"/>
              <w:rPr>
                <w:sz w:val="28"/>
                <w:szCs w:val="28"/>
                <w:lang w:val="en-US"/>
              </w:rPr>
            </w:pPr>
            <w:r w:rsidRPr="00AB1ED6">
              <w:rPr>
                <w:sz w:val="28"/>
                <w:szCs w:val="28"/>
                <w:lang w:val="en-US"/>
              </w:rPr>
              <w:t>Introduction</w:t>
            </w:r>
          </w:p>
        </w:tc>
        <w:tc>
          <w:tcPr>
            <w:tcW w:w="709" w:type="dxa"/>
          </w:tcPr>
          <w:p w:rsidR="00D46B59" w:rsidRPr="00AB1ED6" w:rsidRDefault="00815766" w:rsidP="00846228">
            <w:pPr>
              <w:tabs>
                <w:tab w:val="left" w:pos="851"/>
                <w:tab w:val="right" w:leader="dot" w:pos="9072"/>
              </w:tabs>
              <w:jc w:val="both"/>
              <w:rPr>
                <w:sz w:val="28"/>
                <w:szCs w:val="28"/>
                <w:lang w:val="en-US"/>
              </w:rPr>
            </w:pPr>
            <w:r w:rsidRPr="00AB1ED6">
              <w:rPr>
                <w:sz w:val="28"/>
                <w:szCs w:val="28"/>
                <w:lang w:val="en-US"/>
              </w:rPr>
              <w:t>79</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2434AD">
            <w:pPr>
              <w:pStyle w:val="3"/>
              <w:shd w:val="clear" w:color="auto" w:fill="FFFFFF"/>
              <w:spacing w:before="0"/>
              <w:ind w:left="458"/>
              <w:rPr>
                <w:rFonts w:ascii="Times New Roman" w:hAnsi="Times New Roman"/>
                <w:b w:val="0"/>
                <w:color w:val="auto"/>
                <w:sz w:val="28"/>
                <w:szCs w:val="28"/>
                <w:lang w:val="en-US"/>
              </w:rPr>
            </w:pPr>
            <w:r w:rsidRPr="00AB1ED6">
              <w:rPr>
                <w:rFonts w:ascii="Times New Roman" w:hAnsi="Times New Roman"/>
                <w:b w:val="0"/>
                <w:color w:val="auto"/>
                <w:sz w:val="28"/>
                <w:szCs w:val="28"/>
                <w:lang w:val="en-US"/>
              </w:rPr>
              <w:t>6.1Types of polycondensation stages</w:t>
            </w:r>
          </w:p>
        </w:tc>
        <w:tc>
          <w:tcPr>
            <w:tcW w:w="709" w:type="dxa"/>
          </w:tcPr>
          <w:p w:rsidR="00D46B59" w:rsidRPr="00AB1ED6" w:rsidRDefault="003B464B" w:rsidP="008111C5">
            <w:pPr>
              <w:tabs>
                <w:tab w:val="left" w:pos="851"/>
                <w:tab w:val="right" w:leader="dot" w:pos="9072"/>
              </w:tabs>
              <w:jc w:val="both"/>
              <w:rPr>
                <w:sz w:val="28"/>
                <w:szCs w:val="28"/>
                <w:lang w:val="en-US"/>
              </w:rPr>
            </w:pPr>
            <w:r w:rsidRPr="00AB1ED6">
              <w:rPr>
                <w:sz w:val="28"/>
                <w:szCs w:val="28"/>
                <w:lang w:val="en-US"/>
              </w:rPr>
              <w:t>80</w:t>
            </w:r>
          </w:p>
        </w:tc>
      </w:tr>
      <w:tr w:rsidR="00D46B59" w:rsidRPr="00AB1ED6" w:rsidTr="00995A77">
        <w:trPr>
          <w:trHeight w:val="337"/>
        </w:trPr>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C97484">
            <w:pPr>
              <w:pStyle w:val="3"/>
              <w:shd w:val="clear" w:color="auto" w:fill="FFFFFF"/>
              <w:spacing w:before="0"/>
              <w:ind w:left="458"/>
              <w:rPr>
                <w:color w:val="auto"/>
                <w:sz w:val="28"/>
                <w:szCs w:val="28"/>
                <w:lang w:val="en-US"/>
              </w:rPr>
            </w:pPr>
            <w:r w:rsidRPr="00AB1ED6">
              <w:rPr>
                <w:rFonts w:ascii="Times New Roman" w:hAnsi="Times New Roman"/>
                <w:b w:val="0"/>
                <w:color w:val="auto"/>
                <w:sz w:val="28"/>
                <w:szCs w:val="28"/>
                <w:lang w:val="en-US"/>
              </w:rPr>
              <w:t>6.2Characteristics of Condensation Polymers</w:t>
            </w:r>
          </w:p>
        </w:tc>
        <w:tc>
          <w:tcPr>
            <w:tcW w:w="709" w:type="dxa"/>
          </w:tcPr>
          <w:p w:rsidR="00D46B59" w:rsidRPr="00AB1ED6" w:rsidRDefault="00B86705" w:rsidP="008111C5">
            <w:pPr>
              <w:tabs>
                <w:tab w:val="left" w:pos="851"/>
                <w:tab w:val="right" w:leader="dot" w:pos="9072"/>
              </w:tabs>
              <w:jc w:val="both"/>
              <w:rPr>
                <w:sz w:val="28"/>
                <w:szCs w:val="28"/>
                <w:lang w:val="en-US"/>
              </w:rPr>
            </w:pPr>
            <w:r w:rsidRPr="00AB1ED6">
              <w:rPr>
                <w:sz w:val="28"/>
                <w:szCs w:val="28"/>
                <w:lang w:val="en-US"/>
              </w:rPr>
              <w:t>82</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2434AD">
            <w:pPr>
              <w:ind w:left="459"/>
              <w:jc w:val="both"/>
              <w:rPr>
                <w:sz w:val="28"/>
                <w:szCs w:val="28"/>
                <w:lang w:val="en-US"/>
              </w:rPr>
            </w:pPr>
            <w:r w:rsidRPr="00AB1ED6">
              <w:rPr>
                <w:sz w:val="28"/>
                <w:szCs w:val="28"/>
                <w:lang w:val="en-US"/>
              </w:rPr>
              <w:t>6.3 Summary</w:t>
            </w:r>
          </w:p>
        </w:tc>
        <w:tc>
          <w:tcPr>
            <w:tcW w:w="709" w:type="dxa"/>
          </w:tcPr>
          <w:p w:rsidR="00D46B59" w:rsidRPr="00AB1ED6" w:rsidRDefault="00B86705" w:rsidP="008111C5">
            <w:pPr>
              <w:tabs>
                <w:tab w:val="left" w:pos="851"/>
                <w:tab w:val="right" w:leader="dot" w:pos="9072"/>
              </w:tabs>
              <w:jc w:val="both"/>
              <w:rPr>
                <w:sz w:val="28"/>
                <w:szCs w:val="28"/>
                <w:lang w:val="en-US"/>
              </w:rPr>
            </w:pPr>
            <w:r w:rsidRPr="00AB1ED6">
              <w:rPr>
                <w:sz w:val="28"/>
                <w:szCs w:val="28"/>
                <w:lang w:val="en-US"/>
              </w:rPr>
              <w:t>87</w:t>
            </w:r>
            <w:bookmarkStart w:id="0" w:name="_GoBack"/>
            <w:bookmarkEnd w:id="0"/>
          </w:p>
        </w:tc>
      </w:tr>
      <w:tr w:rsidR="00D46B59" w:rsidRPr="00AB1ED6" w:rsidTr="00995A77">
        <w:tc>
          <w:tcPr>
            <w:tcW w:w="2410" w:type="dxa"/>
            <w:vMerge w:val="restart"/>
          </w:tcPr>
          <w:p w:rsidR="00D46B59" w:rsidRPr="00AB1ED6" w:rsidRDefault="00D46B59" w:rsidP="008111C5">
            <w:pPr>
              <w:pStyle w:val="ae"/>
              <w:autoSpaceDE w:val="0"/>
              <w:autoSpaceDN w:val="0"/>
              <w:adjustRightInd w:val="0"/>
              <w:ind w:left="0"/>
              <w:jc w:val="both"/>
              <w:rPr>
                <w:b/>
                <w:i/>
                <w:sz w:val="28"/>
                <w:szCs w:val="28"/>
              </w:rPr>
            </w:pPr>
            <w:r w:rsidRPr="00AB1ED6">
              <w:rPr>
                <w:b/>
                <w:i/>
                <w:sz w:val="28"/>
                <w:szCs w:val="28"/>
                <w:lang w:val="en-US"/>
              </w:rPr>
              <w:t>Chapter</w:t>
            </w:r>
            <w:r w:rsidRPr="00AB1ED6">
              <w:rPr>
                <w:b/>
                <w:i/>
                <w:sz w:val="28"/>
                <w:szCs w:val="28"/>
              </w:rPr>
              <w:t xml:space="preserve"> 7</w:t>
            </w:r>
          </w:p>
          <w:p w:rsidR="00D46B59" w:rsidRPr="00AB1ED6" w:rsidRDefault="00D46B59" w:rsidP="008111C5">
            <w:pPr>
              <w:pStyle w:val="ae"/>
              <w:autoSpaceDE w:val="0"/>
              <w:autoSpaceDN w:val="0"/>
              <w:adjustRightInd w:val="0"/>
              <w:ind w:left="0"/>
              <w:jc w:val="both"/>
              <w:rPr>
                <w:b/>
                <w:i/>
                <w:sz w:val="28"/>
                <w:szCs w:val="28"/>
              </w:rPr>
            </w:pPr>
          </w:p>
          <w:p w:rsidR="00D46B59" w:rsidRPr="00AB1ED6" w:rsidRDefault="00D46B59" w:rsidP="008111C5">
            <w:pPr>
              <w:pStyle w:val="ae"/>
              <w:autoSpaceDE w:val="0"/>
              <w:autoSpaceDN w:val="0"/>
              <w:adjustRightInd w:val="0"/>
              <w:ind w:left="0"/>
              <w:jc w:val="both"/>
              <w:rPr>
                <w:b/>
                <w:i/>
                <w:sz w:val="28"/>
                <w:szCs w:val="28"/>
                <w:lang w:val="en-US"/>
              </w:rPr>
            </w:pPr>
            <w:r w:rsidRPr="00AB1ED6">
              <w:rPr>
                <w:b/>
                <w:i/>
                <w:sz w:val="28"/>
                <w:szCs w:val="28"/>
                <w:lang w:val="en-US"/>
              </w:rPr>
              <w:t xml:space="preserve">Polymer Structure </w:t>
            </w:r>
          </w:p>
          <w:p w:rsidR="00D46B59" w:rsidRPr="00AB1ED6" w:rsidRDefault="00D46B59" w:rsidP="008111C5">
            <w:pPr>
              <w:pStyle w:val="ae"/>
              <w:autoSpaceDE w:val="0"/>
              <w:autoSpaceDN w:val="0"/>
              <w:adjustRightInd w:val="0"/>
              <w:ind w:left="0"/>
              <w:jc w:val="both"/>
              <w:rPr>
                <w:b/>
                <w:bCs/>
                <w:i/>
                <w:sz w:val="28"/>
                <w:szCs w:val="28"/>
                <w:lang w:val="en-US" w:eastAsia="en-US"/>
              </w:rPr>
            </w:pPr>
            <w:r w:rsidRPr="00AB1ED6">
              <w:rPr>
                <w:b/>
                <w:i/>
                <w:sz w:val="28"/>
                <w:szCs w:val="28"/>
                <w:lang w:val="en-US"/>
              </w:rPr>
              <w:t>(Morphology)</w:t>
            </w:r>
          </w:p>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D46B59">
            <w:pPr>
              <w:pStyle w:val="ae"/>
              <w:autoSpaceDE w:val="0"/>
              <w:autoSpaceDN w:val="0"/>
              <w:adjustRightInd w:val="0"/>
              <w:ind w:left="0"/>
              <w:jc w:val="both"/>
              <w:rPr>
                <w:sz w:val="28"/>
                <w:szCs w:val="28"/>
                <w:lang w:val="en-US"/>
              </w:rPr>
            </w:pPr>
            <w:r w:rsidRPr="00AB1ED6">
              <w:rPr>
                <w:sz w:val="28"/>
                <w:szCs w:val="28"/>
                <w:lang w:val="en-US"/>
              </w:rPr>
              <w:t>7.</w:t>
            </w:r>
            <w:r w:rsidRPr="00AB1ED6">
              <w:rPr>
                <w:b/>
                <w:sz w:val="28"/>
                <w:szCs w:val="28"/>
                <w:lang w:val="en-US"/>
              </w:rPr>
              <w:t>Polymer Structure (Morphology)</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88</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8111C5">
            <w:pPr>
              <w:tabs>
                <w:tab w:val="left" w:pos="9638"/>
              </w:tabs>
              <w:ind w:left="113"/>
              <w:jc w:val="both"/>
              <w:rPr>
                <w:sz w:val="28"/>
                <w:szCs w:val="28"/>
                <w:lang w:val="en-US"/>
              </w:rPr>
            </w:pPr>
            <w:r w:rsidRPr="00AB1ED6">
              <w:rPr>
                <w:sz w:val="28"/>
                <w:szCs w:val="28"/>
                <w:lang w:val="en-US"/>
              </w:rPr>
              <w:t>Introduction</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88</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102F57">
            <w:pPr>
              <w:tabs>
                <w:tab w:val="left" w:pos="9638"/>
              </w:tabs>
              <w:ind w:left="458"/>
              <w:jc w:val="both"/>
              <w:rPr>
                <w:sz w:val="28"/>
                <w:szCs w:val="28"/>
                <w:lang w:val="en-US"/>
              </w:rPr>
            </w:pPr>
            <w:r w:rsidRPr="00AB1ED6">
              <w:rPr>
                <w:sz w:val="28"/>
                <w:szCs w:val="28"/>
                <w:lang w:val="en-US"/>
              </w:rPr>
              <w:t>7.1The Primary structure of Polymers</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88</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102F57">
            <w:pPr>
              <w:pStyle w:val="ab"/>
              <w:spacing w:before="0" w:beforeAutospacing="0" w:after="0" w:afterAutospacing="0"/>
              <w:ind w:left="458"/>
              <w:jc w:val="both"/>
              <w:rPr>
                <w:sz w:val="28"/>
                <w:szCs w:val="28"/>
                <w:lang w:val="en-US"/>
              </w:rPr>
            </w:pPr>
            <w:r w:rsidRPr="00AB1ED6">
              <w:rPr>
                <w:sz w:val="28"/>
                <w:szCs w:val="28"/>
                <w:lang w:val="en-US"/>
              </w:rPr>
              <w:t>7.2The Secondary structure of Polymers</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90</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102F57">
            <w:pPr>
              <w:autoSpaceDE w:val="0"/>
              <w:autoSpaceDN w:val="0"/>
              <w:adjustRightInd w:val="0"/>
              <w:ind w:left="458"/>
              <w:jc w:val="both"/>
              <w:rPr>
                <w:sz w:val="28"/>
                <w:szCs w:val="28"/>
                <w:lang w:val="en-US"/>
              </w:rPr>
            </w:pPr>
            <w:r w:rsidRPr="00AB1ED6">
              <w:rPr>
                <w:sz w:val="28"/>
                <w:szCs w:val="28"/>
                <w:lang w:val="en-US"/>
              </w:rPr>
              <w:t>7.3 The tertiary structure of Polymers</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92</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102F57">
            <w:pPr>
              <w:pStyle w:val="ae"/>
              <w:autoSpaceDE w:val="0"/>
              <w:autoSpaceDN w:val="0"/>
              <w:adjustRightInd w:val="0"/>
              <w:ind w:left="458"/>
              <w:jc w:val="both"/>
              <w:rPr>
                <w:sz w:val="28"/>
                <w:szCs w:val="28"/>
                <w:lang w:val="en-US"/>
              </w:rPr>
            </w:pPr>
            <w:r w:rsidRPr="00AB1ED6">
              <w:rPr>
                <w:sz w:val="28"/>
                <w:szCs w:val="28"/>
                <w:lang w:val="en-US"/>
              </w:rPr>
              <w:t>7.4 The quaternary structure of Polymers</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96</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46B59" w:rsidP="008111C5">
            <w:pPr>
              <w:ind w:left="459"/>
              <w:jc w:val="both"/>
              <w:rPr>
                <w:sz w:val="28"/>
                <w:szCs w:val="28"/>
                <w:lang w:val="en-US"/>
              </w:rPr>
            </w:pPr>
            <w:r w:rsidRPr="00AB1ED6">
              <w:rPr>
                <w:bCs/>
                <w:iCs/>
                <w:sz w:val="28"/>
                <w:szCs w:val="28"/>
                <w:lang w:val="en-US"/>
              </w:rPr>
              <w:t>7.5 Summary</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97</w:t>
            </w:r>
          </w:p>
        </w:tc>
      </w:tr>
      <w:tr w:rsidR="00D46B59" w:rsidRPr="00AB1ED6" w:rsidTr="00995A77">
        <w:tc>
          <w:tcPr>
            <w:tcW w:w="2410" w:type="dxa"/>
            <w:vMerge w:val="restart"/>
          </w:tcPr>
          <w:p w:rsidR="00D46B59" w:rsidRPr="00AB1ED6" w:rsidRDefault="00D46B59" w:rsidP="008111C5">
            <w:pPr>
              <w:tabs>
                <w:tab w:val="left" w:pos="851"/>
                <w:tab w:val="right" w:leader="dot" w:pos="9072"/>
              </w:tabs>
              <w:jc w:val="both"/>
              <w:rPr>
                <w:b/>
                <w:i/>
                <w:sz w:val="28"/>
                <w:szCs w:val="28"/>
              </w:rPr>
            </w:pPr>
            <w:r w:rsidRPr="00AB1ED6">
              <w:rPr>
                <w:b/>
                <w:i/>
                <w:sz w:val="28"/>
                <w:szCs w:val="28"/>
                <w:lang w:val="en-US"/>
              </w:rPr>
              <w:t xml:space="preserve">Chapter </w:t>
            </w:r>
            <w:r w:rsidRPr="00AB1ED6">
              <w:rPr>
                <w:b/>
                <w:i/>
                <w:sz w:val="28"/>
                <w:szCs w:val="28"/>
              </w:rPr>
              <w:t>8</w:t>
            </w:r>
          </w:p>
          <w:p w:rsidR="00D46B59" w:rsidRPr="00AB1ED6" w:rsidRDefault="00D46B59" w:rsidP="008111C5">
            <w:pPr>
              <w:tabs>
                <w:tab w:val="left" w:pos="851"/>
                <w:tab w:val="right" w:leader="dot" w:pos="9072"/>
              </w:tabs>
              <w:jc w:val="both"/>
              <w:rPr>
                <w:b/>
                <w:i/>
                <w:sz w:val="28"/>
                <w:szCs w:val="28"/>
              </w:rPr>
            </w:pPr>
          </w:p>
          <w:p w:rsidR="00D46B59" w:rsidRPr="00AB1ED6" w:rsidRDefault="00D46B59" w:rsidP="008111C5">
            <w:pPr>
              <w:tabs>
                <w:tab w:val="left" w:pos="851"/>
                <w:tab w:val="right" w:leader="dot" w:pos="9072"/>
              </w:tabs>
              <w:jc w:val="both"/>
              <w:rPr>
                <w:b/>
                <w:i/>
                <w:sz w:val="28"/>
                <w:szCs w:val="28"/>
                <w:lang w:val="en-US"/>
              </w:rPr>
            </w:pPr>
            <w:r w:rsidRPr="00AB1ED6">
              <w:rPr>
                <w:b/>
                <w:i/>
                <w:sz w:val="28"/>
                <w:szCs w:val="28"/>
                <w:lang w:val="en-US"/>
              </w:rPr>
              <w:t>Advanced methods</w:t>
            </w:r>
          </w:p>
          <w:p w:rsidR="00D46B59" w:rsidRPr="00AB1ED6" w:rsidRDefault="00D46B59" w:rsidP="008111C5">
            <w:pPr>
              <w:tabs>
                <w:tab w:val="left" w:pos="851"/>
                <w:tab w:val="right" w:leader="dot" w:pos="9072"/>
              </w:tabs>
              <w:jc w:val="both"/>
              <w:rPr>
                <w:b/>
                <w:i/>
                <w:sz w:val="28"/>
                <w:szCs w:val="28"/>
                <w:lang w:val="en-US"/>
              </w:rPr>
            </w:pPr>
            <w:r w:rsidRPr="00AB1ED6">
              <w:rPr>
                <w:b/>
                <w:i/>
                <w:sz w:val="28"/>
                <w:szCs w:val="28"/>
                <w:lang w:val="en-US"/>
              </w:rPr>
              <w:t xml:space="preserve"> for identification</w:t>
            </w:r>
          </w:p>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D46B59">
            <w:pPr>
              <w:tabs>
                <w:tab w:val="left" w:pos="851"/>
                <w:tab w:val="right" w:leader="dot" w:pos="9072"/>
              </w:tabs>
              <w:jc w:val="both"/>
              <w:rPr>
                <w:b/>
                <w:sz w:val="28"/>
                <w:szCs w:val="28"/>
                <w:lang w:val="en-US"/>
              </w:rPr>
            </w:pPr>
            <w:r w:rsidRPr="00AB1ED6">
              <w:rPr>
                <w:b/>
                <w:sz w:val="28"/>
                <w:szCs w:val="28"/>
                <w:lang w:val="en-US"/>
              </w:rPr>
              <w:t>8. Advanced methods  for identification</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100</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ind w:left="113"/>
              <w:jc w:val="both"/>
              <w:rPr>
                <w:sz w:val="28"/>
                <w:szCs w:val="28"/>
                <w:lang w:val="en-US"/>
              </w:rPr>
            </w:pPr>
            <w:r w:rsidRPr="00AB1ED6">
              <w:rPr>
                <w:sz w:val="28"/>
                <w:szCs w:val="28"/>
                <w:lang w:val="en-US"/>
              </w:rPr>
              <w:t>Introduction</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100</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ind w:left="458"/>
              <w:jc w:val="both"/>
              <w:rPr>
                <w:bCs/>
                <w:sz w:val="28"/>
                <w:szCs w:val="28"/>
                <w:lang w:val="en-US" w:eastAsia="en-US"/>
              </w:rPr>
            </w:pPr>
            <w:r w:rsidRPr="00AB1ED6">
              <w:rPr>
                <w:bCs/>
                <w:sz w:val="28"/>
                <w:szCs w:val="28"/>
                <w:lang w:val="en-US" w:eastAsia="en-US"/>
              </w:rPr>
              <w:t>8.1 Infrared (IR) spectroscopy</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101</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autoSpaceDE w:val="0"/>
              <w:autoSpaceDN w:val="0"/>
              <w:adjustRightInd w:val="0"/>
              <w:ind w:left="458"/>
              <w:rPr>
                <w:sz w:val="28"/>
                <w:szCs w:val="28"/>
                <w:lang w:val="en-US"/>
              </w:rPr>
            </w:pPr>
            <w:r w:rsidRPr="00AB1ED6">
              <w:rPr>
                <w:sz w:val="28"/>
                <w:szCs w:val="28"/>
                <w:lang w:val="en-US"/>
              </w:rPr>
              <w:t>8.2 Fourier Infrared</w:t>
            </w:r>
            <w:r w:rsidRPr="00AB1ED6">
              <w:rPr>
                <w:bCs/>
                <w:sz w:val="28"/>
                <w:szCs w:val="28"/>
                <w:lang w:val="en-US" w:eastAsia="en-US"/>
              </w:rPr>
              <w:t xml:space="preserve"> spectroscopy</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103</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pStyle w:val="ae"/>
              <w:autoSpaceDE w:val="0"/>
              <w:autoSpaceDN w:val="0"/>
              <w:adjustRightInd w:val="0"/>
              <w:ind w:left="458"/>
              <w:jc w:val="both"/>
              <w:rPr>
                <w:sz w:val="28"/>
                <w:szCs w:val="28"/>
                <w:lang w:val="en-US"/>
              </w:rPr>
            </w:pPr>
            <w:r w:rsidRPr="00AB1ED6">
              <w:rPr>
                <w:sz w:val="28"/>
                <w:szCs w:val="28"/>
                <w:lang w:val="en-US"/>
              </w:rPr>
              <w:t>8.3 Thermogravimetric Analysis</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104</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autoSpaceDE w:val="0"/>
              <w:autoSpaceDN w:val="0"/>
              <w:adjustRightInd w:val="0"/>
              <w:ind w:left="458"/>
              <w:jc w:val="both"/>
              <w:rPr>
                <w:sz w:val="28"/>
                <w:szCs w:val="28"/>
                <w:lang w:val="en-US"/>
              </w:rPr>
            </w:pPr>
            <w:r w:rsidRPr="00AB1ED6">
              <w:rPr>
                <w:sz w:val="28"/>
                <w:szCs w:val="28"/>
                <w:lang w:val="en-US"/>
              </w:rPr>
              <w:t xml:space="preserve">8.4 Differential scanning calorimetry (DSC) </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104</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autoSpaceDE w:val="0"/>
              <w:autoSpaceDN w:val="0"/>
              <w:adjustRightInd w:val="0"/>
              <w:ind w:left="458"/>
              <w:jc w:val="both"/>
              <w:rPr>
                <w:sz w:val="28"/>
                <w:szCs w:val="28"/>
                <w:lang w:val="en-US"/>
              </w:rPr>
            </w:pPr>
            <w:r w:rsidRPr="00AB1ED6">
              <w:rPr>
                <w:sz w:val="28"/>
                <w:szCs w:val="28"/>
                <w:lang w:val="en-US"/>
              </w:rPr>
              <w:t xml:space="preserve">8.5 Thermomechanical Analysis (TMA) </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105</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autoSpaceDE w:val="0"/>
              <w:autoSpaceDN w:val="0"/>
              <w:adjustRightInd w:val="0"/>
              <w:ind w:left="458"/>
              <w:jc w:val="both"/>
              <w:rPr>
                <w:sz w:val="28"/>
                <w:szCs w:val="28"/>
                <w:lang w:val="en-US"/>
              </w:rPr>
            </w:pPr>
            <w:r w:rsidRPr="00AB1ED6">
              <w:rPr>
                <w:sz w:val="28"/>
                <w:szCs w:val="28"/>
                <w:lang w:val="en-US"/>
              </w:rPr>
              <w:t xml:space="preserve">8.6 Nuclear Magnetic Resonance (NMR) </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105</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autoSpaceDE w:val="0"/>
              <w:autoSpaceDN w:val="0"/>
              <w:adjustRightInd w:val="0"/>
              <w:ind w:left="458"/>
              <w:jc w:val="both"/>
              <w:rPr>
                <w:bCs/>
                <w:caps/>
                <w:sz w:val="28"/>
                <w:szCs w:val="28"/>
                <w:lang w:val="en-US" w:eastAsia="en-US"/>
              </w:rPr>
            </w:pPr>
            <w:r w:rsidRPr="00AB1ED6">
              <w:rPr>
                <w:sz w:val="28"/>
                <w:szCs w:val="28"/>
                <w:lang w:val="en-US"/>
              </w:rPr>
              <w:t>8.7 Chromatography</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106</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autoSpaceDE w:val="0"/>
              <w:autoSpaceDN w:val="0"/>
              <w:adjustRightInd w:val="0"/>
              <w:ind w:left="458"/>
              <w:jc w:val="both"/>
              <w:rPr>
                <w:bCs/>
                <w:caps/>
                <w:sz w:val="28"/>
                <w:szCs w:val="28"/>
                <w:lang w:val="en-US" w:eastAsia="en-US"/>
              </w:rPr>
            </w:pPr>
            <w:r w:rsidRPr="00AB1ED6">
              <w:rPr>
                <w:sz w:val="28"/>
                <w:szCs w:val="28"/>
                <w:lang w:val="en-US"/>
              </w:rPr>
              <w:t xml:space="preserve">8.8 Mass Spectrometry (MS) </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106</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autoSpaceDE w:val="0"/>
              <w:autoSpaceDN w:val="0"/>
              <w:adjustRightInd w:val="0"/>
              <w:ind w:left="458"/>
              <w:jc w:val="both"/>
              <w:rPr>
                <w:sz w:val="28"/>
                <w:szCs w:val="28"/>
                <w:lang w:val="en-US"/>
              </w:rPr>
            </w:pPr>
            <w:r w:rsidRPr="00AB1ED6">
              <w:rPr>
                <w:sz w:val="28"/>
                <w:szCs w:val="28"/>
                <w:lang w:val="en-US"/>
              </w:rPr>
              <w:t>8.9 X-Ray Fluorescence</w:t>
            </w:r>
          </w:p>
        </w:tc>
        <w:tc>
          <w:tcPr>
            <w:tcW w:w="709" w:type="dxa"/>
          </w:tcPr>
          <w:p w:rsidR="00D46B59" w:rsidRPr="00AB1ED6" w:rsidRDefault="00AA71DF" w:rsidP="00AA71DF">
            <w:pPr>
              <w:tabs>
                <w:tab w:val="left" w:pos="851"/>
                <w:tab w:val="right" w:leader="dot" w:pos="9072"/>
              </w:tabs>
              <w:jc w:val="both"/>
              <w:rPr>
                <w:sz w:val="28"/>
                <w:szCs w:val="28"/>
              </w:rPr>
            </w:pPr>
            <w:r w:rsidRPr="00AB1ED6">
              <w:rPr>
                <w:sz w:val="28"/>
                <w:szCs w:val="28"/>
              </w:rPr>
              <w:t>106</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B43BD1">
            <w:pPr>
              <w:autoSpaceDE w:val="0"/>
              <w:autoSpaceDN w:val="0"/>
              <w:adjustRightInd w:val="0"/>
              <w:ind w:left="458"/>
              <w:jc w:val="both"/>
              <w:rPr>
                <w:sz w:val="28"/>
                <w:szCs w:val="28"/>
                <w:lang w:val="en-US"/>
              </w:rPr>
            </w:pPr>
            <w:r w:rsidRPr="00AB1ED6">
              <w:rPr>
                <w:sz w:val="28"/>
                <w:szCs w:val="28"/>
                <w:lang w:val="en-US"/>
              </w:rPr>
              <w:t>9.0 Microscopy</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107</w:t>
            </w:r>
          </w:p>
        </w:tc>
      </w:tr>
      <w:tr w:rsidR="00D46B59" w:rsidRPr="00AB1ED6" w:rsidTr="00995A77">
        <w:trPr>
          <w:trHeight w:val="335"/>
        </w:trPr>
        <w:tc>
          <w:tcPr>
            <w:tcW w:w="2410" w:type="dxa"/>
            <w:vMerge w:val="restart"/>
          </w:tcPr>
          <w:p w:rsidR="00D46B59" w:rsidRPr="00AB1ED6" w:rsidRDefault="00D46B59" w:rsidP="008111C5">
            <w:pPr>
              <w:tabs>
                <w:tab w:val="left" w:pos="851"/>
                <w:tab w:val="right" w:leader="dot" w:pos="9072"/>
              </w:tabs>
              <w:jc w:val="both"/>
              <w:rPr>
                <w:b/>
                <w:i/>
                <w:sz w:val="28"/>
                <w:szCs w:val="28"/>
                <w:lang w:val="en-US"/>
              </w:rPr>
            </w:pPr>
            <w:r w:rsidRPr="00AB1ED6">
              <w:rPr>
                <w:b/>
                <w:i/>
                <w:sz w:val="28"/>
                <w:szCs w:val="28"/>
                <w:lang w:val="en-US"/>
              </w:rPr>
              <w:t>Chapter 9</w:t>
            </w:r>
          </w:p>
          <w:p w:rsidR="00D46B59" w:rsidRPr="00AB1ED6" w:rsidRDefault="00D46B59" w:rsidP="008111C5">
            <w:pPr>
              <w:tabs>
                <w:tab w:val="left" w:pos="851"/>
                <w:tab w:val="right" w:leader="dot" w:pos="9072"/>
              </w:tabs>
              <w:jc w:val="both"/>
              <w:rPr>
                <w:b/>
                <w:i/>
                <w:sz w:val="28"/>
                <w:szCs w:val="28"/>
                <w:lang w:val="en-US"/>
              </w:rPr>
            </w:pPr>
          </w:p>
          <w:p w:rsidR="00D46B59" w:rsidRPr="00AB1ED6" w:rsidRDefault="00D46B59" w:rsidP="008111C5">
            <w:pPr>
              <w:tabs>
                <w:tab w:val="left" w:pos="851"/>
                <w:tab w:val="right" w:leader="dot" w:pos="9072"/>
              </w:tabs>
              <w:jc w:val="both"/>
              <w:rPr>
                <w:b/>
                <w:i/>
                <w:sz w:val="28"/>
                <w:szCs w:val="28"/>
                <w:lang w:val="en-US" w:eastAsia="en-US"/>
              </w:rPr>
            </w:pPr>
            <w:r w:rsidRPr="00AB1ED6">
              <w:rPr>
                <w:b/>
                <w:i/>
                <w:sz w:val="28"/>
                <w:szCs w:val="28"/>
                <w:lang w:val="en-US" w:eastAsia="en-US"/>
              </w:rPr>
              <w:t>Biopolymers</w:t>
            </w:r>
          </w:p>
          <w:p w:rsidR="00D46B59" w:rsidRPr="00AB1ED6" w:rsidRDefault="00D46B59" w:rsidP="008111C5">
            <w:pPr>
              <w:tabs>
                <w:tab w:val="left" w:pos="851"/>
                <w:tab w:val="right" w:leader="dot" w:pos="9072"/>
              </w:tabs>
              <w:jc w:val="both"/>
              <w:rPr>
                <w:b/>
                <w:i/>
                <w:sz w:val="28"/>
                <w:szCs w:val="28"/>
                <w:lang w:val="en-US"/>
              </w:rPr>
            </w:pPr>
            <w:r w:rsidRPr="00AB1ED6">
              <w:rPr>
                <w:b/>
                <w:i/>
                <w:sz w:val="28"/>
                <w:szCs w:val="28"/>
                <w:lang w:val="en-US" w:eastAsia="en-US"/>
              </w:rPr>
              <w:t>Polylactic acid (PLA)</w:t>
            </w:r>
          </w:p>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D46B59">
            <w:pPr>
              <w:tabs>
                <w:tab w:val="left" w:pos="851"/>
                <w:tab w:val="right" w:leader="dot" w:pos="9072"/>
              </w:tabs>
              <w:jc w:val="both"/>
              <w:rPr>
                <w:b/>
                <w:bCs/>
                <w:sz w:val="28"/>
                <w:szCs w:val="28"/>
                <w:lang w:val="en-US"/>
              </w:rPr>
            </w:pPr>
            <w:r w:rsidRPr="00AB1ED6">
              <w:rPr>
                <w:b/>
                <w:bCs/>
                <w:sz w:val="28"/>
                <w:szCs w:val="28"/>
                <w:lang w:val="en-US"/>
              </w:rPr>
              <w:t>9.</w:t>
            </w:r>
            <w:r w:rsidRPr="00AB1ED6">
              <w:rPr>
                <w:b/>
                <w:sz w:val="28"/>
                <w:szCs w:val="28"/>
                <w:lang w:val="en-US" w:eastAsia="en-US"/>
              </w:rPr>
              <w:t xml:space="preserve"> Biopolymers Polylactic acid (PLA)</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107</w:t>
            </w:r>
          </w:p>
        </w:tc>
      </w:tr>
      <w:tr w:rsidR="00D46B59" w:rsidRPr="00AB1ED6" w:rsidTr="00995A77">
        <w:trPr>
          <w:trHeight w:val="335"/>
        </w:trPr>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8111C5">
            <w:pPr>
              <w:pStyle w:val="ae"/>
              <w:ind w:left="113"/>
              <w:jc w:val="both"/>
              <w:rPr>
                <w:bCs/>
                <w:sz w:val="28"/>
                <w:szCs w:val="28"/>
                <w:lang w:val="en-US"/>
              </w:rPr>
            </w:pPr>
            <w:r w:rsidRPr="00AB1ED6">
              <w:rPr>
                <w:bCs/>
                <w:sz w:val="28"/>
                <w:szCs w:val="28"/>
                <w:lang w:val="en-US"/>
              </w:rPr>
              <w:t>9.1.</w:t>
            </w:r>
            <w:r w:rsidRPr="00AB1ED6">
              <w:rPr>
                <w:sz w:val="28"/>
                <w:szCs w:val="28"/>
                <w:lang w:val="en-US"/>
              </w:rPr>
              <w:t xml:space="preserve"> Polylactic acid (PLA)</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109</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46B59" w:rsidP="008111C5">
            <w:pPr>
              <w:ind w:left="459"/>
              <w:jc w:val="both"/>
              <w:rPr>
                <w:sz w:val="28"/>
                <w:szCs w:val="28"/>
                <w:lang w:val="en-US" w:eastAsia="en-US"/>
              </w:rPr>
            </w:pPr>
            <w:r w:rsidRPr="00AB1ED6">
              <w:rPr>
                <w:sz w:val="28"/>
                <w:szCs w:val="28"/>
                <w:lang w:val="en-US" w:eastAsia="en-US"/>
              </w:rPr>
              <w:t>9.1.2.</w:t>
            </w:r>
            <w:r w:rsidRPr="00AB1ED6">
              <w:rPr>
                <w:sz w:val="28"/>
                <w:szCs w:val="28"/>
                <w:lang w:val="en-US"/>
              </w:rPr>
              <w:t xml:space="preserve"> History of Polylactic acid (PLA) </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110</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46B59" w:rsidP="008111C5">
            <w:pPr>
              <w:ind w:left="459"/>
              <w:jc w:val="both"/>
              <w:rPr>
                <w:sz w:val="28"/>
                <w:szCs w:val="28"/>
                <w:lang w:val="en-US" w:eastAsia="en-US"/>
              </w:rPr>
            </w:pPr>
            <w:r w:rsidRPr="00AB1ED6">
              <w:rPr>
                <w:sz w:val="28"/>
                <w:szCs w:val="28"/>
                <w:lang w:val="en-US" w:eastAsia="en-US"/>
              </w:rPr>
              <w:t>9.1.</w:t>
            </w:r>
            <w:r w:rsidRPr="00AB1ED6">
              <w:rPr>
                <w:sz w:val="28"/>
                <w:szCs w:val="28"/>
                <w:lang w:eastAsia="en-US"/>
              </w:rPr>
              <w:t>3</w:t>
            </w:r>
            <w:r w:rsidRPr="00AB1ED6">
              <w:rPr>
                <w:sz w:val="28"/>
                <w:szCs w:val="28"/>
                <w:lang w:val="en-US" w:eastAsia="en-US"/>
              </w:rPr>
              <w:t>.</w:t>
            </w:r>
            <w:r w:rsidRPr="00AB1ED6">
              <w:rPr>
                <w:bCs/>
                <w:sz w:val="28"/>
                <w:szCs w:val="28"/>
                <w:lang w:val="en-US" w:eastAsia="en-US"/>
              </w:rPr>
              <w:t xml:space="preserve"> Manufactur</w:t>
            </w:r>
            <w:r w:rsidRPr="00AB1ED6">
              <w:rPr>
                <w:sz w:val="28"/>
                <w:szCs w:val="28"/>
                <w:lang w:val="en-US" w:eastAsia="en-US"/>
              </w:rPr>
              <w:t xml:space="preserve">ing  </w:t>
            </w:r>
            <w:r w:rsidRPr="00AB1ED6">
              <w:rPr>
                <w:sz w:val="28"/>
                <w:szCs w:val="28"/>
                <w:lang w:val="en-US"/>
              </w:rPr>
              <w:t xml:space="preserve">of  Polylactic acid </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111</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46B59" w:rsidP="008111C5">
            <w:pPr>
              <w:ind w:left="459"/>
              <w:jc w:val="both"/>
              <w:rPr>
                <w:sz w:val="28"/>
                <w:szCs w:val="28"/>
                <w:lang w:val="en-US" w:eastAsia="en-US"/>
              </w:rPr>
            </w:pPr>
            <w:r w:rsidRPr="00AB1ED6">
              <w:rPr>
                <w:sz w:val="28"/>
                <w:szCs w:val="28"/>
                <w:lang w:val="en-US" w:eastAsia="en-US"/>
              </w:rPr>
              <w:t xml:space="preserve">9.1.4. Use-end </w:t>
            </w:r>
            <w:r w:rsidRPr="00AB1ED6">
              <w:rPr>
                <w:bCs/>
                <w:iCs/>
                <w:sz w:val="28"/>
                <w:szCs w:val="28"/>
                <w:shd w:val="clear" w:color="auto" w:fill="FFFFFF"/>
                <w:lang w:val="en-US" w:eastAsia="en-US"/>
              </w:rPr>
              <w:t>of Polyl</w:t>
            </w:r>
            <w:r w:rsidRPr="00AB1ED6">
              <w:rPr>
                <w:sz w:val="28"/>
                <w:szCs w:val="28"/>
                <w:lang w:val="en-US"/>
              </w:rPr>
              <w:t>actic acid</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112</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46B59" w:rsidP="008111C5">
            <w:pPr>
              <w:ind w:left="459"/>
              <w:jc w:val="both"/>
              <w:rPr>
                <w:sz w:val="28"/>
                <w:szCs w:val="28"/>
                <w:lang w:val="en-US" w:eastAsia="en-US"/>
              </w:rPr>
            </w:pPr>
            <w:r w:rsidRPr="00AB1ED6">
              <w:rPr>
                <w:sz w:val="28"/>
                <w:szCs w:val="28"/>
                <w:lang w:val="en-US" w:eastAsia="en-US"/>
              </w:rPr>
              <w:t>9.1.</w:t>
            </w:r>
            <w:r w:rsidRPr="00AB1ED6">
              <w:rPr>
                <w:sz w:val="28"/>
                <w:szCs w:val="28"/>
                <w:lang w:eastAsia="en-US"/>
              </w:rPr>
              <w:t>5</w:t>
            </w:r>
            <w:r w:rsidRPr="00AB1ED6">
              <w:rPr>
                <w:sz w:val="28"/>
                <w:szCs w:val="28"/>
                <w:lang w:val="en-US" w:eastAsia="en-US"/>
              </w:rPr>
              <w:t>. Environmental Impact and Recycling</w:t>
            </w:r>
          </w:p>
        </w:tc>
        <w:tc>
          <w:tcPr>
            <w:tcW w:w="709" w:type="dxa"/>
          </w:tcPr>
          <w:p w:rsidR="00D46B59" w:rsidRPr="00AB1ED6" w:rsidRDefault="00AA71DF" w:rsidP="00AA71DF">
            <w:pPr>
              <w:tabs>
                <w:tab w:val="left" w:pos="851"/>
                <w:tab w:val="right" w:leader="dot" w:pos="9072"/>
              </w:tabs>
              <w:jc w:val="both"/>
              <w:rPr>
                <w:sz w:val="28"/>
                <w:szCs w:val="28"/>
              </w:rPr>
            </w:pPr>
            <w:r w:rsidRPr="00AB1ED6">
              <w:rPr>
                <w:sz w:val="28"/>
                <w:szCs w:val="28"/>
              </w:rPr>
              <w:t>114</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46B59" w:rsidP="008111C5">
            <w:pPr>
              <w:pStyle w:val="ae"/>
              <w:ind w:left="459"/>
              <w:jc w:val="both"/>
              <w:rPr>
                <w:sz w:val="28"/>
                <w:szCs w:val="28"/>
                <w:lang w:val="en-US" w:eastAsia="en-US"/>
              </w:rPr>
            </w:pPr>
            <w:r w:rsidRPr="00AB1ED6">
              <w:rPr>
                <w:sz w:val="28"/>
                <w:szCs w:val="28"/>
                <w:lang w:val="en-US" w:eastAsia="en-US"/>
              </w:rPr>
              <w:t>9.1.6.</w:t>
            </w:r>
            <w:r w:rsidRPr="00AB1ED6">
              <w:rPr>
                <w:sz w:val="28"/>
                <w:szCs w:val="28"/>
                <w:shd w:val="clear" w:color="auto" w:fill="FFFFFF"/>
                <w:lang w:val="en-US"/>
              </w:rPr>
              <w:t xml:space="preserve"> Summary of </w:t>
            </w:r>
            <w:r w:rsidRPr="00AB1ED6">
              <w:rPr>
                <w:sz w:val="28"/>
                <w:szCs w:val="28"/>
                <w:lang w:val="en-US"/>
              </w:rPr>
              <w:t>Polylactic acid</w:t>
            </w:r>
          </w:p>
        </w:tc>
        <w:tc>
          <w:tcPr>
            <w:tcW w:w="709" w:type="dxa"/>
          </w:tcPr>
          <w:p w:rsidR="00D46B59" w:rsidRPr="00AB1ED6" w:rsidRDefault="00AA71DF" w:rsidP="008111C5">
            <w:pPr>
              <w:tabs>
                <w:tab w:val="left" w:pos="851"/>
                <w:tab w:val="right" w:leader="dot" w:pos="9072"/>
              </w:tabs>
              <w:jc w:val="both"/>
              <w:rPr>
                <w:sz w:val="28"/>
                <w:szCs w:val="28"/>
              </w:rPr>
            </w:pPr>
            <w:r w:rsidRPr="00AB1ED6">
              <w:rPr>
                <w:sz w:val="28"/>
                <w:szCs w:val="28"/>
              </w:rPr>
              <w:t>116</w:t>
            </w:r>
          </w:p>
        </w:tc>
      </w:tr>
      <w:tr w:rsidR="00D46B59" w:rsidRPr="00AB1ED6" w:rsidTr="00995A77">
        <w:tc>
          <w:tcPr>
            <w:tcW w:w="2410" w:type="dxa"/>
            <w:vMerge w:val="restart"/>
          </w:tcPr>
          <w:p w:rsidR="00D46B59" w:rsidRPr="00AB1ED6" w:rsidRDefault="00D46B59" w:rsidP="008111C5">
            <w:pPr>
              <w:tabs>
                <w:tab w:val="left" w:pos="851"/>
                <w:tab w:val="right" w:leader="dot" w:pos="9072"/>
              </w:tabs>
              <w:jc w:val="both"/>
              <w:rPr>
                <w:b/>
                <w:i/>
                <w:sz w:val="28"/>
                <w:szCs w:val="28"/>
              </w:rPr>
            </w:pPr>
            <w:r w:rsidRPr="00AB1ED6">
              <w:rPr>
                <w:b/>
                <w:i/>
                <w:sz w:val="28"/>
                <w:szCs w:val="28"/>
                <w:lang w:val="en-US"/>
              </w:rPr>
              <w:t>Chapter 1</w:t>
            </w:r>
            <w:r w:rsidRPr="00AB1ED6">
              <w:rPr>
                <w:b/>
                <w:i/>
                <w:sz w:val="28"/>
                <w:szCs w:val="28"/>
              </w:rPr>
              <w:t>0</w:t>
            </w:r>
          </w:p>
          <w:p w:rsidR="00D46B59" w:rsidRPr="00AB1ED6" w:rsidRDefault="00D46B59" w:rsidP="003E001E">
            <w:pPr>
              <w:ind w:left="459"/>
              <w:jc w:val="both"/>
              <w:rPr>
                <w:b/>
                <w:i/>
                <w:sz w:val="28"/>
                <w:szCs w:val="28"/>
                <w:lang w:val="en-US"/>
              </w:rPr>
            </w:pPr>
          </w:p>
          <w:p w:rsidR="00D46B59" w:rsidRPr="00AB1ED6" w:rsidRDefault="00D46B59" w:rsidP="003E001E">
            <w:pPr>
              <w:ind w:left="459"/>
              <w:jc w:val="both"/>
              <w:rPr>
                <w:b/>
                <w:i/>
                <w:sz w:val="28"/>
                <w:szCs w:val="28"/>
                <w:lang w:val="en-US"/>
              </w:rPr>
            </w:pPr>
            <w:r w:rsidRPr="00AB1ED6">
              <w:rPr>
                <w:b/>
                <w:i/>
                <w:sz w:val="28"/>
                <w:szCs w:val="28"/>
                <w:lang w:val="en-US"/>
              </w:rPr>
              <w:t xml:space="preserve">Smart </w:t>
            </w:r>
          </w:p>
          <w:p w:rsidR="00D46B59" w:rsidRPr="00AB1ED6" w:rsidRDefault="00D46B59" w:rsidP="003E001E">
            <w:pPr>
              <w:jc w:val="both"/>
              <w:rPr>
                <w:b/>
                <w:i/>
                <w:sz w:val="28"/>
                <w:szCs w:val="28"/>
                <w:lang w:val="en-US"/>
              </w:rPr>
            </w:pPr>
            <w:r w:rsidRPr="00AB1ED6">
              <w:rPr>
                <w:b/>
                <w:i/>
                <w:sz w:val="28"/>
                <w:szCs w:val="28"/>
                <w:lang w:val="en-US"/>
              </w:rPr>
              <w:t>Polymers</w:t>
            </w:r>
          </w:p>
          <w:p w:rsidR="00D46B59" w:rsidRPr="00AB1ED6" w:rsidRDefault="00D46B59" w:rsidP="008111C5">
            <w:pPr>
              <w:tabs>
                <w:tab w:val="left" w:pos="851"/>
                <w:tab w:val="right" w:leader="dot" w:pos="9072"/>
              </w:tabs>
              <w:jc w:val="both"/>
              <w:rPr>
                <w:b/>
                <w:i/>
                <w:sz w:val="28"/>
                <w:szCs w:val="28"/>
                <w:lang w:val="en-US"/>
              </w:rPr>
            </w:pPr>
          </w:p>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D46B59">
            <w:pPr>
              <w:ind w:left="-108"/>
              <w:jc w:val="both"/>
              <w:rPr>
                <w:bCs/>
                <w:sz w:val="28"/>
                <w:szCs w:val="28"/>
                <w:lang w:val="en-US"/>
              </w:rPr>
            </w:pPr>
            <w:r w:rsidRPr="00AB1ED6">
              <w:rPr>
                <w:b/>
                <w:bCs/>
                <w:sz w:val="28"/>
                <w:szCs w:val="28"/>
                <w:lang w:val="en-US"/>
              </w:rPr>
              <w:t>10.</w:t>
            </w:r>
            <w:r w:rsidRPr="00AB1ED6">
              <w:rPr>
                <w:b/>
                <w:sz w:val="28"/>
                <w:szCs w:val="28"/>
                <w:lang w:val="en-US"/>
              </w:rPr>
              <w:t xml:space="preserve"> Smart  Polymers</w:t>
            </w:r>
          </w:p>
        </w:tc>
        <w:tc>
          <w:tcPr>
            <w:tcW w:w="709" w:type="dxa"/>
          </w:tcPr>
          <w:p w:rsidR="00D46B59" w:rsidRPr="00AB1ED6" w:rsidRDefault="00AD0EB1" w:rsidP="008111C5">
            <w:pPr>
              <w:tabs>
                <w:tab w:val="left" w:pos="851"/>
                <w:tab w:val="right" w:leader="dot" w:pos="9072"/>
              </w:tabs>
              <w:jc w:val="both"/>
              <w:rPr>
                <w:sz w:val="28"/>
                <w:szCs w:val="28"/>
              </w:rPr>
            </w:pPr>
            <w:r w:rsidRPr="00AB1ED6">
              <w:rPr>
                <w:sz w:val="28"/>
                <w:szCs w:val="28"/>
              </w:rPr>
              <w:t>119</w:t>
            </w:r>
          </w:p>
        </w:tc>
      </w:tr>
      <w:tr w:rsidR="00D46B59" w:rsidRPr="00AB1ED6" w:rsidTr="00995A77">
        <w:tc>
          <w:tcPr>
            <w:tcW w:w="2410" w:type="dxa"/>
            <w:vMerge/>
          </w:tcPr>
          <w:p w:rsidR="00D46B59" w:rsidRPr="00AB1ED6" w:rsidRDefault="00D46B59" w:rsidP="008111C5">
            <w:pPr>
              <w:tabs>
                <w:tab w:val="left" w:pos="851"/>
                <w:tab w:val="right" w:leader="dot" w:pos="9072"/>
              </w:tabs>
              <w:jc w:val="both"/>
              <w:rPr>
                <w:b/>
                <w:i/>
                <w:sz w:val="28"/>
                <w:szCs w:val="28"/>
                <w:lang w:val="en-US"/>
              </w:rPr>
            </w:pPr>
          </w:p>
        </w:tc>
        <w:tc>
          <w:tcPr>
            <w:tcW w:w="6237" w:type="dxa"/>
          </w:tcPr>
          <w:p w:rsidR="00D46B59" w:rsidRPr="00AB1ED6" w:rsidRDefault="00D46B59" w:rsidP="008111C5">
            <w:pPr>
              <w:pStyle w:val="ae"/>
              <w:ind w:left="113"/>
              <w:jc w:val="both"/>
              <w:rPr>
                <w:bCs/>
                <w:sz w:val="28"/>
                <w:szCs w:val="28"/>
                <w:lang w:val="en-US"/>
              </w:rPr>
            </w:pPr>
            <w:r w:rsidRPr="00AB1ED6">
              <w:rPr>
                <w:bCs/>
                <w:sz w:val="28"/>
                <w:szCs w:val="28"/>
                <w:lang w:val="en-US"/>
              </w:rPr>
              <w:t>Introduction</w:t>
            </w:r>
          </w:p>
        </w:tc>
        <w:tc>
          <w:tcPr>
            <w:tcW w:w="709" w:type="dxa"/>
          </w:tcPr>
          <w:p w:rsidR="00D46B59" w:rsidRPr="00AB1ED6" w:rsidRDefault="00AD0EB1" w:rsidP="008111C5">
            <w:pPr>
              <w:tabs>
                <w:tab w:val="left" w:pos="851"/>
                <w:tab w:val="right" w:leader="dot" w:pos="9072"/>
              </w:tabs>
              <w:jc w:val="both"/>
              <w:rPr>
                <w:sz w:val="28"/>
                <w:szCs w:val="28"/>
              </w:rPr>
            </w:pPr>
            <w:r w:rsidRPr="00AB1ED6">
              <w:rPr>
                <w:sz w:val="28"/>
                <w:szCs w:val="28"/>
              </w:rPr>
              <w:t>119</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46B59" w:rsidP="00D46B59">
            <w:pPr>
              <w:ind w:left="459"/>
              <w:jc w:val="both"/>
              <w:rPr>
                <w:sz w:val="28"/>
                <w:szCs w:val="28"/>
                <w:lang w:val="en-US" w:eastAsia="en-US"/>
              </w:rPr>
            </w:pPr>
            <w:r w:rsidRPr="00AB1ED6">
              <w:rPr>
                <w:sz w:val="28"/>
                <w:szCs w:val="28"/>
                <w:lang w:val="en-US"/>
              </w:rPr>
              <w:t>10.1Types of “Smart polymers”</w:t>
            </w:r>
          </w:p>
        </w:tc>
        <w:tc>
          <w:tcPr>
            <w:tcW w:w="709" w:type="dxa"/>
          </w:tcPr>
          <w:p w:rsidR="00D46B59" w:rsidRPr="00AB1ED6" w:rsidRDefault="007E4528" w:rsidP="008111C5">
            <w:pPr>
              <w:tabs>
                <w:tab w:val="left" w:pos="851"/>
                <w:tab w:val="right" w:leader="dot" w:pos="9072"/>
              </w:tabs>
              <w:jc w:val="both"/>
              <w:rPr>
                <w:sz w:val="28"/>
                <w:szCs w:val="28"/>
                <w:lang w:val="en-US"/>
              </w:rPr>
            </w:pPr>
            <w:r w:rsidRPr="00AB1ED6">
              <w:rPr>
                <w:sz w:val="28"/>
                <w:szCs w:val="28"/>
                <w:lang w:val="en-US"/>
              </w:rPr>
              <w:t>121</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46B59" w:rsidP="00D46B59">
            <w:pPr>
              <w:ind w:left="459"/>
              <w:jc w:val="both"/>
              <w:rPr>
                <w:sz w:val="28"/>
                <w:szCs w:val="28"/>
                <w:lang w:val="en-US" w:eastAsia="en-US"/>
              </w:rPr>
            </w:pPr>
            <w:r w:rsidRPr="00AB1ED6">
              <w:rPr>
                <w:sz w:val="28"/>
                <w:szCs w:val="28"/>
                <w:lang w:val="en-US"/>
              </w:rPr>
              <w:t xml:space="preserve">10.2 Polymer hydrogels  </w:t>
            </w:r>
          </w:p>
        </w:tc>
        <w:tc>
          <w:tcPr>
            <w:tcW w:w="709" w:type="dxa"/>
          </w:tcPr>
          <w:p w:rsidR="00D46B59" w:rsidRPr="00AB1ED6" w:rsidRDefault="007E4528" w:rsidP="008111C5">
            <w:pPr>
              <w:tabs>
                <w:tab w:val="left" w:pos="851"/>
                <w:tab w:val="right" w:leader="dot" w:pos="9072"/>
              </w:tabs>
              <w:jc w:val="both"/>
              <w:rPr>
                <w:sz w:val="28"/>
                <w:szCs w:val="28"/>
                <w:lang w:val="en-US"/>
              </w:rPr>
            </w:pPr>
            <w:r w:rsidRPr="00AB1ED6">
              <w:rPr>
                <w:sz w:val="28"/>
                <w:szCs w:val="28"/>
                <w:lang w:val="en-US"/>
              </w:rPr>
              <w:t>121</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46B59" w:rsidP="00D46B59">
            <w:pPr>
              <w:ind w:left="459"/>
              <w:jc w:val="both"/>
              <w:rPr>
                <w:sz w:val="28"/>
                <w:szCs w:val="28"/>
                <w:lang w:val="en-US" w:eastAsia="en-US"/>
              </w:rPr>
            </w:pPr>
            <w:r w:rsidRPr="00AB1ED6">
              <w:rPr>
                <w:sz w:val="28"/>
                <w:szCs w:val="28"/>
                <w:lang w:val="en-US"/>
              </w:rPr>
              <w:t>10.3Shape memory polymers</w:t>
            </w:r>
          </w:p>
        </w:tc>
        <w:tc>
          <w:tcPr>
            <w:tcW w:w="709" w:type="dxa"/>
          </w:tcPr>
          <w:p w:rsidR="00D46B59" w:rsidRPr="00AB1ED6" w:rsidRDefault="007E4528" w:rsidP="008111C5">
            <w:pPr>
              <w:tabs>
                <w:tab w:val="left" w:pos="851"/>
                <w:tab w:val="right" w:leader="dot" w:pos="9072"/>
              </w:tabs>
              <w:jc w:val="both"/>
              <w:rPr>
                <w:sz w:val="28"/>
                <w:szCs w:val="28"/>
                <w:lang w:val="en-US"/>
              </w:rPr>
            </w:pPr>
            <w:r w:rsidRPr="00AB1ED6">
              <w:rPr>
                <w:sz w:val="28"/>
                <w:szCs w:val="28"/>
                <w:lang w:val="en-US"/>
              </w:rPr>
              <w:t>124</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46B59" w:rsidP="00D46B59">
            <w:pPr>
              <w:ind w:left="459"/>
              <w:jc w:val="both"/>
              <w:rPr>
                <w:sz w:val="28"/>
                <w:szCs w:val="28"/>
                <w:lang w:val="en-US" w:eastAsia="en-US"/>
              </w:rPr>
            </w:pPr>
            <w:r w:rsidRPr="00AB1ED6">
              <w:rPr>
                <w:sz w:val="28"/>
                <w:szCs w:val="28"/>
                <w:lang w:val="en-US"/>
              </w:rPr>
              <w:t>10.4 Self-healing or restoration</w:t>
            </w:r>
          </w:p>
        </w:tc>
        <w:tc>
          <w:tcPr>
            <w:tcW w:w="709" w:type="dxa"/>
          </w:tcPr>
          <w:p w:rsidR="00D46B59" w:rsidRPr="00AB1ED6" w:rsidRDefault="007E4528" w:rsidP="008111C5">
            <w:pPr>
              <w:tabs>
                <w:tab w:val="left" w:pos="851"/>
                <w:tab w:val="right" w:leader="dot" w:pos="9072"/>
              </w:tabs>
              <w:jc w:val="both"/>
              <w:rPr>
                <w:sz w:val="28"/>
                <w:szCs w:val="28"/>
                <w:lang w:val="en-US"/>
              </w:rPr>
            </w:pPr>
            <w:r w:rsidRPr="00AB1ED6">
              <w:rPr>
                <w:sz w:val="28"/>
                <w:szCs w:val="28"/>
                <w:lang w:val="en-US"/>
              </w:rPr>
              <w:t>125</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70507" w:rsidP="007E4528">
            <w:pPr>
              <w:pStyle w:val="ae"/>
              <w:ind w:left="459"/>
              <w:jc w:val="both"/>
              <w:rPr>
                <w:sz w:val="28"/>
                <w:szCs w:val="28"/>
                <w:lang w:val="en-US"/>
              </w:rPr>
            </w:pPr>
            <w:r w:rsidRPr="00AB1ED6">
              <w:rPr>
                <w:sz w:val="28"/>
                <w:szCs w:val="28"/>
                <w:lang w:val="en-US"/>
              </w:rPr>
              <w:t>10.</w:t>
            </w:r>
            <w:r w:rsidR="007E4528" w:rsidRPr="00AB1ED6">
              <w:rPr>
                <w:sz w:val="28"/>
                <w:szCs w:val="28"/>
                <w:lang w:val="en-US"/>
              </w:rPr>
              <w:t>5</w:t>
            </w:r>
            <w:r w:rsidRPr="00AB1ED6">
              <w:rPr>
                <w:sz w:val="28"/>
                <w:szCs w:val="28"/>
                <w:lang w:val="en-US"/>
              </w:rPr>
              <w:t xml:space="preserve"> </w:t>
            </w:r>
            <w:r w:rsidR="00D46B59" w:rsidRPr="00AB1ED6">
              <w:rPr>
                <w:sz w:val="28"/>
                <w:szCs w:val="28"/>
                <w:lang w:val="en-US"/>
              </w:rPr>
              <w:t>Temperature-responsive polymers</w:t>
            </w:r>
          </w:p>
        </w:tc>
        <w:tc>
          <w:tcPr>
            <w:tcW w:w="709" w:type="dxa"/>
          </w:tcPr>
          <w:p w:rsidR="00D46B59" w:rsidRPr="00AB1ED6" w:rsidRDefault="007E4528" w:rsidP="008111C5">
            <w:pPr>
              <w:tabs>
                <w:tab w:val="left" w:pos="851"/>
                <w:tab w:val="right" w:leader="dot" w:pos="9072"/>
              </w:tabs>
              <w:jc w:val="both"/>
              <w:rPr>
                <w:sz w:val="28"/>
                <w:szCs w:val="28"/>
                <w:lang w:val="en-US"/>
              </w:rPr>
            </w:pPr>
            <w:r w:rsidRPr="00AB1ED6">
              <w:rPr>
                <w:sz w:val="28"/>
                <w:szCs w:val="28"/>
                <w:lang w:val="en-US"/>
              </w:rPr>
              <w:t>126</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70507" w:rsidP="007E4528">
            <w:pPr>
              <w:pStyle w:val="ae"/>
              <w:ind w:left="459"/>
              <w:jc w:val="both"/>
              <w:rPr>
                <w:sz w:val="28"/>
                <w:szCs w:val="28"/>
                <w:lang w:val="en-US"/>
              </w:rPr>
            </w:pPr>
            <w:r w:rsidRPr="00AB1ED6">
              <w:rPr>
                <w:sz w:val="28"/>
                <w:szCs w:val="28"/>
                <w:lang w:val="en-US"/>
              </w:rPr>
              <w:t>10.</w:t>
            </w:r>
            <w:r w:rsidR="007E4528" w:rsidRPr="00AB1ED6">
              <w:rPr>
                <w:sz w:val="28"/>
                <w:szCs w:val="28"/>
                <w:lang w:val="en-US"/>
              </w:rPr>
              <w:t>6</w:t>
            </w:r>
            <w:r w:rsidRPr="00AB1ED6">
              <w:rPr>
                <w:sz w:val="28"/>
                <w:szCs w:val="28"/>
                <w:lang w:val="en-US"/>
              </w:rPr>
              <w:t xml:space="preserve"> </w:t>
            </w:r>
            <w:r w:rsidR="00D46B59" w:rsidRPr="00AB1ED6">
              <w:rPr>
                <w:sz w:val="28"/>
                <w:szCs w:val="28"/>
                <w:lang w:val="en-US"/>
              </w:rPr>
              <w:t>pH-sensitive polymers</w:t>
            </w:r>
          </w:p>
        </w:tc>
        <w:tc>
          <w:tcPr>
            <w:tcW w:w="709" w:type="dxa"/>
          </w:tcPr>
          <w:p w:rsidR="00D46B59" w:rsidRPr="00AB1ED6" w:rsidRDefault="007E4528" w:rsidP="008111C5">
            <w:pPr>
              <w:tabs>
                <w:tab w:val="left" w:pos="851"/>
                <w:tab w:val="right" w:leader="dot" w:pos="9072"/>
              </w:tabs>
              <w:jc w:val="both"/>
              <w:rPr>
                <w:sz w:val="28"/>
                <w:szCs w:val="28"/>
                <w:lang w:val="en-US"/>
              </w:rPr>
            </w:pPr>
            <w:r w:rsidRPr="00AB1ED6">
              <w:rPr>
                <w:sz w:val="28"/>
                <w:szCs w:val="28"/>
                <w:lang w:val="en-US"/>
              </w:rPr>
              <w:t>127</w:t>
            </w:r>
          </w:p>
        </w:tc>
      </w:tr>
      <w:tr w:rsidR="00D46B59" w:rsidRPr="00AB1ED6" w:rsidTr="00995A77">
        <w:tc>
          <w:tcPr>
            <w:tcW w:w="2410" w:type="dxa"/>
            <w:vMerge/>
          </w:tcPr>
          <w:p w:rsidR="00D46B59" w:rsidRPr="00AB1ED6" w:rsidRDefault="00D46B59" w:rsidP="008111C5">
            <w:pPr>
              <w:tabs>
                <w:tab w:val="left" w:pos="851"/>
                <w:tab w:val="right" w:leader="dot" w:pos="9072"/>
              </w:tabs>
              <w:jc w:val="both"/>
              <w:rPr>
                <w:i/>
                <w:sz w:val="28"/>
                <w:szCs w:val="28"/>
                <w:lang w:val="en-US"/>
              </w:rPr>
            </w:pPr>
          </w:p>
        </w:tc>
        <w:tc>
          <w:tcPr>
            <w:tcW w:w="6237" w:type="dxa"/>
          </w:tcPr>
          <w:p w:rsidR="00D46B59" w:rsidRPr="00AB1ED6" w:rsidRDefault="00D70507" w:rsidP="007E4528">
            <w:pPr>
              <w:pStyle w:val="ae"/>
              <w:ind w:left="459"/>
              <w:jc w:val="both"/>
              <w:rPr>
                <w:sz w:val="28"/>
                <w:szCs w:val="28"/>
                <w:lang w:val="en-US"/>
              </w:rPr>
            </w:pPr>
            <w:r w:rsidRPr="00AB1ED6">
              <w:rPr>
                <w:sz w:val="28"/>
                <w:szCs w:val="28"/>
                <w:lang w:val="en-US"/>
              </w:rPr>
              <w:t>10.</w:t>
            </w:r>
            <w:r w:rsidR="007E4528" w:rsidRPr="00AB1ED6">
              <w:rPr>
                <w:sz w:val="28"/>
                <w:szCs w:val="28"/>
                <w:lang w:val="en-US"/>
              </w:rPr>
              <w:t>7</w:t>
            </w:r>
            <w:r w:rsidRPr="00AB1ED6">
              <w:rPr>
                <w:sz w:val="28"/>
                <w:szCs w:val="28"/>
                <w:lang w:val="en-US"/>
              </w:rPr>
              <w:t xml:space="preserve"> </w:t>
            </w:r>
            <w:r w:rsidR="00D46B59" w:rsidRPr="00AB1ED6">
              <w:rPr>
                <w:sz w:val="28"/>
                <w:szCs w:val="28"/>
                <w:lang w:val="en-US"/>
              </w:rPr>
              <w:t>Photo-sensitive polymers</w:t>
            </w:r>
          </w:p>
        </w:tc>
        <w:tc>
          <w:tcPr>
            <w:tcW w:w="709" w:type="dxa"/>
          </w:tcPr>
          <w:p w:rsidR="00D46B59" w:rsidRPr="00AB1ED6" w:rsidRDefault="007E4528" w:rsidP="008111C5">
            <w:pPr>
              <w:tabs>
                <w:tab w:val="left" w:pos="851"/>
                <w:tab w:val="right" w:leader="dot" w:pos="9072"/>
              </w:tabs>
              <w:jc w:val="both"/>
              <w:rPr>
                <w:sz w:val="28"/>
                <w:szCs w:val="28"/>
                <w:lang w:val="en-US"/>
              </w:rPr>
            </w:pPr>
            <w:r w:rsidRPr="00AB1ED6">
              <w:rPr>
                <w:sz w:val="28"/>
                <w:szCs w:val="28"/>
                <w:lang w:val="en-US"/>
              </w:rPr>
              <w:t>129</w:t>
            </w:r>
          </w:p>
        </w:tc>
      </w:tr>
      <w:tr w:rsidR="00D70507" w:rsidRPr="00AB1ED6" w:rsidTr="00995A77">
        <w:tc>
          <w:tcPr>
            <w:tcW w:w="2410" w:type="dxa"/>
            <w:vMerge w:val="restart"/>
          </w:tcPr>
          <w:p w:rsidR="00D70507" w:rsidRPr="00AB1ED6" w:rsidRDefault="00D70507" w:rsidP="008111C5">
            <w:pPr>
              <w:tabs>
                <w:tab w:val="left" w:pos="851"/>
                <w:tab w:val="right" w:leader="dot" w:pos="9072"/>
              </w:tabs>
              <w:jc w:val="both"/>
              <w:rPr>
                <w:b/>
                <w:i/>
                <w:sz w:val="28"/>
                <w:szCs w:val="28"/>
                <w:lang w:val="en-US"/>
              </w:rPr>
            </w:pPr>
            <w:r w:rsidRPr="00AB1ED6">
              <w:rPr>
                <w:b/>
                <w:i/>
                <w:sz w:val="28"/>
                <w:szCs w:val="28"/>
                <w:lang w:val="en-US"/>
              </w:rPr>
              <w:t>Chapter 11</w:t>
            </w:r>
          </w:p>
          <w:p w:rsidR="00D70507" w:rsidRPr="00AB1ED6" w:rsidRDefault="00D70507" w:rsidP="008111C5">
            <w:pPr>
              <w:tabs>
                <w:tab w:val="left" w:pos="851"/>
                <w:tab w:val="right" w:leader="dot" w:pos="9072"/>
              </w:tabs>
              <w:jc w:val="both"/>
              <w:rPr>
                <w:sz w:val="28"/>
                <w:szCs w:val="28"/>
                <w:lang w:val="en-US"/>
              </w:rPr>
            </w:pPr>
          </w:p>
          <w:p w:rsidR="00D70507" w:rsidRPr="00AB1ED6" w:rsidRDefault="00D70507" w:rsidP="003E001E">
            <w:pPr>
              <w:pStyle w:val="2"/>
              <w:jc w:val="both"/>
              <w:rPr>
                <w:rFonts w:eastAsia="Times New Roman"/>
                <w:bCs w:val="0"/>
                <w:i/>
                <w:sz w:val="28"/>
                <w:szCs w:val="28"/>
              </w:rPr>
            </w:pPr>
            <w:r w:rsidRPr="00AB1ED6">
              <w:rPr>
                <w:rFonts w:eastAsia="Times New Roman"/>
                <w:bCs w:val="0"/>
                <w:i/>
                <w:sz w:val="28"/>
                <w:szCs w:val="28"/>
              </w:rPr>
              <w:t>Recycling Plastic and Disposal</w:t>
            </w:r>
          </w:p>
          <w:p w:rsidR="00D70507" w:rsidRPr="00AB1ED6" w:rsidRDefault="00D70507" w:rsidP="003E001E">
            <w:pPr>
              <w:rPr>
                <w:b/>
                <w:i/>
                <w:sz w:val="28"/>
                <w:szCs w:val="28"/>
                <w:lang w:val="en-US"/>
              </w:rPr>
            </w:pPr>
          </w:p>
        </w:tc>
        <w:tc>
          <w:tcPr>
            <w:tcW w:w="6237" w:type="dxa"/>
          </w:tcPr>
          <w:p w:rsidR="00D70507" w:rsidRPr="00AB1ED6" w:rsidRDefault="00D70507" w:rsidP="00D70507">
            <w:pPr>
              <w:pStyle w:val="2"/>
              <w:jc w:val="both"/>
              <w:rPr>
                <w:i/>
                <w:sz w:val="28"/>
                <w:szCs w:val="28"/>
              </w:rPr>
            </w:pPr>
            <w:r w:rsidRPr="00AB1ED6">
              <w:rPr>
                <w:sz w:val="28"/>
                <w:szCs w:val="28"/>
              </w:rPr>
              <w:t>11.</w:t>
            </w:r>
            <w:r w:rsidRPr="00AB1ED6">
              <w:rPr>
                <w:rFonts w:eastAsia="Times New Roman"/>
                <w:bCs w:val="0"/>
                <w:sz w:val="28"/>
                <w:szCs w:val="28"/>
              </w:rPr>
              <w:t xml:space="preserve"> Recycling Plastic and Disposal</w:t>
            </w:r>
          </w:p>
        </w:tc>
        <w:tc>
          <w:tcPr>
            <w:tcW w:w="709" w:type="dxa"/>
          </w:tcPr>
          <w:p w:rsidR="00D70507" w:rsidRPr="00AB1ED6" w:rsidRDefault="007E4528" w:rsidP="008111C5">
            <w:pPr>
              <w:tabs>
                <w:tab w:val="left" w:pos="851"/>
                <w:tab w:val="right" w:leader="dot" w:pos="9072"/>
              </w:tabs>
              <w:jc w:val="both"/>
              <w:rPr>
                <w:sz w:val="28"/>
                <w:szCs w:val="28"/>
                <w:lang w:val="en-US"/>
              </w:rPr>
            </w:pPr>
            <w:r w:rsidRPr="00AB1ED6">
              <w:rPr>
                <w:sz w:val="28"/>
                <w:szCs w:val="28"/>
                <w:lang w:val="en-US"/>
              </w:rPr>
              <w:t>133</w:t>
            </w:r>
          </w:p>
        </w:tc>
      </w:tr>
      <w:tr w:rsidR="00D70507" w:rsidRPr="00AB1ED6" w:rsidTr="00995A77">
        <w:tc>
          <w:tcPr>
            <w:tcW w:w="2410" w:type="dxa"/>
            <w:vMerge/>
          </w:tcPr>
          <w:p w:rsidR="00D70507" w:rsidRPr="00AB1ED6" w:rsidRDefault="00D70507" w:rsidP="003E001E">
            <w:pPr>
              <w:rPr>
                <w:lang w:val="en-US"/>
              </w:rPr>
            </w:pPr>
          </w:p>
        </w:tc>
        <w:tc>
          <w:tcPr>
            <w:tcW w:w="6237" w:type="dxa"/>
          </w:tcPr>
          <w:p w:rsidR="00D70507" w:rsidRPr="00AB1ED6" w:rsidRDefault="00D70507" w:rsidP="008111C5">
            <w:pPr>
              <w:autoSpaceDE w:val="0"/>
              <w:autoSpaceDN w:val="0"/>
              <w:adjustRightInd w:val="0"/>
              <w:jc w:val="both"/>
              <w:rPr>
                <w:bCs/>
                <w:sz w:val="28"/>
                <w:szCs w:val="28"/>
                <w:lang w:val="en-US"/>
              </w:rPr>
            </w:pPr>
            <w:r w:rsidRPr="00AB1ED6">
              <w:rPr>
                <w:sz w:val="28"/>
                <w:szCs w:val="28"/>
                <w:lang w:val="en-US"/>
              </w:rPr>
              <w:t>Introduction</w:t>
            </w:r>
          </w:p>
        </w:tc>
        <w:tc>
          <w:tcPr>
            <w:tcW w:w="709" w:type="dxa"/>
          </w:tcPr>
          <w:p w:rsidR="00D70507" w:rsidRPr="00AB1ED6" w:rsidRDefault="007E4528" w:rsidP="008111C5">
            <w:pPr>
              <w:tabs>
                <w:tab w:val="left" w:pos="851"/>
                <w:tab w:val="right" w:leader="dot" w:pos="9072"/>
              </w:tabs>
              <w:jc w:val="both"/>
              <w:rPr>
                <w:sz w:val="28"/>
                <w:szCs w:val="28"/>
                <w:lang w:val="en-US"/>
              </w:rPr>
            </w:pPr>
            <w:r w:rsidRPr="00AB1ED6">
              <w:rPr>
                <w:sz w:val="28"/>
                <w:szCs w:val="28"/>
                <w:lang w:val="en-US"/>
              </w:rPr>
              <w:t>133</w:t>
            </w:r>
          </w:p>
        </w:tc>
      </w:tr>
      <w:tr w:rsidR="00D70507" w:rsidRPr="00AB1ED6" w:rsidTr="00995A77">
        <w:trPr>
          <w:trHeight w:val="319"/>
        </w:trPr>
        <w:tc>
          <w:tcPr>
            <w:tcW w:w="2410" w:type="dxa"/>
            <w:vMerge/>
          </w:tcPr>
          <w:p w:rsidR="00D70507" w:rsidRPr="00AB1ED6" w:rsidRDefault="00D70507" w:rsidP="008111C5">
            <w:pPr>
              <w:tabs>
                <w:tab w:val="left" w:pos="851"/>
                <w:tab w:val="right" w:leader="dot" w:pos="9072"/>
              </w:tabs>
              <w:jc w:val="both"/>
              <w:rPr>
                <w:b/>
                <w:i/>
                <w:sz w:val="28"/>
                <w:szCs w:val="28"/>
                <w:lang w:val="en-US"/>
              </w:rPr>
            </w:pPr>
          </w:p>
        </w:tc>
        <w:tc>
          <w:tcPr>
            <w:tcW w:w="6237" w:type="dxa"/>
          </w:tcPr>
          <w:p w:rsidR="00D70507" w:rsidRPr="00AB1ED6" w:rsidRDefault="00D70507" w:rsidP="00D70507">
            <w:pPr>
              <w:spacing w:before="120"/>
              <w:jc w:val="both"/>
              <w:outlineLvl w:val="1"/>
              <w:rPr>
                <w:sz w:val="28"/>
                <w:szCs w:val="28"/>
                <w:lang w:eastAsia="en-US"/>
              </w:rPr>
            </w:pPr>
            <w:r w:rsidRPr="00AB1ED6">
              <w:rPr>
                <w:bCs/>
                <w:sz w:val="28"/>
                <w:szCs w:val="28"/>
                <w:lang w:val="en-US"/>
              </w:rPr>
              <w:t>History of Recycling</w:t>
            </w:r>
          </w:p>
        </w:tc>
        <w:tc>
          <w:tcPr>
            <w:tcW w:w="709" w:type="dxa"/>
          </w:tcPr>
          <w:p w:rsidR="00D70507" w:rsidRPr="00AB1ED6" w:rsidRDefault="007E4528" w:rsidP="008111C5">
            <w:pPr>
              <w:tabs>
                <w:tab w:val="left" w:pos="851"/>
                <w:tab w:val="right" w:leader="dot" w:pos="9072"/>
              </w:tabs>
              <w:jc w:val="both"/>
              <w:rPr>
                <w:sz w:val="28"/>
                <w:szCs w:val="28"/>
                <w:lang w:val="en-US"/>
              </w:rPr>
            </w:pPr>
            <w:r w:rsidRPr="00AB1ED6">
              <w:rPr>
                <w:sz w:val="28"/>
                <w:szCs w:val="28"/>
                <w:lang w:val="en-US"/>
              </w:rPr>
              <w:t>134</w:t>
            </w:r>
          </w:p>
        </w:tc>
      </w:tr>
      <w:tr w:rsidR="008C7FC2" w:rsidRPr="00AB1ED6" w:rsidTr="00995A77">
        <w:trPr>
          <w:trHeight w:val="319"/>
        </w:trPr>
        <w:tc>
          <w:tcPr>
            <w:tcW w:w="2410" w:type="dxa"/>
            <w:vMerge/>
          </w:tcPr>
          <w:p w:rsidR="008C7FC2" w:rsidRPr="00AB1ED6" w:rsidRDefault="008C7FC2" w:rsidP="008111C5">
            <w:pPr>
              <w:tabs>
                <w:tab w:val="left" w:pos="851"/>
                <w:tab w:val="right" w:leader="dot" w:pos="9072"/>
              </w:tabs>
              <w:jc w:val="both"/>
              <w:rPr>
                <w:b/>
                <w:i/>
                <w:sz w:val="28"/>
                <w:szCs w:val="28"/>
                <w:lang w:val="en-US"/>
              </w:rPr>
            </w:pPr>
          </w:p>
        </w:tc>
        <w:tc>
          <w:tcPr>
            <w:tcW w:w="6237" w:type="dxa"/>
          </w:tcPr>
          <w:p w:rsidR="008C7FC2" w:rsidRPr="00AB1ED6" w:rsidRDefault="008C7FC2" w:rsidP="00D70507">
            <w:pPr>
              <w:spacing w:before="120"/>
              <w:jc w:val="both"/>
              <w:outlineLvl w:val="1"/>
              <w:rPr>
                <w:bCs/>
                <w:sz w:val="28"/>
                <w:szCs w:val="28"/>
                <w:lang w:val="en-US"/>
              </w:rPr>
            </w:pPr>
            <w:r w:rsidRPr="00AB1ED6">
              <w:rPr>
                <w:bCs/>
                <w:sz w:val="28"/>
                <w:szCs w:val="28"/>
                <w:lang w:val="en-US"/>
              </w:rPr>
              <w:t>Plastic Identification Codes</w:t>
            </w:r>
          </w:p>
        </w:tc>
        <w:tc>
          <w:tcPr>
            <w:tcW w:w="709" w:type="dxa"/>
          </w:tcPr>
          <w:p w:rsidR="008C7FC2" w:rsidRPr="00AB1ED6" w:rsidRDefault="007E4528" w:rsidP="008111C5">
            <w:pPr>
              <w:tabs>
                <w:tab w:val="left" w:pos="851"/>
                <w:tab w:val="right" w:leader="dot" w:pos="9072"/>
              </w:tabs>
              <w:jc w:val="both"/>
              <w:rPr>
                <w:sz w:val="28"/>
                <w:szCs w:val="28"/>
                <w:lang w:val="en-US"/>
              </w:rPr>
            </w:pPr>
            <w:r w:rsidRPr="00AB1ED6">
              <w:rPr>
                <w:sz w:val="28"/>
                <w:szCs w:val="28"/>
                <w:lang w:val="en-US"/>
              </w:rPr>
              <w:t>135</w:t>
            </w:r>
          </w:p>
        </w:tc>
      </w:tr>
      <w:tr w:rsidR="00D70507" w:rsidRPr="00AB1ED6" w:rsidTr="00995A77">
        <w:tc>
          <w:tcPr>
            <w:tcW w:w="2410" w:type="dxa"/>
            <w:vMerge/>
          </w:tcPr>
          <w:p w:rsidR="00D70507" w:rsidRPr="00AB1ED6" w:rsidRDefault="00D70507" w:rsidP="008111C5">
            <w:pPr>
              <w:tabs>
                <w:tab w:val="left" w:pos="851"/>
                <w:tab w:val="right" w:leader="dot" w:pos="9072"/>
              </w:tabs>
              <w:jc w:val="both"/>
              <w:rPr>
                <w:b/>
                <w:i/>
                <w:sz w:val="28"/>
                <w:szCs w:val="28"/>
                <w:lang w:val="en-US"/>
              </w:rPr>
            </w:pPr>
          </w:p>
        </w:tc>
        <w:tc>
          <w:tcPr>
            <w:tcW w:w="6237" w:type="dxa"/>
            <w:shd w:val="clear" w:color="auto" w:fill="auto"/>
          </w:tcPr>
          <w:p w:rsidR="00D70507" w:rsidRPr="00AB1ED6" w:rsidRDefault="00D70507" w:rsidP="008111C5">
            <w:pPr>
              <w:pStyle w:val="ab"/>
              <w:spacing w:before="0" w:beforeAutospacing="0" w:after="0" w:afterAutospacing="0"/>
              <w:jc w:val="both"/>
              <w:rPr>
                <w:sz w:val="28"/>
                <w:szCs w:val="28"/>
                <w:lang w:val="en-US" w:eastAsia="en-US"/>
              </w:rPr>
            </w:pPr>
            <w:r w:rsidRPr="00AB1ED6">
              <w:rPr>
                <w:bCs/>
                <w:sz w:val="28"/>
                <w:szCs w:val="28"/>
                <w:lang w:val="en-US"/>
              </w:rPr>
              <w:t>Plastic Recycling Process</w:t>
            </w:r>
          </w:p>
        </w:tc>
        <w:tc>
          <w:tcPr>
            <w:tcW w:w="709" w:type="dxa"/>
          </w:tcPr>
          <w:p w:rsidR="00D70507" w:rsidRPr="00AB1ED6" w:rsidRDefault="007E4528" w:rsidP="008111C5">
            <w:pPr>
              <w:tabs>
                <w:tab w:val="left" w:pos="851"/>
                <w:tab w:val="right" w:leader="dot" w:pos="9072"/>
              </w:tabs>
              <w:jc w:val="both"/>
              <w:rPr>
                <w:sz w:val="28"/>
                <w:szCs w:val="28"/>
                <w:lang w:val="en-US"/>
              </w:rPr>
            </w:pPr>
            <w:r w:rsidRPr="00AB1ED6">
              <w:rPr>
                <w:sz w:val="28"/>
                <w:szCs w:val="28"/>
                <w:lang w:val="en-US"/>
              </w:rPr>
              <w:t>138</w:t>
            </w:r>
          </w:p>
        </w:tc>
      </w:tr>
      <w:tr w:rsidR="001A471D" w:rsidRPr="00AB1ED6" w:rsidTr="00995A77">
        <w:tc>
          <w:tcPr>
            <w:tcW w:w="2410" w:type="dxa"/>
          </w:tcPr>
          <w:p w:rsidR="001A471D" w:rsidRPr="00AB1ED6" w:rsidRDefault="001A471D" w:rsidP="008111C5">
            <w:pPr>
              <w:tabs>
                <w:tab w:val="left" w:pos="851"/>
                <w:tab w:val="right" w:leader="dot" w:pos="9072"/>
              </w:tabs>
              <w:jc w:val="both"/>
              <w:rPr>
                <w:b/>
                <w:i/>
                <w:sz w:val="28"/>
                <w:szCs w:val="28"/>
                <w:lang w:val="en-US"/>
              </w:rPr>
            </w:pPr>
            <w:r w:rsidRPr="00AB1ED6">
              <w:rPr>
                <w:b/>
                <w:i/>
                <w:sz w:val="28"/>
                <w:szCs w:val="28"/>
              </w:rPr>
              <w:t>Reference</w:t>
            </w:r>
          </w:p>
        </w:tc>
        <w:tc>
          <w:tcPr>
            <w:tcW w:w="6237" w:type="dxa"/>
          </w:tcPr>
          <w:p w:rsidR="001A471D" w:rsidRPr="00AB1ED6" w:rsidRDefault="001A471D" w:rsidP="008111C5">
            <w:pPr>
              <w:tabs>
                <w:tab w:val="left" w:pos="851"/>
                <w:tab w:val="right" w:leader="dot" w:pos="9072"/>
              </w:tabs>
              <w:ind w:left="113"/>
              <w:jc w:val="both"/>
              <w:rPr>
                <w:bCs/>
                <w:i/>
                <w:sz w:val="28"/>
                <w:szCs w:val="28"/>
                <w:lang w:val="en-US"/>
              </w:rPr>
            </w:pPr>
          </w:p>
        </w:tc>
        <w:tc>
          <w:tcPr>
            <w:tcW w:w="709" w:type="dxa"/>
          </w:tcPr>
          <w:p w:rsidR="001A471D" w:rsidRPr="00AB1ED6" w:rsidRDefault="007E4528" w:rsidP="008111C5">
            <w:pPr>
              <w:tabs>
                <w:tab w:val="left" w:pos="851"/>
                <w:tab w:val="right" w:leader="dot" w:pos="9072"/>
              </w:tabs>
              <w:jc w:val="both"/>
              <w:rPr>
                <w:sz w:val="28"/>
                <w:szCs w:val="28"/>
                <w:lang w:val="en-US"/>
              </w:rPr>
            </w:pPr>
            <w:r w:rsidRPr="00AB1ED6">
              <w:rPr>
                <w:sz w:val="28"/>
                <w:szCs w:val="28"/>
                <w:lang w:val="en-US"/>
              </w:rPr>
              <w:t>142</w:t>
            </w:r>
          </w:p>
        </w:tc>
      </w:tr>
      <w:tr w:rsidR="001A471D" w:rsidRPr="00AB1ED6" w:rsidTr="00995A77">
        <w:tc>
          <w:tcPr>
            <w:tcW w:w="2410" w:type="dxa"/>
          </w:tcPr>
          <w:p w:rsidR="001A471D" w:rsidRPr="00AB1ED6" w:rsidRDefault="001A471D" w:rsidP="008111C5">
            <w:pPr>
              <w:pStyle w:val="ae"/>
              <w:numPr>
                <w:ilvl w:val="0"/>
                <w:numId w:val="1"/>
              </w:numPr>
              <w:autoSpaceDE w:val="0"/>
              <w:autoSpaceDN w:val="0"/>
              <w:adjustRightInd w:val="0"/>
              <w:ind w:left="0"/>
              <w:jc w:val="both"/>
              <w:rPr>
                <w:b/>
                <w:i/>
                <w:sz w:val="28"/>
                <w:szCs w:val="28"/>
                <w:lang w:val="en-US" w:eastAsia="en-US"/>
              </w:rPr>
            </w:pPr>
            <w:r w:rsidRPr="00AB1ED6">
              <w:rPr>
                <w:b/>
                <w:i/>
                <w:sz w:val="28"/>
                <w:szCs w:val="28"/>
                <w:lang w:val="en-US" w:eastAsia="en-US"/>
              </w:rPr>
              <w:t>Appendixes</w:t>
            </w:r>
          </w:p>
        </w:tc>
        <w:tc>
          <w:tcPr>
            <w:tcW w:w="6237" w:type="dxa"/>
          </w:tcPr>
          <w:p w:rsidR="001A471D" w:rsidRPr="00AB1ED6" w:rsidRDefault="001A471D" w:rsidP="008111C5">
            <w:pPr>
              <w:pStyle w:val="ae"/>
              <w:autoSpaceDE w:val="0"/>
              <w:autoSpaceDN w:val="0"/>
              <w:adjustRightInd w:val="0"/>
              <w:ind w:left="113"/>
              <w:jc w:val="both"/>
              <w:rPr>
                <w:i/>
                <w:sz w:val="28"/>
                <w:szCs w:val="28"/>
                <w:lang w:val="en-US" w:eastAsia="en-US"/>
              </w:rPr>
            </w:pPr>
          </w:p>
        </w:tc>
        <w:tc>
          <w:tcPr>
            <w:tcW w:w="709" w:type="dxa"/>
          </w:tcPr>
          <w:p w:rsidR="001A471D" w:rsidRPr="00AB1ED6" w:rsidRDefault="007E4528" w:rsidP="008111C5">
            <w:pPr>
              <w:pStyle w:val="ae"/>
              <w:numPr>
                <w:ilvl w:val="0"/>
                <w:numId w:val="1"/>
              </w:numPr>
              <w:autoSpaceDE w:val="0"/>
              <w:autoSpaceDN w:val="0"/>
              <w:adjustRightInd w:val="0"/>
              <w:ind w:left="0"/>
              <w:jc w:val="both"/>
              <w:rPr>
                <w:sz w:val="28"/>
                <w:szCs w:val="28"/>
                <w:lang w:val="en-US" w:eastAsia="en-US"/>
              </w:rPr>
            </w:pPr>
            <w:r w:rsidRPr="00AB1ED6">
              <w:rPr>
                <w:sz w:val="28"/>
                <w:szCs w:val="28"/>
                <w:lang w:val="en-US" w:eastAsia="en-US"/>
              </w:rPr>
              <w:t>144</w:t>
            </w:r>
          </w:p>
        </w:tc>
      </w:tr>
      <w:tr w:rsidR="001A471D" w:rsidRPr="00AB1ED6" w:rsidTr="00995A77">
        <w:tc>
          <w:tcPr>
            <w:tcW w:w="2410" w:type="dxa"/>
          </w:tcPr>
          <w:p w:rsidR="001A471D" w:rsidRPr="00AB1ED6" w:rsidRDefault="001A471D" w:rsidP="008111C5">
            <w:pPr>
              <w:pStyle w:val="ae"/>
              <w:numPr>
                <w:ilvl w:val="0"/>
                <w:numId w:val="1"/>
              </w:numPr>
              <w:autoSpaceDE w:val="0"/>
              <w:autoSpaceDN w:val="0"/>
              <w:adjustRightInd w:val="0"/>
              <w:ind w:left="0"/>
              <w:jc w:val="both"/>
              <w:rPr>
                <w:i/>
                <w:sz w:val="28"/>
                <w:szCs w:val="28"/>
                <w:lang w:val="en-US" w:eastAsia="en-US"/>
              </w:rPr>
            </w:pPr>
            <w:r w:rsidRPr="00AB1ED6">
              <w:rPr>
                <w:i/>
                <w:sz w:val="28"/>
                <w:szCs w:val="28"/>
                <w:lang w:val="en-US" w:eastAsia="en-US"/>
              </w:rPr>
              <w:t>Appendix 1</w:t>
            </w:r>
          </w:p>
        </w:tc>
        <w:tc>
          <w:tcPr>
            <w:tcW w:w="6237" w:type="dxa"/>
          </w:tcPr>
          <w:p w:rsidR="001A471D" w:rsidRPr="00AB1ED6" w:rsidRDefault="001A471D" w:rsidP="008111C5">
            <w:pPr>
              <w:pStyle w:val="ae"/>
              <w:autoSpaceDE w:val="0"/>
              <w:autoSpaceDN w:val="0"/>
              <w:adjustRightInd w:val="0"/>
              <w:ind w:left="113"/>
              <w:jc w:val="both"/>
              <w:rPr>
                <w:i/>
                <w:sz w:val="28"/>
                <w:szCs w:val="28"/>
                <w:lang w:val="en-US" w:eastAsia="en-US"/>
              </w:rPr>
            </w:pPr>
            <w:r w:rsidRPr="00AB1ED6">
              <w:rPr>
                <w:i/>
                <w:sz w:val="28"/>
                <w:szCs w:val="28"/>
                <w:lang w:val="en-US" w:eastAsia="en-US"/>
              </w:rPr>
              <w:t>Clossary of Polymers</w:t>
            </w:r>
          </w:p>
        </w:tc>
        <w:tc>
          <w:tcPr>
            <w:tcW w:w="709" w:type="dxa"/>
          </w:tcPr>
          <w:p w:rsidR="001A471D" w:rsidRPr="00AB1ED6" w:rsidRDefault="007E4528" w:rsidP="008111C5">
            <w:pPr>
              <w:pStyle w:val="ae"/>
              <w:numPr>
                <w:ilvl w:val="0"/>
                <w:numId w:val="1"/>
              </w:numPr>
              <w:autoSpaceDE w:val="0"/>
              <w:autoSpaceDN w:val="0"/>
              <w:adjustRightInd w:val="0"/>
              <w:ind w:left="0"/>
              <w:jc w:val="both"/>
              <w:rPr>
                <w:sz w:val="28"/>
                <w:szCs w:val="28"/>
                <w:lang w:val="en-US" w:eastAsia="en-US"/>
              </w:rPr>
            </w:pPr>
            <w:r w:rsidRPr="00AB1ED6">
              <w:rPr>
                <w:sz w:val="28"/>
                <w:szCs w:val="28"/>
                <w:lang w:val="en-US" w:eastAsia="en-US"/>
              </w:rPr>
              <w:t>144</w:t>
            </w:r>
          </w:p>
        </w:tc>
      </w:tr>
      <w:tr w:rsidR="001A471D" w:rsidRPr="00AB1ED6" w:rsidTr="00995A77">
        <w:tc>
          <w:tcPr>
            <w:tcW w:w="2410" w:type="dxa"/>
          </w:tcPr>
          <w:p w:rsidR="001A471D" w:rsidRPr="00AB1ED6" w:rsidRDefault="001A471D" w:rsidP="008111C5">
            <w:pPr>
              <w:pStyle w:val="ae"/>
              <w:numPr>
                <w:ilvl w:val="0"/>
                <w:numId w:val="1"/>
              </w:numPr>
              <w:autoSpaceDE w:val="0"/>
              <w:autoSpaceDN w:val="0"/>
              <w:adjustRightInd w:val="0"/>
              <w:ind w:left="0"/>
              <w:jc w:val="both"/>
              <w:rPr>
                <w:i/>
                <w:sz w:val="28"/>
                <w:szCs w:val="28"/>
                <w:lang w:val="en-US" w:eastAsia="en-US"/>
              </w:rPr>
            </w:pPr>
            <w:r w:rsidRPr="00AB1ED6">
              <w:rPr>
                <w:i/>
                <w:sz w:val="28"/>
                <w:szCs w:val="28"/>
                <w:lang w:val="en-US" w:eastAsia="en-US"/>
              </w:rPr>
              <w:t>Appendix 2</w:t>
            </w:r>
          </w:p>
        </w:tc>
        <w:tc>
          <w:tcPr>
            <w:tcW w:w="6237" w:type="dxa"/>
          </w:tcPr>
          <w:p w:rsidR="001A471D" w:rsidRPr="00AB1ED6" w:rsidRDefault="001A471D" w:rsidP="008111C5">
            <w:pPr>
              <w:pStyle w:val="ae"/>
              <w:autoSpaceDE w:val="0"/>
              <w:autoSpaceDN w:val="0"/>
              <w:adjustRightInd w:val="0"/>
              <w:ind w:left="113"/>
              <w:jc w:val="both"/>
              <w:rPr>
                <w:i/>
                <w:sz w:val="28"/>
                <w:szCs w:val="28"/>
                <w:lang w:val="en-US" w:eastAsia="en-US"/>
              </w:rPr>
            </w:pPr>
            <w:r w:rsidRPr="00AB1ED6">
              <w:rPr>
                <w:bCs/>
                <w:i/>
                <w:sz w:val="28"/>
                <w:szCs w:val="28"/>
                <w:lang w:val="en-US"/>
              </w:rPr>
              <w:t>History of Plastics</w:t>
            </w:r>
          </w:p>
        </w:tc>
        <w:tc>
          <w:tcPr>
            <w:tcW w:w="709" w:type="dxa"/>
          </w:tcPr>
          <w:p w:rsidR="001A471D" w:rsidRPr="00AB1ED6" w:rsidRDefault="007E4528" w:rsidP="008111C5">
            <w:pPr>
              <w:pStyle w:val="ae"/>
              <w:numPr>
                <w:ilvl w:val="0"/>
                <w:numId w:val="1"/>
              </w:numPr>
              <w:autoSpaceDE w:val="0"/>
              <w:autoSpaceDN w:val="0"/>
              <w:adjustRightInd w:val="0"/>
              <w:ind w:left="0"/>
              <w:jc w:val="both"/>
              <w:rPr>
                <w:sz w:val="28"/>
                <w:szCs w:val="28"/>
                <w:lang w:val="en-US" w:eastAsia="en-US"/>
              </w:rPr>
            </w:pPr>
            <w:r w:rsidRPr="00AB1ED6">
              <w:rPr>
                <w:sz w:val="28"/>
                <w:szCs w:val="28"/>
                <w:lang w:val="en-US" w:eastAsia="en-US"/>
              </w:rPr>
              <w:t>147</w:t>
            </w:r>
          </w:p>
        </w:tc>
      </w:tr>
      <w:tr w:rsidR="001A471D" w:rsidRPr="00AB1ED6" w:rsidTr="00995A77">
        <w:tc>
          <w:tcPr>
            <w:tcW w:w="2410" w:type="dxa"/>
          </w:tcPr>
          <w:p w:rsidR="001A471D" w:rsidRPr="00AB1ED6" w:rsidRDefault="001A471D" w:rsidP="008111C5">
            <w:pPr>
              <w:pStyle w:val="ae"/>
              <w:numPr>
                <w:ilvl w:val="0"/>
                <w:numId w:val="1"/>
              </w:numPr>
              <w:autoSpaceDE w:val="0"/>
              <w:autoSpaceDN w:val="0"/>
              <w:adjustRightInd w:val="0"/>
              <w:ind w:left="0"/>
              <w:jc w:val="both"/>
              <w:rPr>
                <w:i/>
                <w:sz w:val="28"/>
                <w:szCs w:val="28"/>
                <w:lang w:val="en-US" w:eastAsia="en-US"/>
              </w:rPr>
            </w:pPr>
            <w:r w:rsidRPr="00AB1ED6">
              <w:rPr>
                <w:i/>
                <w:sz w:val="28"/>
                <w:szCs w:val="28"/>
                <w:lang w:val="en-US" w:eastAsia="en-US"/>
              </w:rPr>
              <w:t>Appendix 3</w:t>
            </w:r>
          </w:p>
        </w:tc>
        <w:tc>
          <w:tcPr>
            <w:tcW w:w="6237" w:type="dxa"/>
          </w:tcPr>
          <w:p w:rsidR="001A471D" w:rsidRPr="00AB1ED6" w:rsidRDefault="001A471D" w:rsidP="008111C5">
            <w:pPr>
              <w:pStyle w:val="ae"/>
              <w:autoSpaceDE w:val="0"/>
              <w:autoSpaceDN w:val="0"/>
              <w:adjustRightInd w:val="0"/>
              <w:ind w:left="113"/>
              <w:jc w:val="both"/>
              <w:rPr>
                <w:bCs/>
                <w:i/>
                <w:sz w:val="28"/>
                <w:szCs w:val="28"/>
                <w:lang w:val="en-US"/>
              </w:rPr>
            </w:pPr>
            <w:r w:rsidRPr="00AB1ED6">
              <w:rPr>
                <w:i/>
                <w:sz w:val="28"/>
                <w:szCs w:val="28"/>
                <w:lang w:val="en-US"/>
              </w:rPr>
              <w:t>Nomenclature of Polymers (rational, random)</w:t>
            </w:r>
          </w:p>
        </w:tc>
        <w:tc>
          <w:tcPr>
            <w:tcW w:w="709" w:type="dxa"/>
          </w:tcPr>
          <w:p w:rsidR="001A471D" w:rsidRPr="00AB1ED6" w:rsidRDefault="007E4528" w:rsidP="008111C5">
            <w:pPr>
              <w:pStyle w:val="ae"/>
              <w:numPr>
                <w:ilvl w:val="0"/>
                <w:numId w:val="1"/>
              </w:numPr>
              <w:autoSpaceDE w:val="0"/>
              <w:autoSpaceDN w:val="0"/>
              <w:adjustRightInd w:val="0"/>
              <w:ind w:left="0"/>
              <w:jc w:val="both"/>
              <w:rPr>
                <w:sz w:val="28"/>
                <w:szCs w:val="28"/>
                <w:lang w:val="en-US" w:eastAsia="en-US"/>
              </w:rPr>
            </w:pPr>
            <w:r w:rsidRPr="00AB1ED6">
              <w:rPr>
                <w:sz w:val="28"/>
                <w:szCs w:val="28"/>
                <w:lang w:val="en-US" w:eastAsia="en-US"/>
              </w:rPr>
              <w:t>155</w:t>
            </w:r>
          </w:p>
        </w:tc>
      </w:tr>
      <w:tr w:rsidR="001A471D" w:rsidRPr="00AB1ED6" w:rsidTr="00995A77">
        <w:tc>
          <w:tcPr>
            <w:tcW w:w="2410" w:type="dxa"/>
          </w:tcPr>
          <w:p w:rsidR="001A471D" w:rsidRPr="00AB1ED6" w:rsidRDefault="001A471D" w:rsidP="008111C5">
            <w:pPr>
              <w:pStyle w:val="ae"/>
              <w:numPr>
                <w:ilvl w:val="0"/>
                <w:numId w:val="1"/>
              </w:numPr>
              <w:autoSpaceDE w:val="0"/>
              <w:autoSpaceDN w:val="0"/>
              <w:adjustRightInd w:val="0"/>
              <w:ind w:left="0"/>
              <w:jc w:val="both"/>
              <w:rPr>
                <w:i/>
                <w:sz w:val="28"/>
                <w:szCs w:val="28"/>
                <w:lang w:val="en-US" w:eastAsia="en-US"/>
              </w:rPr>
            </w:pPr>
            <w:r w:rsidRPr="00AB1ED6">
              <w:rPr>
                <w:i/>
                <w:sz w:val="28"/>
                <w:szCs w:val="28"/>
                <w:lang w:val="en-US" w:eastAsia="en-US"/>
              </w:rPr>
              <w:t xml:space="preserve">Appendix </w:t>
            </w:r>
            <w:r w:rsidRPr="00AB1ED6">
              <w:rPr>
                <w:i/>
                <w:sz w:val="28"/>
                <w:szCs w:val="28"/>
                <w:lang w:eastAsia="en-US"/>
              </w:rPr>
              <w:t>4</w:t>
            </w:r>
          </w:p>
        </w:tc>
        <w:tc>
          <w:tcPr>
            <w:tcW w:w="6237" w:type="dxa"/>
          </w:tcPr>
          <w:p w:rsidR="001A471D" w:rsidRPr="00AB1ED6" w:rsidRDefault="001A471D" w:rsidP="008111C5">
            <w:pPr>
              <w:pStyle w:val="ae"/>
              <w:autoSpaceDE w:val="0"/>
              <w:autoSpaceDN w:val="0"/>
              <w:adjustRightInd w:val="0"/>
              <w:ind w:left="113"/>
              <w:jc w:val="both"/>
              <w:rPr>
                <w:i/>
                <w:sz w:val="28"/>
                <w:szCs w:val="28"/>
                <w:lang w:val="en-US" w:eastAsia="en-US"/>
              </w:rPr>
            </w:pPr>
            <w:r w:rsidRPr="00AB1ED6">
              <w:rPr>
                <w:i/>
                <w:sz w:val="28"/>
                <w:szCs w:val="28"/>
                <w:lang w:val="en-US" w:eastAsia="en-US"/>
              </w:rPr>
              <w:t>Concept map</w:t>
            </w:r>
          </w:p>
        </w:tc>
        <w:tc>
          <w:tcPr>
            <w:tcW w:w="709" w:type="dxa"/>
          </w:tcPr>
          <w:p w:rsidR="001A471D" w:rsidRPr="00AB1ED6" w:rsidRDefault="007E4528" w:rsidP="007E4528">
            <w:pPr>
              <w:pStyle w:val="ae"/>
              <w:numPr>
                <w:ilvl w:val="0"/>
                <w:numId w:val="1"/>
              </w:numPr>
              <w:autoSpaceDE w:val="0"/>
              <w:autoSpaceDN w:val="0"/>
              <w:adjustRightInd w:val="0"/>
              <w:ind w:left="0"/>
              <w:jc w:val="both"/>
              <w:rPr>
                <w:sz w:val="28"/>
                <w:szCs w:val="28"/>
                <w:lang w:val="en-US" w:eastAsia="en-US"/>
              </w:rPr>
            </w:pPr>
            <w:r w:rsidRPr="00AB1ED6">
              <w:rPr>
                <w:sz w:val="28"/>
                <w:szCs w:val="28"/>
                <w:lang w:val="en-US" w:eastAsia="en-US"/>
              </w:rPr>
              <w:t>159</w:t>
            </w:r>
          </w:p>
        </w:tc>
      </w:tr>
      <w:tr w:rsidR="001A471D" w:rsidRPr="00AB1ED6" w:rsidTr="00995A77">
        <w:tc>
          <w:tcPr>
            <w:tcW w:w="2410" w:type="dxa"/>
          </w:tcPr>
          <w:p w:rsidR="001A471D" w:rsidRPr="00AB1ED6" w:rsidRDefault="001A471D" w:rsidP="008111C5">
            <w:pPr>
              <w:pStyle w:val="ae"/>
              <w:numPr>
                <w:ilvl w:val="0"/>
                <w:numId w:val="1"/>
              </w:numPr>
              <w:autoSpaceDE w:val="0"/>
              <w:autoSpaceDN w:val="0"/>
              <w:adjustRightInd w:val="0"/>
              <w:ind w:left="0"/>
              <w:jc w:val="both"/>
              <w:rPr>
                <w:i/>
                <w:sz w:val="28"/>
                <w:szCs w:val="28"/>
                <w:lang w:val="en-US" w:eastAsia="en-US"/>
              </w:rPr>
            </w:pPr>
            <w:r w:rsidRPr="00AB1ED6">
              <w:rPr>
                <w:i/>
                <w:sz w:val="28"/>
                <w:szCs w:val="28"/>
                <w:lang w:val="en-US" w:eastAsia="en-US"/>
              </w:rPr>
              <w:t xml:space="preserve">Appendix </w:t>
            </w:r>
            <w:r w:rsidRPr="00AB1ED6">
              <w:rPr>
                <w:i/>
                <w:sz w:val="28"/>
                <w:szCs w:val="28"/>
                <w:lang w:eastAsia="en-US"/>
              </w:rPr>
              <w:t>5</w:t>
            </w:r>
          </w:p>
        </w:tc>
        <w:tc>
          <w:tcPr>
            <w:tcW w:w="6237" w:type="dxa"/>
          </w:tcPr>
          <w:p w:rsidR="001A471D" w:rsidRPr="00AB1ED6" w:rsidRDefault="001A471D" w:rsidP="008111C5">
            <w:pPr>
              <w:pStyle w:val="ae"/>
              <w:autoSpaceDE w:val="0"/>
              <w:autoSpaceDN w:val="0"/>
              <w:adjustRightInd w:val="0"/>
              <w:ind w:left="113"/>
              <w:jc w:val="both"/>
              <w:rPr>
                <w:i/>
                <w:sz w:val="28"/>
                <w:szCs w:val="28"/>
                <w:lang w:val="en-US" w:eastAsia="en-US"/>
              </w:rPr>
            </w:pPr>
            <w:r w:rsidRPr="00AB1ED6">
              <w:rPr>
                <w:i/>
                <w:sz w:val="28"/>
                <w:szCs w:val="28"/>
                <w:lang w:val="en-US"/>
              </w:rPr>
              <w:t>Uses of Plastics</w:t>
            </w:r>
          </w:p>
        </w:tc>
        <w:tc>
          <w:tcPr>
            <w:tcW w:w="709" w:type="dxa"/>
          </w:tcPr>
          <w:p w:rsidR="001A471D" w:rsidRPr="00AB1ED6" w:rsidRDefault="007E4528" w:rsidP="008111C5">
            <w:pPr>
              <w:pStyle w:val="ae"/>
              <w:numPr>
                <w:ilvl w:val="0"/>
                <w:numId w:val="1"/>
              </w:numPr>
              <w:autoSpaceDE w:val="0"/>
              <w:autoSpaceDN w:val="0"/>
              <w:adjustRightInd w:val="0"/>
              <w:ind w:left="0"/>
              <w:jc w:val="both"/>
              <w:rPr>
                <w:sz w:val="28"/>
                <w:szCs w:val="28"/>
                <w:lang w:val="en-US" w:eastAsia="en-US"/>
              </w:rPr>
            </w:pPr>
            <w:r w:rsidRPr="00AB1ED6">
              <w:rPr>
                <w:sz w:val="28"/>
                <w:szCs w:val="28"/>
                <w:lang w:val="en-US" w:eastAsia="en-US"/>
              </w:rPr>
              <w:t>160</w:t>
            </w:r>
          </w:p>
        </w:tc>
      </w:tr>
      <w:tr w:rsidR="001A471D" w:rsidRPr="00AB1ED6" w:rsidTr="00995A77">
        <w:tc>
          <w:tcPr>
            <w:tcW w:w="2410" w:type="dxa"/>
          </w:tcPr>
          <w:p w:rsidR="001A471D" w:rsidRPr="00AB1ED6" w:rsidRDefault="001A471D" w:rsidP="008111C5">
            <w:pPr>
              <w:pStyle w:val="ae"/>
              <w:numPr>
                <w:ilvl w:val="0"/>
                <w:numId w:val="1"/>
              </w:numPr>
              <w:autoSpaceDE w:val="0"/>
              <w:autoSpaceDN w:val="0"/>
              <w:adjustRightInd w:val="0"/>
              <w:ind w:left="0"/>
              <w:jc w:val="both"/>
              <w:rPr>
                <w:i/>
                <w:sz w:val="28"/>
                <w:szCs w:val="28"/>
                <w:lang w:val="en-US" w:eastAsia="en-US"/>
              </w:rPr>
            </w:pPr>
            <w:r w:rsidRPr="00AB1ED6">
              <w:rPr>
                <w:i/>
                <w:sz w:val="28"/>
                <w:szCs w:val="28"/>
                <w:lang w:val="en-US" w:eastAsia="en-US"/>
              </w:rPr>
              <w:t xml:space="preserve">Appendix </w:t>
            </w:r>
            <w:r w:rsidRPr="00AB1ED6">
              <w:rPr>
                <w:i/>
                <w:sz w:val="28"/>
                <w:szCs w:val="28"/>
                <w:lang w:eastAsia="en-US"/>
              </w:rPr>
              <w:t>6</w:t>
            </w:r>
          </w:p>
        </w:tc>
        <w:tc>
          <w:tcPr>
            <w:tcW w:w="6237" w:type="dxa"/>
          </w:tcPr>
          <w:p w:rsidR="001A471D" w:rsidRPr="00AB1ED6" w:rsidRDefault="001A471D" w:rsidP="008111C5">
            <w:pPr>
              <w:pStyle w:val="ae"/>
              <w:autoSpaceDE w:val="0"/>
              <w:autoSpaceDN w:val="0"/>
              <w:adjustRightInd w:val="0"/>
              <w:ind w:left="113"/>
              <w:jc w:val="both"/>
              <w:rPr>
                <w:i/>
                <w:sz w:val="28"/>
                <w:szCs w:val="28"/>
                <w:lang w:val="en-US" w:eastAsia="en-US"/>
              </w:rPr>
            </w:pPr>
            <w:r w:rsidRPr="00AB1ED6">
              <w:rPr>
                <w:i/>
                <w:sz w:val="28"/>
                <w:szCs w:val="28"/>
                <w:lang w:val="en-US" w:eastAsia="en-US"/>
              </w:rPr>
              <w:t>Bioplastic lifecycle</w:t>
            </w:r>
          </w:p>
        </w:tc>
        <w:tc>
          <w:tcPr>
            <w:tcW w:w="709" w:type="dxa"/>
          </w:tcPr>
          <w:p w:rsidR="001A471D" w:rsidRPr="00AB1ED6" w:rsidRDefault="007E4528" w:rsidP="008111C5">
            <w:pPr>
              <w:pStyle w:val="ae"/>
              <w:numPr>
                <w:ilvl w:val="0"/>
                <w:numId w:val="1"/>
              </w:numPr>
              <w:autoSpaceDE w:val="0"/>
              <w:autoSpaceDN w:val="0"/>
              <w:adjustRightInd w:val="0"/>
              <w:ind w:left="0"/>
              <w:jc w:val="both"/>
              <w:rPr>
                <w:sz w:val="28"/>
                <w:szCs w:val="28"/>
                <w:lang w:val="en-US" w:eastAsia="en-US"/>
              </w:rPr>
            </w:pPr>
            <w:r w:rsidRPr="00AB1ED6">
              <w:rPr>
                <w:sz w:val="28"/>
                <w:szCs w:val="28"/>
                <w:lang w:val="en-US" w:eastAsia="en-US"/>
              </w:rPr>
              <w:t>175</w:t>
            </w:r>
          </w:p>
        </w:tc>
      </w:tr>
    </w:tbl>
    <w:p w:rsidR="00846228" w:rsidRPr="00AB1ED6" w:rsidRDefault="00846228" w:rsidP="00846228">
      <w:pPr>
        <w:jc w:val="both"/>
        <w:rPr>
          <w:b/>
          <w:sz w:val="30"/>
          <w:szCs w:val="30"/>
        </w:rPr>
      </w:pPr>
    </w:p>
    <w:p w:rsidR="00846228" w:rsidRPr="00AB1ED6" w:rsidRDefault="00846228" w:rsidP="00846228">
      <w:pPr>
        <w:jc w:val="both"/>
        <w:rPr>
          <w:b/>
          <w:sz w:val="30"/>
          <w:szCs w:val="30"/>
        </w:rPr>
      </w:pPr>
    </w:p>
    <w:p w:rsidR="00846228" w:rsidRPr="00AB1ED6" w:rsidRDefault="00846228" w:rsidP="00846228">
      <w:pPr>
        <w:jc w:val="both"/>
        <w:rPr>
          <w:b/>
          <w:sz w:val="30"/>
          <w:szCs w:val="30"/>
        </w:rPr>
      </w:pPr>
    </w:p>
    <w:p w:rsidR="00846228" w:rsidRPr="00AB1ED6" w:rsidRDefault="00846228" w:rsidP="00846228">
      <w:pPr>
        <w:jc w:val="both"/>
        <w:rPr>
          <w:b/>
          <w:sz w:val="30"/>
          <w:szCs w:val="30"/>
        </w:rPr>
      </w:pPr>
    </w:p>
    <w:p w:rsidR="00846228" w:rsidRPr="00AB1ED6" w:rsidRDefault="00846228" w:rsidP="00846228">
      <w:pPr>
        <w:jc w:val="both"/>
        <w:rPr>
          <w:b/>
          <w:sz w:val="30"/>
          <w:szCs w:val="30"/>
        </w:rPr>
      </w:pPr>
    </w:p>
    <w:p w:rsidR="00846228" w:rsidRPr="00AB1ED6" w:rsidRDefault="00846228" w:rsidP="00846228">
      <w:pPr>
        <w:jc w:val="both"/>
        <w:rPr>
          <w:b/>
          <w:sz w:val="30"/>
          <w:szCs w:val="30"/>
        </w:rPr>
      </w:pPr>
    </w:p>
    <w:p w:rsidR="00846228" w:rsidRPr="00AB1ED6" w:rsidRDefault="00846228" w:rsidP="00846228">
      <w:pPr>
        <w:jc w:val="both"/>
        <w:rPr>
          <w:b/>
          <w:sz w:val="30"/>
          <w:szCs w:val="30"/>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3E0F68" w:rsidRPr="00AB1ED6" w:rsidRDefault="003E0F68" w:rsidP="00B542F1">
      <w:pPr>
        <w:jc w:val="both"/>
        <w:rPr>
          <w:b/>
          <w:sz w:val="30"/>
          <w:szCs w:val="30"/>
          <w:lang w:val="en-US"/>
        </w:rPr>
      </w:pPr>
    </w:p>
    <w:p w:rsidR="00AB1ED6" w:rsidRPr="00AB1ED6" w:rsidRDefault="00AB1ED6" w:rsidP="00B542F1">
      <w:pPr>
        <w:jc w:val="both"/>
        <w:rPr>
          <w:b/>
          <w:sz w:val="30"/>
          <w:szCs w:val="30"/>
          <w:lang w:val="en-US"/>
        </w:rPr>
      </w:pPr>
    </w:p>
    <w:p w:rsidR="00B90A92" w:rsidRPr="00AB1ED6" w:rsidRDefault="00B90A92" w:rsidP="00995A77">
      <w:pPr>
        <w:ind w:firstLine="708"/>
        <w:jc w:val="both"/>
        <w:rPr>
          <w:b/>
          <w:sz w:val="30"/>
          <w:szCs w:val="30"/>
          <w:lang w:val="en-US"/>
        </w:rPr>
      </w:pPr>
      <w:r w:rsidRPr="00AB1ED6">
        <w:rPr>
          <w:b/>
          <w:sz w:val="30"/>
          <w:szCs w:val="30"/>
          <w:lang w:val="en-US"/>
        </w:rPr>
        <w:lastRenderedPageBreak/>
        <w:t xml:space="preserve">Preface </w:t>
      </w:r>
    </w:p>
    <w:p w:rsidR="00B90A92" w:rsidRPr="00AB1ED6" w:rsidRDefault="00B90A92" w:rsidP="00B542F1">
      <w:pPr>
        <w:jc w:val="both"/>
        <w:rPr>
          <w:b/>
          <w:sz w:val="30"/>
          <w:szCs w:val="30"/>
          <w:lang w:val="kk-KZ"/>
        </w:rPr>
      </w:pPr>
    </w:p>
    <w:p w:rsidR="00542C38" w:rsidRPr="00AB1ED6" w:rsidRDefault="00542C38" w:rsidP="00B542F1">
      <w:pPr>
        <w:ind w:firstLine="709"/>
        <w:jc w:val="both"/>
        <w:rPr>
          <w:sz w:val="30"/>
          <w:szCs w:val="30"/>
          <w:lang w:val="en-US"/>
        </w:rPr>
      </w:pPr>
      <w:r w:rsidRPr="00AB1ED6">
        <w:rPr>
          <w:sz w:val="30"/>
          <w:szCs w:val="30"/>
          <w:lang w:val="en-US"/>
        </w:rPr>
        <w:t>The chemistry of high-molecular compounds develops methods for the synthesis of new, more and more complex polymer compounds, studies the mechanisms and rates of formation of macromolecules. Without kno</w:t>
      </w:r>
      <w:r w:rsidRPr="00AB1ED6">
        <w:rPr>
          <w:sz w:val="30"/>
          <w:szCs w:val="30"/>
          <w:lang w:val="en-US"/>
        </w:rPr>
        <w:t>w</w:t>
      </w:r>
      <w:r w:rsidRPr="00AB1ED6">
        <w:rPr>
          <w:sz w:val="30"/>
          <w:szCs w:val="30"/>
          <w:lang w:val="en-US"/>
        </w:rPr>
        <w:t xml:space="preserve">ledge of the fundamentals of the chemistry of high-molecular compounds, it is impossible to regulate and control technological processes in all branches of industry producing and consuming polymers. The presentation of the foundations of this knowledge and is devoted to the </w:t>
      </w:r>
      <w:r w:rsidR="00B542F1" w:rsidRPr="00AB1ED6">
        <w:rPr>
          <w:sz w:val="30"/>
          <w:szCs w:val="30"/>
          <w:lang w:val="en-US"/>
        </w:rPr>
        <w:t>P</w:t>
      </w:r>
      <w:r w:rsidRPr="00AB1ED6">
        <w:rPr>
          <w:sz w:val="30"/>
          <w:szCs w:val="30"/>
          <w:lang w:val="en-US"/>
        </w:rPr>
        <w:t xml:space="preserve">art </w:t>
      </w:r>
      <w:r w:rsidR="00B542F1" w:rsidRPr="00AB1ED6">
        <w:rPr>
          <w:sz w:val="30"/>
          <w:szCs w:val="30"/>
          <w:lang w:val="en-US"/>
        </w:rPr>
        <w:t xml:space="preserve">I </w:t>
      </w:r>
      <w:r w:rsidRPr="00AB1ED6">
        <w:rPr>
          <w:sz w:val="30"/>
          <w:szCs w:val="30"/>
          <w:lang w:val="en-US"/>
        </w:rPr>
        <w:t>of the textbook.</w:t>
      </w:r>
    </w:p>
    <w:p w:rsidR="00542C38" w:rsidRPr="00AB1ED6" w:rsidRDefault="00542C38" w:rsidP="00B542F1">
      <w:pPr>
        <w:ind w:firstLine="709"/>
        <w:jc w:val="both"/>
        <w:rPr>
          <w:sz w:val="30"/>
          <w:szCs w:val="30"/>
          <w:lang w:val="en-US"/>
        </w:rPr>
      </w:pPr>
      <w:r w:rsidRPr="00AB1ED6">
        <w:rPr>
          <w:sz w:val="30"/>
          <w:szCs w:val="30"/>
          <w:lang w:val="en-US"/>
        </w:rPr>
        <w:t>Synthesis of polymers is one of the stages furthertechnological processes that polymer undergoes forturning into the right product. Ho</w:t>
      </w:r>
      <w:r w:rsidRPr="00AB1ED6">
        <w:rPr>
          <w:sz w:val="30"/>
          <w:szCs w:val="30"/>
          <w:lang w:val="en-US"/>
        </w:rPr>
        <w:t>w</w:t>
      </w:r>
      <w:r w:rsidRPr="00AB1ED6">
        <w:rPr>
          <w:sz w:val="30"/>
          <w:szCs w:val="30"/>
          <w:lang w:val="en-US"/>
        </w:rPr>
        <w:t>ever, to from synthesizedpolymers go to certain products, the creation of which</w:t>
      </w:r>
    </w:p>
    <w:p w:rsidR="00542C38" w:rsidRPr="00AB1ED6" w:rsidRDefault="00542C38" w:rsidP="00B542F1">
      <w:pPr>
        <w:jc w:val="both"/>
        <w:rPr>
          <w:sz w:val="30"/>
          <w:szCs w:val="30"/>
          <w:lang w:val="en-US"/>
        </w:rPr>
      </w:pPr>
      <w:r w:rsidRPr="00AB1ED6">
        <w:rPr>
          <w:sz w:val="30"/>
          <w:szCs w:val="30"/>
          <w:lang w:val="en-US"/>
        </w:rPr>
        <w:t>is the ultimate goal of production, it is necessary to solve a numbercom</w:t>
      </w:r>
      <w:r w:rsidRPr="00AB1ED6">
        <w:rPr>
          <w:sz w:val="30"/>
          <w:szCs w:val="30"/>
          <w:lang w:val="en-US"/>
        </w:rPr>
        <w:t>p</w:t>
      </w:r>
      <w:r w:rsidRPr="00AB1ED6">
        <w:rPr>
          <w:sz w:val="30"/>
          <w:szCs w:val="30"/>
          <w:lang w:val="en-US"/>
        </w:rPr>
        <w:t>lex technological challenges. Solving these problems requires knowledg</w:t>
      </w:r>
      <w:r w:rsidRPr="00AB1ED6">
        <w:rPr>
          <w:sz w:val="30"/>
          <w:szCs w:val="30"/>
          <w:lang w:val="en-US"/>
        </w:rPr>
        <w:t>e</w:t>
      </w:r>
      <w:r w:rsidRPr="00AB1ED6">
        <w:rPr>
          <w:sz w:val="30"/>
          <w:szCs w:val="30"/>
          <w:lang w:val="en-US"/>
        </w:rPr>
        <w:t>fundamentals of physics and physical chemistry of polymers, knowledge of their physical and physicochemical properties in a wide range of different external influences.</w:t>
      </w:r>
    </w:p>
    <w:p w:rsidR="00542C38" w:rsidRPr="00AB1ED6" w:rsidRDefault="00542C38" w:rsidP="00B542F1">
      <w:pPr>
        <w:ind w:firstLine="709"/>
        <w:jc w:val="both"/>
        <w:rPr>
          <w:sz w:val="30"/>
          <w:szCs w:val="30"/>
          <w:lang w:val="en-US"/>
        </w:rPr>
      </w:pPr>
      <w:r w:rsidRPr="00AB1ED6">
        <w:rPr>
          <w:sz w:val="30"/>
          <w:szCs w:val="30"/>
          <w:lang w:val="en-US"/>
        </w:rPr>
        <w:t>The study of the characteristics and specific features of the behavior of high-molecular compounds is the main task of polymer physics. The a</w:t>
      </w:r>
      <w:r w:rsidRPr="00AB1ED6">
        <w:rPr>
          <w:sz w:val="30"/>
          <w:szCs w:val="30"/>
          <w:lang w:val="en-US"/>
        </w:rPr>
        <w:t>s</w:t>
      </w:r>
      <w:r w:rsidRPr="00AB1ED6">
        <w:rPr>
          <w:sz w:val="30"/>
          <w:szCs w:val="30"/>
          <w:lang w:val="en-US"/>
        </w:rPr>
        <w:t>sessment of the applicability of the laws of physical chemistry, physics and mechanics to polymers is of particular importance for the correct unde</w:t>
      </w:r>
      <w:r w:rsidRPr="00AB1ED6">
        <w:rPr>
          <w:sz w:val="30"/>
          <w:szCs w:val="30"/>
          <w:lang w:val="en-US"/>
        </w:rPr>
        <w:t>r</w:t>
      </w:r>
      <w:r w:rsidRPr="00AB1ED6">
        <w:rPr>
          <w:sz w:val="30"/>
          <w:szCs w:val="30"/>
          <w:lang w:val="en-US"/>
        </w:rPr>
        <w:t xml:space="preserve">standing and implementation in practice of the methods of their processing into products. In particular, the study of the properties of solutions and melts of polymers and the possibility of molding articles with specified properties from them is of great importance. The above is the content of </w:t>
      </w:r>
      <w:r w:rsidR="00B542F1" w:rsidRPr="00AB1ED6">
        <w:rPr>
          <w:sz w:val="30"/>
          <w:szCs w:val="30"/>
          <w:lang w:val="en-US"/>
        </w:rPr>
        <w:t>P</w:t>
      </w:r>
      <w:r w:rsidRPr="00AB1ED6">
        <w:rPr>
          <w:sz w:val="30"/>
          <w:szCs w:val="30"/>
          <w:lang w:val="en-US"/>
        </w:rPr>
        <w:t>art II of the textbook.</w:t>
      </w:r>
    </w:p>
    <w:p w:rsidR="00B90A92" w:rsidRPr="00AB1ED6" w:rsidRDefault="00542C38" w:rsidP="00B542F1">
      <w:pPr>
        <w:ind w:firstLine="709"/>
        <w:jc w:val="both"/>
        <w:rPr>
          <w:sz w:val="30"/>
          <w:szCs w:val="30"/>
          <w:lang w:val="en-US"/>
        </w:rPr>
      </w:pPr>
      <w:r w:rsidRPr="00AB1ED6">
        <w:rPr>
          <w:sz w:val="30"/>
          <w:szCs w:val="30"/>
          <w:lang w:val="en-US"/>
        </w:rPr>
        <w:t>Thus, chemistry and physics have a directrelation to the production of polymers and therefore bachelorneed to know the basics of this science.</w:t>
      </w:r>
      <w:r w:rsidR="00B90A92" w:rsidRPr="00AB1ED6">
        <w:rPr>
          <w:sz w:val="30"/>
          <w:szCs w:val="30"/>
          <w:lang w:val="en-US"/>
        </w:rPr>
        <w:t xml:space="preserve">The polymer chemistry and methods of polymer processing are set forth in given study-guide. Each topic is broken down into small chunks of information that are more manageable and easily learned. </w:t>
      </w:r>
    </w:p>
    <w:p w:rsidR="00B90A92" w:rsidRPr="00AB1ED6" w:rsidRDefault="00B90A92" w:rsidP="00B542F1">
      <w:pPr>
        <w:ind w:firstLine="709"/>
        <w:jc w:val="both"/>
        <w:rPr>
          <w:sz w:val="30"/>
          <w:szCs w:val="30"/>
          <w:lang w:val="en-US"/>
        </w:rPr>
      </w:pPr>
      <w:r w:rsidRPr="00AB1ED6">
        <w:rPr>
          <w:sz w:val="30"/>
          <w:szCs w:val="30"/>
          <w:lang w:val="en-US"/>
        </w:rPr>
        <w:t xml:space="preserve">Study-guide involves </w:t>
      </w:r>
      <w:r w:rsidR="00AA71DF" w:rsidRPr="00AB1ED6">
        <w:rPr>
          <w:sz w:val="30"/>
          <w:szCs w:val="30"/>
          <w:lang w:val="en-US"/>
        </w:rPr>
        <w:t>12</w:t>
      </w:r>
      <w:r w:rsidRPr="00AB1ED6">
        <w:rPr>
          <w:sz w:val="30"/>
          <w:szCs w:val="30"/>
          <w:lang w:val="en-US"/>
        </w:rPr>
        <w:t xml:space="preserve"> tables, </w:t>
      </w:r>
      <w:r w:rsidR="00AA71DF" w:rsidRPr="00AB1ED6">
        <w:rPr>
          <w:sz w:val="30"/>
          <w:szCs w:val="30"/>
          <w:lang w:val="en-US"/>
        </w:rPr>
        <w:t>8</w:t>
      </w:r>
      <w:r w:rsidRPr="00AB1ED6">
        <w:rPr>
          <w:sz w:val="30"/>
          <w:szCs w:val="30"/>
          <w:lang w:val="en-US"/>
        </w:rPr>
        <w:t xml:space="preserve"> schemes, 6</w:t>
      </w:r>
      <w:r w:rsidR="00AA71DF" w:rsidRPr="00AB1ED6">
        <w:rPr>
          <w:sz w:val="30"/>
          <w:szCs w:val="30"/>
          <w:lang w:val="en-US"/>
        </w:rPr>
        <w:t>2</w:t>
      </w:r>
      <w:r w:rsidRPr="00AB1ED6">
        <w:rPr>
          <w:sz w:val="30"/>
          <w:szCs w:val="30"/>
          <w:lang w:val="en-US"/>
        </w:rPr>
        <w:t xml:space="preserve"> figures and 1 diagram. Bibliography</w:t>
      </w:r>
      <w:r w:rsidR="00AA71DF" w:rsidRPr="00AB1ED6">
        <w:rPr>
          <w:sz w:val="30"/>
          <w:szCs w:val="30"/>
          <w:lang w:val="en-US"/>
        </w:rPr>
        <w:t xml:space="preserve"> </w:t>
      </w:r>
      <w:r w:rsidRPr="00AB1ED6">
        <w:rPr>
          <w:sz w:val="30"/>
          <w:szCs w:val="30"/>
          <w:lang w:val="en-US"/>
        </w:rPr>
        <w:t>lists</w:t>
      </w:r>
      <w:r w:rsidR="00AA71DF" w:rsidRPr="00AB1ED6">
        <w:rPr>
          <w:sz w:val="30"/>
          <w:szCs w:val="30"/>
        </w:rPr>
        <w:t xml:space="preserve"> 26</w:t>
      </w:r>
      <w:r w:rsidR="00AA71DF" w:rsidRPr="00AB1ED6">
        <w:rPr>
          <w:sz w:val="30"/>
          <w:szCs w:val="30"/>
          <w:lang w:val="en-US"/>
        </w:rPr>
        <w:t xml:space="preserve"> </w:t>
      </w:r>
      <w:r w:rsidRPr="00AB1ED6">
        <w:rPr>
          <w:sz w:val="30"/>
          <w:szCs w:val="30"/>
          <w:lang w:val="en-US"/>
        </w:rPr>
        <w:t>names.</w:t>
      </w:r>
    </w:p>
    <w:p w:rsidR="00B90A92" w:rsidRPr="00AB1ED6" w:rsidRDefault="00B90A92" w:rsidP="00B542F1">
      <w:pPr>
        <w:ind w:firstLine="709"/>
        <w:jc w:val="both"/>
        <w:rPr>
          <w:sz w:val="30"/>
          <w:szCs w:val="30"/>
          <w:lang w:val="en-US"/>
        </w:rPr>
      </w:pPr>
    </w:p>
    <w:p w:rsidR="006368F0" w:rsidRPr="00AB1ED6" w:rsidRDefault="006368F0" w:rsidP="00B542F1">
      <w:pPr>
        <w:pStyle w:val="ab"/>
        <w:shd w:val="clear" w:color="auto" w:fill="FFFFFF"/>
        <w:spacing w:before="0" w:beforeAutospacing="0" w:after="0" w:afterAutospacing="0" w:line="480" w:lineRule="auto"/>
        <w:jc w:val="both"/>
        <w:rPr>
          <w:sz w:val="30"/>
          <w:szCs w:val="30"/>
          <w:lang w:val="en-US"/>
        </w:rPr>
      </w:pPr>
    </w:p>
    <w:p w:rsidR="00B542F1" w:rsidRPr="00AB1ED6" w:rsidRDefault="00B542F1" w:rsidP="00B542F1">
      <w:pPr>
        <w:pStyle w:val="ab"/>
        <w:shd w:val="clear" w:color="auto" w:fill="FFFFFF"/>
        <w:spacing w:before="0" w:beforeAutospacing="0" w:after="0" w:afterAutospacing="0" w:line="480" w:lineRule="auto"/>
        <w:jc w:val="both"/>
        <w:rPr>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076850" w:rsidRPr="00AB1ED6" w:rsidTr="00202D57">
        <w:tc>
          <w:tcPr>
            <w:tcW w:w="2457" w:type="dxa"/>
            <w:tcBorders>
              <w:top w:val="nil"/>
              <w:left w:val="nil"/>
            </w:tcBorders>
          </w:tcPr>
          <w:p w:rsidR="00076850" w:rsidRPr="00AB1ED6" w:rsidRDefault="00076850" w:rsidP="00B542F1">
            <w:pPr>
              <w:spacing w:line="276" w:lineRule="auto"/>
              <w:jc w:val="both"/>
              <w:rPr>
                <w:b/>
                <w:bCs/>
                <w:i/>
                <w:spacing w:val="30"/>
                <w:sz w:val="30"/>
                <w:szCs w:val="30"/>
                <w:lang w:val="en-US" w:eastAsia="en-US"/>
              </w:rPr>
            </w:pPr>
            <w:r w:rsidRPr="00AB1ED6">
              <w:rPr>
                <w:b/>
                <w:bCs/>
                <w:i/>
                <w:spacing w:val="30"/>
                <w:sz w:val="30"/>
                <w:szCs w:val="30"/>
                <w:lang w:val="en-US" w:eastAsia="en-US"/>
              </w:rPr>
              <w:lastRenderedPageBreak/>
              <w:t>Introduction</w:t>
            </w:r>
          </w:p>
        </w:tc>
        <w:tc>
          <w:tcPr>
            <w:tcW w:w="6829" w:type="dxa"/>
            <w:tcBorders>
              <w:top w:val="nil"/>
              <w:right w:val="nil"/>
            </w:tcBorders>
          </w:tcPr>
          <w:p w:rsidR="00076850" w:rsidRPr="00AB1ED6" w:rsidRDefault="00076850" w:rsidP="00B542F1">
            <w:pPr>
              <w:spacing w:line="276" w:lineRule="auto"/>
              <w:jc w:val="both"/>
              <w:rPr>
                <w:bCs/>
                <w:i/>
                <w:spacing w:val="30"/>
                <w:sz w:val="30"/>
                <w:szCs w:val="30"/>
                <w:lang w:val="en-US" w:eastAsia="en-US"/>
              </w:rPr>
            </w:pPr>
          </w:p>
        </w:tc>
      </w:tr>
      <w:tr w:rsidR="00076850" w:rsidRPr="00AB1ED6" w:rsidTr="00202D57">
        <w:tc>
          <w:tcPr>
            <w:tcW w:w="2457" w:type="dxa"/>
            <w:tcBorders>
              <w:left w:val="nil"/>
              <w:bottom w:val="nil"/>
            </w:tcBorders>
          </w:tcPr>
          <w:p w:rsidR="00076850" w:rsidRPr="00AB1ED6" w:rsidRDefault="00076850" w:rsidP="00B542F1">
            <w:pPr>
              <w:spacing w:line="276" w:lineRule="auto"/>
              <w:jc w:val="both"/>
              <w:rPr>
                <w:b/>
                <w:bCs/>
                <w:i/>
                <w:spacing w:val="30"/>
                <w:sz w:val="30"/>
                <w:szCs w:val="30"/>
                <w:lang w:val="en-US" w:eastAsia="en-US"/>
              </w:rPr>
            </w:pPr>
          </w:p>
        </w:tc>
        <w:tc>
          <w:tcPr>
            <w:tcW w:w="6829" w:type="dxa"/>
            <w:tcBorders>
              <w:bottom w:val="nil"/>
              <w:right w:val="nil"/>
            </w:tcBorders>
          </w:tcPr>
          <w:p w:rsidR="00076850" w:rsidRPr="00AB1ED6" w:rsidRDefault="00076850" w:rsidP="00B542F1">
            <w:pPr>
              <w:spacing w:line="276" w:lineRule="auto"/>
              <w:jc w:val="both"/>
              <w:rPr>
                <w:bCs/>
                <w:i/>
                <w:spacing w:val="30"/>
                <w:sz w:val="30"/>
                <w:szCs w:val="30"/>
                <w:lang w:val="en-US" w:eastAsia="en-US"/>
              </w:rPr>
            </w:pPr>
            <w:r w:rsidRPr="00AB1ED6">
              <w:rPr>
                <w:b/>
                <w:i/>
                <w:spacing w:val="30"/>
                <w:sz w:val="30"/>
                <w:szCs w:val="30"/>
                <w:lang w:val="en-US" w:eastAsia="en-US"/>
              </w:rPr>
              <w:t>WHY</w:t>
            </w:r>
            <w:r w:rsidRPr="00AB1ED6">
              <w:rPr>
                <w:b/>
                <w:bCs/>
                <w:i/>
                <w:spacing w:val="30"/>
                <w:sz w:val="30"/>
                <w:szCs w:val="30"/>
                <w:lang w:val="en-US" w:eastAsia="en-US"/>
              </w:rPr>
              <w:t xml:space="preserve"> STUDY POLYMER CHEMISTRY?</w:t>
            </w:r>
          </w:p>
        </w:tc>
      </w:tr>
    </w:tbl>
    <w:p w:rsidR="00076850" w:rsidRPr="00AB1ED6" w:rsidRDefault="00076850" w:rsidP="00B542F1">
      <w:pPr>
        <w:jc w:val="both"/>
        <w:rPr>
          <w:rStyle w:val="ff1"/>
          <w:sz w:val="30"/>
          <w:szCs w:val="30"/>
          <w:lang w:val="en-US"/>
        </w:rPr>
      </w:pPr>
    </w:p>
    <w:p w:rsidR="002C0977" w:rsidRPr="00AB1ED6" w:rsidRDefault="002C0977" w:rsidP="00B542F1">
      <w:pPr>
        <w:ind w:firstLine="708"/>
        <w:jc w:val="both"/>
        <w:rPr>
          <w:sz w:val="30"/>
          <w:szCs w:val="30"/>
          <w:lang w:val="en-US"/>
        </w:rPr>
      </w:pPr>
    </w:p>
    <w:p w:rsidR="002C0977" w:rsidRPr="00AB1ED6" w:rsidRDefault="002C0977" w:rsidP="00B542F1">
      <w:pPr>
        <w:ind w:firstLine="708"/>
        <w:jc w:val="both"/>
        <w:rPr>
          <w:sz w:val="30"/>
          <w:szCs w:val="30"/>
          <w:lang w:val="en-US"/>
        </w:rPr>
      </w:pPr>
    </w:p>
    <w:p w:rsidR="00076850" w:rsidRPr="00AB1ED6" w:rsidRDefault="00666B2D" w:rsidP="00B542F1">
      <w:pPr>
        <w:ind w:firstLine="708"/>
        <w:jc w:val="both"/>
        <w:rPr>
          <w:sz w:val="30"/>
          <w:szCs w:val="30"/>
          <w:lang w:val="en-US"/>
        </w:rPr>
      </w:pPr>
      <w:r w:rsidRPr="00AB1ED6">
        <w:rPr>
          <w:sz w:val="30"/>
          <w:szCs w:val="30"/>
          <w:lang w:val="en-US"/>
        </w:rPr>
        <w:t>In recent decades, high-molecular compounds (polymers) have b</w:t>
      </w:r>
      <w:r w:rsidRPr="00AB1ED6">
        <w:rPr>
          <w:sz w:val="30"/>
          <w:szCs w:val="30"/>
          <w:lang w:val="en-US"/>
        </w:rPr>
        <w:t>e</w:t>
      </w:r>
      <w:r w:rsidRPr="00AB1ED6">
        <w:rPr>
          <w:sz w:val="30"/>
          <w:szCs w:val="30"/>
          <w:lang w:val="en-US"/>
        </w:rPr>
        <w:t>come firmly established in our lives. Polymers are a special kind of mat</w:t>
      </w:r>
      <w:r w:rsidRPr="00AB1ED6">
        <w:rPr>
          <w:sz w:val="30"/>
          <w:szCs w:val="30"/>
          <w:lang w:val="en-US"/>
        </w:rPr>
        <w:t>e</w:t>
      </w:r>
      <w:r w:rsidRPr="00AB1ED6">
        <w:rPr>
          <w:sz w:val="30"/>
          <w:szCs w:val="30"/>
          <w:lang w:val="en-US"/>
        </w:rPr>
        <w:t>rials that, depending on the structure of the molecules, have the most d</w:t>
      </w:r>
      <w:r w:rsidRPr="00AB1ED6">
        <w:rPr>
          <w:sz w:val="30"/>
          <w:szCs w:val="30"/>
          <w:lang w:val="en-US"/>
        </w:rPr>
        <w:t>i</w:t>
      </w:r>
      <w:r w:rsidRPr="00AB1ED6">
        <w:rPr>
          <w:sz w:val="30"/>
          <w:szCs w:val="30"/>
          <w:lang w:val="en-US"/>
        </w:rPr>
        <w:t>verse properties and are used in the most diverse spheres of life and activ</w:t>
      </w:r>
      <w:r w:rsidRPr="00AB1ED6">
        <w:rPr>
          <w:sz w:val="30"/>
          <w:szCs w:val="30"/>
          <w:lang w:val="en-US"/>
        </w:rPr>
        <w:t>i</w:t>
      </w:r>
      <w:r w:rsidRPr="00AB1ED6">
        <w:rPr>
          <w:sz w:val="30"/>
          <w:szCs w:val="30"/>
          <w:lang w:val="en-US"/>
        </w:rPr>
        <w:t>ty of mankind: in industry and agriculture, in science and technology, in all types of transport. Modern medicine, like our everyday life, is inconceiv</w:t>
      </w:r>
      <w:r w:rsidRPr="00AB1ED6">
        <w:rPr>
          <w:sz w:val="30"/>
          <w:szCs w:val="30"/>
          <w:lang w:val="en-US"/>
        </w:rPr>
        <w:t>a</w:t>
      </w:r>
      <w:r w:rsidRPr="00AB1ED6">
        <w:rPr>
          <w:sz w:val="30"/>
          <w:szCs w:val="30"/>
          <w:lang w:val="en-US"/>
        </w:rPr>
        <w:t>ble without the use of a wide range of polymeric materials. Plastics have no counterpart in other materials in terms of weight, ease of fabrication, e</w:t>
      </w:r>
      <w:r w:rsidRPr="00AB1ED6">
        <w:rPr>
          <w:sz w:val="30"/>
          <w:szCs w:val="30"/>
          <w:lang w:val="en-US"/>
        </w:rPr>
        <w:t>f</w:t>
      </w:r>
      <w:r w:rsidRPr="00AB1ED6">
        <w:rPr>
          <w:sz w:val="30"/>
          <w:szCs w:val="30"/>
          <w:lang w:val="en-US"/>
        </w:rPr>
        <w:t>ficient utilization, and economics.</w:t>
      </w:r>
    </w:p>
    <w:p w:rsidR="008C5B7F" w:rsidRPr="00AB1ED6" w:rsidRDefault="008C5B7F" w:rsidP="00A11CB6">
      <w:pPr>
        <w:ind w:firstLine="708"/>
        <w:jc w:val="both"/>
        <w:rPr>
          <w:sz w:val="30"/>
          <w:szCs w:val="30"/>
          <w:lang w:val="en-US"/>
        </w:rPr>
      </w:pPr>
      <w:r w:rsidRPr="00AB1ED6">
        <w:rPr>
          <w:sz w:val="30"/>
          <w:szCs w:val="30"/>
          <w:lang w:val="en-US"/>
        </w:rPr>
        <w:t>We are surrounded by synthetic polymers in our daily lives. This cyclist rides on synthetic rubber tires, drinks from propylene water bottle, wears a protective Lexan halmet and goggles, and uses a lightweight nylon backpack.</w:t>
      </w:r>
      <w:r w:rsidR="00B72C36" w:rsidRPr="00AB1ED6">
        <w:rPr>
          <w:sz w:val="30"/>
          <w:szCs w:val="30"/>
          <w:lang w:val="en-US"/>
        </w:rPr>
        <w:t xml:space="preserve"> </w:t>
      </w:r>
      <w:r w:rsidR="00B72C36" w:rsidRPr="00AB1ED6">
        <w:rPr>
          <w:b/>
          <w:sz w:val="30"/>
          <w:szCs w:val="30"/>
          <w:lang w:val="en-US"/>
        </w:rPr>
        <w:t>Figure</w:t>
      </w:r>
      <w:r w:rsidRPr="00AB1ED6">
        <w:rPr>
          <w:b/>
          <w:sz w:val="30"/>
          <w:szCs w:val="30"/>
          <w:lang w:val="en-US"/>
        </w:rPr>
        <w:t>1</w:t>
      </w:r>
      <w:r w:rsidRPr="00AB1ED6">
        <w:rPr>
          <w:sz w:val="30"/>
          <w:szCs w:val="30"/>
          <w:lang w:val="en-US"/>
        </w:rPr>
        <w:t xml:space="preserve"> illustrates several consumer products and the polymers from which they are made. </w:t>
      </w:r>
    </w:p>
    <w:p w:rsidR="008C5B7F" w:rsidRPr="00AB1ED6" w:rsidRDefault="008C5B7F" w:rsidP="00B542F1">
      <w:pPr>
        <w:jc w:val="both"/>
        <w:rPr>
          <w:sz w:val="30"/>
          <w:szCs w:val="30"/>
          <w:lang w:val="en-US"/>
        </w:rPr>
      </w:pPr>
    </w:p>
    <w:p w:rsidR="008C5B7F" w:rsidRPr="00AB1ED6" w:rsidRDefault="008C5B7F" w:rsidP="00B542F1">
      <w:pPr>
        <w:jc w:val="both"/>
        <w:rPr>
          <w:b/>
          <w:sz w:val="30"/>
          <w:szCs w:val="30"/>
          <w:lang w:val="en-US"/>
        </w:rPr>
      </w:pPr>
      <w:r w:rsidRPr="00AB1ED6">
        <w:rPr>
          <w:b/>
          <w:noProof/>
          <w:sz w:val="30"/>
          <w:szCs w:val="30"/>
        </w:rPr>
        <w:drawing>
          <wp:inline distT="0" distB="0" distL="0" distR="0">
            <wp:extent cx="5795010" cy="2564765"/>
            <wp:effectExtent l="19050" t="0" r="0" b="0"/>
            <wp:docPr id="1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srcRect/>
                    <a:stretch>
                      <a:fillRect/>
                    </a:stretch>
                  </pic:blipFill>
                  <pic:spPr bwMode="auto">
                    <a:xfrm>
                      <a:off x="0" y="0"/>
                      <a:ext cx="5795010" cy="2564765"/>
                    </a:xfrm>
                    <a:prstGeom prst="rect">
                      <a:avLst/>
                    </a:prstGeom>
                    <a:noFill/>
                    <a:ln w="9525">
                      <a:noFill/>
                      <a:miter lim="800000"/>
                      <a:headEnd/>
                      <a:tailEnd/>
                    </a:ln>
                  </pic:spPr>
                </pic:pic>
              </a:graphicData>
            </a:graphic>
          </wp:inline>
        </w:drawing>
      </w:r>
    </w:p>
    <w:p w:rsidR="008C5B7F" w:rsidRPr="00AB1ED6" w:rsidRDefault="008C5B7F" w:rsidP="00B542F1">
      <w:pPr>
        <w:jc w:val="both"/>
        <w:rPr>
          <w:sz w:val="30"/>
          <w:szCs w:val="30"/>
          <w:lang w:val="en-US"/>
        </w:rPr>
      </w:pPr>
    </w:p>
    <w:p w:rsidR="008C5B7F" w:rsidRPr="00AB1ED6" w:rsidRDefault="00B72C36" w:rsidP="00B542F1">
      <w:pPr>
        <w:jc w:val="both"/>
        <w:rPr>
          <w:sz w:val="30"/>
          <w:szCs w:val="30"/>
          <w:lang w:val="en-US"/>
        </w:rPr>
      </w:pPr>
      <w:r w:rsidRPr="00AB1ED6">
        <w:rPr>
          <w:b/>
          <w:sz w:val="30"/>
          <w:szCs w:val="30"/>
          <w:lang w:val="en-US"/>
        </w:rPr>
        <w:t>Figure</w:t>
      </w:r>
      <w:r w:rsidR="008C5B7F" w:rsidRPr="00AB1ED6">
        <w:rPr>
          <w:b/>
          <w:sz w:val="30"/>
          <w:szCs w:val="30"/>
          <w:lang w:val="en-US"/>
        </w:rPr>
        <w:t>1</w:t>
      </w:r>
      <w:r w:rsidR="008C5B7F" w:rsidRPr="00AB1ED6">
        <w:rPr>
          <w:sz w:val="30"/>
          <w:szCs w:val="30"/>
          <w:lang w:val="en-US"/>
        </w:rPr>
        <w:t xml:space="preserve"> Polymers in some common consumer products (Smith, Janish G. Organic chemistry/ Janish G. Smith. -3nd ed.- 2011)</w:t>
      </w:r>
    </w:p>
    <w:p w:rsidR="008C5B7F" w:rsidRPr="00AB1ED6" w:rsidRDefault="008C5B7F" w:rsidP="00B542F1">
      <w:pPr>
        <w:ind w:firstLine="709"/>
        <w:jc w:val="both"/>
        <w:rPr>
          <w:sz w:val="30"/>
          <w:szCs w:val="30"/>
          <w:lang w:val="en-US"/>
        </w:rPr>
      </w:pPr>
    </w:p>
    <w:p w:rsidR="00E9087B" w:rsidRPr="00AB1ED6" w:rsidRDefault="00E9087B" w:rsidP="00B542F1">
      <w:pPr>
        <w:jc w:val="both"/>
        <w:rPr>
          <w:sz w:val="30"/>
          <w:szCs w:val="30"/>
          <w:lang w:val="en-US"/>
        </w:rPr>
      </w:pPr>
      <w:r w:rsidRPr="00AB1ED6">
        <w:rPr>
          <w:sz w:val="30"/>
          <w:szCs w:val="30"/>
          <w:lang w:val="en-US"/>
        </w:rPr>
        <w:t>At present, polymers occupy the 4th place in terms of the volume of mat</w:t>
      </w:r>
      <w:r w:rsidRPr="00AB1ED6">
        <w:rPr>
          <w:sz w:val="30"/>
          <w:szCs w:val="30"/>
          <w:lang w:val="en-US"/>
        </w:rPr>
        <w:t>e</w:t>
      </w:r>
      <w:r w:rsidRPr="00AB1ED6">
        <w:rPr>
          <w:sz w:val="30"/>
          <w:szCs w:val="30"/>
          <w:lang w:val="en-US"/>
        </w:rPr>
        <w:t>rials produced and mined. The most common and produced polymers — polyethylen, polypropylene, polystyrene, polyvinyl chloride, synthetic ru</w:t>
      </w:r>
      <w:r w:rsidRPr="00AB1ED6">
        <w:rPr>
          <w:sz w:val="30"/>
          <w:szCs w:val="30"/>
          <w:lang w:val="en-US"/>
        </w:rPr>
        <w:t>b</w:t>
      </w:r>
      <w:r w:rsidRPr="00AB1ED6">
        <w:rPr>
          <w:sz w:val="30"/>
          <w:szCs w:val="30"/>
          <w:lang w:val="en-US"/>
        </w:rPr>
        <w:t xml:space="preserve">ber and polyethylene terephthalate — are used as construction materials, of </w:t>
      </w:r>
      <w:r w:rsidRPr="00AB1ED6">
        <w:rPr>
          <w:sz w:val="30"/>
          <w:szCs w:val="30"/>
          <w:lang w:val="en-US"/>
        </w:rPr>
        <w:lastRenderedPageBreak/>
        <w:t>which they make electrical insulation, rubber products, food packaging, containers for storing food and non-food products, light housings for ele</w:t>
      </w:r>
      <w:r w:rsidRPr="00AB1ED6">
        <w:rPr>
          <w:sz w:val="30"/>
          <w:szCs w:val="30"/>
          <w:lang w:val="en-US"/>
        </w:rPr>
        <w:t>c</w:t>
      </w:r>
      <w:r w:rsidRPr="00AB1ED6">
        <w:rPr>
          <w:sz w:val="30"/>
          <w:szCs w:val="30"/>
          <w:lang w:val="en-US"/>
        </w:rPr>
        <w:t xml:space="preserve">tronics and much more.The distribution of produced and mined materials by volume is shown in </w:t>
      </w:r>
      <w:r w:rsidRPr="00AB1ED6">
        <w:rPr>
          <w:b/>
          <w:sz w:val="30"/>
          <w:szCs w:val="30"/>
          <w:lang w:val="en-US"/>
        </w:rPr>
        <w:t>Fig</w:t>
      </w:r>
      <w:r w:rsidR="00B72C36" w:rsidRPr="00AB1ED6">
        <w:rPr>
          <w:b/>
          <w:sz w:val="30"/>
          <w:szCs w:val="30"/>
          <w:lang w:val="en-US"/>
        </w:rPr>
        <w:t>ure</w:t>
      </w:r>
      <w:r w:rsidRPr="00AB1ED6">
        <w:rPr>
          <w:b/>
          <w:sz w:val="30"/>
          <w:szCs w:val="30"/>
          <w:lang w:val="en-US"/>
        </w:rPr>
        <w:t xml:space="preserve"> </w:t>
      </w:r>
      <w:r w:rsidR="00145FC9" w:rsidRPr="00AB1ED6">
        <w:rPr>
          <w:b/>
          <w:sz w:val="30"/>
          <w:szCs w:val="30"/>
          <w:lang w:val="en-US"/>
        </w:rPr>
        <w:t>2</w:t>
      </w:r>
      <w:r w:rsidRPr="00AB1ED6">
        <w:rPr>
          <w:sz w:val="30"/>
          <w:szCs w:val="30"/>
          <w:lang w:val="en-US"/>
        </w:rPr>
        <w:t>, and the volume of production and the range of basic polymers produced are shown in</w:t>
      </w:r>
      <w:r w:rsidR="00B72C36" w:rsidRPr="00AB1ED6">
        <w:rPr>
          <w:sz w:val="30"/>
          <w:szCs w:val="30"/>
          <w:lang w:val="en-US"/>
        </w:rPr>
        <w:t xml:space="preserve"> </w:t>
      </w:r>
      <w:r w:rsidR="006C4AAA" w:rsidRPr="00AB1ED6">
        <w:rPr>
          <w:b/>
          <w:sz w:val="30"/>
          <w:szCs w:val="30"/>
          <w:lang w:val="en-US"/>
        </w:rPr>
        <w:t>F</w:t>
      </w:r>
      <w:r w:rsidRPr="00AB1ED6">
        <w:rPr>
          <w:b/>
          <w:sz w:val="30"/>
          <w:szCs w:val="30"/>
          <w:lang w:val="en-US"/>
        </w:rPr>
        <w:t>ig</w:t>
      </w:r>
      <w:r w:rsidR="00B72C36" w:rsidRPr="00AB1ED6">
        <w:rPr>
          <w:b/>
          <w:sz w:val="30"/>
          <w:szCs w:val="30"/>
          <w:lang w:val="en-US"/>
        </w:rPr>
        <w:t>ure</w:t>
      </w:r>
      <w:r w:rsidRPr="00AB1ED6">
        <w:rPr>
          <w:b/>
          <w:sz w:val="30"/>
          <w:szCs w:val="30"/>
          <w:lang w:val="en-US"/>
        </w:rPr>
        <w:t xml:space="preserve"> </w:t>
      </w:r>
      <w:r w:rsidR="00145FC9" w:rsidRPr="00AB1ED6">
        <w:rPr>
          <w:b/>
          <w:sz w:val="30"/>
          <w:szCs w:val="30"/>
          <w:lang w:val="en-US"/>
        </w:rPr>
        <w:t>3</w:t>
      </w:r>
    </w:p>
    <w:p w:rsidR="00145FC9" w:rsidRPr="00AB1ED6" w:rsidRDefault="00145FC9" w:rsidP="00B72C36">
      <w:pPr>
        <w:jc w:val="center"/>
        <w:rPr>
          <w:sz w:val="30"/>
          <w:szCs w:val="30"/>
          <w:lang w:val="en-US"/>
        </w:rPr>
      </w:pPr>
      <w:r w:rsidRPr="00AB1ED6">
        <w:rPr>
          <w:noProof/>
          <w:sz w:val="30"/>
          <w:szCs w:val="30"/>
        </w:rPr>
        <w:drawing>
          <wp:inline distT="0" distB="0" distL="0" distR="0">
            <wp:extent cx="5071745" cy="2637155"/>
            <wp:effectExtent l="19050" t="0" r="0" b="0"/>
            <wp:docPr id="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 cstate="print"/>
                    <a:srcRect/>
                    <a:stretch>
                      <a:fillRect/>
                    </a:stretch>
                  </pic:blipFill>
                  <pic:spPr bwMode="auto">
                    <a:xfrm>
                      <a:off x="0" y="0"/>
                      <a:ext cx="5071745" cy="2637155"/>
                    </a:xfrm>
                    <a:prstGeom prst="rect">
                      <a:avLst/>
                    </a:prstGeom>
                    <a:noFill/>
                    <a:ln w="9525">
                      <a:noFill/>
                      <a:miter lim="800000"/>
                      <a:headEnd/>
                      <a:tailEnd/>
                    </a:ln>
                  </pic:spPr>
                </pic:pic>
              </a:graphicData>
            </a:graphic>
          </wp:inline>
        </w:drawing>
      </w:r>
    </w:p>
    <w:p w:rsidR="00666B2D" w:rsidRPr="00AB1ED6" w:rsidRDefault="00B72C36" w:rsidP="00B72C36">
      <w:pPr>
        <w:ind w:firstLine="709"/>
        <w:rPr>
          <w:sz w:val="30"/>
          <w:szCs w:val="30"/>
          <w:lang w:val="en-US"/>
        </w:rPr>
      </w:pPr>
      <w:r w:rsidRPr="00AB1ED6">
        <w:rPr>
          <w:b/>
          <w:sz w:val="30"/>
          <w:szCs w:val="30"/>
          <w:lang w:val="en-US"/>
        </w:rPr>
        <w:t>Figure 2</w:t>
      </w:r>
      <w:r w:rsidRPr="00AB1ED6">
        <w:rPr>
          <w:sz w:val="30"/>
          <w:szCs w:val="30"/>
          <w:lang w:val="en-US"/>
        </w:rPr>
        <w:t xml:space="preserve"> Place of polymers among and mined materials </w:t>
      </w:r>
    </w:p>
    <w:p w:rsidR="00B72C36" w:rsidRPr="00AB1ED6" w:rsidRDefault="00B72C36" w:rsidP="00B72C36">
      <w:pPr>
        <w:ind w:firstLine="709"/>
        <w:rPr>
          <w:sz w:val="30"/>
          <w:szCs w:val="30"/>
          <w:lang w:val="en-US"/>
        </w:rPr>
      </w:pPr>
    </w:p>
    <w:p w:rsidR="008C5B7F" w:rsidRPr="00AB1ED6" w:rsidRDefault="00145FC9" w:rsidP="00B542F1">
      <w:pPr>
        <w:ind w:firstLine="709"/>
        <w:jc w:val="both"/>
        <w:rPr>
          <w:sz w:val="30"/>
          <w:szCs w:val="30"/>
          <w:lang w:val="en-US"/>
        </w:rPr>
      </w:pPr>
      <w:r w:rsidRPr="00AB1ED6">
        <w:rPr>
          <w:noProof/>
          <w:sz w:val="30"/>
          <w:szCs w:val="30"/>
        </w:rPr>
        <w:drawing>
          <wp:inline distT="0" distB="0" distL="0" distR="0">
            <wp:extent cx="4816475" cy="2860040"/>
            <wp:effectExtent l="19050" t="0" r="3175" b="0"/>
            <wp:docPr id="11"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 cstate="print"/>
                    <a:srcRect/>
                    <a:stretch>
                      <a:fillRect/>
                    </a:stretch>
                  </pic:blipFill>
                  <pic:spPr bwMode="auto">
                    <a:xfrm>
                      <a:off x="0" y="0"/>
                      <a:ext cx="4816475" cy="2860040"/>
                    </a:xfrm>
                    <a:prstGeom prst="rect">
                      <a:avLst/>
                    </a:prstGeom>
                    <a:noFill/>
                    <a:ln w="9525">
                      <a:noFill/>
                      <a:miter lim="800000"/>
                      <a:headEnd/>
                      <a:tailEnd/>
                    </a:ln>
                  </pic:spPr>
                </pic:pic>
              </a:graphicData>
            </a:graphic>
          </wp:inline>
        </w:drawing>
      </w:r>
    </w:p>
    <w:p w:rsidR="00B72C36" w:rsidRPr="00AB1ED6" w:rsidRDefault="00B72C36" w:rsidP="00B542F1">
      <w:pPr>
        <w:ind w:firstLine="709"/>
        <w:jc w:val="both"/>
        <w:rPr>
          <w:sz w:val="30"/>
          <w:szCs w:val="30"/>
          <w:lang w:val="en-US"/>
        </w:rPr>
      </w:pPr>
    </w:p>
    <w:p w:rsidR="0099159A" w:rsidRPr="00AB1ED6" w:rsidRDefault="00B72C36" w:rsidP="00B72C36">
      <w:pPr>
        <w:ind w:firstLine="709"/>
        <w:jc w:val="both"/>
        <w:rPr>
          <w:sz w:val="30"/>
          <w:szCs w:val="30"/>
          <w:lang w:val="en-US"/>
        </w:rPr>
      </w:pPr>
      <w:r w:rsidRPr="00AB1ED6">
        <w:rPr>
          <w:b/>
          <w:sz w:val="30"/>
          <w:szCs w:val="30"/>
          <w:lang w:val="en-US"/>
        </w:rPr>
        <w:t>Figure 3</w:t>
      </w:r>
      <w:r w:rsidRPr="00AB1ED6">
        <w:rPr>
          <w:sz w:val="30"/>
          <w:szCs w:val="30"/>
          <w:lang w:val="en-US"/>
        </w:rPr>
        <w:t xml:space="preserve"> Volume and range of world polymer production</w:t>
      </w:r>
    </w:p>
    <w:p w:rsidR="00B72C36" w:rsidRPr="00AB1ED6" w:rsidRDefault="00B72C36" w:rsidP="00B72C36">
      <w:pPr>
        <w:ind w:firstLine="709"/>
        <w:jc w:val="both"/>
        <w:rPr>
          <w:sz w:val="30"/>
          <w:szCs w:val="30"/>
          <w:lang w:val="en-US"/>
        </w:rPr>
      </w:pPr>
    </w:p>
    <w:p w:rsidR="00E9087B" w:rsidRPr="00AB1ED6" w:rsidRDefault="009D604B" w:rsidP="009D60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30"/>
          <w:szCs w:val="30"/>
          <w:lang w:val="en-US"/>
        </w:rPr>
      </w:pPr>
      <w:r w:rsidRPr="00AB1ED6">
        <w:rPr>
          <w:sz w:val="30"/>
          <w:szCs w:val="30"/>
          <w:lang w:val="en-US" w:eastAsia="en-US"/>
        </w:rPr>
        <w:t>The industrial mass-production of synthetic polymers began in the 1950s after Karl Ziegler and Julio Nutt developed catalysts that allow the inco</w:t>
      </w:r>
      <w:r w:rsidRPr="00AB1ED6">
        <w:rPr>
          <w:sz w:val="30"/>
          <w:szCs w:val="30"/>
          <w:lang w:val="en-US" w:eastAsia="en-US"/>
        </w:rPr>
        <w:t>r</w:t>
      </w:r>
      <w:r w:rsidRPr="00AB1ED6">
        <w:rPr>
          <w:sz w:val="30"/>
          <w:szCs w:val="30"/>
          <w:lang w:val="en-US" w:eastAsia="en-US"/>
        </w:rPr>
        <w:t xml:space="preserve">poration of low molecular weight molecules into polymers under relatively mild conditions. </w:t>
      </w:r>
      <w:r w:rsidR="00E9087B" w:rsidRPr="00AB1ED6">
        <w:rPr>
          <w:sz w:val="30"/>
          <w:szCs w:val="30"/>
          <w:lang w:val="en-US"/>
        </w:rPr>
        <w:t xml:space="preserve">At the end of the 20th century and the beginning of the 21st century, new types of polymers began to be applied in </w:t>
      </w:r>
      <w:r w:rsidR="000277A3" w:rsidRPr="00AB1ED6">
        <w:rPr>
          <w:sz w:val="30"/>
          <w:szCs w:val="30"/>
          <w:lang w:val="en-US"/>
        </w:rPr>
        <w:t xml:space="preserve">fine organic </w:t>
      </w:r>
      <w:r w:rsidR="000277A3" w:rsidRPr="00AB1ED6">
        <w:rPr>
          <w:sz w:val="30"/>
          <w:szCs w:val="30"/>
          <w:lang w:val="en-US"/>
        </w:rPr>
        <w:lastRenderedPageBreak/>
        <w:t>synthesis</w:t>
      </w:r>
      <w:r w:rsidR="00E9087B" w:rsidRPr="00AB1ED6">
        <w:rPr>
          <w:sz w:val="30"/>
          <w:szCs w:val="30"/>
          <w:lang w:val="en-US"/>
        </w:rPr>
        <w:t>. For example, they allow the creation of biosensors that do not interfere with their wearer in their usual activities, or robotics with flexible and elastic manipulators. Thanks to polymers, three-dimensional printing became possible, and not only from polymers, but also from other mat</w:t>
      </w:r>
      <w:r w:rsidR="00E9087B" w:rsidRPr="00AB1ED6">
        <w:rPr>
          <w:sz w:val="30"/>
          <w:szCs w:val="30"/>
          <w:lang w:val="en-US"/>
        </w:rPr>
        <w:t>e</w:t>
      </w:r>
      <w:r w:rsidR="00E9087B" w:rsidRPr="00AB1ED6">
        <w:rPr>
          <w:sz w:val="30"/>
          <w:szCs w:val="30"/>
          <w:lang w:val="en-US"/>
        </w:rPr>
        <w:t>rials (see: A three-dimensional printing method with metals with a record resolution was developed, “Elements”, 03/29/2018; German chemists created a polymer for 3D printing of glass products, “Elements”, 04.24.2017).</w:t>
      </w:r>
    </w:p>
    <w:p w:rsidR="008A309B" w:rsidRPr="00AB1ED6" w:rsidRDefault="008A309B" w:rsidP="00B542F1">
      <w:pPr>
        <w:jc w:val="both"/>
        <w:rPr>
          <w:sz w:val="30"/>
          <w:szCs w:val="30"/>
          <w:lang w:val="en-US"/>
        </w:rPr>
      </w:pPr>
      <w:r w:rsidRPr="00AB1ED6">
        <w:rPr>
          <w:sz w:val="30"/>
          <w:szCs w:val="30"/>
          <w:lang w:val="en-US"/>
        </w:rPr>
        <w:t>Among the polymeric materials produced by industry, leading positions are occupied by:</w:t>
      </w:r>
    </w:p>
    <w:p w:rsidR="008A309B" w:rsidRPr="00AB1ED6" w:rsidRDefault="008A309B" w:rsidP="00B542F1">
      <w:pPr>
        <w:jc w:val="both"/>
        <w:rPr>
          <w:sz w:val="30"/>
          <w:szCs w:val="30"/>
          <w:lang w:val="en-US"/>
        </w:rPr>
      </w:pPr>
      <w:r w:rsidRPr="00AB1ED6">
        <w:rPr>
          <w:sz w:val="30"/>
          <w:szCs w:val="30"/>
          <w:lang w:val="en-US"/>
        </w:rPr>
        <w:t>a) plastics and organic glasses;</w:t>
      </w:r>
    </w:p>
    <w:p w:rsidR="008A309B" w:rsidRPr="00AB1ED6" w:rsidRDefault="008A309B" w:rsidP="00B542F1">
      <w:pPr>
        <w:jc w:val="both"/>
        <w:rPr>
          <w:sz w:val="30"/>
          <w:szCs w:val="30"/>
          <w:lang w:val="en-US"/>
        </w:rPr>
      </w:pPr>
      <w:r w:rsidRPr="00AB1ED6">
        <w:rPr>
          <w:sz w:val="30"/>
          <w:szCs w:val="30"/>
          <w:lang w:val="en-US"/>
        </w:rPr>
        <w:t>b) synthetic rubbers;</w:t>
      </w:r>
    </w:p>
    <w:p w:rsidR="008A309B" w:rsidRPr="00AB1ED6" w:rsidRDefault="008A309B" w:rsidP="00B542F1">
      <w:pPr>
        <w:jc w:val="both"/>
        <w:rPr>
          <w:sz w:val="30"/>
          <w:szCs w:val="30"/>
          <w:lang w:val="en-US"/>
        </w:rPr>
      </w:pPr>
      <w:r w:rsidRPr="00AB1ED6">
        <w:rPr>
          <w:sz w:val="30"/>
          <w:szCs w:val="30"/>
          <w:lang w:val="en-US"/>
        </w:rPr>
        <w:t>c) synthetic and artificial fibers;</w:t>
      </w:r>
    </w:p>
    <w:p w:rsidR="008A309B" w:rsidRPr="00AB1ED6" w:rsidRDefault="008A309B" w:rsidP="00B542F1">
      <w:pPr>
        <w:jc w:val="both"/>
        <w:rPr>
          <w:sz w:val="30"/>
          <w:szCs w:val="30"/>
          <w:lang w:val="en-US"/>
        </w:rPr>
      </w:pPr>
      <w:r w:rsidRPr="00AB1ED6">
        <w:rPr>
          <w:sz w:val="30"/>
          <w:szCs w:val="30"/>
          <w:lang w:val="en-US"/>
        </w:rPr>
        <w:t>d) films and numerous decorative protective coatings (paints, varnishes, enamels)</w:t>
      </w:r>
    </w:p>
    <w:p w:rsidR="008A309B" w:rsidRPr="00AB1ED6" w:rsidRDefault="008A309B" w:rsidP="00B542F1">
      <w:pPr>
        <w:jc w:val="both"/>
        <w:rPr>
          <w:sz w:val="30"/>
          <w:szCs w:val="30"/>
          <w:lang w:val="en-US"/>
        </w:rPr>
      </w:pPr>
    </w:p>
    <w:p w:rsidR="0099159A" w:rsidRPr="00AB1ED6" w:rsidRDefault="0099159A" w:rsidP="00B542F1">
      <w:pPr>
        <w:jc w:val="both"/>
        <w:rPr>
          <w:sz w:val="30"/>
          <w:szCs w:val="30"/>
          <w:lang w:val="en-US"/>
        </w:rPr>
      </w:pPr>
      <w:r w:rsidRPr="00AB1ED6">
        <w:rPr>
          <w:b/>
          <w:sz w:val="30"/>
          <w:szCs w:val="30"/>
          <w:lang w:val="en-US"/>
        </w:rPr>
        <w:t>Fig</w:t>
      </w:r>
      <w:r w:rsidR="00B72C36" w:rsidRPr="00AB1ED6">
        <w:rPr>
          <w:b/>
          <w:sz w:val="30"/>
          <w:szCs w:val="30"/>
          <w:lang w:val="en-US"/>
        </w:rPr>
        <w:t>ure</w:t>
      </w:r>
      <w:r w:rsidRPr="00AB1ED6">
        <w:rPr>
          <w:b/>
          <w:sz w:val="30"/>
          <w:szCs w:val="30"/>
          <w:lang w:val="en-US"/>
        </w:rPr>
        <w:t xml:space="preserve"> </w:t>
      </w:r>
      <w:r w:rsidR="006C4AAA" w:rsidRPr="00AB1ED6">
        <w:rPr>
          <w:b/>
          <w:sz w:val="30"/>
          <w:szCs w:val="30"/>
          <w:lang w:val="en-US"/>
        </w:rPr>
        <w:t>4</w:t>
      </w:r>
      <w:r w:rsidR="00B72C36" w:rsidRPr="00AB1ED6">
        <w:rPr>
          <w:b/>
          <w:sz w:val="30"/>
          <w:szCs w:val="30"/>
          <w:lang w:val="en-US"/>
        </w:rPr>
        <w:t xml:space="preserve"> </w:t>
      </w:r>
      <w:r w:rsidR="00B72C36" w:rsidRPr="00AB1ED6">
        <w:rPr>
          <w:sz w:val="30"/>
          <w:szCs w:val="30"/>
          <w:lang w:val="en-US"/>
        </w:rPr>
        <w:t>I</w:t>
      </w:r>
      <w:r w:rsidR="00E9087B" w:rsidRPr="00AB1ED6">
        <w:rPr>
          <w:sz w:val="30"/>
          <w:szCs w:val="30"/>
          <w:lang w:val="en-US"/>
        </w:rPr>
        <w:t>llustrate</w:t>
      </w:r>
      <w:r w:rsidR="007615E4" w:rsidRPr="00AB1ED6">
        <w:rPr>
          <w:sz w:val="30"/>
          <w:szCs w:val="30"/>
          <w:lang w:val="en-US"/>
        </w:rPr>
        <w:t>s</w:t>
      </w:r>
      <w:r w:rsidRPr="00AB1ED6">
        <w:rPr>
          <w:sz w:val="30"/>
          <w:szCs w:val="30"/>
          <w:lang w:val="en-US"/>
        </w:rPr>
        <w:t xml:space="preserve"> a</w:t>
      </w:r>
      <w:r w:rsidR="00202D57" w:rsidRPr="00AB1ED6">
        <w:rPr>
          <w:sz w:val="30"/>
          <w:szCs w:val="30"/>
          <w:lang w:val="en-US"/>
        </w:rPr>
        <w:t>pplication of</w:t>
      </w:r>
      <w:r w:rsidR="00E9087B" w:rsidRPr="00AB1ED6">
        <w:rPr>
          <w:sz w:val="30"/>
          <w:szCs w:val="30"/>
          <w:lang w:val="en-US"/>
        </w:rPr>
        <w:t>the plastics</w:t>
      </w:r>
      <w:r w:rsidRPr="00AB1ED6">
        <w:rPr>
          <w:sz w:val="30"/>
          <w:szCs w:val="30"/>
          <w:lang w:val="en-US"/>
        </w:rPr>
        <w:t>in different areas of industry.</w:t>
      </w:r>
    </w:p>
    <w:p w:rsidR="00202D57" w:rsidRPr="00AB1ED6" w:rsidRDefault="00202D57" w:rsidP="00B542F1">
      <w:pPr>
        <w:jc w:val="both"/>
        <w:rPr>
          <w:i/>
          <w:sz w:val="30"/>
          <w:szCs w:val="30"/>
          <w:lang w:val="en-US"/>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52"/>
        <w:gridCol w:w="2554"/>
        <w:gridCol w:w="2215"/>
        <w:gridCol w:w="1965"/>
      </w:tblGrid>
      <w:tr w:rsidR="00BD11A6" w:rsidRPr="00AB1ED6" w:rsidTr="00DD647A">
        <w:tc>
          <w:tcPr>
            <w:tcW w:w="2552" w:type="dxa"/>
          </w:tcPr>
          <w:p w:rsidR="00BD11A6" w:rsidRPr="00AB1ED6" w:rsidRDefault="00BD11A6" w:rsidP="00B542F1">
            <w:pPr>
              <w:jc w:val="both"/>
              <w:rPr>
                <w:i/>
                <w:sz w:val="30"/>
                <w:szCs w:val="30"/>
                <w:lang w:val="en-US"/>
              </w:rPr>
            </w:pPr>
            <w:r w:rsidRPr="00AB1ED6">
              <w:rPr>
                <w:i/>
                <w:noProof/>
                <w:sz w:val="30"/>
                <w:szCs w:val="30"/>
              </w:rPr>
              <w:drawing>
                <wp:inline distT="0" distB="0" distL="0" distR="0">
                  <wp:extent cx="1447522" cy="1105232"/>
                  <wp:effectExtent l="19050" t="0" r="278"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print"/>
                          <a:srcRect/>
                          <a:stretch>
                            <a:fillRect/>
                          </a:stretch>
                        </pic:blipFill>
                        <pic:spPr bwMode="auto">
                          <a:xfrm>
                            <a:off x="0" y="0"/>
                            <a:ext cx="1449070" cy="1106414"/>
                          </a:xfrm>
                          <a:prstGeom prst="rect">
                            <a:avLst/>
                          </a:prstGeom>
                          <a:noFill/>
                          <a:ln w="9525">
                            <a:noFill/>
                            <a:miter lim="800000"/>
                            <a:headEnd/>
                            <a:tailEnd/>
                          </a:ln>
                        </pic:spPr>
                      </pic:pic>
                    </a:graphicData>
                  </a:graphic>
                </wp:inline>
              </w:drawing>
            </w:r>
          </w:p>
        </w:tc>
        <w:tc>
          <w:tcPr>
            <w:tcW w:w="2554" w:type="dxa"/>
          </w:tcPr>
          <w:p w:rsidR="00BD11A6" w:rsidRPr="00AB1ED6" w:rsidRDefault="00BD11A6" w:rsidP="00B542F1">
            <w:pPr>
              <w:jc w:val="both"/>
              <w:rPr>
                <w:i/>
                <w:sz w:val="30"/>
                <w:szCs w:val="30"/>
                <w:lang w:val="en-US"/>
              </w:rPr>
            </w:pPr>
            <w:r w:rsidRPr="00AB1ED6">
              <w:rPr>
                <w:i/>
                <w:noProof/>
                <w:sz w:val="30"/>
                <w:szCs w:val="30"/>
              </w:rPr>
              <w:drawing>
                <wp:inline distT="0" distB="0" distL="0" distR="0">
                  <wp:extent cx="1173271" cy="993913"/>
                  <wp:effectExtent l="19050" t="0" r="7829" b="0"/>
                  <wp:docPr id="18"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2" cstate="print"/>
                          <a:srcRect/>
                          <a:stretch>
                            <a:fillRect/>
                          </a:stretch>
                        </pic:blipFill>
                        <pic:spPr bwMode="auto">
                          <a:xfrm>
                            <a:off x="0" y="0"/>
                            <a:ext cx="1175385" cy="995704"/>
                          </a:xfrm>
                          <a:prstGeom prst="rect">
                            <a:avLst/>
                          </a:prstGeom>
                          <a:noFill/>
                          <a:ln w="9525">
                            <a:noFill/>
                            <a:miter lim="800000"/>
                            <a:headEnd/>
                            <a:tailEnd/>
                          </a:ln>
                        </pic:spPr>
                      </pic:pic>
                    </a:graphicData>
                  </a:graphic>
                </wp:inline>
              </w:drawing>
            </w:r>
          </w:p>
        </w:tc>
        <w:tc>
          <w:tcPr>
            <w:tcW w:w="2215" w:type="dxa"/>
          </w:tcPr>
          <w:p w:rsidR="00BD11A6" w:rsidRPr="00AB1ED6" w:rsidRDefault="00BD11A6" w:rsidP="00B542F1">
            <w:pPr>
              <w:jc w:val="both"/>
              <w:rPr>
                <w:i/>
                <w:sz w:val="30"/>
                <w:szCs w:val="30"/>
                <w:lang w:val="en-US"/>
              </w:rPr>
            </w:pPr>
            <w:r w:rsidRPr="00AB1ED6">
              <w:rPr>
                <w:i/>
                <w:noProof/>
                <w:sz w:val="30"/>
                <w:szCs w:val="30"/>
              </w:rPr>
              <w:drawing>
                <wp:inline distT="0" distB="0" distL="0" distR="0">
                  <wp:extent cx="1316769" cy="970059"/>
                  <wp:effectExtent l="19050" t="0" r="0" b="0"/>
                  <wp:docPr id="25"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 cstate="print"/>
                          <a:srcRect/>
                          <a:stretch>
                            <a:fillRect/>
                          </a:stretch>
                        </pic:blipFill>
                        <pic:spPr bwMode="auto">
                          <a:xfrm>
                            <a:off x="0" y="0"/>
                            <a:ext cx="1318260" cy="971157"/>
                          </a:xfrm>
                          <a:prstGeom prst="rect">
                            <a:avLst/>
                          </a:prstGeom>
                          <a:noFill/>
                          <a:ln w="9525">
                            <a:noFill/>
                            <a:miter lim="800000"/>
                            <a:headEnd/>
                            <a:tailEnd/>
                          </a:ln>
                        </pic:spPr>
                      </pic:pic>
                    </a:graphicData>
                  </a:graphic>
                </wp:inline>
              </w:drawing>
            </w:r>
          </w:p>
        </w:tc>
        <w:tc>
          <w:tcPr>
            <w:tcW w:w="1965" w:type="dxa"/>
          </w:tcPr>
          <w:p w:rsidR="00BD11A6" w:rsidRPr="00AB1ED6" w:rsidRDefault="00BD11A6" w:rsidP="00B542F1">
            <w:pPr>
              <w:jc w:val="both"/>
              <w:rPr>
                <w:i/>
                <w:sz w:val="30"/>
                <w:szCs w:val="30"/>
                <w:lang w:val="en-US"/>
              </w:rPr>
            </w:pPr>
            <w:r w:rsidRPr="00AB1ED6">
              <w:rPr>
                <w:noProof/>
                <w:sz w:val="30"/>
                <w:szCs w:val="30"/>
              </w:rPr>
              <w:drawing>
                <wp:inline distT="0" distB="0" distL="0" distR="0">
                  <wp:extent cx="1149792" cy="906449"/>
                  <wp:effectExtent l="19050" t="0" r="0" b="0"/>
                  <wp:docPr id="56"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 cstate="print"/>
                          <a:srcRect/>
                          <a:stretch>
                            <a:fillRect/>
                          </a:stretch>
                        </pic:blipFill>
                        <pic:spPr bwMode="auto">
                          <a:xfrm>
                            <a:off x="0" y="0"/>
                            <a:ext cx="1151890" cy="908103"/>
                          </a:xfrm>
                          <a:prstGeom prst="rect">
                            <a:avLst/>
                          </a:prstGeom>
                          <a:noFill/>
                          <a:ln w="9525">
                            <a:noFill/>
                            <a:miter lim="800000"/>
                            <a:headEnd/>
                            <a:tailEnd/>
                          </a:ln>
                        </pic:spPr>
                      </pic:pic>
                    </a:graphicData>
                  </a:graphic>
                </wp:inline>
              </w:drawing>
            </w:r>
          </w:p>
        </w:tc>
      </w:tr>
      <w:tr w:rsidR="00BD11A6" w:rsidRPr="00AB1ED6" w:rsidTr="00DD647A">
        <w:tc>
          <w:tcPr>
            <w:tcW w:w="2552" w:type="dxa"/>
          </w:tcPr>
          <w:p w:rsidR="00BD11A6" w:rsidRPr="00AB1ED6" w:rsidRDefault="00BD11A6" w:rsidP="00BD11A6">
            <w:pPr>
              <w:jc w:val="center"/>
              <w:rPr>
                <w:i/>
                <w:sz w:val="28"/>
                <w:szCs w:val="28"/>
                <w:lang w:val="en-US"/>
              </w:rPr>
            </w:pPr>
            <w:r w:rsidRPr="00AB1ED6">
              <w:rPr>
                <w:b/>
                <w:bCs/>
                <w:i/>
                <w:sz w:val="28"/>
                <w:szCs w:val="28"/>
                <w:lang w:val="en-US"/>
              </w:rPr>
              <w:t>Packaging</w:t>
            </w:r>
          </w:p>
        </w:tc>
        <w:tc>
          <w:tcPr>
            <w:tcW w:w="2554" w:type="dxa"/>
          </w:tcPr>
          <w:p w:rsidR="00BD11A6" w:rsidRPr="00AB1ED6" w:rsidRDefault="00BD11A6" w:rsidP="00BD11A6">
            <w:pPr>
              <w:jc w:val="center"/>
              <w:rPr>
                <w:b/>
                <w:i/>
                <w:sz w:val="28"/>
                <w:szCs w:val="28"/>
                <w:lang w:val="en-US"/>
              </w:rPr>
            </w:pPr>
            <w:r w:rsidRPr="00AB1ED6">
              <w:rPr>
                <w:b/>
                <w:i/>
                <w:sz w:val="28"/>
                <w:szCs w:val="28"/>
                <w:lang w:val="en-US"/>
              </w:rPr>
              <w:t>Building and</w:t>
            </w:r>
          </w:p>
          <w:p w:rsidR="00BD11A6" w:rsidRPr="00AB1ED6" w:rsidRDefault="00BD11A6" w:rsidP="00BD11A6">
            <w:pPr>
              <w:jc w:val="center"/>
              <w:rPr>
                <w:b/>
                <w:i/>
                <w:sz w:val="28"/>
                <w:szCs w:val="28"/>
                <w:lang w:val="en-US"/>
              </w:rPr>
            </w:pPr>
            <w:r w:rsidRPr="00AB1ED6">
              <w:rPr>
                <w:b/>
                <w:i/>
                <w:sz w:val="28"/>
                <w:szCs w:val="28"/>
                <w:lang w:val="en-US"/>
              </w:rPr>
              <w:t>Construction</w:t>
            </w:r>
          </w:p>
        </w:tc>
        <w:tc>
          <w:tcPr>
            <w:tcW w:w="2215" w:type="dxa"/>
          </w:tcPr>
          <w:p w:rsidR="00BD11A6" w:rsidRPr="00AB1ED6" w:rsidRDefault="00BD11A6" w:rsidP="00BD11A6">
            <w:pPr>
              <w:jc w:val="center"/>
              <w:rPr>
                <w:i/>
                <w:sz w:val="28"/>
                <w:szCs w:val="28"/>
                <w:lang w:val="en-US"/>
              </w:rPr>
            </w:pPr>
            <w:r w:rsidRPr="00AB1ED6">
              <w:rPr>
                <w:b/>
                <w:i/>
                <w:sz w:val="28"/>
                <w:szCs w:val="28"/>
                <w:lang w:val="en-US"/>
              </w:rPr>
              <w:t>Electrical &amp; Electronic</w:t>
            </w:r>
          </w:p>
        </w:tc>
        <w:tc>
          <w:tcPr>
            <w:tcW w:w="1965" w:type="dxa"/>
          </w:tcPr>
          <w:p w:rsidR="00BD11A6" w:rsidRPr="00AB1ED6" w:rsidRDefault="00BD11A6" w:rsidP="00BD11A6">
            <w:pPr>
              <w:jc w:val="center"/>
              <w:rPr>
                <w:b/>
                <w:i/>
                <w:sz w:val="28"/>
                <w:szCs w:val="28"/>
                <w:lang w:val="en-US"/>
              </w:rPr>
            </w:pPr>
            <w:r w:rsidRPr="00AB1ED6">
              <w:rPr>
                <w:b/>
                <w:i/>
                <w:sz w:val="28"/>
                <w:szCs w:val="28"/>
                <w:lang w:val="en-US"/>
              </w:rPr>
              <w:t>Sport &amp;</w:t>
            </w:r>
          </w:p>
          <w:p w:rsidR="00BD11A6" w:rsidRPr="00AB1ED6" w:rsidRDefault="00BD11A6" w:rsidP="00BD11A6">
            <w:pPr>
              <w:jc w:val="center"/>
              <w:rPr>
                <w:i/>
                <w:sz w:val="28"/>
                <w:szCs w:val="28"/>
                <w:lang w:val="en-US"/>
              </w:rPr>
            </w:pPr>
            <w:r w:rsidRPr="00AB1ED6">
              <w:rPr>
                <w:b/>
                <w:i/>
                <w:sz w:val="28"/>
                <w:szCs w:val="28"/>
                <w:lang w:val="en-US"/>
              </w:rPr>
              <w:t>Leisure</w:t>
            </w:r>
          </w:p>
        </w:tc>
      </w:tr>
      <w:tr w:rsidR="00BD11A6" w:rsidRPr="00AB1ED6" w:rsidTr="00DD647A">
        <w:tc>
          <w:tcPr>
            <w:tcW w:w="2552" w:type="dxa"/>
          </w:tcPr>
          <w:p w:rsidR="00BD11A6" w:rsidRPr="00AB1ED6" w:rsidRDefault="00BD11A6" w:rsidP="00B542F1">
            <w:pPr>
              <w:jc w:val="both"/>
              <w:rPr>
                <w:i/>
                <w:sz w:val="30"/>
                <w:szCs w:val="30"/>
                <w:lang w:val="en-US"/>
              </w:rPr>
            </w:pPr>
          </w:p>
        </w:tc>
        <w:tc>
          <w:tcPr>
            <w:tcW w:w="2554" w:type="dxa"/>
          </w:tcPr>
          <w:p w:rsidR="00BD11A6" w:rsidRPr="00AB1ED6" w:rsidRDefault="00BD11A6" w:rsidP="00B542F1">
            <w:pPr>
              <w:jc w:val="both"/>
              <w:rPr>
                <w:i/>
                <w:sz w:val="30"/>
                <w:szCs w:val="30"/>
                <w:lang w:val="en-US"/>
              </w:rPr>
            </w:pPr>
          </w:p>
        </w:tc>
        <w:tc>
          <w:tcPr>
            <w:tcW w:w="2215" w:type="dxa"/>
          </w:tcPr>
          <w:p w:rsidR="00BD11A6" w:rsidRPr="00AB1ED6" w:rsidRDefault="00BD11A6" w:rsidP="00B542F1">
            <w:pPr>
              <w:jc w:val="both"/>
              <w:rPr>
                <w:i/>
                <w:sz w:val="30"/>
                <w:szCs w:val="30"/>
                <w:lang w:val="en-US"/>
              </w:rPr>
            </w:pPr>
          </w:p>
        </w:tc>
        <w:tc>
          <w:tcPr>
            <w:tcW w:w="1965" w:type="dxa"/>
          </w:tcPr>
          <w:p w:rsidR="00BD11A6" w:rsidRPr="00AB1ED6" w:rsidRDefault="00BD11A6" w:rsidP="00B542F1">
            <w:pPr>
              <w:jc w:val="both"/>
              <w:rPr>
                <w:i/>
                <w:sz w:val="30"/>
                <w:szCs w:val="30"/>
                <w:lang w:val="en-US"/>
              </w:rPr>
            </w:pPr>
          </w:p>
        </w:tc>
      </w:tr>
      <w:tr w:rsidR="00BD11A6" w:rsidRPr="00AB1ED6" w:rsidTr="00DD647A">
        <w:tc>
          <w:tcPr>
            <w:tcW w:w="2552" w:type="dxa"/>
          </w:tcPr>
          <w:p w:rsidR="00BD11A6" w:rsidRPr="00AB1ED6" w:rsidRDefault="00BD11A6" w:rsidP="00B542F1">
            <w:pPr>
              <w:jc w:val="both"/>
              <w:rPr>
                <w:i/>
                <w:sz w:val="30"/>
                <w:szCs w:val="30"/>
                <w:lang w:val="en-US"/>
              </w:rPr>
            </w:pPr>
            <w:r w:rsidRPr="00AB1ED6">
              <w:rPr>
                <w:i/>
                <w:noProof/>
                <w:sz w:val="30"/>
                <w:szCs w:val="30"/>
              </w:rPr>
              <w:drawing>
                <wp:inline distT="0" distB="0" distL="0" distR="0">
                  <wp:extent cx="1541768" cy="898497"/>
                  <wp:effectExtent l="19050" t="0" r="1282" b="0"/>
                  <wp:docPr id="61"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 cstate="print"/>
                          <a:srcRect/>
                          <a:stretch>
                            <a:fillRect/>
                          </a:stretch>
                        </pic:blipFill>
                        <pic:spPr bwMode="auto">
                          <a:xfrm>
                            <a:off x="0" y="0"/>
                            <a:ext cx="1543685" cy="899614"/>
                          </a:xfrm>
                          <a:prstGeom prst="rect">
                            <a:avLst/>
                          </a:prstGeom>
                          <a:noFill/>
                          <a:ln w="9525">
                            <a:noFill/>
                            <a:miter lim="800000"/>
                            <a:headEnd/>
                            <a:tailEnd/>
                          </a:ln>
                        </pic:spPr>
                      </pic:pic>
                    </a:graphicData>
                  </a:graphic>
                </wp:inline>
              </w:drawing>
            </w:r>
          </w:p>
        </w:tc>
        <w:tc>
          <w:tcPr>
            <w:tcW w:w="2554" w:type="dxa"/>
          </w:tcPr>
          <w:p w:rsidR="00BD11A6" w:rsidRPr="00AB1ED6" w:rsidRDefault="00BD11A6" w:rsidP="00B542F1">
            <w:pPr>
              <w:jc w:val="both"/>
              <w:rPr>
                <w:i/>
                <w:sz w:val="30"/>
                <w:szCs w:val="30"/>
                <w:lang w:val="en-US"/>
              </w:rPr>
            </w:pPr>
            <w:r w:rsidRPr="00AB1ED6">
              <w:rPr>
                <w:i/>
                <w:noProof/>
                <w:sz w:val="30"/>
                <w:szCs w:val="30"/>
              </w:rPr>
              <w:drawing>
                <wp:inline distT="0" distB="0" distL="0" distR="0">
                  <wp:extent cx="1543685" cy="1151890"/>
                  <wp:effectExtent l="19050" t="0" r="0" b="0"/>
                  <wp:docPr id="6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cstate="print"/>
                          <a:srcRect/>
                          <a:stretch>
                            <a:fillRect/>
                          </a:stretch>
                        </pic:blipFill>
                        <pic:spPr bwMode="auto">
                          <a:xfrm>
                            <a:off x="0" y="0"/>
                            <a:ext cx="1543685" cy="1151890"/>
                          </a:xfrm>
                          <a:prstGeom prst="rect">
                            <a:avLst/>
                          </a:prstGeom>
                          <a:noFill/>
                          <a:ln w="9525">
                            <a:noFill/>
                            <a:miter lim="800000"/>
                            <a:headEnd/>
                            <a:tailEnd/>
                          </a:ln>
                        </pic:spPr>
                      </pic:pic>
                    </a:graphicData>
                  </a:graphic>
                </wp:inline>
              </w:drawing>
            </w:r>
          </w:p>
        </w:tc>
        <w:tc>
          <w:tcPr>
            <w:tcW w:w="4180" w:type="dxa"/>
            <w:gridSpan w:val="2"/>
          </w:tcPr>
          <w:p w:rsidR="00BD11A6" w:rsidRPr="00AB1ED6" w:rsidRDefault="00BD11A6" w:rsidP="00BD11A6">
            <w:pPr>
              <w:jc w:val="center"/>
              <w:rPr>
                <w:i/>
                <w:sz w:val="30"/>
                <w:szCs w:val="30"/>
                <w:lang w:val="en-US"/>
              </w:rPr>
            </w:pPr>
            <w:r w:rsidRPr="00AB1ED6">
              <w:rPr>
                <w:i/>
                <w:noProof/>
                <w:sz w:val="30"/>
                <w:szCs w:val="30"/>
              </w:rPr>
              <w:drawing>
                <wp:inline distT="0" distB="0" distL="0" distR="0">
                  <wp:extent cx="1971040" cy="1330325"/>
                  <wp:effectExtent l="19050" t="0" r="0" b="0"/>
                  <wp:docPr id="6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7" cstate="print"/>
                          <a:srcRect/>
                          <a:stretch>
                            <a:fillRect/>
                          </a:stretch>
                        </pic:blipFill>
                        <pic:spPr bwMode="auto">
                          <a:xfrm>
                            <a:off x="0" y="0"/>
                            <a:ext cx="1971040" cy="1330325"/>
                          </a:xfrm>
                          <a:prstGeom prst="rect">
                            <a:avLst/>
                          </a:prstGeom>
                          <a:noFill/>
                          <a:ln w="9525">
                            <a:noFill/>
                            <a:miter lim="800000"/>
                            <a:headEnd/>
                            <a:tailEnd/>
                          </a:ln>
                        </pic:spPr>
                      </pic:pic>
                    </a:graphicData>
                  </a:graphic>
                </wp:inline>
              </w:drawing>
            </w:r>
          </w:p>
        </w:tc>
      </w:tr>
      <w:tr w:rsidR="00BD11A6" w:rsidRPr="00AB1ED6" w:rsidTr="00DD647A">
        <w:tc>
          <w:tcPr>
            <w:tcW w:w="2552" w:type="dxa"/>
          </w:tcPr>
          <w:p w:rsidR="00BD11A6" w:rsidRPr="00AB1ED6" w:rsidRDefault="00BD11A6" w:rsidP="00BD11A6">
            <w:pPr>
              <w:jc w:val="center"/>
              <w:rPr>
                <w:b/>
                <w:i/>
                <w:sz w:val="28"/>
                <w:szCs w:val="28"/>
                <w:lang w:val="en-US"/>
              </w:rPr>
            </w:pPr>
            <w:r w:rsidRPr="00AB1ED6">
              <w:rPr>
                <w:b/>
                <w:i/>
                <w:sz w:val="28"/>
                <w:szCs w:val="28"/>
                <w:lang w:val="en-US"/>
              </w:rPr>
              <w:t>Medical &amp; Health</w:t>
            </w:r>
          </w:p>
        </w:tc>
        <w:tc>
          <w:tcPr>
            <w:tcW w:w="2554" w:type="dxa"/>
          </w:tcPr>
          <w:p w:rsidR="00BD11A6" w:rsidRPr="00AB1ED6" w:rsidRDefault="00BD11A6" w:rsidP="00BD11A6">
            <w:pPr>
              <w:jc w:val="center"/>
              <w:rPr>
                <w:i/>
                <w:sz w:val="28"/>
                <w:szCs w:val="28"/>
                <w:lang w:val="en-US"/>
              </w:rPr>
            </w:pPr>
            <w:r w:rsidRPr="00AB1ED6">
              <w:rPr>
                <w:b/>
                <w:i/>
                <w:sz w:val="28"/>
                <w:szCs w:val="28"/>
                <w:lang w:val="en-US" w:eastAsia="en-US"/>
              </w:rPr>
              <w:t>Transportation</w:t>
            </w:r>
          </w:p>
        </w:tc>
        <w:tc>
          <w:tcPr>
            <w:tcW w:w="4180" w:type="dxa"/>
            <w:gridSpan w:val="2"/>
          </w:tcPr>
          <w:p w:rsidR="00BD11A6" w:rsidRPr="00AB1ED6" w:rsidRDefault="00BD11A6" w:rsidP="00BD11A6">
            <w:pPr>
              <w:jc w:val="center"/>
              <w:rPr>
                <w:i/>
                <w:sz w:val="28"/>
                <w:szCs w:val="28"/>
                <w:lang w:val="en-US"/>
              </w:rPr>
            </w:pPr>
            <w:r w:rsidRPr="00AB1ED6">
              <w:rPr>
                <w:b/>
                <w:i/>
                <w:sz w:val="28"/>
                <w:szCs w:val="28"/>
                <w:lang w:val="en-US"/>
              </w:rPr>
              <w:t>Agriculture</w:t>
            </w:r>
          </w:p>
        </w:tc>
      </w:tr>
    </w:tbl>
    <w:p w:rsidR="00BD11A6" w:rsidRPr="00AB1ED6" w:rsidRDefault="00BD11A6" w:rsidP="00BD11A6">
      <w:pPr>
        <w:jc w:val="center"/>
        <w:rPr>
          <w:i/>
          <w:sz w:val="30"/>
          <w:szCs w:val="30"/>
          <w:lang w:val="en-US"/>
        </w:rPr>
      </w:pPr>
    </w:p>
    <w:p w:rsidR="007615E4" w:rsidRPr="00AB1ED6" w:rsidRDefault="007615E4" w:rsidP="007615E4">
      <w:pPr>
        <w:jc w:val="both"/>
        <w:rPr>
          <w:sz w:val="30"/>
          <w:szCs w:val="30"/>
          <w:lang w:val="en-US"/>
        </w:rPr>
      </w:pPr>
      <w:r w:rsidRPr="00AB1ED6">
        <w:rPr>
          <w:b/>
          <w:sz w:val="30"/>
          <w:szCs w:val="30"/>
          <w:lang w:val="en-US"/>
        </w:rPr>
        <w:t>Figure 4</w:t>
      </w:r>
      <w:r w:rsidR="00B72C36" w:rsidRPr="00AB1ED6">
        <w:rPr>
          <w:b/>
          <w:sz w:val="30"/>
          <w:szCs w:val="30"/>
          <w:lang w:val="en-US"/>
        </w:rPr>
        <w:t xml:space="preserve"> </w:t>
      </w:r>
      <w:r w:rsidRPr="00AB1ED6">
        <w:rPr>
          <w:sz w:val="30"/>
          <w:szCs w:val="30"/>
          <w:lang w:val="en-US"/>
        </w:rPr>
        <w:t>Application  of the polymer use-end</w:t>
      </w:r>
    </w:p>
    <w:p w:rsidR="00BD11A6" w:rsidRPr="00AB1ED6" w:rsidRDefault="00BD11A6" w:rsidP="007615E4">
      <w:pPr>
        <w:jc w:val="both"/>
        <w:rPr>
          <w:sz w:val="30"/>
          <w:szCs w:val="30"/>
          <w:lang w:val="en-US"/>
        </w:rPr>
      </w:pPr>
    </w:p>
    <w:p w:rsidR="00E9087B" w:rsidRPr="00AB1ED6" w:rsidRDefault="00E9087B" w:rsidP="00BD11A6">
      <w:pPr>
        <w:jc w:val="both"/>
        <w:rPr>
          <w:sz w:val="30"/>
          <w:szCs w:val="30"/>
          <w:lang w:val="en-US"/>
        </w:rPr>
      </w:pPr>
      <w:r w:rsidRPr="00AB1ED6">
        <w:rPr>
          <w:sz w:val="30"/>
          <w:szCs w:val="30"/>
          <w:lang w:val="en-US"/>
        </w:rPr>
        <w:t>What properties distinguish polymers from ordinary low-molecular co</w:t>
      </w:r>
      <w:r w:rsidRPr="00AB1ED6">
        <w:rPr>
          <w:sz w:val="30"/>
          <w:szCs w:val="30"/>
          <w:lang w:val="en-US"/>
        </w:rPr>
        <w:t>m</w:t>
      </w:r>
      <w:r w:rsidRPr="00AB1ED6">
        <w:rPr>
          <w:sz w:val="30"/>
          <w:szCs w:val="30"/>
          <w:lang w:val="en-US"/>
        </w:rPr>
        <w:t>pounds (LMS) and allow them to be distinguished into a special type of material?</w:t>
      </w:r>
    </w:p>
    <w:p w:rsidR="00E9087B" w:rsidRPr="00AB1ED6" w:rsidRDefault="00E9087B" w:rsidP="00E9087B">
      <w:pPr>
        <w:jc w:val="both"/>
        <w:rPr>
          <w:sz w:val="30"/>
          <w:szCs w:val="30"/>
          <w:lang w:val="en-US"/>
        </w:rPr>
      </w:pPr>
      <w:r w:rsidRPr="00AB1ED6">
        <w:rPr>
          <w:sz w:val="30"/>
          <w:szCs w:val="30"/>
          <w:lang w:val="en-US"/>
        </w:rPr>
        <w:lastRenderedPageBreak/>
        <w:t>First of all, the long length and flexibility of macromolecules give pol</w:t>
      </w:r>
      <w:r w:rsidRPr="00AB1ED6">
        <w:rPr>
          <w:sz w:val="30"/>
          <w:szCs w:val="30"/>
          <w:lang w:val="en-US"/>
        </w:rPr>
        <w:t>y</w:t>
      </w:r>
      <w:r w:rsidRPr="00AB1ED6">
        <w:rPr>
          <w:sz w:val="30"/>
          <w:szCs w:val="30"/>
          <w:lang w:val="en-US"/>
        </w:rPr>
        <w:t>mers the property of elasticity, i.e. abilities to large (about several hundred percent) reversible deformations.</w:t>
      </w:r>
    </w:p>
    <w:p w:rsidR="00E9087B" w:rsidRPr="00AB1ED6" w:rsidRDefault="00E9087B" w:rsidP="00E9087B">
      <w:pPr>
        <w:jc w:val="both"/>
        <w:rPr>
          <w:sz w:val="30"/>
          <w:szCs w:val="30"/>
          <w:lang w:val="en-US"/>
        </w:rPr>
      </w:pPr>
      <w:r w:rsidRPr="00AB1ED6">
        <w:rPr>
          <w:sz w:val="30"/>
          <w:szCs w:val="30"/>
          <w:lang w:val="en-US"/>
        </w:rPr>
        <w:t>Secondly, solid polymer bodies - plastics combine high elastic moduli, comparable in size to the elastic moduli of ordinary solids (inorganic glass, metals, and ceramics), with high tensile elongations (4 times larger, than ordinary solids). Therefore, polymer bodies are less prone to brittle fra</w:t>
      </w:r>
      <w:r w:rsidRPr="00AB1ED6">
        <w:rPr>
          <w:sz w:val="30"/>
          <w:szCs w:val="30"/>
          <w:lang w:val="en-US"/>
        </w:rPr>
        <w:t>c</w:t>
      </w:r>
      <w:r w:rsidRPr="00AB1ED6">
        <w:rPr>
          <w:sz w:val="30"/>
          <w:szCs w:val="30"/>
          <w:lang w:val="en-US"/>
        </w:rPr>
        <w:t>ture.</w:t>
      </w:r>
    </w:p>
    <w:p w:rsidR="00E9087B" w:rsidRPr="00AB1ED6" w:rsidRDefault="00E9087B" w:rsidP="00E9087B">
      <w:pPr>
        <w:jc w:val="both"/>
        <w:rPr>
          <w:sz w:val="30"/>
          <w:szCs w:val="30"/>
          <w:lang w:val="en-US"/>
        </w:rPr>
      </w:pPr>
      <w:r w:rsidRPr="00AB1ED6">
        <w:rPr>
          <w:sz w:val="30"/>
          <w:szCs w:val="30"/>
          <w:lang w:val="en-US"/>
        </w:rPr>
        <w:t>Thirdly, due to the high anisotropy of the shape of the macromolecules of polymers, they are easily oriented in a mechanical field and form fibers with high strength in the direction of orientation.</w:t>
      </w:r>
    </w:p>
    <w:p w:rsidR="00E9087B" w:rsidRPr="00AB1ED6" w:rsidRDefault="00E9087B" w:rsidP="00E9087B">
      <w:pPr>
        <w:ind w:firstLine="709"/>
        <w:jc w:val="both"/>
        <w:rPr>
          <w:sz w:val="30"/>
          <w:szCs w:val="30"/>
          <w:lang w:val="en-US"/>
        </w:rPr>
      </w:pPr>
      <w:r w:rsidRPr="00AB1ED6">
        <w:rPr>
          <w:sz w:val="30"/>
          <w:szCs w:val="30"/>
          <w:lang w:val="en-US"/>
        </w:rPr>
        <w:t>The polymers differ from low molecular weight compounds and the fact that when dissolved they first pass through the swelling stage; the vi</w:t>
      </w:r>
      <w:r w:rsidRPr="00AB1ED6">
        <w:rPr>
          <w:sz w:val="30"/>
          <w:szCs w:val="30"/>
          <w:lang w:val="en-US"/>
        </w:rPr>
        <w:t>s</w:t>
      </w:r>
      <w:r w:rsidRPr="00AB1ED6">
        <w:rPr>
          <w:sz w:val="30"/>
          <w:szCs w:val="30"/>
          <w:lang w:val="en-US"/>
        </w:rPr>
        <w:t>cosity of diluted (up to 1%) polymer solutions far exceeds the viscosity of solutions of low molecular weight compounds of the same concentration.</w:t>
      </w:r>
    </w:p>
    <w:p w:rsidR="00E9087B" w:rsidRPr="00AB1ED6" w:rsidRDefault="00E9087B" w:rsidP="00E9087B">
      <w:pPr>
        <w:ind w:firstLine="709"/>
        <w:jc w:val="both"/>
        <w:rPr>
          <w:sz w:val="30"/>
          <w:szCs w:val="30"/>
          <w:lang w:val="en-US"/>
        </w:rPr>
      </w:pPr>
      <w:r w:rsidRPr="00AB1ED6">
        <w:rPr>
          <w:sz w:val="30"/>
          <w:szCs w:val="30"/>
          <w:lang w:val="en-US"/>
        </w:rPr>
        <w:t>Concentrated solutions and melts of polymers, like all liquids, have elastic properties. The high molecular weights of polymers significantly broaden the spectrum of their relaxation times as compared with low mol</w:t>
      </w:r>
      <w:r w:rsidRPr="00AB1ED6">
        <w:rPr>
          <w:sz w:val="30"/>
          <w:szCs w:val="30"/>
          <w:lang w:val="en-US"/>
        </w:rPr>
        <w:t>e</w:t>
      </w:r>
      <w:r w:rsidRPr="00AB1ED6">
        <w:rPr>
          <w:sz w:val="30"/>
          <w:szCs w:val="30"/>
          <w:lang w:val="en-US"/>
        </w:rPr>
        <w:t>cular weight liquids. The combination of large molecular masses with high intermolecular interactions causes a number of anomalous viscous-elastic properties of polymeric liquids, which are not characteristic of low-molecular compounds. In most cases, chemical reactions of polymers di</w:t>
      </w:r>
      <w:r w:rsidRPr="00AB1ED6">
        <w:rPr>
          <w:sz w:val="30"/>
          <w:szCs w:val="30"/>
          <w:lang w:val="en-US"/>
        </w:rPr>
        <w:t>f</w:t>
      </w:r>
      <w:r w:rsidRPr="00AB1ED6">
        <w:rPr>
          <w:sz w:val="30"/>
          <w:szCs w:val="30"/>
          <w:lang w:val="en-US"/>
        </w:rPr>
        <w:t>fer from the corresponding reactions of low-molecular analogs. These di</w:t>
      </w:r>
      <w:r w:rsidRPr="00AB1ED6">
        <w:rPr>
          <w:sz w:val="30"/>
          <w:szCs w:val="30"/>
          <w:lang w:val="en-US"/>
        </w:rPr>
        <w:t>s</w:t>
      </w:r>
      <w:r w:rsidRPr="00AB1ED6">
        <w:rPr>
          <w:sz w:val="30"/>
          <w:szCs w:val="30"/>
          <w:lang w:val="en-US"/>
        </w:rPr>
        <w:t>tinctive properties of polymers allowed them to become one of the most widely used materials.</w:t>
      </w:r>
    </w:p>
    <w:p w:rsidR="00D05A82" w:rsidRPr="00AB1ED6" w:rsidRDefault="00E9087B" w:rsidP="00B542F1">
      <w:pPr>
        <w:ind w:firstLine="709"/>
        <w:jc w:val="both"/>
        <w:rPr>
          <w:sz w:val="30"/>
          <w:szCs w:val="30"/>
          <w:lang w:val="en-US"/>
        </w:rPr>
      </w:pPr>
      <w:r w:rsidRPr="00AB1ED6">
        <w:rPr>
          <w:sz w:val="30"/>
          <w:szCs w:val="30"/>
          <w:lang w:val="en-US"/>
        </w:rPr>
        <w:t xml:space="preserve">Biological polymers (biopolymers) also belong to high-molecular compounds, which possess a number of unique properties not characteristic of low-molecular compounds. </w:t>
      </w:r>
    </w:p>
    <w:p w:rsidR="00D05A82" w:rsidRPr="00AB1ED6" w:rsidRDefault="00D05A82" w:rsidP="00D05A82">
      <w:pPr>
        <w:jc w:val="both"/>
        <w:rPr>
          <w:sz w:val="30"/>
          <w:szCs w:val="30"/>
          <w:lang w:val="en-US"/>
        </w:rPr>
      </w:pPr>
      <w:r w:rsidRPr="00AB1ED6">
        <w:rPr>
          <w:sz w:val="30"/>
          <w:szCs w:val="30"/>
          <w:lang w:val="en-US"/>
        </w:rPr>
        <w:t xml:space="preserve">Let us name some of the most important properties of biopolymers and their functions: </w:t>
      </w:r>
    </w:p>
    <w:p w:rsidR="00D05A82" w:rsidRPr="00AB1ED6" w:rsidRDefault="00D05A82" w:rsidP="00D05A82">
      <w:pPr>
        <w:jc w:val="both"/>
        <w:rPr>
          <w:sz w:val="30"/>
          <w:szCs w:val="30"/>
          <w:lang w:val="en-US"/>
        </w:rPr>
      </w:pPr>
      <w:r w:rsidRPr="00AB1ED6">
        <w:rPr>
          <w:sz w:val="30"/>
          <w:szCs w:val="30"/>
          <w:lang w:val="en-US"/>
        </w:rPr>
        <w:t>- nucleic acids are able to encode, store and transmit genetic information at the molecular level, being the material substrate of heredity; f</w:t>
      </w:r>
      <w:r w:rsidR="00E9087B" w:rsidRPr="00AB1ED6">
        <w:rPr>
          <w:bCs/>
          <w:sz w:val="30"/>
          <w:szCs w:val="30"/>
          <w:lang w:val="en-US"/>
        </w:rPr>
        <w:t>or instance, DNA</w:t>
      </w:r>
      <w:r w:rsidR="00E9087B" w:rsidRPr="00AB1ED6">
        <w:rPr>
          <w:sz w:val="30"/>
          <w:szCs w:val="30"/>
          <w:lang w:val="en-US"/>
        </w:rPr>
        <w:t>, which is contained in the chromosomes of the nucleus of a cell, stores all genetic information in an organism. DNA consists of two long strands of polynucleotides held together byhydrogen bonding</w:t>
      </w:r>
      <w:r w:rsidR="00E9087B" w:rsidRPr="00AB1ED6">
        <w:rPr>
          <w:sz w:val="30"/>
          <w:szCs w:val="30"/>
          <w:lang w:val="kk-KZ"/>
        </w:rPr>
        <w:t xml:space="preserve"> (</w:t>
      </w:r>
      <w:r w:rsidR="00E9087B" w:rsidRPr="00AB1ED6">
        <w:rPr>
          <w:b/>
          <w:bCs/>
          <w:sz w:val="30"/>
          <w:szCs w:val="30"/>
          <w:lang w:val="en-US"/>
        </w:rPr>
        <w:t>Fig</w:t>
      </w:r>
      <w:r w:rsidR="00E80D96" w:rsidRPr="00AB1ED6">
        <w:rPr>
          <w:b/>
          <w:bCs/>
          <w:sz w:val="30"/>
          <w:szCs w:val="30"/>
          <w:lang w:val="en-US"/>
        </w:rPr>
        <w:t>ure</w:t>
      </w:r>
      <w:r w:rsidR="00E9087B" w:rsidRPr="00AB1ED6">
        <w:rPr>
          <w:b/>
          <w:bCs/>
          <w:sz w:val="30"/>
          <w:szCs w:val="30"/>
          <w:lang w:val="en-US"/>
        </w:rPr>
        <w:t xml:space="preserve"> </w:t>
      </w:r>
      <w:r w:rsidR="005C2FF6" w:rsidRPr="00AB1ED6">
        <w:rPr>
          <w:b/>
          <w:bCs/>
          <w:sz w:val="30"/>
          <w:szCs w:val="30"/>
          <w:lang w:val="en-US"/>
        </w:rPr>
        <w:t>5</w:t>
      </w:r>
      <w:r w:rsidR="00E9087B" w:rsidRPr="00AB1ED6">
        <w:rPr>
          <w:sz w:val="30"/>
          <w:szCs w:val="30"/>
          <w:lang w:val="kk-KZ"/>
        </w:rPr>
        <w:t>)</w:t>
      </w:r>
    </w:p>
    <w:p w:rsidR="00D05A82" w:rsidRPr="00AB1ED6" w:rsidRDefault="00D05A82" w:rsidP="00D05A82">
      <w:pPr>
        <w:jc w:val="both"/>
        <w:rPr>
          <w:sz w:val="30"/>
          <w:szCs w:val="30"/>
          <w:lang w:val="en-US"/>
        </w:rPr>
      </w:pPr>
      <w:r w:rsidRPr="00AB1ED6">
        <w:rPr>
          <w:sz w:val="30"/>
          <w:szCs w:val="30"/>
          <w:lang w:val="en-US"/>
        </w:rPr>
        <w:t>- another class of biopolymers - muscle proteins, are able to convert che</w:t>
      </w:r>
      <w:r w:rsidRPr="00AB1ED6">
        <w:rPr>
          <w:sz w:val="30"/>
          <w:szCs w:val="30"/>
          <w:lang w:val="en-US"/>
        </w:rPr>
        <w:t>m</w:t>
      </w:r>
      <w:r w:rsidRPr="00AB1ED6">
        <w:rPr>
          <w:sz w:val="30"/>
          <w:szCs w:val="30"/>
          <w:lang w:val="en-US"/>
        </w:rPr>
        <w:t>ical energy into mechanical work; this their concusive function underlies the muscle activity of proteins</w:t>
      </w:r>
    </w:p>
    <w:p w:rsidR="00D05A82" w:rsidRPr="00AB1ED6" w:rsidRDefault="00D05A82" w:rsidP="00D05A82">
      <w:pPr>
        <w:jc w:val="both"/>
        <w:rPr>
          <w:sz w:val="30"/>
          <w:szCs w:val="30"/>
          <w:lang w:val="en-US"/>
        </w:rPr>
      </w:pPr>
      <w:r w:rsidRPr="00AB1ED6">
        <w:rPr>
          <w:sz w:val="30"/>
          <w:szCs w:val="30"/>
          <w:lang w:val="en-US"/>
        </w:rPr>
        <w:lastRenderedPageBreak/>
        <w:t>- enzymes, globular proteins, have a catalytic function, they carry out all chemical reactions of metabolism, the decomposition of one and the sy</w:t>
      </w:r>
      <w:r w:rsidRPr="00AB1ED6">
        <w:rPr>
          <w:sz w:val="30"/>
          <w:szCs w:val="30"/>
          <w:lang w:val="en-US"/>
        </w:rPr>
        <w:t>n</w:t>
      </w:r>
      <w:r w:rsidRPr="00AB1ED6">
        <w:rPr>
          <w:sz w:val="30"/>
          <w:szCs w:val="30"/>
          <w:lang w:val="en-US"/>
        </w:rPr>
        <w:t>thesis of other substances with high speed and selectivity in nature.</w:t>
      </w:r>
    </w:p>
    <w:p w:rsidR="00E9087B" w:rsidRPr="00AB1ED6" w:rsidRDefault="00E9087B" w:rsidP="00D05A82">
      <w:pPr>
        <w:jc w:val="both"/>
        <w:rPr>
          <w:sz w:val="30"/>
          <w:szCs w:val="30"/>
          <w:lang w:val="en-US"/>
        </w:rPr>
      </w:pPr>
    </w:p>
    <w:p w:rsidR="00E9087B" w:rsidRPr="00AB1ED6" w:rsidRDefault="00E9087B" w:rsidP="00E9087B">
      <w:pPr>
        <w:jc w:val="both"/>
        <w:rPr>
          <w:sz w:val="30"/>
          <w:szCs w:val="30"/>
          <w:lang w:val="en-US"/>
        </w:rPr>
      </w:pPr>
      <w:r w:rsidRPr="00AB1ED6">
        <w:rPr>
          <w:noProof/>
          <w:sz w:val="30"/>
          <w:szCs w:val="30"/>
        </w:rPr>
        <w:drawing>
          <wp:inline distT="0" distB="0" distL="0" distR="0">
            <wp:extent cx="5723890" cy="3028315"/>
            <wp:effectExtent l="19050" t="0" r="0" b="0"/>
            <wp:docPr id="186" name="Рисунок 6"/>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srcRect/>
                    <a:stretch>
                      <a:fillRect/>
                    </a:stretch>
                  </pic:blipFill>
                  <pic:spPr bwMode="auto">
                    <a:xfrm>
                      <a:off x="0" y="0"/>
                      <a:ext cx="5723890" cy="3028315"/>
                    </a:xfrm>
                    <a:prstGeom prst="rect">
                      <a:avLst/>
                    </a:prstGeom>
                    <a:noFill/>
                    <a:ln w="9525">
                      <a:noFill/>
                      <a:miter lim="800000"/>
                      <a:headEnd/>
                      <a:tailEnd/>
                    </a:ln>
                  </pic:spPr>
                </pic:pic>
              </a:graphicData>
            </a:graphic>
          </wp:inline>
        </w:drawing>
      </w:r>
    </w:p>
    <w:p w:rsidR="00E9087B" w:rsidRPr="00AB1ED6" w:rsidRDefault="00E9087B" w:rsidP="00E9087B">
      <w:pPr>
        <w:jc w:val="both"/>
        <w:rPr>
          <w:bCs/>
          <w:sz w:val="30"/>
          <w:szCs w:val="30"/>
          <w:lang w:val="en-US"/>
        </w:rPr>
      </w:pPr>
      <w:r w:rsidRPr="00AB1ED6">
        <w:rPr>
          <w:b/>
          <w:bCs/>
          <w:sz w:val="30"/>
          <w:szCs w:val="30"/>
          <w:lang w:val="en-US"/>
        </w:rPr>
        <w:t xml:space="preserve">Figure </w:t>
      </w:r>
      <w:r w:rsidR="005C2FF6" w:rsidRPr="00AB1ED6">
        <w:rPr>
          <w:b/>
          <w:bCs/>
          <w:sz w:val="30"/>
          <w:szCs w:val="30"/>
          <w:lang w:val="en-US"/>
        </w:rPr>
        <w:t xml:space="preserve">5 </w:t>
      </w:r>
      <w:r w:rsidRPr="00AB1ED6">
        <w:rPr>
          <w:bCs/>
          <w:sz w:val="30"/>
          <w:szCs w:val="30"/>
          <w:lang w:val="en-US"/>
        </w:rPr>
        <w:t>The double helix of DNA</w:t>
      </w:r>
    </w:p>
    <w:p w:rsidR="00E9087B" w:rsidRPr="00AB1ED6" w:rsidRDefault="00E9087B" w:rsidP="00E9087B">
      <w:pPr>
        <w:jc w:val="both"/>
        <w:rPr>
          <w:i/>
          <w:sz w:val="30"/>
          <w:szCs w:val="30"/>
          <w:lang w:val="en-US"/>
        </w:rPr>
      </w:pPr>
    </w:p>
    <w:p w:rsidR="00E9087B" w:rsidRPr="00AB1ED6" w:rsidRDefault="00E9087B" w:rsidP="00E9087B">
      <w:pPr>
        <w:jc w:val="both"/>
        <w:rPr>
          <w:bCs/>
          <w:sz w:val="30"/>
          <w:szCs w:val="30"/>
          <w:lang w:val="en-US"/>
        </w:rPr>
      </w:pPr>
      <w:r w:rsidRPr="00AB1ED6">
        <w:rPr>
          <w:i/>
          <w:sz w:val="30"/>
          <w:szCs w:val="30"/>
          <w:lang w:val="en-US"/>
        </w:rPr>
        <w:t>At the present time the structure of Amino acids, Proteins, Nucleic acides, Hormones, Vitamins and their role in the construction is the most well st</w:t>
      </w:r>
      <w:r w:rsidRPr="00AB1ED6">
        <w:rPr>
          <w:i/>
          <w:sz w:val="30"/>
          <w:szCs w:val="30"/>
          <w:lang w:val="en-US"/>
        </w:rPr>
        <w:t>u</w:t>
      </w:r>
      <w:r w:rsidRPr="00AB1ED6">
        <w:rPr>
          <w:i/>
          <w:sz w:val="30"/>
          <w:szCs w:val="30"/>
          <w:lang w:val="en-US"/>
        </w:rPr>
        <w:t>died aspect.</w:t>
      </w:r>
    </w:p>
    <w:p w:rsidR="00E9087B" w:rsidRPr="00AB1ED6" w:rsidRDefault="00E9087B" w:rsidP="00B542F1">
      <w:pPr>
        <w:ind w:firstLine="709"/>
        <w:jc w:val="both"/>
        <w:rPr>
          <w:sz w:val="30"/>
          <w:szCs w:val="30"/>
          <w:lang w:val="en-US"/>
        </w:rPr>
      </w:pPr>
    </w:p>
    <w:p w:rsidR="006444E3" w:rsidRPr="00AB1ED6" w:rsidRDefault="006444E3" w:rsidP="002C0977">
      <w:pPr>
        <w:jc w:val="both"/>
        <w:rPr>
          <w:sz w:val="30"/>
          <w:szCs w:val="30"/>
          <w:lang w:val="en-US"/>
        </w:rPr>
      </w:pPr>
      <w:r w:rsidRPr="00AB1ED6">
        <w:rPr>
          <w:b/>
          <w:sz w:val="30"/>
          <w:szCs w:val="30"/>
          <w:lang w:val="en-US"/>
        </w:rPr>
        <w:t>Prospects for the developm</w:t>
      </w:r>
      <w:r w:rsidR="00AC0C8F" w:rsidRPr="00AB1ED6">
        <w:rPr>
          <w:b/>
          <w:sz w:val="30"/>
          <w:szCs w:val="30"/>
          <w:lang w:val="en-US"/>
        </w:rPr>
        <w:t>ent of polymer production</w:t>
      </w:r>
      <w:r w:rsidR="002C0977" w:rsidRPr="00AB1ED6">
        <w:rPr>
          <w:b/>
          <w:sz w:val="30"/>
          <w:szCs w:val="30"/>
          <w:lang w:val="en-US"/>
        </w:rPr>
        <w:t xml:space="preserve">. </w:t>
      </w:r>
      <w:r w:rsidRPr="00AB1ED6">
        <w:rPr>
          <w:sz w:val="30"/>
          <w:szCs w:val="30"/>
          <w:lang w:val="en-US"/>
        </w:rPr>
        <w:t>In recent years, the geography of the production of large-tonnage products — the main producer of synthetic plastic materials and rubbers from the developed countries of North America and Western Europe — has shifted closer to raw materials - to the regions of the Middle East and the Asia-Pacific R</w:t>
      </w:r>
      <w:r w:rsidRPr="00AB1ED6">
        <w:rPr>
          <w:sz w:val="30"/>
          <w:szCs w:val="30"/>
          <w:lang w:val="en-US"/>
        </w:rPr>
        <w:t>e</w:t>
      </w:r>
      <w:r w:rsidRPr="00AB1ED6">
        <w:rPr>
          <w:sz w:val="30"/>
          <w:szCs w:val="30"/>
          <w:lang w:val="en-US"/>
        </w:rPr>
        <w:t>gion. At the same time, consumer demand in developing countries is gro</w:t>
      </w:r>
      <w:r w:rsidRPr="00AB1ED6">
        <w:rPr>
          <w:sz w:val="30"/>
          <w:szCs w:val="30"/>
          <w:lang w:val="en-US"/>
        </w:rPr>
        <w:t>w</w:t>
      </w:r>
      <w:r w:rsidRPr="00AB1ED6">
        <w:rPr>
          <w:sz w:val="30"/>
          <w:szCs w:val="30"/>
          <w:lang w:val="en-US"/>
        </w:rPr>
        <w:t>ing at faster</w:t>
      </w:r>
      <w:r w:rsidR="00537F4C" w:rsidRPr="00AB1ED6">
        <w:rPr>
          <w:sz w:val="30"/>
          <w:szCs w:val="30"/>
          <w:lang w:val="en-US"/>
        </w:rPr>
        <w:t>.</w:t>
      </w:r>
    </w:p>
    <w:p w:rsidR="002C0977" w:rsidRPr="00AB1ED6" w:rsidRDefault="002C0977" w:rsidP="006444E3">
      <w:pPr>
        <w:pStyle w:val="ae"/>
        <w:ind w:left="360"/>
        <w:jc w:val="both"/>
        <w:rPr>
          <w:b/>
          <w:sz w:val="30"/>
          <w:szCs w:val="30"/>
          <w:lang w:val="en-US"/>
        </w:rPr>
      </w:pPr>
    </w:p>
    <w:p w:rsidR="00F8682D" w:rsidRPr="00AB1ED6" w:rsidRDefault="00F8682D" w:rsidP="002B6C89">
      <w:pPr>
        <w:pStyle w:val="ae"/>
        <w:numPr>
          <w:ilvl w:val="0"/>
          <w:numId w:val="1"/>
        </w:numPr>
        <w:jc w:val="both"/>
        <w:rPr>
          <w:b/>
          <w:sz w:val="30"/>
          <w:szCs w:val="30"/>
        </w:rPr>
      </w:pPr>
      <w:r w:rsidRPr="00AB1ED6">
        <w:rPr>
          <w:b/>
          <w:sz w:val="30"/>
          <w:szCs w:val="30"/>
          <w:lang w:val="en-US"/>
        </w:rPr>
        <w:t>New generation polymers</w:t>
      </w:r>
    </w:p>
    <w:p w:rsidR="00A55596" w:rsidRPr="00AB1ED6" w:rsidRDefault="00A635A5" w:rsidP="00A635A5">
      <w:pPr>
        <w:jc w:val="both"/>
        <w:rPr>
          <w:b/>
          <w:sz w:val="30"/>
          <w:szCs w:val="30"/>
          <w:lang w:val="en-US"/>
        </w:rPr>
      </w:pPr>
      <w:r w:rsidRPr="00AB1ED6">
        <w:rPr>
          <w:sz w:val="30"/>
          <w:szCs w:val="30"/>
          <w:lang w:val="en-US"/>
        </w:rPr>
        <w:t>The beginning of the XXI century is characterized by the revolutionary b</w:t>
      </w:r>
      <w:r w:rsidRPr="00AB1ED6">
        <w:rPr>
          <w:sz w:val="30"/>
          <w:szCs w:val="30"/>
          <w:lang w:val="en-US"/>
        </w:rPr>
        <w:t>e</w:t>
      </w:r>
      <w:r w:rsidRPr="00AB1ED6">
        <w:rPr>
          <w:sz w:val="30"/>
          <w:szCs w:val="30"/>
          <w:lang w:val="en-US"/>
        </w:rPr>
        <w:t>ginning of the development of nanotechnology and nanomaterials that are used in many areas of human activity: industry, defense, information sphere, radio electronics, energy, transport, biotechnology, medicine, eng</w:t>
      </w:r>
      <w:r w:rsidRPr="00AB1ED6">
        <w:rPr>
          <w:sz w:val="30"/>
          <w:szCs w:val="30"/>
          <w:lang w:val="en-US"/>
        </w:rPr>
        <w:t>i</w:t>
      </w:r>
      <w:r w:rsidRPr="00AB1ED6">
        <w:rPr>
          <w:sz w:val="30"/>
          <w:szCs w:val="30"/>
          <w:lang w:val="en-US"/>
        </w:rPr>
        <w:t xml:space="preserve">neering. A </w:t>
      </w:r>
      <w:r w:rsidR="00A55596" w:rsidRPr="00AB1ED6">
        <w:rPr>
          <w:sz w:val="30"/>
          <w:szCs w:val="30"/>
          <w:lang w:val="en-US"/>
        </w:rPr>
        <w:t>new class materials, in which the scale level of the size of ind</w:t>
      </w:r>
      <w:r w:rsidR="00A55596" w:rsidRPr="00AB1ED6">
        <w:rPr>
          <w:sz w:val="30"/>
          <w:szCs w:val="30"/>
          <w:lang w:val="en-US"/>
        </w:rPr>
        <w:t>i</w:t>
      </w:r>
      <w:r w:rsidR="00A55596" w:rsidRPr="00AB1ED6">
        <w:rPr>
          <w:sz w:val="30"/>
          <w:szCs w:val="30"/>
          <w:lang w:val="en-US"/>
        </w:rPr>
        <w:t>vidual components reaches the nanometer range, called "</w:t>
      </w:r>
      <w:r w:rsidR="00A55596" w:rsidRPr="00AB1ED6">
        <w:rPr>
          <w:b/>
          <w:sz w:val="30"/>
          <w:szCs w:val="30"/>
          <w:lang w:val="en-US"/>
        </w:rPr>
        <w:t>nano-composites</w:t>
      </w:r>
      <w:r w:rsidR="002C0977" w:rsidRPr="00AB1ED6">
        <w:rPr>
          <w:b/>
          <w:sz w:val="30"/>
          <w:szCs w:val="30"/>
          <w:lang w:val="en-US"/>
        </w:rPr>
        <w:t xml:space="preserve">” </w:t>
      </w:r>
      <w:r w:rsidRPr="00AB1ED6">
        <w:rPr>
          <w:sz w:val="30"/>
          <w:szCs w:val="30"/>
          <w:lang w:val="en-US"/>
        </w:rPr>
        <w:t>has widespread become</w:t>
      </w:r>
      <w:r w:rsidR="00A55596" w:rsidRPr="00AB1ED6">
        <w:rPr>
          <w:b/>
          <w:sz w:val="30"/>
          <w:szCs w:val="30"/>
          <w:lang w:val="en-US"/>
        </w:rPr>
        <w:t>(</w:t>
      </w:r>
      <w:hyperlink r:id="rId19" w:history="1">
        <w:r w:rsidR="00A55596" w:rsidRPr="00AB1ED6">
          <w:rPr>
            <w:rStyle w:val="aa"/>
            <w:rFonts w:eastAsia="Calibri"/>
            <w:b/>
            <w:color w:val="auto"/>
            <w:sz w:val="30"/>
            <w:szCs w:val="30"/>
            <w:lang w:val="en-US"/>
          </w:rPr>
          <w:t>https://infuture.ru/category/news</w:t>
        </w:r>
      </w:hyperlink>
      <w:r w:rsidR="00A55596" w:rsidRPr="00AB1ED6">
        <w:rPr>
          <w:b/>
          <w:sz w:val="30"/>
          <w:szCs w:val="30"/>
          <w:lang w:val="en-US"/>
        </w:rPr>
        <w:t>)</w:t>
      </w:r>
      <w:r w:rsidR="002C0977" w:rsidRPr="00AB1ED6">
        <w:rPr>
          <w:b/>
          <w:sz w:val="30"/>
          <w:szCs w:val="30"/>
          <w:lang w:val="en-US"/>
        </w:rPr>
        <w:t>.</w:t>
      </w:r>
    </w:p>
    <w:p w:rsidR="00A635A5" w:rsidRPr="00AB1ED6" w:rsidRDefault="00E93186" w:rsidP="00E93186">
      <w:pPr>
        <w:jc w:val="both"/>
        <w:rPr>
          <w:sz w:val="30"/>
          <w:szCs w:val="30"/>
          <w:lang w:val="en-US"/>
        </w:rPr>
      </w:pPr>
      <w:r w:rsidRPr="00AB1ED6">
        <w:rPr>
          <w:sz w:val="30"/>
          <w:szCs w:val="30"/>
          <w:lang w:val="en-US"/>
        </w:rPr>
        <w:lastRenderedPageBreak/>
        <w:t>I</w:t>
      </w:r>
      <w:r w:rsidR="00A635A5" w:rsidRPr="00AB1ED6">
        <w:rPr>
          <w:sz w:val="30"/>
          <w:szCs w:val="30"/>
          <w:lang w:val="en-US"/>
        </w:rPr>
        <w:t>n the scientific publication Nanocomposite science and technology, nan</w:t>
      </w:r>
      <w:r w:rsidR="00A635A5" w:rsidRPr="00AB1ED6">
        <w:rPr>
          <w:sz w:val="30"/>
          <w:szCs w:val="30"/>
          <w:lang w:val="en-US"/>
        </w:rPr>
        <w:t>o</w:t>
      </w:r>
      <w:r w:rsidR="00A635A5" w:rsidRPr="00AB1ED6">
        <w:rPr>
          <w:sz w:val="30"/>
          <w:szCs w:val="30"/>
          <w:lang w:val="en-US"/>
        </w:rPr>
        <w:t>composites are defined as multicomponent solid material, in which one of the components in one, two or three dimensions has dimensions not e</w:t>
      </w:r>
      <w:r w:rsidR="00A635A5" w:rsidRPr="00AB1ED6">
        <w:rPr>
          <w:sz w:val="30"/>
          <w:szCs w:val="30"/>
          <w:lang w:val="en-US"/>
        </w:rPr>
        <w:t>x</w:t>
      </w:r>
      <w:r w:rsidR="00A635A5" w:rsidRPr="00AB1ED6">
        <w:rPr>
          <w:sz w:val="30"/>
          <w:szCs w:val="30"/>
          <w:lang w:val="en-US"/>
        </w:rPr>
        <w:t>ceeding 100 nanometers; Also, nanocomposites are structures consisting of a plurality of repeated component layers (phases), the distance between which is measured in tens of nanometers. Although nanocomposites can be found in natural objects, for example, in the bones of living organisms, we are more interested in how artificial nano-composite materials are pr</w:t>
      </w:r>
      <w:r w:rsidR="00A635A5" w:rsidRPr="00AB1ED6">
        <w:rPr>
          <w:sz w:val="30"/>
          <w:szCs w:val="30"/>
          <w:lang w:val="en-US"/>
        </w:rPr>
        <w:t>o</w:t>
      </w:r>
      <w:r w:rsidR="00A635A5" w:rsidRPr="00AB1ED6">
        <w:rPr>
          <w:sz w:val="30"/>
          <w:szCs w:val="30"/>
          <w:lang w:val="en-US"/>
        </w:rPr>
        <w:t>duced and used. The use of nanocomposites began in the middle of the last century, when they were not yet fully aware of their physical and chemical essence. The first nanocomposite materials were rheological organoclays obtained for the needs of industry and cosmetics.</w:t>
      </w:r>
    </w:p>
    <w:p w:rsidR="00A635A5" w:rsidRPr="00AB1ED6" w:rsidRDefault="00A635A5" w:rsidP="00A635A5">
      <w:pPr>
        <w:ind w:firstLine="709"/>
        <w:jc w:val="both"/>
        <w:rPr>
          <w:sz w:val="30"/>
          <w:szCs w:val="30"/>
          <w:lang w:val="en-US"/>
        </w:rPr>
      </w:pPr>
      <w:r w:rsidRPr="00AB1ED6">
        <w:rPr>
          <w:sz w:val="30"/>
          <w:szCs w:val="30"/>
          <w:lang w:val="en-US"/>
        </w:rPr>
        <w:t>Nanocomposites based on a ceramic matrix improve the optical and electrical properties of the original material (ceramic compound consisting of a mixture of oxides, nitrides, silicides, etc.).</w:t>
      </w:r>
    </w:p>
    <w:p w:rsidR="00A635A5" w:rsidRPr="00AB1ED6" w:rsidRDefault="00A635A5" w:rsidP="00A635A5">
      <w:pPr>
        <w:ind w:firstLine="709"/>
        <w:jc w:val="both"/>
        <w:rPr>
          <w:sz w:val="30"/>
          <w:szCs w:val="30"/>
          <w:lang w:val="en-US"/>
        </w:rPr>
      </w:pPr>
      <w:r w:rsidRPr="00AB1ED6">
        <w:rPr>
          <w:sz w:val="30"/>
          <w:szCs w:val="30"/>
          <w:lang w:val="en-US"/>
        </w:rPr>
        <w:t>In nanocomposites based on a metal matrix, carbon nanotubes, which increase strength and electrical conductivity, often serve as the so-called reinforcing material (nanocomponent).</w:t>
      </w:r>
    </w:p>
    <w:p w:rsidR="00A635A5" w:rsidRPr="00AB1ED6" w:rsidRDefault="00A635A5" w:rsidP="00A635A5">
      <w:pPr>
        <w:ind w:firstLine="709"/>
        <w:jc w:val="both"/>
        <w:rPr>
          <w:sz w:val="30"/>
          <w:szCs w:val="30"/>
          <w:lang w:val="en-US"/>
        </w:rPr>
      </w:pPr>
      <w:r w:rsidRPr="00AB1ED6">
        <w:rPr>
          <w:sz w:val="30"/>
          <w:szCs w:val="30"/>
          <w:lang w:val="en-US"/>
        </w:rPr>
        <w:t>Finally, polymer nanocomposites contain a polymer matrix with n</w:t>
      </w:r>
      <w:r w:rsidRPr="00AB1ED6">
        <w:rPr>
          <w:sz w:val="30"/>
          <w:szCs w:val="30"/>
          <w:lang w:val="en-US"/>
        </w:rPr>
        <w:t>a</w:t>
      </w:r>
      <w:r w:rsidRPr="00AB1ED6">
        <w:rPr>
          <w:sz w:val="30"/>
          <w:szCs w:val="30"/>
          <w:lang w:val="en-US"/>
        </w:rPr>
        <w:t>noparticles or nanofillers distributed over it, which may have a spherical, flat or fibrous structure.</w:t>
      </w:r>
    </w:p>
    <w:p w:rsidR="00A635A5" w:rsidRPr="00AB1ED6" w:rsidRDefault="00A635A5" w:rsidP="00A635A5">
      <w:pPr>
        <w:jc w:val="both"/>
        <w:rPr>
          <w:sz w:val="30"/>
          <w:szCs w:val="30"/>
          <w:lang w:val="en-US"/>
        </w:rPr>
      </w:pPr>
      <w:r w:rsidRPr="00AB1ED6">
        <w:rPr>
          <w:sz w:val="30"/>
          <w:szCs w:val="30"/>
          <w:lang w:val="en-US"/>
        </w:rPr>
        <w:t>It is polymer nanocomposites that have been especially in demand recen</w:t>
      </w:r>
      <w:r w:rsidRPr="00AB1ED6">
        <w:rPr>
          <w:sz w:val="30"/>
          <w:szCs w:val="30"/>
          <w:lang w:val="en-US"/>
        </w:rPr>
        <w:t>t</w:t>
      </w:r>
      <w:r w:rsidRPr="00AB1ED6">
        <w:rPr>
          <w:sz w:val="30"/>
          <w:szCs w:val="30"/>
          <w:lang w:val="en-US"/>
        </w:rPr>
        <w:t>ly, because many different variants of nanofillers that enhance and modify the properties of polymers have been proposed. Polypropylene, polyst</w:t>
      </w:r>
      <w:r w:rsidRPr="00AB1ED6">
        <w:rPr>
          <w:sz w:val="30"/>
          <w:szCs w:val="30"/>
          <w:lang w:val="en-US"/>
        </w:rPr>
        <w:t>y</w:t>
      </w:r>
      <w:r w:rsidRPr="00AB1ED6">
        <w:rPr>
          <w:sz w:val="30"/>
          <w:szCs w:val="30"/>
          <w:lang w:val="en-US"/>
        </w:rPr>
        <w:t>rene, polyamide or nylon is used as a matrix in this form of nanocomp</w:t>
      </w:r>
      <w:r w:rsidRPr="00AB1ED6">
        <w:rPr>
          <w:sz w:val="30"/>
          <w:szCs w:val="30"/>
          <w:lang w:val="en-US"/>
        </w:rPr>
        <w:t>o</w:t>
      </w:r>
      <w:r w:rsidRPr="00AB1ED6">
        <w:rPr>
          <w:sz w:val="30"/>
          <w:szCs w:val="30"/>
          <w:lang w:val="en-US"/>
        </w:rPr>
        <w:t>sites, and the particles of aluminum or titanium oxides, or carbon, as well as silicon nanotubes and fibers act as nanocomposites.</w:t>
      </w:r>
    </w:p>
    <w:p w:rsidR="00A635A5" w:rsidRPr="00AB1ED6" w:rsidRDefault="00A635A5" w:rsidP="00A635A5">
      <w:pPr>
        <w:jc w:val="both"/>
        <w:rPr>
          <w:sz w:val="30"/>
          <w:szCs w:val="30"/>
          <w:lang w:val="en-US"/>
        </w:rPr>
      </w:pPr>
      <w:r w:rsidRPr="00AB1ED6">
        <w:rPr>
          <w:sz w:val="30"/>
          <w:szCs w:val="30"/>
          <w:lang w:val="en-US"/>
        </w:rPr>
        <w:t>Polymer-based nanocomposites differ from conventional polymer comp</w:t>
      </w:r>
      <w:r w:rsidRPr="00AB1ED6">
        <w:rPr>
          <w:sz w:val="30"/>
          <w:szCs w:val="30"/>
          <w:lang w:val="en-US"/>
        </w:rPr>
        <w:t>o</w:t>
      </w:r>
      <w:r w:rsidRPr="00AB1ED6">
        <w:rPr>
          <w:sz w:val="30"/>
          <w:szCs w:val="30"/>
          <w:lang w:val="en-US"/>
        </w:rPr>
        <w:t>sites with lower weight and greater impact resistance and wear resistance, as well as good resistance to chemical attack, which allows them to be used in military and aerospace developments. The main condition for creating a polymer nanocomposite with the required properties is full compatibility of the base material and the nanoparticles added to it, however, it is equally important for the final result to correctly distribute the nanoparticles on the polymer. Therefore, the production of nanocomposites is a high-tech i</w:t>
      </w:r>
      <w:r w:rsidRPr="00AB1ED6">
        <w:rPr>
          <w:sz w:val="30"/>
          <w:szCs w:val="30"/>
          <w:lang w:val="en-US"/>
        </w:rPr>
        <w:t>n</w:t>
      </w:r>
      <w:r w:rsidRPr="00AB1ED6">
        <w:rPr>
          <w:sz w:val="30"/>
          <w:szCs w:val="30"/>
          <w:lang w:val="en-US"/>
        </w:rPr>
        <w:t>dustry and requires serious research in the field of nanotechnology.</w:t>
      </w:r>
    </w:p>
    <w:p w:rsidR="00A635A5" w:rsidRPr="00AB1ED6" w:rsidRDefault="00A635A5" w:rsidP="00A635A5">
      <w:pPr>
        <w:jc w:val="both"/>
        <w:rPr>
          <w:sz w:val="30"/>
          <w:szCs w:val="30"/>
          <w:lang w:val="en-US"/>
        </w:rPr>
      </w:pPr>
      <w:r w:rsidRPr="00AB1ED6">
        <w:rPr>
          <w:b/>
          <w:sz w:val="30"/>
          <w:szCs w:val="30"/>
          <w:lang w:val="en-US"/>
        </w:rPr>
        <w:t>The use of nanocomposite materials</w:t>
      </w:r>
      <w:r w:rsidRPr="00AB1ED6">
        <w:rPr>
          <w:sz w:val="30"/>
          <w:szCs w:val="30"/>
          <w:lang w:val="en-US"/>
        </w:rPr>
        <w:t>. Currently, most polymeric nan</w:t>
      </w:r>
      <w:r w:rsidRPr="00AB1ED6">
        <w:rPr>
          <w:sz w:val="30"/>
          <w:szCs w:val="30"/>
          <w:lang w:val="en-US"/>
        </w:rPr>
        <w:t>o</w:t>
      </w:r>
      <w:r w:rsidRPr="00AB1ED6">
        <w:rPr>
          <w:sz w:val="30"/>
          <w:szCs w:val="30"/>
          <w:lang w:val="en-US"/>
        </w:rPr>
        <w:t xml:space="preserve">composites are made on the basis of modified montmorillonite (in other words, nanoclay, it has very pronounced sorption properties). The most </w:t>
      </w:r>
      <w:r w:rsidRPr="00AB1ED6">
        <w:rPr>
          <w:sz w:val="30"/>
          <w:szCs w:val="30"/>
          <w:lang w:val="en-US"/>
        </w:rPr>
        <w:lastRenderedPageBreak/>
        <w:t>popular and studied are polymeric nanocomposites based on polyamide, polypropylene, polyethylene, polystyrene, polyethylene terephthalate.</w:t>
      </w:r>
    </w:p>
    <w:p w:rsidR="00A635A5" w:rsidRPr="00AB1ED6" w:rsidRDefault="00A635A5" w:rsidP="00A635A5">
      <w:pPr>
        <w:ind w:firstLine="709"/>
        <w:jc w:val="both"/>
        <w:rPr>
          <w:sz w:val="30"/>
          <w:szCs w:val="30"/>
          <w:lang w:val="en-US"/>
        </w:rPr>
      </w:pPr>
      <w:r w:rsidRPr="00AB1ED6">
        <w:rPr>
          <w:sz w:val="30"/>
          <w:szCs w:val="30"/>
          <w:lang w:val="en-US"/>
        </w:rPr>
        <w:t>The greatest demand for composites is demonstrated by the packa</w:t>
      </w:r>
      <w:r w:rsidRPr="00AB1ED6">
        <w:rPr>
          <w:sz w:val="30"/>
          <w:szCs w:val="30"/>
          <w:lang w:val="en-US"/>
        </w:rPr>
        <w:t>g</w:t>
      </w:r>
      <w:r w:rsidRPr="00AB1ED6">
        <w:rPr>
          <w:sz w:val="30"/>
          <w:szCs w:val="30"/>
          <w:lang w:val="en-US"/>
        </w:rPr>
        <w:t>ing industry — 36%; significant electrical market and automotive indu</w:t>
      </w:r>
      <w:r w:rsidRPr="00AB1ED6">
        <w:rPr>
          <w:sz w:val="30"/>
          <w:szCs w:val="30"/>
          <w:lang w:val="en-US"/>
        </w:rPr>
        <w:t>s</w:t>
      </w:r>
      <w:r w:rsidRPr="00AB1ED6">
        <w:rPr>
          <w:sz w:val="30"/>
          <w:szCs w:val="30"/>
          <w:lang w:val="en-US"/>
        </w:rPr>
        <w:t>tries occupy significant market shares.</w:t>
      </w:r>
    </w:p>
    <w:p w:rsidR="00A635A5" w:rsidRPr="00AB1ED6" w:rsidRDefault="00A635A5" w:rsidP="00A635A5">
      <w:pPr>
        <w:jc w:val="both"/>
        <w:rPr>
          <w:sz w:val="30"/>
          <w:szCs w:val="30"/>
          <w:lang w:val="en-US"/>
        </w:rPr>
      </w:pPr>
      <w:r w:rsidRPr="00AB1ED6">
        <w:rPr>
          <w:sz w:val="30"/>
          <w:szCs w:val="30"/>
          <w:lang w:val="en-US"/>
        </w:rPr>
        <w:t>A special place in the development of nanocomposite materials is gr</w:t>
      </w:r>
      <w:r w:rsidRPr="00AB1ED6">
        <w:rPr>
          <w:sz w:val="30"/>
          <w:szCs w:val="30"/>
          <w:lang w:val="en-US"/>
        </w:rPr>
        <w:t>a</w:t>
      </w:r>
      <w:r w:rsidRPr="00AB1ED6">
        <w:rPr>
          <w:sz w:val="30"/>
          <w:szCs w:val="30"/>
          <w:lang w:val="en-US"/>
        </w:rPr>
        <w:t>phene. Recently, it was found that the addition of graphene to epoxy co</w:t>
      </w:r>
      <w:r w:rsidRPr="00AB1ED6">
        <w:rPr>
          <w:sz w:val="30"/>
          <w:szCs w:val="30"/>
          <w:lang w:val="en-US"/>
        </w:rPr>
        <w:t>m</w:t>
      </w:r>
      <w:r w:rsidRPr="00AB1ED6">
        <w:rPr>
          <w:sz w:val="30"/>
          <w:szCs w:val="30"/>
          <w:lang w:val="en-US"/>
        </w:rPr>
        <w:t>posites leads to an increase in the stiffness and strength of the material as compared to composites containing carbon nanotubes. Graphene combines better with epoxy polymer, penetrating into the composite structure more efficiently. Graphene-based nanocom-pozites can be used in the production of aircraft components, which should remain both light and resistant to physical effects.</w:t>
      </w:r>
    </w:p>
    <w:p w:rsidR="00A635A5" w:rsidRPr="00AB1ED6" w:rsidRDefault="00A635A5" w:rsidP="00A635A5">
      <w:pPr>
        <w:jc w:val="both"/>
        <w:rPr>
          <w:sz w:val="30"/>
          <w:szCs w:val="30"/>
          <w:lang w:val="en-US"/>
        </w:rPr>
      </w:pPr>
      <w:r w:rsidRPr="00AB1ED6">
        <w:rPr>
          <w:sz w:val="30"/>
          <w:szCs w:val="30"/>
          <w:lang w:val="en-US"/>
        </w:rPr>
        <w:t>Scientists also hope that nanocomposites will help speed up the restoration of the structure of damaged bones, if along them establish hinges made from a polymer nanocomposite containing nanotubes that direct the growth and regeneration of bone tissue.</w:t>
      </w:r>
    </w:p>
    <w:p w:rsidR="00A55596" w:rsidRPr="00AB1ED6" w:rsidRDefault="00A635A5" w:rsidP="00A635A5">
      <w:pPr>
        <w:jc w:val="both"/>
        <w:rPr>
          <w:sz w:val="30"/>
          <w:szCs w:val="30"/>
          <w:lang w:val="en-US"/>
        </w:rPr>
      </w:pPr>
      <w:r w:rsidRPr="00AB1ED6">
        <w:rPr>
          <w:sz w:val="30"/>
          <w:szCs w:val="30"/>
          <w:lang w:val="en-US"/>
        </w:rPr>
        <w:t>Nanocomposites containing particles of zirconium oxide and having exce</w:t>
      </w:r>
      <w:r w:rsidRPr="00AB1ED6">
        <w:rPr>
          <w:sz w:val="30"/>
          <w:szCs w:val="30"/>
          <w:lang w:val="en-US"/>
        </w:rPr>
        <w:t>l</w:t>
      </w:r>
      <w:r w:rsidRPr="00AB1ED6">
        <w:rPr>
          <w:sz w:val="30"/>
          <w:szCs w:val="30"/>
          <w:lang w:val="en-US"/>
        </w:rPr>
        <w:t>lent catalytic properties. In the automotive industry, various elements of the interior, electronic equipment, security systems, tires, and car engine modules can be made from nanocomposite materials.</w:t>
      </w:r>
    </w:p>
    <w:p w:rsidR="002C0977" w:rsidRPr="00AB1ED6" w:rsidRDefault="002C0977" w:rsidP="00A635A5">
      <w:pPr>
        <w:jc w:val="both"/>
        <w:rPr>
          <w:sz w:val="30"/>
          <w:szCs w:val="30"/>
          <w:shd w:val="clear" w:color="auto" w:fill="FFFFFF"/>
          <w:lang w:val="en-US"/>
        </w:rPr>
      </w:pPr>
    </w:p>
    <w:p w:rsidR="002C0977" w:rsidRPr="00AB1ED6" w:rsidRDefault="00A635A5" w:rsidP="002C0977">
      <w:pPr>
        <w:pStyle w:val="ae"/>
        <w:numPr>
          <w:ilvl w:val="0"/>
          <w:numId w:val="54"/>
        </w:numPr>
        <w:jc w:val="both"/>
        <w:rPr>
          <w:sz w:val="30"/>
          <w:szCs w:val="30"/>
          <w:shd w:val="clear" w:color="auto" w:fill="FFFFFF"/>
          <w:lang w:val="en-US"/>
        </w:rPr>
      </w:pPr>
      <w:r w:rsidRPr="00AB1ED6">
        <w:rPr>
          <w:b/>
          <w:sz w:val="30"/>
          <w:szCs w:val="30"/>
          <w:shd w:val="clear" w:color="auto" w:fill="FFFFFF"/>
          <w:lang w:val="en-US"/>
        </w:rPr>
        <w:t>Biodegradable materials</w:t>
      </w:r>
      <w:r w:rsidRPr="00AB1ED6">
        <w:rPr>
          <w:sz w:val="30"/>
          <w:szCs w:val="30"/>
          <w:shd w:val="clear" w:color="auto" w:fill="FFFFFF"/>
          <w:lang w:val="en-US"/>
        </w:rPr>
        <w:t xml:space="preserve">. </w:t>
      </w:r>
    </w:p>
    <w:p w:rsidR="004F013C" w:rsidRPr="00AB1ED6" w:rsidRDefault="00A635A5" w:rsidP="002C0977">
      <w:pPr>
        <w:jc w:val="both"/>
        <w:rPr>
          <w:sz w:val="30"/>
          <w:szCs w:val="30"/>
          <w:shd w:val="clear" w:color="auto" w:fill="FFFFFF"/>
          <w:lang w:val="en-US"/>
        </w:rPr>
      </w:pPr>
      <w:r w:rsidRPr="00AB1ED6">
        <w:rPr>
          <w:sz w:val="30"/>
          <w:szCs w:val="30"/>
          <w:shd w:val="clear" w:color="auto" w:fill="FFFFFF"/>
          <w:lang w:val="en-US"/>
        </w:rPr>
        <w:t>In recent years, due to rising oil prices and intensive environmental poll</w:t>
      </w:r>
      <w:r w:rsidRPr="00AB1ED6">
        <w:rPr>
          <w:sz w:val="30"/>
          <w:szCs w:val="30"/>
          <w:shd w:val="clear" w:color="auto" w:fill="FFFFFF"/>
          <w:lang w:val="en-US"/>
        </w:rPr>
        <w:t>u</w:t>
      </w:r>
      <w:r w:rsidRPr="00AB1ED6">
        <w:rPr>
          <w:sz w:val="30"/>
          <w:szCs w:val="30"/>
          <w:shd w:val="clear" w:color="auto" w:fill="FFFFFF"/>
          <w:lang w:val="en-US"/>
        </w:rPr>
        <w:t>tion, traditional synthetic polymers based on plastics have been replaced by so-called compostable plastics (biodegradable plastics), which allow pol</w:t>
      </w:r>
      <w:r w:rsidRPr="00AB1ED6">
        <w:rPr>
          <w:sz w:val="30"/>
          <w:szCs w:val="30"/>
          <w:shd w:val="clear" w:color="auto" w:fill="FFFFFF"/>
          <w:lang w:val="en-US"/>
        </w:rPr>
        <w:t>y</w:t>
      </w:r>
      <w:r w:rsidRPr="00AB1ED6">
        <w:rPr>
          <w:sz w:val="30"/>
          <w:szCs w:val="30"/>
          <w:shd w:val="clear" w:color="auto" w:fill="FFFFFF"/>
          <w:lang w:val="en-US"/>
        </w:rPr>
        <w:t>meric materials to decompose under natural conditions under the influence of external and intracellular enzymes of microorganisms to practically harmless compounds without damage to the environment.</w:t>
      </w:r>
    </w:p>
    <w:p w:rsidR="002C0977" w:rsidRPr="00AB1ED6" w:rsidRDefault="002C0977" w:rsidP="002C0977">
      <w:pPr>
        <w:jc w:val="both"/>
        <w:rPr>
          <w:sz w:val="30"/>
          <w:szCs w:val="30"/>
          <w:shd w:val="clear" w:color="auto" w:fill="FFFFFF"/>
          <w:lang w:val="en-US"/>
        </w:rPr>
      </w:pPr>
    </w:p>
    <w:p w:rsidR="00A635A5" w:rsidRPr="00AB1ED6" w:rsidRDefault="004F013C" w:rsidP="00D305CF">
      <w:pPr>
        <w:pBdr>
          <w:top w:val="single" w:sz="4" w:space="1" w:color="auto"/>
          <w:left w:val="single" w:sz="4" w:space="4" w:color="auto"/>
          <w:bottom w:val="single" w:sz="4" w:space="1" w:color="auto"/>
          <w:right w:val="single" w:sz="4" w:space="4" w:color="auto"/>
        </w:pBdr>
        <w:ind w:left="1134"/>
        <w:jc w:val="both"/>
        <w:rPr>
          <w:i/>
          <w:sz w:val="30"/>
          <w:szCs w:val="30"/>
          <w:shd w:val="clear" w:color="auto" w:fill="FFFFFF"/>
          <w:lang w:val="en-US"/>
        </w:rPr>
      </w:pPr>
      <w:r w:rsidRPr="00AB1ED6">
        <w:rPr>
          <w:i/>
          <w:sz w:val="30"/>
          <w:szCs w:val="30"/>
          <w:shd w:val="clear" w:color="auto" w:fill="FFFFFF"/>
          <w:lang w:val="en-US"/>
        </w:rPr>
        <w:t>Bio-based polymers are closer to the reality of replacing conve</w:t>
      </w:r>
      <w:r w:rsidRPr="00AB1ED6">
        <w:rPr>
          <w:i/>
          <w:sz w:val="30"/>
          <w:szCs w:val="30"/>
          <w:shd w:val="clear" w:color="auto" w:fill="FFFFFF"/>
          <w:lang w:val="en-US"/>
        </w:rPr>
        <w:t>n</w:t>
      </w:r>
      <w:r w:rsidRPr="00AB1ED6">
        <w:rPr>
          <w:i/>
          <w:sz w:val="30"/>
          <w:szCs w:val="30"/>
          <w:shd w:val="clear" w:color="auto" w:fill="FFFFFF"/>
          <w:lang w:val="en-US"/>
        </w:rPr>
        <w:t>tional polymers than ever before. Nowadays, bio-based polymers are commonly found in many applications from commodity to hi-tech applications due to advancement in biotechnologies and public awareness. However, despite these advancements, there are still some drawbacks which prevent the wider commercializ</w:t>
      </w:r>
      <w:r w:rsidRPr="00AB1ED6">
        <w:rPr>
          <w:i/>
          <w:sz w:val="30"/>
          <w:szCs w:val="30"/>
          <w:shd w:val="clear" w:color="auto" w:fill="FFFFFF"/>
          <w:lang w:val="en-US"/>
        </w:rPr>
        <w:t>a</w:t>
      </w:r>
      <w:r w:rsidRPr="00AB1ED6">
        <w:rPr>
          <w:i/>
          <w:sz w:val="30"/>
          <w:szCs w:val="30"/>
          <w:shd w:val="clear" w:color="auto" w:fill="FFFFFF"/>
          <w:lang w:val="en-US"/>
        </w:rPr>
        <w:t>tion of bio-based polymers in many applications. This is mainly due to performance and price when compared with their conve</w:t>
      </w:r>
      <w:r w:rsidRPr="00AB1ED6">
        <w:rPr>
          <w:i/>
          <w:sz w:val="30"/>
          <w:szCs w:val="30"/>
          <w:shd w:val="clear" w:color="auto" w:fill="FFFFFF"/>
          <w:lang w:val="en-US"/>
        </w:rPr>
        <w:t>n</w:t>
      </w:r>
      <w:r w:rsidRPr="00AB1ED6">
        <w:rPr>
          <w:i/>
          <w:sz w:val="30"/>
          <w:szCs w:val="30"/>
          <w:shd w:val="clear" w:color="auto" w:fill="FFFFFF"/>
          <w:lang w:val="en-US"/>
        </w:rPr>
        <w:t>tional counterparts, which remains a significant challenge for bio-based polymers.</w:t>
      </w:r>
    </w:p>
    <w:p w:rsidR="00E80D96" w:rsidRPr="00AB1ED6" w:rsidRDefault="00E80D96" w:rsidP="00A635A5">
      <w:pPr>
        <w:jc w:val="both"/>
        <w:rPr>
          <w:sz w:val="30"/>
          <w:szCs w:val="30"/>
          <w:shd w:val="clear" w:color="auto" w:fill="FFFFFF"/>
          <w:lang w:val="en-US"/>
        </w:rPr>
      </w:pPr>
    </w:p>
    <w:p w:rsidR="00E80D96" w:rsidRPr="00AB1ED6" w:rsidRDefault="00A635A5" w:rsidP="00A635A5">
      <w:pPr>
        <w:jc w:val="both"/>
        <w:rPr>
          <w:sz w:val="30"/>
          <w:szCs w:val="30"/>
          <w:shd w:val="clear" w:color="auto" w:fill="FFFFFF"/>
          <w:lang w:val="en-US"/>
        </w:rPr>
      </w:pPr>
      <w:r w:rsidRPr="00AB1ED6">
        <w:rPr>
          <w:sz w:val="30"/>
          <w:szCs w:val="30"/>
          <w:shd w:val="clear" w:color="auto" w:fill="FFFFFF"/>
          <w:lang w:val="en-US"/>
        </w:rPr>
        <w:t xml:space="preserve">Reproductive natural polymers, components of agricultural or wild plants </w:t>
      </w:r>
    </w:p>
    <w:p w:rsidR="00A635A5" w:rsidRPr="00AB1ED6" w:rsidRDefault="00A635A5" w:rsidP="00A635A5">
      <w:pPr>
        <w:jc w:val="both"/>
        <w:rPr>
          <w:sz w:val="30"/>
          <w:szCs w:val="30"/>
          <w:shd w:val="clear" w:color="auto" w:fill="FFFFFF"/>
          <w:lang w:val="en-US"/>
        </w:rPr>
      </w:pPr>
      <w:r w:rsidRPr="00AB1ED6">
        <w:rPr>
          <w:sz w:val="30"/>
          <w:szCs w:val="30"/>
          <w:shd w:val="clear" w:color="auto" w:fill="FFFFFF"/>
          <w:lang w:val="en-US"/>
        </w:rPr>
        <w:t>(starch-small, cellulose, and lignin), petrochemical products, or combined technologies can serve as a raw material base for the production of modern biopolymers.</w:t>
      </w:r>
    </w:p>
    <w:p w:rsidR="00A635A5" w:rsidRPr="00AB1ED6" w:rsidRDefault="00A635A5" w:rsidP="00A635A5">
      <w:pPr>
        <w:jc w:val="both"/>
        <w:rPr>
          <w:sz w:val="30"/>
          <w:szCs w:val="30"/>
          <w:shd w:val="clear" w:color="auto" w:fill="FFFFFF"/>
          <w:lang w:val="en-US"/>
        </w:rPr>
      </w:pPr>
      <w:r w:rsidRPr="00AB1ED6">
        <w:rPr>
          <w:sz w:val="30"/>
          <w:szCs w:val="30"/>
          <w:shd w:val="clear" w:color="auto" w:fill="FFFFFF"/>
          <w:lang w:val="en-US"/>
        </w:rPr>
        <w:t>The world's first biodegradable starch-based plastic was obtained in 1989 by the Italian industrial corporation Ferruzi Finanziaria. Currently, nume</w:t>
      </w:r>
      <w:r w:rsidRPr="00AB1ED6">
        <w:rPr>
          <w:sz w:val="30"/>
          <w:szCs w:val="30"/>
          <w:shd w:val="clear" w:color="auto" w:fill="FFFFFF"/>
          <w:lang w:val="en-US"/>
        </w:rPr>
        <w:t>r</w:t>
      </w:r>
      <w:r w:rsidRPr="00AB1ED6">
        <w:rPr>
          <w:sz w:val="30"/>
          <w:szCs w:val="30"/>
          <w:shd w:val="clear" w:color="auto" w:fill="FFFFFF"/>
          <w:lang w:val="en-US"/>
        </w:rPr>
        <w:t>ous companies in the United States, Japan, and European countries are d</w:t>
      </w:r>
      <w:r w:rsidRPr="00AB1ED6">
        <w:rPr>
          <w:sz w:val="30"/>
          <w:szCs w:val="30"/>
          <w:shd w:val="clear" w:color="auto" w:fill="FFFFFF"/>
          <w:lang w:val="en-US"/>
        </w:rPr>
        <w:t>e</w:t>
      </w:r>
      <w:r w:rsidRPr="00AB1ED6">
        <w:rPr>
          <w:sz w:val="30"/>
          <w:szCs w:val="30"/>
          <w:shd w:val="clear" w:color="auto" w:fill="FFFFFF"/>
          <w:lang w:val="en-US"/>
        </w:rPr>
        <w:t>veloping new types of plastics by successively injecting starch into pol</w:t>
      </w:r>
      <w:r w:rsidRPr="00AB1ED6">
        <w:rPr>
          <w:sz w:val="30"/>
          <w:szCs w:val="30"/>
          <w:shd w:val="clear" w:color="auto" w:fill="FFFFFF"/>
          <w:lang w:val="en-US"/>
        </w:rPr>
        <w:t>y</w:t>
      </w:r>
      <w:r w:rsidRPr="00AB1ED6">
        <w:rPr>
          <w:sz w:val="30"/>
          <w:szCs w:val="30"/>
          <w:shd w:val="clear" w:color="auto" w:fill="FFFFFF"/>
          <w:lang w:val="en-US"/>
        </w:rPr>
        <w:t>mer chains. For example, as a result of the copolymerization of ethylene and vinyl acetate, ethylene vinyl acetate (EVA) is formed into which starch is introduced as a biodegradable component. The polymer obtained d</w:t>
      </w:r>
      <w:r w:rsidRPr="00AB1ED6">
        <w:rPr>
          <w:sz w:val="30"/>
          <w:szCs w:val="30"/>
          <w:shd w:val="clear" w:color="auto" w:fill="FFFFFF"/>
          <w:lang w:val="en-US"/>
        </w:rPr>
        <w:t>e</w:t>
      </w:r>
      <w:r w:rsidRPr="00AB1ED6">
        <w:rPr>
          <w:sz w:val="30"/>
          <w:szCs w:val="30"/>
          <w:shd w:val="clear" w:color="auto" w:fill="FFFFFF"/>
          <w:lang w:val="en-US"/>
        </w:rPr>
        <w:t>composes well under the action of enzymes of microorganisms, without contaminating the soil. The most famous synthetic product based on starch filler is Mater - Bi material from Nowamont S. p.A (Italy). The uniqueness of this synthetic product lies in its ability to absorb and transmit liquids, which makes it possible to use it in the production of "breathable films."</w:t>
      </w:r>
    </w:p>
    <w:p w:rsidR="00646297" w:rsidRPr="00AB1ED6" w:rsidRDefault="00A635A5" w:rsidP="00A635A5">
      <w:pPr>
        <w:jc w:val="both"/>
        <w:rPr>
          <w:sz w:val="30"/>
          <w:szCs w:val="30"/>
          <w:shd w:val="clear" w:color="auto" w:fill="FFFFFF"/>
          <w:lang w:val="en-US"/>
        </w:rPr>
      </w:pPr>
      <w:r w:rsidRPr="00AB1ED6">
        <w:rPr>
          <w:b/>
          <w:sz w:val="30"/>
          <w:szCs w:val="30"/>
          <w:shd w:val="clear" w:color="auto" w:fill="FFFFFF"/>
          <w:lang w:val="en-US"/>
        </w:rPr>
        <w:t>Polystyrene composition</w:t>
      </w:r>
      <w:r w:rsidRPr="00AB1ED6">
        <w:rPr>
          <w:sz w:val="30"/>
          <w:szCs w:val="30"/>
          <w:shd w:val="clear" w:color="auto" w:fill="FFFFFF"/>
          <w:lang w:val="en-US"/>
        </w:rPr>
        <w:t xml:space="preserve"> with natural biopolymers (starch or cellulose), used for the production of food packaging and agricultural film, has b</w:t>
      </w:r>
      <w:r w:rsidRPr="00AB1ED6">
        <w:rPr>
          <w:sz w:val="30"/>
          <w:szCs w:val="30"/>
          <w:shd w:val="clear" w:color="auto" w:fill="FFFFFF"/>
          <w:lang w:val="en-US"/>
        </w:rPr>
        <w:t>e</w:t>
      </w:r>
      <w:r w:rsidRPr="00AB1ED6">
        <w:rPr>
          <w:sz w:val="30"/>
          <w:szCs w:val="30"/>
          <w:shd w:val="clear" w:color="auto" w:fill="FFFFFF"/>
          <w:lang w:val="en-US"/>
        </w:rPr>
        <w:t xml:space="preserve">come widespread. </w:t>
      </w:r>
    </w:p>
    <w:p w:rsidR="00A635A5" w:rsidRPr="00AB1ED6" w:rsidRDefault="00A635A5" w:rsidP="00A635A5">
      <w:pPr>
        <w:jc w:val="both"/>
        <w:rPr>
          <w:sz w:val="30"/>
          <w:szCs w:val="30"/>
          <w:shd w:val="clear" w:color="auto" w:fill="FFFFFF"/>
          <w:lang w:val="en-US"/>
        </w:rPr>
      </w:pPr>
      <w:r w:rsidRPr="00AB1ED6">
        <w:rPr>
          <w:b/>
          <w:sz w:val="30"/>
          <w:szCs w:val="30"/>
          <w:shd w:val="clear" w:color="auto" w:fill="FFFFFF"/>
          <w:lang w:val="en-US"/>
        </w:rPr>
        <w:t>Polylactide</w:t>
      </w:r>
      <w:r w:rsidRPr="00AB1ED6">
        <w:rPr>
          <w:sz w:val="30"/>
          <w:szCs w:val="30"/>
          <w:shd w:val="clear" w:color="auto" w:fill="FFFFFF"/>
          <w:lang w:val="en-US"/>
        </w:rPr>
        <w:t xml:space="preserve"> is considered </w:t>
      </w:r>
      <w:r w:rsidR="004265F0" w:rsidRPr="00AB1ED6">
        <w:rPr>
          <w:sz w:val="30"/>
          <w:szCs w:val="30"/>
          <w:shd w:val="clear" w:color="auto" w:fill="FFFFFF"/>
          <w:lang w:val="en-US"/>
        </w:rPr>
        <w:t>a</w:t>
      </w:r>
      <w:r w:rsidRPr="00AB1ED6">
        <w:rPr>
          <w:sz w:val="30"/>
          <w:szCs w:val="30"/>
          <w:shd w:val="clear" w:color="auto" w:fill="FFFFFF"/>
          <w:lang w:val="en-US"/>
        </w:rPr>
        <w:t xml:space="preserve"> promising bioplastics - biodegradable, bi</w:t>
      </w:r>
      <w:r w:rsidRPr="00AB1ED6">
        <w:rPr>
          <w:sz w:val="30"/>
          <w:szCs w:val="30"/>
          <w:shd w:val="clear" w:color="auto" w:fill="FFFFFF"/>
          <w:lang w:val="en-US"/>
        </w:rPr>
        <w:t>o</w:t>
      </w:r>
      <w:r w:rsidRPr="00AB1ED6">
        <w:rPr>
          <w:sz w:val="30"/>
          <w:szCs w:val="30"/>
          <w:shd w:val="clear" w:color="auto" w:fill="FFFFFF"/>
          <w:lang w:val="en-US"/>
        </w:rPr>
        <w:t xml:space="preserve">compatible, thermoplastic, aliphatic polyether, a condensation product of lactic acid and renewable raw materials of biological origin. On the basis of polylactide </w:t>
      </w:r>
      <w:r w:rsidR="00646297" w:rsidRPr="00AB1ED6">
        <w:rPr>
          <w:sz w:val="30"/>
          <w:szCs w:val="30"/>
          <w:shd w:val="clear" w:color="auto" w:fill="FFFFFF"/>
          <w:lang w:val="en-US"/>
        </w:rPr>
        <w:t xml:space="preserve">are </w:t>
      </w:r>
      <w:r w:rsidRPr="00AB1ED6">
        <w:rPr>
          <w:sz w:val="30"/>
          <w:szCs w:val="30"/>
          <w:shd w:val="clear" w:color="auto" w:fill="FFFFFF"/>
          <w:lang w:val="en-US"/>
        </w:rPr>
        <w:t>receive</w:t>
      </w:r>
      <w:r w:rsidR="00646297" w:rsidRPr="00AB1ED6">
        <w:rPr>
          <w:sz w:val="30"/>
          <w:szCs w:val="30"/>
          <w:shd w:val="clear" w:color="auto" w:fill="FFFFFF"/>
          <w:lang w:val="en-US"/>
        </w:rPr>
        <w:t>d</w:t>
      </w:r>
      <w:r w:rsidRPr="00AB1ED6">
        <w:rPr>
          <w:sz w:val="30"/>
          <w:szCs w:val="30"/>
          <w:shd w:val="clear" w:color="auto" w:fill="FFFFFF"/>
          <w:lang w:val="en-US"/>
        </w:rPr>
        <w:t xml:space="preserve"> porous materials, food packaging, disposable dishes, packages, various containers, as well as medical surgical threads and pins. The main producer of polylactides is the company RURAC (Netherlands).</w:t>
      </w:r>
    </w:p>
    <w:p w:rsidR="00A635A5" w:rsidRPr="00AB1ED6" w:rsidRDefault="00A635A5" w:rsidP="00A635A5">
      <w:pPr>
        <w:jc w:val="both"/>
        <w:rPr>
          <w:sz w:val="30"/>
          <w:szCs w:val="30"/>
          <w:shd w:val="clear" w:color="auto" w:fill="FFFFFF"/>
          <w:lang w:val="en-US"/>
        </w:rPr>
      </w:pPr>
      <w:r w:rsidRPr="00AB1ED6">
        <w:rPr>
          <w:sz w:val="30"/>
          <w:szCs w:val="30"/>
          <w:shd w:val="clear" w:color="auto" w:fill="FFFFFF"/>
          <w:lang w:val="en-US"/>
        </w:rPr>
        <w:t xml:space="preserve">The most promising materials of the 21st century, according to a number of scientists, are </w:t>
      </w:r>
      <w:r w:rsidR="00646297" w:rsidRPr="00AB1ED6">
        <w:rPr>
          <w:sz w:val="30"/>
          <w:szCs w:val="30"/>
          <w:shd w:val="clear" w:color="auto" w:fill="FFFFFF"/>
          <w:lang w:val="en-US"/>
        </w:rPr>
        <w:t>polyhydroxyalkanoate</w:t>
      </w:r>
      <w:r w:rsidRPr="00AB1ED6">
        <w:rPr>
          <w:sz w:val="30"/>
          <w:szCs w:val="30"/>
          <w:shd w:val="clear" w:color="auto" w:fill="FFFFFF"/>
          <w:lang w:val="en-US"/>
        </w:rPr>
        <w:t xml:space="preserve">s (PHA) (a copolymer of </w:t>
      </w:r>
      <w:r w:rsidR="00646297" w:rsidRPr="00AB1ED6">
        <w:rPr>
          <w:sz w:val="30"/>
          <w:szCs w:val="30"/>
          <w:shd w:val="clear" w:color="auto" w:fill="FFFFFF"/>
          <w:lang w:val="en-US"/>
        </w:rPr>
        <w:t>hydr</w:t>
      </w:r>
      <w:r w:rsidRPr="00AB1ED6">
        <w:rPr>
          <w:sz w:val="30"/>
          <w:szCs w:val="30"/>
          <w:shd w:val="clear" w:color="auto" w:fill="FFFFFF"/>
          <w:lang w:val="en-US"/>
        </w:rPr>
        <w:t>o</w:t>
      </w:r>
      <w:r w:rsidRPr="00AB1ED6">
        <w:rPr>
          <w:sz w:val="30"/>
          <w:szCs w:val="30"/>
          <w:shd w:val="clear" w:color="auto" w:fill="FFFFFF"/>
          <w:lang w:val="en-US"/>
        </w:rPr>
        <w:t>x</w:t>
      </w:r>
      <w:r w:rsidRPr="00AB1ED6">
        <w:rPr>
          <w:sz w:val="30"/>
          <w:szCs w:val="30"/>
          <w:shd w:val="clear" w:color="auto" w:fill="FFFFFF"/>
          <w:lang w:val="en-US"/>
        </w:rPr>
        <w:t xml:space="preserve">ybutyrate and </w:t>
      </w:r>
      <w:r w:rsidR="00646297" w:rsidRPr="00AB1ED6">
        <w:rPr>
          <w:sz w:val="30"/>
          <w:szCs w:val="30"/>
          <w:shd w:val="clear" w:color="auto" w:fill="FFFFFF"/>
          <w:lang w:val="en-US"/>
        </w:rPr>
        <w:t>hydr</w:t>
      </w:r>
      <w:r w:rsidRPr="00AB1ED6">
        <w:rPr>
          <w:sz w:val="30"/>
          <w:szCs w:val="30"/>
          <w:shd w:val="clear" w:color="auto" w:fill="FFFFFF"/>
          <w:lang w:val="en-US"/>
        </w:rPr>
        <w:t>oxyvalerate), which in their physicochemical properties are similar to polyethylene and polypropylene, but are capable of biod</w:t>
      </w:r>
      <w:r w:rsidRPr="00AB1ED6">
        <w:rPr>
          <w:sz w:val="30"/>
          <w:szCs w:val="30"/>
          <w:shd w:val="clear" w:color="auto" w:fill="FFFFFF"/>
          <w:lang w:val="en-US"/>
        </w:rPr>
        <w:t>e</w:t>
      </w:r>
      <w:r w:rsidRPr="00AB1ED6">
        <w:rPr>
          <w:sz w:val="30"/>
          <w:szCs w:val="30"/>
          <w:shd w:val="clear" w:color="auto" w:fill="FFFFFF"/>
          <w:lang w:val="en-US"/>
        </w:rPr>
        <w:t>gradation. The uniqueness of these biopolymers lies in the fact that they are made with the help of hydrogen-oxidizing microorganisms - hydrogen bacteria. Like synthetic polymers based on polypropylene and polyeth</w:t>
      </w:r>
      <w:r w:rsidRPr="00AB1ED6">
        <w:rPr>
          <w:sz w:val="30"/>
          <w:szCs w:val="30"/>
          <w:shd w:val="clear" w:color="auto" w:fill="FFFFFF"/>
          <w:lang w:val="en-US"/>
        </w:rPr>
        <w:t>y</w:t>
      </w:r>
      <w:r w:rsidRPr="00AB1ED6">
        <w:rPr>
          <w:sz w:val="30"/>
          <w:szCs w:val="30"/>
          <w:shd w:val="clear" w:color="auto" w:fill="FFFFFF"/>
          <w:lang w:val="en-US"/>
        </w:rPr>
        <w:t>lene, they are durable and thermoplastic, but unlike the above-mentioned polymers they have antioxidant properties, optical activity, piezoelectric effect, and most importantly, they are environmentally friendly polymeric materials that are decomposed in natural conditions to final products of water and carbon dioxide.</w:t>
      </w:r>
    </w:p>
    <w:p w:rsidR="00A635A5" w:rsidRPr="00AB1ED6" w:rsidRDefault="00A635A5" w:rsidP="00A635A5">
      <w:pPr>
        <w:jc w:val="both"/>
        <w:rPr>
          <w:sz w:val="30"/>
          <w:szCs w:val="30"/>
          <w:shd w:val="clear" w:color="auto" w:fill="FFFFFF"/>
          <w:lang w:val="en-US"/>
        </w:rPr>
      </w:pPr>
      <w:r w:rsidRPr="00AB1ED6">
        <w:rPr>
          <w:sz w:val="30"/>
          <w:szCs w:val="30"/>
          <w:shd w:val="clear" w:color="auto" w:fill="FFFFFF"/>
          <w:lang w:val="en-US"/>
        </w:rPr>
        <w:lastRenderedPageBreak/>
        <w:t>The number of innovations in the field of production of a new generation of polymer materials is growing every year. Thus, the Greensack film, made from corn grain, was recently created, thanks to which, having the same opportunity as all vegetable products, it completely decomposes in the soil.</w:t>
      </w:r>
    </w:p>
    <w:p w:rsidR="00A635A5" w:rsidRPr="00AB1ED6" w:rsidRDefault="00A635A5" w:rsidP="00A635A5">
      <w:pPr>
        <w:jc w:val="both"/>
        <w:rPr>
          <w:sz w:val="30"/>
          <w:szCs w:val="30"/>
          <w:shd w:val="clear" w:color="auto" w:fill="FFFFFF"/>
          <w:lang w:val="en-US"/>
        </w:rPr>
      </w:pPr>
      <w:r w:rsidRPr="00AB1ED6">
        <w:rPr>
          <w:sz w:val="30"/>
          <w:szCs w:val="30"/>
          <w:shd w:val="clear" w:color="auto" w:fill="FFFFFF"/>
          <w:lang w:val="en-US"/>
        </w:rPr>
        <w:t>The Italian company Convex Plastics on a similar technology has deve</w:t>
      </w:r>
      <w:r w:rsidRPr="00AB1ED6">
        <w:rPr>
          <w:sz w:val="30"/>
          <w:szCs w:val="30"/>
          <w:shd w:val="clear" w:color="auto" w:fill="FFFFFF"/>
          <w:lang w:val="en-US"/>
        </w:rPr>
        <w:t>l</w:t>
      </w:r>
      <w:r w:rsidRPr="00AB1ED6">
        <w:rPr>
          <w:sz w:val="30"/>
          <w:szCs w:val="30"/>
          <w:shd w:val="clear" w:color="auto" w:fill="FFFFFF"/>
          <w:lang w:val="en-US"/>
        </w:rPr>
        <w:t>oped the material "New Greensack", obtained from corn starch. Greensack film also finds use as a wrapper for magazines, food packaging, in the fast food industry, milk packaging.</w:t>
      </w:r>
    </w:p>
    <w:p w:rsidR="00A635A5" w:rsidRPr="00AB1ED6" w:rsidRDefault="00A635A5" w:rsidP="00A635A5">
      <w:pPr>
        <w:jc w:val="both"/>
        <w:rPr>
          <w:sz w:val="30"/>
          <w:szCs w:val="30"/>
          <w:shd w:val="clear" w:color="auto" w:fill="FFFFFF"/>
          <w:lang w:val="en-US"/>
        </w:rPr>
      </w:pPr>
      <w:r w:rsidRPr="00AB1ED6">
        <w:rPr>
          <w:sz w:val="30"/>
          <w:szCs w:val="30"/>
          <w:shd w:val="clear" w:color="auto" w:fill="FFFFFF"/>
          <w:lang w:val="en-US"/>
        </w:rPr>
        <w:t>An increasing practical application for the production of environmentally friendly plastics is found in dairy acid-based polymers - polylactate, the raw material for production of which can be corn, sugarcane, potatoes. P</w:t>
      </w:r>
      <w:r w:rsidRPr="00AB1ED6">
        <w:rPr>
          <w:sz w:val="30"/>
          <w:szCs w:val="30"/>
          <w:shd w:val="clear" w:color="auto" w:fill="FFFFFF"/>
          <w:lang w:val="en-US"/>
        </w:rPr>
        <w:t>o</w:t>
      </w:r>
      <w:r w:rsidRPr="00AB1ED6">
        <w:rPr>
          <w:sz w:val="30"/>
          <w:szCs w:val="30"/>
          <w:shd w:val="clear" w:color="auto" w:fill="FFFFFF"/>
          <w:lang w:val="en-US"/>
        </w:rPr>
        <w:t>lylactate-based products, compared to, for example, polypropylene, have a number of important chemical properties: high rigidity, transparency and gloss, as well as a great ability to retain shape after compression or torsion.</w:t>
      </w:r>
    </w:p>
    <w:p w:rsidR="00A635A5" w:rsidRPr="00AB1ED6" w:rsidRDefault="00A635A5" w:rsidP="00A635A5">
      <w:pPr>
        <w:jc w:val="both"/>
        <w:rPr>
          <w:sz w:val="30"/>
          <w:szCs w:val="30"/>
          <w:shd w:val="clear" w:color="auto" w:fill="FFFFFF"/>
          <w:lang w:val="en-US"/>
        </w:rPr>
      </w:pPr>
      <w:r w:rsidRPr="00AB1ED6">
        <w:rPr>
          <w:b/>
          <w:sz w:val="30"/>
          <w:szCs w:val="30"/>
          <w:shd w:val="clear" w:color="auto" w:fill="FFFFFF"/>
          <w:lang w:val="en-US"/>
        </w:rPr>
        <w:t>Consider the advantages and disadvantages of biopolymers</w:t>
      </w:r>
      <w:r w:rsidRPr="00AB1ED6">
        <w:rPr>
          <w:sz w:val="30"/>
          <w:szCs w:val="30"/>
          <w:shd w:val="clear" w:color="auto" w:fill="FFFFFF"/>
          <w:lang w:val="en-US"/>
        </w:rPr>
        <w:t>. An o</w:t>
      </w:r>
      <w:r w:rsidRPr="00AB1ED6">
        <w:rPr>
          <w:sz w:val="30"/>
          <w:szCs w:val="30"/>
          <w:shd w:val="clear" w:color="auto" w:fill="FFFFFF"/>
          <w:lang w:val="en-US"/>
        </w:rPr>
        <w:t>b</w:t>
      </w:r>
      <w:r w:rsidRPr="00AB1ED6">
        <w:rPr>
          <w:sz w:val="30"/>
          <w:szCs w:val="30"/>
          <w:shd w:val="clear" w:color="auto" w:fill="FFFFFF"/>
          <w:lang w:val="en-US"/>
        </w:rPr>
        <w:t>vious advantage of biopolymers, distinguishing them from other plastics, is their low toxicity and ability to decompose under natural conditions under the action of enzymes of microorganisms, which allows simultaneously solving the problem of waste disposal. No less important advantages due to the physicochemical properties of biopolymers are: low barrier to the transmission of oxygen and water vapor, as well as resistance to decomp</w:t>
      </w:r>
      <w:r w:rsidRPr="00AB1ED6">
        <w:rPr>
          <w:sz w:val="30"/>
          <w:szCs w:val="30"/>
          <w:shd w:val="clear" w:color="auto" w:fill="FFFFFF"/>
          <w:lang w:val="en-US"/>
        </w:rPr>
        <w:t>o</w:t>
      </w:r>
      <w:r w:rsidRPr="00AB1ED6">
        <w:rPr>
          <w:sz w:val="30"/>
          <w:szCs w:val="30"/>
          <w:shd w:val="clear" w:color="auto" w:fill="FFFFFF"/>
          <w:lang w:val="en-US"/>
        </w:rPr>
        <w:t>sition under normal conditions.</w:t>
      </w:r>
    </w:p>
    <w:p w:rsidR="00646297" w:rsidRPr="00AB1ED6" w:rsidRDefault="00A635A5" w:rsidP="00A635A5">
      <w:pPr>
        <w:jc w:val="both"/>
        <w:rPr>
          <w:sz w:val="30"/>
          <w:szCs w:val="30"/>
          <w:shd w:val="clear" w:color="auto" w:fill="FFFFFF"/>
          <w:lang w:val="en-US"/>
        </w:rPr>
      </w:pPr>
      <w:r w:rsidRPr="00AB1ED6">
        <w:rPr>
          <w:sz w:val="30"/>
          <w:szCs w:val="30"/>
          <w:shd w:val="clear" w:color="auto" w:fill="FFFFFF"/>
          <w:lang w:val="en-US"/>
        </w:rPr>
        <w:t>Among the disadvantages of biodegradable polymers are the following: limited opportunities for large-scale production and their high cost. Thus, polymers of a new generation (compostable plastics) undoubtedly “win” on a number of ecological properties over completely synthetic polymers, the components of which are highly toxic synthetic compounds.</w:t>
      </w:r>
    </w:p>
    <w:p w:rsidR="009F7137" w:rsidRPr="00AB1ED6" w:rsidRDefault="009F7137" w:rsidP="009F7137">
      <w:pPr>
        <w:jc w:val="both"/>
        <w:rPr>
          <w:sz w:val="30"/>
          <w:szCs w:val="30"/>
          <w:shd w:val="clear" w:color="auto" w:fill="FFFFFF"/>
          <w:lang w:val="en-US"/>
        </w:rPr>
      </w:pPr>
      <w:r w:rsidRPr="00AB1ED6">
        <w:rPr>
          <w:b/>
          <w:sz w:val="30"/>
          <w:szCs w:val="30"/>
          <w:shd w:val="clear" w:color="auto" w:fill="FFFFFF"/>
          <w:lang w:val="en-US"/>
        </w:rPr>
        <w:t>Currently in Kazakhstan</w:t>
      </w:r>
      <w:r w:rsidRPr="00AB1ED6">
        <w:rPr>
          <w:sz w:val="30"/>
          <w:szCs w:val="30"/>
          <w:shd w:val="clear" w:color="auto" w:fill="FFFFFF"/>
          <w:lang w:val="en-US"/>
        </w:rPr>
        <w:t>, the petrochemical industry is in its infancy.</w:t>
      </w:r>
    </w:p>
    <w:p w:rsidR="009F7137" w:rsidRPr="00AB1ED6" w:rsidRDefault="009F7137" w:rsidP="009F7137">
      <w:pPr>
        <w:jc w:val="both"/>
        <w:rPr>
          <w:sz w:val="30"/>
          <w:szCs w:val="30"/>
          <w:shd w:val="clear" w:color="auto" w:fill="FFFFFF"/>
          <w:lang w:val="en-US"/>
        </w:rPr>
      </w:pPr>
      <w:r w:rsidRPr="00AB1ED6">
        <w:rPr>
          <w:sz w:val="30"/>
          <w:szCs w:val="30"/>
          <w:shd w:val="clear" w:color="auto" w:fill="FFFFFF"/>
          <w:lang w:val="en-US"/>
        </w:rPr>
        <w:t>In the industry, within the framework of the industrialization program, 3 projects worth a total of $ 1 billion were implemented. In particular, the b</w:t>
      </w:r>
      <w:r w:rsidRPr="00AB1ED6">
        <w:rPr>
          <w:sz w:val="30"/>
          <w:szCs w:val="30"/>
          <w:shd w:val="clear" w:color="auto" w:fill="FFFFFF"/>
          <w:lang w:val="en-US"/>
        </w:rPr>
        <w:t>i</w:t>
      </w:r>
      <w:r w:rsidRPr="00AB1ED6">
        <w:rPr>
          <w:sz w:val="30"/>
          <w:szCs w:val="30"/>
          <w:shd w:val="clear" w:color="auto" w:fill="FFFFFF"/>
          <w:lang w:val="en-US"/>
        </w:rPr>
        <w:t>tumen plant with a design capacity of 400 thousand tons per year., A co</w:t>
      </w:r>
      <w:r w:rsidRPr="00AB1ED6">
        <w:rPr>
          <w:sz w:val="30"/>
          <w:szCs w:val="30"/>
          <w:shd w:val="clear" w:color="auto" w:fill="FFFFFF"/>
          <w:lang w:val="en-US"/>
        </w:rPr>
        <w:t>m</w:t>
      </w:r>
      <w:r w:rsidRPr="00AB1ED6">
        <w:rPr>
          <w:sz w:val="30"/>
          <w:szCs w:val="30"/>
          <w:shd w:val="clear" w:color="auto" w:fill="FFFFFF"/>
          <w:lang w:val="en-US"/>
        </w:rPr>
        <w:t>plex for the production of aromatic hydrocarbons at the Atyrau refinery, at the Pavlodar Petrochemical Plant, polypropylene production has been doubled. There are polyethylene and polypropylene production plants. A plant will be built in the South Kazakhstan region for the production of powdered polypropylene and ethyl tert-butyl and methyl tert-butyl ethers used as additives for the production of high-octane gasoline.</w:t>
      </w:r>
    </w:p>
    <w:p w:rsidR="005D5FB2" w:rsidRPr="00AB1ED6" w:rsidRDefault="005D5FB2" w:rsidP="009F7137">
      <w:pPr>
        <w:jc w:val="both"/>
        <w:rPr>
          <w:sz w:val="30"/>
          <w:szCs w:val="30"/>
          <w:shd w:val="clear" w:color="auto" w:fill="FFFFFF"/>
          <w:lang w:val="en-US"/>
        </w:rPr>
      </w:pPr>
    </w:p>
    <w:p w:rsidR="005D5FB2" w:rsidRPr="00AB1ED6" w:rsidRDefault="005D5FB2" w:rsidP="009F7137">
      <w:pPr>
        <w:jc w:val="both"/>
        <w:rPr>
          <w:sz w:val="30"/>
          <w:szCs w:val="30"/>
          <w:shd w:val="clear" w:color="auto" w:fill="FFFFFF"/>
          <w:lang w:val="en-US"/>
        </w:rPr>
      </w:pPr>
    </w:p>
    <w:tbl>
      <w:tblPr>
        <w:tblW w:w="0" w:type="auto"/>
        <w:tblLook w:val="01E0"/>
      </w:tblPr>
      <w:tblGrid>
        <w:gridCol w:w="1951"/>
        <w:gridCol w:w="7335"/>
      </w:tblGrid>
      <w:tr w:rsidR="00D305CF" w:rsidRPr="00AB1ED6" w:rsidTr="00CD5AA8">
        <w:tc>
          <w:tcPr>
            <w:tcW w:w="1951" w:type="dxa"/>
            <w:tcBorders>
              <w:top w:val="nil"/>
              <w:left w:val="nil"/>
              <w:bottom w:val="single" w:sz="4" w:space="0" w:color="auto"/>
              <w:right w:val="single" w:sz="4" w:space="0" w:color="auto"/>
            </w:tcBorders>
            <w:hideMark/>
          </w:tcPr>
          <w:p w:rsidR="00D305CF" w:rsidRPr="00AB1ED6" w:rsidRDefault="00D305CF" w:rsidP="00CD5AA8">
            <w:pPr>
              <w:spacing w:line="276" w:lineRule="auto"/>
              <w:jc w:val="both"/>
              <w:rPr>
                <w:b/>
                <w:i/>
                <w:sz w:val="30"/>
                <w:szCs w:val="30"/>
                <w:lang w:eastAsia="en-US"/>
              </w:rPr>
            </w:pPr>
            <w:r w:rsidRPr="00AB1ED6">
              <w:rPr>
                <w:b/>
                <w:i/>
                <w:sz w:val="30"/>
                <w:szCs w:val="30"/>
                <w:lang w:val="en-US" w:eastAsia="en-US"/>
              </w:rPr>
              <w:lastRenderedPageBreak/>
              <w:t>Chapter</w:t>
            </w:r>
            <w:r w:rsidRPr="00AB1ED6">
              <w:rPr>
                <w:b/>
                <w:bCs/>
                <w:i/>
                <w:caps/>
                <w:sz w:val="30"/>
                <w:szCs w:val="30"/>
                <w:lang w:val="en-US" w:eastAsia="en-US"/>
              </w:rPr>
              <w:t xml:space="preserve"> 1</w:t>
            </w:r>
          </w:p>
        </w:tc>
        <w:tc>
          <w:tcPr>
            <w:tcW w:w="7335" w:type="dxa"/>
            <w:tcBorders>
              <w:top w:val="nil"/>
              <w:left w:val="single" w:sz="4" w:space="0" w:color="auto"/>
              <w:bottom w:val="single" w:sz="4" w:space="0" w:color="auto"/>
              <w:right w:val="nil"/>
            </w:tcBorders>
          </w:tcPr>
          <w:p w:rsidR="00D305CF" w:rsidRPr="00AB1ED6" w:rsidRDefault="00D305CF" w:rsidP="00CD5AA8">
            <w:pPr>
              <w:spacing w:line="276" w:lineRule="auto"/>
              <w:jc w:val="both"/>
              <w:rPr>
                <w:b/>
                <w:i/>
                <w:sz w:val="30"/>
                <w:szCs w:val="30"/>
                <w:lang w:eastAsia="en-US"/>
              </w:rPr>
            </w:pPr>
          </w:p>
        </w:tc>
      </w:tr>
      <w:tr w:rsidR="00D305CF" w:rsidRPr="00AB1ED6" w:rsidTr="00CD5AA8">
        <w:tc>
          <w:tcPr>
            <w:tcW w:w="1951" w:type="dxa"/>
            <w:tcBorders>
              <w:top w:val="single" w:sz="4" w:space="0" w:color="auto"/>
              <w:left w:val="nil"/>
              <w:bottom w:val="nil"/>
              <w:right w:val="single" w:sz="4" w:space="0" w:color="auto"/>
            </w:tcBorders>
          </w:tcPr>
          <w:p w:rsidR="00D305CF" w:rsidRPr="00AB1ED6" w:rsidRDefault="00D305CF" w:rsidP="00CD5AA8">
            <w:pPr>
              <w:spacing w:line="276" w:lineRule="auto"/>
              <w:jc w:val="both"/>
              <w:rPr>
                <w:b/>
                <w:i/>
                <w:caps/>
                <w:sz w:val="30"/>
                <w:szCs w:val="30"/>
                <w:lang w:eastAsia="en-US"/>
              </w:rPr>
            </w:pPr>
          </w:p>
        </w:tc>
        <w:tc>
          <w:tcPr>
            <w:tcW w:w="7335" w:type="dxa"/>
            <w:tcBorders>
              <w:top w:val="single" w:sz="4" w:space="0" w:color="auto"/>
              <w:left w:val="single" w:sz="4" w:space="0" w:color="auto"/>
              <w:bottom w:val="nil"/>
              <w:right w:val="nil"/>
            </w:tcBorders>
            <w:hideMark/>
          </w:tcPr>
          <w:p w:rsidR="00D305CF" w:rsidRPr="00AB1ED6" w:rsidRDefault="00D305CF" w:rsidP="00CD5AA8">
            <w:pPr>
              <w:spacing w:line="276" w:lineRule="auto"/>
              <w:jc w:val="both"/>
              <w:rPr>
                <w:b/>
                <w:bCs/>
                <w:i/>
                <w:caps/>
                <w:sz w:val="30"/>
                <w:szCs w:val="30"/>
                <w:lang w:val="en-US" w:eastAsia="en-US"/>
              </w:rPr>
            </w:pPr>
            <w:r w:rsidRPr="00AB1ED6">
              <w:rPr>
                <w:b/>
                <w:i/>
                <w:caps/>
                <w:sz w:val="30"/>
                <w:szCs w:val="30"/>
                <w:lang w:val="en-US"/>
              </w:rPr>
              <w:t>Basic concepts</w:t>
            </w:r>
          </w:p>
        </w:tc>
      </w:tr>
    </w:tbl>
    <w:p w:rsidR="00D305CF" w:rsidRPr="00AB1ED6" w:rsidRDefault="00D305CF" w:rsidP="00D305CF">
      <w:pPr>
        <w:jc w:val="both"/>
        <w:rPr>
          <w:caps/>
          <w:sz w:val="30"/>
          <w:szCs w:val="30"/>
          <w:lang w:val="en-US"/>
        </w:rPr>
      </w:pPr>
    </w:p>
    <w:p w:rsidR="009F7BFA" w:rsidRPr="00AB1ED6" w:rsidRDefault="00D305CF" w:rsidP="009F7BFA">
      <w:pPr>
        <w:ind w:left="426"/>
        <w:jc w:val="both"/>
        <w:outlineLvl w:val="2"/>
        <w:rPr>
          <w:sz w:val="30"/>
          <w:szCs w:val="30"/>
          <w:lang w:val="en-US"/>
        </w:rPr>
      </w:pPr>
      <w:r w:rsidRPr="00AB1ED6">
        <w:rPr>
          <w:sz w:val="30"/>
          <w:szCs w:val="30"/>
          <w:lang w:val="en-US"/>
        </w:rPr>
        <w:t>1.1</w:t>
      </w:r>
      <w:r w:rsidR="009F7BFA" w:rsidRPr="00AB1ED6">
        <w:rPr>
          <w:b/>
          <w:sz w:val="30"/>
          <w:szCs w:val="30"/>
          <w:lang w:val="en-US"/>
        </w:rPr>
        <w:t>Basic terms</w:t>
      </w:r>
    </w:p>
    <w:p w:rsidR="00D305CF" w:rsidRPr="00AB1ED6" w:rsidRDefault="00D305CF" w:rsidP="00D305CF">
      <w:pPr>
        <w:ind w:left="426"/>
        <w:jc w:val="both"/>
        <w:outlineLvl w:val="2"/>
        <w:rPr>
          <w:sz w:val="30"/>
          <w:szCs w:val="30"/>
          <w:lang w:val="en-US"/>
        </w:rPr>
      </w:pPr>
      <w:r w:rsidRPr="00AB1ED6">
        <w:rPr>
          <w:sz w:val="30"/>
          <w:szCs w:val="30"/>
          <w:lang w:val="en-US"/>
        </w:rPr>
        <w:t>1.2 Nomenclature</w:t>
      </w:r>
    </w:p>
    <w:p w:rsidR="00D305CF" w:rsidRPr="00AB1ED6" w:rsidRDefault="00D305CF" w:rsidP="00D305CF">
      <w:pPr>
        <w:ind w:left="1440"/>
        <w:jc w:val="both"/>
        <w:outlineLvl w:val="2"/>
        <w:rPr>
          <w:sz w:val="30"/>
          <w:szCs w:val="30"/>
          <w:lang w:val="en-US"/>
        </w:rPr>
      </w:pPr>
    </w:p>
    <w:p w:rsidR="00D305CF" w:rsidRPr="00AB1ED6" w:rsidRDefault="00D305CF" w:rsidP="00D305CF">
      <w:pPr>
        <w:jc w:val="both"/>
        <w:outlineLvl w:val="2"/>
        <w:rPr>
          <w:b/>
          <w:caps/>
          <w:sz w:val="30"/>
          <w:szCs w:val="30"/>
          <w:lang w:val="en-US"/>
        </w:rPr>
      </w:pPr>
    </w:p>
    <w:p w:rsidR="00D305CF" w:rsidRPr="00AB1ED6" w:rsidRDefault="00D305CF" w:rsidP="00D305CF">
      <w:pPr>
        <w:jc w:val="both"/>
        <w:outlineLvl w:val="2"/>
        <w:rPr>
          <w:sz w:val="30"/>
          <w:szCs w:val="30"/>
          <w:lang w:val="en-US"/>
        </w:rPr>
      </w:pPr>
      <w:r w:rsidRPr="00AB1ED6">
        <w:rPr>
          <w:b/>
          <w:sz w:val="30"/>
          <w:szCs w:val="30"/>
          <w:lang w:val="en-US"/>
        </w:rPr>
        <w:t>Basic terms</w:t>
      </w:r>
    </w:p>
    <w:p w:rsidR="00D305CF" w:rsidRPr="00AB1ED6" w:rsidRDefault="00D305CF" w:rsidP="00D305C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30"/>
          <w:szCs w:val="30"/>
          <w:lang w:val="en-US" w:eastAsia="en-US"/>
        </w:rPr>
      </w:pPr>
      <w:r w:rsidRPr="00AB1ED6">
        <w:rPr>
          <w:sz w:val="30"/>
          <w:szCs w:val="30"/>
          <w:lang w:val="en-US" w:eastAsia="en-US"/>
        </w:rPr>
        <w:t xml:space="preserve">Features of the properties of polymers associated with their chain structure. </w:t>
      </w:r>
      <w:r w:rsidRPr="00AB1ED6">
        <w:rPr>
          <w:i/>
          <w:sz w:val="30"/>
          <w:szCs w:val="30"/>
          <w:lang w:val="en-US" w:eastAsia="en-US"/>
        </w:rPr>
        <w:t>It is the chain structure of polymer molecules</w:t>
      </w:r>
      <w:r w:rsidRPr="00AB1ED6">
        <w:rPr>
          <w:sz w:val="30"/>
          <w:szCs w:val="30"/>
          <w:lang w:val="en-US" w:eastAsia="en-US"/>
        </w:rPr>
        <w:t xml:space="preserve"> that is their most important property, which allows them to be given the following definition:</w:t>
      </w:r>
    </w:p>
    <w:p w:rsidR="00D305CF" w:rsidRPr="00AB1ED6" w:rsidRDefault="00D305CF" w:rsidP="00D305CF">
      <w:pPr>
        <w:jc w:val="both"/>
        <w:outlineLvl w:val="2"/>
        <w:rPr>
          <w:b/>
          <w:sz w:val="30"/>
          <w:szCs w:val="30"/>
          <w:lang w:val="en-US"/>
        </w:rPr>
      </w:pPr>
    </w:p>
    <w:p w:rsidR="00D305CF" w:rsidRPr="00AB1ED6" w:rsidRDefault="00D305CF" w:rsidP="00D305CF">
      <w:pPr>
        <w:pStyle w:val="HTML"/>
        <w:shd w:val="clear" w:color="auto" w:fill="FFFFFF"/>
        <w:ind w:left="1843"/>
        <w:rPr>
          <w:rFonts w:ascii="Times New Roman" w:hAnsi="Times New Roman"/>
          <w:b/>
          <w:sz w:val="30"/>
          <w:szCs w:val="30"/>
          <w:lang w:val="en-US"/>
        </w:rPr>
      </w:pPr>
      <w:r w:rsidRPr="00AB1ED6">
        <w:rPr>
          <w:rFonts w:ascii="Times New Roman" w:hAnsi="Times New Roman"/>
          <w:b/>
          <w:sz w:val="30"/>
          <w:szCs w:val="30"/>
          <w:lang w:val="en-US"/>
        </w:rPr>
        <w:t>Polymers are a special class of chemical compounds whose specific properties are determined by a large length, chain structure and flexibility of the macromol</w:t>
      </w:r>
      <w:r w:rsidRPr="00AB1ED6">
        <w:rPr>
          <w:rFonts w:ascii="Times New Roman" w:hAnsi="Times New Roman"/>
          <w:b/>
          <w:sz w:val="30"/>
          <w:szCs w:val="30"/>
          <w:lang w:val="en-US"/>
        </w:rPr>
        <w:t>e</w:t>
      </w:r>
      <w:r w:rsidRPr="00AB1ED6">
        <w:rPr>
          <w:rFonts w:ascii="Times New Roman" w:hAnsi="Times New Roman"/>
          <w:b/>
          <w:sz w:val="30"/>
          <w:szCs w:val="30"/>
          <w:lang w:val="en-US"/>
        </w:rPr>
        <w:t>cules constituting them</w:t>
      </w:r>
    </w:p>
    <w:p w:rsidR="00D305CF" w:rsidRPr="00AB1ED6" w:rsidRDefault="00D305CF" w:rsidP="00D305CF">
      <w:pPr>
        <w:ind w:left="2977"/>
        <w:jc w:val="both"/>
        <w:outlineLvl w:val="2"/>
        <w:rPr>
          <w:b/>
          <w:sz w:val="30"/>
          <w:szCs w:val="30"/>
          <w:lang w:val="en-US"/>
        </w:rPr>
      </w:pPr>
      <w:r w:rsidRPr="00AB1ED6">
        <w:rPr>
          <w:b/>
          <w:sz w:val="30"/>
          <w:szCs w:val="30"/>
          <w:lang w:val="en-US"/>
        </w:rPr>
        <w:t xml:space="preserve">n M → [ -M- ]n </w:t>
      </w:r>
    </w:p>
    <w:p w:rsidR="003042E1" w:rsidRPr="00AB1ED6" w:rsidRDefault="003042E1" w:rsidP="00861666">
      <w:pPr>
        <w:ind w:left="2977"/>
        <w:jc w:val="both"/>
        <w:outlineLvl w:val="2"/>
        <w:rPr>
          <w:sz w:val="30"/>
          <w:szCs w:val="30"/>
          <w:lang w:val="en-US"/>
        </w:rPr>
      </w:pPr>
    </w:p>
    <w:p w:rsidR="00801EB8" w:rsidRPr="00AB1ED6" w:rsidRDefault="00801EB8" w:rsidP="00B542F1">
      <w:pPr>
        <w:autoSpaceDE w:val="0"/>
        <w:autoSpaceDN w:val="0"/>
        <w:adjustRightInd w:val="0"/>
        <w:ind w:left="1985"/>
        <w:jc w:val="both"/>
        <w:rPr>
          <w:i/>
          <w:sz w:val="30"/>
          <w:szCs w:val="30"/>
          <w:lang w:val="en-US" w:eastAsia="en-US"/>
        </w:rPr>
      </w:pPr>
      <w:r w:rsidRPr="00AB1ED6">
        <w:rPr>
          <w:i/>
          <w:sz w:val="30"/>
          <w:szCs w:val="30"/>
          <w:lang w:val="en-US" w:eastAsia="en-US"/>
        </w:rPr>
        <w:t xml:space="preserve">The word </w:t>
      </w:r>
      <w:r w:rsidRPr="00AB1ED6">
        <w:rPr>
          <w:i/>
          <w:iCs/>
          <w:sz w:val="30"/>
          <w:szCs w:val="30"/>
          <w:lang w:val="en-US" w:eastAsia="en-US"/>
        </w:rPr>
        <w:t xml:space="preserve">polymer </w:t>
      </w:r>
      <w:r w:rsidRPr="00AB1ED6">
        <w:rPr>
          <w:i/>
          <w:sz w:val="30"/>
          <w:szCs w:val="30"/>
          <w:lang w:val="en-US" w:eastAsia="en-US"/>
        </w:rPr>
        <w:t xml:space="preserve">is derived from the Greek words </w:t>
      </w:r>
    </w:p>
    <w:p w:rsidR="00801EB8" w:rsidRPr="00AB1ED6" w:rsidRDefault="00801EB8" w:rsidP="00B542F1">
      <w:pPr>
        <w:autoSpaceDE w:val="0"/>
        <w:autoSpaceDN w:val="0"/>
        <w:adjustRightInd w:val="0"/>
        <w:ind w:left="1985"/>
        <w:jc w:val="both"/>
        <w:rPr>
          <w:b/>
          <w:i/>
          <w:sz w:val="30"/>
          <w:szCs w:val="30"/>
          <w:lang w:val="en-US" w:eastAsia="en-US"/>
        </w:rPr>
      </w:pPr>
      <w:r w:rsidRPr="00AB1ED6">
        <w:rPr>
          <w:b/>
          <w:i/>
          <w:iCs/>
          <w:sz w:val="30"/>
          <w:szCs w:val="30"/>
          <w:lang w:val="en-US" w:eastAsia="en-US"/>
        </w:rPr>
        <w:t xml:space="preserve">poly </w:t>
      </w:r>
      <w:r w:rsidRPr="00AB1ED6">
        <w:rPr>
          <w:b/>
          <w:i/>
          <w:sz w:val="30"/>
          <w:szCs w:val="30"/>
          <w:lang w:val="en-US" w:eastAsia="en-US"/>
        </w:rPr>
        <w:t xml:space="preserve">+ </w:t>
      </w:r>
      <w:r w:rsidRPr="00AB1ED6">
        <w:rPr>
          <w:b/>
          <w:i/>
          <w:iCs/>
          <w:sz w:val="30"/>
          <w:szCs w:val="30"/>
          <w:lang w:val="en-US" w:eastAsia="en-US"/>
        </w:rPr>
        <w:t xml:space="preserve">meros </w:t>
      </w:r>
      <w:r w:rsidRPr="00AB1ED6">
        <w:rPr>
          <w:i/>
          <w:sz w:val="30"/>
          <w:szCs w:val="30"/>
          <w:lang w:val="en-US" w:eastAsia="en-US"/>
        </w:rPr>
        <w:t>meaning “</w:t>
      </w:r>
      <w:r w:rsidRPr="00AB1ED6">
        <w:rPr>
          <w:b/>
          <w:i/>
          <w:sz w:val="30"/>
          <w:szCs w:val="30"/>
          <w:lang w:val="en-US" w:eastAsia="en-US"/>
        </w:rPr>
        <w:t>many parts.”</w:t>
      </w:r>
    </w:p>
    <w:p w:rsidR="00801EB8" w:rsidRPr="00AB1ED6" w:rsidRDefault="00801EB8" w:rsidP="00B542F1">
      <w:pPr>
        <w:jc w:val="both"/>
        <w:outlineLvl w:val="2"/>
        <w:rPr>
          <w:b/>
          <w:caps/>
          <w:sz w:val="30"/>
          <w:szCs w:val="30"/>
          <w:lang w:val="en-US"/>
        </w:rPr>
      </w:pPr>
    </w:p>
    <w:p w:rsidR="00861666" w:rsidRPr="00AB1ED6" w:rsidRDefault="00861666" w:rsidP="008616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30"/>
          <w:szCs w:val="30"/>
          <w:lang w:val="en-US" w:eastAsia="en-US"/>
        </w:rPr>
      </w:pPr>
      <w:r w:rsidRPr="00AB1ED6">
        <w:rPr>
          <w:sz w:val="30"/>
          <w:szCs w:val="30"/>
          <w:lang w:val="en-US" w:eastAsia="en-US"/>
        </w:rPr>
        <w:t>In turn</w:t>
      </w:r>
      <w:r w:rsidRPr="00AB1ED6">
        <w:rPr>
          <w:b/>
          <w:sz w:val="30"/>
          <w:szCs w:val="30"/>
          <w:lang w:val="en-US" w:eastAsia="en-US"/>
        </w:rPr>
        <w:t xml:space="preserve">, a </w:t>
      </w:r>
      <w:r w:rsidRPr="00AB1ED6">
        <w:rPr>
          <w:b/>
          <w:i/>
          <w:sz w:val="30"/>
          <w:szCs w:val="30"/>
          <w:lang w:val="en-US" w:eastAsia="en-US"/>
        </w:rPr>
        <w:t>macromolecule</w:t>
      </w:r>
      <w:r w:rsidRPr="00AB1ED6">
        <w:rPr>
          <w:b/>
          <w:sz w:val="30"/>
          <w:szCs w:val="30"/>
          <w:lang w:val="en-US" w:eastAsia="en-US"/>
        </w:rPr>
        <w:t xml:space="preserve"> is a set of atoms or atomic groups of different or identical in composition and structure, connected by chemical bonds into a linear or branched structure of sufficiently high molec</w:t>
      </w:r>
      <w:r w:rsidRPr="00AB1ED6">
        <w:rPr>
          <w:b/>
          <w:sz w:val="30"/>
          <w:szCs w:val="30"/>
          <w:lang w:val="en-US" w:eastAsia="en-US"/>
        </w:rPr>
        <w:t>u</w:t>
      </w:r>
      <w:r w:rsidRPr="00AB1ED6">
        <w:rPr>
          <w:b/>
          <w:sz w:val="30"/>
          <w:szCs w:val="30"/>
          <w:lang w:val="en-US" w:eastAsia="en-US"/>
        </w:rPr>
        <w:t>lar weight;</w:t>
      </w:r>
    </w:p>
    <w:p w:rsidR="00861666" w:rsidRPr="00AB1ED6" w:rsidRDefault="00861666" w:rsidP="008616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30"/>
          <w:szCs w:val="30"/>
          <w:lang w:val="en-US" w:eastAsia="en-US"/>
        </w:rPr>
      </w:pPr>
      <w:r w:rsidRPr="00AB1ED6">
        <w:rPr>
          <w:b/>
          <w:sz w:val="30"/>
          <w:szCs w:val="30"/>
          <w:lang w:val="en-US" w:eastAsia="en-US"/>
        </w:rPr>
        <w:t>or "</w:t>
      </w:r>
      <w:r w:rsidRPr="00AB1ED6">
        <w:rPr>
          <w:b/>
          <w:i/>
          <w:sz w:val="30"/>
          <w:szCs w:val="30"/>
          <w:lang w:val="en-US" w:eastAsia="en-US"/>
        </w:rPr>
        <w:t>Thepolymerchainmolecule</w:t>
      </w:r>
      <w:r w:rsidRPr="00AB1ED6">
        <w:rPr>
          <w:b/>
          <w:sz w:val="30"/>
          <w:szCs w:val="30"/>
          <w:lang w:val="en-US" w:eastAsia="en-US"/>
        </w:rPr>
        <w:t>iscalleda</w:t>
      </w:r>
      <w:r w:rsidRPr="00AB1ED6">
        <w:rPr>
          <w:b/>
          <w:i/>
          <w:sz w:val="30"/>
          <w:szCs w:val="30"/>
          <w:lang w:val="en-US" w:eastAsia="en-US"/>
        </w:rPr>
        <w:t>macromolecule</w:t>
      </w:r>
      <w:r w:rsidRPr="00AB1ED6">
        <w:rPr>
          <w:b/>
          <w:sz w:val="30"/>
          <w:szCs w:val="30"/>
          <w:lang w:val="en-US" w:eastAsia="en-US"/>
        </w:rPr>
        <w:t>."</w:t>
      </w:r>
    </w:p>
    <w:p w:rsidR="00861666" w:rsidRPr="00AB1ED6" w:rsidRDefault="00861666" w:rsidP="008616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30"/>
          <w:szCs w:val="30"/>
          <w:lang w:val="en-US" w:eastAsia="en-US"/>
        </w:rPr>
      </w:pPr>
    </w:p>
    <w:p w:rsidR="00861465" w:rsidRPr="00AB1ED6" w:rsidRDefault="00861465" w:rsidP="00861666">
      <w:pPr>
        <w:pStyle w:val="HTML"/>
        <w:shd w:val="clear" w:color="auto" w:fill="FFFFFF"/>
        <w:ind w:left="2977"/>
        <w:rPr>
          <w:rFonts w:ascii="Times New Roman" w:hAnsi="Times New Roman"/>
          <w:b/>
          <w:i/>
          <w:sz w:val="30"/>
          <w:szCs w:val="30"/>
          <w:lang w:val="en-US"/>
        </w:rPr>
      </w:pPr>
    </w:p>
    <w:p w:rsidR="00861465" w:rsidRPr="00AB1ED6" w:rsidRDefault="00861465" w:rsidP="00861465">
      <w:pPr>
        <w:pBdr>
          <w:top w:val="single" w:sz="4" w:space="1" w:color="auto"/>
          <w:left w:val="single" w:sz="4" w:space="4" w:color="auto"/>
          <w:bottom w:val="single" w:sz="4" w:space="1" w:color="auto"/>
          <w:right w:val="single" w:sz="4" w:space="4" w:color="auto"/>
        </w:pBdr>
        <w:shd w:val="clear" w:color="auto" w:fill="FFFFEE"/>
        <w:ind w:left="57"/>
        <w:rPr>
          <w:sz w:val="30"/>
          <w:szCs w:val="30"/>
          <w:lang w:val="en-US"/>
        </w:rPr>
      </w:pPr>
      <w:r w:rsidRPr="00AB1ED6">
        <w:rPr>
          <w:b/>
          <w:i/>
          <w:sz w:val="30"/>
          <w:szCs w:val="30"/>
          <w:lang w:val="en-US"/>
        </w:rPr>
        <w:t>Macromolecule</w:t>
      </w:r>
      <w:r w:rsidRPr="00AB1ED6">
        <w:rPr>
          <w:sz w:val="30"/>
          <w:szCs w:val="30"/>
          <w:lang w:val="en-US"/>
        </w:rPr>
        <w:t>isa molecule of high relative molecular mass, the structure of which essentially comprises the multiple repetition of a number of co</w:t>
      </w:r>
      <w:r w:rsidRPr="00AB1ED6">
        <w:rPr>
          <w:sz w:val="30"/>
          <w:szCs w:val="30"/>
          <w:lang w:val="en-US"/>
        </w:rPr>
        <w:t>n</w:t>
      </w:r>
      <w:r w:rsidR="00F6552B" w:rsidRPr="00AB1ED6">
        <w:rPr>
          <w:sz w:val="30"/>
          <w:szCs w:val="30"/>
          <w:lang w:val="en-US"/>
        </w:rPr>
        <w:t>stitutional units</w:t>
      </w:r>
      <w:r w:rsidRPr="00AB1ED6">
        <w:rPr>
          <w:sz w:val="30"/>
          <w:szCs w:val="30"/>
          <w:lang w:val="en-US"/>
        </w:rPr>
        <w:t xml:space="preserve"> (IUPAC nomenclature)</w:t>
      </w:r>
    </w:p>
    <w:p w:rsidR="00861465" w:rsidRPr="00AB1ED6" w:rsidRDefault="00861465" w:rsidP="00861666">
      <w:pPr>
        <w:pStyle w:val="HTML"/>
        <w:shd w:val="clear" w:color="auto" w:fill="FFFFFF"/>
        <w:ind w:left="2977"/>
        <w:rPr>
          <w:rFonts w:ascii="Times New Roman" w:hAnsi="Times New Roman"/>
          <w:b/>
          <w:i/>
          <w:sz w:val="30"/>
          <w:szCs w:val="30"/>
          <w:lang w:val="en-US"/>
        </w:rPr>
      </w:pPr>
    </w:p>
    <w:p w:rsidR="00861666" w:rsidRPr="00AB1ED6" w:rsidRDefault="00861666" w:rsidP="00861666">
      <w:pPr>
        <w:pStyle w:val="HTML"/>
        <w:shd w:val="clear" w:color="auto" w:fill="FFFFFF"/>
        <w:ind w:left="2977"/>
        <w:rPr>
          <w:rFonts w:ascii="Times New Roman" w:hAnsi="Times New Roman"/>
          <w:sz w:val="30"/>
          <w:szCs w:val="30"/>
          <w:lang w:val="en-US"/>
        </w:rPr>
      </w:pPr>
      <w:r w:rsidRPr="00AB1ED6">
        <w:rPr>
          <w:rFonts w:ascii="Times New Roman" w:hAnsi="Times New Roman"/>
          <w:b/>
          <w:i/>
          <w:sz w:val="30"/>
          <w:szCs w:val="30"/>
          <w:lang w:val="en-US"/>
        </w:rPr>
        <w:t xml:space="preserve">Polymers </w:t>
      </w:r>
      <w:r w:rsidRPr="00AB1ED6">
        <w:rPr>
          <w:rFonts w:ascii="Times New Roman" w:hAnsi="Times New Roman"/>
          <w:sz w:val="30"/>
          <w:szCs w:val="30"/>
          <w:lang w:val="en-US"/>
        </w:rPr>
        <w:t xml:space="preserve">are called </w:t>
      </w:r>
      <w:r w:rsidRPr="00AB1ED6">
        <w:rPr>
          <w:rFonts w:ascii="Times New Roman" w:hAnsi="Times New Roman"/>
          <w:i/>
          <w:sz w:val="30"/>
          <w:szCs w:val="30"/>
          <w:lang w:val="en-US"/>
        </w:rPr>
        <w:t>high molecular weight co</w:t>
      </w:r>
      <w:r w:rsidRPr="00AB1ED6">
        <w:rPr>
          <w:rFonts w:ascii="Times New Roman" w:hAnsi="Times New Roman"/>
          <w:i/>
          <w:sz w:val="30"/>
          <w:szCs w:val="30"/>
          <w:lang w:val="en-US"/>
        </w:rPr>
        <w:t>m</w:t>
      </w:r>
      <w:r w:rsidRPr="00AB1ED6">
        <w:rPr>
          <w:rFonts w:ascii="Times New Roman" w:hAnsi="Times New Roman"/>
          <w:i/>
          <w:sz w:val="30"/>
          <w:szCs w:val="30"/>
          <w:lang w:val="en-US"/>
        </w:rPr>
        <w:t>pounds (HMW</w:t>
      </w:r>
      <w:r w:rsidR="00861465" w:rsidRPr="00AB1ED6">
        <w:rPr>
          <w:rFonts w:ascii="Times New Roman" w:hAnsi="Times New Roman"/>
          <w:i/>
          <w:sz w:val="30"/>
          <w:szCs w:val="30"/>
          <w:lang w:val="en-US"/>
        </w:rPr>
        <w:t>C</w:t>
      </w:r>
      <w:r w:rsidRPr="00AB1ED6">
        <w:rPr>
          <w:rFonts w:ascii="Times New Roman" w:hAnsi="Times New Roman"/>
          <w:i/>
          <w:sz w:val="30"/>
          <w:szCs w:val="30"/>
          <w:lang w:val="en-US"/>
        </w:rPr>
        <w:t>)</w:t>
      </w:r>
      <w:r w:rsidRPr="00AB1ED6">
        <w:rPr>
          <w:rFonts w:ascii="Times New Roman" w:hAnsi="Times New Roman"/>
          <w:sz w:val="30"/>
          <w:szCs w:val="30"/>
          <w:lang w:val="en-US"/>
        </w:rPr>
        <w:t>, the molecular weight of which is above 5000 and can reach millions.</w:t>
      </w:r>
    </w:p>
    <w:p w:rsidR="00861666" w:rsidRPr="00AB1ED6" w:rsidRDefault="00861666" w:rsidP="00861666">
      <w:pPr>
        <w:pStyle w:val="HTML"/>
        <w:shd w:val="clear" w:color="auto" w:fill="FFFFFF"/>
        <w:ind w:left="2977"/>
        <w:rPr>
          <w:rFonts w:ascii="Times New Roman" w:hAnsi="Times New Roman"/>
          <w:sz w:val="30"/>
          <w:szCs w:val="30"/>
          <w:lang w:val="en-US"/>
        </w:rPr>
      </w:pPr>
      <w:r w:rsidRPr="00AB1ED6">
        <w:rPr>
          <w:rFonts w:ascii="Times New Roman" w:hAnsi="Times New Roman"/>
          <w:sz w:val="30"/>
          <w:szCs w:val="30"/>
          <w:lang w:val="en-US"/>
        </w:rPr>
        <w:t>Molecular weight of low molecular weight su</w:t>
      </w:r>
      <w:r w:rsidRPr="00AB1ED6">
        <w:rPr>
          <w:rFonts w:ascii="Times New Roman" w:hAnsi="Times New Roman"/>
          <w:sz w:val="30"/>
          <w:szCs w:val="30"/>
          <w:lang w:val="en-US"/>
        </w:rPr>
        <w:t>b</w:t>
      </w:r>
      <w:r w:rsidRPr="00AB1ED6">
        <w:rPr>
          <w:rFonts w:ascii="Times New Roman" w:hAnsi="Times New Roman"/>
          <w:sz w:val="30"/>
          <w:szCs w:val="30"/>
          <w:lang w:val="en-US"/>
        </w:rPr>
        <w:t>st</w:t>
      </w:r>
      <w:r w:rsidR="00984C1B" w:rsidRPr="00AB1ED6">
        <w:rPr>
          <w:rFonts w:ascii="Times New Roman" w:hAnsi="Times New Roman"/>
          <w:sz w:val="30"/>
          <w:szCs w:val="30"/>
          <w:lang w:val="en-US"/>
        </w:rPr>
        <w:t>ances (LMW</w:t>
      </w:r>
      <w:r w:rsidRPr="00AB1ED6">
        <w:rPr>
          <w:rFonts w:ascii="Times New Roman" w:hAnsi="Times New Roman"/>
          <w:sz w:val="30"/>
          <w:szCs w:val="30"/>
          <w:lang w:val="en-US"/>
        </w:rPr>
        <w:t>) is usually less than 500.</w:t>
      </w:r>
    </w:p>
    <w:p w:rsidR="00861666" w:rsidRPr="00AB1ED6" w:rsidRDefault="00861666" w:rsidP="00861666">
      <w:pPr>
        <w:pStyle w:val="HTML"/>
        <w:shd w:val="clear" w:color="auto" w:fill="FFFFFF"/>
        <w:ind w:left="2977"/>
        <w:rPr>
          <w:rFonts w:ascii="Times New Roman" w:hAnsi="Times New Roman"/>
          <w:sz w:val="30"/>
          <w:szCs w:val="30"/>
          <w:lang w:val="en-US" w:eastAsia="en-US"/>
        </w:rPr>
      </w:pPr>
      <w:r w:rsidRPr="00AB1ED6">
        <w:rPr>
          <w:rFonts w:ascii="Times New Roman" w:hAnsi="Times New Roman"/>
          <w:sz w:val="30"/>
          <w:szCs w:val="30"/>
          <w:lang w:val="en-US"/>
        </w:rPr>
        <w:t>Between LM</w:t>
      </w:r>
      <w:r w:rsidR="00984C1B" w:rsidRPr="00AB1ED6">
        <w:rPr>
          <w:rFonts w:ascii="Times New Roman" w:hAnsi="Times New Roman"/>
          <w:sz w:val="30"/>
          <w:szCs w:val="30"/>
          <w:lang w:val="en-US"/>
        </w:rPr>
        <w:t>W</w:t>
      </w:r>
      <w:r w:rsidRPr="00AB1ED6">
        <w:rPr>
          <w:rFonts w:ascii="Times New Roman" w:hAnsi="Times New Roman"/>
          <w:sz w:val="30"/>
          <w:szCs w:val="30"/>
          <w:lang w:val="en-US"/>
        </w:rPr>
        <w:t xml:space="preserve"> and polymers are substances of average molecular weight, which relate to resins, </w:t>
      </w:r>
      <w:r w:rsidRPr="00AB1ED6">
        <w:rPr>
          <w:rFonts w:ascii="Times New Roman" w:hAnsi="Times New Roman"/>
          <w:sz w:val="30"/>
          <w:szCs w:val="30"/>
          <w:lang w:val="en-US"/>
        </w:rPr>
        <w:lastRenderedPageBreak/>
        <w:t xml:space="preserve">oligomers. They can be </w:t>
      </w:r>
      <w:r w:rsidR="00FC7EAC" w:rsidRPr="00AB1ED6">
        <w:rPr>
          <w:rFonts w:ascii="Times New Roman" w:hAnsi="Times New Roman"/>
          <w:sz w:val="30"/>
          <w:szCs w:val="30"/>
          <w:lang w:val="en-US"/>
        </w:rPr>
        <w:t>transformed</w:t>
      </w:r>
      <w:r w:rsidRPr="00AB1ED6">
        <w:rPr>
          <w:rFonts w:ascii="Times New Roman" w:hAnsi="Times New Roman"/>
          <w:sz w:val="30"/>
          <w:szCs w:val="30"/>
          <w:lang w:val="en-US"/>
        </w:rPr>
        <w:t xml:space="preserve"> to </w:t>
      </w:r>
      <w:r w:rsidR="00984C1B" w:rsidRPr="00AB1ED6">
        <w:rPr>
          <w:rFonts w:ascii="Times New Roman" w:hAnsi="Times New Roman"/>
          <w:sz w:val="30"/>
          <w:szCs w:val="30"/>
          <w:lang w:val="en-US"/>
        </w:rPr>
        <w:t>HMW</w:t>
      </w:r>
      <w:r w:rsidR="00861465" w:rsidRPr="00AB1ED6">
        <w:rPr>
          <w:rFonts w:ascii="Times New Roman" w:hAnsi="Times New Roman"/>
          <w:sz w:val="30"/>
          <w:szCs w:val="30"/>
          <w:lang w:val="en-US"/>
        </w:rPr>
        <w:t>C</w:t>
      </w:r>
      <w:r w:rsidRPr="00AB1ED6">
        <w:rPr>
          <w:rFonts w:ascii="Times New Roman" w:hAnsi="Times New Roman"/>
          <w:sz w:val="30"/>
          <w:szCs w:val="30"/>
          <w:lang w:val="en-US"/>
        </w:rPr>
        <w:t>u</w:t>
      </w:r>
      <w:r w:rsidRPr="00AB1ED6">
        <w:rPr>
          <w:rFonts w:ascii="Times New Roman" w:hAnsi="Times New Roman"/>
          <w:sz w:val="30"/>
          <w:szCs w:val="30"/>
          <w:lang w:val="en-US"/>
        </w:rPr>
        <w:t>s</w:t>
      </w:r>
      <w:r w:rsidRPr="00AB1ED6">
        <w:rPr>
          <w:rFonts w:ascii="Times New Roman" w:hAnsi="Times New Roman"/>
          <w:sz w:val="30"/>
          <w:szCs w:val="30"/>
          <w:lang w:val="en-US"/>
        </w:rPr>
        <w:t>ing polymerization or polycondensation reactions.</w:t>
      </w:r>
    </w:p>
    <w:p w:rsidR="00043067" w:rsidRPr="00AB1ED6" w:rsidRDefault="00043067" w:rsidP="00861666">
      <w:pPr>
        <w:autoSpaceDE w:val="0"/>
        <w:autoSpaceDN w:val="0"/>
        <w:adjustRightInd w:val="0"/>
        <w:ind w:left="3828" w:right="-2"/>
        <w:jc w:val="both"/>
        <w:rPr>
          <w:sz w:val="30"/>
          <w:szCs w:val="30"/>
          <w:shd w:val="clear" w:color="auto" w:fill="FFFFFF"/>
          <w:lang w:val="en-US"/>
        </w:rPr>
      </w:pPr>
      <w:r w:rsidRPr="00AB1ED6">
        <w:rPr>
          <w:sz w:val="30"/>
          <w:szCs w:val="30"/>
          <w:shd w:val="clear" w:color="auto" w:fill="FFFFFF"/>
          <w:lang w:val="en-US"/>
        </w:rPr>
        <w:t>(</w:t>
      </w:r>
      <w:r w:rsidR="009674DA" w:rsidRPr="00AB1ED6">
        <w:rPr>
          <w:sz w:val="30"/>
          <w:szCs w:val="30"/>
          <w:shd w:val="clear" w:color="auto" w:fill="FFFFFF"/>
          <w:lang w:val="en-US"/>
        </w:rPr>
        <w:t>from</w:t>
      </w:r>
      <w:hyperlink r:id="rId20" w:history="1">
        <w:r w:rsidRPr="00AB1ED6">
          <w:rPr>
            <w:rStyle w:val="aa"/>
            <w:color w:val="auto"/>
            <w:sz w:val="30"/>
            <w:szCs w:val="30"/>
            <w:shd w:val="clear" w:color="auto" w:fill="FFFFFF"/>
            <w:lang w:val="en-US"/>
          </w:rPr>
          <w:t>http://chem21.info/info/667531/</w:t>
        </w:r>
      </w:hyperlink>
      <w:r w:rsidRPr="00AB1ED6">
        <w:rPr>
          <w:sz w:val="30"/>
          <w:szCs w:val="30"/>
          <w:shd w:val="clear" w:color="auto" w:fill="FFFFFF"/>
          <w:lang w:val="en-US"/>
        </w:rPr>
        <w:t>.</w:t>
      </w:r>
    </w:p>
    <w:p w:rsidR="00043067" w:rsidRPr="00AB1ED6" w:rsidRDefault="00043067" w:rsidP="00043067">
      <w:pPr>
        <w:autoSpaceDE w:val="0"/>
        <w:autoSpaceDN w:val="0"/>
        <w:adjustRightInd w:val="0"/>
        <w:ind w:left="3261"/>
        <w:jc w:val="both"/>
        <w:rPr>
          <w:b/>
          <w:sz w:val="30"/>
          <w:szCs w:val="30"/>
          <w:lang w:val="en-US" w:eastAsia="en-US"/>
        </w:rPr>
      </w:pPr>
    </w:p>
    <w:p w:rsidR="00043067" w:rsidRPr="00AB1ED6" w:rsidRDefault="00D13B6D" w:rsidP="00043067">
      <w:pPr>
        <w:pBdr>
          <w:top w:val="single" w:sz="4" w:space="1" w:color="auto"/>
          <w:left w:val="single" w:sz="4" w:space="4" w:color="auto"/>
          <w:bottom w:val="single" w:sz="4" w:space="1" w:color="auto"/>
          <w:right w:val="single" w:sz="4" w:space="4" w:color="auto"/>
        </w:pBdr>
        <w:jc w:val="both"/>
        <w:outlineLvl w:val="2"/>
        <w:rPr>
          <w:sz w:val="30"/>
          <w:szCs w:val="30"/>
          <w:lang w:val="en-US"/>
        </w:rPr>
      </w:pPr>
      <w:r w:rsidRPr="00AB1ED6">
        <w:rPr>
          <w:sz w:val="30"/>
          <w:szCs w:val="30"/>
          <w:lang w:val="en-US" w:eastAsia="en-US"/>
        </w:rPr>
        <w:t xml:space="preserve">According to IUPAC nomenclature, </w:t>
      </w:r>
      <w:r w:rsidRPr="00AB1ED6">
        <w:rPr>
          <w:b/>
          <w:i/>
          <w:sz w:val="30"/>
          <w:szCs w:val="30"/>
          <w:lang w:val="en-US" w:eastAsia="en-US"/>
        </w:rPr>
        <w:t xml:space="preserve">a polymer </w:t>
      </w:r>
      <w:r w:rsidRPr="00AB1ED6">
        <w:rPr>
          <w:i/>
          <w:sz w:val="30"/>
          <w:szCs w:val="30"/>
          <w:lang w:val="en-US" w:eastAsia="en-US"/>
        </w:rPr>
        <w:t xml:space="preserve">is a substance consisting of molecules characterized by multiple repetition of </w:t>
      </w:r>
      <w:r w:rsidRPr="00AB1ED6">
        <w:rPr>
          <w:b/>
          <w:i/>
          <w:sz w:val="30"/>
          <w:szCs w:val="30"/>
          <w:lang w:val="en-US" w:eastAsia="en-US"/>
        </w:rPr>
        <w:t xml:space="preserve">one or more types </w:t>
      </w:r>
      <w:r w:rsidRPr="00AB1ED6">
        <w:rPr>
          <w:i/>
          <w:sz w:val="30"/>
          <w:szCs w:val="30"/>
          <w:lang w:val="en-US" w:eastAsia="en-US"/>
        </w:rPr>
        <w:t>of atoms or groups of atoms (</w:t>
      </w:r>
      <w:r w:rsidRPr="00AB1ED6">
        <w:rPr>
          <w:b/>
          <w:i/>
          <w:sz w:val="30"/>
          <w:szCs w:val="30"/>
          <w:lang w:val="en-US"/>
        </w:rPr>
        <w:t>constitutional units</w:t>
      </w:r>
      <w:r w:rsidRPr="00AB1ED6">
        <w:rPr>
          <w:i/>
          <w:sz w:val="30"/>
          <w:szCs w:val="30"/>
          <w:lang w:val="en-US" w:eastAsia="en-US"/>
        </w:rPr>
        <w:t xml:space="preserve">) connected in an amount sufficient to manifest a complex of properties, which is almost unchanged when adding or removal of one or several </w:t>
      </w:r>
      <w:r w:rsidRPr="00AB1ED6">
        <w:rPr>
          <w:i/>
          <w:sz w:val="30"/>
          <w:szCs w:val="30"/>
          <w:lang w:val="en-US"/>
        </w:rPr>
        <w:t>constitutional units</w:t>
      </w:r>
      <w:r w:rsidR="00043067" w:rsidRPr="00AB1ED6">
        <w:rPr>
          <w:sz w:val="30"/>
          <w:szCs w:val="30"/>
          <w:lang w:val="en-US"/>
        </w:rPr>
        <w:t>.</w:t>
      </w:r>
    </w:p>
    <w:p w:rsidR="00043067" w:rsidRPr="00AB1ED6" w:rsidRDefault="00043067" w:rsidP="00043067">
      <w:pPr>
        <w:autoSpaceDE w:val="0"/>
        <w:autoSpaceDN w:val="0"/>
        <w:adjustRightInd w:val="0"/>
        <w:ind w:left="3261"/>
        <w:jc w:val="both"/>
        <w:rPr>
          <w:b/>
          <w:sz w:val="30"/>
          <w:szCs w:val="30"/>
          <w:lang w:val="en-US" w:eastAsia="en-US"/>
        </w:rPr>
      </w:pPr>
    </w:p>
    <w:p w:rsidR="00861465" w:rsidRPr="00AB1ED6" w:rsidRDefault="00861465" w:rsidP="00861465">
      <w:pPr>
        <w:shd w:val="clear" w:color="auto" w:fill="FFFFEE"/>
        <w:ind w:left="3261"/>
        <w:rPr>
          <w:b/>
          <w:sz w:val="30"/>
          <w:szCs w:val="30"/>
          <w:lang w:val="en-US" w:eastAsia="en-US"/>
        </w:rPr>
      </w:pPr>
      <w:r w:rsidRPr="00AB1ED6">
        <w:rPr>
          <w:b/>
          <w:i/>
          <w:sz w:val="30"/>
          <w:szCs w:val="30"/>
          <w:lang w:val="en-US"/>
        </w:rPr>
        <w:t>High-molecular weight compounds (HMWC)</w:t>
      </w:r>
      <w:r w:rsidRPr="00AB1ED6">
        <w:rPr>
          <w:sz w:val="30"/>
          <w:szCs w:val="30"/>
          <w:lang w:val="en-US"/>
        </w:rPr>
        <w:t xml:space="preserve"> are substances consisting of molecules of large size, large molecular weight (from several tho</w:t>
      </w:r>
      <w:r w:rsidRPr="00AB1ED6">
        <w:rPr>
          <w:sz w:val="30"/>
          <w:szCs w:val="30"/>
          <w:lang w:val="en-US"/>
        </w:rPr>
        <w:t>u</w:t>
      </w:r>
      <w:r w:rsidRPr="00AB1ED6">
        <w:rPr>
          <w:sz w:val="30"/>
          <w:szCs w:val="30"/>
          <w:lang w:val="en-US"/>
        </w:rPr>
        <w:t>sand to several millions)</w:t>
      </w:r>
    </w:p>
    <w:p w:rsidR="00861465" w:rsidRPr="00AB1ED6" w:rsidRDefault="00861465" w:rsidP="00043067">
      <w:pPr>
        <w:autoSpaceDE w:val="0"/>
        <w:autoSpaceDN w:val="0"/>
        <w:adjustRightInd w:val="0"/>
        <w:ind w:left="3261"/>
        <w:jc w:val="both"/>
        <w:rPr>
          <w:b/>
          <w:sz w:val="30"/>
          <w:szCs w:val="30"/>
          <w:lang w:val="en-US" w:eastAsia="en-US"/>
        </w:rPr>
      </w:pPr>
    </w:p>
    <w:p w:rsidR="00861465" w:rsidRPr="00AB1ED6" w:rsidRDefault="00861465" w:rsidP="00043067">
      <w:pPr>
        <w:autoSpaceDE w:val="0"/>
        <w:autoSpaceDN w:val="0"/>
        <w:adjustRightInd w:val="0"/>
        <w:ind w:left="3261"/>
        <w:jc w:val="both"/>
        <w:rPr>
          <w:b/>
          <w:sz w:val="30"/>
          <w:szCs w:val="30"/>
          <w:lang w:val="en-US" w:eastAsia="en-US"/>
        </w:rPr>
      </w:pPr>
    </w:p>
    <w:p w:rsidR="00D13B6D" w:rsidRPr="00AB1ED6" w:rsidRDefault="00D13B6D" w:rsidP="00D13B6D">
      <w:pPr>
        <w:pBdr>
          <w:top w:val="single" w:sz="4" w:space="1" w:color="auto"/>
          <w:left w:val="single" w:sz="4" w:space="4" w:color="auto"/>
          <w:bottom w:val="single" w:sz="4" w:space="1" w:color="auto"/>
          <w:right w:val="single" w:sz="4" w:space="4" w:color="auto"/>
        </w:pBdr>
        <w:shd w:val="clear" w:color="auto" w:fill="FFFFEE"/>
        <w:rPr>
          <w:i/>
          <w:sz w:val="30"/>
          <w:szCs w:val="30"/>
          <w:lang w:val="en-US"/>
        </w:rPr>
      </w:pPr>
      <w:r w:rsidRPr="00AB1ED6">
        <w:rPr>
          <w:b/>
          <w:i/>
          <w:sz w:val="30"/>
          <w:szCs w:val="30"/>
          <w:lang w:val="en-US"/>
        </w:rPr>
        <w:t>Monomer</w:t>
      </w:r>
      <w:r w:rsidRPr="00AB1ED6">
        <w:rPr>
          <w:i/>
          <w:sz w:val="30"/>
          <w:szCs w:val="30"/>
          <w:lang w:val="en-US"/>
        </w:rPr>
        <w:t>is a substance, each of the molecules of which can, on polymer</w:t>
      </w:r>
      <w:r w:rsidRPr="00AB1ED6">
        <w:rPr>
          <w:i/>
          <w:sz w:val="30"/>
          <w:szCs w:val="30"/>
          <w:lang w:val="en-US"/>
        </w:rPr>
        <w:t>i</w:t>
      </w:r>
      <w:r w:rsidRPr="00AB1ED6">
        <w:rPr>
          <w:i/>
          <w:sz w:val="30"/>
          <w:szCs w:val="30"/>
          <w:lang w:val="en-US"/>
        </w:rPr>
        <w:t>zation</w:t>
      </w:r>
      <w:r w:rsidR="002241DE" w:rsidRPr="00AB1ED6">
        <w:rPr>
          <w:i/>
          <w:sz w:val="30"/>
          <w:szCs w:val="30"/>
          <w:lang w:val="en-US"/>
        </w:rPr>
        <w:t>, contribute</w:t>
      </w:r>
      <w:r w:rsidRPr="00AB1ED6">
        <w:rPr>
          <w:i/>
          <w:sz w:val="30"/>
          <w:szCs w:val="30"/>
          <w:lang w:val="en-US"/>
        </w:rPr>
        <w:t xml:space="preserve"> one or more constitutional units in the structure of the macromolecule. (</w:t>
      </w:r>
      <w:r w:rsidRPr="00AB1ED6">
        <w:rPr>
          <w:sz w:val="30"/>
          <w:szCs w:val="30"/>
          <w:lang w:val="en-US"/>
        </w:rPr>
        <w:t>IUPAC</w:t>
      </w:r>
      <w:r w:rsidRPr="00AB1ED6">
        <w:rPr>
          <w:sz w:val="30"/>
          <w:szCs w:val="30"/>
          <w:lang w:val="en-US" w:eastAsia="en-US"/>
        </w:rPr>
        <w:t xml:space="preserve"> nomenclature</w:t>
      </w:r>
      <w:r w:rsidRPr="00AB1ED6">
        <w:rPr>
          <w:i/>
          <w:sz w:val="30"/>
          <w:szCs w:val="30"/>
          <w:lang w:val="en-US"/>
        </w:rPr>
        <w:t>)</w:t>
      </w:r>
    </w:p>
    <w:p w:rsidR="00B46C4B" w:rsidRPr="00AB1ED6" w:rsidRDefault="00B46C4B" w:rsidP="00B542F1">
      <w:pPr>
        <w:jc w:val="both"/>
        <w:outlineLvl w:val="2"/>
        <w:rPr>
          <w:b/>
          <w:sz w:val="30"/>
          <w:szCs w:val="30"/>
          <w:lang w:val="en-US"/>
        </w:rPr>
      </w:pPr>
    </w:p>
    <w:p w:rsidR="00F6552B" w:rsidRPr="00AB1ED6" w:rsidRDefault="00F6552B" w:rsidP="00B542F1">
      <w:pPr>
        <w:jc w:val="both"/>
        <w:outlineLvl w:val="2"/>
        <w:rPr>
          <w:b/>
          <w:sz w:val="30"/>
          <w:szCs w:val="30"/>
          <w:lang w:val="en-US"/>
        </w:rPr>
      </w:pPr>
    </w:p>
    <w:p w:rsidR="00D13B6D" w:rsidRPr="00AB1ED6" w:rsidRDefault="00D13B6D" w:rsidP="00D13B6D">
      <w:pPr>
        <w:pBdr>
          <w:top w:val="single" w:sz="4" w:space="1" w:color="auto"/>
          <w:left w:val="single" w:sz="4" w:space="4" w:color="auto"/>
          <w:bottom w:val="single" w:sz="4" w:space="1" w:color="auto"/>
          <w:right w:val="single" w:sz="4" w:space="4" w:color="auto"/>
        </w:pBdr>
        <w:shd w:val="clear" w:color="auto" w:fill="FFFFEE"/>
        <w:rPr>
          <w:sz w:val="30"/>
          <w:szCs w:val="30"/>
          <w:lang w:val="en-US"/>
        </w:rPr>
      </w:pPr>
      <w:r w:rsidRPr="00AB1ED6">
        <w:rPr>
          <w:b/>
          <w:i/>
          <w:sz w:val="30"/>
          <w:szCs w:val="30"/>
          <w:lang w:val="en-US"/>
        </w:rPr>
        <w:t>Oligomer</w:t>
      </w:r>
      <w:r w:rsidRPr="00AB1ED6">
        <w:rPr>
          <w:sz w:val="30"/>
          <w:szCs w:val="30"/>
          <w:lang w:val="en-US"/>
        </w:rPr>
        <w:t>is a substance composed of oligomer molecules</w:t>
      </w:r>
    </w:p>
    <w:p w:rsidR="00D13B6D" w:rsidRPr="00AB1ED6" w:rsidRDefault="00D13B6D" w:rsidP="00D13B6D">
      <w:pPr>
        <w:pBdr>
          <w:top w:val="single" w:sz="4" w:space="1" w:color="auto"/>
          <w:left w:val="single" w:sz="4" w:space="4" w:color="auto"/>
          <w:bottom w:val="single" w:sz="4" w:space="1" w:color="auto"/>
          <w:right w:val="single" w:sz="4" w:space="4" w:color="auto"/>
        </w:pBdr>
        <w:shd w:val="clear" w:color="auto" w:fill="FFFFEE"/>
        <w:rPr>
          <w:sz w:val="30"/>
          <w:szCs w:val="30"/>
          <w:lang w:val="en-US"/>
        </w:rPr>
      </w:pPr>
      <w:r w:rsidRPr="00AB1ED6">
        <w:rPr>
          <w:sz w:val="30"/>
          <w:szCs w:val="30"/>
          <w:lang w:val="en-US"/>
        </w:rPr>
        <w:t xml:space="preserve"> (IUPAC</w:t>
      </w:r>
      <w:r w:rsidRPr="00AB1ED6">
        <w:rPr>
          <w:sz w:val="30"/>
          <w:szCs w:val="30"/>
          <w:lang w:val="en-US" w:eastAsia="en-US"/>
        </w:rPr>
        <w:t xml:space="preserve"> nomenclature</w:t>
      </w:r>
      <w:r w:rsidRPr="00AB1ED6">
        <w:rPr>
          <w:sz w:val="30"/>
          <w:szCs w:val="30"/>
          <w:lang w:val="en-US"/>
        </w:rPr>
        <w:t>)</w:t>
      </w:r>
    </w:p>
    <w:p w:rsidR="00D13B6D" w:rsidRPr="00AB1ED6" w:rsidRDefault="00D13B6D" w:rsidP="00D13B6D">
      <w:pPr>
        <w:pBdr>
          <w:top w:val="single" w:sz="4" w:space="1" w:color="auto"/>
          <w:left w:val="single" w:sz="4" w:space="4" w:color="auto"/>
          <w:bottom w:val="single" w:sz="4" w:space="1" w:color="auto"/>
          <w:right w:val="single" w:sz="4" w:space="4" w:color="auto"/>
        </w:pBdr>
        <w:shd w:val="clear" w:color="auto" w:fill="FFFFEE"/>
        <w:rPr>
          <w:sz w:val="30"/>
          <w:szCs w:val="30"/>
          <w:lang w:val="en-US"/>
        </w:rPr>
      </w:pPr>
      <w:r w:rsidRPr="00AB1ED6">
        <w:rPr>
          <w:b/>
          <w:i/>
          <w:sz w:val="30"/>
          <w:szCs w:val="30"/>
          <w:lang w:val="en-US"/>
        </w:rPr>
        <w:t>Oligomer molecule</w:t>
      </w:r>
      <w:r w:rsidRPr="00AB1ED6">
        <w:rPr>
          <w:sz w:val="30"/>
          <w:szCs w:val="30"/>
          <w:lang w:val="en-US"/>
        </w:rPr>
        <w:t>is a molecule of intermediate relative molecular mass, the structure of which essentially comprises a small plurality of constit</w:t>
      </w:r>
      <w:r w:rsidRPr="00AB1ED6">
        <w:rPr>
          <w:sz w:val="30"/>
          <w:szCs w:val="30"/>
          <w:lang w:val="en-US"/>
        </w:rPr>
        <w:t>u</w:t>
      </w:r>
      <w:r w:rsidRPr="00AB1ED6">
        <w:rPr>
          <w:sz w:val="30"/>
          <w:szCs w:val="30"/>
          <w:lang w:val="en-US"/>
        </w:rPr>
        <w:t>tional units. (IUPAC</w:t>
      </w:r>
      <w:r w:rsidRPr="00AB1ED6">
        <w:rPr>
          <w:sz w:val="30"/>
          <w:szCs w:val="30"/>
          <w:lang w:val="en-US" w:eastAsia="en-US"/>
        </w:rPr>
        <w:t xml:space="preserve"> nomenclature</w:t>
      </w:r>
      <w:r w:rsidRPr="00AB1ED6">
        <w:rPr>
          <w:sz w:val="30"/>
          <w:szCs w:val="30"/>
          <w:lang w:val="en-US"/>
        </w:rPr>
        <w:t>)</w:t>
      </w:r>
    </w:p>
    <w:p w:rsidR="00C21FE1" w:rsidRPr="00AB1ED6" w:rsidRDefault="00C21FE1" w:rsidP="00B542F1">
      <w:pPr>
        <w:jc w:val="both"/>
        <w:outlineLvl w:val="2"/>
        <w:rPr>
          <w:b/>
          <w:sz w:val="30"/>
          <w:szCs w:val="30"/>
          <w:lang w:val="en-US"/>
        </w:rPr>
      </w:pPr>
    </w:p>
    <w:p w:rsidR="00F6552B" w:rsidRPr="00AB1ED6" w:rsidRDefault="00F6552B" w:rsidP="00B542F1">
      <w:pPr>
        <w:jc w:val="both"/>
        <w:outlineLvl w:val="2"/>
        <w:rPr>
          <w:b/>
          <w:sz w:val="30"/>
          <w:szCs w:val="30"/>
          <w:lang w:val="en-US"/>
        </w:rPr>
      </w:pPr>
    </w:p>
    <w:p w:rsidR="00D13B6D" w:rsidRPr="00AB1ED6" w:rsidRDefault="00D13B6D" w:rsidP="00D13B6D">
      <w:pPr>
        <w:pBdr>
          <w:top w:val="single" w:sz="4" w:space="1" w:color="auto"/>
          <w:left w:val="single" w:sz="4" w:space="4" w:color="auto"/>
          <w:bottom w:val="single" w:sz="4" w:space="1" w:color="auto"/>
          <w:right w:val="single" w:sz="4" w:space="4" w:color="auto"/>
        </w:pBdr>
        <w:shd w:val="clear" w:color="auto" w:fill="FFFFEE"/>
        <w:rPr>
          <w:sz w:val="30"/>
          <w:szCs w:val="30"/>
          <w:lang w:val="en-US"/>
        </w:rPr>
      </w:pPr>
      <w:r w:rsidRPr="00AB1ED6">
        <w:rPr>
          <w:b/>
          <w:i/>
          <w:sz w:val="30"/>
          <w:szCs w:val="30"/>
        </w:rPr>
        <w:t>С</w:t>
      </w:r>
      <w:r w:rsidRPr="00AB1ED6">
        <w:rPr>
          <w:b/>
          <w:i/>
          <w:sz w:val="30"/>
          <w:szCs w:val="30"/>
          <w:lang w:val="en-US"/>
        </w:rPr>
        <w:t>onstitutional unit</w:t>
      </w:r>
      <w:r w:rsidRPr="00AB1ED6">
        <w:rPr>
          <w:sz w:val="30"/>
          <w:szCs w:val="30"/>
          <w:lang w:val="en-US"/>
        </w:rPr>
        <w:t>is an atom or group of atoms in a macromolecule or oligomer molecule, comprising a part of the chain together with its pendant atoms or groups of atoms, if any. (IUPAC</w:t>
      </w:r>
      <w:r w:rsidRPr="00AB1ED6">
        <w:rPr>
          <w:sz w:val="30"/>
          <w:szCs w:val="30"/>
          <w:lang w:val="en-US" w:eastAsia="en-US"/>
        </w:rPr>
        <w:t xml:space="preserve"> nomenclature</w:t>
      </w:r>
      <w:r w:rsidRPr="00AB1ED6">
        <w:rPr>
          <w:sz w:val="30"/>
          <w:szCs w:val="30"/>
          <w:lang w:val="en-US"/>
        </w:rPr>
        <w:t>)</w:t>
      </w:r>
    </w:p>
    <w:p w:rsidR="00630643" w:rsidRPr="00AB1ED6" w:rsidRDefault="00630643" w:rsidP="00D13B6D">
      <w:pPr>
        <w:pBdr>
          <w:top w:val="single" w:sz="4" w:space="1" w:color="auto"/>
          <w:left w:val="single" w:sz="4" w:space="4" w:color="auto"/>
          <w:bottom w:val="single" w:sz="4" w:space="1" w:color="auto"/>
          <w:right w:val="single" w:sz="4" w:space="4" w:color="auto"/>
        </w:pBdr>
        <w:shd w:val="clear" w:color="auto" w:fill="FFFFEE"/>
        <w:rPr>
          <w:sz w:val="30"/>
          <w:szCs w:val="30"/>
          <w:lang w:val="en-US"/>
        </w:rPr>
      </w:pPr>
    </w:p>
    <w:p w:rsidR="00630643" w:rsidRPr="00AB1ED6" w:rsidRDefault="00630643" w:rsidP="00D13B6D">
      <w:pPr>
        <w:pBdr>
          <w:top w:val="single" w:sz="4" w:space="1" w:color="auto"/>
          <w:left w:val="single" w:sz="4" w:space="4" w:color="auto"/>
          <w:bottom w:val="single" w:sz="4" w:space="1" w:color="auto"/>
          <w:right w:val="single" w:sz="4" w:space="4" w:color="auto"/>
        </w:pBdr>
        <w:shd w:val="clear" w:color="auto" w:fill="FFFFEE"/>
        <w:rPr>
          <w:sz w:val="30"/>
          <w:szCs w:val="30"/>
          <w:lang w:val="en-US"/>
        </w:rPr>
      </w:pPr>
      <w:r w:rsidRPr="00AB1ED6">
        <w:rPr>
          <w:sz w:val="30"/>
          <w:szCs w:val="30"/>
        </w:rPr>
        <w:object w:dxaOrig="5640" w:dyaOrig="2865">
          <v:shape id="_x0000_i1025" type="#_x0000_t75" style="width:282pt;height:2in" o:ole="">
            <v:imagedata r:id="rId21" o:title=""/>
          </v:shape>
          <o:OLEObject Type="Embed" ProgID="PBrush" ShapeID="_x0000_i1025" DrawAspect="Content" ObjectID="_1622275178" r:id="rId22"/>
        </w:object>
      </w:r>
    </w:p>
    <w:tbl>
      <w:tblPr>
        <w:tblW w:w="0" w:type="auto"/>
        <w:tblLook w:val="00A0"/>
      </w:tblPr>
      <w:tblGrid>
        <w:gridCol w:w="9286"/>
      </w:tblGrid>
      <w:tr w:rsidR="006D3942" w:rsidRPr="00AB1ED6" w:rsidTr="006D3942">
        <w:tc>
          <w:tcPr>
            <w:tcW w:w="9286" w:type="dxa"/>
          </w:tcPr>
          <w:p w:rsidR="00630643" w:rsidRPr="00AB1ED6" w:rsidRDefault="00630643" w:rsidP="00B542F1">
            <w:pPr>
              <w:autoSpaceDE w:val="0"/>
              <w:autoSpaceDN w:val="0"/>
              <w:adjustRightInd w:val="0"/>
              <w:jc w:val="both"/>
              <w:rPr>
                <w:i/>
                <w:sz w:val="30"/>
                <w:szCs w:val="30"/>
                <w:lang w:val="en-US" w:eastAsia="en-US"/>
              </w:rPr>
            </w:pPr>
          </w:p>
          <w:p w:rsidR="00F6552B" w:rsidRPr="00AB1ED6" w:rsidRDefault="00F6552B" w:rsidP="00B542F1">
            <w:pPr>
              <w:autoSpaceDE w:val="0"/>
              <w:autoSpaceDN w:val="0"/>
              <w:adjustRightInd w:val="0"/>
              <w:jc w:val="both"/>
              <w:rPr>
                <w:i/>
                <w:sz w:val="30"/>
                <w:szCs w:val="30"/>
                <w:lang w:val="en-US" w:eastAsia="en-US"/>
              </w:rPr>
            </w:pPr>
          </w:p>
        </w:tc>
      </w:tr>
    </w:tbl>
    <w:p w:rsidR="00285BC6" w:rsidRPr="00AB1ED6" w:rsidRDefault="00FC7EAC" w:rsidP="00FC7EAC">
      <w:pPr>
        <w:pBdr>
          <w:top w:val="single" w:sz="4" w:space="1" w:color="auto"/>
          <w:left w:val="single" w:sz="4" w:space="4" w:color="auto"/>
          <w:bottom w:val="single" w:sz="4" w:space="1" w:color="auto"/>
          <w:right w:val="single" w:sz="4" w:space="4" w:color="auto"/>
        </w:pBdr>
        <w:jc w:val="both"/>
        <w:outlineLvl w:val="2"/>
        <w:rPr>
          <w:sz w:val="30"/>
          <w:szCs w:val="30"/>
          <w:lang w:val="en-US"/>
        </w:rPr>
      </w:pPr>
      <w:r w:rsidRPr="00AB1ED6">
        <w:rPr>
          <w:b/>
          <w:i/>
          <w:sz w:val="30"/>
          <w:szCs w:val="30"/>
          <w:lang w:val="en-US"/>
        </w:rPr>
        <w:t xml:space="preserve">Constitutional repeating unit “n” </w:t>
      </w:r>
      <w:r w:rsidRPr="00AB1ED6">
        <w:rPr>
          <w:sz w:val="30"/>
          <w:szCs w:val="30"/>
          <w:lang w:val="en-US"/>
        </w:rPr>
        <w:t>is the smallest molecular unit whose r</w:t>
      </w:r>
      <w:r w:rsidRPr="00AB1ED6">
        <w:rPr>
          <w:sz w:val="30"/>
          <w:szCs w:val="30"/>
          <w:lang w:val="en-US"/>
        </w:rPr>
        <w:t>e</w:t>
      </w:r>
      <w:r w:rsidRPr="00AB1ED6">
        <w:rPr>
          <w:sz w:val="30"/>
          <w:szCs w:val="30"/>
          <w:lang w:val="en-US"/>
        </w:rPr>
        <w:t>petition describes a regular polymer (IUPAC nomenclature)</w:t>
      </w:r>
    </w:p>
    <w:p w:rsidR="00FC7EAC" w:rsidRPr="00AB1ED6" w:rsidRDefault="00285BC6" w:rsidP="00FC7EAC">
      <w:pPr>
        <w:pBdr>
          <w:top w:val="single" w:sz="4" w:space="1" w:color="auto"/>
          <w:left w:val="single" w:sz="4" w:space="4" w:color="auto"/>
          <w:bottom w:val="single" w:sz="4" w:space="1" w:color="auto"/>
          <w:right w:val="single" w:sz="4" w:space="4" w:color="auto"/>
        </w:pBdr>
        <w:jc w:val="both"/>
        <w:outlineLvl w:val="2"/>
        <w:rPr>
          <w:sz w:val="30"/>
          <w:szCs w:val="30"/>
          <w:lang w:val="en-US"/>
        </w:rPr>
      </w:pPr>
      <w:r w:rsidRPr="00AB1ED6">
        <w:rPr>
          <w:noProof/>
          <w:sz w:val="30"/>
          <w:szCs w:val="30"/>
        </w:rPr>
        <w:drawing>
          <wp:inline distT="0" distB="0" distL="0" distR="0">
            <wp:extent cx="3800475" cy="1381125"/>
            <wp:effectExtent l="19050" t="0" r="9525" b="0"/>
            <wp:docPr id="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print"/>
                    <a:srcRect/>
                    <a:stretch>
                      <a:fillRect/>
                    </a:stretch>
                  </pic:blipFill>
                  <pic:spPr bwMode="auto">
                    <a:xfrm>
                      <a:off x="0" y="0"/>
                      <a:ext cx="3800475" cy="1381125"/>
                    </a:xfrm>
                    <a:prstGeom prst="rect">
                      <a:avLst/>
                    </a:prstGeom>
                    <a:noFill/>
                    <a:ln w="9525">
                      <a:noFill/>
                      <a:miter lim="800000"/>
                      <a:headEnd/>
                      <a:tailEnd/>
                    </a:ln>
                  </pic:spPr>
                </pic:pic>
              </a:graphicData>
            </a:graphic>
          </wp:inline>
        </w:drawing>
      </w:r>
    </w:p>
    <w:p w:rsidR="00FC7EAC" w:rsidRPr="00AB1ED6" w:rsidRDefault="00FC7EAC" w:rsidP="00FC7EAC">
      <w:pPr>
        <w:pBdr>
          <w:top w:val="single" w:sz="4" w:space="1" w:color="auto"/>
          <w:left w:val="single" w:sz="4" w:space="4" w:color="auto"/>
          <w:bottom w:val="single" w:sz="4" w:space="1" w:color="auto"/>
          <w:right w:val="single" w:sz="4" w:space="4" w:color="auto"/>
        </w:pBdr>
        <w:jc w:val="both"/>
        <w:outlineLvl w:val="2"/>
        <w:rPr>
          <w:sz w:val="30"/>
          <w:szCs w:val="30"/>
          <w:lang w:val="en-US"/>
        </w:rPr>
      </w:pPr>
    </w:p>
    <w:p w:rsidR="00F6552B" w:rsidRPr="00AB1ED6" w:rsidRDefault="00F6552B" w:rsidP="00B542F1">
      <w:pPr>
        <w:ind w:left="1440"/>
        <w:jc w:val="both"/>
        <w:outlineLvl w:val="2"/>
        <w:rPr>
          <w:sz w:val="30"/>
          <w:szCs w:val="30"/>
          <w:lang w:val="en-US"/>
        </w:rPr>
      </w:pPr>
    </w:p>
    <w:tbl>
      <w:tblPr>
        <w:tblStyle w:val="af7"/>
        <w:tblW w:w="0" w:type="auto"/>
        <w:tblLook w:val="04A0"/>
      </w:tblPr>
      <w:tblGrid>
        <w:gridCol w:w="3923"/>
        <w:gridCol w:w="104"/>
        <w:gridCol w:w="5259"/>
      </w:tblGrid>
      <w:tr w:rsidR="00C21FE1" w:rsidRPr="00AB1ED6" w:rsidTr="00C21FE1">
        <w:tc>
          <w:tcPr>
            <w:tcW w:w="3923" w:type="dxa"/>
          </w:tcPr>
          <w:p w:rsidR="00C21FE1" w:rsidRPr="00AB1ED6" w:rsidRDefault="00FC7EAC" w:rsidP="00B542F1">
            <w:pPr>
              <w:jc w:val="both"/>
              <w:outlineLvl w:val="2"/>
              <w:rPr>
                <w:sz w:val="30"/>
                <w:szCs w:val="30"/>
              </w:rPr>
            </w:pPr>
            <w:r w:rsidRPr="00AB1ED6">
              <w:rPr>
                <w:sz w:val="30"/>
                <w:szCs w:val="30"/>
              </w:rPr>
              <w:t>Example: polystyrene molecule</w:t>
            </w:r>
          </w:p>
        </w:tc>
        <w:tc>
          <w:tcPr>
            <w:tcW w:w="5363" w:type="dxa"/>
            <w:gridSpan w:val="2"/>
          </w:tcPr>
          <w:p w:rsidR="00C21FE1" w:rsidRPr="00AB1ED6" w:rsidRDefault="00C21FE1" w:rsidP="00B542F1">
            <w:pPr>
              <w:jc w:val="both"/>
              <w:outlineLvl w:val="2"/>
              <w:rPr>
                <w:sz w:val="30"/>
                <w:szCs w:val="30"/>
              </w:rPr>
            </w:pPr>
            <w:r w:rsidRPr="00AB1ED6">
              <w:rPr>
                <w:noProof/>
                <w:sz w:val="30"/>
                <w:szCs w:val="30"/>
              </w:rPr>
              <w:drawing>
                <wp:inline distT="0" distB="0" distL="0" distR="0">
                  <wp:extent cx="2878455" cy="1445260"/>
                  <wp:effectExtent l="19050" t="0" r="0" b="0"/>
                  <wp:docPr id="14"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4" cstate="print"/>
                          <a:srcRect/>
                          <a:stretch>
                            <a:fillRect/>
                          </a:stretch>
                        </pic:blipFill>
                        <pic:spPr bwMode="auto">
                          <a:xfrm>
                            <a:off x="0" y="0"/>
                            <a:ext cx="2878455" cy="1445260"/>
                          </a:xfrm>
                          <a:prstGeom prst="rect">
                            <a:avLst/>
                          </a:prstGeom>
                          <a:noFill/>
                          <a:ln w="9525">
                            <a:noFill/>
                            <a:miter lim="800000"/>
                            <a:headEnd/>
                            <a:tailEnd/>
                          </a:ln>
                        </pic:spPr>
                      </pic:pic>
                    </a:graphicData>
                  </a:graphic>
                </wp:inline>
              </w:drawing>
            </w:r>
          </w:p>
        </w:tc>
      </w:tr>
      <w:tr w:rsidR="00C21FE1" w:rsidRPr="00AB1ED6" w:rsidTr="00F35982">
        <w:tc>
          <w:tcPr>
            <w:tcW w:w="9286" w:type="dxa"/>
            <w:gridSpan w:val="3"/>
          </w:tcPr>
          <w:p w:rsidR="00C21FE1" w:rsidRPr="00AB1ED6" w:rsidRDefault="00C21FE1" w:rsidP="00B542F1">
            <w:pPr>
              <w:jc w:val="both"/>
              <w:outlineLvl w:val="2"/>
              <w:rPr>
                <w:sz w:val="30"/>
                <w:szCs w:val="30"/>
              </w:rPr>
            </w:pPr>
          </w:p>
        </w:tc>
      </w:tr>
      <w:tr w:rsidR="00C21FE1" w:rsidRPr="00995A77" w:rsidTr="00F35982">
        <w:tc>
          <w:tcPr>
            <w:tcW w:w="9286" w:type="dxa"/>
            <w:gridSpan w:val="3"/>
          </w:tcPr>
          <w:p w:rsidR="00C21FE1" w:rsidRPr="00AB1ED6" w:rsidRDefault="00FC7EAC" w:rsidP="00FC7EAC">
            <w:pPr>
              <w:jc w:val="both"/>
              <w:outlineLvl w:val="2"/>
              <w:rPr>
                <w:i/>
                <w:sz w:val="30"/>
                <w:szCs w:val="30"/>
                <w:lang w:val="en-US"/>
              </w:rPr>
            </w:pPr>
            <w:r w:rsidRPr="00AB1ED6">
              <w:rPr>
                <w:i/>
                <w:sz w:val="30"/>
                <w:szCs w:val="30"/>
                <w:lang w:val="en-US"/>
              </w:rPr>
              <w:t xml:space="preserve">in parentheses a </w:t>
            </w:r>
            <w:r w:rsidRPr="00AB1ED6">
              <w:rPr>
                <w:b/>
                <w:sz w:val="30"/>
                <w:szCs w:val="30"/>
                <w:lang w:val="en-US"/>
              </w:rPr>
              <w:t xml:space="preserve">constitutional repeating unit </w:t>
            </w:r>
            <w:r w:rsidRPr="00AB1ED6">
              <w:rPr>
                <w:i/>
                <w:sz w:val="30"/>
                <w:szCs w:val="30"/>
                <w:lang w:val="en-US"/>
              </w:rPr>
              <w:t>is highlighted, and an e</w:t>
            </w:r>
            <w:r w:rsidRPr="00AB1ED6">
              <w:rPr>
                <w:i/>
                <w:sz w:val="30"/>
                <w:szCs w:val="30"/>
                <w:lang w:val="en-US"/>
              </w:rPr>
              <w:t>l</w:t>
            </w:r>
            <w:r w:rsidRPr="00AB1ED6">
              <w:rPr>
                <w:i/>
                <w:sz w:val="30"/>
                <w:szCs w:val="30"/>
                <w:lang w:val="en-US"/>
              </w:rPr>
              <w:t xml:space="preserve">lipse is </w:t>
            </w:r>
            <w:r w:rsidRPr="00AB1ED6">
              <w:rPr>
                <w:b/>
                <w:i/>
                <w:sz w:val="30"/>
                <w:szCs w:val="30"/>
                <w:lang w:val="en-US"/>
              </w:rPr>
              <w:t>constitutional units</w:t>
            </w:r>
            <w:r w:rsidRPr="00AB1ED6">
              <w:rPr>
                <w:i/>
                <w:sz w:val="30"/>
                <w:szCs w:val="30"/>
                <w:lang w:val="en-US"/>
              </w:rPr>
              <w:t>.</w:t>
            </w:r>
          </w:p>
        </w:tc>
      </w:tr>
      <w:tr w:rsidR="00FC7EAC" w:rsidRPr="00995A77" w:rsidTr="00F35982">
        <w:tc>
          <w:tcPr>
            <w:tcW w:w="9286" w:type="dxa"/>
            <w:gridSpan w:val="3"/>
          </w:tcPr>
          <w:p w:rsidR="00FC7EAC" w:rsidRPr="00AB1ED6" w:rsidRDefault="00FC7EAC" w:rsidP="00FC7EAC">
            <w:pPr>
              <w:jc w:val="both"/>
              <w:outlineLvl w:val="2"/>
              <w:rPr>
                <w:i/>
                <w:sz w:val="30"/>
                <w:szCs w:val="30"/>
                <w:lang w:val="en-US"/>
              </w:rPr>
            </w:pPr>
          </w:p>
        </w:tc>
      </w:tr>
      <w:tr w:rsidR="00C21FE1" w:rsidRPr="00AB1ED6" w:rsidTr="00C21FE1">
        <w:tc>
          <w:tcPr>
            <w:tcW w:w="4027" w:type="dxa"/>
            <w:gridSpan w:val="2"/>
          </w:tcPr>
          <w:p w:rsidR="00C21FE1" w:rsidRPr="00AB1ED6" w:rsidRDefault="00FC7EAC" w:rsidP="00861465">
            <w:pPr>
              <w:jc w:val="both"/>
              <w:outlineLvl w:val="2"/>
              <w:rPr>
                <w:sz w:val="30"/>
                <w:szCs w:val="30"/>
                <w:lang w:val="en-US"/>
              </w:rPr>
            </w:pPr>
            <w:r w:rsidRPr="00AB1ED6">
              <w:rPr>
                <w:sz w:val="30"/>
                <w:szCs w:val="30"/>
                <w:lang w:val="en-US"/>
              </w:rPr>
              <w:t xml:space="preserve">In many cases, the </w:t>
            </w:r>
            <w:r w:rsidRPr="00AB1ED6">
              <w:rPr>
                <w:b/>
                <w:i/>
                <w:sz w:val="30"/>
                <w:szCs w:val="30"/>
                <w:lang w:val="en-US"/>
              </w:rPr>
              <w:t>constit</w:t>
            </w:r>
            <w:r w:rsidRPr="00AB1ED6">
              <w:rPr>
                <w:b/>
                <w:i/>
                <w:sz w:val="30"/>
                <w:szCs w:val="30"/>
                <w:lang w:val="en-US"/>
              </w:rPr>
              <w:t>u</w:t>
            </w:r>
            <w:r w:rsidRPr="00AB1ED6">
              <w:rPr>
                <w:b/>
                <w:i/>
                <w:sz w:val="30"/>
                <w:szCs w:val="30"/>
                <w:lang w:val="en-US"/>
              </w:rPr>
              <w:t>tional repeating unit</w:t>
            </w:r>
            <w:r w:rsidRPr="00AB1ED6">
              <w:rPr>
                <w:sz w:val="30"/>
                <w:szCs w:val="30"/>
                <w:lang w:val="en-US"/>
              </w:rPr>
              <w:t xml:space="preserve"> coincides with the monomeric unit. </w:t>
            </w:r>
          </w:p>
        </w:tc>
        <w:tc>
          <w:tcPr>
            <w:tcW w:w="5259" w:type="dxa"/>
          </w:tcPr>
          <w:p w:rsidR="00C21FE1" w:rsidRPr="00AB1ED6" w:rsidRDefault="00C21FE1" w:rsidP="00B542F1">
            <w:pPr>
              <w:jc w:val="both"/>
              <w:outlineLvl w:val="2"/>
              <w:rPr>
                <w:sz w:val="30"/>
                <w:szCs w:val="30"/>
              </w:rPr>
            </w:pPr>
            <w:r w:rsidRPr="00AB1ED6">
              <w:rPr>
                <w:noProof/>
                <w:sz w:val="30"/>
                <w:szCs w:val="30"/>
              </w:rPr>
              <w:drawing>
                <wp:inline distT="0" distB="0" distL="0" distR="0">
                  <wp:extent cx="3183255" cy="1129030"/>
                  <wp:effectExtent l="19050" t="0" r="0" b="0"/>
                  <wp:docPr id="15"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5" cstate="print"/>
                          <a:srcRect/>
                          <a:stretch>
                            <a:fillRect/>
                          </a:stretch>
                        </pic:blipFill>
                        <pic:spPr bwMode="auto">
                          <a:xfrm>
                            <a:off x="0" y="0"/>
                            <a:ext cx="3183255" cy="1129030"/>
                          </a:xfrm>
                          <a:prstGeom prst="rect">
                            <a:avLst/>
                          </a:prstGeom>
                          <a:noFill/>
                          <a:ln w="9525">
                            <a:noFill/>
                            <a:miter lim="800000"/>
                            <a:headEnd/>
                            <a:tailEnd/>
                          </a:ln>
                        </pic:spPr>
                      </pic:pic>
                    </a:graphicData>
                  </a:graphic>
                </wp:inline>
              </w:drawing>
            </w:r>
          </w:p>
        </w:tc>
      </w:tr>
      <w:tr w:rsidR="00581D1E" w:rsidRPr="00AB1ED6" w:rsidTr="00C21FE1">
        <w:tc>
          <w:tcPr>
            <w:tcW w:w="4027" w:type="dxa"/>
            <w:gridSpan w:val="2"/>
          </w:tcPr>
          <w:p w:rsidR="00861465" w:rsidRPr="00AB1ED6" w:rsidRDefault="00861465" w:rsidP="00C21FE1">
            <w:pPr>
              <w:jc w:val="both"/>
              <w:outlineLvl w:val="2"/>
              <w:rPr>
                <w:b/>
                <w:i/>
                <w:sz w:val="30"/>
                <w:szCs w:val="30"/>
                <w:lang w:val="en-US"/>
              </w:rPr>
            </w:pPr>
            <w:r w:rsidRPr="00AB1ED6">
              <w:rPr>
                <w:b/>
                <w:i/>
                <w:sz w:val="30"/>
                <w:szCs w:val="30"/>
                <w:lang w:val="en-US"/>
              </w:rPr>
              <w:t>Constitutional repeating unit</w:t>
            </w:r>
          </w:p>
          <w:p w:rsidR="00581D1E" w:rsidRPr="00AB1ED6" w:rsidRDefault="00861465" w:rsidP="00C21FE1">
            <w:pPr>
              <w:jc w:val="both"/>
              <w:outlineLvl w:val="2"/>
              <w:rPr>
                <w:sz w:val="30"/>
                <w:szCs w:val="30"/>
                <w:lang w:val="en-US"/>
              </w:rPr>
            </w:pPr>
            <w:r w:rsidRPr="00AB1ED6">
              <w:rPr>
                <w:sz w:val="30"/>
                <w:szCs w:val="30"/>
                <w:lang w:val="en-US"/>
              </w:rPr>
              <w:t>of polyethylene</w:t>
            </w:r>
          </w:p>
          <w:p w:rsidR="00581D1E" w:rsidRPr="00AB1ED6" w:rsidRDefault="00581D1E" w:rsidP="00C21FE1">
            <w:pPr>
              <w:jc w:val="both"/>
              <w:outlineLvl w:val="2"/>
              <w:rPr>
                <w:sz w:val="30"/>
                <w:szCs w:val="30"/>
                <w:lang w:val="en-US"/>
              </w:rPr>
            </w:pPr>
            <w:r w:rsidRPr="00AB1ED6">
              <w:rPr>
                <w:sz w:val="30"/>
                <w:szCs w:val="30"/>
                <w:lang w:val="en-US"/>
              </w:rPr>
              <w:t>──  CH</w:t>
            </w:r>
            <w:r w:rsidRPr="00AB1ED6">
              <w:rPr>
                <w:sz w:val="30"/>
                <w:szCs w:val="30"/>
                <w:vertAlign w:val="subscript"/>
                <w:lang w:val="en-US"/>
              </w:rPr>
              <w:t>2</w:t>
            </w:r>
            <w:r w:rsidRPr="00AB1ED6">
              <w:rPr>
                <w:sz w:val="30"/>
                <w:szCs w:val="30"/>
                <w:lang w:val="en-US"/>
              </w:rPr>
              <w:t xml:space="preserve"> ─</w:t>
            </w:r>
          </w:p>
        </w:tc>
        <w:tc>
          <w:tcPr>
            <w:tcW w:w="5259" w:type="dxa"/>
          </w:tcPr>
          <w:p w:rsidR="00581D1E" w:rsidRPr="00AB1ED6" w:rsidRDefault="00861465" w:rsidP="00581D1E">
            <w:pPr>
              <w:jc w:val="both"/>
              <w:outlineLvl w:val="2"/>
              <w:rPr>
                <w:sz w:val="30"/>
                <w:szCs w:val="30"/>
                <w:lang w:val="en-US"/>
              </w:rPr>
            </w:pPr>
            <w:r w:rsidRPr="00AB1ED6">
              <w:rPr>
                <w:b/>
                <w:i/>
                <w:sz w:val="30"/>
                <w:szCs w:val="30"/>
                <w:lang w:val="en-US"/>
              </w:rPr>
              <w:t>Monomeric  unit</w:t>
            </w:r>
          </w:p>
          <w:p w:rsidR="00581D1E" w:rsidRPr="00AB1ED6" w:rsidRDefault="00581D1E" w:rsidP="00581D1E">
            <w:pPr>
              <w:jc w:val="both"/>
              <w:outlineLvl w:val="2"/>
              <w:rPr>
                <w:sz w:val="30"/>
                <w:szCs w:val="30"/>
              </w:rPr>
            </w:pPr>
            <w:r w:rsidRPr="00AB1ED6">
              <w:rPr>
                <w:sz w:val="30"/>
                <w:szCs w:val="30"/>
              </w:rPr>
              <w:t xml:space="preserve">     ──  </w:t>
            </w:r>
            <w:r w:rsidRPr="00AB1ED6">
              <w:rPr>
                <w:sz w:val="30"/>
                <w:szCs w:val="30"/>
                <w:lang w:val="en-US"/>
              </w:rPr>
              <w:t>CH</w:t>
            </w:r>
            <w:r w:rsidRPr="00AB1ED6">
              <w:rPr>
                <w:sz w:val="30"/>
                <w:szCs w:val="30"/>
                <w:vertAlign w:val="subscript"/>
              </w:rPr>
              <w:t>2</w:t>
            </w:r>
            <w:r w:rsidRPr="00AB1ED6">
              <w:rPr>
                <w:sz w:val="30"/>
                <w:szCs w:val="30"/>
              </w:rPr>
              <w:t xml:space="preserve"> ────── </w:t>
            </w:r>
            <w:r w:rsidRPr="00AB1ED6">
              <w:rPr>
                <w:sz w:val="30"/>
                <w:szCs w:val="30"/>
                <w:lang w:val="en-US"/>
              </w:rPr>
              <w:t>CH</w:t>
            </w:r>
            <w:r w:rsidRPr="00AB1ED6">
              <w:rPr>
                <w:sz w:val="30"/>
                <w:szCs w:val="30"/>
                <w:vertAlign w:val="subscript"/>
              </w:rPr>
              <w:t>2</w:t>
            </w:r>
            <w:r w:rsidRPr="00AB1ED6">
              <w:rPr>
                <w:sz w:val="30"/>
                <w:szCs w:val="30"/>
              </w:rPr>
              <w:t xml:space="preserve"> ──</w:t>
            </w:r>
          </w:p>
          <w:p w:rsidR="00581D1E" w:rsidRPr="00AB1ED6" w:rsidRDefault="00581D1E" w:rsidP="00B542F1">
            <w:pPr>
              <w:jc w:val="both"/>
              <w:outlineLvl w:val="2"/>
              <w:rPr>
                <w:sz w:val="30"/>
                <w:szCs w:val="30"/>
              </w:rPr>
            </w:pPr>
          </w:p>
        </w:tc>
      </w:tr>
    </w:tbl>
    <w:p w:rsidR="002241DE" w:rsidRPr="00AB1ED6" w:rsidRDefault="002241DE" w:rsidP="00440ABA">
      <w:pPr>
        <w:pBdr>
          <w:top w:val="single" w:sz="4" w:space="1" w:color="auto"/>
          <w:left w:val="single" w:sz="4" w:space="4" w:color="auto"/>
          <w:bottom w:val="single" w:sz="4" w:space="1" w:color="auto"/>
          <w:right w:val="single" w:sz="4" w:space="4" w:color="auto"/>
        </w:pBdr>
        <w:shd w:val="clear" w:color="auto" w:fill="FFFFEE"/>
        <w:ind w:left="3402"/>
        <w:rPr>
          <w:sz w:val="30"/>
          <w:szCs w:val="30"/>
          <w:lang w:val="en-US"/>
        </w:rPr>
      </w:pPr>
      <w:r w:rsidRPr="00AB1ED6">
        <w:rPr>
          <w:b/>
          <w:sz w:val="30"/>
          <w:szCs w:val="30"/>
          <w:lang w:val="en-US"/>
        </w:rPr>
        <w:lastRenderedPageBreak/>
        <w:t xml:space="preserve">Monomeric unit / mer </w:t>
      </w:r>
      <w:r w:rsidRPr="00AB1ED6">
        <w:rPr>
          <w:sz w:val="30"/>
          <w:szCs w:val="30"/>
          <w:lang w:val="en-US"/>
        </w:rPr>
        <w:t>is the largest constit</w:t>
      </w:r>
      <w:r w:rsidRPr="00AB1ED6">
        <w:rPr>
          <w:sz w:val="30"/>
          <w:szCs w:val="30"/>
          <w:lang w:val="en-US"/>
        </w:rPr>
        <w:t>u</w:t>
      </w:r>
      <w:r w:rsidRPr="00AB1ED6">
        <w:rPr>
          <w:sz w:val="30"/>
          <w:szCs w:val="30"/>
          <w:lang w:val="en-US"/>
        </w:rPr>
        <w:t>tional unit contributed by a single monomer molecule to the structure of a macromolecule or oligomer molecule (IUPAC nomenclature)</w:t>
      </w:r>
    </w:p>
    <w:p w:rsidR="002241DE" w:rsidRPr="00AB1ED6" w:rsidRDefault="002241DE" w:rsidP="00B542F1">
      <w:pPr>
        <w:jc w:val="both"/>
        <w:outlineLvl w:val="2"/>
        <w:rPr>
          <w:sz w:val="30"/>
          <w:szCs w:val="30"/>
          <w:lang w:val="en-US"/>
        </w:rPr>
      </w:pPr>
    </w:p>
    <w:p w:rsidR="002241DE" w:rsidRPr="00AB1ED6" w:rsidRDefault="002241DE" w:rsidP="00B542F1">
      <w:pPr>
        <w:jc w:val="both"/>
        <w:outlineLvl w:val="2"/>
        <w:rPr>
          <w:sz w:val="30"/>
          <w:szCs w:val="30"/>
          <w:lang w:val="en-US"/>
        </w:rPr>
      </w:pPr>
    </w:p>
    <w:p w:rsidR="00861465" w:rsidRPr="00AB1ED6" w:rsidRDefault="00861465" w:rsidP="00861465">
      <w:pPr>
        <w:pBdr>
          <w:top w:val="single" w:sz="4" w:space="1" w:color="auto"/>
          <w:left w:val="single" w:sz="4" w:space="4" w:color="auto"/>
          <w:bottom w:val="single" w:sz="4" w:space="1" w:color="auto"/>
          <w:right w:val="single" w:sz="4" w:space="4" w:color="auto"/>
        </w:pBdr>
        <w:shd w:val="clear" w:color="auto" w:fill="FFFFEE"/>
        <w:rPr>
          <w:sz w:val="30"/>
          <w:szCs w:val="30"/>
          <w:lang w:val="en-US"/>
        </w:rPr>
      </w:pPr>
      <w:r w:rsidRPr="00AB1ED6">
        <w:rPr>
          <w:b/>
          <w:i/>
          <w:sz w:val="30"/>
          <w:szCs w:val="30"/>
          <w:lang w:val="en-US"/>
        </w:rPr>
        <w:t>Degree of polymerization</w:t>
      </w:r>
      <w:r w:rsidRPr="00AB1ED6">
        <w:rPr>
          <w:sz w:val="30"/>
          <w:szCs w:val="30"/>
          <w:lang w:val="en-US"/>
        </w:rPr>
        <w:t xml:space="preserve">, “ </w:t>
      </w:r>
      <w:r w:rsidRPr="00AB1ED6">
        <w:rPr>
          <w:b/>
          <w:sz w:val="30"/>
          <w:szCs w:val="30"/>
          <w:lang w:val="en-US"/>
        </w:rPr>
        <w:t>n</w:t>
      </w:r>
      <w:r w:rsidRPr="00AB1ED6">
        <w:rPr>
          <w:sz w:val="30"/>
          <w:szCs w:val="30"/>
          <w:lang w:val="en-US"/>
        </w:rPr>
        <w:t>” is the number of monomeric units in a m</w:t>
      </w:r>
      <w:r w:rsidRPr="00AB1ED6">
        <w:rPr>
          <w:sz w:val="30"/>
          <w:szCs w:val="30"/>
          <w:lang w:val="en-US"/>
        </w:rPr>
        <w:t>a</w:t>
      </w:r>
      <w:r w:rsidRPr="00AB1ED6">
        <w:rPr>
          <w:sz w:val="30"/>
          <w:szCs w:val="30"/>
          <w:lang w:val="en-US"/>
        </w:rPr>
        <w:t>c</w:t>
      </w:r>
      <w:r w:rsidR="00440ABA" w:rsidRPr="00AB1ED6">
        <w:rPr>
          <w:sz w:val="30"/>
          <w:szCs w:val="30"/>
          <w:lang w:val="en-US"/>
        </w:rPr>
        <w:t>romolecule or oligomer molecule</w:t>
      </w:r>
      <w:r w:rsidRPr="00AB1ED6">
        <w:rPr>
          <w:sz w:val="30"/>
          <w:szCs w:val="30"/>
          <w:lang w:val="en-US"/>
        </w:rPr>
        <w:t xml:space="preserve"> (IUPAC nomenclature)</w:t>
      </w:r>
    </w:p>
    <w:p w:rsidR="00930EF5" w:rsidRPr="00AB1ED6" w:rsidRDefault="00930EF5" w:rsidP="00B542F1">
      <w:pPr>
        <w:jc w:val="both"/>
        <w:outlineLvl w:val="2"/>
        <w:rPr>
          <w:b/>
          <w:i/>
          <w:sz w:val="30"/>
          <w:szCs w:val="30"/>
          <w:lang w:val="en-US"/>
        </w:rPr>
      </w:pPr>
    </w:p>
    <w:p w:rsidR="00F6552B" w:rsidRPr="00AB1ED6" w:rsidRDefault="00F6552B" w:rsidP="00B542F1">
      <w:pPr>
        <w:jc w:val="both"/>
        <w:outlineLvl w:val="2"/>
        <w:rPr>
          <w:b/>
          <w:i/>
          <w:sz w:val="30"/>
          <w:szCs w:val="30"/>
          <w:lang w:val="en-US"/>
        </w:rPr>
      </w:pPr>
    </w:p>
    <w:p w:rsidR="002241DE" w:rsidRPr="00AB1ED6" w:rsidRDefault="002241DE" w:rsidP="002241DE">
      <w:pPr>
        <w:pBdr>
          <w:top w:val="single" w:sz="4" w:space="1" w:color="auto"/>
          <w:left w:val="single" w:sz="4" w:space="4" w:color="auto"/>
          <w:bottom w:val="single" w:sz="4" w:space="1" w:color="auto"/>
          <w:right w:val="single" w:sz="4" w:space="4" w:color="auto"/>
        </w:pBdr>
        <w:shd w:val="clear" w:color="auto" w:fill="FFFFEE"/>
        <w:jc w:val="both"/>
        <w:rPr>
          <w:sz w:val="30"/>
          <w:szCs w:val="30"/>
          <w:lang w:val="en-US"/>
        </w:rPr>
      </w:pPr>
      <w:r w:rsidRPr="00AB1ED6">
        <w:rPr>
          <w:b/>
          <w:i/>
          <w:sz w:val="30"/>
          <w:szCs w:val="30"/>
          <w:lang w:val="en-US"/>
        </w:rPr>
        <w:t>Oligomerization</w:t>
      </w:r>
      <w:r w:rsidRPr="00AB1ED6">
        <w:rPr>
          <w:sz w:val="30"/>
          <w:szCs w:val="30"/>
          <w:lang w:val="en-US"/>
        </w:rPr>
        <w:t>isthe process of converting a monomer or a mixture of monomers into an oligomer (IUPAC nomenclature)</w:t>
      </w:r>
    </w:p>
    <w:p w:rsidR="002241DE" w:rsidRPr="00AB1ED6" w:rsidRDefault="002241DE" w:rsidP="002241DE">
      <w:pPr>
        <w:pBdr>
          <w:top w:val="single" w:sz="4" w:space="1" w:color="auto"/>
          <w:left w:val="single" w:sz="4" w:space="4" w:color="auto"/>
          <w:bottom w:val="single" w:sz="4" w:space="1" w:color="auto"/>
          <w:right w:val="single" w:sz="4" w:space="4" w:color="auto"/>
        </w:pBdr>
        <w:jc w:val="both"/>
        <w:outlineLvl w:val="2"/>
        <w:rPr>
          <w:b/>
          <w:i/>
          <w:sz w:val="30"/>
          <w:szCs w:val="30"/>
          <w:lang w:val="en-US"/>
        </w:rPr>
      </w:pPr>
    </w:p>
    <w:p w:rsidR="002241DE" w:rsidRPr="00AB1ED6" w:rsidRDefault="002241DE" w:rsidP="00B542F1">
      <w:pPr>
        <w:jc w:val="both"/>
        <w:outlineLvl w:val="2"/>
        <w:rPr>
          <w:b/>
          <w:i/>
          <w:sz w:val="30"/>
          <w:szCs w:val="30"/>
          <w:lang w:val="en-US"/>
        </w:rPr>
      </w:pPr>
    </w:p>
    <w:p w:rsidR="00F6552B" w:rsidRPr="00AB1ED6" w:rsidRDefault="00F6552B" w:rsidP="00B542F1">
      <w:pPr>
        <w:jc w:val="both"/>
        <w:outlineLvl w:val="2"/>
        <w:rPr>
          <w:b/>
          <w:i/>
          <w:sz w:val="30"/>
          <w:szCs w:val="30"/>
          <w:lang w:val="en-US"/>
        </w:rPr>
      </w:pPr>
    </w:p>
    <w:p w:rsidR="002241DE" w:rsidRPr="00AB1ED6" w:rsidRDefault="002241DE" w:rsidP="002241DE">
      <w:pPr>
        <w:pBdr>
          <w:top w:val="single" w:sz="4" w:space="1" w:color="auto"/>
          <w:left w:val="single" w:sz="4" w:space="4" w:color="auto"/>
          <w:bottom w:val="single" w:sz="4" w:space="1" w:color="auto"/>
          <w:right w:val="single" w:sz="4" w:space="4" w:color="auto"/>
        </w:pBdr>
        <w:shd w:val="clear" w:color="auto" w:fill="FFFFEE"/>
        <w:jc w:val="both"/>
        <w:rPr>
          <w:sz w:val="30"/>
          <w:szCs w:val="30"/>
          <w:lang w:val="en-US"/>
        </w:rPr>
      </w:pPr>
      <w:r w:rsidRPr="00AB1ED6">
        <w:rPr>
          <w:b/>
          <w:i/>
          <w:sz w:val="30"/>
          <w:szCs w:val="30"/>
          <w:lang w:val="en-US"/>
        </w:rPr>
        <w:t>Polymerization</w:t>
      </w:r>
      <w:r w:rsidRPr="00AB1ED6">
        <w:rPr>
          <w:sz w:val="30"/>
          <w:szCs w:val="30"/>
          <w:lang w:val="en-US"/>
        </w:rPr>
        <w:t>isthe process of converting a monomer or a mixture of m</w:t>
      </w:r>
      <w:r w:rsidRPr="00AB1ED6">
        <w:rPr>
          <w:sz w:val="30"/>
          <w:szCs w:val="30"/>
          <w:lang w:val="en-US"/>
        </w:rPr>
        <w:t>o</w:t>
      </w:r>
      <w:r w:rsidRPr="00AB1ED6">
        <w:rPr>
          <w:sz w:val="30"/>
          <w:szCs w:val="30"/>
          <w:lang w:val="en-US"/>
        </w:rPr>
        <w:t>nomers into a polymer (IUPAC nomenclature)</w:t>
      </w:r>
    </w:p>
    <w:p w:rsidR="002241DE" w:rsidRPr="00AB1ED6" w:rsidRDefault="002241DE" w:rsidP="00B542F1">
      <w:pPr>
        <w:jc w:val="both"/>
        <w:outlineLvl w:val="2"/>
        <w:rPr>
          <w:b/>
          <w:i/>
          <w:sz w:val="30"/>
          <w:szCs w:val="30"/>
          <w:lang w:val="en-US"/>
        </w:rPr>
      </w:pPr>
    </w:p>
    <w:p w:rsidR="00F6552B" w:rsidRPr="00AB1ED6" w:rsidRDefault="00F6552B" w:rsidP="00B542F1">
      <w:pPr>
        <w:jc w:val="both"/>
        <w:outlineLvl w:val="2"/>
        <w:rPr>
          <w:b/>
          <w:i/>
          <w:sz w:val="30"/>
          <w:szCs w:val="30"/>
          <w:lang w:val="en-US"/>
        </w:rPr>
      </w:pPr>
    </w:p>
    <w:p w:rsidR="00537D05" w:rsidRPr="00AB1ED6" w:rsidRDefault="002241DE" w:rsidP="002241DE">
      <w:pPr>
        <w:jc w:val="both"/>
        <w:outlineLvl w:val="2"/>
        <w:rPr>
          <w:sz w:val="30"/>
          <w:szCs w:val="30"/>
          <w:lang w:val="en-US"/>
        </w:rPr>
      </w:pPr>
      <w:r w:rsidRPr="00AB1ED6">
        <w:rPr>
          <w:b/>
          <w:i/>
          <w:sz w:val="30"/>
          <w:szCs w:val="30"/>
          <w:lang w:val="en-US"/>
        </w:rPr>
        <w:t>Questions for self</w:t>
      </w:r>
      <w:r w:rsidR="00207E84" w:rsidRPr="00AB1ED6">
        <w:rPr>
          <w:b/>
          <w:i/>
          <w:sz w:val="30"/>
          <w:szCs w:val="30"/>
          <w:lang w:val="en-US"/>
        </w:rPr>
        <w:t xml:space="preserve"> work on</w:t>
      </w:r>
      <w:r w:rsidR="00537D05" w:rsidRPr="00AB1ED6">
        <w:rPr>
          <w:b/>
          <w:i/>
          <w:sz w:val="30"/>
          <w:szCs w:val="30"/>
          <w:lang w:val="en-US"/>
        </w:rPr>
        <w:t>.</w:t>
      </w:r>
    </w:p>
    <w:p w:rsidR="002241DE" w:rsidRPr="00AB1ED6" w:rsidRDefault="00537D05" w:rsidP="002241DE">
      <w:pPr>
        <w:jc w:val="both"/>
        <w:outlineLvl w:val="2"/>
        <w:rPr>
          <w:sz w:val="30"/>
          <w:szCs w:val="30"/>
          <w:lang w:val="en-US"/>
        </w:rPr>
      </w:pPr>
      <w:r w:rsidRPr="00AB1ED6">
        <w:rPr>
          <w:sz w:val="30"/>
          <w:szCs w:val="30"/>
          <w:lang w:val="en-US"/>
        </w:rPr>
        <w:t>1.</w:t>
      </w:r>
      <w:r w:rsidR="002241DE" w:rsidRPr="00AB1ED6">
        <w:rPr>
          <w:sz w:val="30"/>
          <w:szCs w:val="30"/>
          <w:lang w:val="en-US"/>
        </w:rPr>
        <w:t>What is the place of polymers in terms of production in modern industry?</w:t>
      </w:r>
    </w:p>
    <w:p w:rsidR="002241DE" w:rsidRPr="00AB1ED6" w:rsidRDefault="002241DE" w:rsidP="002241DE">
      <w:pPr>
        <w:jc w:val="both"/>
        <w:outlineLvl w:val="2"/>
        <w:rPr>
          <w:sz w:val="30"/>
          <w:szCs w:val="30"/>
          <w:lang w:val="en-US"/>
        </w:rPr>
      </w:pPr>
      <w:r w:rsidRPr="00AB1ED6">
        <w:rPr>
          <w:sz w:val="30"/>
          <w:szCs w:val="30"/>
          <w:lang w:val="en-US"/>
        </w:rPr>
        <w:t>2. What are the main properties of polymers that define them as a special kind of materials?</w:t>
      </w:r>
    </w:p>
    <w:p w:rsidR="002241DE" w:rsidRPr="00AB1ED6" w:rsidRDefault="002241DE" w:rsidP="002241DE">
      <w:pPr>
        <w:jc w:val="both"/>
        <w:outlineLvl w:val="2"/>
        <w:rPr>
          <w:sz w:val="30"/>
          <w:szCs w:val="30"/>
          <w:lang w:val="en-US"/>
        </w:rPr>
      </w:pPr>
      <w:r w:rsidRPr="00AB1ED6">
        <w:rPr>
          <w:sz w:val="30"/>
          <w:szCs w:val="30"/>
          <w:lang w:val="en-US"/>
        </w:rPr>
        <w:t>3. Give the definition of the following concepts: polymer, high molecular weight compound, macromolecule, constitutional unit, constitutional r</w:t>
      </w:r>
      <w:r w:rsidRPr="00AB1ED6">
        <w:rPr>
          <w:sz w:val="30"/>
          <w:szCs w:val="30"/>
          <w:lang w:val="en-US"/>
        </w:rPr>
        <w:t>e</w:t>
      </w:r>
      <w:r w:rsidRPr="00AB1ED6">
        <w:rPr>
          <w:sz w:val="30"/>
          <w:szCs w:val="30"/>
          <w:lang w:val="en-US"/>
        </w:rPr>
        <w:t>peating unit.</w:t>
      </w:r>
    </w:p>
    <w:p w:rsidR="002241DE" w:rsidRPr="00AB1ED6" w:rsidRDefault="002241DE" w:rsidP="002241DE">
      <w:pPr>
        <w:jc w:val="both"/>
        <w:outlineLvl w:val="2"/>
        <w:rPr>
          <w:sz w:val="30"/>
          <w:szCs w:val="30"/>
          <w:lang w:val="en-US"/>
        </w:rPr>
      </w:pPr>
      <w:r w:rsidRPr="00AB1ED6">
        <w:rPr>
          <w:sz w:val="30"/>
          <w:szCs w:val="30"/>
          <w:lang w:val="en-US"/>
        </w:rPr>
        <w:t>4. Write an equation that determines the relationship of molecular weight and degree of polymerization.</w:t>
      </w:r>
    </w:p>
    <w:p w:rsidR="00DB6DF7" w:rsidRPr="00AB1ED6" w:rsidRDefault="002241DE" w:rsidP="002241DE">
      <w:pPr>
        <w:jc w:val="both"/>
        <w:outlineLvl w:val="2"/>
        <w:rPr>
          <w:sz w:val="30"/>
          <w:szCs w:val="30"/>
          <w:lang w:val="en-US"/>
        </w:rPr>
      </w:pPr>
      <w:r w:rsidRPr="00AB1ED6">
        <w:rPr>
          <w:sz w:val="30"/>
          <w:szCs w:val="30"/>
          <w:lang w:val="en-US"/>
        </w:rPr>
        <w:t>5. The concept of the HMWC, oligomer and polymer</w:t>
      </w:r>
    </w:p>
    <w:p w:rsidR="002241DE" w:rsidRPr="00AB1ED6" w:rsidRDefault="002241DE" w:rsidP="002241DE">
      <w:pPr>
        <w:jc w:val="both"/>
        <w:outlineLvl w:val="2"/>
        <w:rPr>
          <w:sz w:val="30"/>
          <w:szCs w:val="30"/>
          <w:lang w:val="en-US"/>
        </w:rPr>
      </w:pPr>
    </w:p>
    <w:p w:rsidR="00F6552B" w:rsidRPr="00AB1ED6" w:rsidRDefault="00F6552B" w:rsidP="002241DE">
      <w:pPr>
        <w:jc w:val="both"/>
        <w:outlineLvl w:val="2"/>
        <w:rPr>
          <w:sz w:val="30"/>
          <w:szCs w:val="30"/>
          <w:lang w:val="en-US"/>
        </w:rPr>
      </w:pPr>
    </w:p>
    <w:p w:rsidR="00B72E06" w:rsidRPr="00AB1ED6" w:rsidRDefault="00B72E06" w:rsidP="00F1491F">
      <w:pPr>
        <w:pStyle w:val="ae"/>
        <w:numPr>
          <w:ilvl w:val="0"/>
          <w:numId w:val="22"/>
        </w:numPr>
        <w:jc w:val="both"/>
        <w:outlineLvl w:val="2"/>
        <w:rPr>
          <w:b/>
          <w:i/>
          <w:caps/>
          <w:sz w:val="30"/>
          <w:szCs w:val="30"/>
          <w:lang w:val="en-US"/>
        </w:rPr>
      </w:pPr>
      <w:r w:rsidRPr="00AB1ED6">
        <w:rPr>
          <w:b/>
          <w:i/>
          <w:caps/>
          <w:sz w:val="30"/>
          <w:szCs w:val="30"/>
          <w:lang w:val="en-US"/>
        </w:rPr>
        <w:t>Nomenclature of polymers</w:t>
      </w:r>
    </w:p>
    <w:p w:rsidR="00B72E06" w:rsidRPr="00AB1ED6" w:rsidRDefault="00B72E06" w:rsidP="00B542F1">
      <w:pPr>
        <w:jc w:val="both"/>
        <w:outlineLvl w:val="2"/>
        <w:rPr>
          <w:b/>
          <w:sz w:val="30"/>
          <w:szCs w:val="30"/>
          <w:lang w:val="en-US"/>
        </w:rPr>
      </w:pPr>
    </w:p>
    <w:p w:rsidR="001C6F9D" w:rsidRPr="00AB1ED6" w:rsidRDefault="00B72E06" w:rsidP="00B72E06">
      <w:pPr>
        <w:jc w:val="both"/>
        <w:outlineLvl w:val="2"/>
        <w:rPr>
          <w:sz w:val="30"/>
          <w:szCs w:val="30"/>
          <w:lang w:val="en-US"/>
        </w:rPr>
      </w:pPr>
      <w:r w:rsidRPr="00AB1ED6">
        <w:rPr>
          <w:sz w:val="30"/>
          <w:szCs w:val="30"/>
          <w:lang w:val="en-US"/>
        </w:rPr>
        <w:t>Currently, there are 3 main types of polymers nomenclature:</w:t>
      </w:r>
    </w:p>
    <w:p w:rsidR="00440ABA" w:rsidRPr="00AB1ED6" w:rsidRDefault="00440ABA" w:rsidP="00F1491F">
      <w:pPr>
        <w:pStyle w:val="ae"/>
        <w:numPr>
          <w:ilvl w:val="0"/>
          <w:numId w:val="23"/>
        </w:numPr>
        <w:jc w:val="both"/>
        <w:outlineLvl w:val="2"/>
        <w:rPr>
          <w:sz w:val="30"/>
          <w:szCs w:val="30"/>
          <w:lang w:val="en-US"/>
        </w:rPr>
      </w:pPr>
      <w:r w:rsidRPr="00AB1ED6">
        <w:rPr>
          <w:sz w:val="30"/>
          <w:szCs w:val="30"/>
          <w:lang w:val="en-US"/>
        </w:rPr>
        <w:t>Nomenclature, based on the chemical structure of the polymer chain</w:t>
      </w:r>
    </w:p>
    <w:p w:rsidR="00440ABA" w:rsidRPr="00AB1ED6" w:rsidRDefault="00440ABA" w:rsidP="00440ABA">
      <w:pPr>
        <w:pStyle w:val="ae"/>
        <w:jc w:val="both"/>
        <w:outlineLvl w:val="2"/>
        <w:rPr>
          <w:sz w:val="30"/>
          <w:szCs w:val="30"/>
        </w:rPr>
      </w:pPr>
      <w:r w:rsidRPr="00AB1ED6">
        <w:rPr>
          <w:sz w:val="30"/>
          <w:szCs w:val="30"/>
          <w:lang w:val="en-US"/>
        </w:rPr>
        <w:t>(IUPAC nomenclature)</w:t>
      </w:r>
    </w:p>
    <w:p w:rsidR="00440ABA" w:rsidRPr="00AB1ED6" w:rsidRDefault="00440ABA" w:rsidP="00F1491F">
      <w:pPr>
        <w:pStyle w:val="ae"/>
        <w:numPr>
          <w:ilvl w:val="0"/>
          <w:numId w:val="23"/>
        </w:numPr>
        <w:jc w:val="both"/>
        <w:outlineLvl w:val="2"/>
        <w:rPr>
          <w:sz w:val="30"/>
          <w:szCs w:val="30"/>
          <w:lang w:val="en-US"/>
        </w:rPr>
      </w:pPr>
      <w:r w:rsidRPr="00AB1ED6">
        <w:rPr>
          <w:sz w:val="30"/>
          <w:szCs w:val="30"/>
          <w:lang w:val="en-US"/>
        </w:rPr>
        <w:t>Nomenclature, based on the name of monomers (rational nomencl</w:t>
      </w:r>
      <w:r w:rsidRPr="00AB1ED6">
        <w:rPr>
          <w:sz w:val="30"/>
          <w:szCs w:val="30"/>
          <w:lang w:val="en-US"/>
        </w:rPr>
        <w:t>a</w:t>
      </w:r>
      <w:r w:rsidRPr="00AB1ED6">
        <w:rPr>
          <w:sz w:val="30"/>
          <w:szCs w:val="30"/>
          <w:lang w:val="en-US"/>
        </w:rPr>
        <w:t>ture), see Appendix 2;</w:t>
      </w:r>
    </w:p>
    <w:p w:rsidR="00B72E06" w:rsidRPr="00AB1ED6" w:rsidRDefault="00B72E06" w:rsidP="00F1491F">
      <w:pPr>
        <w:pStyle w:val="ae"/>
        <w:numPr>
          <w:ilvl w:val="0"/>
          <w:numId w:val="23"/>
        </w:numPr>
        <w:jc w:val="both"/>
        <w:outlineLvl w:val="2"/>
        <w:rPr>
          <w:sz w:val="30"/>
          <w:szCs w:val="30"/>
        </w:rPr>
      </w:pPr>
      <w:r w:rsidRPr="00AB1ED6">
        <w:rPr>
          <w:sz w:val="30"/>
          <w:szCs w:val="30"/>
        </w:rPr>
        <w:t>Random nomenclature</w:t>
      </w:r>
      <w:r w:rsidRPr="00AB1ED6">
        <w:rPr>
          <w:sz w:val="30"/>
          <w:szCs w:val="30"/>
          <w:lang w:val="en-US"/>
        </w:rPr>
        <w:t>, see Appendix 2</w:t>
      </w:r>
    </w:p>
    <w:p w:rsidR="00F6552B" w:rsidRPr="00AB1ED6" w:rsidRDefault="00B72E06" w:rsidP="00F6552B">
      <w:pPr>
        <w:pStyle w:val="ae"/>
        <w:tabs>
          <w:tab w:val="left" w:pos="142"/>
        </w:tabs>
        <w:ind w:left="0"/>
        <w:jc w:val="center"/>
        <w:outlineLvl w:val="2"/>
        <w:rPr>
          <w:sz w:val="30"/>
          <w:szCs w:val="30"/>
          <w:lang w:val="en-US"/>
        </w:rPr>
      </w:pPr>
      <w:r w:rsidRPr="00AB1ED6">
        <w:rPr>
          <w:b/>
          <w:caps/>
          <w:sz w:val="30"/>
          <w:szCs w:val="30"/>
          <w:lang w:val="en-US"/>
        </w:rPr>
        <w:lastRenderedPageBreak/>
        <w:t>IUPAC nomenclature</w:t>
      </w:r>
      <w:r w:rsidR="00440ABA" w:rsidRPr="00AB1ED6">
        <w:rPr>
          <w:sz w:val="30"/>
          <w:szCs w:val="30"/>
          <w:lang w:val="en-US"/>
        </w:rPr>
        <w:t xml:space="preserve">, based on the chemical structure of the </w:t>
      </w:r>
    </w:p>
    <w:p w:rsidR="00440ABA" w:rsidRPr="00AB1ED6" w:rsidRDefault="00440ABA" w:rsidP="00F6552B">
      <w:pPr>
        <w:pStyle w:val="ae"/>
        <w:tabs>
          <w:tab w:val="left" w:pos="142"/>
        </w:tabs>
        <w:ind w:left="0"/>
        <w:jc w:val="center"/>
        <w:outlineLvl w:val="2"/>
        <w:rPr>
          <w:sz w:val="30"/>
          <w:szCs w:val="30"/>
          <w:lang w:val="en-US"/>
        </w:rPr>
      </w:pPr>
      <w:r w:rsidRPr="00AB1ED6">
        <w:rPr>
          <w:sz w:val="30"/>
          <w:szCs w:val="30"/>
          <w:lang w:val="en-US"/>
        </w:rPr>
        <w:t>polymer chain</w:t>
      </w:r>
    </w:p>
    <w:p w:rsidR="00B72E06" w:rsidRPr="00AB1ED6" w:rsidRDefault="00B72E06" w:rsidP="00B72E06">
      <w:pPr>
        <w:pStyle w:val="ae"/>
        <w:jc w:val="both"/>
        <w:outlineLvl w:val="2"/>
        <w:rPr>
          <w:sz w:val="30"/>
          <w:szCs w:val="30"/>
          <w:lang w:val="en-US"/>
        </w:rPr>
      </w:pPr>
    </w:p>
    <w:p w:rsidR="00B72E06" w:rsidRPr="00AB1ED6" w:rsidRDefault="00B72E06" w:rsidP="00B72E06">
      <w:pPr>
        <w:jc w:val="both"/>
        <w:outlineLvl w:val="2"/>
        <w:rPr>
          <w:sz w:val="30"/>
          <w:szCs w:val="30"/>
          <w:lang w:val="en-US"/>
        </w:rPr>
      </w:pPr>
      <w:r w:rsidRPr="00AB1ED6">
        <w:rPr>
          <w:sz w:val="30"/>
          <w:szCs w:val="30"/>
          <w:lang w:val="en-US"/>
        </w:rPr>
        <w:t>According to this nomenclature it is convenient to call organic polymers consisting of one kind of Constitutional Repeating Unit (CRU) and having a linear chain</w:t>
      </w:r>
      <w:r w:rsidR="00440ABA" w:rsidRPr="00AB1ED6">
        <w:rPr>
          <w:sz w:val="30"/>
          <w:szCs w:val="30"/>
          <w:lang w:val="en-US"/>
        </w:rPr>
        <w:t>.</w:t>
      </w:r>
    </w:p>
    <w:p w:rsidR="00B72E06" w:rsidRPr="00AB1ED6" w:rsidRDefault="00B72E06" w:rsidP="00B72E06">
      <w:pPr>
        <w:jc w:val="both"/>
        <w:outlineLvl w:val="2"/>
        <w:rPr>
          <w:sz w:val="30"/>
          <w:szCs w:val="30"/>
          <w:lang w:val="en-US"/>
        </w:rPr>
      </w:pPr>
      <w:r w:rsidRPr="00AB1ED6">
        <w:rPr>
          <w:sz w:val="30"/>
          <w:szCs w:val="30"/>
          <w:lang w:val="en-US"/>
        </w:rPr>
        <w:t>Formation of the name includes prefix "</w:t>
      </w:r>
      <w:r w:rsidRPr="00AB1ED6">
        <w:rPr>
          <w:i/>
          <w:sz w:val="30"/>
          <w:szCs w:val="30"/>
          <w:lang w:val="en-US"/>
        </w:rPr>
        <w:t>poly</w:t>
      </w:r>
      <w:r w:rsidRPr="00AB1ED6">
        <w:rPr>
          <w:sz w:val="30"/>
          <w:szCs w:val="30"/>
          <w:lang w:val="en-US"/>
        </w:rPr>
        <w:t xml:space="preserve">" + (name of the CRU on IUPAC nomenclature). </w:t>
      </w:r>
      <w:r w:rsidRPr="00AB1ED6">
        <w:rPr>
          <w:i/>
          <w:sz w:val="30"/>
          <w:szCs w:val="30"/>
          <w:lang w:val="en-US"/>
        </w:rPr>
        <w:t>CRU is the Constitutional Repeating Unit</w:t>
      </w:r>
      <w:r w:rsidR="00CC7179" w:rsidRPr="00AB1ED6">
        <w:rPr>
          <w:i/>
          <w:sz w:val="30"/>
          <w:szCs w:val="30"/>
          <w:lang w:val="en-US"/>
        </w:rPr>
        <w:t>.</w:t>
      </w:r>
    </w:p>
    <w:p w:rsidR="00B72E06" w:rsidRPr="00AB1ED6" w:rsidRDefault="00B72E06" w:rsidP="00B72E06">
      <w:pPr>
        <w:jc w:val="both"/>
        <w:outlineLvl w:val="2"/>
        <w:rPr>
          <w:b/>
          <w:sz w:val="30"/>
          <w:szCs w:val="30"/>
          <w:lang w:val="en-US"/>
        </w:rPr>
      </w:pPr>
      <w:r w:rsidRPr="00AB1ED6">
        <w:rPr>
          <w:sz w:val="30"/>
          <w:szCs w:val="30"/>
          <w:lang w:val="en-US"/>
        </w:rPr>
        <w:t>It is necessary to identify the CRU, that is, select a fragment from the structure by repeating which it is possible to obtain the structure of the m</w:t>
      </w:r>
      <w:r w:rsidRPr="00AB1ED6">
        <w:rPr>
          <w:sz w:val="30"/>
          <w:szCs w:val="30"/>
          <w:lang w:val="en-US"/>
        </w:rPr>
        <w:t>a</w:t>
      </w:r>
      <w:r w:rsidRPr="00AB1ED6">
        <w:rPr>
          <w:sz w:val="30"/>
          <w:szCs w:val="30"/>
          <w:lang w:val="en-US"/>
        </w:rPr>
        <w:t>cromolecule; besides should take into account the location and orient</w:t>
      </w:r>
      <w:r w:rsidR="00CC7179" w:rsidRPr="00AB1ED6">
        <w:rPr>
          <w:sz w:val="30"/>
          <w:szCs w:val="30"/>
          <w:lang w:val="en-US"/>
        </w:rPr>
        <w:t xml:space="preserve">ation of this link in the chain. </w:t>
      </w:r>
      <w:r w:rsidR="00FB1CC3" w:rsidRPr="00AB1ED6">
        <w:rPr>
          <w:sz w:val="30"/>
          <w:szCs w:val="30"/>
          <w:lang w:val="en-US"/>
        </w:rPr>
        <w:t xml:space="preserve">In </w:t>
      </w:r>
      <w:r w:rsidR="00CC7179" w:rsidRPr="00AB1ED6">
        <w:rPr>
          <w:b/>
          <w:sz w:val="30"/>
          <w:szCs w:val="30"/>
          <w:lang w:val="en-US"/>
        </w:rPr>
        <w:t>Table</w:t>
      </w:r>
      <w:r w:rsidR="00FB1CC3" w:rsidRPr="00AB1ED6">
        <w:rPr>
          <w:b/>
          <w:sz w:val="30"/>
          <w:szCs w:val="30"/>
          <w:lang w:val="en-US"/>
        </w:rPr>
        <w:t>1.1</w:t>
      </w:r>
      <w:r w:rsidR="00FB1CC3" w:rsidRPr="00AB1ED6">
        <w:rPr>
          <w:sz w:val="30"/>
          <w:szCs w:val="30"/>
          <w:lang w:val="en-US"/>
        </w:rPr>
        <w:t xml:space="preserve"> names of polymers according to IUPAC nomenclature is given.</w:t>
      </w:r>
    </w:p>
    <w:p w:rsidR="006F1E74" w:rsidRPr="00AB1ED6" w:rsidRDefault="006F1E74" w:rsidP="00B542F1">
      <w:pPr>
        <w:jc w:val="both"/>
        <w:outlineLvl w:val="2"/>
        <w:rPr>
          <w:sz w:val="30"/>
          <w:szCs w:val="30"/>
          <w:lang w:val="en-US"/>
        </w:rPr>
      </w:pPr>
    </w:p>
    <w:p w:rsidR="00DC65D3" w:rsidRPr="00AB1ED6" w:rsidRDefault="00B72E06" w:rsidP="00B542F1">
      <w:pPr>
        <w:jc w:val="both"/>
        <w:outlineLvl w:val="2"/>
        <w:rPr>
          <w:b/>
          <w:sz w:val="30"/>
          <w:szCs w:val="30"/>
          <w:lang w:val="en-US"/>
        </w:rPr>
      </w:pPr>
      <w:r w:rsidRPr="00AB1ED6">
        <w:rPr>
          <w:b/>
          <w:sz w:val="30"/>
          <w:szCs w:val="30"/>
          <w:lang w:val="en-US"/>
        </w:rPr>
        <w:t>Table</w:t>
      </w:r>
      <w:r w:rsidR="00FB1CC3" w:rsidRPr="00AB1ED6">
        <w:rPr>
          <w:b/>
          <w:sz w:val="30"/>
          <w:szCs w:val="30"/>
          <w:lang w:val="en-US"/>
        </w:rPr>
        <w:t xml:space="preserve"> 1.1</w:t>
      </w:r>
      <w:r w:rsidRPr="00AB1ED6">
        <w:rPr>
          <w:sz w:val="30"/>
          <w:szCs w:val="30"/>
          <w:lang w:val="en-US"/>
        </w:rPr>
        <w:t xml:space="preserve"> Names of basic polymers</w:t>
      </w:r>
    </w:p>
    <w:tbl>
      <w:tblPr>
        <w:tblStyle w:val="af7"/>
        <w:tblW w:w="9322" w:type="dxa"/>
        <w:tblLook w:val="04A0"/>
      </w:tblPr>
      <w:tblGrid>
        <w:gridCol w:w="3095"/>
        <w:gridCol w:w="3095"/>
        <w:gridCol w:w="3132"/>
      </w:tblGrid>
      <w:tr w:rsidR="00232D6D" w:rsidRPr="00AB1ED6" w:rsidTr="00CE4353">
        <w:tc>
          <w:tcPr>
            <w:tcW w:w="3095" w:type="dxa"/>
          </w:tcPr>
          <w:p w:rsidR="00D90045" w:rsidRPr="00AB1ED6" w:rsidRDefault="00D90045" w:rsidP="00440ABA">
            <w:pPr>
              <w:jc w:val="center"/>
              <w:outlineLvl w:val="2"/>
              <w:rPr>
                <w:b/>
                <w:sz w:val="30"/>
                <w:szCs w:val="30"/>
                <w:lang w:val="en-US"/>
              </w:rPr>
            </w:pPr>
            <w:r w:rsidRPr="00AB1ED6">
              <w:rPr>
                <w:b/>
                <w:sz w:val="30"/>
                <w:szCs w:val="30"/>
                <w:lang w:val="en-US"/>
              </w:rPr>
              <w:t>Structure</w:t>
            </w:r>
          </w:p>
          <w:p w:rsidR="00D90045" w:rsidRPr="00AB1ED6" w:rsidRDefault="00D90045" w:rsidP="00440ABA">
            <w:pPr>
              <w:jc w:val="center"/>
              <w:outlineLvl w:val="2"/>
              <w:rPr>
                <w:b/>
                <w:sz w:val="30"/>
                <w:szCs w:val="30"/>
                <w:lang w:val="en-US"/>
              </w:rPr>
            </w:pPr>
            <w:r w:rsidRPr="00AB1ED6">
              <w:rPr>
                <w:b/>
                <w:sz w:val="30"/>
                <w:szCs w:val="30"/>
                <w:lang w:val="en-US"/>
              </w:rPr>
              <w:t>of polymer chain</w:t>
            </w:r>
          </w:p>
          <w:p w:rsidR="00D90045" w:rsidRPr="00AB1ED6" w:rsidRDefault="00D90045" w:rsidP="00440ABA">
            <w:pPr>
              <w:jc w:val="center"/>
              <w:outlineLvl w:val="2"/>
              <w:rPr>
                <w:b/>
                <w:sz w:val="30"/>
                <w:szCs w:val="30"/>
                <w:lang w:val="en-US"/>
              </w:rPr>
            </w:pPr>
          </w:p>
        </w:tc>
        <w:tc>
          <w:tcPr>
            <w:tcW w:w="3095" w:type="dxa"/>
          </w:tcPr>
          <w:p w:rsidR="00D90045" w:rsidRPr="00AB1ED6" w:rsidRDefault="00D90045" w:rsidP="00440ABA">
            <w:pPr>
              <w:jc w:val="center"/>
              <w:outlineLvl w:val="2"/>
              <w:rPr>
                <w:b/>
                <w:sz w:val="30"/>
                <w:szCs w:val="30"/>
                <w:lang w:val="en-US"/>
              </w:rPr>
            </w:pPr>
            <w:r w:rsidRPr="00AB1ED6">
              <w:rPr>
                <w:b/>
                <w:sz w:val="30"/>
                <w:szCs w:val="30"/>
                <w:lang w:val="en-US"/>
              </w:rPr>
              <w:t>Name by IUPAC</w:t>
            </w:r>
          </w:p>
          <w:p w:rsidR="00D90045" w:rsidRPr="00AB1ED6" w:rsidRDefault="00D90045" w:rsidP="00440ABA">
            <w:pPr>
              <w:jc w:val="center"/>
              <w:outlineLvl w:val="2"/>
              <w:rPr>
                <w:b/>
                <w:sz w:val="30"/>
                <w:szCs w:val="30"/>
                <w:lang w:val="en-US"/>
              </w:rPr>
            </w:pPr>
          </w:p>
        </w:tc>
        <w:tc>
          <w:tcPr>
            <w:tcW w:w="3132" w:type="dxa"/>
          </w:tcPr>
          <w:p w:rsidR="00D90045" w:rsidRPr="00AB1ED6" w:rsidRDefault="00D90045" w:rsidP="00440ABA">
            <w:pPr>
              <w:jc w:val="center"/>
              <w:outlineLvl w:val="2"/>
              <w:rPr>
                <w:b/>
                <w:sz w:val="30"/>
                <w:szCs w:val="30"/>
                <w:lang w:val="en-US"/>
              </w:rPr>
            </w:pPr>
            <w:r w:rsidRPr="00AB1ED6">
              <w:rPr>
                <w:b/>
                <w:sz w:val="30"/>
                <w:szCs w:val="30"/>
                <w:lang w:val="en-US"/>
              </w:rPr>
              <w:t>Name</w:t>
            </w:r>
          </w:p>
          <w:p w:rsidR="00D90045" w:rsidRPr="00AB1ED6" w:rsidRDefault="00D90045" w:rsidP="00440ABA">
            <w:pPr>
              <w:jc w:val="center"/>
              <w:outlineLvl w:val="2"/>
              <w:rPr>
                <w:b/>
                <w:sz w:val="30"/>
                <w:szCs w:val="30"/>
                <w:lang w:val="en-US"/>
              </w:rPr>
            </w:pPr>
            <w:r w:rsidRPr="00AB1ED6">
              <w:rPr>
                <w:b/>
                <w:sz w:val="30"/>
                <w:szCs w:val="30"/>
                <w:lang w:val="en-US"/>
              </w:rPr>
              <w:t>by  Rational Nome</w:t>
            </w:r>
            <w:r w:rsidRPr="00AB1ED6">
              <w:rPr>
                <w:b/>
                <w:sz w:val="30"/>
                <w:szCs w:val="30"/>
                <w:lang w:val="en-US"/>
              </w:rPr>
              <w:t>n</w:t>
            </w:r>
            <w:r w:rsidRPr="00AB1ED6">
              <w:rPr>
                <w:b/>
                <w:sz w:val="30"/>
                <w:szCs w:val="30"/>
                <w:lang w:val="en-US"/>
              </w:rPr>
              <w:t>clature</w:t>
            </w:r>
          </w:p>
          <w:p w:rsidR="00D90045" w:rsidRPr="00AB1ED6" w:rsidRDefault="00D90045" w:rsidP="00440ABA">
            <w:pPr>
              <w:jc w:val="center"/>
              <w:outlineLvl w:val="2"/>
              <w:rPr>
                <w:b/>
                <w:sz w:val="30"/>
                <w:szCs w:val="30"/>
                <w:lang w:val="en-US"/>
              </w:rPr>
            </w:pPr>
          </w:p>
        </w:tc>
      </w:tr>
      <w:tr w:rsidR="00232D6D" w:rsidRPr="00AB1ED6" w:rsidTr="00EC61AB">
        <w:tc>
          <w:tcPr>
            <w:tcW w:w="3095" w:type="dxa"/>
          </w:tcPr>
          <w:p w:rsidR="00D90045" w:rsidRPr="00AB1ED6" w:rsidRDefault="002454BA" w:rsidP="00B542F1">
            <w:pPr>
              <w:jc w:val="both"/>
              <w:outlineLvl w:val="2"/>
              <w:rPr>
                <w:b/>
                <w:sz w:val="30"/>
                <w:szCs w:val="30"/>
                <w:lang w:val="en-US"/>
              </w:rPr>
            </w:pPr>
            <w:r w:rsidRPr="00AB1ED6">
              <w:rPr>
                <w:b/>
                <w:noProof/>
                <w:sz w:val="30"/>
                <w:szCs w:val="30"/>
              </w:rPr>
              <w:drawing>
                <wp:inline distT="0" distB="0" distL="0" distR="0">
                  <wp:extent cx="1229995" cy="346710"/>
                  <wp:effectExtent l="19050" t="0" r="8255" b="0"/>
                  <wp:docPr id="57"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6" cstate="print"/>
                          <a:srcRect/>
                          <a:stretch>
                            <a:fillRect/>
                          </a:stretch>
                        </pic:blipFill>
                        <pic:spPr bwMode="auto">
                          <a:xfrm>
                            <a:off x="0" y="0"/>
                            <a:ext cx="1229995" cy="346710"/>
                          </a:xfrm>
                          <a:prstGeom prst="rect">
                            <a:avLst/>
                          </a:prstGeom>
                          <a:noFill/>
                          <a:ln w="9525">
                            <a:noFill/>
                            <a:miter lim="800000"/>
                            <a:headEnd/>
                            <a:tailEnd/>
                          </a:ln>
                        </pic:spPr>
                      </pic:pic>
                    </a:graphicData>
                  </a:graphic>
                </wp:inline>
              </w:drawing>
            </w:r>
          </w:p>
        </w:tc>
        <w:tc>
          <w:tcPr>
            <w:tcW w:w="3095" w:type="dxa"/>
          </w:tcPr>
          <w:p w:rsidR="00D90045" w:rsidRPr="00AB1ED6" w:rsidRDefault="00D90045" w:rsidP="00EC61AB">
            <w:pPr>
              <w:outlineLvl w:val="2"/>
              <w:rPr>
                <w:b/>
                <w:sz w:val="30"/>
                <w:szCs w:val="30"/>
                <w:lang w:val="en-US"/>
              </w:rPr>
            </w:pPr>
            <w:r w:rsidRPr="00AB1ED6">
              <w:rPr>
                <w:b/>
                <w:sz w:val="30"/>
                <w:szCs w:val="30"/>
                <w:lang w:val="en-US"/>
              </w:rPr>
              <w:t>Poly (methylene)</w:t>
            </w:r>
          </w:p>
        </w:tc>
        <w:tc>
          <w:tcPr>
            <w:tcW w:w="3132" w:type="dxa"/>
          </w:tcPr>
          <w:p w:rsidR="00D90045" w:rsidRPr="00AB1ED6" w:rsidRDefault="00D90045" w:rsidP="00B542F1">
            <w:pPr>
              <w:jc w:val="both"/>
              <w:outlineLvl w:val="2"/>
              <w:rPr>
                <w:b/>
                <w:sz w:val="30"/>
                <w:szCs w:val="30"/>
                <w:lang w:val="en-US"/>
              </w:rPr>
            </w:pPr>
            <w:r w:rsidRPr="00AB1ED6">
              <w:rPr>
                <w:b/>
                <w:sz w:val="30"/>
                <w:szCs w:val="30"/>
                <w:lang w:val="en-US"/>
              </w:rPr>
              <w:t>Polyethylene (PE)</w:t>
            </w:r>
          </w:p>
        </w:tc>
      </w:tr>
      <w:tr w:rsidR="00232D6D" w:rsidRPr="00AB1ED6" w:rsidTr="00EC61AB">
        <w:tc>
          <w:tcPr>
            <w:tcW w:w="3095" w:type="dxa"/>
          </w:tcPr>
          <w:p w:rsidR="00D90045" w:rsidRPr="00AB1ED6" w:rsidRDefault="002454BA" w:rsidP="00B542F1">
            <w:pPr>
              <w:jc w:val="both"/>
              <w:outlineLvl w:val="2"/>
              <w:rPr>
                <w:b/>
                <w:sz w:val="30"/>
                <w:szCs w:val="30"/>
                <w:lang w:val="en-US"/>
              </w:rPr>
            </w:pPr>
            <w:r w:rsidRPr="00AB1ED6">
              <w:rPr>
                <w:b/>
                <w:noProof/>
                <w:sz w:val="30"/>
                <w:szCs w:val="30"/>
              </w:rPr>
              <w:drawing>
                <wp:inline distT="0" distB="0" distL="0" distR="0">
                  <wp:extent cx="1166495" cy="473075"/>
                  <wp:effectExtent l="19050" t="0" r="0" b="0"/>
                  <wp:docPr id="527"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7" cstate="print"/>
                          <a:srcRect/>
                          <a:stretch>
                            <a:fillRect/>
                          </a:stretch>
                        </pic:blipFill>
                        <pic:spPr bwMode="auto">
                          <a:xfrm>
                            <a:off x="0" y="0"/>
                            <a:ext cx="1166495" cy="473075"/>
                          </a:xfrm>
                          <a:prstGeom prst="rect">
                            <a:avLst/>
                          </a:prstGeom>
                          <a:noFill/>
                          <a:ln w="9525">
                            <a:noFill/>
                            <a:miter lim="800000"/>
                            <a:headEnd/>
                            <a:tailEnd/>
                          </a:ln>
                        </pic:spPr>
                      </pic:pic>
                    </a:graphicData>
                  </a:graphic>
                </wp:inline>
              </w:drawing>
            </w:r>
          </w:p>
        </w:tc>
        <w:tc>
          <w:tcPr>
            <w:tcW w:w="3095" w:type="dxa"/>
          </w:tcPr>
          <w:p w:rsidR="00D90045" w:rsidRPr="00AB1ED6" w:rsidRDefault="00091AAD" w:rsidP="00EC61AB">
            <w:pPr>
              <w:outlineLvl w:val="2"/>
              <w:rPr>
                <w:b/>
                <w:sz w:val="30"/>
                <w:szCs w:val="30"/>
                <w:lang w:val="en-US"/>
              </w:rPr>
            </w:pPr>
            <w:r w:rsidRPr="00AB1ED6">
              <w:rPr>
                <w:b/>
                <w:sz w:val="30"/>
                <w:szCs w:val="30"/>
                <w:lang w:val="en-US"/>
              </w:rPr>
              <w:t>Poly (1-methylethylene)</w:t>
            </w:r>
          </w:p>
        </w:tc>
        <w:tc>
          <w:tcPr>
            <w:tcW w:w="3132" w:type="dxa"/>
          </w:tcPr>
          <w:p w:rsidR="00D90045" w:rsidRPr="00AB1ED6" w:rsidRDefault="00091AAD" w:rsidP="00B542F1">
            <w:pPr>
              <w:jc w:val="both"/>
              <w:outlineLvl w:val="2"/>
              <w:rPr>
                <w:b/>
                <w:sz w:val="30"/>
                <w:szCs w:val="30"/>
                <w:lang w:val="en-US"/>
              </w:rPr>
            </w:pPr>
            <w:r w:rsidRPr="00AB1ED6">
              <w:rPr>
                <w:b/>
                <w:sz w:val="30"/>
                <w:szCs w:val="30"/>
                <w:lang w:val="en-US"/>
              </w:rPr>
              <w:t>Polypropylene (PP)</w:t>
            </w:r>
          </w:p>
        </w:tc>
      </w:tr>
      <w:tr w:rsidR="00232D6D" w:rsidRPr="00AB1ED6" w:rsidTr="00EC61AB">
        <w:tc>
          <w:tcPr>
            <w:tcW w:w="3095" w:type="dxa"/>
          </w:tcPr>
          <w:p w:rsidR="00D90045" w:rsidRPr="00AB1ED6" w:rsidRDefault="00FB2303" w:rsidP="00B542F1">
            <w:pPr>
              <w:jc w:val="both"/>
              <w:outlineLvl w:val="2"/>
              <w:rPr>
                <w:b/>
                <w:sz w:val="30"/>
                <w:szCs w:val="30"/>
                <w:lang w:val="en-US"/>
              </w:rPr>
            </w:pPr>
            <w:r w:rsidRPr="00AB1ED6">
              <w:rPr>
                <w:sz w:val="30"/>
                <w:szCs w:val="30"/>
              </w:rPr>
              <w:object w:dxaOrig="2565" w:dyaOrig="1230">
                <v:shape id="_x0000_i1026" type="#_x0000_t75" style="width:129pt;height:61.5pt" o:ole="">
                  <v:imagedata r:id="rId28" o:title=""/>
                </v:shape>
                <o:OLEObject Type="Embed" ProgID="PBrush" ShapeID="_x0000_i1026" DrawAspect="Content" ObjectID="_1622275179" r:id="rId29"/>
              </w:object>
            </w:r>
          </w:p>
        </w:tc>
        <w:tc>
          <w:tcPr>
            <w:tcW w:w="3095" w:type="dxa"/>
          </w:tcPr>
          <w:p w:rsidR="00D90045" w:rsidRPr="00AB1ED6" w:rsidRDefault="00091AAD" w:rsidP="00EC61AB">
            <w:pPr>
              <w:outlineLvl w:val="2"/>
              <w:rPr>
                <w:b/>
                <w:sz w:val="30"/>
                <w:szCs w:val="30"/>
                <w:lang w:val="en-US"/>
              </w:rPr>
            </w:pPr>
            <w:r w:rsidRPr="00AB1ED6">
              <w:rPr>
                <w:b/>
                <w:sz w:val="30"/>
                <w:szCs w:val="30"/>
                <w:lang w:val="en-US"/>
              </w:rPr>
              <w:t>Poly (1-dimethylethylene)</w:t>
            </w:r>
          </w:p>
        </w:tc>
        <w:tc>
          <w:tcPr>
            <w:tcW w:w="3132" w:type="dxa"/>
          </w:tcPr>
          <w:p w:rsidR="00D90045" w:rsidRPr="00AB1ED6" w:rsidRDefault="00091AAD" w:rsidP="00B542F1">
            <w:pPr>
              <w:jc w:val="both"/>
              <w:outlineLvl w:val="2"/>
              <w:rPr>
                <w:b/>
                <w:sz w:val="30"/>
                <w:szCs w:val="30"/>
                <w:lang w:val="en-US"/>
              </w:rPr>
            </w:pPr>
            <w:r w:rsidRPr="00AB1ED6">
              <w:rPr>
                <w:b/>
                <w:sz w:val="30"/>
                <w:szCs w:val="30"/>
                <w:lang w:val="en-US"/>
              </w:rPr>
              <w:t>Polyisobutylene (PIB)</w:t>
            </w:r>
          </w:p>
        </w:tc>
      </w:tr>
      <w:tr w:rsidR="00232D6D" w:rsidRPr="00AB1ED6" w:rsidTr="00EC61AB">
        <w:tc>
          <w:tcPr>
            <w:tcW w:w="3095" w:type="dxa"/>
          </w:tcPr>
          <w:p w:rsidR="00D90045" w:rsidRPr="00AB1ED6" w:rsidRDefault="00FB2303" w:rsidP="00B542F1">
            <w:pPr>
              <w:jc w:val="both"/>
              <w:outlineLvl w:val="2"/>
              <w:rPr>
                <w:b/>
                <w:sz w:val="30"/>
                <w:szCs w:val="30"/>
                <w:lang w:val="en-US"/>
              </w:rPr>
            </w:pPr>
            <w:r w:rsidRPr="00AB1ED6">
              <w:rPr>
                <w:b/>
                <w:noProof/>
                <w:sz w:val="30"/>
                <w:szCs w:val="30"/>
              </w:rPr>
              <w:drawing>
                <wp:inline distT="0" distB="0" distL="0" distR="0">
                  <wp:extent cx="1087755" cy="946150"/>
                  <wp:effectExtent l="19050" t="0" r="0" b="0"/>
                  <wp:docPr id="547"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0" cstate="print"/>
                          <a:srcRect/>
                          <a:stretch>
                            <a:fillRect/>
                          </a:stretch>
                        </pic:blipFill>
                        <pic:spPr bwMode="auto">
                          <a:xfrm>
                            <a:off x="0" y="0"/>
                            <a:ext cx="1087755" cy="946150"/>
                          </a:xfrm>
                          <a:prstGeom prst="rect">
                            <a:avLst/>
                          </a:prstGeom>
                          <a:noFill/>
                          <a:ln w="9525">
                            <a:noFill/>
                            <a:miter lim="800000"/>
                            <a:headEnd/>
                            <a:tailEnd/>
                          </a:ln>
                        </pic:spPr>
                      </pic:pic>
                    </a:graphicData>
                  </a:graphic>
                </wp:inline>
              </w:drawing>
            </w:r>
          </w:p>
        </w:tc>
        <w:tc>
          <w:tcPr>
            <w:tcW w:w="3095" w:type="dxa"/>
          </w:tcPr>
          <w:p w:rsidR="00D90045" w:rsidRPr="00AB1ED6" w:rsidRDefault="00091AAD" w:rsidP="00EC61AB">
            <w:pPr>
              <w:outlineLvl w:val="2"/>
              <w:rPr>
                <w:b/>
                <w:sz w:val="30"/>
                <w:szCs w:val="30"/>
                <w:lang w:val="en-US"/>
              </w:rPr>
            </w:pPr>
            <w:r w:rsidRPr="00AB1ED6">
              <w:rPr>
                <w:b/>
                <w:sz w:val="30"/>
                <w:szCs w:val="30"/>
                <w:lang w:val="en-US"/>
              </w:rPr>
              <w:t>Poly (1-phenylethylene)</w:t>
            </w:r>
          </w:p>
        </w:tc>
        <w:tc>
          <w:tcPr>
            <w:tcW w:w="3132" w:type="dxa"/>
          </w:tcPr>
          <w:p w:rsidR="00D90045" w:rsidRPr="00AB1ED6" w:rsidRDefault="00091AAD" w:rsidP="00B542F1">
            <w:pPr>
              <w:jc w:val="both"/>
              <w:outlineLvl w:val="2"/>
              <w:rPr>
                <w:b/>
                <w:sz w:val="30"/>
                <w:szCs w:val="30"/>
                <w:lang w:val="en-US"/>
              </w:rPr>
            </w:pPr>
            <w:r w:rsidRPr="00AB1ED6">
              <w:rPr>
                <w:b/>
                <w:sz w:val="30"/>
                <w:szCs w:val="30"/>
                <w:lang w:val="en-US"/>
              </w:rPr>
              <w:t>Polystyrene (PS)</w:t>
            </w:r>
          </w:p>
        </w:tc>
      </w:tr>
      <w:tr w:rsidR="00232D6D" w:rsidRPr="00AB1ED6" w:rsidTr="00EC61AB">
        <w:tc>
          <w:tcPr>
            <w:tcW w:w="3095" w:type="dxa"/>
          </w:tcPr>
          <w:p w:rsidR="00D90045" w:rsidRPr="00AB1ED6" w:rsidRDefault="00FB2303" w:rsidP="00B542F1">
            <w:pPr>
              <w:jc w:val="both"/>
              <w:outlineLvl w:val="2"/>
              <w:rPr>
                <w:b/>
                <w:sz w:val="30"/>
                <w:szCs w:val="30"/>
                <w:lang w:val="en-US"/>
              </w:rPr>
            </w:pPr>
            <w:r w:rsidRPr="00AB1ED6">
              <w:rPr>
                <w:b/>
                <w:noProof/>
                <w:sz w:val="30"/>
                <w:szCs w:val="30"/>
              </w:rPr>
              <w:drawing>
                <wp:inline distT="0" distB="0" distL="0" distR="0">
                  <wp:extent cx="1166495" cy="488950"/>
                  <wp:effectExtent l="19050" t="0" r="0" b="0"/>
                  <wp:docPr id="544"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1" cstate="print"/>
                          <a:srcRect/>
                          <a:stretch>
                            <a:fillRect/>
                          </a:stretch>
                        </pic:blipFill>
                        <pic:spPr bwMode="auto">
                          <a:xfrm>
                            <a:off x="0" y="0"/>
                            <a:ext cx="1166495" cy="488950"/>
                          </a:xfrm>
                          <a:prstGeom prst="rect">
                            <a:avLst/>
                          </a:prstGeom>
                          <a:noFill/>
                          <a:ln w="9525">
                            <a:noFill/>
                            <a:miter lim="800000"/>
                            <a:headEnd/>
                            <a:tailEnd/>
                          </a:ln>
                        </pic:spPr>
                      </pic:pic>
                    </a:graphicData>
                  </a:graphic>
                </wp:inline>
              </w:drawing>
            </w:r>
          </w:p>
        </w:tc>
        <w:tc>
          <w:tcPr>
            <w:tcW w:w="3095" w:type="dxa"/>
          </w:tcPr>
          <w:p w:rsidR="00D90045" w:rsidRPr="00AB1ED6" w:rsidRDefault="00091AAD" w:rsidP="00EC61AB">
            <w:pPr>
              <w:outlineLvl w:val="2"/>
              <w:rPr>
                <w:b/>
                <w:sz w:val="30"/>
                <w:szCs w:val="30"/>
                <w:lang w:val="en-US"/>
              </w:rPr>
            </w:pPr>
            <w:r w:rsidRPr="00AB1ED6">
              <w:rPr>
                <w:b/>
                <w:sz w:val="30"/>
                <w:szCs w:val="30"/>
                <w:lang w:val="en-US"/>
              </w:rPr>
              <w:t>Poly (1-chloroethylene)</w:t>
            </w:r>
          </w:p>
        </w:tc>
        <w:tc>
          <w:tcPr>
            <w:tcW w:w="3132" w:type="dxa"/>
          </w:tcPr>
          <w:p w:rsidR="00D90045" w:rsidRPr="00AB1ED6" w:rsidRDefault="00091AAD" w:rsidP="00B542F1">
            <w:pPr>
              <w:jc w:val="both"/>
              <w:outlineLvl w:val="2"/>
              <w:rPr>
                <w:b/>
                <w:sz w:val="30"/>
                <w:szCs w:val="30"/>
                <w:lang w:val="en-US"/>
              </w:rPr>
            </w:pPr>
            <w:r w:rsidRPr="00AB1ED6">
              <w:rPr>
                <w:b/>
                <w:sz w:val="30"/>
                <w:szCs w:val="30"/>
                <w:lang w:val="en-US"/>
              </w:rPr>
              <w:t>Polyvinylchloride (PVC)</w:t>
            </w:r>
          </w:p>
        </w:tc>
      </w:tr>
      <w:tr w:rsidR="00232D6D" w:rsidRPr="00AB1ED6" w:rsidTr="00EC61AB">
        <w:tc>
          <w:tcPr>
            <w:tcW w:w="3095" w:type="dxa"/>
          </w:tcPr>
          <w:p w:rsidR="00D90045" w:rsidRPr="00AB1ED6" w:rsidRDefault="00FB2303" w:rsidP="00B542F1">
            <w:pPr>
              <w:jc w:val="both"/>
              <w:outlineLvl w:val="2"/>
              <w:rPr>
                <w:b/>
                <w:sz w:val="30"/>
                <w:szCs w:val="30"/>
                <w:lang w:val="en-US"/>
              </w:rPr>
            </w:pPr>
            <w:r w:rsidRPr="00AB1ED6">
              <w:rPr>
                <w:b/>
                <w:noProof/>
                <w:sz w:val="30"/>
                <w:szCs w:val="30"/>
              </w:rPr>
              <w:drawing>
                <wp:inline distT="0" distB="0" distL="0" distR="0">
                  <wp:extent cx="1024890" cy="473075"/>
                  <wp:effectExtent l="19050" t="0" r="3810" b="0"/>
                  <wp:docPr id="535"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2" cstate="print"/>
                          <a:srcRect/>
                          <a:stretch>
                            <a:fillRect/>
                          </a:stretch>
                        </pic:blipFill>
                        <pic:spPr bwMode="auto">
                          <a:xfrm>
                            <a:off x="0" y="0"/>
                            <a:ext cx="1024890" cy="473075"/>
                          </a:xfrm>
                          <a:prstGeom prst="rect">
                            <a:avLst/>
                          </a:prstGeom>
                          <a:noFill/>
                          <a:ln w="9525">
                            <a:noFill/>
                            <a:miter lim="800000"/>
                            <a:headEnd/>
                            <a:tailEnd/>
                          </a:ln>
                        </pic:spPr>
                      </pic:pic>
                    </a:graphicData>
                  </a:graphic>
                </wp:inline>
              </w:drawing>
            </w:r>
          </w:p>
        </w:tc>
        <w:tc>
          <w:tcPr>
            <w:tcW w:w="3095" w:type="dxa"/>
          </w:tcPr>
          <w:p w:rsidR="00D90045" w:rsidRPr="00AB1ED6" w:rsidRDefault="00091AAD" w:rsidP="00EC61AB">
            <w:pPr>
              <w:outlineLvl w:val="2"/>
              <w:rPr>
                <w:b/>
                <w:sz w:val="30"/>
                <w:szCs w:val="30"/>
                <w:lang w:val="en-US"/>
              </w:rPr>
            </w:pPr>
            <w:r w:rsidRPr="00AB1ED6">
              <w:rPr>
                <w:b/>
                <w:sz w:val="30"/>
                <w:szCs w:val="30"/>
                <w:lang w:val="en-US"/>
              </w:rPr>
              <w:t>Poly (1-cyanoethylene)</w:t>
            </w:r>
          </w:p>
        </w:tc>
        <w:tc>
          <w:tcPr>
            <w:tcW w:w="3132" w:type="dxa"/>
          </w:tcPr>
          <w:p w:rsidR="00D90045" w:rsidRPr="00AB1ED6" w:rsidRDefault="00091AAD" w:rsidP="00B542F1">
            <w:pPr>
              <w:jc w:val="both"/>
              <w:outlineLvl w:val="2"/>
              <w:rPr>
                <w:b/>
                <w:sz w:val="30"/>
                <w:szCs w:val="30"/>
                <w:lang w:val="en-US"/>
              </w:rPr>
            </w:pPr>
            <w:r w:rsidRPr="00AB1ED6">
              <w:rPr>
                <w:b/>
                <w:sz w:val="30"/>
                <w:szCs w:val="30"/>
                <w:lang w:val="en-US"/>
              </w:rPr>
              <w:t>Polyacrylonitryl (PAN)</w:t>
            </w:r>
          </w:p>
        </w:tc>
      </w:tr>
      <w:tr w:rsidR="00232D6D" w:rsidRPr="00AB1ED6" w:rsidTr="00EC61AB">
        <w:tc>
          <w:tcPr>
            <w:tcW w:w="3095" w:type="dxa"/>
          </w:tcPr>
          <w:p w:rsidR="00D90045" w:rsidRPr="00AB1ED6" w:rsidRDefault="00FB2303" w:rsidP="00B542F1">
            <w:pPr>
              <w:jc w:val="both"/>
              <w:outlineLvl w:val="2"/>
              <w:rPr>
                <w:b/>
                <w:sz w:val="30"/>
                <w:szCs w:val="30"/>
                <w:lang w:val="en-US"/>
              </w:rPr>
            </w:pPr>
            <w:r w:rsidRPr="00AB1ED6">
              <w:rPr>
                <w:b/>
                <w:noProof/>
                <w:sz w:val="30"/>
                <w:szCs w:val="30"/>
              </w:rPr>
              <w:drawing>
                <wp:inline distT="0" distB="0" distL="0" distR="0">
                  <wp:extent cx="1214120" cy="583565"/>
                  <wp:effectExtent l="19050" t="0" r="5080" b="0"/>
                  <wp:docPr id="548"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3" cstate="print"/>
                          <a:srcRect/>
                          <a:stretch>
                            <a:fillRect/>
                          </a:stretch>
                        </pic:blipFill>
                        <pic:spPr bwMode="auto">
                          <a:xfrm>
                            <a:off x="0" y="0"/>
                            <a:ext cx="1214120" cy="583565"/>
                          </a:xfrm>
                          <a:prstGeom prst="rect">
                            <a:avLst/>
                          </a:prstGeom>
                          <a:noFill/>
                          <a:ln w="9525">
                            <a:noFill/>
                            <a:miter lim="800000"/>
                            <a:headEnd/>
                            <a:tailEnd/>
                          </a:ln>
                        </pic:spPr>
                      </pic:pic>
                    </a:graphicData>
                  </a:graphic>
                </wp:inline>
              </w:drawing>
            </w:r>
          </w:p>
        </w:tc>
        <w:tc>
          <w:tcPr>
            <w:tcW w:w="3095" w:type="dxa"/>
          </w:tcPr>
          <w:p w:rsidR="00D90045" w:rsidRPr="00AB1ED6" w:rsidRDefault="00232D6D" w:rsidP="00EC61AB">
            <w:pPr>
              <w:outlineLvl w:val="2"/>
              <w:rPr>
                <w:b/>
                <w:sz w:val="30"/>
                <w:szCs w:val="30"/>
                <w:lang w:val="en-US"/>
              </w:rPr>
            </w:pPr>
            <w:r w:rsidRPr="00AB1ED6">
              <w:rPr>
                <w:b/>
                <w:sz w:val="30"/>
                <w:szCs w:val="30"/>
                <w:lang w:val="en-US"/>
              </w:rPr>
              <w:t>Poly(1-acetoxyethylene)</w:t>
            </w:r>
          </w:p>
        </w:tc>
        <w:tc>
          <w:tcPr>
            <w:tcW w:w="3132" w:type="dxa"/>
          </w:tcPr>
          <w:p w:rsidR="00D90045" w:rsidRPr="00AB1ED6" w:rsidRDefault="00232D6D" w:rsidP="00B542F1">
            <w:pPr>
              <w:jc w:val="both"/>
              <w:outlineLvl w:val="2"/>
              <w:rPr>
                <w:b/>
                <w:sz w:val="30"/>
                <w:szCs w:val="30"/>
                <w:lang w:val="en-US"/>
              </w:rPr>
            </w:pPr>
            <w:r w:rsidRPr="00AB1ED6">
              <w:rPr>
                <w:b/>
                <w:sz w:val="30"/>
                <w:szCs w:val="30"/>
                <w:lang w:val="en-US"/>
              </w:rPr>
              <w:t>Polyvinylacetate (PVA)</w:t>
            </w:r>
          </w:p>
        </w:tc>
      </w:tr>
      <w:tr w:rsidR="00232D6D" w:rsidRPr="00AB1ED6" w:rsidTr="00EC61AB">
        <w:tc>
          <w:tcPr>
            <w:tcW w:w="3095" w:type="dxa"/>
          </w:tcPr>
          <w:p w:rsidR="00D90045" w:rsidRPr="00AB1ED6" w:rsidRDefault="00FB2303" w:rsidP="00B542F1">
            <w:pPr>
              <w:jc w:val="both"/>
              <w:outlineLvl w:val="2"/>
              <w:rPr>
                <w:b/>
                <w:sz w:val="30"/>
                <w:szCs w:val="30"/>
                <w:lang w:val="en-US"/>
              </w:rPr>
            </w:pPr>
            <w:r w:rsidRPr="00AB1ED6">
              <w:rPr>
                <w:b/>
                <w:noProof/>
                <w:sz w:val="30"/>
                <w:szCs w:val="30"/>
              </w:rPr>
              <w:lastRenderedPageBreak/>
              <w:drawing>
                <wp:inline distT="0" distB="0" distL="0" distR="0">
                  <wp:extent cx="1071880" cy="693420"/>
                  <wp:effectExtent l="19050" t="0" r="0" b="0"/>
                  <wp:docPr id="529"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cstate="print"/>
                          <a:srcRect/>
                          <a:stretch>
                            <a:fillRect/>
                          </a:stretch>
                        </pic:blipFill>
                        <pic:spPr bwMode="auto">
                          <a:xfrm>
                            <a:off x="0" y="0"/>
                            <a:ext cx="1071880" cy="693420"/>
                          </a:xfrm>
                          <a:prstGeom prst="rect">
                            <a:avLst/>
                          </a:prstGeom>
                          <a:noFill/>
                          <a:ln w="9525">
                            <a:noFill/>
                            <a:miter lim="800000"/>
                            <a:headEnd/>
                            <a:tailEnd/>
                          </a:ln>
                        </pic:spPr>
                      </pic:pic>
                    </a:graphicData>
                  </a:graphic>
                </wp:inline>
              </w:drawing>
            </w:r>
          </w:p>
        </w:tc>
        <w:tc>
          <w:tcPr>
            <w:tcW w:w="3095" w:type="dxa"/>
          </w:tcPr>
          <w:p w:rsidR="00D90045" w:rsidRPr="00AB1ED6" w:rsidRDefault="00232D6D" w:rsidP="00EC61AB">
            <w:pPr>
              <w:outlineLvl w:val="2"/>
              <w:rPr>
                <w:b/>
                <w:sz w:val="30"/>
                <w:szCs w:val="30"/>
                <w:lang w:val="en-US"/>
              </w:rPr>
            </w:pPr>
            <w:r w:rsidRPr="00AB1ED6">
              <w:rPr>
                <w:b/>
                <w:sz w:val="30"/>
                <w:szCs w:val="30"/>
                <w:lang w:val="en-US"/>
              </w:rPr>
              <w:t>Poly (1,1-difluoroethylene)</w:t>
            </w:r>
          </w:p>
        </w:tc>
        <w:tc>
          <w:tcPr>
            <w:tcW w:w="3132" w:type="dxa"/>
          </w:tcPr>
          <w:p w:rsidR="00D90045" w:rsidRPr="00AB1ED6" w:rsidRDefault="00232D6D" w:rsidP="00B542F1">
            <w:pPr>
              <w:jc w:val="both"/>
              <w:outlineLvl w:val="2"/>
              <w:rPr>
                <w:b/>
                <w:sz w:val="30"/>
                <w:szCs w:val="30"/>
                <w:lang w:val="en-US"/>
              </w:rPr>
            </w:pPr>
            <w:r w:rsidRPr="00AB1ED6">
              <w:rPr>
                <w:b/>
                <w:sz w:val="30"/>
                <w:szCs w:val="30"/>
                <w:lang w:val="en-US"/>
              </w:rPr>
              <w:t>Polyvinylidene</w:t>
            </w:r>
            <w:r w:rsidR="002454BA" w:rsidRPr="00AB1ED6">
              <w:rPr>
                <w:b/>
                <w:sz w:val="30"/>
                <w:szCs w:val="30"/>
                <w:lang w:val="en-US"/>
              </w:rPr>
              <w:t>fluoride</w:t>
            </w:r>
            <w:r w:rsidR="00FB2303" w:rsidRPr="00AB1ED6">
              <w:rPr>
                <w:b/>
                <w:sz w:val="30"/>
                <w:szCs w:val="30"/>
                <w:lang w:val="en-US"/>
              </w:rPr>
              <w:t xml:space="preserve"> (PVdF)</w:t>
            </w:r>
          </w:p>
        </w:tc>
      </w:tr>
    </w:tbl>
    <w:p w:rsidR="00D90045" w:rsidRPr="00AB1ED6" w:rsidRDefault="00D90045" w:rsidP="00B542F1">
      <w:pPr>
        <w:jc w:val="both"/>
        <w:outlineLvl w:val="2"/>
        <w:rPr>
          <w:b/>
          <w:sz w:val="30"/>
          <w:szCs w:val="30"/>
          <w:lang w:val="en-US"/>
        </w:rPr>
      </w:pPr>
    </w:p>
    <w:p w:rsidR="00E17B17" w:rsidRPr="00AB1ED6" w:rsidRDefault="00E17B17" w:rsidP="00B542F1">
      <w:pPr>
        <w:jc w:val="both"/>
        <w:outlineLvl w:val="2"/>
        <w:rPr>
          <w:b/>
          <w:sz w:val="30"/>
          <w:szCs w:val="30"/>
          <w:lang w:val="en-US"/>
        </w:rPr>
      </w:pPr>
      <w:r w:rsidRPr="00AB1ED6">
        <w:rPr>
          <w:b/>
          <w:sz w:val="30"/>
          <w:szCs w:val="30"/>
          <w:lang w:val="en-US"/>
        </w:rPr>
        <w:t>TEXT</w:t>
      </w:r>
    </w:p>
    <w:p w:rsidR="00894A59" w:rsidRPr="00AB1ED6" w:rsidRDefault="00A46F18" w:rsidP="00B542F1">
      <w:pPr>
        <w:jc w:val="both"/>
        <w:outlineLvl w:val="2"/>
        <w:rPr>
          <w:b/>
          <w:sz w:val="30"/>
          <w:szCs w:val="30"/>
          <w:lang w:val="en-US"/>
        </w:rPr>
      </w:pPr>
      <w:r w:rsidRPr="00AB1ED6">
        <w:rPr>
          <w:b/>
          <w:sz w:val="30"/>
          <w:szCs w:val="30"/>
          <w:lang w:val="en-US"/>
        </w:rPr>
        <w:t xml:space="preserve">Table </w:t>
      </w:r>
      <w:r w:rsidR="00FB1CC3" w:rsidRPr="00AB1ED6">
        <w:rPr>
          <w:b/>
          <w:sz w:val="30"/>
          <w:szCs w:val="30"/>
          <w:lang w:val="en-US"/>
        </w:rPr>
        <w:t>1.</w:t>
      </w:r>
      <w:r w:rsidRPr="00AB1ED6">
        <w:rPr>
          <w:b/>
          <w:sz w:val="30"/>
          <w:szCs w:val="30"/>
          <w:lang w:val="en-US"/>
        </w:rPr>
        <w:t>2.</w:t>
      </w:r>
      <w:r w:rsidR="00B72E06" w:rsidRPr="00AB1ED6">
        <w:rPr>
          <w:b/>
          <w:sz w:val="30"/>
          <w:szCs w:val="30"/>
          <w:lang w:val="en-US"/>
        </w:rPr>
        <w:t>Trademarks of polypropylene</w:t>
      </w:r>
    </w:p>
    <w:p w:rsidR="00A46F18" w:rsidRPr="00AB1ED6" w:rsidRDefault="00A46F18" w:rsidP="00B542F1">
      <w:pPr>
        <w:jc w:val="both"/>
        <w:outlineLvl w:val="2"/>
        <w:rPr>
          <w:b/>
          <w:sz w:val="30"/>
          <w:szCs w:val="30"/>
          <w:lang w:val="en-US"/>
        </w:rPr>
      </w:pPr>
    </w:p>
    <w:tbl>
      <w:tblPr>
        <w:tblStyle w:val="af7"/>
        <w:tblW w:w="0" w:type="auto"/>
        <w:tblLook w:val="04A0"/>
      </w:tblPr>
      <w:tblGrid>
        <w:gridCol w:w="4643"/>
        <w:gridCol w:w="4643"/>
      </w:tblGrid>
      <w:tr w:rsidR="00A46F18" w:rsidRPr="00AB1ED6" w:rsidTr="00A46F18">
        <w:tc>
          <w:tcPr>
            <w:tcW w:w="4643" w:type="dxa"/>
          </w:tcPr>
          <w:p w:rsidR="00A46F18" w:rsidRPr="00AB1ED6" w:rsidRDefault="00A46F18" w:rsidP="00A46F18">
            <w:pPr>
              <w:jc w:val="center"/>
              <w:outlineLvl w:val="2"/>
              <w:rPr>
                <w:b/>
                <w:sz w:val="30"/>
                <w:szCs w:val="30"/>
                <w:lang w:val="en-US"/>
              </w:rPr>
            </w:pPr>
            <w:r w:rsidRPr="00AB1ED6">
              <w:rPr>
                <w:b/>
                <w:sz w:val="30"/>
                <w:szCs w:val="30"/>
                <w:lang w:val="en-US"/>
              </w:rPr>
              <w:t>Trademark</w:t>
            </w:r>
          </w:p>
        </w:tc>
        <w:tc>
          <w:tcPr>
            <w:tcW w:w="4643" w:type="dxa"/>
          </w:tcPr>
          <w:p w:rsidR="00A46F18" w:rsidRPr="00AB1ED6" w:rsidRDefault="00A46F18" w:rsidP="00A46F18">
            <w:pPr>
              <w:jc w:val="center"/>
              <w:outlineLvl w:val="2"/>
              <w:rPr>
                <w:b/>
                <w:sz w:val="30"/>
                <w:szCs w:val="30"/>
                <w:lang w:val="en-US"/>
              </w:rPr>
            </w:pPr>
            <w:r w:rsidRPr="00AB1ED6">
              <w:rPr>
                <w:b/>
                <w:sz w:val="30"/>
                <w:szCs w:val="30"/>
                <w:lang w:val="en-US"/>
              </w:rPr>
              <w:t>Manufacturer</w:t>
            </w:r>
          </w:p>
        </w:tc>
      </w:tr>
      <w:tr w:rsidR="00A46F18" w:rsidRPr="00AB1ED6" w:rsidTr="00A46F18">
        <w:tc>
          <w:tcPr>
            <w:tcW w:w="4643" w:type="dxa"/>
          </w:tcPr>
          <w:p w:rsidR="00A46F18" w:rsidRPr="00AB1ED6" w:rsidRDefault="00A46F18" w:rsidP="00B542F1">
            <w:pPr>
              <w:jc w:val="both"/>
              <w:outlineLvl w:val="2"/>
              <w:rPr>
                <w:sz w:val="30"/>
                <w:szCs w:val="30"/>
                <w:lang w:val="en-US"/>
              </w:rPr>
            </w:pPr>
            <w:r w:rsidRPr="00AB1ED6">
              <w:rPr>
                <w:sz w:val="30"/>
                <w:szCs w:val="30"/>
                <w:lang w:val="en-US"/>
              </w:rPr>
              <w:t xml:space="preserve">PP </w:t>
            </w:r>
            <w:r w:rsidRPr="00AB1ED6">
              <w:rPr>
                <w:sz w:val="30"/>
                <w:szCs w:val="30"/>
              </w:rPr>
              <w:t>ПП</w:t>
            </w:r>
          </w:p>
        </w:tc>
        <w:tc>
          <w:tcPr>
            <w:tcW w:w="4643" w:type="dxa"/>
          </w:tcPr>
          <w:p w:rsidR="00A46F18" w:rsidRPr="00AB1ED6" w:rsidRDefault="00A46F18" w:rsidP="00B542F1">
            <w:pPr>
              <w:jc w:val="both"/>
              <w:outlineLvl w:val="2"/>
              <w:rPr>
                <w:sz w:val="30"/>
                <w:szCs w:val="30"/>
                <w:lang w:val="en-US"/>
              </w:rPr>
            </w:pPr>
            <w:r w:rsidRPr="00AB1ED6">
              <w:rPr>
                <w:sz w:val="30"/>
                <w:szCs w:val="30"/>
                <w:lang w:val="en-US"/>
              </w:rPr>
              <w:t>Tomsk Petrochemical Plant</w:t>
            </w:r>
          </w:p>
        </w:tc>
      </w:tr>
      <w:tr w:rsidR="00A46F18" w:rsidRPr="00995A77" w:rsidTr="00A46F18">
        <w:tc>
          <w:tcPr>
            <w:tcW w:w="4643" w:type="dxa"/>
          </w:tcPr>
          <w:p w:rsidR="00A46F18" w:rsidRPr="00AB1ED6" w:rsidRDefault="00A46F18" w:rsidP="00B542F1">
            <w:pPr>
              <w:jc w:val="both"/>
              <w:outlineLvl w:val="2"/>
              <w:rPr>
                <w:sz w:val="30"/>
                <w:szCs w:val="30"/>
                <w:lang w:val="en-US"/>
              </w:rPr>
            </w:pPr>
            <w:r w:rsidRPr="00AB1ED6">
              <w:rPr>
                <w:sz w:val="30"/>
                <w:szCs w:val="30"/>
              </w:rPr>
              <w:t>Каплен</w:t>
            </w:r>
          </w:p>
        </w:tc>
        <w:tc>
          <w:tcPr>
            <w:tcW w:w="4643" w:type="dxa"/>
          </w:tcPr>
          <w:p w:rsidR="00A46F18" w:rsidRPr="00AB1ED6" w:rsidRDefault="00A46F18" w:rsidP="00B542F1">
            <w:pPr>
              <w:jc w:val="both"/>
              <w:outlineLvl w:val="2"/>
              <w:rPr>
                <w:sz w:val="30"/>
                <w:szCs w:val="30"/>
                <w:lang w:val="en-US"/>
              </w:rPr>
            </w:pPr>
            <w:r w:rsidRPr="00AB1ED6">
              <w:rPr>
                <w:sz w:val="30"/>
                <w:szCs w:val="30"/>
                <w:lang w:val="en-US"/>
              </w:rPr>
              <w:t>Moscow Petrochemical Plant</w:t>
            </w:r>
          </w:p>
          <w:p w:rsidR="00A46F18" w:rsidRPr="00AB1ED6" w:rsidRDefault="00A46F18" w:rsidP="00B542F1">
            <w:pPr>
              <w:jc w:val="both"/>
              <w:outlineLvl w:val="2"/>
              <w:rPr>
                <w:sz w:val="30"/>
                <w:szCs w:val="30"/>
                <w:lang w:val="en-US"/>
              </w:rPr>
            </w:pPr>
            <w:r w:rsidRPr="00AB1ED6">
              <w:rPr>
                <w:sz w:val="30"/>
                <w:szCs w:val="30"/>
                <w:lang w:val="en-US"/>
              </w:rPr>
              <w:t>Kuskovsky chemical plant</w:t>
            </w:r>
          </w:p>
        </w:tc>
      </w:tr>
      <w:tr w:rsidR="00A46F18" w:rsidRPr="00AB1ED6" w:rsidTr="00A46F18">
        <w:tc>
          <w:tcPr>
            <w:tcW w:w="4643" w:type="dxa"/>
          </w:tcPr>
          <w:p w:rsidR="00A46F18" w:rsidRPr="00AB1ED6" w:rsidRDefault="00A46F18" w:rsidP="00B542F1">
            <w:pPr>
              <w:jc w:val="both"/>
              <w:outlineLvl w:val="2"/>
              <w:rPr>
                <w:sz w:val="30"/>
                <w:szCs w:val="30"/>
                <w:lang w:val="en-US"/>
              </w:rPr>
            </w:pPr>
            <w:r w:rsidRPr="00AB1ED6">
              <w:rPr>
                <w:sz w:val="30"/>
                <w:szCs w:val="30"/>
              </w:rPr>
              <w:t>Нурален</w:t>
            </w:r>
          </w:p>
        </w:tc>
        <w:tc>
          <w:tcPr>
            <w:tcW w:w="4643" w:type="dxa"/>
          </w:tcPr>
          <w:p w:rsidR="00A46F18" w:rsidRPr="00AB1ED6" w:rsidRDefault="00A46F18" w:rsidP="00B542F1">
            <w:pPr>
              <w:jc w:val="both"/>
              <w:outlineLvl w:val="2"/>
              <w:rPr>
                <w:sz w:val="30"/>
                <w:szCs w:val="30"/>
                <w:lang w:val="en-US"/>
              </w:rPr>
            </w:pPr>
            <w:r w:rsidRPr="00AB1ED6">
              <w:rPr>
                <w:sz w:val="30"/>
                <w:szCs w:val="30"/>
                <w:lang w:val="en-US"/>
              </w:rPr>
              <w:t>Plastics (Moscow)</w:t>
            </w:r>
          </w:p>
        </w:tc>
      </w:tr>
      <w:tr w:rsidR="00A46F18" w:rsidRPr="00995A77" w:rsidTr="00A46F18">
        <w:tc>
          <w:tcPr>
            <w:tcW w:w="4643" w:type="dxa"/>
          </w:tcPr>
          <w:p w:rsidR="00A46F18" w:rsidRPr="00AB1ED6" w:rsidRDefault="00A46F18" w:rsidP="00B542F1">
            <w:pPr>
              <w:jc w:val="both"/>
              <w:outlineLvl w:val="2"/>
              <w:rPr>
                <w:sz w:val="30"/>
                <w:szCs w:val="30"/>
                <w:lang w:val="en-US"/>
              </w:rPr>
            </w:pPr>
            <w:r w:rsidRPr="00AB1ED6">
              <w:rPr>
                <w:sz w:val="30"/>
                <w:szCs w:val="30"/>
              </w:rPr>
              <w:t>Филен</w:t>
            </w:r>
          </w:p>
        </w:tc>
        <w:tc>
          <w:tcPr>
            <w:tcW w:w="4643" w:type="dxa"/>
          </w:tcPr>
          <w:p w:rsidR="00A46F18" w:rsidRPr="00AB1ED6" w:rsidRDefault="00A46F18" w:rsidP="00B542F1">
            <w:pPr>
              <w:jc w:val="both"/>
              <w:outlineLvl w:val="2"/>
              <w:rPr>
                <w:sz w:val="30"/>
                <w:szCs w:val="30"/>
                <w:lang w:val="en-US"/>
              </w:rPr>
            </w:pPr>
            <w:r w:rsidRPr="00AB1ED6">
              <w:rPr>
                <w:sz w:val="30"/>
                <w:szCs w:val="30"/>
                <w:lang w:val="en-US"/>
              </w:rPr>
              <w:t>Plant of composite materials and plastics (Tomsk)</w:t>
            </w:r>
          </w:p>
        </w:tc>
      </w:tr>
      <w:tr w:rsidR="00A46F18" w:rsidRPr="00AB1ED6" w:rsidTr="00A46F18">
        <w:tc>
          <w:tcPr>
            <w:tcW w:w="4643" w:type="dxa"/>
          </w:tcPr>
          <w:p w:rsidR="00A46F18" w:rsidRPr="00AB1ED6" w:rsidRDefault="00A46F18" w:rsidP="00B542F1">
            <w:pPr>
              <w:jc w:val="both"/>
              <w:outlineLvl w:val="2"/>
              <w:rPr>
                <w:sz w:val="30"/>
                <w:szCs w:val="30"/>
              </w:rPr>
            </w:pPr>
            <w:r w:rsidRPr="00AB1ED6">
              <w:rPr>
                <w:sz w:val="30"/>
                <w:szCs w:val="30"/>
              </w:rPr>
              <w:t>Томполен</w:t>
            </w:r>
          </w:p>
        </w:tc>
        <w:tc>
          <w:tcPr>
            <w:tcW w:w="4643" w:type="dxa"/>
          </w:tcPr>
          <w:p w:rsidR="00A46F18" w:rsidRPr="00AB1ED6" w:rsidRDefault="00A46F18" w:rsidP="00B542F1">
            <w:pPr>
              <w:jc w:val="both"/>
              <w:outlineLvl w:val="2"/>
              <w:rPr>
                <w:sz w:val="30"/>
                <w:szCs w:val="30"/>
                <w:lang w:val="en-US"/>
              </w:rPr>
            </w:pPr>
            <w:r w:rsidRPr="00AB1ED6">
              <w:rPr>
                <w:sz w:val="30"/>
                <w:szCs w:val="30"/>
                <w:lang w:val="en-US"/>
              </w:rPr>
              <w:t>Polymer compound (Tomsk)</w:t>
            </w:r>
          </w:p>
        </w:tc>
      </w:tr>
      <w:tr w:rsidR="00A46F18" w:rsidRPr="00AB1ED6" w:rsidTr="00A46F18">
        <w:tc>
          <w:tcPr>
            <w:tcW w:w="4643" w:type="dxa"/>
          </w:tcPr>
          <w:p w:rsidR="00A46F18" w:rsidRPr="00AB1ED6" w:rsidRDefault="00A46F18" w:rsidP="00B542F1">
            <w:pPr>
              <w:jc w:val="both"/>
              <w:outlineLvl w:val="2"/>
              <w:rPr>
                <w:sz w:val="30"/>
                <w:szCs w:val="30"/>
              </w:rPr>
            </w:pPr>
            <w:r w:rsidRPr="00AB1ED6">
              <w:rPr>
                <w:sz w:val="30"/>
                <w:szCs w:val="30"/>
                <w:lang w:val="en-US"/>
              </w:rPr>
              <w:t>Achieve</w:t>
            </w:r>
          </w:p>
        </w:tc>
        <w:tc>
          <w:tcPr>
            <w:tcW w:w="4643" w:type="dxa"/>
          </w:tcPr>
          <w:p w:rsidR="00A46F18" w:rsidRPr="00AB1ED6" w:rsidRDefault="00A46F18" w:rsidP="00B542F1">
            <w:pPr>
              <w:jc w:val="both"/>
              <w:outlineLvl w:val="2"/>
              <w:rPr>
                <w:sz w:val="30"/>
                <w:szCs w:val="30"/>
                <w:lang w:val="en-US"/>
              </w:rPr>
            </w:pPr>
            <w:r w:rsidRPr="00AB1ED6">
              <w:rPr>
                <w:sz w:val="30"/>
                <w:szCs w:val="30"/>
                <w:lang w:val="en-US"/>
              </w:rPr>
              <w:t>ExxonMobil</w:t>
            </w:r>
          </w:p>
        </w:tc>
      </w:tr>
      <w:tr w:rsidR="00A46F18" w:rsidRPr="00AB1ED6" w:rsidTr="00A46F18">
        <w:tc>
          <w:tcPr>
            <w:tcW w:w="4643" w:type="dxa"/>
          </w:tcPr>
          <w:p w:rsidR="00A46F18" w:rsidRPr="00AB1ED6" w:rsidRDefault="00A46F18" w:rsidP="00B542F1">
            <w:pPr>
              <w:jc w:val="both"/>
              <w:outlineLvl w:val="2"/>
              <w:rPr>
                <w:sz w:val="30"/>
                <w:szCs w:val="30"/>
                <w:lang w:val="en-US"/>
              </w:rPr>
            </w:pPr>
            <w:r w:rsidRPr="00AB1ED6">
              <w:rPr>
                <w:sz w:val="30"/>
                <w:szCs w:val="30"/>
                <w:lang w:val="en-US"/>
              </w:rPr>
              <w:t>Vistamaxx</w:t>
            </w:r>
          </w:p>
        </w:tc>
        <w:tc>
          <w:tcPr>
            <w:tcW w:w="4643" w:type="dxa"/>
          </w:tcPr>
          <w:p w:rsidR="00A46F18" w:rsidRPr="00AB1ED6" w:rsidRDefault="00A46F18" w:rsidP="00B542F1">
            <w:pPr>
              <w:jc w:val="both"/>
              <w:outlineLvl w:val="2"/>
              <w:rPr>
                <w:sz w:val="30"/>
                <w:szCs w:val="30"/>
                <w:lang w:val="en-US"/>
              </w:rPr>
            </w:pPr>
            <w:r w:rsidRPr="00AB1ED6">
              <w:rPr>
                <w:sz w:val="30"/>
                <w:szCs w:val="30"/>
                <w:lang w:val="en-US"/>
              </w:rPr>
              <w:t>ExxonMobil</w:t>
            </w:r>
          </w:p>
        </w:tc>
      </w:tr>
      <w:tr w:rsidR="00A46F18" w:rsidRPr="00AB1ED6" w:rsidTr="00A46F18">
        <w:tc>
          <w:tcPr>
            <w:tcW w:w="4643" w:type="dxa"/>
          </w:tcPr>
          <w:p w:rsidR="00A46F18" w:rsidRPr="00AB1ED6" w:rsidRDefault="00A46F18" w:rsidP="00B542F1">
            <w:pPr>
              <w:jc w:val="both"/>
              <w:outlineLvl w:val="2"/>
              <w:rPr>
                <w:sz w:val="30"/>
                <w:szCs w:val="30"/>
                <w:lang w:val="en-US"/>
              </w:rPr>
            </w:pPr>
            <w:r w:rsidRPr="00AB1ED6">
              <w:rPr>
                <w:sz w:val="30"/>
                <w:szCs w:val="30"/>
                <w:shd w:val="clear" w:color="auto" w:fill="FFFFFF"/>
              </w:rPr>
              <w:t>Novolen®</w:t>
            </w:r>
          </w:p>
        </w:tc>
        <w:tc>
          <w:tcPr>
            <w:tcW w:w="4643" w:type="dxa"/>
          </w:tcPr>
          <w:p w:rsidR="00A46F18" w:rsidRPr="00AB1ED6" w:rsidRDefault="00A46F18" w:rsidP="00B542F1">
            <w:pPr>
              <w:jc w:val="both"/>
              <w:outlineLvl w:val="2"/>
              <w:rPr>
                <w:sz w:val="30"/>
                <w:szCs w:val="30"/>
                <w:lang w:val="en-US"/>
              </w:rPr>
            </w:pPr>
            <w:r w:rsidRPr="00AB1ED6">
              <w:rPr>
                <w:sz w:val="30"/>
                <w:szCs w:val="30"/>
                <w:shd w:val="clear" w:color="auto" w:fill="FFFFFF"/>
              </w:rPr>
              <w:t>BASF</w:t>
            </w:r>
          </w:p>
        </w:tc>
      </w:tr>
      <w:tr w:rsidR="00A46F18" w:rsidRPr="00AB1ED6" w:rsidTr="00A46F18">
        <w:tc>
          <w:tcPr>
            <w:tcW w:w="4643" w:type="dxa"/>
          </w:tcPr>
          <w:p w:rsidR="00A46F18" w:rsidRPr="00AB1ED6" w:rsidRDefault="00A46F18" w:rsidP="00B542F1">
            <w:pPr>
              <w:jc w:val="both"/>
              <w:outlineLvl w:val="2"/>
              <w:rPr>
                <w:sz w:val="30"/>
                <w:szCs w:val="30"/>
                <w:shd w:val="clear" w:color="auto" w:fill="FFFFFF"/>
              </w:rPr>
            </w:pPr>
            <w:r w:rsidRPr="00AB1ED6">
              <w:rPr>
                <w:sz w:val="30"/>
                <w:szCs w:val="30"/>
                <w:lang w:val="en-US"/>
              </w:rPr>
              <w:t>Marlex</w:t>
            </w:r>
          </w:p>
        </w:tc>
        <w:tc>
          <w:tcPr>
            <w:tcW w:w="4643" w:type="dxa"/>
          </w:tcPr>
          <w:p w:rsidR="00A46F18" w:rsidRPr="00AB1ED6" w:rsidRDefault="00A46F18" w:rsidP="00B542F1">
            <w:pPr>
              <w:jc w:val="both"/>
              <w:outlineLvl w:val="2"/>
              <w:rPr>
                <w:sz w:val="30"/>
                <w:szCs w:val="30"/>
                <w:shd w:val="clear" w:color="auto" w:fill="FFFFFF"/>
              </w:rPr>
            </w:pPr>
            <w:r w:rsidRPr="00AB1ED6">
              <w:rPr>
                <w:sz w:val="30"/>
                <w:szCs w:val="30"/>
                <w:lang w:val="en-US"/>
              </w:rPr>
              <w:t>Chevron Phillips</w:t>
            </w:r>
          </w:p>
        </w:tc>
      </w:tr>
    </w:tbl>
    <w:p w:rsidR="00A46F18" w:rsidRPr="00AB1ED6" w:rsidRDefault="00A46F18" w:rsidP="00B542F1">
      <w:pPr>
        <w:jc w:val="both"/>
        <w:outlineLvl w:val="2"/>
        <w:rPr>
          <w:b/>
          <w:sz w:val="30"/>
          <w:szCs w:val="30"/>
          <w:lang w:val="en-US"/>
        </w:rPr>
      </w:pPr>
    </w:p>
    <w:p w:rsidR="00A46F18" w:rsidRPr="00AB1ED6" w:rsidRDefault="00A46F18"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86341F" w:rsidRPr="00AB1ED6" w:rsidRDefault="0086341F" w:rsidP="00B542F1">
      <w:pPr>
        <w:jc w:val="both"/>
        <w:outlineLvl w:val="2"/>
        <w:rPr>
          <w:sz w:val="30"/>
          <w:szCs w:val="30"/>
          <w:lang w:val="en-US"/>
        </w:rPr>
      </w:pPr>
    </w:p>
    <w:p w:rsidR="00995A77" w:rsidRDefault="00995A77">
      <w:pPr>
        <w:spacing w:after="200" w:line="276" w:lineRule="auto"/>
        <w:rPr>
          <w:sz w:val="30"/>
          <w:szCs w:val="30"/>
          <w:lang w:val="en-US"/>
        </w:rPr>
      </w:pPr>
      <w:r>
        <w:rPr>
          <w:sz w:val="30"/>
          <w:szCs w:val="30"/>
          <w:lang w:val="en-US"/>
        </w:rPr>
        <w:br w:type="page"/>
      </w:r>
    </w:p>
    <w:tbl>
      <w:tblPr>
        <w:tblW w:w="0" w:type="auto"/>
        <w:tblLook w:val="01E0"/>
      </w:tblPr>
      <w:tblGrid>
        <w:gridCol w:w="1951"/>
        <w:gridCol w:w="7335"/>
      </w:tblGrid>
      <w:tr w:rsidR="00A46F18" w:rsidRPr="00AB1ED6" w:rsidTr="00A46F18">
        <w:tc>
          <w:tcPr>
            <w:tcW w:w="1951" w:type="dxa"/>
            <w:tcBorders>
              <w:top w:val="nil"/>
              <w:left w:val="nil"/>
              <w:bottom w:val="single" w:sz="4" w:space="0" w:color="auto"/>
              <w:right w:val="single" w:sz="4" w:space="0" w:color="auto"/>
            </w:tcBorders>
            <w:hideMark/>
          </w:tcPr>
          <w:p w:rsidR="00A46F18" w:rsidRPr="00AB1ED6" w:rsidRDefault="00A46F18" w:rsidP="00A46F18">
            <w:pPr>
              <w:spacing w:line="276" w:lineRule="auto"/>
              <w:jc w:val="both"/>
              <w:rPr>
                <w:b/>
                <w:i/>
                <w:sz w:val="30"/>
                <w:szCs w:val="30"/>
                <w:lang w:eastAsia="en-US"/>
              </w:rPr>
            </w:pPr>
            <w:r w:rsidRPr="00AB1ED6">
              <w:rPr>
                <w:b/>
                <w:i/>
                <w:sz w:val="30"/>
                <w:szCs w:val="30"/>
                <w:lang w:val="en-US" w:eastAsia="en-US"/>
              </w:rPr>
              <w:lastRenderedPageBreak/>
              <w:t>Chapter</w:t>
            </w:r>
            <w:r w:rsidRPr="00AB1ED6">
              <w:rPr>
                <w:b/>
                <w:bCs/>
                <w:i/>
                <w:caps/>
                <w:sz w:val="30"/>
                <w:szCs w:val="30"/>
                <w:lang w:val="en-US" w:eastAsia="en-US"/>
              </w:rPr>
              <w:t xml:space="preserve"> 2</w:t>
            </w:r>
          </w:p>
        </w:tc>
        <w:tc>
          <w:tcPr>
            <w:tcW w:w="7335" w:type="dxa"/>
            <w:tcBorders>
              <w:top w:val="nil"/>
              <w:left w:val="single" w:sz="4" w:space="0" w:color="auto"/>
              <w:bottom w:val="single" w:sz="4" w:space="0" w:color="auto"/>
              <w:right w:val="nil"/>
            </w:tcBorders>
          </w:tcPr>
          <w:p w:rsidR="00A46F18" w:rsidRPr="00AB1ED6" w:rsidRDefault="00A46F18" w:rsidP="00A46F18">
            <w:pPr>
              <w:spacing w:line="276" w:lineRule="auto"/>
              <w:jc w:val="both"/>
              <w:rPr>
                <w:b/>
                <w:i/>
                <w:sz w:val="30"/>
                <w:szCs w:val="30"/>
                <w:lang w:eastAsia="en-US"/>
              </w:rPr>
            </w:pPr>
          </w:p>
        </w:tc>
      </w:tr>
      <w:tr w:rsidR="00A46F18" w:rsidRPr="00AB1ED6" w:rsidTr="00A46F18">
        <w:tc>
          <w:tcPr>
            <w:tcW w:w="1951" w:type="dxa"/>
            <w:tcBorders>
              <w:top w:val="single" w:sz="4" w:space="0" w:color="auto"/>
              <w:left w:val="nil"/>
              <w:bottom w:val="nil"/>
              <w:right w:val="single" w:sz="4" w:space="0" w:color="auto"/>
            </w:tcBorders>
          </w:tcPr>
          <w:p w:rsidR="00A46F18" w:rsidRPr="00AB1ED6" w:rsidRDefault="00A46F18" w:rsidP="00A46F18">
            <w:pPr>
              <w:spacing w:line="276" w:lineRule="auto"/>
              <w:jc w:val="both"/>
              <w:rPr>
                <w:b/>
                <w:i/>
                <w:caps/>
                <w:sz w:val="30"/>
                <w:szCs w:val="30"/>
                <w:lang w:eastAsia="en-US"/>
              </w:rPr>
            </w:pPr>
          </w:p>
        </w:tc>
        <w:tc>
          <w:tcPr>
            <w:tcW w:w="7335" w:type="dxa"/>
            <w:tcBorders>
              <w:top w:val="single" w:sz="4" w:space="0" w:color="auto"/>
              <w:left w:val="single" w:sz="4" w:space="0" w:color="auto"/>
              <w:bottom w:val="nil"/>
              <w:right w:val="nil"/>
            </w:tcBorders>
            <w:hideMark/>
          </w:tcPr>
          <w:p w:rsidR="00A46F18" w:rsidRPr="00AB1ED6" w:rsidRDefault="00A46F18" w:rsidP="00A46F18">
            <w:pPr>
              <w:pStyle w:val="ae"/>
              <w:ind w:left="360"/>
              <w:jc w:val="both"/>
              <w:rPr>
                <w:b/>
                <w:i/>
                <w:caps/>
                <w:sz w:val="30"/>
                <w:szCs w:val="30"/>
                <w:lang w:val="en-US"/>
              </w:rPr>
            </w:pPr>
            <w:r w:rsidRPr="00AB1ED6">
              <w:rPr>
                <w:b/>
                <w:i/>
                <w:caps/>
                <w:sz w:val="30"/>
                <w:szCs w:val="30"/>
                <w:lang w:val="en-US"/>
              </w:rPr>
              <w:t>Classification of polymers</w:t>
            </w:r>
          </w:p>
          <w:p w:rsidR="00A46F18" w:rsidRPr="00AB1ED6" w:rsidRDefault="00A46F18" w:rsidP="00A46F18">
            <w:pPr>
              <w:spacing w:line="276" w:lineRule="auto"/>
              <w:jc w:val="both"/>
              <w:rPr>
                <w:b/>
                <w:bCs/>
                <w:i/>
                <w:caps/>
                <w:sz w:val="30"/>
                <w:szCs w:val="30"/>
                <w:lang w:val="en-US" w:eastAsia="en-US"/>
              </w:rPr>
            </w:pPr>
          </w:p>
        </w:tc>
      </w:tr>
    </w:tbl>
    <w:p w:rsidR="00FC6A39" w:rsidRPr="00AB1ED6" w:rsidRDefault="00FC6A39" w:rsidP="00FC6A39">
      <w:pPr>
        <w:pStyle w:val="ae"/>
        <w:tabs>
          <w:tab w:val="left" w:pos="426"/>
        </w:tabs>
        <w:ind w:left="0"/>
        <w:jc w:val="both"/>
        <w:rPr>
          <w:sz w:val="30"/>
          <w:szCs w:val="30"/>
          <w:lang w:val="en-US"/>
        </w:rPr>
      </w:pPr>
    </w:p>
    <w:p w:rsidR="00A46F18" w:rsidRPr="00AB1ED6" w:rsidRDefault="00A46F18" w:rsidP="00FC6A39">
      <w:pPr>
        <w:pStyle w:val="ae"/>
        <w:ind w:left="142"/>
        <w:jc w:val="both"/>
        <w:rPr>
          <w:b/>
          <w:sz w:val="30"/>
          <w:szCs w:val="30"/>
          <w:lang w:val="en-US"/>
        </w:rPr>
      </w:pPr>
      <w:r w:rsidRPr="00AB1ED6">
        <w:rPr>
          <w:sz w:val="30"/>
          <w:szCs w:val="30"/>
          <w:lang w:val="en-US"/>
        </w:rPr>
        <w:t xml:space="preserve">There are several ways in which polymers can be </w:t>
      </w:r>
      <w:r w:rsidR="006C6657" w:rsidRPr="00AB1ED6">
        <w:rPr>
          <w:sz w:val="30"/>
          <w:szCs w:val="30"/>
          <w:lang w:val="en-US"/>
        </w:rPr>
        <w:t xml:space="preserve">characterized </w:t>
      </w:r>
      <w:r w:rsidR="006C6657" w:rsidRPr="00AB1ED6">
        <w:rPr>
          <w:b/>
          <w:sz w:val="30"/>
          <w:szCs w:val="30"/>
          <w:lang w:val="en-US"/>
        </w:rPr>
        <w:t>(Figure</w:t>
      </w:r>
      <w:r w:rsidR="00E17B17" w:rsidRPr="00AB1ED6">
        <w:rPr>
          <w:b/>
          <w:sz w:val="30"/>
          <w:szCs w:val="30"/>
          <w:lang w:val="en-US"/>
        </w:rPr>
        <w:t xml:space="preserve"> 2.1)</w:t>
      </w:r>
      <w:r w:rsidRPr="00AB1ED6">
        <w:rPr>
          <w:b/>
          <w:sz w:val="30"/>
          <w:szCs w:val="30"/>
          <w:lang w:val="en-US"/>
        </w:rPr>
        <w:t>:</w:t>
      </w:r>
      <w:r w:rsidRPr="00AB1ED6">
        <w:rPr>
          <w:b/>
          <w:sz w:val="30"/>
          <w:szCs w:val="30"/>
          <w:lang w:val="en-US"/>
        </w:rPr>
        <w:br/>
      </w:r>
    </w:p>
    <w:p w:rsidR="00A46F18" w:rsidRPr="00AB1ED6" w:rsidRDefault="00A46F18" w:rsidP="00FC6A39">
      <w:pPr>
        <w:tabs>
          <w:tab w:val="left" w:pos="426"/>
        </w:tabs>
        <w:ind w:left="142"/>
        <w:jc w:val="both"/>
        <w:rPr>
          <w:rStyle w:val="af1"/>
          <w:rFonts w:eastAsia="Calibri"/>
          <w:i w:val="0"/>
          <w:sz w:val="30"/>
          <w:szCs w:val="30"/>
          <w:lang w:val="en-US"/>
        </w:rPr>
      </w:pPr>
      <w:r w:rsidRPr="00AB1ED6">
        <w:rPr>
          <w:rStyle w:val="af1"/>
          <w:rFonts w:eastAsia="Calibri"/>
          <w:sz w:val="30"/>
          <w:szCs w:val="30"/>
          <w:lang w:val="en-US"/>
        </w:rPr>
        <w:t>a</w:t>
      </w:r>
      <w:r w:rsidRPr="00AB1ED6">
        <w:rPr>
          <w:rStyle w:val="af1"/>
          <w:rFonts w:eastAsia="Calibri"/>
          <w:i w:val="0"/>
          <w:sz w:val="30"/>
          <w:szCs w:val="30"/>
          <w:lang w:val="en-US"/>
        </w:rPr>
        <w:t>) Classification by origin</w:t>
      </w:r>
    </w:p>
    <w:p w:rsidR="00A46F18" w:rsidRPr="00AB1ED6" w:rsidRDefault="00A46F18" w:rsidP="00FC6A39">
      <w:pPr>
        <w:tabs>
          <w:tab w:val="left" w:pos="426"/>
        </w:tabs>
        <w:ind w:left="142"/>
        <w:jc w:val="both"/>
        <w:rPr>
          <w:sz w:val="30"/>
          <w:szCs w:val="30"/>
          <w:lang w:val="en-US"/>
        </w:rPr>
      </w:pPr>
      <w:r w:rsidRPr="00AB1ED6">
        <w:rPr>
          <w:rStyle w:val="af1"/>
          <w:rFonts w:eastAsia="Calibri"/>
          <w:i w:val="0"/>
          <w:sz w:val="30"/>
          <w:szCs w:val="30"/>
          <w:lang w:val="en-US"/>
        </w:rPr>
        <w:t>b) Classification based on structure</w:t>
      </w:r>
    </w:p>
    <w:p w:rsidR="00A46F18" w:rsidRPr="00AB1ED6" w:rsidRDefault="00A46F18" w:rsidP="00FC6A39">
      <w:pPr>
        <w:tabs>
          <w:tab w:val="left" w:pos="426"/>
        </w:tabs>
        <w:ind w:left="142"/>
        <w:jc w:val="both"/>
        <w:rPr>
          <w:sz w:val="30"/>
          <w:szCs w:val="30"/>
          <w:lang w:val="en-US"/>
        </w:rPr>
      </w:pPr>
      <w:r w:rsidRPr="00AB1ED6">
        <w:rPr>
          <w:rStyle w:val="af1"/>
          <w:rFonts w:eastAsia="Calibri"/>
          <w:i w:val="0"/>
          <w:sz w:val="30"/>
          <w:szCs w:val="30"/>
          <w:lang w:val="en-US"/>
        </w:rPr>
        <w:t>c) Classification based on molecular forces</w:t>
      </w:r>
    </w:p>
    <w:p w:rsidR="00A46F18" w:rsidRPr="00AB1ED6" w:rsidRDefault="00A46F18" w:rsidP="00F1491F">
      <w:pPr>
        <w:pStyle w:val="ae"/>
        <w:numPr>
          <w:ilvl w:val="0"/>
          <w:numId w:val="17"/>
        </w:numPr>
        <w:tabs>
          <w:tab w:val="left" w:pos="426"/>
        </w:tabs>
        <w:ind w:left="142" w:firstLine="0"/>
        <w:jc w:val="both"/>
        <w:rPr>
          <w:sz w:val="30"/>
          <w:szCs w:val="30"/>
          <w:lang w:val="en-US"/>
        </w:rPr>
      </w:pPr>
      <w:r w:rsidRPr="00AB1ED6">
        <w:rPr>
          <w:rStyle w:val="af1"/>
          <w:rFonts w:eastAsia="Calibri"/>
          <w:i w:val="0"/>
          <w:sz w:val="30"/>
          <w:szCs w:val="30"/>
          <w:lang w:val="en-US"/>
        </w:rPr>
        <w:t>Classification based on mode of polymerization</w:t>
      </w:r>
    </w:p>
    <w:p w:rsidR="00A46F18" w:rsidRPr="00AB1ED6" w:rsidRDefault="00A46F18" w:rsidP="00F1491F">
      <w:pPr>
        <w:pStyle w:val="ae"/>
        <w:numPr>
          <w:ilvl w:val="0"/>
          <w:numId w:val="17"/>
        </w:numPr>
        <w:tabs>
          <w:tab w:val="left" w:pos="426"/>
        </w:tabs>
        <w:ind w:left="142" w:firstLine="0"/>
        <w:jc w:val="both"/>
        <w:rPr>
          <w:rStyle w:val="af1"/>
          <w:i w:val="0"/>
          <w:iCs w:val="0"/>
          <w:sz w:val="30"/>
          <w:szCs w:val="30"/>
          <w:lang w:val="en-US"/>
        </w:rPr>
      </w:pPr>
      <w:r w:rsidRPr="00AB1ED6">
        <w:rPr>
          <w:rStyle w:val="af1"/>
          <w:rFonts w:eastAsia="Calibri"/>
          <w:i w:val="0"/>
          <w:sz w:val="30"/>
          <w:szCs w:val="30"/>
          <w:lang w:val="en-US"/>
        </w:rPr>
        <w:t>Classification based on variety of monomers involved in the structure</w:t>
      </w:r>
    </w:p>
    <w:p w:rsidR="00A46F18" w:rsidRPr="00AB1ED6" w:rsidRDefault="00A46F18" w:rsidP="00FC6A39">
      <w:pPr>
        <w:tabs>
          <w:tab w:val="left" w:pos="426"/>
        </w:tabs>
        <w:ind w:left="142"/>
        <w:jc w:val="both"/>
        <w:outlineLvl w:val="2"/>
        <w:rPr>
          <w:sz w:val="30"/>
          <w:szCs w:val="30"/>
          <w:lang w:val="en-US"/>
        </w:rPr>
      </w:pPr>
    </w:p>
    <w:p w:rsidR="0094241F" w:rsidRPr="00AB1ED6" w:rsidRDefault="0094241F" w:rsidP="00B542F1">
      <w:pPr>
        <w:pStyle w:val="ae"/>
        <w:ind w:left="360"/>
        <w:jc w:val="both"/>
        <w:rPr>
          <w:sz w:val="30"/>
          <w:szCs w:val="30"/>
          <w:lang w:val="en-US"/>
        </w:rPr>
      </w:pPr>
      <w:r w:rsidRPr="00AB1ED6">
        <w:rPr>
          <w:noProof/>
          <w:sz w:val="30"/>
          <w:szCs w:val="30"/>
        </w:rPr>
        <w:drawing>
          <wp:inline distT="0" distB="0" distL="0" distR="0">
            <wp:extent cx="4984599" cy="2562082"/>
            <wp:effectExtent l="19050" t="0" r="6501" b="0"/>
            <wp:docPr id="108" name="Рисунок 50" descr="C:\Users\Aziza\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ziza\Desktop\1.png"/>
                    <pic:cNvPicPr>
                      <a:picLocks noChangeAspect="1" noChangeArrowheads="1"/>
                    </pic:cNvPicPr>
                  </pic:nvPicPr>
                  <pic:blipFill>
                    <a:blip r:embed="rId35" cstate="print"/>
                    <a:srcRect/>
                    <a:stretch>
                      <a:fillRect/>
                    </a:stretch>
                  </pic:blipFill>
                  <pic:spPr bwMode="auto">
                    <a:xfrm>
                      <a:off x="0" y="0"/>
                      <a:ext cx="4992307" cy="2566044"/>
                    </a:xfrm>
                    <a:prstGeom prst="rect">
                      <a:avLst/>
                    </a:prstGeom>
                    <a:noFill/>
                    <a:ln w="9525">
                      <a:noFill/>
                      <a:miter lim="800000"/>
                      <a:headEnd/>
                      <a:tailEnd/>
                    </a:ln>
                  </pic:spPr>
                </pic:pic>
              </a:graphicData>
            </a:graphic>
          </wp:inline>
        </w:drawing>
      </w:r>
    </w:p>
    <w:p w:rsidR="0094241F" w:rsidRPr="00AB1ED6" w:rsidRDefault="0094241F" w:rsidP="00B542F1">
      <w:pPr>
        <w:pStyle w:val="ae"/>
        <w:ind w:left="360"/>
        <w:jc w:val="both"/>
        <w:rPr>
          <w:sz w:val="30"/>
          <w:szCs w:val="30"/>
          <w:lang w:val="en-US"/>
        </w:rPr>
      </w:pPr>
    </w:p>
    <w:p w:rsidR="0094241F" w:rsidRPr="00AB1ED6" w:rsidRDefault="00E17B17" w:rsidP="00B542F1">
      <w:pPr>
        <w:pStyle w:val="ae"/>
        <w:ind w:left="360"/>
        <w:jc w:val="both"/>
        <w:rPr>
          <w:sz w:val="30"/>
          <w:szCs w:val="30"/>
          <w:lang w:val="en-US"/>
        </w:rPr>
      </w:pPr>
      <w:r w:rsidRPr="00AB1ED6">
        <w:rPr>
          <w:b/>
          <w:sz w:val="30"/>
          <w:szCs w:val="30"/>
          <w:lang w:val="en-US"/>
        </w:rPr>
        <w:t>Figure 2.1</w:t>
      </w:r>
      <w:r w:rsidR="006C6657" w:rsidRPr="00AB1ED6">
        <w:rPr>
          <w:sz w:val="30"/>
          <w:szCs w:val="30"/>
          <w:lang w:val="en-US"/>
        </w:rPr>
        <w:t xml:space="preserve"> </w:t>
      </w:r>
      <w:r w:rsidRPr="00AB1ED6">
        <w:rPr>
          <w:rStyle w:val="af0"/>
          <w:b w:val="0"/>
          <w:bCs w:val="0"/>
          <w:sz w:val="30"/>
          <w:szCs w:val="30"/>
        </w:rPr>
        <w:t>Classification of Polymers</w:t>
      </w:r>
    </w:p>
    <w:p w:rsidR="003D1885" w:rsidRPr="00AB1ED6" w:rsidRDefault="003D1885" w:rsidP="00F1491F">
      <w:pPr>
        <w:pStyle w:val="2"/>
        <w:numPr>
          <w:ilvl w:val="0"/>
          <w:numId w:val="24"/>
        </w:numPr>
        <w:spacing w:after="356" w:line="498" w:lineRule="atLeast"/>
        <w:jc w:val="both"/>
        <w:rPr>
          <w:rStyle w:val="af0"/>
          <w:b/>
          <w:bCs/>
          <w:sz w:val="30"/>
          <w:szCs w:val="30"/>
        </w:rPr>
      </w:pPr>
      <w:r w:rsidRPr="00AB1ED6">
        <w:rPr>
          <w:rStyle w:val="af0"/>
          <w:b/>
          <w:bCs/>
          <w:sz w:val="30"/>
          <w:szCs w:val="30"/>
        </w:rPr>
        <w:t>Classification of Polymers based on origin</w:t>
      </w:r>
    </w:p>
    <w:tbl>
      <w:tblPr>
        <w:tblStyle w:val="af7"/>
        <w:tblW w:w="0" w:type="auto"/>
        <w:tblLook w:val="04A0"/>
      </w:tblPr>
      <w:tblGrid>
        <w:gridCol w:w="4643"/>
        <w:gridCol w:w="4643"/>
      </w:tblGrid>
      <w:tr w:rsidR="000F3F8D" w:rsidRPr="00995A77" w:rsidTr="00182E08">
        <w:tc>
          <w:tcPr>
            <w:tcW w:w="9286" w:type="dxa"/>
            <w:gridSpan w:val="2"/>
          </w:tcPr>
          <w:p w:rsidR="000F3F8D" w:rsidRPr="00AB1ED6" w:rsidRDefault="000F3F8D" w:rsidP="000F3F8D">
            <w:pPr>
              <w:rPr>
                <w:sz w:val="30"/>
                <w:szCs w:val="30"/>
                <w:lang w:val="en-US"/>
              </w:rPr>
            </w:pPr>
            <w:r w:rsidRPr="00AB1ED6">
              <w:rPr>
                <w:sz w:val="30"/>
                <w:szCs w:val="30"/>
                <w:lang w:val="en-US"/>
              </w:rPr>
              <w:t>There can be three types of origin of polymers</w:t>
            </w:r>
            <w:r w:rsidR="00EC61AB" w:rsidRPr="00AB1ED6">
              <w:rPr>
                <w:sz w:val="30"/>
                <w:szCs w:val="30"/>
                <w:lang w:val="en-US"/>
              </w:rPr>
              <w:t>:</w:t>
            </w:r>
          </w:p>
        </w:tc>
      </w:tr>
      <w:tr w:rsidR="000F3F8D" w:rsidRPr="00995A77" w:rsidTr="000F3F8D">
        <w:tc>
          <w:tcPr>
            <w:tcW w:w="4643" w:type="dxa"/>
          </w:tcPr>
          <w:p w:rsidR="000F3F8D" w:rsidRPr="00AB1ED6" w:rsidRDefault="000F3F8D" w:rsidP="000F3F8D">
            <w:pPr>
              <w:spacing w:before="100" w:beforeAutospacing="1" w:after="178"/>
              <w:jc w:val="both"/>
              <w:rPr>
                <w:rStyle w:val="af0"/>
                <w:rFonts w:eastAsia="Calibri"/>
                <w:i/>
                <w:sz w:val="30"/>
                <w:szCs w:val="30"/>
                <w:lang w:val="en-US"/>
              </w:rPr>
            </w:pPr>
            <w:r w:rsidRPr="00AB1ED6">
              <w:rPr>
                <w:rStyle w:val="af0"/>
                <w:rFonts w:eastAsia="Calibri"/>
                <w:i/>
                <w:sz w:val="30"/>
                <w:szCs w:val="30"/>
                <w:lang w:val="en-US"/>
              </w:rPr>
              <w:t xml:space="preserve">Natural polymers </w:t>
            </w:r>
          </w:p>
          <w:p w:rsidR="000F3F8D" w:rsidRPr="00AB1ED6" w:rsidRDefault="000F3F8D" w:rsidP="000F3F8D">
            <w:pPr>
              <w:rPr>
                <w:sz w:val="30"/>
                <w:szCs w:val="30"/>
                <w:lang w:val="en-US"/>
              </w:rPr>
            </w:pPr>
            <w:r w:rsidRPr="00AB1ED6">
              <w:rPr>
                <w:sz w:val="30"/>
                <w:szCs w:val="30"/>
                <w:lang w:val="en-US"/>
              </w:rPr>
              <w:t>These are obtained from nature, e.g., plant origin, animal origin etc.</w:t>
            </w:r>
          </w:p>
        </w:tc>
        <w:tc>
          <w:tcPr>
            <w:tcW w:w="4643" w:type="dxa"/>
          </w:tcPr>
          <w:p w:rsidR="000F3F8D" w:rsidRPr="00AB1ED6" w:rsidRDefault="000F3F8D" w:rsidP="00F1491F">
            <w:pPr>
              <w:numPr>
                <w:ilvl w:val="0"/>
                <w:numId w:val="15"/>
              </w:numPr>
              <w:ind w:left="0"/>
              <w:jc w:val="both"/>
              <w:rPr>
                <w:sz w:val="30"/>
                <w:szCs w:val="30"/>
                <w:lang w:val="en-US"/>
              </w:rPr>
            </w:pPr>
            <w:r w:rsidRPr="00AB1ED6">
              <w:rPr>
                <w:sz w:val="30"/>
                <w:szCs w:val="30"/>
                <w:lang w:val="en-US"/>
              </w:rPr>
              <w:t>For example, Natural Rubber,    Cellulose, Proteins, Sugars, Nucleic acids.</w:t>
            </w:r>
          </w:p>
        </w:tc>
      </w:tr>
      <w:tr w:rsidR="000F3F8D" w:rsidRPr="00995A77" w:rsidTr="000F3F8D">
        <w:tc>
          <w:tcPr>
            <w:tcW w:w="4643" w:type="dxa"/>
          </w:tcPr>
          <w:p w:rsidR="000F3F8D" w:rsidRPr="00AB1ED6" w:rsidRDefault="000F3F8D" w:rsidP="000F3F8D">
            <w:pPr>
              <w:spacing w:before="100" w:beforeAutospacing="1" w:after="178"/>
              <w:jc w:val="both"/>
              <w:rPr>
                <w:rStyle w:val="af0"/>
                <w:rFonts w:eastAsia="Calibri"/>
                <w:i/>
                <w:sz w:val="30"/>
                <w:szCs w:val="30"/>
                <w:lang w:val="en-US"/>
              </w:rPr>
            </w:pPr>
            <w:r w:rsidRPr="00AB1ED6">
              <w:rPr>
                <w:b/>
                <w:i/>
                <w:sz w:val="30"/>
                <w:szCs w:val="30"/>
                <w:lang w:val="en-US"/>
              </w:rPr>
              <w:t>Biologically degradable polymers</w:t>
            </w:r>
            <w:r w:rsidRPr="00AB1ED6">
              <w:rPr>
                <w:sz w:val="30"/>
                <w:szCs w:val="30"/>
                <w:lang w:val="en-US"/>
              </w:rPr>
              <w:t xml:space="preserve"> are also present, called </w:t>
            </w:r>
            <w:r w:rsidRPr="00AB1ED6">
              <w:rPr>
                <w:i/>
                <w:sz w:val="30"/>
                <w:szCs w:val="30"/>
                <w:lang w:val="en-US"/>
              </w:rPr>
              <w:t>biopolymers</w:t>
            </w:r>
          </w:p>
        </w:tc>
        <w:tc>
          <w:tcPr>
            <w:tcW w:w="4643" w:type="dxa"/>
          </w:tcPr>
          <w:p w:rsidR="009D339B" w:rsidRPr="00AB1ED6" w:rsidRDefault="009D339B" w:rsidP="009D339B">
            <w:pPr>
              <w:pStyle w:val="3"/>
              <w:spacing w:before="0"/>
              <w:jc w:val="both"/>
              <w:textAlignment w:val="baseline"/>
              <w:outlineLvl w:val="2"/>
              <w:rPr>
                <w:rFonts w:ascii="Times New Roman" w:eastAsia="Times New Roman" w:hAnsi="Times New Roman"/>
                <w:b w:val="0"/>
                <w:color w:val="auto"/>
                <w:sz w:val="30"/>
                <w:szCs w:val="30"/>
                <w:lang w:val="en-US" w:eastAsia="en-US"/>
              </w:rPr>
            </w:pPr>
            <w:r w:rsidRPr="00AB1ED6">
              <w:rPr>
                <w:rFonts w:ascii="Times New Roman" w:hAnsi="Times New Roman"/>
                <w:b w:val="0"/>
                <w:color w:val="auto"/>
                <w:sz w:val="30"/>
                <w:szCs w:val="30"/>
                <w:lang w:val="en-US"/>
              </w:rPr>
              <w:t>For example</w:t>
            </w:r>
            <w:r w:rsidRPr="00AB1ED6">
              <w:rPr>
                <w:rFonts w:ascii="Times New Roman" w:eastAsia="Times New Roman" w:hAnsi="Times New Roman"/>
                <w:b w:val="0"/>
                <w:color w:val="auto"/>
                <w:sz w:val="30"/>
                <w:szCs w:val="30"/>
                <w:lang w:val="en-US" w:eastAsia="en-US"/>
              </w:rPr>
              <w:t>, Polylactic acid (PLA)</w:t>
            </w:r>
          </w:p>
          <w:p w:rsidR="000F3F8D" w:rsidRPr="00AB1ED6" w:rsidRDefault="000F3F8D" w:rsidP="00F1491F">
            <w:pPr>
              <w:numPr>
                <w:ilvl w:val="0"/>
                <w:numId w:val="15"/>
              </w:numPr>
              <w:ind w:left="0"/>
              <w:jc w:val="both"/>
              <w:rPr>
                <w:sz w:val="30"/>
                <w:szCs w:val="30"/>
                <w:lang w:val="en-US"/>
              </w:rPr>
            </w:pPr>
          </w:p>
        </w:tc>
      </w:tr>
      <w:tr w:rsidR="000F3F8D" w:rsidRPr="00AB1ED6" w:rsidTr="000F3F8D">
        <w:tc>
          <w:tcPr>
            <w:tcW w:w="4643" w:type="dxa"/>
          </w:tcPr>
          <w:p w:rsidR="000F3F8D" w:rsidRPr="00AB1ED6" w:rsidRDefault="000F3F8D" w:rsidP="000F3F8D">
            <w:pPr>
              <w:spacing w:before="100" w:beforeAutospacing="1" w:after="178"/>
              <w:jc w:val="both"/>
              <w:rPr>
                <w:b/>
                <w:i/>
                <w:sz w:val="30"/>
                <w:szCs w:val="30"/>
                <w:lang w:val="en-US"/>
              </w:rPr>
            </w:pPr>
            <w:r w:rsidRPr="00AB1ED6">
              <w:rPr>
                <w:rStyle w:val="af0"/>
                <w:rFonts w:eastAsia="Calibri"/>
                <w:i/>
                <w:sz w:val="30"/>
                <w:szCs w:val="30"/>
                <w:lang w:val="en-US"/>
              </w:rPr>
              <w:t>Synthetic polymers</w:t>
            </w:r>
          </w:p>
        </w:tc>
        <w:tc>
          <w:tcPr>
            <w:tcW w:w="4643" w:type="dxa"/>
          </w:tcPr>
          <w:p w:rsidR="000F3F8D" w:rsidRPr="00AB1ED6" w:rsidRDefault="008D1FFF" w:rsidP="00F1491F">
            <w:pPr>
              <w:numPr>
                <w:ilvl w:val="0"/>
                <w:numId w:val="15"/>
              </w:numPr>
              <w:ind w:left="0"/>
              <w:jc w:val="both"/>
              <w:rPr>
                <w:sz w:val="30"/>
                <w:szCs w:val="30"/>
                <w:lang w:val="en-US"/>
              </w:rPr>
            </w:pPr>
            <w:r w:rsidRPr="00AB1ED6">
              <w:rPr>
                <w:sz w:val="30"/>
                <w:szCs w:val="30"/>
                <w:lang w:val="en-US"/>
              </w:rPr>
              <w:t>For example,  PP,  PVC ,</w:t>
            </w:r>
          </w:p>
        </w:tc>
      </w:tr>
      <w:tr w:rsidR="008D1FFF" w:rsidRPr="00AB1ED6" w:rsidTr="000F3F8D">
        <w:tc>
          <w:tcPr>
            <w:tcW w:w="4643" w:type="dxa"/>
          </w:tcPr>
          <w:p w:rsidR="008D1FFF" w:rsidRPr="00AB1ED6" w:rsidRDefault="008D1FFF" w:rsidP="000F3F8D">
            <w:pPr>
              <w:spacing w:before="100" w:beforeAutospacing="1" w:after="178"/>
              <w:jc w:val="both"/>
              <w:rPr>
                <w:rStyle w:val="af0"/>
                <w:rFonts w:eastAsia="Calibri"/>
                <w:i/>
                <w:sz w:val="30"/>
                <w:szCs w:val="30"/>
                <w:lang w:val="en-US"/>
              </w:rPr>
            </w:pPr>
            <w:r w:rsidRPr="00AB1ED6">
              <w:rPr>
                <w:rStyle w:val="af0"/>
                <w:rFonts w:eastAsia="Calibri"/>
                <w:i/>
                <w:sz w:val="30"/>
                <w:szCs w:val="30"/>
                <w:lang w:val="en-US"/>
              </w:rPr>
              <w:t>Semi-synthetic polymers</w:t>
            </w:r>
          </w:p>
        </w:tc>
        <w:tc>
          <w:tcPr>
            <w:tcW w:w="4643" w:type="dxa"/>
          </w:tcPr>
          <w:p w:rsidR="008D1FFF" w:rsidRPr="00AB1ED6" w:rsidRDefault="008D1FFF" w:rsidP="00F1491F">
            <w:pPr>
              <w:numPr>
                <w:ilvl w:val="0"/>
                <w:numId w:val="15"/>
              </w:numPr>
              <w:ind w:left="0"/>
              <w:jc w:val="both"/>
              <w:rPr>
                <w:sz w:val="30"/>
                <w:szCs w:val="30"/>
                <w:lang w:val="en-US"/>
              </w:rPr>
            </w:pPr>
            <w:r w:rsidRPr="00AB1ED6">
              <w:rPr>
                <w:sz w:val="30"/>
                <w:szCs w:val="30"/>
                <w:lang w:val="en-US"/>
              </w:rPr>
              <w:t>For example,  Rayon, Terylene</w:t>
            </w:r>
          </w:p>
        </w:tc>
      </w:tr>
    </w:tbl>
    <w:p w:rsidR="006036D6" w:rsidRPr="00AB1ED6" w:rsidRDefault="006036D6" w:rsidP="00B542F1">
      <w:pPr>
        <w:pStyle w:val="2"/>
        <w:spacing w:after="356" w:line="498" w:lineRule="atLeast"/>
        <w:jc w:val="both"/>
        <w:rPr>
          <w:rStyle w:val="af0"/>
          <w:b/>
          <w:bCs/>
          <w:sz w:val="30"/>
          <w:szCs w:val="30"/>
        </w:rPr>
      </w:pPr>
      <w:r w:rsidRPr="00AB1ED6">
        <w:rPr>
          <w:rStyle w:val="af0"/>
          <w:b/>
          <w:bCs/>
          <w:sz w:val="30"/>
          <w:szCs w:val="30"/>
        </w:rPr>
        <w:lastRenderedPageBreak/>
        <w:t>b) Classification of Polymers based on structure</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26"/>
        <w:gridCol w:w="4783"/>
      </w:tblGrid>
      <w:tr w:rsidR="00973A81" w:rsidRPr="00AB1ED6" w:rsidTr="00653B67">
        <w:tc>
          <w:tcPr>
            <w:tcW w:w="4077" w:type="dxa"/>
          </w:tcPr>
          <w:p w:rsidR="00973A81" w:rsidRPr="00AB1ED6" w:rsidRDefault="00973A81" w:rsidP="00B542F1">
            <w:pPr>
              <w:spacing w:before="100" w:beforeAutospacing="1" w:after="178"/>
              <w:jc w:val="both"/>
              <w:rPr>
                <w:noProof/>
                <w:sz w:val="30"/>
                <w:szCs w:val="30"/>
                <w:lang w:val="en-US"/>
              </w:rPr>
            </w:pPr>
            <w:r w:rsidRPr="00AB1ED6">
              <w:rPr>
                <w:rStyle w:val="af0"/>
                <w:rFonts w:eastAsia="Calibri"/>
                <w:i/>
                <w:sz w:val="30"/>
                <w:szCs w:val="30"/>
                <w:lang w:val="en-US"/>
              </w:rPr>
              <w:t>Linear Polymers</w:t>
            </w:r>
            <w:r w:rsidRPr="00AB1ED6">
              <w:rPr>
                <w:sz w:val="30"/>
                <w:szCs w:val="30"/>
                <w:lang w:val="en-US"/>
              </w:rPr>
              <w:t>– Monomers join with each other to form long straight chains.</w:t>
            </w:r>
          </w:p>
          <w:p w:rsidR="007D2BF0" w:rsidRPr="00AB1ED6" w:rsidRDefault="007D2BF0" w:rsidP="00B542F1">
            <w:pPr>
              <w:spacing w:before="100" w:beforeAutospacing="1" w:after="178"/>
              <w:jc w:val="both"/>
              <w:rPr>
                <w:noProof/>
                <w:sz w:val="30"/>
                <w:szCs w:val="30"/>
                <w:lang w:val="en-US"/>
              </w:rPr>
            </w:pPr>
          </w:p>
          <w:p w:rsidR="007D2BF0" w:rsidRPr="00AB1ED6" w:rsidRDefault="007D2BF0" w:rsidP="00EC61AB">
            <w:pPr>
              <w:spacing w:before="100" w:beforeAutospacing="1" w:after="178"/>
              <w:jc w:val="center"/>
              <w:rPr>
                <w:rStyle w:val="af0"/>
                <w:rFonts w:eastAsia="Calibri"/>
                <w:sz w:val="30"/>
                <w:szCs w:val="30"/>
                <w:lang w:val="en-US"/>
              </w:rPr>
            </w:pPr>
            <w:r w:rsidRPr="00AB1ED6">
              <w:rPr>
                <w:noProof/>
                <w:sz w:val="30"/>
                <w:szCs w:val="30"/>
              </w:rPr>
              <w:drawing>
                <wp:inline distT="0" distB="0" distL="0" distR="0">
                  <wp:extent cx="1135380" cy="567690"/>
                  <wp:effectExtent l="19050" t="0" r="7620" b="0"/>
                  <wp:docPr id="569"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6" cstate="print"/>
                          <a:srcRect/>
                          <a:stretch>
                            <a:fillRect/>
                          </a:stretch>
                        </pic:blipFill>
                        <pic:spPr bwMode="auto">
                          <a:xfrm>
                            <a:off x="0" y="0"/>
                            <a:ext cx="1135380" cy="567690"/>
                          </a:xfrm>
                          <a:prstGeom prst="rect">
                            <a:avLst/>
                          </a:prstGeom>
                          <a:noFill/>
                          <a:ln w="9525">
                            <a:noFill/>
                            <a:miter lim="800000"/>
                            <a:headEnd/>
                            <a:tailEnd/>
                          </a:ln>
                        </pic:spPr>
                      </pic:pic>
                    </a:graphicData>
                  </a:graphic>
                </wp:inline>
              </w:drawing>
            </w:r>
          </w:p>
        </w:tc>
        <w:tc>
          <w:tcPr>
            <w:tcW w:w="5209" w:type="dxa"/>
            <w:gridSpan w:val="2"/>
          </w:tcPr>
          <w:p w:rsidR="00973A81" w:rsidRPr="00AB1ED6" w:rsidRDefault="00973A81" w:rsidP="00F1491F">
            <w:pPr>
              <w:numPr>
                <w:ilvl w:val="0"/>
                <w:numId w:val="16"/>
              </w:numPr>
              <w:spacing w:before="100" w:beforeAutospacing="1" w:after="178"/>
              <w:ind w:left="0"/>
              <w:jc w:val="both"/>
              <w:rPr>
                <w:sz w:val="30"/>
                <w:szCs w:val="30"/>
                <w:lang w:val="en-US"/>
              </w:rPr>
            </w:pPr>
            <w:r w:rsidRPr="00AB1ED6">
              <w:rPr>
                <w:sz w:val="30"/>
                <w:szCs w:val="30"/>
                <w:lang w:val="en-US"/>
              </w:rPr>
              <w:t xml:space="preserve">Example – </w:t>
            </w:r>
            <w:r w:rsidRPr="00AB1ED6">
              <w:rPr>
                <w:b/>
                <w:sz w:val="30"/>
                <w:szCs w:val="30"/>
                <w:lang w:val="en-US"/>
              </w:rPr>
              <w:t>Poly Vinyl Chloride or PVC</w:t>
            </w:r>
            <w:r w:rsidRPr="00AB1ED6">
              <w:rPr>
                <w:sz w:val="30"/>
                <w:szCs w:val="30"/>
                <w:lang w:val="en-US"/>
              </w:rPr>
              <w:t xml:space="preserve"> is a linear polymer</w:t>
            </w:r>
          </w:p>
          <w:p w:rsidR="00973A81" w:rsidRPr="00AB1ED6" w:rsidRDefault="00973A81" w:rsidP="00EC61AB">
            <w:pPr>
              <w:spacing w:before="100" w:beforeAutospacing="1" w:after="178"/>
              <w:jc w:val="center"/>
              <w:rPr>
                <w:rStyle w:val="af0"/>
                <w:rFonts w:eastAsia="Calibri"/>
                <w:sz w:val="30"/>
                <w:szCs w:val="30"/>
                <w:lang w:val="en-US"/>
              </w:rPr>
            </w:pPr>
            <w:r w:rsidRPr="00AB1ED6">
              <w:rPr>
                <w:noProof/>
                <w:sz w:val="30"/>
                <w:szCs w:val="30"/>
              </w:rPr>
              <w:drawing>
                <wp:inline distT="0" distB="0" distL="0" distR="0">
                  <wp:extent cx="2109295" cy="788276"/>
                  <wp:effectExtent l="19050" t="0" r="5255" b="0"/>
                  <wp:docPr id="562" name="Рисунок 126" descr="Space-filling model of a part of a PVC ch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Space-filling model of a part of a PVC chain"/>
                          <pic:cNvPicPr>
                            <a:picLocks noChangeAspect="1" noChangeArrowheads="1"/>
                          </pic:cNvPicPr>
                        </pic:nvPicPr>
                        <pic:blipFill>
                          <a:blip r:embed="rId37" cstate="print"/>
                          <a:srcRect/>
                          <a:stretch>
                            <a:fillRect/>
                          </a:stretch>
                        </pic:blipFill>
                        <pic:spPr bwMode="auto">
                          <a:xfrm>
                            <a:off x="0" y="0"/>
                            <a:ext cx="2119892" cy="792236"/>
                          </a:xfrm>
                          <a:prstGeom prst="rect">
                            <a:avLst/>
                          </a:prstGeom>
                          <a:noFill/>
                          <a:ln w="9525">
                            <a:noFill/>
                            <a:miter lim="800000"/>
                            <a:headEnd/>
                            <a:tailEnd/>
                          </a:ln>
                        </pic:spPr>
                      </pic:pic>
                    </a:graphicData>
                  </a:graphic>
                </wp:inline>
              </w:drawing>
            </w:r>
          </w:p>
          <w:p w:rsidR="00973A81" w:rsidRPr="00AB1ED6" w:rsidRDefault="00973A81" w:rsidP="00EC61AB">
            <w:pPr>
              <w:spacing w:before="100" w:beforeAutospacing="1" w:after="178"/>
              <w:jc w:val="center"/>
              <w:rPr>
                <w:rStyle w:val="af0"/>
                <w:rFonts w:eastAsia="Calibri"/>
                <w:sz w:val="30"/>
                <w:szCs w:val="30"/>
                <w:lang w:val="en-US"/>
              </w:rPr>
            </w:pPr>
            <w:r w:rsidRPr="00AB1ED6">
              <w:rPr>
                <w:noProof/>
                <w:sz w:val="30"/>
                <w:szCs w:val="30"/>
              </w:rPr>
              <w:drawing>
                <wp:inline distT="0" distB="0" distL="0" distR="0">
                  <wp:extent cx="948055" cy="891540"/>
                  <wp:effectExtent l="0" t="0" r="4445" b="0"/>
                  <wp:docPr id="563" name="Рисунок 129" descr="Repeating unit of PVC polymer ch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Repeating unit of PVC polymer chain."/>
                          <pic:cNvPicPr>
                            <a:picLocks noChangeAspect="1" noChangeArrowheads="1"/>
                          </pic:cNvPicPr>
                        </pic:nvPicPr>
                        <pic:blipFill>
                          <a:blip r:embed="rId38" cstate="print"/>
                          <a:srcRect/>
                          <a:stretch>
                            <a:fillRect/>
                          </a:stretch>
                        </pic:blipFill>
                        <pic:spPr bwMode="auto">
                          <a:xfrm>
                            <a:off x="0" y="0"/>
                            <a:ext cx="948055" cy="891540"/>
                          </a:xfrm>
                          <a:prstGeom prst="rect">
                            <a:avLst/>
                          </a:prstGeom>
                          <a:noFill/>
                          <a:ln w="9525">
                            <a:noFill/>
                            <a:miter lim="800000"/>
                            <a:headEnd/>
                            <a:tailEnd/>
                          </a:ln>
                        </pic:spPr>
                      </pic:pic>
                    </a:graphicData>
                  </a:graphic>
                </wp:inline>
              </w:drawing>
            </w:r>
          </w:p>
        </w:tc>
      </w:tr>
      <w:tr w:rsidR="006036D6" w:rsidRPr="00AB1ED6" w:rsidTr="00E959E1">
        <w:tc>
          <w:tcPr>
            <w:tcW w:w="4077" w:type="dxa"/>
          </w:tcPr>
          <w:p w:rsidR="006036D6" w:rsidRPr="00AB1ED6" w:rsidRDefault="006036D6" w:rsidP="00B542F1">
            <w:pPr>
              <w:spacing w:before="100" w:beforeAutospacing="1" w:after="178"/>
              <w:jc w:val="both"/>
              <w:rPr>
                <w:sz w:val="30"/>
                <w:szCs w:val="30"/>
                <w:lang w:val="en-US"/>
              </w:rPr>
            </w:pPr>
            <w:r w:rsidRPr="00AB1ED6">
              <w:rPr>
                <w:rStyle w:val="af0"/>
                <w:rFonts w:eastAsia="Calibri"/>
                <w:i/>
                <w:sz w:val="30"/>
                <w:szCs w:val="30"/>
                <w:lang w:val="en-US"/>
              </w:rPr>
              <w:t>Branched Chain Polymers</w:t>
            </w:r>
            <w:r w:rsidRPr="00AB1ED6">
              <w:rPr>
                <w:sz w:val="30"/>
                <w:szCs w:val="30"/>
                <w:lang w:val="en-US"/>
              </w:rPr>
              <w:t>– These polymers are made of branching of linear chains of monomers. They have low melting points and low dens</w:t>
            </w:r>
            <w:r w:rsidRPr="00AB1ED6">
              <w:rPr>
                <w:sz w:val="30"/>
                <w:szCs w:val="30"/>
                <w:lang w:val="en-US"/>
              </w:rPr>
              <w:t>i</w:t>
            </w:r>
            <w:r w:rsidRPr="00AB1ED6">
              <w:rPr>
                <w:sz w:val="30"/>
                <w:szCs w:val="30"/>
                <w:lang w:val="en-US"/>
              </w:rPr>
              <w:t>ties.</w:t>
            </w:r>
          </w:p>
          <w:p w:rsidR="0094241F" w:rsidRPr="00AB1ED6" w:rsidRDefault="007D2BF0" w:rsidP="00EC61AB">
            <w:pPr>
              <w:spacing w:before="100" w:beforeAutospacing="1" w:after="178"/>
              <w:jc w:val="center"/>
              <w:rPr>
                <w:rStyle w:val="af0"/>
                <w:rFonts w:eastAsia="Calibri"/>
                <w:sz w:val="30"/>
                <w:szCs w:val="30"/>
                <w:lang w:val="en-US"/>
              </w:rPr>
            </w:pPr>
            <w:r w:rsidRPr="00AB1ED6">
              <w:rPr>
                <w:rFonts w:eastAsia="Calibri"/>
                <w:noProof/>
                <w:sz w:val="30"/>
                <w:szCs w:val="30"/>
              </w:rPr>
              <w:drawing>
                <wp:inline distT="0" distB="0" distL="0" distR="0">
                  <wp:extent cx="1116330" cy="744220"/>
                  <wp:effectExtent l="19050" t="0" r="7620" b="0"/>
                  <wp:docPr id="570"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9" cstate="print"/>
                          <a:srcRect/>
                          <a:stretch>
                            <a:fillRect/>
                          </a:stretch>
                        </pic:blipFill>
                        <pic:spPr bwMode="auto">
                          <a:xfrm>
                            <a:off x="0" y="0"/>
                            <a:ext cx="1116330" cy="744220"/>
                          </a:xfrm>
                          <a:prstGeom prst="rect">
                            <a:avLst/>
                          </a:prstGeom>
                          <a:noFill/>
                          <a:ln w="9525">
                            <a:noFill/>
                            <a:miter lim="800000"/>
                            <a:headEnd/>
                            <a:tailEnd/>
                          </a:ln>
                        </pic:spPr>
                      </pic:pic>
                    </a:graphicData>
                  </a:graphic>
                </wp:inline>
              </w:drawing>
            </w:r>
          </w:p>
        </w:tc>
        <w:tc>
          <w:tcPr>
            <w:tcW w:w="5209" w:type="dxa"/>
            <w:gridSpan w:val="2"/>
          </w:tcPr>
          <w:p w:rsidR="00A512C4" w:rsidRPr="00AB1ED6" w:rsidRDefault="00A512C4" w:rsidP="00F1491F">
            <w:pPr>
              <w:numPr>
                <w:ilvl w:val="0"/>
                <w:numId w:val="16"/>
              </w:numPr>
              <w:spacing w:before="100" w:beforeAutospacing="1" w:after="178"/>
              <w:ind w:left="0"/>
              <w:jc w:val="both"/>
              <w:rPr>
                <w:rFonts w:eastAsia="Calibri"/>
                <w:b/>
                <w:bCs/>
                <w:sz w:val="30"/>
                <w:szCs w:val="30"/>
                <w:lang w:val="en-US"/>
              </w:rPr>
            </w:pPr>
            <w:r w:rsidRPr="00AB1ED6">
              <w:rPr>
                <w:sz w:val="30"/>
                <w:szCs w:val="30"/>
                <w:lang w:val="en-US"/>
              </w:rPr>
              <w:t>Example- Low Density Polypropylene (LDPE)</w:t>
            </w:r>
          </w:p>
          <w:p w:rsidR="00E959E1" w:rsidRPr="00AB1ED6" w:rsidRDefault="00A512C4" w:rsidP="00F1491F">
            <w:pPr>
              <w:numPr>
                <w:ilvl w:val="0"/>
                <w:numId w:val="16"/>
              </w:numPr>
              <w:spacing w:before="100" w:beforeAutospacing="1" w:after="178"/>
              <w:ind w:left="0"/>
              <w:jc w:val="center"/>
              <w:rPr>
                <w:rFonts w:eastAsia="Calibri"/>
                <w:b/>
                <w:bCs/>
                <w:sz w:val="30"/>
                <w:szCs w:val="30"/>
                <w:lang w:val="en-US"/>
              </w:rPr>
            </w:pPr>
            <w:r w:rsidRPr="00AB1ED6">
              <w:rPr>
                <w:noProof/>
                <w:sz w:val="30"/>
                <w:szCs w:val="30"/>
              </w:rPr>
              <w:drawing>
                <wp:inline distT="0" distB="0" distL="0" distR="0">
                  <wp:extent cx="2265953" cy="961697"/>
                  <wp:effectExtent l="19050" t="0" r="997" b="0"/>
                  <wp:docPr id="564" name="Рисунок 5" descr="C:\Users\chemistry\Desktop\Без названия.jpg"/>
                  <wp:cNvGraphicFramePr/>
                  <a:graphic xmlns:a="http://schemas.openxmlformats.org/drawingml/2006/main">
                    <a:graphicData uri="http://schemas.openxmlformats.org/drawingml/2006/picture">
                      <pic:pic xmlns:pic="http://schemas.openxmlformats.org/drawingml/2006/picture">
                        <pic:nvPicPr>
                          <pic:cNvPr id="0" name="Picture 124" descr="C:\Users\chemistry\Desktop\Без названия.jpg"/>
                          <pic:cNvPicPr>
                            <a:picLocks noChangeAspect="1" noChangeArrowheads="1"/>
                          </pic:cNvPicPr>
                        </pic:nvPicPr>
                        <pic:blipFill>
                          <a:blip r:embed="rId40" cstate="print"/>
                          <a:srcRect/>
                          <a:stretch>
                            <a:fillRect/>
                          </a:stretch>
                        </pic:blipFill>
                        <pic:spPr bwMode="auto">
                          <a:xfrm>
                            <a:off x="0" y="0"/>
                            <a:ext cx="2268855" cy="962928"/>
                          </a:xfrm>
                          <a:prstGeom prst="rect">
                            <a:avLst/>
                          </a:prstGeom>
                          <a:noFill/>
                          <a:ln w="9525">
                            <a:noFill/>
                            <a:miter lim="800000"/>
                            <a:headEnd/>
                            <a:tailEnd/>
                          </a:ln>
                        </pic:spPr>
                      </pic:pic>
                    </a:graphicData>
                  </a:graphic>
                </wp:inline>
              </w:drawing>
            </w:r>
          </w:p>
          <w:p w:rsidR="009D1F1F" w:rsidRPr="00AB1ED6" w:rsidRDefault="007D2BF0" w:rsidP="00F1491F">
            <w:pPr>
              <w:numPr>
                <w:ilvl w:val="0"/>
                <w:numId w:val="16"/>
              </w:numPr>
              <w:spacing w:before="100" w:beforeAutospacing="1" w:after="178"/>
              <w:ind w:left="0"/>
              <w:jc w:val="center"/>
              <w:rPr>
                <w:rStyle w:val="af0"/>
                <w:rFonts w:eastAsia="Calibri"/>
                <w:sz w:val="30"/>
                <w:szCs w:val="30"/>
                <w:lang w:val="en-US"/>
              </w:rPr>
            </w:pPr>
            <w:r w:rsidRPr="00AB1ED6">
              <w:rPr>
                <w:rFonts w:eastAsia="Calibri"/>
                <w:b/>
                <w:bCs/>
                <w:noProof/>
                <w:sz w:val="30"/>
                <w:szCs w:val="30"/>
              </w:rPr>
              <w:drawing>
                <wp:inline distT="0" distB="0" distL="0" distR="0">
                  <wp:extent cx="2503433" cy="898634"/>
                  <wp:effectExtent l="19050" t="0" r="0" b="0"/>
                  <wp:docPr id="571" name="Рисунок 6"/>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1" cstate="print"/>
                          <a:srcRect/>
                          <a:stretch>
                            <a:fillRect/>
                          </a:stretch>
                        </pic:blipFill>
                        <pic:spPr bwMode="auto">
                          <a:xfrm>
                            <a:off x="0" y="0"/>
                            <a:ext cx="2496806" cy="896255"/>
                          </a:xfrm>
                          <a:prstGeom prst="rect">
                            <a:avLst/>
                          </a:prstGeom>
                          <a:noFill/>
                          <a:ln w="9525">
                            <a:noFill/>
                            <a:miter lim="800000"/>
                            <a:headEnd/>
                            <a:tailEnd/>
                          </a:ln>
                        </pic:spPr>
                      </pic:pic>
                    </a:graphicData>
                  </a:graphic>
                </wp:inline>
              </w:drawing>
            </w:r>
          </w:p>
        </w:tc>
      </w:tr>
      <w:tr w:rsidR="00861D11" w:rsidRPr="00AB1ED6" w:rsidTr="006F1E74">
        <w:tc>
          <w:tcPr>
            <w:tcW w:w="9286" w:type="dxa"/>
            <w:gridSpan w:val="3"/>
          </w:tcPr>
          <w:p w:rsidR="00861D11" w:rsidRPr="00AB1ED6" w:rsidRDefault="00861D11" w:rsidP="00F1491F">
            <w:pPr>
              <w:numPr>
                <w:ilvl w:val="0"/>
                <w:numId w:val="16"/>
              </w:numPr>
              <w:spacing w:before="100" w:beforeAutospacing="1" w:after="178"/>
              <w:ind w:left="0"/>
              <w:jc w:val="both"/>
              <w:rPr>
                <w:sz w:val="30"/>
                <w:szCs w:val="30"/>
              </w:rPr>
            </w:pPr>
            <w:r w:rsidRPr="00AB1ED6">
              <w:rPr>
                <w:noProof/>
                <w:sz w:val="30"/>
                <w:szCs w:val="30"/>
              </w:rPr>
              <w:drawing>
                <wp:inline distT="0" distB="0" distL="0" distR="0">
                  <wp:extent cx="5587624" cy="2295525"/>
                  <wp:effectExtent l="19050" t="0" r="0" b="0"/>
                  <wp:docPr id="194" name="Рисунок 121" descr="C:\Users\chemistry\Desktop\polyethylene-pe-chemical-compound-britannicacom-chemical-formula-for-plastic-bags-s-f69a77e33ebc7c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chemistry\Desktop\polyethylene-pe-chemical-compound-britannicacom-chemical-formula-for-plastic-bags-s-f69a77e33ebc7c62.jpg"/>
                          <pic:cNvPicPr>
                            <a:picLocks noChangeAspect="1" noChangeArrowheads="1"/>
                          </pic:cNvPicPr>
                        </pic:nvPicPr>
                        <pic:blipFill>
                          <a:blip r:embed="rId42" cstate="print"/>
                          <a:srcRect/>
                          <a:stretch>
                            <a:fillRect/>
                          </a:stretch>
                        </pic:blipFill>
                        <pic:spPr bwMode="auto">
                          <a:xfrm>
                            <a:off x="0" y="0"/>
                            <a:ext cx="5588000" cy="2295679"/>
                          </a:xfrm>
                          <a:prstGeom prst="rect">
                            <a:avLst/>
                          </a:prstGeom>
                          <a:noFill/>
                          <a:ln w="9525">
                            <a:noFill/>
                            <a:miter lim="800000"/>
                            <a:headEnd/>
                            <a:tailEnd/>
                          </a:ln>
                        </pic:spPr>
                      </pic:pic>
                    </a:graphicData>
                  </a:graphic>
                </wp:inline>
              </w:drawing>
            </w:r>
          </w:p>
        </w:tc>
      </w:tr>
      <w:tr w:rsidR="006036D6" w:rsidRPr="00AB1ED6" w:rsidTr="0020012A">
        <w:tc>
          <w:tcPr>
            <w:tcW w:w="4503" w:type="dxa"/>
            <w:gridSpan w:val="2"/>
          </w:tcPr>
          <w:p w:rsidR="006036D6" w:rsidRPr="00AB1ED6" w:rsidRDefault="006036D6" w:rsidP="00B542F1">
            <w:pPr>
              <w:spacing w:before="100" w:beforeAutospacing="1" w:after="178"/>
              <w:jc w:val="both"/>
              <w:rPr>
                <w:sz w:val="30"/>
                <w:szCs w:val="30"/>
                <w:lang w:val="en-US"/>
              </w:rPr>
            </w:pPr>
            <w:r w:rsidRPr="00AB1ED6">
              <w:rPr>
                <w:rStyle w:val="af0"/>
                <w:rFonts w:eastAsia="Calibri"/>
                <w:i/>
                <w:sz w:val="30"/>
                <w:szCs w:val="30"/>
                <w:lang w:val="en-US"/>
              </w:rPr>
              <w:t>Cross-linked Polymers/Network Polymers</w:t>
            </w:r>
            <w:r w:rsidRPr="00AB1ED6">
              <w:rPr>
                <w:sz w:val="30"/>
                <w:szCs w:val="30"/>
                <w:lang w:val="en-US"/>
              </w:rPr>
              <w:t> – These polymers are formed by bi-functional and tri-</w:t>
            </w:r>
            <w:r w:rsidRPr="00AB1ED6">
              <w:rPr>
                <w:sz w:val="30"/>
                <w:szCs w:val="30"/>
                <w:lang w:val="en-US"/>
              </w:rPr>
              <w:lastRenderedPageBreak/>
              <w:t>functional monomers with a strong covalent bond between the various linear polymer chains. These p</w:t>
            </w:r>
            <w:r w:rsidRPr="00AB1ED6">
              <w:rPr>
                <w:sz w:val="30"/>
                <w:szCs w:val="30"/>
                <w:lang w:val="en-US"/>
              </w:rPr>
              <w:t>o</w:t>
            </w:r>
            <w:r w:rsidRPr="00AB1ED6">
              <w:rPr>
                <w:sz w:val="30"/>
                <w:szCs w:val="30"/>
                <w:lang w:val="en-US"/>
              </w:rPr>
              <w:t>lymers are brittle by nature.</w:t>
            </w:r>
          </w:p>
          <w:p w:rsidR="0094241F" w:rsidRPr="00AB1ED6" w:rsidRDefault="007D2BF0" w:rsidP="00B542F1">
            <w:pPr>
              <w:spacing w:before="100" w:beforeAutospacing="1" w:after="178"/>
              <w:jc w:val="both"/>
              <w:rPr>
                <w:rStyle w:val="af0"/>
                <w:rFonts w:eastAsia="Calibri"/>
                <w:sz w:val="30"/>
                <w:szCs w:val="30"/>
                <w:lang w:val="en-US"/>
              </w:rPr>
            </w:pPr>
            <w:r w:rsidRPr="00AB1ED6">
              <w:rPr>
                <w:rStyle w:val="af0"/>
                <w:rFonts w:eastAsia="Calibri"/>
                <w:noProof/>
                <w:sz w:val="30"/>
                <w:szCs w:val="30"/>
              </w:rPr>
              <w:drawing>
                <wp:inline distT="0" distB="0" distL="0" distR="0">
                  <wp:extent cx="1214120" cy="819785"/>
                  <wp:effectExtent l="19050" t="0" r="5080" b="0"/>
                  <wp:docPr id="575" name="Рисунок 9"/>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3" cstate="print"/>
                          <a:srcRect/>
                          <a:stretch>
                            <a:fillRect/>
                          </a:stretch>
                        </pic:blipFill>
                        <pic:spPr bwMode="auto">
                          <a:xfrm>
                            <a:off x="0" y="0"/>
                            <a:ext cx="1214120" cy="819785"/>
                          </a:xfrm>
                          <a:prstGeom prst="rect">
                            <a:avLst/>
                          </a:prstGeom>
                          <a:noFill/>
                          <a:ln w="9525">
                            <a:noFill/>
                            <a:miter lim="800000"/>
                            <a:headEnd/>
                            <a:tailEnd/>
                          </a:ln>
                        </pic:spPr>
                      </pic:pic>
                    </a:graphicData>
                  </a:graphic>
                </wp:inline>
              </w:drawing>
            </w:r>
            <w:r w:rsidRPr="00AB1ED6">
              <w:rPr>
                <w:rStyle w:val="af0"/>
                <w:rFonts w:eastAsia="Calibri"/>
                <w:noProof/>
                <w:sz w:val="30"/>
                <w:szCs w:val="30"/>
              </w:rPr>
              <w:drawing>
                <wp:inline distT="0" distB="0" distL="0" distR="0">
                  <wp:extent cx="1261110" cy="693420"/>
                  <wp:effectExtent l="19050" t="0" r="0" b="0"/>
                  <wp:docPr id="576" name="Рисунок 10"/>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4" cstate="print"/>
                          <a:srcRect/>
                          <a:stretch>
                            <a:fillRect/>
                          </a:stretch>
                        </pic:blipFill>
                        <pic:spPr bwMode="auto">
                          <a:xfrm>
                            <a:off x="0" y="0"/>
                            <a:ext cx="1261110" cy="693420"/>
                          </a:xfrm>
                          <a:prstGeom prst="rect">
                            <a:avLst/>
                          </a:prstGeom>
                          <a:noFill/>
                          <a:ln w="9525">
                            <a:noFill/>
                            <a:miter lim="800000"/>
                            <a:headEnd/>
                            <a:tailEnd/>
                          </a:ln>
                        </pic:spPr>
                      </pic:pic>
                    </a:graphicData>
                  </a:graphic>
                </wp:inline>
              </w:drawing>
            </w:r>
          </w:p>
        </w:tc>
        <w:tc>
          <w:tcPr>
            <w:tcW w:w="4783" w:type="dxa"/>
          </w:tcPr>
          <w:p w:rsidR="006036D6" w:rsidRPr="00AB1ED6" w:rsidRDefault="00D72171" w:rsidP="00F1491F">
            <w:pPr>
              <w:numPr>
                <w:ilvl w:val="0"/>
                <w:numId w:val="16"/>
              </w:numPr>
              <w:spacing w:before="100" w:beforeAutospacing="1"/>
              <w:ind w:left="0"/>
              <w:jc w:val="both"/>
              <w:rPr>
                <w:sz w:val="30"/>
                <w:szCs w:val="30"/>
                <w:lang w:val="en-US"/>
              </w:rPr>
            </w:pPr>
            <w:r w:rsidRPr="00AB1ED6">
              <w:rPr>
                <w:sz w:val="30"/>
                <w:szCs w:val="30"/>
                <w:lang w:val="en-US"/>
              </w:rPr>
              <w:lastRenderedPageBreak/>
              <w:t>Example – Melamine</w:t>
            </w:r>
          </w:p>
          <w:p w:rsidR="006036D6" w:rsidRPr="00AB1ED6" w:rsidRDefault="0094241F" w:rsidP="00F1491F">
            <w:pPr>
              <w:numPr>
                <w:ilvl w:val="0"/>
                <w:numId w:val="16"/>
              </w:numPr>
              <w:spacing w:before="100" w:beforeAutospacing="1" w:after="178"/>
              <w:ind w:left="0"/>
              <w:jc w:val="both"/>
              <w:rPr>
                <w:sz w:val="30"/>
                <w:szCs w:val="30"/>
                <w:lang w:val="en-US"/>
              </w:rPr>
            </w:pPr>
            <w:r w:rsidRPr="00AB1ED6">
              <w:rPr>
                <w:noProof/>
                <w:sz w:val="30"/>
                <w:szCs w:val="30"/>
              </w:rPr>
              <w:lastRenderedPageBreak/>
              <w:drawing>
                <wp:inline distT="0" distB="0" distL="0" distR="0">
                  <wp:extent cx="1595261" cy="1422400"/>
                  <wp:effectExtent l="19050" t="0" r="4939" b="0"/>
                  <wp:docPr id="185" name="Рисунок 110" descr="https://upload.wikimedia.org/wikipedia/commons/thumb/0/09/Melamine_resin.svg/220px-Melamine_resi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upload.wikimedia.org/wikipedia/commons/thumb/0/09/Melamine_resin.svg/220px-Melamine_resin.svg.png"/>
                          <pic:cNvPicPr>
                            <a:picLocks noChangeAspect="1" noChangeArrowheads="1"/>
                          </pic:cNvPicPr>
                        </pic:nvPicPr>
                        <pic:blipFill>
                          <a:blip r:embed="rId45" cstate="print"/>
                          <a:srcRect/>
                          <a:stretch>
                            <a:fillRect/>
                          </a:stretch>
                        </pic:blipFill>
                        <pic:spPr bwMode="auto">
                          <a:xfrm>
                            <a:off x="0" y="0"/>
                            <a:ext cx="1595261" cy="1422400"/>
                          </a:xfrm>
                          <a:prstGeom prst="rect">
                            <a:avLst/>
                          </a:prstGeom>
                          <a:noFill/>
                          <a:ln w="9525">
                            <a:noFill/>
                            <a:miter lim="800000"/>
                            <a:headEnd/>
                            <a:tailEnd/>
                          </a:ln>
                        </pic:spPr>
                      </pic:pic>
                    </a:graphicData>
                  </a:graphic>
                </wp:inline>
              </w:drawing>
            </w:r>
          </w:p>
          <w:p w:rsidR="0094241F" w:rsidRPr="00AB1ED6" w:rsidRDefault="0094241F" w:rsidP="00B542F1">
            <w:pPr>
              <w:spacing w:before="100" w:beforeAutospacing="1" w:after="178"/>
              <w:jc w:val="both"/>
              <w:rPr>
                <w:sz w:val="30"/>
                <w:szCs w:val="30"/>
              </w:rPr>
            </w:pPr>
            <w:r w:rsidRPr="00AB1ED6">
              <w:rPr>
                <w:sz w:val="30"/>
                <w:szCs w:val="30"/>
                <w:shd w:val="clear" w:color="auto" w:fill="F8F9FA"/>
              </w:rPr>
              <w:t>Структурная формула меламин-формальдегидной смолы (упр</w:t>
            </w:r>
            <w:r w:rsidRPr="00AB1ED6">
              <w:rPr>
                <w:sz w:val="30"/>
                <w:szCs w:val="30"/>
                <w:shd w:val="clear" w:color="auto" w:fill="F8F9FA"/>
              </w:rPr>
              <w:t>о</w:t>
            </w:r>
            <w:r w:rsidRPr="00AB1ED6">
              <w:rPr>
                <w:sz w:val="30"/>
                <w:szCs w:val="30"/>
                <w:shd w:val="clear" w:color="auto" w:fill="F8F9FA"/>
              </w:rPr>
              <w:t>щенная)</w:t>
            </w:r>
          </w:p>
        </w:tc>
      </w:tr>
    </w:tbl>
    <w:p w:rsidR="006036D6" w:rsidRPr="00AB1ED6" w:rsidRDefault="006036D6" w:rsidP="00B542F1">
      <w:pPr>
        <w:jc w:val="both"/>
        <w:rPr>
          <w:sz w:val="30"/>
          <w:szCs w:val="30"/>
        </w:rPr>
      </w:pPr>
    </w:p>
    <w:p w:rsidR="006036D6" w:rsidRPr="00AB1ED6" w:rsidRDefault="006036D6" w:rsidP="00B542F1">
      <w:pPr>
        <w:pStyle w:val="2"/>
        <w:spacing w:after="356" w:line="498" w:lineRule="atLeast"/>
        <w:jc w:val="both"/>
        <w:rPr>
          <w:sz w:val="30"/>
          <w:szCs w:val="30"/>
        </w:rPr>
      </w:pPr>
      <w:r w:rsidRPr="00AB1ED6">
        <w:rPr>
          <w:rStyle w:val="af0"/>
          <w:b/>
          <w:bCs/>
          <w:sz w:val="30"/>
          <w:szCs w:val="30"/>
        </w:rPr>
        <w:t>c) Classification of Polymers based on molecular forces</w:t>
      </w:r>
    </w:p>
    <w:p w:rsidR="00FE1A5C" w:rsidRPr="00AB1ED6" w:rsidRDefault="009D339B" w:rsidP="00B542F1">
      <w:pPr>
        <w:jc w:val="both"/>
        <w:rPr>
          <w:sz w:val="30"/>
          <w:szCs w:val="30"/>
          <w:lang w:val="en-US"/>
        </w:rPr>
      </w:pPr>
      <w:r w:rsidRPr="00AB1ED6">
        <w:rPr>
          <w:sz w:val="30"/>
          <w:szCs w:val="30"/>
          <w:lang w:val="en-US"/>
        </w:rPr>
        <w:t>These include:</w:t>
      </w:r>
    </w:p>
    <w:p w:rsidR="00F93D4B" w:rsidRPr="00AB1ED6" w:rsidRDefault="00F93D4B" w:rsidP="00B542F1">
      <w:pPr>
        <w:jc w:val="both"/>
        <w:rPr>
          <w:b/>
          <w:sz w:val="30"/>
          <w:szCs w:val="30"/>
          <w:lang w:val="en-US"/>
        </w:rPr>
      </w:pPr>
    </w:p>
    <w:tbl>
      <w:tblPr>
        <w:tblStyle w:val="af7"/>
        <w:tblW w:w="0" w:type="auto"/>
        <w:tblLook w:val="04A0"/>
      </w:tblPr>
      <w:tblGrid>
        <w:gridCol w:w="4928"/>
        <w:gridCol w:w="4358"/>
      </w:tblGrid>
      <w:tr w:rsidR="008A14C3" w:rsidRPr="00AB1ED6" w:rsidTr="008A14C3">
        <w:tc>
          <w:tcPr>
            <w:tcW w:w="4928" w:type="dxa"/>
          </w:tcPr>
          <w:p w:rsidR="008A14C3" w:rsidRPr="00AB1ED6" w:rsidRDefault="008A14C3" w:rsidP="00B542F1">
            <w:pPr>
              <w:jc w:val="both"/>
              <w:rPr>
                <w:b/>
                <w:sz w:val="30"/>
                <w:szCs w:val="30"/>
                <w:lang w:val="en-US"/>
              </w:rPr>
            </w:pPr>
            <w:r w:rsidRPr="00AB1ED6">
              <w:rPr>
                <w:b/>
                <w:sz w:val="30"/>
                <w:szCs w:val="30"/>
              </w:rPr>
              <w:t>Thermoplastics</w:t>
            </w:r>
          </w:p>
          <w:p w:rsidR="008A14C3" w:rsidRPr="00AB1ED6" w:rsidRDefault="008A14C3" w:rsidP="00B542F1">
            <w:pPr>
              <w:jc w:val="both"/>
              <w:rPr>
                <w:sz w:val="30"/>
                <w:szCs w:val="30"/>
                <w:lang w:val="en-US"/>
              </w:rPr>
            </w:pPr>
            <w:r w:rsidRPr="00AB1ED6">
              <w:rPr>
                <w:noProof/>
                <w:sz w:val="30"/>
                <w:szCs w:val="30"/>
              </w:rPr>
              <w:drawing>
                <wp:inline distT="0" distB="0" distL="0" distR="0">
                  <wp:extent cx="2002155" cy="898525"/>
                  <wp:effectExtent l="19050" t="0" r="0" b="0"/>
                  <wp:docPr id="586" name="Рисунок 1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6" cstate="print"/>
                          <a:srcRect/>
                          <a:stretch>
                            <a:fillRect/>
                          </a:stretch>
                        </pic:blipFill>
                        <pic:spPr bwMode="auto">
                          <a:xfrm>
                            <a:off x="0" y="0"/>
                            <a:ext cx="2002155" cy="898525"/>
                          </a:xfrm>
                          <a:prstGeom prst="rect">
                            <a:avLst/>
                          </a:prstGeom>
                          <a:noFill/>
                          <a:ln w="9525">
                            <a:noFill/>
                            <a:miter lim="800000"/>
                            <a:headEnd/>
                            <a:tailEnd/>
                          </a:ln>
                        </pic:spPr>
                      </pic:pic>
                    </a:graphicData>
                  </a:graphic>
                </wp:inline>
              </w:drawing>
            </w:r>
          </w:p>
        </w:tc>
        <w:tc>
          <w:tcPr>
            <w:tcW w:w="4358" w:type="dxa"/>
          </w:tcPr>
          <w:p w:rsidR="008A14C3" w:rsidRPr="00AB1ED6" w:rsidRDefault="008A14C3" w:rsidP="00B542F1">
            <w:pPr>
              <w:jc w:val="both"/>
              <w:rPr>
                <w:b/>
                <w:sz w:val="30"/>
                <w:szCs w:val="30"/>
                <w:lang w:val="en-US"/>
              </w:rPr>
            </w:pPr>
            <w:r w:rsidRPr="00AB1ED6">
              <w:rPr>
                <w:b/>
                <w:sz w:val="30"/>
                <w:szCs w:val="30"/>
                <w:lang w:val="en-US"/>
              </w:rPr>
              <w:t>T</w:t>
            </w:r>
            <w:r w:rsidRPr="00AB1ED6">
              <w:rPr>
                <w:b/>
                <w:sz w:val="30"/>
                <w:szCs w:val="30"/>
              </w:rPr>
              <w:t>hermosets (thermosetting resins)</w:t>
            </w:r>
          </w:p>
          <w:p w:rsidR="008A14C3" w:rsidRPr="00AB1ED6" w:rsidRDefault="008A14C3" w:rsidP="00B542F1">
            <w:pPr>
              <w:jc w:val="both"/>
              <w:rPr>
                <w:sz w:val="30"/>
                <w:szCs w:val="30"/>
                <w:lang w:val="en-US"/>
              </w:rPr>
            </w:pPr>
          </w:p>
          <w:p w:rsidR="008A14C3" w:rsidRPr="00AB1ED6" w:rsidRDefault="008A14C3" w:rsidP="00B542F1">
            <w:pPr>
              <w:jc w:val="both"/>
              <w:rPr>
                <w:sz w:val="30"/>
                <w:szCs w:val="30"/>
                <w:lang w:val="en-US"/>
              </w:rPr>
            </w:pPr>
            <w:r w:rsidRPr="00AB1ED6">
              <w:rPr>
                <w:noProof/>
                <w:sz w:val="30"/>
                <w:szCs w:val="30"/>
              </w:rPr>
              <w:drawing>
                <wp:inline distT="0" distB="0" distL="0" distR="0">
                  <wp:extent cx="1182370" cy="882650"/>
                  <wp:effectExtent l="19050" t="0" r="0" b="0"/>
                  <wp:docPr id="58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7" cstate="print"/>
                          <a:srcRect/>
                          <a:stretch>
                            <a:fillRect/>
                          </a:stretch>
                        </pic:blipFill>
                        <pic:spPr bwMode="auto">
                          <a:xfrm>
                            <a:off x="0" y="0"/>
                            <a:ext cx="1182370" cy="882650"/>
                          </a:xfrm>
                          <a:prstGeom prst="rect">
                            <a:avLst/>
                          </a:prstGeom>
                          <a:noFill/>
                          <a:ln w="9525">
                            <a:noFill/>
                            <a:miter lim="800000"/>
                            <a:headEnd/>
                            <a:tailEnd/>
                          </a:ln>
                        </pic:spPr>
                      </pic:pic>
                    </a:graphicData>
                  </a:graphic>
                </wp:inline>
              </w:drawing>
            </w:r>
          </w:p>
          <w:p w:rsidR="008A14C3" w:rsidRPr="00AB1ED6" w:rsidRDefault="008A14C3" w:rsidP="00B542F1">
            <w:pPr>
              <w:jc w:val="both"/>
              <w:rPr>
                <w:sz w:val="30"/>
                <w:szCs w:val="30"/>
                <w:lang w:val="en-US"/>
              </w:rPr>
            </w:pPr>
          </w:p>
        </w:tc>
      </w:tr>
      <w:tr w:rsidR="008A14C3" w:rsidRPr="00AB1ED6" w:rsidTr="00653B67">
        <w:trPr>
          <w:trHeight w:val="167"/>
        </w:trPr>
        <w:tc>
          <w:tcPr>
            <w:tcW w:w="4928" w:type="dxa"/>
          </w:tcPr>
          <w:p w:rsidR="008A14C3" w:rsidRPr="00AB1ED6" w:rsidRDefault="008A14C3" w:rsidP="00B542F1">
            <w:pPr>
              <w:ind w:left="360"/>
              <w:jc w:val="both"/>
              <w:rPr>
                <w:b/>
                <w:sz w:val="30"/>
                <w:szCs w:val="30"/>
                <w:lang w:val="en-US"/>
              </w:rPr>
            </w:pPr>
            <w:r w:rsidRPr="00AB1ED6">
              <w:rPr>
                <w:b/>
                <w:sz w:val="30"/>
                <w:szCs w:val="30"/>
                <w:lang w:val="en-US"/>
              </w:rPr>
              <w:t>E</w:t>
            </w:r>
            <w:r w:rsidRPr="00AB1ED6">
              <w:rPr>
                <w:b/>
                <w:sz w:val="30"/>
                <w:szCs w:val="30"/>
              </w:rPr>
              <w:t>lastomers</w:t>
            </w:r>
          </w:p>
          <w:p w:rsidR="008A14C3" w:rsidRPr="00AB1ED6" w:rsidRDefault="008A14C3" w:rsidP="00B542F1">
            <w:pPr>
              <w:ind w:left="360"/>
              <w:jc w:val="both"/>
              <w:rPr>
                <w:sz w:val="30"/>
                <w:szCs w:val="30"/>
                <w:lang w:val="en-US"/>
              </w:rPr>
            </w:pPr>
            <w:r w:rsidRPr="00AB1ED6">
              <w:rPr>
                <w:noProof/>
                <w:sz w:val="30"/>
                <w:szCs w:val="30"/>
              </w:rPr>
              <w:drawing>
                <wp:inline distT="0" distB="0" distL="0" distR="0">
                  <wp:extent cx="2175510" cy="1150620"/>
                  <wp:effectExtent l="19050" t="0" r="0" b="0"/>
                  <wp:docPr id="58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8" cstate="print"/>
                          <a:srcRect/>
                          <a:stretch>
                            <a:fillRect/>
                          </a:stretch>
                        </pic:blipFill>
                        <pic:spPr bwMode="auto">
                          <a:xfrm>
                            <a:off x="0" y="0"/>
                            <a:ext cx="2175510" cy="1150620"/>
                          </a:xfrm>
                          <a:prstGeom prst="rect">
                            <a:avLst/>
                          </a:prstGeom>
                          <a:noFill/>
                          <a:ln w="9525">
                            <a:noFill/>
                            <a:miter lim="800000"/>
                            <a:headEnd/>
                            <a:tailEnd/>
                          </a:ln>
                        </pic:spPr>
                      </pic:pic>
                    </a:graphicData>
                  </a:graphic>
                </wp:inline>
              </w:drawing>
            </w:r>
          </w:p>
          <w:p w:rsidR="008A14C3" w:rsidRPr="00AB1ED6" w:rsidRDefault="008A14C3" w:rsidP="00B542F1">
            <w:pPr>
              <w:jc w:val="both"/>
              <w:rPr>
                <w:sz w:val="30"/>
                <w:szCs w:val="30"/>
                <w:lang w:val="en-US"/>
              </w:rPr>
            </w:pPr>
          </w:p>
        </w:tc>
        <w:tc>
          <w:tcPr>
            <w:tcW w:w="4358" w:type="dxa"/>
          </w:tcPr>
          <w:p w:rsidR="008A14C3" w:rsidRPr="00AB1ED6" w:rsidRDefault="008A14C3" w:rsidP="00B542F1">
            <w:pPr>
              <w:jc w:val="both"/>
              <w:rPr>
                <w:b/>
                <w:sz w:val="30"/>
                <w:szCs w:val="30"/>
                <w:lang w:val="en-US"/>
              </w:rPr>
            </w:pPr>
            <w:r w:rsidRPr="00AB1ED6">
              <w:rPr>
                <w:b/>
                <w:sz w:val="30"/>
                <w:szCs w:val="30"/>
                <w:lang w:val="en-US"/>
              </w:rPr>
              <w:t>F</w:t>
            </w:r>
            <w:r w:rsidRPr="00AB1ED6">
              <w:rPr>
                <w:b/>
                <w:sz w:val="30"/>
                <w:szCs w:val="30"/>
              </w:rPr>
              <w:t>ibres</w:t>
            </w:r>
          </w:p>
          <w:p w:rsidR="008A14C3" w:rsidRPr="00AB1ED6" w:rsidRDefault="008A14C3" w:rsidP="00B542F1">
            <w:pPr>
              <w:jc w:val="both"/>
              <w:rPr>
                <w:sz w:val="30"/>
                <w:szCs w:val="30"/>
                <w:lang w:val="en-US"/>
              </w:rPr>
            </w:pPr>
            <w:r w:rsidRPr="00AB1ED6">
              <w:rPr>
                <w:noProof/>
                <w:sz w:val="30"/>
                <w:szCs w:val="30"/>
              </w:rPr>
              <w:drawing>
                <wp:inline distT="0" distB="0" distL="0" distR="0">
                  <wp:extent cx="2301875" cy="1040765"/>
                  <wp:effectExtent l="19050" t="0" r="3175" b="0"/>
                  <wp:docPr id="585"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49" cstate="print"/>
                          <a:srcRect/>
                          <a:stretch>
                            <a:fillRect/>
                          </a:stretch>
                        </pic:blipFill>
                        <pic:spPr bwMode="auto">
                          <a:xfrm>
                            <a:off x="0" y="0"/>
                            <a:ext cx="2301875" cy="1040765"/>
                          </a:xfrm>
                          <a:prstGeom prst="rect">
                            <a:avLst/>
                          </a:prstGeom>
                          <a:noFill/>
                          <a:ln w="9525">
                            <a:noFill/>
                            <a:miter lim="800000"/>
                            <a:headEnd/>
                            <a:tailEnd/>
                          </a:ln>
                        </pic:spPr>
                      </pic:pic>
                    </a:graphicData>
                  </a:graphic>
                </wp:inline>
              </w:drawing>
            </w:r>
          </w:p>
          <w:p w:rsidR="008A14C3" w:rsidRPr="00AB1ED6" w:rsidRDefault="008A14C3" w:rsidP="00B542F1">
            <w:pPr>
              <w:jc w:val="both"/>
              <w:rPr>
                <w:sz w:val="30"/>
                <w:szCs w:val="30"/>
                <w:lang w:val="en-US"/>
              </w:rPr>
            </w:pPr>
          </w:p>
        </w:tc>
      </w:tr>
    </w:tbl>
    <w:p w:rsidR="007D2BF0" w:rsidRPr="00AB1ED6" w:rsidRDefault="007D2BF0" w:rsidP="00B542F1">
      <w:pPr>
        <w:jc w:val="both"/>
        <w:rPr>
          <w:sz w:val="30"/>
          <w:szCs w:val="30"/>
          <w:lang w:val="en-US"/>
        </w:rPr>
      </w:pPr>
    </w:p>
    <w:p w:rsidR="00FB2E2B" w:rsidRPr="00AB1ED6" w:rsidRDefault="00D72171" w:rsidP="00B542F1">
      <w:pPr>
        <w:jc w:val="both"/>
        <w:rPr>
          <w:sz w:val="30"/>
          <w:szCs w:val="30"/>
          <w:lang w:val="en-US"/>
        </w:rPr>
      </w:pPr>
      <w:r w:rsidRPr="00AB1ED6">
        <w:rPr>
          <w:sz w:val="30"/>
          <w:szCs w:val="30"/>
          <w:lang w:val="en-US"/>
        </w:rPr>
        <w:t>Consider in detail.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16"/>
        <w:gridCol w:w="4570"/>
      </w:tblGrid>
      <w:tr w:rsidR="00FE1A5C" w:rsidRPr="00995A77" w:rsidTr="00F63B05">
        <w:tc>
          <w:tcPr>
            <w:tcW w:w="4716" w:type="dxa"/>
            <w:tcBorders>
              <w:top w:val="nil"/>
              <w:left w:val="nil"/>
              <w:bottom w:val="nil"/>
              <w:right w:val="nil"/>
            </w:tcBorders>
          </w:tcPr>
          <w:p w:rsidR="00FE1A5C" w:rsidRPr="00AB1ED6" w:rsidRDefault="00FE1A5C" w:rsidP="00B542F1">
            <w:pPr>
              <w:spacing w:line="276" w:lineRule="auto"/>
              <w:jc w:val="both"/>
              <w:rPr>
                <w:sz w:val="30"/>
                <w:szCs w:val="30"/>
                <w:lang w:val="en-US" w:eastAsia="en-US"/>
              </w:rPr>
            </w:pPr>
            <w:r w:rsidRPr="00AB1ED6">
              <w:rPr>
                <w:b/>
                <w:bCs/>
                <w:sz w:val="30"/>
                <w:szCs w:val="30"/>
                <w:lang w:val="en-US" w:eastAsia="en-US"/>
              </w:rPr>
              <w:t>Thermomplastics</w:t>
            </w:r>
            <w:r w:rsidRPr="00AB1ED6">
              <w:rPr>
                <w:sz w:val="30"/>
                <w:szCs w:val="30"/>
                <w:lang w:val="en-US" w:eastAsia="en-US"/>
              </w:rPr>
              <w:t xml:space="preserve"> consist of ind</w:t>
            </w:r>
            <w:r w:rsidRPr="00AB1ED6">
              <w:rPr>
                <w:sz w:val="30"/>
                <w:szCs w:val="30"/>
                <w:lang w:val="en-US" w:eastAsia="en-US"/>
              </w:rPr>
              <w:t>i</w:t>
            </w:r>
            <w:r w:rsidRPr="00AB1ED6">
              <w:rPr>
                <w:sz w:val="30"/>
                <w:szCs w:val="30"/>
                <w:lang w:val="en-US" w:eastAsia="en-US"/>
              </w:rPr>
              <w:t>vidual molecules with no covalent bonding between them but held t</w:t>
            </w:r>
            <w:r w:rsidRPr="00AB1ED6">
              <w:rPr>
                <w:sz w:val="30"/>
                <w:szCs w:val="30"/>
                <w:lang w:val="en-US" w:eastAsia="en-US"/>
              </w:rPr>
              <w:t>o</w:t>
            </w:r>
            <w:r w:rsidRPr="00AB1ED6">
              <w:rPr>
                <w:sz w:val="30"/>
                <w:szCs w:val="30"/>
                <w:lang w:val="en-US" w:eastAsia="en-US"/>
              </w:rPr>
              <w:t>gether by intermolecular bonding.  The polymers become soft on war</w:t>
            </w:r>
            <w:r w:rsidRPr="00AB1ED6">
              <w:rPr>
                <w:sz w:val="30"/>
                <w:szCs w:val="30"/>
                <w:lang w:val="en-US" w:eastAsia="en-US"/>
              </w:rPr>
              <w:t>m</w:t>
            </w:r>
            <w:r w:rsidRPr="00AB1ED6">
              <w:rPr>
                <w:sz w:val="30"/>
                <w:szCs w:val="30"/>
                <w:lang w:val="en-US" w:eastAsia="en-US"/>
              </w:rPr>
              <w:lastRenderedPageBreak/>
              <w:t xml:space="preserve">ing and can be molded. They can be repeatedly warmed, softened and remolded. </w:t>
            </w:r>
          </w:p>
          <w:p w:rsidR="00FE1A5C" w:rsidRPr="00AB1ED6" w:rsidRDefault="0020012A" w:rsidP="00B542F1">
            <w:pPr>
              <w:spacing w:line="276" w:lineRule="auto"/>
              <w:jc w:val="both"/>
              <w:rPr>
                <w:b/>
                <w:noProof/>
                <w:sz w:val="30"/>
                <w:szCs w:val="30"/>
                <w:lang w:val="en-US" w:eastAsia="en-US"/>
              </w:rPr>
            </w:pPr>
            <w:r w:rsidRPr="00AB1ED6">
              <w:rPr>
                <w:sz w:val="30"/>
                <w:szCs w:val="30"/>
              </w:rPr>
              <w:object w:dxaOrig="4035" w:dyaOrig="2925">
                <v:shape id="_x0000_i1027" type="#_x0000_t75" style="width:202.5pt;height:147pt" o:ole="">
                  <v:imagedata r:id="rId50" o:title=""/>
                </v:shape>
                <o:OLEObject Type="Embed" ProgID="PBrush" ShapeID="_x0000_i1027" DrawAspect="Content" ObjectID="_1622275180" r:id="rId51"/>
              </w:object>
            </w:r>
          </w:p>
          <w:p w:rsidR="00FE1A5C" w:rsidRPr="00AB1ED6" w:rsidRDefault="00FE1A5C" w:rsidP="00B542F1">
            <w:pPr>
              <w:spacing w:line="276" w:lineRule="auto"/>
              <w:jc w:val="both"/>
              <w:rPr>
                <w:b/>
                <w:bCs/>
                <w:sz w:val="30"/>
                <w:szCs w:val="30"/>
                <w:lang w:val="en-US" w:eastAsia="en-US"/>
              </w:rPr>
            </w:pPr>
          </w:p>
        </w:tc>
        <w:tc>
          <w:tcPr>
            <w:tcW w:w="4570" w:type="dxa"/>
            <w:tcBorders>
              <w:top w:val="nil"/>
              <w:left w:val="nil"/>
              <w:bottom w:val="nil"/>
              <w:right w:val="nil"/>
            </w:tcBorders>
          </w:tcPr>
          <w:p w:rsidR="00FE1A5C" w:rsidRPr="00AB1ED6" w:rsidRDefault="00FE1A5C" w:rsidP="00F1491F">
            <w:pPr>
              <w:pStyle w:val="ae"/>
              <w:numPr>
                <w:ilvl w:val="0"/>
                <w:numId w:val="10"/>
              </w:numPr>
              <w:spacing w:line="276" w:lineRule="auto"/>
              <w:ind w:left="0" w:firstLine="0"/>
              <w:jc w:val="both"/>
              <w:rPr>
                <w:i/>
                <w:sz w:val="30"/>
                <w:szCs w:val="30"/>
                <w:lang w:val="en-US" w:eastAsia="en-US"/>
              </w:rPr>
            </w:pPr>
            <w:r w:rsidRPr="00AB1ED6">
              <w:rPr>
                <w:i/>
                <w:sz w:val="30"/>
                <w:szCs w:val="30"/>
                <w:lang w:val="en-US" w:eastAsia="en-US"/>
              </w:rPr>
              <w:lastRenderedPageBreak/>
              <w:t>Softens when exposed to heat and yelds to original state at room temperature</w:t>
            </w:r>
          </w:p>
          <w:p w:rsidR="00FE1A5C" w:rsidRPr="00AB1ED6" w:rsidRDefault="00FE1A5C" w:rsidP="00F1491F">
            <w:pPr>
              <w:pStyle w:val="ae"/>
              <w:numPr>
                <w:ilvl w:val="0"/>
                <w:numId w:val="10"/>
              </w:numPr>
              <w:spacing w:line="276" w:lineRule="auto"/>
              <w:ind w:left="0" w:firstLine="0"/>
              <w:jc w:val="both"/>
              <w:rPr>
                <w:i/>
                <w:sz w:val="30"/>
                <w:szCs w:val="30"/>
                <w:lang w:val="en-US" w:eastAsia="en-US"/>
              </w:rPr>
            </w:pPr>
            <w:r w:rsidRPr="00AB1ED6">
              <w:rPr>
                <w:i/>
                <w:sz w:val="30"/>
                <w:szCs w:val="30"/>
                <w:lang w:val="en-US" w:eastAsia="en-US"/>
              </w:rPr>
              <w:t>Do not undergo significant chemical change</w:t>
            </w:r>
          </w:p>
          <w:p w:rsidR="00FE1A5C" w:rsidRPr="00AB1ED6" w:rsidRDefault="00FE1A5C" w:rsidP="00F1491F">
            <w:pPr>
              <w:pStyle w:val="ae"/>
              <w:numPr>
                <w:ilvl w:val="0"/>
                <w:numId w:val="10"/>
              </w:numPr>
              <w:spacing w:line="276" w:lineRule="auto"/>
              <w:ind w:left="0" w:firstLine="0"/>
              <w:jc w:val="both"/>
              <w:rPr>
                <w:i/>
                <w:sz w:val="30"/>
                <w:szCs w:val="30"/>
                <w:lang w:val="en-US" w:eastAsia="en-US"/>
              </w:rPr>
            </w:pPr>
            <w:r w:rsidRPr="00AB1ED6">
              <w:rPr>
                <w:i/>
                <w:sz w:val="30"/>
                <w:szCs w:val="30"/>
                <w:lang w:val="en-US" w:eastAsia="en-US"/>
              </w:rPr>
              <w:lastRenderedPageBreak/>
              <w:t>Weak bond, which becomes even weaker on reheating</w:t>
            </w:r>
          </w:p>
          <w:p w:rsidR="00FE1A5C" w:rsidRPr="00AB1ED6" w:rsidRDefault="00FE1A5C" w:rsidP="00F1491F">
            <w:pPr>
              <w:pStyle w:val="ae"/>
              <w:numPr>
                <w:ilvl w:val="0"/>
                <w:numId w:val="10"/>
              </w:numPr>
              <w:spacing w:line="276" w:lineRule="auto"/>
              <w:ind w:left="0" w:firstLine="0"/>
              <w:jc w:val="both"/>
              <w:rPr>
                <w:sz w:val="30"/>
                <w:szCs w:val="30"/>
                <w:lang w:val="en-US" w:eastAsia="en-US"/>
              </w:rPr>
            </w:pPr>
            <w:r w:rsidRPr="00AB1ED6">
              <w:rPr>
                <w:bCs/>
                <w:i/>
                <w:sz w:val="30"/>
                <w:szCs w:val="30"/>
                <w:lang w:val="en-US" w:eastAsia="en-US"/>
              </w:rPr>
              <w:t>Thermomplastics can easily be shaped and modelled into pro</w:t>
            </w:r>
            <w:r w:rsidRPr="00AB1ED6">
              <w:rPr>
                <w:bCs/>
                <w:i/>
                <w:sz w:val="30"/>
                <w:szCs w:val="30"/>
                <w:lang w:val="en-US" w:eastAsia="en-US"/>
              </w:rPr>
              <w:t>d</w:t>
            </w:r>
            <w:r w:rsidRPr="00AB1ED6">
              <w:rPr>
                <w:bCs/>
                <w:i/>
                <w:sz w:val="30"/>
                <w:szCs w:val="30"/>
                <w:lang w:val="en-US" w:eastAsia="en-US"/>
              </w:rPr>
              <w:t>ucts such as floor covering, credit cards, carpet fibres,etc.</w:t>
            </w:r>
          </w:p>
          <w:p w:rsidR="00FE1A5C" w:rsidRPr="00AB1ED6" w:rsidRDefault="00FE1A5C" w:rsidP="00B542F1">
            <w:pPr>
              <w:pStyle w:val="ae"/>
              <w:spacing w:line="276" w:lineRule="auto"/>
              <w:ind w:left="0"/>
              <w:jc w:val="both"/>
              <w:rPr>
                <w:i/>
                <w:sz w:val="30"/>
                <w:szCs w:val="30"/>
                <w:lang w:val="en-US" w:eastAsia="en-US"/>
              </w:rPr>
            </w:pPr>
          </w:p>
        </w:tc>
      </w:tr>
      <w:tr w:rsidR="00FE1A5C" w:rsidRPr="00AB1ED6" w:rsidTr="00F63B05">
        <w:tc>
          <w:tcPr>
            <w:tcW w:w="9286" w:type="dxa"/>
            <w:gridSpan w:val="2"/>
            <w:tcBorders>
              <w:top w:val="nil"/>
              <w:left w:val="single" w:sz="4" w:space="0" w:color="auto"/>
              <w:bottom w:val="nil"/>
              <w:right w:val="single" w:sz="4" w:space="0" w:color="auto"/>
            </w:tcBorders>
            <w:hideMark/>
          </w:tcPr>
          <w:p w:rsidR="00FE1A5C" w:rsidRPr="00AB1ED6" w:rsidRDefault="00FE1A5C" w:rsidP="00B542F1">
            <w:pPr>
              <w:pStyle w:val="ae"/>
              <w:spacing w:line="276" w:lineRule="auto"/>
              <w:ind w:left="0"/>
              <w:jc w:val="both"/>
              <w:rPr>
                <w:i/>
                <w:sz w:val="30"/>
                <w:szCs w:val="30"/>
                <w:lang w:val="en-US" w:eastAsia="en-US"/>
              </w:rPr>
            </w:pPr>
            <w:r w:rsidRPr="00AB1ED6">
              <w:rPr>
                <w:noProof/>
                <w:sz w:val="30"/>
                <w:szCs w:val="30"/>
              </w:rPr>
              <w:lastRenderedPageBreak/>
              <w:drawing>
                <wp:inline distT="0" distB="0" distL="0" distR="0">
                  <wp:extent cx="5271770" cy="2695904"/>
                  <wp:effectExtent l="19050" t="0" r="5080" b="0"/>
                  <wp:docPr id="484" name="Рисунок 109576" descr="http://www.openelectrical.org/wiki/images/thumb/8/84/Thermoplastic_elastomers-l.jpg/400px-Thermoplastic_elastomers-l.jpg">
                    <a:hlinkClick xmlns:a="http://schemas.openxmlformats.org/drawingml/2006/main" r:id="rId52" tooltip="&quot;Typical thermoplastic produc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576" descr="http://www.openelectrical.org/wiki/images/thumb/8/84/Thermoplastic_elastomers-l.jpg/400px-Thermoplastic_elastomers-l.jpg">
                            <a:hlinkClick r:id="rId52" tooltip="&quot;Typical thermoplastic products&quot;"/>
                          </pic:cNvPr>
                          <pic:cNvPicPr>
                            <a:picLocks noChangeAspect="1" noChangeArrowheads="1"/>
                          </pic:cNvPicPr>
                        </pic:nvPicPr>
                        <pic:blipFill>
                          <a:blip r:embed="rId53" cstate="print"/>
                          <a:srcRect/>
                          <a:stretch>
                            <a:fillRect/>
                          </a:stretch>
                        </pic:blipFill>
                        <pic:spPr bwMode="auto">
                          <a:xfrm>
                            <a:off x="0" y="0"/>
                            <a:ext cx="5271770" cy="2695904"/>
                          </a:xfrm>
                          <a:prstGeom prst="rect">
                            <a:avLst/>
                          </a:prstGeom>
                          <a:noFill/>
                          <a:ln w="9525">
                            <a:noFill/>
                            <a:miter lim="800000"/>
                            <a:headEnd/>
                            <a:tailEnd/>
                          </a:ln>
                        </pic:spPr>
                      </pic:pic>
                    </a:graphicData>
                  </a:graphic>
                </wp:inline>
              </w:drawing>
            </w:r>
          </w:p>
        </w:tc>
      </w:tr>
      <w:tr w:rsidR="00FE1A5C" w:rsidRPr="00AB1ED6" w:rsidTr="00F63B05">
        <w:tc>
          <w:tcPr>
            <w:tcW w:w="9286" w:type="dxa"/>
            <w:gridSpan w:val="2"/>
            <w:tcBorders>
              <w:top w:val="nil"/>
              <w:left w:val="nil"/>
              <w:bottom w:val="nil"/>
              <w:right w:val="nil"/>
            </w:tcBorders>
            <w:hideMark/>
          </w:tcPr>
          <w:p w:rsidR="00FE1A5C" w:rsidRPr="00AB1ED6" w:rsidRDefault="00FE1A5C" w:rsidP="00B542F1">
            <w:pPr>
              <w:spacing w:before="96" w:after="120" w:line="286" w:lineRule="atLeast"/>
              <w:jc w:val="both"/>
              <w:rPr>
                <w:sz w:val="30"/>
                <w:szCs w:val="30"/>
                <w:lang w:val="en-US" w:eastAsia="en-US"/>
              </w:rPr>
            </w:pPr>
            <w:r w:rsidRPr="00AB1ED6">
              <w:rPr>
                <w:b/>
                <w:sz w:val="30"/>
                <w:szCs w:val="30"/>
                <w:lang w:val="en-US" w:eastAsia="en-US"/>
              </w:rPr>
              <w:t xml:space="preserve">A </w:t>
            </w:r>
            <w:r w:rsidR="0020012A" w:rsidRPr="00AB1ED6">
              <w:rPr>
                <w:b/>
                <w:sz w:val="30"/>
                <w:szCs w:val="30"/>
                <w:lang w:val="en-US" w:eastAsia="en-US"/>
              </w:rPr>
              <w:t>thermoplastic</w:t>
            </w:r>
            <w:r w:rsidRPr="00AB1ED6">
              <w:rPr>
                <w:b/>
                <w:sz w:val="30"/>
                <w:szCs w:val="30"/>
                <w:lang w:val="en-US" w:eastAsia="en-US"/>
              </w:rPr>
              <w:t xml:space="preserve">(sometimes written as </w:t>
            </w:r>
            <w:r w:rsidRPr="00AB1ED6">
              <w:rPr>
                <w:b/>
                <w:i/>
                <w:sz w:val="30"/>
                <w:szCs w:val="30"/>
                <w:lang w:val="en-US" w:eastAsia="en-US"/>
              </w:rPr>
              <w:t>thermo plastic</w:t>
            </w:r>
            <w:r w:rsidRPr="00AB1ED6">
              <w:rPr>
                <w:sz w:val="30"/>
                <w:szCs w:val="30"/>
                <w:lang w:val="en-US" w:eastAsia="en-US"/>
              </w:rPr>
              <w:t>) is a type of plastic made from polymer resins that becomes a homogenized liquid when heated and hard when cooled. When frozen, however, a thermoplastic becomes glass-like and subject to fracture. These characteristics, which lend the m</w:t>
            </w:r>
            <w:r w:rsidRPr="00AB1ED6">
              <w:rPr>
                <w:sz w:val="30"/>
                <w:szCs w:val="30"/>
                <w:lang w:val="en-US" w:eastAsia="en-US"/>
              </w:rPr>
              <w:t>a</w:t>
            </w:r>
            <w:r w:rsidRPr="00AB1ED6">
              <w:rPr>
                <w:sz w:val="30"/>
                <w:szCs w:val="30"/>
                <w:lang w:val="en-US" w:eastAsia="en-US"/>
              </w:rPr>
              <w:t>terial its name, are reversible. That is, it can be reheated, reshaped, and fr</w:t>
            </w:r>
            <w:r w:rsidRPr="00AB1ED6">
              <w:rPr>
                <w:sz w:val="30"/>
                <w:szCs w:val="30"/>
                <w:lang w:val="en-US" w:eastAsia="en-US"/>
              </w:rPr>
              <w:t>o</w:t>
            </w:r>
            <w:r w:rsidRPr="00AB1ED6">
              <w:rPr>
                <w:sz w:val="30"/>
                <w:szCs w:val="30"/>
                <w:lang w:val="en-US" w:eastAsia="en-US"/>
              </w:rPr>
              <w:t>zen repeatedly. This quality also makes thermoplastics recyclable.</w:t>
            </w:r>
          </w:p>
          <w:p w:rsidR="00FE1A5C" w:rsidRPr="00AB1ED6" w:rsidRDefault="00FE1A5C" w:rsidP="00B542F1">
            <w:pPr>
              <w:spacing w:before="96" w:after="120" w:line="286" w:lineRule="atLeast"/>
              <w:jc w:val="both"/>
              <w:rPr>
                <w:noProof/>
                <w:sz w:val="30"/>
                <w:szCs w:val="30"/>
                <w:lang w:eastAsia="en-US"/>
              </w:rPr>
            </w:pPr>
            <w:r w:rsidRPr="00AB1ED6">
              <w:rPr>
                <w:sz w:val="30"/>
                <w:szCs w:val="30"/>
                <w:lang w:val="en-US" w:eastAsia="en-US"/>
              </w:rPr>
              <w:t>There are dozens of kinds of thermoplastics, with each type varying in crystalline organization and density. Some types that are commonly pr</w:t>
            </w:r>
            <w:r w:rsidRPr="00AB1ED6">
              <w:rPr>
                <w:sz w:val="30"/>
                <w:szCs w:val="30"/>
                <w:lang w:val="en-US" w:eastAsia="en-US"/>
              </w:rPr>
              <w:t>o</w:t>
            </w:r>
            <w:r w:rsidRPr="00AB1ED6">
              <w:rPr>
                <w:sz w:val="30"/>
                <w:szCs w:val="30"/>
                <w:lang w:val="en-US" w:eastAsia="en-US"/>
              </w:rPr>
              <w:t>duced today are polyurethane, polypropylene, polycarbonate, and acrylic. Celluloid, which is considered the first thermoplastic, made its appearance in the mid-1800s and reigned in the industry for approximately 100 years. During its peak production, it was used as a substitute for ivory. Today, it is used to make guitar picks.</w:t>
            </w:r>
          </w:p>
        </w:tc>
      </w:tr>
      <w:tr w:rsidR="00FE1A5C" w:rsidRPr="00995A77" w:rsidTr="00F63B05">
        <w:tc>
          <w:tcPr>
            <w:tcW w:w="9286" w:type="dxa"/>
            <w:gridSpan w:val="2"/>
            <w:tcBorders>
              <w:top w:val="nil"/>
              <w:left w:val="nil"/>
              <w:bottom w:val="nil"/>
              <w:right w:val="nil"/>
            </w:tcBorders>
            <w:hideMark/>
          </w:tcPr>
          <w:p w:rsidR="00FE1A5C" w:rsidRPr="00AB1ED6" w:rsidRDefault="00FE1A5C" w:rsidP="00B542F1">
            <w:pPr>
              <w:spacing w:line="276" w:lineRule="auto"/>
              <w:jc w:val="both"/>
              <w:rPr>
                <w:b/>
                <w:bCs/>
                <w:sz w:val="30"/>
                <w:szCs w:val="30"/>
                <w:lang w:val="en-US" w:eastAsia="en-US"/>
              </w:rPr>
            </w:pPr>
            <w:r w:rsidRPr="00AB1ED6">
              <w:rPr>
                <w:sz w:val="30"/>
                <w:szCs w:val="30"/>
                <w:lang w:val="en-US" w:eastAsia="en-US"/>
              </w:rPr>
              <w:lastRenderedPageBreak/>
              <w:t>Thermosetting polymers are complex networks of cross-linked polymers. Thermosetting polymers are formed by chemical reactions that occur when monomers are heated together to form a network of covalent bonds. The</w:t>
            </w:r>
            <w:r w:rsidRPr="00AB1ED6">
              <w:rPr>
                <w:sz w:val="30"/>
                <w:szCs w:val="30"/>
                <w:lang w:val="en-US" w:eastAsia="en-US"/>
              </w:rPr>
              <w:t>r</w:t>
            </w:r>
            <w:r w:rsidRPr="00AB1ED6">
              <w:rPr>
                <w:sz w:val="30"/>
                <w:szCs w:val="30"/>
                <w:lang w:val="en-US" w:eastAsia="en-US"/>
              </w:rPr>
              <w:t xml:space="preserve">mosetting polymers cannot be re-melted to form a liquid phase, because covalent bonds hold the network together. </w:t>
            </w:r>
          </w:p>
        </w:tc>
      </w:tr>
      <w:tr w:rsidR="00FE1A5C" w:rsidRPr="00995A77" w:rsidTr="00F63B05">
        <w:tc>
          <w:tcPr>
            <w:tcW w:w="9286" w:type="dxa"/>
            <w:gridSpan w:val="2"/>
            <w:tcBorders>
              <w:top w:val="nil"/>
              <w:left w:val="single" w:sz="4" w:space="0" w:color="auto"/>
              <w:bottom w:val="single" w:sz="4" w:space="0" w:color="auto"/>
              <w:right w:val="single" w:sz="4" w:space="0" w:color="auto"/>
            </w:tcBorders>
          </w:tcPr>
          <w:p w:rsidR="00FE1A5C" w:rsidRPr="00AB1ED6" w:rsidRDefault="00FE1A5C" w:rsidP="00F93D4B">
            <w:pPr>
              <w:pStyle w:val="ae"/>
              <w:spacing w:line="276" w:lineRule="auto"/>
              <w:ind w:left="0"/>
              <w:jc w:val="both"/>
              <w:rPr>
                <w:sz w:val="30"/>
                <w:szCs w:val="30"/>
                <w:lang w:val="en-US" w:eastAsia="en-US"/>
              </w:rPr>
            </w:pPr>
            <w:r w:rsidRPr="00AB1ED6">
              <w:rPr>
                <w:sz w:val="30"/>
                <w:szCs w:val="30"/>
                <w:lang w:val="en-US" w:eastAsia="en-US"/>
              </w:rPr>
              <w:t>Sometimes, thermoplastics are confused with thermosetting plastics. A</w:t>
            </w:r>
            <w:r w:rsidRPr="00AB1ED6">
              <w:rPr>
                <w:sz w:val="30"/>
                <w:szCs w:val="30"/>
                <w:lang w:val="en-US" w:eastAsia="en-US"/>
              </w:rPr>
              <w:t>l</w:t>
            </w:r>
            <w:r w:rsidRPr="00AB1ED6">
              <w:rPr>
                <w:sz w:val="30"/>
                <w:szCs w:val="30"/>
                <w:lang w:val="en-US" w:eastAsia="en-US"/>
              </w:rPr>
              <w:t>though they may sound the same, they actually possess very different properties. While thermoplastics can be melted to a liquid and cooled to a solid, thermosetting plastics chemically deteriorate when subjected to heat. Ironically, however, thermosetting plastics tend to be more durable when allowed to cool than many termoplastics.</w:t>
            </w:r>
          </w:p>
        </w:tc>
      </w:tr>
    </w:tbl>
    <w:p w:rsidR="00FE1A5C" w:rsidRPr="00AB1ED6" w:rsidRDefault="00FE1A5C" w:rsidP="00B542F1">
      <w:pPr>
        <w:jc w:val="both"/>
        <w:rPr>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03"/>
        <w:gridCol w:w="577"/>
        <w:gridCol w:w="4206"/>
      </w:tblGrid>
      <w:tr w:rsidR="00FE1A5C" w:rsidRPr="00AB1ED6" w:rsidTr="00F93D4B">
        <w:trPr>
          <w:trHeight w:val="6330"/>
        </w:trPr>
        <w:tc>
          <w:tcPr>
            <w:tcW w:w="5080" w:type="dxa"/>
            <w:gridSpan w:val="2"/>
            <w:tcBorders>
              <w:top w:val="single" w:sz="4" w:space="0" w:color="auto"/>
              <w:left w:val="single" w:sz="4" w:space="0" w:color="auto"/>
              <w:bottom w:val="single" w:sz="4" w:space="0" w:color="auto"/>
              <w:right w:val="single" w:sz="4" w:space="0" w:color="auto"/>
            </w:tcBorders>
          </w:tcPr>
          <w:p w:rsidR="00FE1A5C" w:rsidRPr="00AB1ED6" w:rsidRDefault="00FE1A5C" w:rsidP="00B542F1">
            <w:pPr>
              <w:spacing w:line="276" w:lineRule="auto"/>
              <w:jc w:val="both"/>
              <w:rPr>
                <w:sz w:val="30"/>
                <w:szCs w:val="30"/>
                <w:lang w:val="en-US" w:eastAsia="en-US"/>
              </w:rPr>
            </w:pPr>
            <w:r w:rsidRPr="00AB1ED6">
              <w:rPr>
                <w:b/>
                <w:bCs/>
                <w:sz w:val="30"/>
                <w:szCs w:val="30"/>
                <w:lang w:val="en-US" w:eastAsia="en-US"/>
              </w:rPr>
              <w:t>Thermosets</w:t>
            </w:r>
            <w:r w:rsidRPr="00AB1ED6">
              <w:rPr>
                <w:sz w:val="30"/>
                <w:szCs w:val="30"/>
                <w:lang w:val="en-US" w:eastAsia="en-US"/>
              </w:rPr>
              <w:t>, on the other hand, have many covalent bonds between the chains, leading to a three-dimensional structure, which can be regarded as a single molecule. They can be molded by heat and pressure, but once moulded they cannot be remolded. The most i</w:t>
            </w:r>
            <w:r w:rsidRPr="00AB1ED6">
              <w:rPr>
                <w:sz w:val="30"/>
                <w:szCs w:val="30"/>
                <w:lang w:val="en-US" w:eastAsia="en-US"/>
              </w:rPr>
              <w:t>m</w:t>
            </w:r>
            <w:r w:rsidRPr="00AB1ED6">
              <w:rPr>
                <w:sz w:val="30"/>
                <w:szCs w:val="30"/>
                <w:lang w:val="en-US" w:eastAsia="en-US"/>
              </w:rPr>
              <w:t>portant examples include the plastics made from methanal (formaldehyde).</w:t>
            </w:r>
          </w:p>
          <w:p w:rsidR="00FE1A5C" w:rsidRPr="00AB1ED6" w:rsidRDefault="00FE1A5C" w:rsidP="00B542F1">
            <w:pPr>
              <w:spacing w:line="276" w:lineRule="auto"/>
              <w:jc w:val="both"/>
              <w:rPr>
                <w:sz w:val="30"/>
                <w:szCs w:val="30"/>
                <w:lang w:val="en-US" w:eastAsia="en-US"/>
              </w:rPr>
            </w:pPr>
            <w:r w:rsidRPr="00AB1ED6">
              <w:rPr>
                <w:sz w:val="30"/>
                <w:szCs w:val="30"/>
                <w:lang w:val="en-US" w:eastAsia="en-US"/>
              </w:rPr>
              <w:t>The list of examples is given in Table 2</w:t>
            </w:r>
          </w:p>
          <w:p w:rsidR="0020012A" w:rsidRPr="00AB1ED6" w:rsidRDefault="0020012A" w:rsidP="00B542F1">
            <w:pPr>
              <w:spacing w:line="276" w:lineRule="auto"/>
              <w:jc w:val="both"/>
              <w:rPr>
                <w:sz w:val="30"/>
                <w:szCs w:val="30"/>
                <w:lang w:val="en-US" w:eastAsia="en-US"/>
              </w:rPr>
            </w:pPr>
          </w:p>
          <w:p w:rsidR="00FE1A5C" w:rsidRPr="00AB1ED6" w:rsidRDefault="00F93D4B" w:rsidP="00F93D4B">
            <w:pPr>
              <w:spacing w:line="276" w:lineRule="auto"/>
              <w:jc w:val="both"/>
              <w:rPr>
                <w:sz w:val="30"/>
                <w:szCs w:val="30"/>
                <w:lang w:val="en-US" w:eastAsia="en-US"/>
              </w:rPr>
            </w:pPr>
            <w:r w:rsidRPr="00AB1ED6">
              <w:rPr>
                <w:sz w:val="30"/>
                <w:szCs w:val="30"/>
              </w:rPr>
              <w:object w:dxaOrig="3735" w:dyaOrig="2895">
                <v:shape id="_x0000_i1028" type="#_x0000_t75" style="width:186pt;height:94.5pt" o:ole="">
                  <v:imagedata r:id="rId54" o:title=""/>
                </v:shape>
                <o:OLEObject Type="Embed" ProgID="PBrush" ShapeID="_x0000_i1028" DrawAspect="Content" ObjectID="_1622275181" r:id="rId55"/>
              </w:object>
            </w:r>
          </w:p>
        </w:tc>
        <w:tc>
          <w:tcPr>
            <w:tcW w:w="4206" w:type="dxa"/>
            <w:tcBorders>
              <w:top w:val="single" w:sz="4" w:space="0" w:color="auto"/>
              <w:left w:val="single" w:sz="4" w:space="0" w:color="auto"/>
              <w:bottom w:val="single" w:sz="4" w:space="0" w:color="auto"/>
              <w:right w:val="single" w:sz="4" w:space="0" w:color="auto"/>
            </w:tcBorders>
          </w:tcPr>
          <w:p w:rsidR="00FE1A5C" w:rsidRPr="00AB1ED6" w:rsidRDefault="00FE1A5C" w:rsidP="00F1491F">
            <w:pPr>
              <w:pStyle w:val="ae"/>
              <w:numPr>
                <w:ilvl w:val="0"/>
                <w:numId w:val="11"/>
              </w:numPr>
              <w:spacing w:line="276" w:lineRule="auto"/>
              <w:ind w:left="0" w:firstLine="0"/>
              <w:jc w:val="both"/>
              <w:rPr>
                <w:i/>
                <w:noProof/>
                <w:sz w:val="30"/>
                <w:szCs w:val="30"/>
                <w:lang w:val="en-US" w:eastAsia="en-US"/>
              </w:rPr>
            </w:pPr>
            <w:r w:rsidRPr="00AB1ED6">
              <w:rPr>
                <w:i/>
                <w:noProof/>
                <w:sz w:val="30"/>
                <w:szCs w:val="30"/>
                <w:lang w:val="en-US" w:eastAsia="en-US"/>
              </w:rPr>
              <w:t>Solidifies or sets irrevocably when heated</w:t>
            </w:r>
          </w:p>
          <w:p w:rsidR="00FE1A5C" w:rsidRPr="00AB1ED6" w:rsidRDefault="00FE1A5C" w:rsidP="00F1491F">
            <w:pPr>
              <w:pStyle w:val="ae"/>
              <w:numPr>
                <w:ilvl w:val="0"/>
                <w:numId w:val="11"/>
              </w:numPr>
              <w:spacing w:line="276" w:lineRule="auto"/>
              <w:ind w:left="0" w:firstLine="0"/>
              <w:jc w:val="both"/>
              <w:rPr>
                <w:i/>
                <w:noProof/>
                <w:sz w:val="30"/>
                <w:szCs w:val="30"/>
                <w:lang w:val="en-US" w:eastAsia="en-US"/>
              </w:rPr>
            </w:pPr>
            <w:r w:rsidRPr="00AB1ED6">
              <w:rPr>
                <w:i/>
                <w:noProof/>
                <w:sz w:val="30"/>
                <w:szCs w:val="30"/>
                <w:lang w:val="en-US" w:eastAsia="en-US"/>
              </w:rPr>
              <w:t>The molecules of these plastics are cross linked in three dimensions and this is why they cannot be redesigned or recycled</w:t>
            </w:r>
          </w:p>
          <w:p w:rsidR="00FE1A5C" w:rsidRPr="00AB1ED6" w:rsidRDefault="00FE1A5C" w:rsidP="00F1491F">
            <w:pPr>
              <w:pStyle w:val="ae"/>
              <w:numPr>
                <w:ilvl w:val="0"/>
                <w:numId w:val="11"/>
              </w:numPr>
              <w:spacing w:line="276" w:lineRule="auto"/>
              <w:ind w:left="0" w:firstLine="0"/>
              <w:jc w:val="both"/>
              <w:rPr>
                <w:i/>
                <w:noProof/>
                <w:sz w:val="30"/>
                <w:szCs w:val="30"/>
                <w:lang w:val="en-US" w:eastAsia="en-US"/>
              </w:rPr>
            </w:pPr>
            <w:r w:rsidRPr="00AB1ED6">
              <w:rPr>
                <w:i/>
                <w:noProof/>
                <w:sz w:val="30"/>
                <w:szCs w:val="30"/>
                <w:lang w:val="en-US" w:eastAsia="en-US"/>
              </w:rPr>
              <w:t>They are useful for their durability and strength</w:t>
            </w:r>
          </w:p>
          <w:p w:rsidR="00FE1A5C" w:rsidRPr="00AB1ED6" w:rsidRDefault="00FE1A5C" w:rsidP="00F1491F">
            <w:pPr>
              <w:pStyle w:val="ae"/>
              <w:numPr>
                <w:ilvl w:val="0"/>
                <w:numId w:val="11"/>
              </w:numPr>
              <w:spacing w:line="276" w:lineRule="auto"/>
              <w:ind w:left="0" w:firstLine="0"/>
              <w:jc w:val="both"/>
              <w:rPr>
                <w:sz w:val="30"/>
                <w:szCs w:val="30"/>
                <w:lang w:val="en-US" w:eastAsia="en-US"/>
              </w:rPr>
            </w:pPr>
            <w:r w:rsidRPr="00AB1ED6">
              <w:rPr>
                <w:i/>
                <w:noProof/>
                <w:sz w:val="30"/>
                <w:szCs w:val="30"/>
                <w:lang w:val="en-US" w:eastAsia="en-US"/>
              </w:rPr>
              <w:t>Used predominantly in automobiles and construction applications. Other uses include adhesives, inks, and coating</w:t>
            </w:r>
          </w:p>
        </w:tc>
      </w:tr>
      <w:tr w:rsidR="00FE1A5C" w:rsidRPr="00AB1ED6" w:rsidTr="00F93D4B">
        <w:tc>
          <w:tcPr>
            <w:tcW w:w="9286" w:type="dxa"/>
            <w:gridSpan w:val="3"/>
            <w:tcBorders>
              <w:top w:val="single" w:sz="4" w:space="0" w:color="auto"/>
              <w:left w:val="single" w:sz="4" w:space="0" w:color="auto"/>
              <w:bottom w:val="nil"/>
              <w:right w:val="single" w:sz="4" w:space="0" w:color="auto"/>
            </w:tcBorders>
            <w:hideMark/>
          </w:tcPr>
          <w:p w:rsidR="00FE1A5C" w:rsidRPr="00AB1ED6" w:rsidRDefault="00FE1A5C" w:rsidP="00B542F1">
            <w:pPr>
              <w:pStyle w:val="ae"/>
              <w:spacing w:line="276" w:lineRule="auto"/>
              <w:ind w:left="0"/>
              <w:jc w:val="both"/>
              <w:rPr>
                <w:i/>
                <w:noProof/>
                <w:sz w:val="30"/>
                <w:szCs w:val="30"/>
                <w:lang w:val="en-US" w:eastAsia="en-US"/>
              </w:rPr>
            </w:pPr>
            <w:r w:rsidRPr="00AB1ED6">
              <w:rPr>
                <w:noProof/>
                <w:sz w:val="30"/>
                <w:szCs w:val="30"/>
              </w:rPr>
              <w:drawing>
                <wp:inline distT="0" distB="0" distL="0" distR="0">
                  <wp:extent cx="5731770" cy="1666875"/>
                  <wp:effectExtent l="19050" t="0" r="2280" b="0"/>
                  <wp:docPr id="491" name="Рисунок 109579" descr="http://www.openelectrical.org/wiki/images/thumb/8/81/1a619.jpg/400px-1a619.jpg">
                    <a:hlinkClick xmlns:a="http://schemas.openxmlformats.org/drawingml/2006/main" r:id="rId56" tooltip="&quot;Thermosetting plastic mold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579" descr="http://www.openelectrical.org/wiki/images/thumb/8/81/1a619.jpg/400px-1a619.jpg">
                            <a:hlinkClick r:id="rId56" tooltip="&quot;Thermosetting plastic molds&quot;"/>
                          </pic:cNvPr>
                          <pic:cNvPicPr>
                            <a:picLocks noChangeAspect="1" noChangeArrowheads="1"/>
                          </pic:cNvPicPr>
                        </pic:nvPicPr>
                        <pic:blipFill>
                          <a:blip r:embed="rId57" cstate="print"/>
                          <a:srcRect/>
                          <a:stretch>
                            <a:fillRect/>
                          </a:stretch>
                        </pic:blipFill>
                        <pic:spPr bwMode="auto">
                          <a:xfrm>
                            <a:off x="0" y="0"/>
                            <a:ext cx="5749659" cy="1672077"/>
                          </a:xfrm>
                          <a:prstGeom prst="rect">
                            <a:avLst/>
                          </a:prstGeom>
                          <a:noFill/>
                          <a:ln w="9525">
                            <a:noFill/>
                            <a:miter lim="800000"/>
                            <a:headEnd/>
                            <a:tailEnd/>
                          </a:ln>
                        </pic:spPr>
                      </pic:pic>
                    </a:graphicData>
                  </a:graphic>
                </wp:inline>
              </w:drawing>
            </w:r>
          </w:p>
        </w:tc>
      </w:tr>
      <w:tr w:rsidR="00FE1A5C" w:rsidRPr="00AB1ED6" w:rsidTr="00F63B05">
        <w:tc>
          <w:tcPr>
            <w:tcW w:w="9286" w:type="dxa"/>
            <w:gridSpan w:val="3"/>
            <w:tcBorders>
              <w:top w:val="nil"/>
              <w:left w:val="nil"/>
              <w:bottom w:val="nil"/>
              <w:right w:val="nil"/>
            </w:tcBorders>
          </w:tcPr>
          <w:p w:rsidR="00FE1A5C" w:rsidRPr="00AB1ED6" w:rsidRDefault="00FE1A5C" w:rsidP="00B542F1">
            <w:pPr>
              <w:spacing w:before="96" w:after="120" w:line="286" w:lineRule="atLeast"/>
              <w:jc w:val="both"/>
              <w:rPr>
                <w:sz w:val="30"/>
                <w:szCs w:val="30"/>
                <w:lang w:val="en-US" w:eastAsia="en-US"/>
              </w:rPr>
            </w:pPr>
            <w:r w:rsidRPr="00AB1ED6">
              <w:rPr>
                <w:b/>
                <w:sz w:val="30"/>
                <w:szCs w:val="30"/>
                <w:lang w:val="en-US" w:eastAsia="en-US"/>
              </w:rPr>
              <w:lastRenderedPageBreak/>
              <w:t xml:space="preserve">Thermosetting plastic, also known as a </w:t>
            </w:r>
            <w:r w:rsidRPr="00AB1ED6">
              <w:rPr>
                <w:b/>
                <w:i/>
                <w:sz w:val="30"/>
                <w:szCs w:val="30"/>
                <w:lang w:val="en-US" w:eastAsia="en-US"/>
              </w:rPr>
              <w:t>thermoset</w:t>
            </w:r>
            <w:r w:rsidRPr="00AB1ED6">
              <w:rPr>
                <w:sz w:val="30"/>
                <w:szCs w:val="30"/>
                <w:lang w:val="en-US" w:eastAsia="en-US"/>
              </w:rPr>
              <w:t>, is polymer material that irreversibly cures. The cure may be done through heat (generally above 200 °C (392 °F)), through a chemical reaction (two-part epoxy, for example), or irradiation such as electron beam processing.</w:t>
            </w:r>
          </w:p>
          <w:p w:rsidR="00FE1A5C" w:rsidRPr="00AB1ED6" w:rsidRDefault="00FE1A5C" w:rsidP="00B542F1">
            <w:pPr>
              <w:spacing w:before="96" w:after="120" w:line="286" w:lineRule="atLeast"/>
              <w:jc w:val="both"/>
              <w:rPr>
                <w:sz w:val="30"/>
                <w:szCs w:val="30"/>
                <w:lang w:val="en-US" w:eastAsia="en-US"/>
              </w:rPr>
            </w:pPr>
            <w:r w:rsidRPr="00AB1ED6">
              <w:rPr>
                <w:sz w:val="30"/>
                <w:szCs w:val="30"/>
                <w:lang w:val="en-US" w:eastAsia="en-US"/>
              </w:rPr>
              <w:t>Thermoset materials are usually liquid or malleable prior to curing and d</w:t>
            </w:r>
            <w:r w:rsidRPr="00AB1ED6">
              <w:rPr>
                <w:sz w:val="30"/>
                <w:szCs w:val="30"/>
                <w:lang w:val="en-US" w:eastAsia="en-US"/>
              </w:rPr>
              <w:t>e</w:t>
            </w:r>
            <w:r w:rsidRPr="00AB1ED6">
              <w:rPr>
                <w:sz w:val="30"/>
                <w:szCs w:val="30"/>
                <w:lang w:val="en-US" w:eastAsia="en-US"/>
              </w:rPr>
              <w:t>signed to be molded into their final form, or used as adhesives. Others are solids like that of the molding compound used in semiconductors and int</w:t>
            </w:r>
            <w:r w:rsidRPr="00AB1ED6">
              <w:rPr>
                <w:sz w:val="30"/>
                <w:szCs w:val="30"/>
                <w:lang w:val="en-US" w:eastAsia="en-US"/>
              </w:rPr>
              <w:t>e</w:t>
            </w:r>
            <w:r w:rsidRPr="00AB1ED6">
              <w:rPr>
                <w:sz w:val="30"/>
                <w:szCs w:val="30"/>
                <w:lang w:val="en-US" w:eastAsia="en-US"/>
              </w:rPr>
              <w:t>grated circuits (IC). Once hardened a thermoset resin cannot be reheated and melted back to a liquid form.</w:t>
            </w:r>
          </w:p>
          <w:p w:rsidR="00984450" w:rsidRPr="00AB1ED6" w:rsidRDefault="00984450" w:rsidP="00B542F1">
            <w:pPr>
              <w:pStyle w:val="ae"/>
              <w:spacing w:line="276" w:lineRule="auto"/>
              <w:ind w:left="2410"/>
              <w:jc w:val="both"/>
              <w:rPr>
                <w:b/>
                <w:i/>
                <w:sz w:val="30"/>
                <w:szCs w:val="30"/>
                <w:lang w:val="en-US" w:eastAsia="en-US"/>
              </w:rPr>
            </w:pPr>
          </w:p>
          <w:p w:rsidR="00984450" w:rsidRPr="00AB1ED6" w:rsidRDefault="00FE1A5C" w:rsidP="00B542F1">
            <w:pPr>
              <w:pStyle w:val="ae"/>
              <w:spacing w:line="276" w:lineRule="auto"/>
              <w:ind w:left="2410"/>
              <w:jc w:val="both"/>
              <w:rPr>
                <w:i/>
                <w:sz w:val="30"/>
                <w:szCs w:val="30"/>
                <w:lang w:val="en-US" w:eastAsia="en-US"/>
              </w:rPr>
            </w:pPr>
            <w:r w:rsidRPr="00AB1ED6">
              <w:rPr>
                <w:b/>
                <w:i/>
                <w:sz w:val="30"/>
                <w:szCs w:val="30"/>
                <w:lang w:val="en-US" w:eastAsia="en-US"/>
              </w:rPr>
              <w:t>According to IUPAC recommendation:</w:t>
            </w:r>
            <w:r w:rsidRPr="00AB1ED6">
              <w:rPr>
                <w:i/>
                <w:sz w:val="30"/>
                <w:szCs w:val="30"/>
                <w:lang w:val="en-US" w:eastAsia="en-US"/>
              </w:rPr>
              <w:t>A thermose</w:t>
            </w:r>
            <w:r w:rsidRPr="00AB1ED6">
              <w:rPr>
                <w:i/>
                <w:sz w:val="30"/>
                <w:szCs w:val="30"/>
                <w:lang w:val="en-US" w:eastAsia="en-US"/>
              </w:rPr>
              <w:t>t</w:t>
            </w:r>
            <w:r w:rsidRPr="00AB1ED6">
              <w:rPr>
                <w:i/>
                <w:sz w:val="30"/>
                <w:szCs w:val="30"/>
                <w:lang w:val="en-US" w:eastAsia="en-US"/>
              </w:rPr>
              <w:t>ting polymer is a prepolymer in a soft solid or viscous state that changes irreversibly into an infusible, ins</w:t>
            </w:r>
            <w:r w:rsidRPr="00AB1ED6">
              <w:rPr>
                <w:i/>
                <w:sz w:val="30"/>
                <w:szCs w:val="30"/>
                <w:lang w:val="en-US" w:eastAsia="en-US"/>
              </w:rPr>
              <w:t>o</w:t>
            </w:r>
            <w:r w:rsidRPr="00AB1ED6">
              <w:rPr>
                <w:i/>
                <w:sz w:val="30"/>
                <w:szCs w:val="30"/>
                <w:lang w:val="en-US" w:eastAsia="en-US"/>
              </w:rPr>
              <w:t>luble polymer network by curing. Curing can be i</w:t>
            </w:r>
            <w:r w:rsidRPr="00AB1ED6">
              <w:rPr>
                <w:i/>
                <w:sz w:val="30"/>
                <w:szCs w:val="30"/>
                <w:lang w:val="en-US" w:eastAsia="en-US"/>
              </w:rPr>
              <w:t>n</w:t>
            </w:r>
            <w:r w:rsidRPr="00AB1ED6">
              <w:rPr>
                <w:i/>
                <w:sz w:val="30"/>
                <w:szCs w:val="30"/>
                <w:lang w:val="en-US" w:eastAsia="en-US"/>
              </w:rPr>
              <w:t xml:space="preserve">duced by the action of heat or suitable radiation, or both. </w:t>
            </w:r>
            <w:r w:rsidRPr="00AB1ED6">
              <w:rPr>
                <w:b/>
                <w:i/>
                <w:sz w:val="30"/>
                <w:szCs w:val="30"/>
                <w:lang w:val="en-US" w:eastAsia="en-US"/>
              </w:rPr>
              <w:t>A cured thermosetting polymer</w:t>
            </w:r>
            <w:r w:rsidRPr="00AB1ED6">
              <w:rPr>
                <w:i/>
                <w:sz w:val="30"/>
                <w:szCs w:val="30"/>
                <w:lang w:val="en-US" w:eastAsia="en-US"/>
              </w:rPr>
              <w:t xml:space="preserve"> is called</w:t>
            </w:r>
          </w:p>
          <w:p w:rsidR="00FE1A5C" w:rsidRPr="00AB1ED6" w:rsidRDefault="00FE1A5C" w:rsidP="00B542F1">
            <w:pPr>
              <w:pStyle w:val="ae"/>
              <w:spacing w:line="276" w:lineRule="auto"/>
              <w:ind w:left="2410"/>
              <w:jc w:val="both"/>
              <w:rPr>
                <w:b/>
                <w:i/>
                <w:noProof/>
                <w:sz w:val="30"/>
                <w:szCs w:val="30"/>
                <w:lang w:val="en-US" w:eastAsia="en-US"/>
              </w:rPr>
            </w:pPr>
            <w:r w:rsidRPr="00AB1ED6">
              <w:rPr>
                <w:i/>
                <w:sz w:val="30"/>
                <w:szCs w:val="30"/>
                <w:lang w:val="en-US" w:eastAsia="en-US"/>
              </w:rPr>
              <w:t xml:space="preserve"> a </w:t>
            </w:r>
            <w:r w:rsidRPr="00AB1ED6">
              <w:rPr>
                <w:b/>
                <w:i/>
                <w:sz w:val="30"/>
                <w:szCs w:val="30"/>
                <w:lang w:val="en-US" w:eastAsia="en-US"/>
              </w:rPr>
              <w:t>thermoset.</w:t>
            </w:r>
          </w:p>
        </w:tc>
      </w:tr>
      <w:tr w:rsidR="00FE1A5C" w:rsidRPr="00AB1ED6" w:rsidTr="00F93D4B">
        <w:tc>
          <w:tcPr>
            <w:tcW w:w="9286" w:type="dxa"/>
            <w:gridSpan w:val="3"/>
            <w:tcBorders>
              <w:top w:val="nil"/>
              <w:left w:val="nil"/>
              <w:bottom w:val="single" w:sz="4" w:space="0" w:color="auto"/>
              <w:right w:val="nil"/>
            </w:tcBorders>
          </w:tcPr>
          <w:p w:rsidR="00FE1A5C" w:rsidRPr="00AB1ED6" w:rsidRDefault="00FE1A5C" w:rsidP="00B542F1">
            <w:pPr>
              <w:spacing w:line="276" w:lineRule="auto"/>
              <w:jc w:val="both"/>
              <w:rPr>
                <w:sz w:val="30"/>
                <w:szCs w:val="30"/>
                <w:lang w:val="en-US" w:eastAsia="en-US"/>
              </w:rPr>
            </w:pPr>
          </w:p>
        </w:tc>
      </w:tr>
      <w:tr w:rsidR="00FE1A5C" w:rsidRPr="00995A77" w:rsidTr="00F93D4B">
        <w:tc>
          <w:tcPr>
            <w:tcW w:w="4503"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b/>
                <w:bCs/>
                <w:sz w:val="30"/>
                <w:szCs w:val="30"/>
                <w:lang w:val="en-US" w:eastAsia="en-US"/>
              </w:rPr>
              <w:t>Elastomers</w:t>
            </w:r>
            <w:r w:rsidRPr="00AB1ED6">
              <w:rPr>
                <w:sz w:val="30"/>
                <w:szCs w:val="30"/>
                <w:lang w:val="en-US" w:eastAsia="en-US"/>
              </w:rPr>
              <w:t>are amorphous solids which, as the name suggests, are elastic. They have coiled chains which can be stretched out but spring back to their original shape when the stretching force is r</w:t>
            </w:r>
            <w:r w:rsidRPr="00AB1ED6">
              <w:rPr>
                <w:sz w:val="30"/>
                <w:szCs w:val="30"/>
                <w:lang w:val="en-US" w:eastAsia="en-US"/>
              </w:rPr>
              <w:t>e</w:t>
            </w:r>
            <w:r w:rsidRPr="00AB1ED6">
              <w:rPr>
                <w:sz w:val="30"/>
                <w:szCs w:val="30"/>
                <w:lang w:val="en-US" w:eastAsia="en-US"/>
              </w:rPr>
              <w:t>leased.</w:t>
            </w:r>
          </w:p>
          <w:p w:rsidR="00FE1A5C" w:rsidRPr="00AB1ED6" w:rsidRDefault="00FE1A5C" w:rsidP="0083479E">
            <w:pPr>
              <w:spacing w:line="276" w:lineRule="auto"/>
              <w:jc w:val="both"/>
              <w:rPr>
                <w:b/>
                <w:bCs/>
                <w:sz w:val="30"/>
                <w:szCs w:val="30"/>
                <w:lang w:val="en-US" w:eastAsia="en-US"/>
              </w:rPr>
            </w:pPr>
            <w:r w:rsidRPr="00AB1ED6">
              <w:rPr>
                <w:sz w:val="30"/>
                <w:szCs w:val="30"/>
                <w:lang w:val="en-US" w:eastAsia="en-US"/>
              </w:rPr>
              <w:t xml:space="preserve">The list of examples is given in </w:t>
            </w:r>
            <w:r w:rsidRPr="00AB1ED6">
              <w:rPr>
                <w:b/>
                <w:sz w:val="30"/>
                <w:szCs w:val="30"/>
                <w:lang w:val="en-US" w:eastAsia="en-US"/>
              </w:rPr>
              <w:t xml:space="preserve">Table </w:t>
            </w:r>
            <w:r w:rsidR="0083479E" w:rsidRPr="00AB1ED6">
              <w:rPr>
                <w:b/>
                <w:sz w:val="30"/>
                <w:szCs w:val="30"/>
                <w:lang w:val="en-US" w:eastAsia="en-US"/>
              </w:rPr>
              <w:t>2.1</w:t>
            </w:r>
          </w:p>
        </w:tc>
        <w:tc>
          <w:tcPr>
            <w:tcW w:w="4783" w:type="dxa"/>
            <w:gridSpan w:val="2"/>
            <w:tcBorders>
              <w:top w:val="single" w:sz="4" w:space="0" w:color="auto"/>
              <w:left w:val="single" w:sz="4" w:space="0" w:color="auto"/>
              <w:bottom w:val="single" w:sz="4" w:space="0" w:color="auto"/>
              <w:right w:val="single" w:sz="4" w:space="0" w:color="auto"/>
            </w:tcBorders>
          </w:tcPr>
          <w:p w:rsidR="00FE1A5C" w:rsidRPr="00AB1ED6" w:rsidRDefault="00FE1A5C" w:rsidP="00B542F1">
            <w:pPr>
              <w:spacing w:line="276" w:lineRule="auto"/>
              <w:jc w:val="both"/>
              <w:rPr>
                <w:i/>
                <w:sz w:val="30"/>
                <w:szCs w:val="30"/>
                <w:lang w:eastAsia="en-US"/>
              </w:rPr>
            </w:pPr>
            <w:r w:rsidRPr="00AB1ED6">
              <w:rPr>
                <w:i/>
                <w:sz w:val="30"/>
                <w:szCs w:val="30"/>
                <w:lang w:val="en-US" w:eastAsia="en-US"/>
              </w:rPr>
              <w:t>Characteristics of Elastomers are:</w:t>
            </w:r>
          </w:p>
          <w:p w:rsidR="00FE1A5C" w:rsidRPr="00AB1ED6" w:rsidRDefault="00FE1A5C" w:rsidP="00F1491F">
            <w:pPr>
              <w:pStyle w:val="ae"/>
              <w:numPr>
                <w:ilvl w:val="0"/>
                <w:numId w:val="12"/>
              </w:numPr>
              <w:spacing w:line="276" w:lineRule="auto"/>
              <w:ind w:left="0" w:firstLine="0"/>
              <w:jc w:val="both"/>
              <w:rPr>
                <w:i/>
                <w:sz w:val="30"/>
                <w:szCs w:val="30"/>
                <w:lang w:eastAsia="en-US"/>
              </w:rPr>
            </w:pPr>
            <w:r w:rsidRPr="00AB1ED6">
              <w:rPr>
                <w:i/>
                <w:sz w:val="30"/>
                <w:szCs w:val="30"/>
                <w:lang w:val="en-US" w:eastAsia="en-US"/>
              </w:rPr>
              <w:t>Elasticity</w:t>
            </w:r>
          </w:p>
          <w:p w:rsidR="00FE1A5C" w:rsidRPr="00AB1ED6" w:rsidRDefault="00FE1A5C" w:rsidP="00F1491F">
            <w:pPr>
              <w:pStyle w:val="ae"/>
              <w:numPr>
                <w:ilvl w:val="0"/>
                <w:numId w:val="12"/>
              </w:numPr>
              <w:spacing w:line="276" w:lineRule="auto"/>
              <w:ind w:left="0" w:firstLine="0"/>
              <w:jc w:val="both"/>
              <w:rPr>
                <w:i/>
                <w:sz w:val="30"/>
                <w:szCs w:val="30"/>
                <w:lang w:eastAsia="en-US"/>
              </w:rPr>
            </w:pPr>
            <w:r w:rsidRPr="00AB1ED6">
              <w:rPr>
                <w:i/>
                <w:sz w:val="30"/>
                <w:szCs w:val="30"/>
                <w:lang w:val="en-US" w:eastAsia="en-US"/>
              </w:rPr>
              <w:t>Resilience</w:t>
            </w:r>
          </w:p>
          <w:p w:rsidR="00FE1A5C" w:rsidRPr="00AB1ED6" w:rsidRDefault="00FE1A5C" w:rsidP="00F1491F">
            <w:pPr>
              <w:pStyle w:val="ae"/>
              <w:numPr>
                <w:ilvl w:val="0"/>
                <w:numId w:val="12"/>
              </w:numPr>
              <w:spacing w:line="276" w:lineRule="auto"/>
              <w:ind w:left="0" w:firstLine="0"/>
              <w:jc w:val="both"/>
              <w:rPr>
                <w:i/>
                <w:sz w:val="30"/>
                <w:szCs w:val="30"/>
                <w:lang w:val="en-US" w:eastAsia="en-US"/>
              </w:rPr>
            </w:pPr>
            <w:r w:rsidRPr="00AB1ED6">
              <w:rPr>
                <w:i/>
                <w:sz w:val="30"/>
                <w:szCs w:val="30"/>
                <w:lang w:val="en-US" w:eastAsia="en-US"/>
              </w:rPr>
              <w:t>Low permeability to air, gases, water and steam</w:t>
            </w:r>
          </w:p>
          <w:p w:rsidR="00FE1A5C" w:rsidRPr="00AB1ED6" w:rsidRDefault="00FE1A5C" w:rsidP="00F1491F">
            <w:pPr>
              <w:pStyle w:val="ae"/>
              <w:numPr>
                <w:ilvl w:val="0"/>
                <w:numId w:val="12"/>
              </w:numPr>
              <w:spacing w:line="276" w:lineRule="auto"/>
              <w:ind w:left="0" w:firstLine="0"/>
              <w:jc w:val="both"/>
              <w:rPr>
                <w:i/>
                <w:sz w:val="30"/>
                <w:szCs w:val="30"/>
                <w:lang w:eastAsia="en-US"/>
              </w:rPr>
            </w:pPr>
            <w:r w:rsidRPr="00AB1ED6">
              <w:rPr>
                <w:i/>
                <w:sz w:val="30"/>
                <w:szCs w:val="30"/>
                <w:lang w:val="en-US" w:eastAsia="en-US"/>
              </w:rPr>
              <w:t>Good electrical and thermal i</w:t>
            </w:r>
            <w:r w:rsidRPr="00AB1ED6">
              <w:rPr>
                <w:i/>
                <w:sz w:val="30"/>
                <w:szCs w:val="30"/>
                <w:lang w:val="en-US" w:eastAsia="en-US"/>
              </w:rPr>
              <w:t>n</w:t>
            </w:r>
            <w:r w:rsidRPr="00AB1ED6">
              <w:rPr>
                <w:i/>
                <w:sz w:val="30"/>
                <w:szCs w:val="30"/>
                <w:lang w:val="en-US" w:eastAsia="en-US"/>
              </w:rPr>
              <w:t>sulation</w:t>
            </w:r>
          </w:p>
          <w:p w:rsidR="00FE1A5C" w:rsidRPr="00AB1ED6" w:rsidRDefault="00FE1A5C" w:rsidP="00F1491F">
            <w:pPr>
              <w:pStyle w:val="ae"/>
              <w:numPr>
                <w:ilvl w:val="0"/>
                <w:numId w:val="12"/>
              </w:numPr>
              <w:spacing w:line="276" w:lineRule="auto"/>
              <w:ind w:left="0" w:firstLine="0"/>
              <w:jc w:val="both"/>
              <w:rPr>
                <w:i/>
                <w:sz w:val="30"/>
                <w:szCs w:val="30"/>
                <w:lang w:eastAsia="en-US"/>
              </w:rPr>
            </w:pPr>
            <w:r w:rsidRPr="00AB1ED6">
              <w:rPr>
                <w:i/>
                <w:sz w:val="30"/>
                <w:szCs w:val="30"/>
                <w:lang w:val="en-US" w:eastAsia="en-US"/>
              </w:rPr>
              <w:t>Good mechanical properties. Mechanicals</w:t>
            </w:r>
          </w:p>
          <w:p w:rsidR="00FE1A5C" w:rsidRPr="00AB1ED6" w:rsidRDefault="00FE1A5C" w:rsidP="00F1491F">
            <w:pPr>
              <w:pStyle w:val="ae"/>
              <w:numPr>
                <w:ilvl w:val="0"/>
                <w:numId w:val="12"/>
              </w:numPr>
              <w:spacing w:line="276" w:lineRule="auto"/>
              <w:ind w:left="0" w:firstLine="0"/>
              <w:jc w:val="both"/>
              <w:rPr>
                <w:i/>
                <w:sz w:val="30"/>
                <w:szCs w:val="30"/>
                <w:lang w:val="en-US" w:eastAsia="en-US"/>
              </w:rPr>
            </w:pPr>
            <w:r w:rsidRPr="00AB1ED6">
              <w:rPr>
                <w:i/>
                <w:sz w:val="30"/>
                <w:szCs w:val="30"/>
                <w:lang w:val="en-US" w:eastAsia="en-US"/>
              </w:rPr>
              <w:t>The ability to adhere to various fibers, metals and rigid plastics</w:t>
            </w:r>
          </w:p>
          <w:p w:rsidR="00FE1A5C" w:rsidRPr="00AB1ED6" w:rsidRDefault="00FE1A5C" w:rsidP="00B542F1">
            <w:pPr>
              <w:spacing w:line="276" w:lineRule="auto"/>
              <w:jc w:val="both"/>
              <w:rPr>
                <w:b/>
                <w:bCs/>
                <w:sz w:val="30"/>
                <w:szCs w:val="30"/>
                <w:lang w:val="en-US" w:eastAsia="en-US"/>
              </w:rPr>
            </w:pPr>
          </w:p>
        </w:tc>
      </w:tr>
    </w:tbl>
    <w:p w:rsidR="00995A77" w:rsidRDefault="00995A77">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86"/>
        <w:gridCol w:w="4500"/>
      </w:tblGrid>
      <w:tr w:rsidR="00FE1A5C" w:rsidRPr="00AB1ED6" w:rsidTr="00F93D4B">
        <w:tc>
          <w:tcPr>
            <w:tcW w:w="9286" w:type="dxa"/>
            <w:gridSpan w:val="2"/>
            <w:tcBorders>
              <w:top w:val="single" w:sz="4" w:space="0" w:color="auto"/>
              <w:left w:val="nil"/>
              <w:bottom w:val="nil"/>
              <w:right w:val="nil"/>
            </w:tcBorders>
          </w:tcPr>
          <w:p w:rsidR="00E72D8E" w:rsidRPr="00AB1ED6" w:rsidRDefault="00E72D8E" w:rsidP="00B542F1">
            <w:pPr>
              <w:spacing w:line="276" w:lineRule="auto"/>
              <w:jc w:val="both"/>
              <w:rPr>
                <w:b/>
                <w:bCs/>
                <w:iCs/>
                <w:sz w:val="30"/>
                <w:szCs w:val="30"/>
                <w:lang w:val="en-US" w:eastAsia="en-US"/>
              </w:rPr>
            </w:pPr>
          </w:p>
          <w:p w:rsidR="00FE1A5C" w:rsidRPr="00AB1ED6" w:rsidRDefault="00FE1A5C" w:rsidP="00B542F1">
            <w:pPr>
              <w:spacing w:line="276" w:lineRule="auto"/>
              <w:jc w:val="both"/>
              <w:rPr>
                <w:bCs/>
                <w:iCs/>
                <w:sz w:val="30"/>
                <w:szCs w:val="30"/>
                <w:lang w:val="en-US" w:eastAsia="en-US"/>
              </w:rPr>
            </w:pPr>
            <w:r w:rsidRPr="00AB1ED6">
              <w:rPr>
                <w:b/>
                <w:bCs/>
                <w:iCs/>
                <w:sz w:val="30"/>
                <w:szCs w:val="30"/>
                <w:lang w:val="en-US" w:eastAsia="en-US"/>
              </w:rPr>
              <w:t xml:space="preserve">Table </w:t>
            </w:r>
            <w:r w:rsidR="00E72D8E" w:rsidRPr="00AB1ED6">
              <w:rPr>
                <w:b/>
                <w:bCs/>
                <w:iCs/>
                <w:sz w:val="30"/>
                <w:szCs w:val="30"/>
                <w:lang w:val="en-US" w:eastAsia="en-US"/>
              </w:rPr>
              <w:t>2.1</w:t>
            </w:r>
            <w:r w:rsidR="006C6657" w:rsidRPr="00AB1ED6">
              <w:rPr>
                <w:b/>
                <w:bCs/>
                <w:iCs/>
                <w:sz w:val="30"/>
                <w:szCs w:val="30"/>
                <w:lang w:val="en-US" w:eastAsia="en-US"/>
              </w:rPr>
              <w:t xml:space="preserve"> </w:t>
            </w:r>
            <w:r w:rsidRPr="00AB1ED6">
              <w:rPr>
                <w:bCs/>
                <w:iCs/>
                <w:sz w:val="30"/>
                <w:szCs w:val="30"/>
                <w:lang w:val="en-US" w:eastAsia="en-US"/>
              </w:rPr>
              <w:t>Some elastomers</w:t>
            </w:r>
          </w:p>
          <w:p w:rsidR="00FE1A5C" w:rsidRPr="00AB1ED6" w:rsidRDefault="00FE1A5C" w:rsidP="00B542F1">
            <w:pPr>
              <w:spacing w:line="276" w:lineRule="auto"/>
              <w:jc w:val="both"/>
              <w:rPr>
                <w:b/>
                <w:bCs/>
                <w:i/>
                <w:iCs/>
                <w:sz w:val="30"/>
                <w:szCs w:val="30"/>
                <w:lang w:val="en-US" w:eastAsia="en-US"/>
              </w:rPr>
            </w:pP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04"/>
              <w:gridCol w:w="5496"/>
            </w:tblGrid>
            <w:tr w:rsidR="00FE1A5C" w:rsidRPr="00AB1ED6" w:rsidTr="00F63B05">
              <w:tc>
                <w:tcPr>
                  <w:tcW w:w="0" w:type="auto"/>
                  <w:tcBorders>
                    <w:top w:val="single" w:sz="4" w:space="0" w:color="auto"/>
                    <w:left w:val="single" w:sz="4" w:space="0" w:color="auto"/>
                    <w:bottom w:val="single" w:sz="4" w:space="0" w:color="auto"/>
                    <w:right w:val="single" w:sz="4" w:space="0" w:color="auto"/>
                  </w:tcBorders>
                  <w:hideMark/>
                </w:tcPr>
                <w:p w:rsidR="00FE1A5C" w:rsidRPr="00AB1ED6" w:rsidRDefault="00FE1A5C" w:rsidP="00D72171">
                  <w:pPr>
                    <w:spacing w:line="276" w:lineRule="auto"/>
                    <w:jc w:val="center"/>
                    <w:rPr>
                      <w:b/>
                      <w:bCs/>
                      <w:sz w:val="30"/>
                      <w:szCs w:val="30"/>
                      <w:lang w:val="en-US" w:eastAsia="en-US"/>
                    </w:rPr>
                  </w:pPr>
                  <w:r w:rsidRPr="00AB1ED6">
                    <w:rPr>
                      <w:b/>
                      <w:bCs/>
                      <w:sz w:val="30"/>
                      <w:szCs w:val="30"/>
                      <w:lang w:val="en-US" w:eastAsia="en-US"/>
                    </w:rPr>
                    <w:t>Polymer</w:t>
                  </w:r>
                </w:p>
              </w:tc>
              <w:tc>
                <w:tcPr>
                  <w:tcW w:w="0" w:type="auto"/>
                  <w:tcBorders>
                    <w:top w:val="single" w:sz="4" w:space="0" w:color="auto"/>
                    <w:left w:val="single" w:sz="4" w:space="0" w:color="auto"/>
                    <w:bottom w:val="single" w:sz="4" w:space="0" w:color="auto"/>
                    <w:right w:val="single" w:sz="4" w:space="0" w:color="auto"/>
                  </w:tcBorders>
                  <w:hideMark/>
                </w:tcPr>
                <w:p w:rsidR="00FE1A5C" w:rsidRPr="00AB1ED6" w:rsidRDefault="00FE1A5C" w:rsidP="00D72171">
                  <w:pPr>
                    <w:spacing w:line="276" w:lineRule="auto"/>
                    <w:jc w:val="center"/>
                    <w:rPr>
                      <w:b/>
                      <w:bCs/>
                      <w:sz w:val="30"/>
                      <w:szCs w:val="30"/>
                      <w:lang w:val="en-US" w:eastAsia="en-US"/>
                    </w:rPr>
                  </w:pPr>
                  <w:r w:rsidRPr="00AB1ED6">
                    <w:rPr>
                      <w:b/>
                      <w:bCs/>
                      <w:sz w:val="30"/>
                      <w:szCs w:val="30"/>
                      <w:lang w:val="en-US" w:eastAsia="en-US"/>
                    </w:rPr>
                    <w:t>Formula</w:t>
                  </w:r>
                </w:p>
              </w:tc>
            </w:tr>
            <w:tr w:rsidR="00FE1A5C" w:rsidRPr="00AB1ED6" w:rsidTr="00F63B05">
              <w:tc>
                <w:tcPr>
                  <w:tcW w:w="0" w:type="auto"/>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sz w:val="30"/>
                      <w:szCs w:val="30"/>
                      <w:lang w:val="en-US" w:eastAsia="en-US"/>
                    </w:rPr>
                    <w:t>Poly(buta-1.3-diene)</w:t>
                  </w:r>
                </w:p>
              </w:tc>
              <w:tc>
                <w:tcPr>
                  <w:tcW w:w="0" w:type="auto"/>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noProof/>
                      <w:sz w:val="30"/>
                      <w:szCs w:val="30"/>
                    </w:rPr>
                    <w:drawing>
                      <wp:inline distT="0" distB="0" distL="0" distR="0">
                        <wp:extent cx="1591945" cy="304800"/>
                        <wp:effectExtent l="19050" t="0" r="8255" b="0"/>
                        <wp:docPr id="492" name="Рисунок 252" descr="http://www.essentialchemicalindustry.org/images/stories/530_Polymers/Polymers_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descr="http://www.essentialchemicalindustry.org/images/stories/530_Polymers/Polymers_35.JPG"/>
                                <pic:cNvPicPr>
                                  <a:picLocks noChangeAspect="1" noChangeArrowheads="1"/>
                                </pic:cNvPicPr>
                              </pic:nvPicPr>
                              <pic:blipFill>
                                <a:blip r:embed="rId58" cstate="print"/>
                                <a:srcRect/>
                                <a:stretch>
                                  <a:fillRect/>
                                </a:stretch>
                              </pic:blipFill>
                              <pic:spPr bwMode="auto">
                                <a:xfrm>
                                  <a:off x="0" y="0"/>
                                  <a:ext cx="1591945" cy="304800"/>
                                </a:xfrm>
                                <a:prstGeom prst="rect">
                                  <a:avLst/>
                                </a:prstGeom>
                                <a:noFill/>
                                <a:ln w="9525">
                                  <a:noFill/>
                                  <a:miter lim="800000"/>
                                  <a:headEnd/>
                                  <a:tailEnd/>
                                </a:ln>
                              </pic:spPr>
                            </pic:pic>
                          </a:graphicData>
                        </a:graphic>
                      </wp:inline>
                    </w:drawing>
                  </w:r>
                </w:p>
              </w:tc>
            </w:tr>
            <w:tr w:rsidR="00FE1A5C" w:rsidRPr="00AB1ED6" w:rsidTr="00F63B05">
              <w:tc>
                <w:tcPr>
                  <w:tcW w:w="0" w:type="auto"/>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sz w:val="30"/>
                      <w:szCs w:val="30"/>
                      <w:lang w:val="en-US" w:eastAsia="en-US"/>
                    </w:rPr>
                    <w:t>Polyurethanes</w:t>
                  </w:r>
                </w:p>
              </w:tc>
              <w:tc>
                <w:tcPr>
                  <w:tcW w:w="0" w:type="auto"/>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noProof/>
                      <w:sz w:val="30"/>
                      <w:szCs w:val="30"/>
                    </w:rPr>
                    <w:drawing>
                      <wp:inline distT="0" distB="0" distL="0" distR="0">
                        <wp:extent cx="2043430" cy="485140"/>
                        <wp:effectExtent l="19050" t="0" r="0" b="0"/>
                        <wp:docPr id="493" name="Рисунок 251" descr="http://www.essentialchemicalindustry.org/images/stories/530_Polymers/Polymers_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descr="http://www.essentialchemicalindustry.org/images/stories/530_Polymers/Polymers_36.JPG"/>
                                <pic:cNvPicPr>
                                  <a:picLocks noChangeAspect="1" noChangeArrowheads="1"/>
                                </pic:cNvPicPr>
                              </pic:nvPicPr>
                              <pic:blipFill>
                                <a:blip r:embed="rId59" cstate="print"/>
                                <a:srcRect/>
                                <a:stretch>
                                  <a:fillRect/>
                                </a:stretch>
                              </pic:blipFill>
                              <pic:spPr bwMode="auto">
                                <a:xfrm>
                                  <a:off x="0" y="0"/>
                                  <a:ext cx="2043430" cy="485140"/>
                                </a:xfrm>
                                <a:prstGeom prst="rect">
                                  <a:avLst/>
                                </a:prstGeom>
                                <a:noFill/>
                                <a:ln w="9525">
                                  <a:noFill/>
                                  <a:miter lim="800000"/>
                                  <a:headEnd/>
                                  <a:tailEnd/>
                                </a:ln>
                              </pic:spPr>
                            </pic:pic>
                          </a:graphicData>
                        </a:graphic>
                      </wp:inline>
                    </w:drawing>
                  </w:r>
                </w:p>
              </w:tc>
            </w:tr>
            <w:tr w:rsidR="00FE1A5C" w:rsidRPr="00AB1ED6" w:rsidTr="00F63B05">
              <w:tc>
                <w:tcPr>
                  <w:tcW w:w="0" w:type="auto"/>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sz w:val="30"/>
                      <w:szCs w:val="30"/>
                      <w:lang w:val="en-US" w:eastAsia="en-US"/>
                    </w:rPr>
                    <w:t>ABS (Acrilonitrile -Butadiene - Styrene)</w:t>
                  </w:r>
                </w:p>
              </w:tc>
              <w:tc>
                <w:tcPr>
                  <w:tcW w:w="0" w:type="auto"/>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noProof/>
                      <w:sz w:val="30"/>
                      <w:szCs w:val="30"/>
                    </w:rPr>
                    <w:drawing>
                      <wp:inline distT="0" distB="0" distL="0" distR="0">
                        <wp:extent cx="3329940" cy="1129030"/>
                        <wp:effectExtent l="19050" t="0" r="3810" b="0"/>
                        <wp:docPr id="494" name="Рисунок 240" descr="http://www.essentialchemicalindustry.org/images/stories/530_Polymers/Polymers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http://www.essentialchemicalindustry.org/images/stories/530_Polymers/Polymers_37.JPG"/>
                                <pic:cNvPicPr>
                                  <a:picLocks noChangeAspect="1" noChangeArrowheads="1"/>
                                </pic:cNvPicPr>
                              </pic:nvPicPr>
                              <pic:blipFill>
                                <a:blip r:embed="rId60" cstate="print"/>
                                <a:srcRect/>
                                <a:stretch>
                                  <a:fillRect/>
                                </a:stretch>
                              </pic:blipFill>
                              <pic:spPr bwMode="auto">
                                <a:xfrm>
                                  <a:off x="0" y="0"/>
                                  <a:ext cx="3329940" cy="1129030"/>
                                </a:xfrm>
                                <a:prstGeom prst="rect">
                                  <a:avLst/>
                                </a:prstGeom>
                                <a:noFill/>
                                <a:ln w="9525">
                                  <a:noFill/>
                                  <a:miter lim="800000"/>
                                  <a:headEnd/>
                                  <a:tailEnd/>
                                </a:ln>
                              </pic:spPr>
                            </pic:pic>
                          </a:graphicData>
                        </a:graphic>
                      </wp:inline>
                    </w:drawing>
                  </w:r>
                </w:p>
              </w:tc>
            </w:tr>
            <w:tr w:rsidR="00FE1A5C" w:rsidRPr="00AB1ED6" w:rsidTr="00F63B05">
              <w:tc>
                <w:tcPr>
                  <w:tcW w:w="0" w:type="auto"/>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sz w:val="30"/>
                      <w:szCs w:val="30"/>
                      <w:lang w:val="en-US" w:eastAsia="en-US"/>
                    </w:rPr>
                    <w:t>Silicones</w:t>
                  </w:r>
                </w:p>
              </w:tc>
              <w:tc>
                <w:tcPr>
                  <w:tcW w:w="0" w:type="auto"/>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noProof/>
                      <w:sz w:val="30"/>
                      <w:szCs w:val="30"/>
                    </w:rPr>
                    <w:drawing>
                      <wp:inline distT="0" distB="0" distL="0" distR="0">
                        <wp:extent cx="846455" cy="699770"/>
                        <wp:effectExtent l="19050" t="0" r="0" b="0"/>
                        <wp:docPr id="495" name="Рисунок 239" descr="http://www.essentialchemicalindustry.org/images/stories/530_Polymers/Polymers_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http://www.essentialchemicalindustry.org/images/stories/530_Polymers/Polymers_38.JPG"/>
                                <pic:cNvPicPr>
                                  <a:picLocks noChangeAspect="1" noChangeArrowheads="1"/>
                                </pic:cNvPicPr>
                              </pic:nvPicPr>
                              <pic:blipFill>
                                <a:blip r:embed="rId61" cstate="print"/>
                                <a:srcRect/>
                                <a:stretch>
                                  <a:fillRect/>
                                </a:stretch>
                              </pic:blipFill>
                              <pic:spPr bwMode="auto">
                                <a:xfrm>
                                  <a:off x="0" y="0"/>
                                  <a:ext cx="846455" cy="699770"/>
                                </a:xfrm>
                                <a:prstGeom prst="rect">
                                  <a:avLst/>
                                </a:prstGeom>
                                <a:noFill/>
                                <a:ln w="9525">
                                  <a:noFill/>
                                  <a:miter lim="800000"/>
                                  <a:headEnd/>
                                  <a:tailEnd/>
                                </a:ln>
                              </pic:spPr>
                            </pic:pic>
                          </a:graphicData>
                        </a:graphic>
                      </wp:inline>
                    </w:drawing>
                  </w:r>
                </w:p>
              </w:tc>
            </w:tr>
          </w:tbl>
          <w:p w:rsidR="00FE1A5C" w:rsidRPr="00AB1ED6" w:rsidRDefault="00FE1A5C" w:rsidP="00B542F1">
            <w:pPr>
              <w:spacing w:line="276" w:lineRule="auto"/>
              <w:jc w:val="both"/>
              <w:rPr>
                <w:b/>
                <w:bCs/>
                <w:sz w:val="30"/>
                <w:szCs w:val="30"/>
                <w:lang w:val="en-US" w:eastAsia="en-US"/>
              </w:rPr>
            </w:pPr>
          </w:p>
        </w:tc>
      </w:tr>
      <w:tr w:rsidR="00FE1A5C" w:rsidRPr="00AB1ED6" w:rsidTr="00F93D4B">
        <w:tc>
          <w:tcPr>
            <w:tcW w:w="9286" w:type="dxa"/>
            <w:gridSpan w:val="2"/>
            <w:tcBorders>
              <w:top w:val="nil"/>
              <w:left w:val="nil"/>
              <w:bottom w:val="single" w:sz="4" w:space="0" w:color="auto"/>
              <w:right w:val="nil"/>
            </w:tcBorders>
          </w:tcPr>
          <w:p w:rsidR="00FE1A5C" w:rsidRPr="00AB1ED6" w:rsidRDefault="00FE1A5C" w:rsidP="00B542F1">
            <w:pPr>
              <w:spacing w:line="276" w:lineRule="auto"/>
              <w:jc w:val="both"/>
              <w:rPr>
                <w:b/>
                <w:bCs/>
                <w:sz w:val="30"/>
                <w:szCs w:val="30"/>
                <w:lang w:val="en-US" w:eastAsia="en-US"/>
              </w:rPr>
            </w:pPr>
          </w:p>
        </w:tc>
      </w:tr>
      <w:tr w:rsidR="00FE1A5C" w:rsidRPr="00AB1ED6" w:rsidTr="00F93D4B">
        <w:tc>
          <w:tcPr>
            <w:tcW w:w="4786" w:type="dxa"/>
            <w:tcBorders>
              <w:top w:val="single" w:sz="4" w:space="0" w:color="auto"/>
              <w:left w:val="single" w:sz="4" w:space="0" w:color="auto"/>
              <w:bottom w:val="single" w:sz="4" w:space="0" w:color="auto"/>
              <w:right w:val="single" w:sz="4" w:space="0" w:color="auto"/>
            </w:tcBorders>
          </w:tcPr>
          <w:p w:rsidR="00FE1A5C" w:rsidRPr="00AB1ED6" w:rsidRDefault="00FE1A5C" w:rsidP="00B542F1">
            <w:pPr>
              <w:spacing w:line="276" w:lineRule="auto"/>
              <w:jc w:val="both"/>
              <w:rPr>
                <w:b/>
                <w:bCs/>
                <w:sz w:val="30"/>
                <w:szCs w:val="30"/>
                <w:lang w:val="en-US" w:eastAsia="en-US"/>
              </w:rPr>
            </w:pPr>
          </w:p>
          <w:p w:rsidR="00FE1A5C" w:rsidRPr="00AB1ED6" w:rsidRDefault="00FE1A5C" w:rsidP="00B542F1">
            <w:pPr>
              <w:spacing w:line="276" w:lineRule="auto"/>
              <w:jc w:val="both"/>
              <w:rPr>
                <w:sz w:val="30"/>
                <w:szCs w:val="30"/>
                <w:lang w:val="en-US" w:eastAsia="en-US"/>
              </w:rPr>
            </w:pPr>
            <w:r w:rsidRPr="00AB1ED6">
              <w:rPr>
                <w:bCs/>
                <w:sz w:val="30"/>
                <w:szCs w:val="30"/>
                <w:lang w:val="en-US" w:eastAsia="en-US"/>
              </w:rPr>
              <w:t>Fibres</w:t>
            </w:r>
            <w:r w:rsidRPr="00AB1ED6">
              <w:rPr>
                <w:b/>
                <w:bCs/>
                <w:sz w:val="30"/>
                <w:szCs w:val="30"/>
                <w:lang w:val="en-US" w:eastAsia="en-US"/>
              </w:rPr>
              <w:t xml:space="preserve"> </w:t>
            </w:r>
            <w:r w:rsidRPr="00AB1ED6">
              <w:rPr>
                <w:sz w:val="30"/>
                <w:szCs w:val="30"/>
                <w:lang w:val="en-US" w:eastAsia="en-US"/>
              </w:rPr>
              <w:t>are thin threads which are pr</w:t>
            </w:r>
            <w:r w:rsidRPr="00AB1ED6">
              <w:rPr>
                <w:sz w:val="30"/>
                <w:szCs w:val="30"/>
                <w:lang w:val="en-US" w:eastAsia="en-US"/>
              </w:rPr>
              <w:t>o</w:t>
            </w:r>
            <w:r w:rsidRPr="00AB1ED6">
              <w:rPr>
                <w:sz w:val="30"/>
                <w:szCs w:val="30"/>
                <w:lang w:val="en-US" w:eastAsia="en-US"/>
              </w:rPr>
              <w:t>duced by extruding a molten polymer through a die in which there are small holes.Fibres produced in this way i</w:t>
            </w:r>
            <w:r w:rsidRPr="00AB1ED6">
              <w:rPr>
                <w:sz w:val="30"/>
                <w:szCs w:val="30"/>
                <w:lang w:val="en-US" w:eastAsia="en-US"/>
              </w:rPr>
              <w:t>n</w:t>
            </w:r>
            <w:r w:rsidRPr="00AB1ED6">
              <w:rPr>
                <w:sz w:val="30"/>
                <w:szCs w:val="30"/>
                <w:lang w:val="en-US" w:eastAsia="en-US"/>
              </w:rPr>
              <w:t>clude the polyamides (such as N</w:t>
            </w:r>
            <w:r w:rsidRPr="00AB1ED6">
              <w:rPr>
                <w:sz w:val="30"/>
                <w:szCs w:val="30"/>
                <w:lang w:val="en-US" w:eastAsia="en-US"/>
              </w:rPr>
              <w:t>y</w:t>
            </w:r>
            <w:r w:rsidRPr="00AB1ED6">
              <w:rPr>
                <w:sz w:val="30"/>
                <w:szCs w:val="30"/>
                <w:lang w:val="en-US" w:eastAsia="en-US"/>
              </w:rPr>
              <w:t>lon), the polyesters (such as Ter</w:t>
            </w:r>
            <w:r w:rsidRPr="00AB1ED6">
              <w:rPr>
                <w:sz w:val="30"/>
                <w:szCs w:val="30"/>
                <w:lang w:val="en-US" w:eastAsia="en-US"/>
              </w:rPr>
              <w:t>y</w:t>
            </w:r>
            <w:r w:rsidRPr="00AB1ED6">
              <w:rPr>
                <w:sz w:val="30"/>
                <w:szCs w:val="30"/>
                <w:lang w:val="en-US" w:eastAsia="en-US"/>
              </w:rPr>
              <w:t>lene) and Poly(propene).</w:t>
            </w:r>
          </w:p>
          <w:p w:rsidR="00FE1A5C" w:rsidRPr="00AB1ED6" w:rsidRDefault="00FE1A5C" w:rsidP="00B542F1">
            <w:pPr>
              <w:spacing w:line="276" w:lineRule="auto"/>
              <w:jc w:val="both"/>
              <w:rPr>
                <w:bCs/>
                <w:i/>
                <w:iCs/>
                <w:sz w:val="30"/>
                <w:szCs w:val="30"/>
                <w:lang w:val="en-US" w:eastAsia="en-US"/>
              </w:rPr>
            </w:pPr>
            <w:r w:rsidRPr="00AB1ED6">
              <w:rPr>
                <w:bCs/>
                <w:i/>
                <w:iCs/>
                <w:sz w:val="30"/>
                <w:szCs w:val="30"/>
                <w:lang w:val="en-US" w:eastAsia="en-US"/>
              </w:rPr>
              <w:t>After stretching to make a fiber, the crystallite regions are</w:t>
            </w:r>
            <w:r w:rsidRPr="00AB1ED6">
              <w:rPr>
                <w:bCs/>
                <w:i/>
                <w:iCs/>
                <w:sz w:val="30"/>
                <w:szCs w:val="30"/>
                <w:lang w:val="en-US" w:eastAsia="en-US"/>
              </w:rPr>
              <w:br/>
              <w:t>aligned along the axis of the fiber, and this adds strength to it (</w:t>
            </w:r>
            <w:r w:rsidR="0083479E" w:rsidRPr="00AB1ED6">
              <w:rPr>
                <w:sz w:val="30"/>
                <w:szCs w:val="30"/>
                <w:lang w:val="en-US" w:eastAsia="en-US"/>
              </w:rPr>
              <w:t xml:space="preserve">see left – “result of </w:t>
            </w:r>
            <w:r w:rsidR="0083479E" w:rsidRPr="00AB1ED6">
              <w:rPr>
                <w:bCs/>
                <w:iCs/>
                <w:sz w:val="30"/>
                <w:szCs w:val="30"/>
                <w:lang w:val="en-US" w:eastAsia="en-US"/>
              </w:rPr>
              <w:t>stretching”</w:t>
            </w:r>
            <w:r w:rsidRPr="00AB1ED6">
              <w:rPr>
                <w:bCs/>
                <w:i/>
                <w:iCs/>
                <w:sz w:val="30"/>
                <w:szCs w:val="30"/>
                <w:lang w:val="en-US" w:eastAsia="en-US"/>
              </w:rPr>
              <w:t>)</w:t>
            </w:r>
          </w:p>
          <w:p w:rsidR="00FE1A5C" w:rsidRPr="00AB1ED6" w:rsidRDefault="00FE1A5C" w:rsidP="00B542F1">
            <w:pPr>
              <w:spacing w:line="276" w:lineRule="auto"/>
              <w:jc w:val="both"/>
              <w:rPr>
                <w:b/>
                <w:bCs/>
                <w:sz w:val="30"/>
                <w:szCs w:val="30"/>
                <w:lang w:val="en-US" w:eastAsia="en-US"/>
              </w:rPr>
            </w:pPr>
          </w:p>
        </w:tc>
        <w:tc>
          <w:tcPr>
            <w:tcW w:w="4500"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b/>
                <w:bCs/>
                <w:sz w:val="30"/>
                <w:szCs w:val="30"/>
                <w:lang w:eastAsia="en-US"/>
              </w:rPr>
            </w:pPr>
            <w:r w:rsidRPr="00AB1ED6">
              <w:rPr>
                <w:noProof/>
                <w:sz w:val="30"/>
                <w:szCs w:val="30"/>
              </w:rPr>
              <w:drawing>
                <wp:inline distT="0" distB="0" distL="0" distR="0">
                  <wp:extent cx="2506345" cy="1828800"/>
                  <wp:effectExtent l="19050" t="0" r="8255" b="0"/>
                  <wp:docPr id="496" name="Рисунок 76802" descr="http://www.essentialchemicalindustry.org/images/stories/530_Polymers/Polymers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802" descr="http://www.essentialchemicalindustry.org/images/stories/530_Polymers/Polymers_34.JPG"/>
                          <pic:cNvPicPr>
                            <a:picLocks noChangeAspect="1" noChangeArrowheads="1"/>
                          </pic:cNvPicPr>
                        </pic:nvPicPr>
                        <pic:blipFill>
                          <a:blip r:embed="rId62" cstate="print"/>
                          <a:srcRect/>
                          <a:stretch>
                            <a:fillRect/>
                          </a:stretch>
                        </pic:blipFill>
                        <pic:spPr bwMode="auto">
                          <a:xfrm>
                            <a:off x="0" y="0"/>
                            <a:ext cx="2506345" cy="1828800"/>
                          </a:xfrm>
                          <a:prstGeom prst="rect">
                            <a:avLst/>
                          </a:prstGeom>
                          <a:noFill/>
                          <a:ln w="9525">
                            <a:noFill/>
                            <a:miter lim="800000"/>
                            <a:headEnd/>
                            <a:tailEnd/>
                          </a:ln>
                        </pic:spPr>
                      </pic:pic>
                    </a:graphicData>
                  </a:graphic>
                </wp:inline>
              </w:drawing>
            </w:r>
          </w:p>
          <w:p w:rsidR="00FE1A5C" w:rsidRPr="00AB1ED6" w:rsidRDefault="0083479E" w:rsidP="0083479E">
            <w:pPr>
              <w:spacing w:line="276" w:lineRule="auto"/>
              <w:jc w:val="both"/>
              <w:rPr>
                <w:b/>
                <w:bCs/>
                <w:sz w:val="30"/>
                <w:szCs w:val="30"/>
                <w:lang w:val="en-US" w:eastAsia="en-US"/>
              </w:rPr>
            </w:pPr>
            <w:r w:rsidRPr="00AB1ED6">
              <w:rPr>
                <w:sz w:val="30"/>
                <w:szCs w:val="30"/>
                <w:lang w:val="en-US" w:eastAsia="en-US"/>
              </w:rPr>
              <w:t>“r</w:t>
            </w:r>
            <w:r w:rsidR="00FE1A5C" w:rsidRPr="00AB1ED6">
              <w:rPr>
                <w:sz w:val="30"/>
                <w:szCs w:val="30"/>
                <w:lang w:val="en-US" w:eastAsia="en-US"/>
              </w:rPr>
              <w:t xml:space="preserve">esult of </w:t>
            </w:r>
            <w:r w:rsidR="00FE1A5C" w:rsidRPr="00AB1ED6">
              <w:rPr>
                <w:bCs/>
                <w:iCs/>
                <w:sz w:val="30"/>
                <w:szCs w:val="30"/>
                <w:lang w:val="en-US" w:eastAsia="en-US"/>
              </w:rPr>
              <w:t>stretching</w:t>
            </w:r>
            <w:r w:rsidRPr="00AB1ED6">
              <w:rPr>
                <w:bCs/>
                <w:iCs/>
                <w:sz w:val="30"/>
                <w:szCs w:val="30"/>
                <w:lang w:val="en-US" w:eastAsia="en-US"/>
              </w:rPr>
              <w:t>”</w:t>
            </w:r>
          </w:p>
        </w:tc>
      </w:tr>
      <w:tr w:rsidR="00FE1A5C" w:rsidRPr="00995A77" w:rsidTr="00F93D4B">
        <w:tc>
          <w:tcPr>
            <w:tcW w:w="4786" w:type="dxa"/>
            <w:tcBorders>
              <w:top w:val="single" w:sz="4" w:space="0" w:color="auto"/>
              <w:left w:val="single" w:sz="4" w:space="0" w:color="auto"/>
              <w:bottom w:val="single" w:sz="4" w:space="0" w:color="auto"/>
              <w:right w:val="single" w:sz="4" w:space="0" w:color="auto"/>
            </w:tcBorders>
          </w:tcPr>
          <w:p w:rsidR="00FE1A5C" w:rsidRPr="00AB1ED6" w:rsidRDefault="00FE1A5C" w:rsidP="00B542F1">
            <w:pPr>
              <w:pStyle w:val="ae"/>
              <w:spacing w:line="276" w:lineRule="auto"/>
              <w:ind w:left="0"/>
              <w:jc w:val="both"/>
              <w:rPr>
                <w:b/>
                <w:bCs/>
                <w:sz w:val="30"/>
                <w:szCs w:val="30"/>
                <w:shd w:val="clear" w:color="auto" w:fill="FFFFFF"/>
                <w:lang w:val="en-US" w:eastAsia="en-US"/>
              </w:rPr>
            </w:pPr>
            <w:r w:rsidRPr="00AB1ED6">
              <w:rPr>
                <w:b/>
                <w:bCs/>
                <w:sz w:val="30"/>
                <w:szCs w:val="30"/>
                <w:lang w:val="en-US" w:eastAsia="en-US"/>
              </w:rPr>
              <w:t xml:space="preserve">Polyester Fiber </w:t>
            </w:r>
            <w:r w:rsidRPr="00AB1ED6">
              <w:rPr>
                <w:b/>
                <w:bCs/>
                <w:sz w:val="30"/>
                <w:szCs w:val="30"/>
                <w:shd w:val="clear" w:color="auto" w:fill="FFFFFF"/>
                <w:lang w:val="en-US" w:eastAsia="en-US"/>
              </w:rPr>
              <w:t>Characteristics</w:t>
            </w:r>
          </w:p>
          <w:p w:rsidR="00FE1A5C" w:rsidRPr="00AB1ED6" w:rsidRDefault="00FE1A5C" w:rsidP="00F1491F">
            <w:pPr>
              <w:pStyle w:val="ae"/>
              <w:numPr>
                <w:ilvl w:val="0"/>
                <w:numId w:val="13"/>
              </w:numPr>
              <w:spacing w:line="276" w:lineRule="auto"/>
              <w:jc w:val="both"/>
              <w:rPr>
                <w:bCs/>
                <w:i/>
                <w:sz w:val="30"/>
                <w:szCs w:val="30"/>
                <w:lang w:val="en-US" w:eastAsia="en-US"/>
              </w:rPr>
            </w:pPr>
            <w:r w:rsidRPr="00AB1ED6">
              <w:rPr>
                <w:bCs/>
                <w:i/>
                <w:sz w:val="30"/>
                <w:szCs w:val="30"/>
                <w:lang w:val="en-US" w:eastAsia="en-US"/>
              </w:rPr>
              <w:t>Strong</w:t>
            </w:r>
          </w:p>
          <w:p w:rsidR="00FE1A5C" w:rsidRPr="00AB1ED6" w:rsidRDefault="00FE1A5C" w:rsidP="00F1491F">
            <w:pPr>
              <w:pStyle w:val="ae"/>
              <w:numPr>
                <w:ilvl w:val="0"/>
                <w:numId w:val="13"/>
              </w:numPr>
              <w:spacing w:line="276" w:lineRule="auto"/>
              <w:jc w:val="both"/>
              <w:rPr>
                <w:bCs/>
                <w:i/>
                <w:sz w:val="30"/>
                <w:szCs w:val="30"/>
                <w:lang w:val="en-US" w:eastAsia="en-US"/>
              </w:rPr>
            </w:pPr>
            <w:r w:rsidRPr="00AB1ED6">
              <w:rPr>
                <w:bCs/>
                <w:i/>
                <w:sz w:val="30"/>
                <w:szCs w:val="30"/>
                <w:lang w:val="en-US" w:eastAsia="en-US"/>
              </w:rPr>
              <w:t>Resistant to stretching and shrinking</w:t>
            </w:r>
          </w:p>
          <w:p w:rsidR="00FE1A5C" w:rsidRPr="00AB1ED6" w:rsidRDefault="00FE1A5C" w:rsidP="00F1491F">
            <w:pPr>
              <w:pStyle w:val="ae"/>
              <w:numPr>
                <w:ilvl w:val="0"/>
                <w:numId w:val="13"/>
              </w:numPr>
              <w:spacing w:line="276" w:lineRule="auto"/>
              <w:jc w:val="both"/>
              <w:rPr>
                <w:bCs/>
                <w:i/>
                <w:sz w:val="30"/>
                <w:szCs w:val="30"/>
                <w:lang w:val="en-US" w:eastAsia="en-US"/>
              </w:rPr>
            </w:pPr>
            <w:r w:rsidRPr="00AB1ED6">
              <w:rPr>
                <w:bCs/>
                <w:i/>
                <w:sz w:val="30"/>
                <w:szCs w:val="30"/>
                <w:lang w:val="en-US" w:eastAsia="en-US"/>
              </w:rPr>
              <w:t>Resistant to most chemicals</w:t>
            </w:r>
          </w:p>
          <w:p w:rsidR="00FE1A5C" w:rsidRPr="00AB1ED6" w:rsidRDefault="00FE1A5C" w:rsidP="00F1491F">
            <w:pPr>
              <w:pStyle w:val="ae"/>
              <w:numPr>
                <w:ilvl w:val="0"/>
                <w:numId w:val="13"/>
              </w:numPr>
              <w:spacing w:line="276" w:lineRule="auto"/>
              <w:jc w:val="both"/>
              <w:rPr>
                <w:bCs/>
                <w:i/>
                <w:sz w:val="30"/>
                <w:szCs w:val="30"/>
                <w:lang w:val="en-US" w:eastAsia="en-US"/>
              </w:rPr>
            </w:pPr>
            <w:r w:rsidRPr="00AB1ED6">
              <w:rPr>
                <w:bCs/>
                <w:i/>
                <w:sz w:val="30"/>
                <w:szCs w:val="30"/>
                <w:lang w:val="en-US" w:eastAsia="en-US"/>
              </w:rPr>
              <w:lastRenderedPageBreak/>
              <w:t>Quick  drying</w:t>
            </w:r>
          </w:p>
          <w:p w:rsidR="00FE1A5C" w:rsidRPr="00AB1ED6" w:rsidRDefault="00FE1A5C" w:rsidP="00F1491F">
            <w:pPr>
              <w:pStyle w:val="ae"/>
              <w:numPr>
                <w:ilvl w:val="0"/>
                <w:numId w:val="13"/>
              </w:numPr>
              <w:spacing w:line="276" w:lineRule="auto"/>
              <w:jc w:val="both"/>
              <w:rPr>
                <w:bCs/>
                <w:i/>
                <w:sz w:val="30"/>
                <w:szCs w:val="30"/>
                <w:lang w:val="en-US" w:eastAsia="en-US"/>
              </w:rPr>
            </w:pPr>
            <w:r w:rsidRPr="00AB1ED6">
              <w:rPr>
                <w:bCs/>
                <w:i/>
                <w:sz w:val="30"/>
                <w:szCs w:val="30"/>
                <w:lang w:val="en-US" w:eastAsia="en-US"/>
              </w:rPr>
              <w:t>Crisp and resilient when wet or dry</w:t>
            </w:r>
          </w:p>
          <w:p w:rsidR="00FE1A5C" w:rsidRPr="00AB1ED6" w:rsidRDefault="00FE1A5C" w:rsidP="00F1491F">
            <w:pPr>
              <w:pStyle w:val="ae"/>
              <w:numPr>
                <w:ilvl w:val="0"/>
                <w:numId w:val="13"/>
              </w:numPr>
              <w:spacing w:line="276" w:lineRule="auto"/>
              <w:jc w:val="both"/>
              <w:rPr>
                <w:bCs/>
                <w:i/>
                <w:sz w:val="30"/>
                <w:szCs w:val="30"/>
                <w:lang w:val="en-US" w:eastAsia="en-US"/>
              </w:rPr>
            </w:pPr>
            <w:r w:rsidRPr="00AB1ED6">
              <w:rPr>
                <w:bCs/>
                <w:i/>
                <w:sz w:val="30"/>
                <w:szCs w:val="30"/>
                <w:lang w:val="en-US" w:eastAsia="en-US"/>
              </w:rPr>
              <w:t>Wrinkle resistant</w:t>
            </w:r>
          </w:p>
          <w:p w:rsidR="00FE1A5C" w:rsidRPr="00AB1ED6" w:rsidRDefault="00FE1A5C" w:rsidP="00F1491F">
            <w:pPr>
              <w:pStyle w:val="ae"/>
              <w:numPr>
                <w:ilvl w:val="0"/>
                <w:numId w:val="13"/>
              </w:numPr>
              <w:spacing w:line="276" w:lineRule="auto"/>
              <w:jc w:val="both"/>
              <w:rPr>
                <w:bCs/>
                <w:i/>
                <w:sz w:val="30"/>
                <w:szCs w:val="30"/>
                <w:lang w:val="en-US" w:eastAsia="en-US"/>
              </w:rPr>
            </w:pPr>
            <w:r w:rsidRPr="00AB1ED6">
              <w:rPr>
                <w:bCs/>
                <w:i/>
                <w:sz w:val="30"/>
                <w:szCs w:val="30"/>
                <w:lang w:val="en-US" w:eastAsia="en-US"/>
              </w:rPr>
              <w:t xml:space="preserve">Mildew resistant </w:t>
            </w:r>
          </w:p>
          <w:p w:rsidR="00FE1A5C" w:rsidRPr="00AB1ED6" w:rsidRDefault="00FE1A5C" w:rsidP="00F1491F">
            <w:pPr>
              <w:pStyle w:val="ae"/>
              <w:numPr>
                <w:ilvl w:val="0"/>
                <w:numId w:val="13"/>
              </w:numPr>
              <w:spacing w:line="276" w:lineRule="auto"/>
              <w:jc w:val="both"/>
              <w:rPr>
                <w:bCs/>
                <w:i/>
                <w:sz w:val="30"/>
                <w:szCs w:val="30"/>
                <w:lang w:val="en-US" w:eastAsia="en-US"/>
              </w:rPr>
            </w:pPr>
            <w:r w:rsidRPr="00AB1ED6">
              <w:rPr>
                <w:bCs/>
                <w:i/>
                <w:sz w:val="30"/>
                <w:szCs w:val="30"/>
                <w:lang w:val="en-US" w:eastAsia="en-US"/>
              </w:rPr>
              <w:t>Abrasion resistant</w:t>
            </w:r>
          </w:p>
          <w:p w:rsidR="00FE1A5C" w:rsidRPr="00AB1ED6" w:rsidRDefault="00FE1A5C" w:rsidP="00F1491F">
            <w:pPr>
              <w:pStyle w:val="ae"/>
              <w:numPr>
                <w:ilvl w:val="0"/>
                <w:numId w:val="13"/>
              </w:numPr>
              <w:spacing w:line="276" w:lineRule="auto"/>
              <w:jc w:val="both"/>
              <w:rPr>
                <w:bCs/>
                <w:i/>
                <w:sz w:val="30"/>
                <w:szCs w:val="30"/>
                <w:lang w:val="en-US" w:eastAsia="en-US"/>
              </w:rPr>
            </w:pPr>
            <w:r w:rsidRPr="00AB1ED6">
              <w:rPr>
                <w:bCs/>
                <w:i/>
                <w:sz w:val="30"/>
                <w:szCs w:val="30"/>
                <w:lang w:val="en-US" w:eastAsia="en-US"/>
              </w:rPr>
              <w:t>Retains heat-set and crease</w:t>
            </w:r>
          </w:p>
          <w:p w:rsidR="00FE1A5C" w:rsidRPr="00AB1ED6" w:rsidRDefault="00FE1A5C" w:rsidP="00F1491F">
            <w:pPr>
              <w:pStyle w:val="ae"/>
              <w:numPr>
                <w:ilvl w:val="0"/>
                <w:numId w:val="13"/>
              </w:numPr>
              <w:spacing w:line="276" w:lineRule="auto"/>
              <w:jc w:val="both"/>
              <w:rPr>
                <w:bCs/>
                <w:i/>
                <w:sz w:val="30"/>
                <w:szCs w:val="30"/>
                <w:lang w:val="en-US" w:eastAsia="en-US"/>
              </w:rPr>
            </w:pPr>
            <w:r w:rsidRPr="00AB1ED6">
              <w:rPr>
                <w:bCs/>
                <w:i/>
                <w:sz w:val="30"/>
                <w:szCs w:val="30"/>
                <w:lang w:val="en-US" w:eastAsia="en-US"/>
              </w:rPr>
              <w:t>Easily washed</w:t>
            </w:r>
          </w:p>
          <w:p w:rsidR="00FE1A5C" w:rsidRPr="00AB1ED6" w:rsidRDefault="00FE1A5C" w:rsidP="00B542F1">
            <w:pPr>
              <w:pStyle w:val="ae"/>
              <w:spacing w:line="276" w:lineRule="auto"/>
              <w:ind w:left="786"/>
              <w:jc w:val="both"/>
              <w:rPr>
                <w:b/>
                <w:bCs/>
                <w:sz w:val="30"/>
                <w:szCs w:val="30"/>
                <w:lang w:val="en-US" w:eastAsia="en-US"/>
              </w:rPr>
            </w:pPr>
          </w:p>
        </w:tc>
        <w:tc>
          <w:tcPr>
            <w:tcW w:w="4500" w:type="dxa"/>
            <w:tcBorders>
              <w:top w:val="single" w:sz="4" w:space="0" w:color="auto"/>
              <w:left w:val="single" w:sz="4" w:space="0" w:color="auto"/>
              <w:bottom w:val="single" w:sz="4" w:space="0" w:color="auto"/>
              <w:right w:val="single" w:sz="4" w:space="0" w:color="auto"/>
            </w:tcBorders>
            <w:hideMark/>
          </w:tcPr>
          <w:p w:rsidR="00FE1A5C" w:rsidRPr="00AB1ED6" w:rsidRDefault="00FE1A5C" w:rsidP="00F1491F">
            <w:pPr>
              <w:pStyle w:val="ae"/>
              <w:numPr>
                <w:ilvl w:val="0"/>
                <w:numId w:val="14"/>
              </w:numPr>
              <w:spacing w:line="276" w:lineRule="auto"/>
              <w:jc w:val="both"/>
              <w:rPr>
                <w:rStyle w:val="apple-converted-space"/>
                <w:b/>
                <w:bCs/>
                <w:sz w:val="30"/>
                <w:szCs w:val="30"/>
                <w:shd w:val="clear" w:color="auto" w:fill="FFFFFF"/>
                <w:lang w:val="en-US"/>
              </w:rPr>
            </w:pPr>
            <w:r w:rsidRPr="00AB1ED6">
              <w:rPr>
                <w:rStyle w:val="apple-converted-space"/>
                <w:rFonts w:eastAsia="Calibri"/>
                <w:b/>
                <w:bCs/>
                <w:sz w:val="30"/>
                <w:szCs w:val="30"/>
                <w:shd w:val="clear" w:color="auto" w:fill="FFFFFF"/>
                <w:lang w:eastAsia="en-US"/>
              </w:rPr>
              <w:lastRenderedPageBreak/>
              <w:t xml:space="preserve">Polyamide Fiber </w:t>
            </w:r>
            <w:r w:rsidRPr="00AB1ED6">
              <w:rPr>
                <w:b/>
                <w:bCs/>
                <w:sz w:val="30"/>
                <w:szCs w:val="30"/>
                <w:shd w:val="clear" w:color="auto" w:fill="FFFFFF"/>
                <w:lang w:val="en-US" w:eastAsia="en-US"/>
              </w:rPr>
              <w:t>Charact</w:t>
            </w:r>
            <w:r w:rsidRPr="00AB1ED6">
              <w:rPr>
                <w:b/>
                <w:bCs/>
                <w:sz w:val="30"/>
                <w:szCs w:val="30"/>
                <w:shd w:val="clear" w:color="auto" w:fill="FFFFFF"/>
                <w:lang w:val="en-US" w:eastAsia="en-US"/>
              </w:rPr>
              <w:t>e</w:t>
            </w:r>
            <w:r w:rsidRPr="00AB1ED6">
              <w:rPr>
                <w:b/>
                <w:bCs/>
                <w:sz w:val="30"/>
                <w:szCs w:val="30"/>
                <w:shd w:val="clear" w:color="auto" w:fill="FFFFFF"/>
                <w:lang w:val="en-US" w:eastAsia="en-US"/>
              </w:rPr>
              <w:t>ristics</w:t>
            </w:r>
          </w:p>
          <w:p w:rsidR="00FE1A5C" w:rsidRPr="00AB1ED6" w:rsidRDefault="00FE1A5C" w:rsidP="00F1491F">
            <w:pPr>
              <w:pStyle w:val="ae"/>
              <w:numPr>
                <w:ilvl w:val="0"/>
                <w:numId w:val="14"/>
              </w:numPr>
              <w:spacing w:line="276" w:lineRule="auto"/>
              <w:jc w:val="both"/>
              <w:rPr>
                <w:rStyle w:val="apple-converted-space"/>
                <w:rFonts w:eastAsia="Calibri"/>
                <w:i/>
                <w:noProof/>
                <w:sz w:val="30"/>
                <w:szCs w:val="30"/>
                <w:lang w:val="en-US" w:eastAsia="en-US"/>
              </w:rPr>
            </w:pPr>
            <w:r w:rsidRPr="00AB1ED6">
              <w:rPr>
                <w:i/>
                <w:sz w:val="30"/>
                <w:szCs w:val="30"/>
                <w:shd w:val="clear" w:color="auto" w:fill="FFFFFF"/>
                <w:lang w:val="en-US" w:eastAsia="en-US"/>
              </w:rPr>
              <w:t>Good combination of strength,  toughness and hardness</w:t>
            </w:r>
            <w:r w:rsidRPr="00AB1ED6">
              <w:rPr>
                <w:rStyle w:val="apple-converted-space"/>
                <w:rFonts w:eastAsia="Calibri"/>
                <w:i/>
                <w:sz w:val="30"/>
                <w:szCs w:val="30"/>
                <w:shd w:val="clear" w:color="auto" w:fill="FFFFFF"/>
                <w:lang w:val="en-US" w:eastAsia="en-US"/>
              </w:rPr>
              <w:t> </w:t>
            </w:r>
          </w:p>
          <w:p w:rsidR="00FE1A5C" w:rsidRPr="00AB1ED6" w:rsidRDefault="00FE1A5C" w:rsidP="00F1491F">
            <w:pPr>
              <w:pStyle w:val="ae"/>
              <w:numPr>
                <w:ilvl w:val="0"/>
                <w:numId w:val="14"/>
              </w:numPr>
              <w:spacing w:line="276" w:lineRule="auto"/>
              <w:jc w:val="both"/>
              <w:rPr>
                <w:rFonts w:eastAsia="Calibri"/>
                <w:sz w:val="30"/>
                <w:szCs w:val="30"/>
              </w:rPr>
            </w:pPr>
            <w:r w:rsidRPr="00AB1ED6">
              <w:rPr>
                <w:i/>
                <w:sz w:val="30"/>
                <w:szCs w:val="30"/>
                <w:shd w:val="clear" w:color="auto" w:fill="FFFFFF"/>
                <w:lang w:val="en-US" w:eastAsia="en-US"/>
              </w:rPr>
              <w:lastRenderedPageBreak/>
              <w:t>High durability</w:t>
            </w:r>
          </w:p>
          <w:p w:rsidR="00FE1A5C" w:rsidRPr="00AB1ED6" w:rsidRDefault="00FE1A5C" w:rsidP="00F1491F">
            <w:pPr>
              <w:pStyle w:val="ae"/>
              <w:numPr>
                <w:ilvl w:val="0"/>
                <w:numId w:val="14"/>
              </w:numPr>
              <w:spacing w:line="276" w:lineRule="auto"/>
              <w:jc w:val="both"/>
              <w:rPr>
                <w:i/>
                <w:noProof/>
                <w:sz w:val="30"/>
                <w:szCs w:val="30"/>
                <w:lang w:val="en-US" w:eastAsia="en-US"/>
              </w:rPr>
            </w:pPr>
            <w:r w:rsidRPr="00AB1ED6">
              <w:rPr>
                <w:i/>
                <w:sz w:val="30"/>
                <w:szCs w:val="30"/>
                <w:shd w:val="clear" w:color="auto" w:fill="FFFFFF"/>
                <w:lang w:val="en-US" w:eastAsia="en-US"/>
              </w:rPr>
              <w:t>Low dimensional stability</w:t>
            </w:r>
            <w:r w:rsidRPr="00AB1ED6">
              <w:rPr>
                <w:rStyle w:val="apple-converted-space"/>
                <w:rFonts w:eastAsia="Calibri"/>
                <w:i/>
                <w:sz w:val="30"/>
                <w:szCs w:val="30"/>
                <w:shd w:val="clear" w:color="auto" w:fill="FFFFFF"/>
                <w:lang w:val="en-US" w:eastAsia="en-US"/>
              </w:rPr>
              <w:t> </w:t>
            </w:r>
            <w:r w:rsidRPr="00AB1ED6">
              <w:rPr>
                <w:i/>
                <w:sz w:val="30"/>
                <w:szCs w:val="30"/>
                <w:shd w:val="clear" w:color="auto" w:fill="FFFFFF"/>
                <w:lang w:val="en-US" w:eastAsia="en-US"/>
              </w:rPr>
              <w:br/>
              <w:t>heat resistant continuously up to +80-100°C and short-term at temperatures up to 150°C</w:t>
            </w:r>
          </w:p>
          <w:p w:rsidR="00FE1A5C" w:rsidRPr="00AB1ED6" w:rsidRDefault="00FE1A5C" w:rsidP="00F1491F">
            <w:pPr>
              <w:pStyle w:val="ae"/>
              <w:numPr>
                <w:ilvl w:val="0"/>
                <w:numId w:val="14"/>
              </w:numPr>
              <w:spacing w:line="276" w:lineRule="auto"/>
              <w:jc w:val="both"/>
              <w:rPr>
                <w:rStyle w:val="apple-converted-space"/>
                <w:rFonts w:eastAsia="Calibri"/>
                <w:sz w:val="30"/>
                <w:szCs w:val="30"/>
              </w:rPr>
            </w:pPr>
            <w:r w:rsidRPr="00AB1ED6">
              <w:rPr>
                <w:i/>
                <w:sz w:val="30"/>
                <w:szCs w:val="30"/>
                <w:shd w:val="clear" w:color="auto" w:fill="FFFFFF"/>
                <w:lang w:val="en-US" w:eastAsia="en-US"/>
              </w:rPr>
              <w:t>Good chemical resistance</w:t>
            </w:r>
          </w:p>
          <w:p w:rsidR="00FE1A5C" w:rsidRPr="00AB1ED6" w:rsidRDefault="00FE1A5C" w:rsidP="00F1491F">
            <w:pPr>
              <w:pStyle w:val="ae"/>
              <w:numPr>
                <w:ilvl w:val="0"/>
                <w:numId w:val="14"/>
              </w:numPr>
              <w:spacing w:line="276" w:lineRule="auto"/>
              <w:jc w:val="both"/>
              <w:rPr>
                <w:sz w:val="30"/>
                <w:szCs w:val="30"/>
                <w:lang w:val="en-US"/>
              </w:rPr>
            </w:pPr>
            <w:r w:rsidRPr="00AB1ED6">
              <w:rPr>
                <w:i/>
                <w:sz w:val="30"/>
                <w:szCs w:val="30"/>
                <w:shd w:val="clear" w:color="auto" w:fill="FFFFFF"/>
                <w:lang w:val="en-US" w:eastAsia="en-US"/>
              </w:rPr>
              <w:t>Large water absorption compared to other polyamide</w:t>
            </w:r>
          </w:p>
        </w:tc>
      </w:tr>
      <w:tr w:rsidR="00FE1A5C" w:rsidRPr="00AB1ED6" w:rsidTr="00F93D4B">
        <w:trPr>
          <w:trHeight w:val="3538"/>
        </w:trPr>
        <w:tc>
          <w:tcPr>
            <w:tcW w:w="9286" w:type="dxa"/>
            <w:gridSpan w:val="2"/>
            <w:tcBorders>
              <w:top w:val="single" w:sz="4" w:space="0" w:color="auto"/>
              <w:left w:val="nil"/>
              <w:bottom w:val="nil"/>
              <w:right w:val="nil"/>
            </w:tcBorders>
          </w:tcPr>
          <w:p w:rsidR="00F93D4B" w:rsidRPr="00AB1ED6" w:rsidRDefault="00F93D4B" w:rsidP="00B542F1">
            <w:pPr>
              <w:spacing w:line="276" w:lineRule="auto"/>
              <w:jc w:val="both"/>
              <w:rPr>
                <w:b/>
                <w:sz w:val="30"/>
                <w:szCs w:val="30"/>
                <w:lang w:val="en-US" w:eastAsia="en-US"/>
              </w:rPr>
            </w:pPr>
          </w:p>
          <w:p w:rsidR="00FE1A5C" w:rsidRPr="00AB1ED6" w:rsidRDefault="00FE1A5C" w:rsidP="00B542F1">
            <w:pPr>
              <w:spacing w:line="276" w:lineRule="auto"/>
              <w:jc w:val="both"/>
              <w:rPr>
                <w:bCs/>
                <w:i/>
                <w:iCs/>
                <w:sz w:val="30"/>
                <w:szCs w:val="30"/>
                <w:lang w:val="en-US" w:eastAsia="en-US"/>
              </w:rPr>
            </w:pPr>
            <w:r w:rsidRPr="00AB1ED6">
              <w:rPr>
                <w:sz w:val="30"/>
                <w:szCs w:val="30"/>
                <w:lang w:val="en-US" w:eastAsia="en-US"/>
              </w:rPr>
              <w:t>Fibres are twisted into threads and can then be woven into cloth or imbe</w:t>
            </w:r>
            <w:r w:rsidRPr="00AB1ED6">
              <w:rPr>
                <w:sz w:val="30"/>
                <w:szCs w:val="30"/>
                <w:lang w:val="en-US" w:eastAsia="en-US"/>
              </w:rPr>
              <w:t>d</w:t>
            </w:r>
            <w:r w:rsidRPr="00AB1ED6">
              <w:rPr>
                <w:sz w:val="30"/>
                <w:szCs w:val="30"/>
                <w:lang w:val="en-US" w:eastAsia="en-US"/>
              </w:rPr>
              <w:t>ded in a plastic to give it much greater strength (</w:t>
            </w:r>
            <w:r w:rsidRPr="00AB1ED6">
              <w:rPr>
                <w:b/>
                <w:sz w:val="30"/>
                <w:szCs w:val="30"/>
                <w:lang w:val="en-US" w:eastAsia="en-US"/>
              </w:rPr>
              <w:t xml:space="preserve">Table </w:t>
            </w:r>
            <w:r w:rsidR="0083479E" w:rsidRPr="00AB1ED6">
              <w:rPr>
                <w:b/>
                <w:sz w:val="30"/>
                <w:szCs w:val="30"/>
                <w:lang w:val="en-US" w:eastAsia="en-US"/>
              </w:rPr>
              <w:t>2.2</w:t>
            </w:r>
            <w:r w:rsidRPr="00AB1ED6">
              <w:rPr>
                <w:b/>
                <w:sz w:val="30"/>
                <w:szCs w:val="30"/>
                <w:lang w:val="en-US" w:eastAsia="en-US"/>
              </w:rPr>
              <w:t>).</w:t>
            </w:r>
          </w:p>
          <w:p w:rsidR="00FE1A5C" w:rsidRPr="00AB1ED6" w:rsidRDefault="00FE1A5C" w:rsidP="00B542F1">
            <w:pPr>
              <w:spacing w:line="276" w:lineRule="auto"/>
              <w:jc w:val="both"/>
              <w:rPr>
                <w:bCs/>
                <w:iCs/>
                <w:sz w:val="30"/>
                <w:szCs w:val="30"/>
                <w:lang w:val="en-US" w:eastAsia="en-US"/>
              </w:rPr>
            </w:pPr>
          </w:p>
          <w:p w:rsidR="00FE1A5C" w:rsidRPr="00AB1ED6" w:rsidRDefault="00FE1A5C" w:rsidP="00B542F1">
            <w:pPr>
              <w:spacing w:line="276" w:lineRule="auto"/>
              <w:jc w:val="both"/>
              <w:rPr>
                <w:b/>
                <w:bCs/>
                <w:iCs/>
                <w:sz w:val="30"/>
                <w:szCs w:val="30"/>
                <w:lang w:val="en-US" w:eastAsia="en-US"/>
              </w:rPr>
            </w:pPr>
            <w:r w:rsidRPr="00AB1ED6">
              <w:rPr>
                <w:b/>
                <w:bCs/>
                <w:iCs/>
                <w:sz w:val="30"/>
                <w:szCs w:val="30"/>
                <w:lang w:val="en-US" w:eastAsia="en-US"/>
              </w:rPr>
              <w:t xml:space="preserve">Table </w:t>
            </w:r>
            <w:r w:rsidR="0083479E" w:rsidRPr="00AB1ED6">
              <w:rPr>
                <w:b/>
                <w:bCs/>
                <w:iCs/>
                <w:sz w:val="30"/>
                <w:szCs w:val="30"/>
                <w:lang w:val="en-US" w:eastAsia="en-US"/>
              </w:rPr>
              <w:t>2.2</w:t>
            </w:r>
            <w:r w:rsidRPr="00AB1ED6">
              <w:rPr>
                <w:b/>
                <w:bCs/>
                <w:iCs/>
                <w:sz w:val="30"/>
                <w:szCs w:val="30"/>
                <w:lang w:val="en-US" w:eastAsia="en-US"/>
              </w:rPr>
              <w:t xml:space="preserve"> Some polymers used to make fibers</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24"/>
              <w:gridCol w:w="3876"/>
            </w:tblGrid>
            <w:tr w:rsidR="00FE1A5C" w:rsidRPr="00AB1ED6" w:rsidTr="00F63B05">
              <w:tc>
                <w:tcPr>
                  <w:tcW w:w="5124" w:type="dxa"/>
                  <w:tcBorders>
                    <w:top w:val="single" w:sz="4" w:space="0" w:color="auto"/>
                    <w:left w:val="single" w:sz="4" w:space="0" w:color="auto"/>
                    <w:bottom w:val="single" w:sz="4" w:space="0" w:color="auto"/>
                    <w:right w:val="single" w:sz="4" w:space="0" w:color="auto"/>
                  </w:tcBorders>
                  <w:hideMark/>
                </w:tcPr>
                <w:p w:rsidR="00FE1A5C" w:rsidRPr="00AB1ED6" w:rsidRDefault="00FE1A5C" w:rsidP="0065607F">
                  <w:pPr>
                    <w:spacing w:line="276" w:lineRule="auto"/>
                    <w:jc w:val="center"/>
                    <w:rPr>
                      <w:b/>
                      <w:bCs/>
                      <w:sz w:val="30"/>
                      <w:szCs w:val="30"/>
                      <w:lang w:val="en-US" w:eastAsia="en-US"/>
                    </w:rPr>
                  </w:pPr>
                  <w:r w:rsidRPr="00AB1ED6">
                    <w:rPr>
                      <w:b/>
                      <w:bCs/>
                      <w:sz w:val="30"/>
                      <w:szCs w:val="30"/>
                      <w:lang w:val="en-US" w:eastAsia="en-US"/>
                    </w:rPr>
                    <w:t>Polymer</w:t>
                  </w:r>
                </w:p>
              </w:tc>
              <w:tc>
                <w:tcPr>
                  <w:tcW w:w="3876" w:type="dxa"/>
                  <w:tcBorders>
                    <w:top w:val="single" w:sz="4" w:space="0" w:color="auto"/>
                    <w:left w:val="single" w:sz="4" w:space="0" w:color="auto"/>
                    <w:bottom w:val="single" w:sz="4" w:space="0" w:color="auto"/>
                    <w:right w:val="single" w:sz="4" w:space="0" w:color="auto"/>
                  </w:tcBorders>
                  <w:hideMark/>
                </w:tcPr>
                <w:p w:rsidR="00FE1A5C" w:rsidRPr="00AB1ED6" w:rsidRDefault="00FE1A5C" w:rsidP="0065607F">
                  <w:pPr>
                    <w:spacing w:line="276" w:lineRule="auto"/>
                    <w:jc w:val="center"/>
                    <w:rPr>
                      <w:b/>
                      <w:bCs/>
                      <w:sz w:val="30"/>
                      <w:szCs w:val="30"/>
                      <w:lang w:val="en-US" w:eastAsia="en-US"/>
                    </w:rPr>
                  </w:pPr>
                  <w:r w:rsidRPr="00AB1ED6">
                    <w:rPr>
                      <w:b/>
                      <w:bCs/>
                      <w:sz w:val="30"/>
                      <w:szCs w:val="30"/>
                      <w:lang w:val="en-US" w:eastAsia="en-US"/>
                    </w:rPr>
                    <w:t>Formula</w:t>
                  </w:r>
                </w:p>
              </w:tc>
            </w:tr>
            <w:tr w:rsidR="00FE1A5C" w:rsidRPr="00AB1ED6" w:rsidTr="00F63B05">
              <w:tc>
                <w:tcPr>
                  <w:tcW w:w="5124"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sz w:val="30"/>
                      <w:szCs w:val="30"/>
                      <w:lang w:val="en-US" w:eastAsia="en-US"/>
                    </w:rPr>
                    <w:t>Polyamide 6</w:t>
                  </w:r>
                </w:p>
              </w:tc>
              <w:tc>
                <w:tcPr>
                  <w:tcW w:w="3876"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b/>
                      <w:sz w:val="30"/>
                      <w:szCs w:val="30"/>
                      <w:lang w:val="en-US" w:eastAsia="en-US"/>
                    </w:rPr>
                  </w:pPr>
                  <w:r w:rsidRPr="00AB1ED6">
                    <w:rPr>
                      <w:b/>
                      <w:noProof/>
                      <w:sz w:val="30"/>
                      <w:szCs w:val="30"/>
                    </w:rPr>
                    <w:drawing>
                      <wp:inline distT="0" distB="0" distL="0" distR="0">
                        <wp:extent cx="1196340" cy="677545"/>
                        <wp:effectExtent l="19050" t="0" r="3810" b="0"/>
                        <wp:docPr id="497" name="Рисунок 260" descr="http://www.essentialchemicalindustry.org/images/stories/530_Polymers/Polymers_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descr="http://www.essentialchemicalindustry.org/images/stories/530_Polymers/Polymers_39.JPG"/>
                                <pic:cNvPicPr>
                                  <a:picLocks noChangeAspect="1" noChangeArrowheads="1"/>
                                </pic:cNvPicPr>
                              </pic:nvPicPr>
                              <pic:blipFill>
                                <a:blip r:embed="rId63" cstate="print"/>
                                <a:srcRect/>
                                <a:stretch>
                                  <a:fillRect/>
                                </a:stretch>
                              </pic:blipFill>
                              <pic:spPr bwMode="auto">
                                <a:xfrm>
                                  <a:off x="0" y="0"/>
                                  <a:ext cx="1196340" cy="677545"/>
                                </a:xfrm>
                                <a:prstGeom prst="rect">
                                  <a:avLst/>
                                </a:prstGeom>
                                <a:noFill/>
                                <a:ln w="9525">
                                  <a:noFill/>
                                  <a:miter lim="800000"/>
                                  <a:headEnd/>
                                  <a:tailEnd/>
                                </a:ln>
                              </pic:spPr>
                            </pic:pic>
                          </a:graphicData>
                        </a:graphic>
                      </wp:inline>
                    </w:drawing>
                  </w:r>
                </w:p>
              </w:tc>
            </w:tr>
            <w:tr w:rsidR="00FE1A5C" w:rsidRPr="00AB1ED6" w:rsidTr="00F63B05">
              <w:tc>
                <w:tcPr>
                  <w:tcW w:w="5124"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sz w:val="30"/>
                      <w:szCs w:val="30"/>
                      <w:lang w:val="en-US" w:eastAsia="en-US"/>
                    </w:rPr>
                    <w:t>Polyamide 6,6</w:t>
                  </w:r>
                </w:p>
              </w:tc>
              <w:tc>
                <w:tcPr>
                  <w:tcW w:w="3876"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b/>
                      <w:sz w:val="30"/>
                      <w:szCs w:val="30"/>
                      <w:lang w:val="en-US" w:eastAsia="en-US"/>
                    </w:rPr>
                  </w:pPr>
                  <w:r w:rsidRPr="00AB1ED6">
                    <w:rPr>
                      <w:b/>
                      <w:noProof/>
                      <w:sz w:val="30"/>
                      <w:szCs w:val="30"/>
                    </w:rPr>
                    <w:drawing>
                      <wp:inline distT="0" distB="0" distL="0" distR="0">
                        <wp:extent cx="1783715" cy="530860"/>
                        <wp:effectExtent l="19050" t="0" r="6985" b="0"/>
                        <wp:docPr id="498" name="Рисунок 259" descr="http://www.essentialchemicalindustry.org/images/stories/530_Polymers/Polymers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descr="http://www.essentialchemicalindustry.org/images/stories/530_Polymers/Polymers_40.JPG"/>
                                <pic:cNvPicPr>
                                  <a:picLocks noChangeAspect="1" noChangeArrowheads="1"/>
                                </pic:cNvPicPr>
                              </pic:nvPicPr>
                              <pic:blipFill>
                                <a:blip r:embed="rId64" cstate="print"/>
                                <a:srcRect/>
                                <a:stretch>
                                  <a:fillRect/>
                                </a:stretch>
                              </pic:blipFill>
                              <pic:spPr bwMode="auto">
                                <a:xfrm>
                                  <a:off x="0" y="0"/>
                                  <a:ext cx="1783715" cy="530860"/>
                                </a:xfrm>
                                <a:prstGeom prst="rect">
                                  <a:avLst/>
                                </a:prstGeom>
                                <a:noFill/>
                                <a:ln w="9525">
                                  <a:noFill/>
                                  <a:miter lim="800000"/>
                                  <a:headEnd/>
                                  <a:tailEnd/>
                                </a:ln>
                              </pic:spPr>
                            </pic:pic>
                          </a:graphicData>
                        </a:graphic>
                      </wp:inline>
                    </w:drawing>
                  </w:r>
                </w:p>
              </w:tc>
            </w:tr>
            <w:tr w:rsidR="00FE1A5C" w:rsidRPr="00AB1ED6" w:rsidTr="00F63B05">
              <w:tc>
                <w:tcPr>
                  <w:tcW w:w="5124"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sz w:val="30"/>
                      <w:szCs w:val="30"/>
                      <w:lang w:val="en-US" w:eastAsia="en-US"/>
                    </w:rPr>
                    <w:t xml:space="preserve">Polyester (Terylene) formed from the dimethyl ester of </w:t>
                  </w:r>
                </w:p>
                <w:p w:rsidR="00FE1A5C" w:rsidRPr="00AB1ED6" w:rsidRDefault="00FE1A5C" w:rsidP="00B542F1">
                  <w:pPr>
                    <w:spacing w:line="276" w:lineRule="auto"/>
                    <w:jc w:val="both"/>
                    <w:rPr>
                      <w:sz w:val="30"/>
                      <w:szCs w:val="30"/>
                      <w:lang w:val="en-US" w:eastAsia="en-US"/>
                    </w:rPr>
                  </w:pPr>
                  <w:r w:rsidRPr="00AB1ED6">
                    <w:rPr>
                      <w:sz w:val="30"/>
                      <w:szCs w:val="30"/>
                      <w:lang w:val="en-US" w:eastAsia="en-US"/>
                    </w:rPr>
                    <w:t>1,4-benzenedicarboxylic acid and ethane-1,2-diol</w:t>
                  </w:r>
                </w:p>
              </w:tc>
              <w:tc>
                <w:tcPr>
                  <w:tcW w:w="3876"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b/>
                      <w:sz w:val="30"/>
                      <w:szCs w:val="30"/>
                      <w:lang w:eastAsia="en-US"/>
                    </w:rPr>
                  </w:pPr>
                  <w:r w:rsidRPr="00AB1ED6">
                    <w:rPr>
                      <w:b/>
                      <w:noProof/>
                      <w:sz w:val="30"/>
                      <w:szCs w:val="30"/>
                    </w:rPr>
                    <w:drawing>
                      <wp:inline distT="0" distB="0" distL="0" distR="0">
                        <wp:extent cx="2088515" cy="609600"/>
                        <wp:effectExtent l="19050" t="0" r="6985" b="0"/>
                        <wp:docPr id="499" name="Рисунок 258" descr="http://www.essentialchemicalindustry.org/images/stories/530_Polymers/Polymers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descr="http://www.essentialchemicalindustry.org/images/stories/530_Polymers/Polymers_41.JPG"/>
                                <pic:cNvPicPr>
                                  <a:picLocks noChangeAspect="1" noChangeArrowheads="1"/>
                                </pic:cNvPicPr>
                              </pic:nvPicPr>
                              <pic:blipFill>
                                <a:blip r:embed="rId65" cstate="print"/>
                                <a:srcRect/>
                                <a:stretch>
                                  <a:fillRect/>
                                </a:stretch>
                              </pic:blipFill>
                              <pic:spPr bwMode="auto">
                                <a:xfrm>
                                  <a:off x="0" y="0"/>
                                  <a:ext cx="2088515" cy="609600"/>
                                </a:xfrm>
                                <a:prstGeom prst="rect">
                                  <a:avLst/>
                                </a:prstGeom>
                                <a:noFill/>
                                <a:ln w="9525">
                                  <a:noFill/>
                                  <a:miter lim="800000"/>
                                  <a:headEnd/>
                                  <a:tailEnd/>
                                </a:ln>
                              </pic:spPr>
                            </pic:pic>
                          </a:graphicData>
                        </a:graphic>
                      </wp:inline>
                    </w:drawing>
                  </w:r>
                </w:p>
              </w:tc>
            </w:tr>
            <w:tr w:rsidR="00FE1A5C" w:rsidRPr="00AB1ED6" w:rsidTr="00F63B05">
              <w:tc>
                <w:tcPr>
                  <w:tcW w:w="5124"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eastAsia="en-US"/>
                    </w:rPr>
                  </w:pPr>
                  <w:r w:rsidRPr="00AB1ED6">
                    <w:rPr>
                      <w:sz w:val="30"/>
                      <w:szCs w:val="30"/>
                      <w:lang w:val="en-US" w:eastAsia="en-US"/>
                    </w:rPr>
                    <w:t>Poly(propenonitrile)</w:t>
                  </w:r>
                </w:p>
              </w:tc>
              <w:tc>
                <w:tcPr>
                  <w:tcW w:w="3876"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b/>
                      <w:sz w:val="30"/>
                      <w:szCs w:val="30"/>
                      <w:lang w:eastAsia="en-US"/>
                    </w:rPr>
                  </w:pPr>
                  <w:r w:rsidRPr="00AB1ED6">
                    <w:rPr>
                      <w:b/>
                      <w:noProof/>
                      <w:sz w:val="30"/>
                      <w:szCs w:val="30"/>
                    </w:rPr>
                    <w:drawing>
                      <wp:inline distT="0" distB="0" distL="0" distR="0">
                        <wp:extent cx="959485" cy="564515"/>
                        <wp:effectExtent l="19050" t="0" r="0" b="0"/>
                        <wp:docPr id="500" name="Рисунок 257" descr="http://www.essentialchemicalindustry.org/images/stories/530_Polymers/Polymers_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descr="http://www.essentialchemicalindustry.org/images/stories/530_Polymers/Polymers_42.JPG"/>
                                <pic:cNvPicPr>
                                  <a:picLocks noChangeAspect="1" noChangeArrowheads="1"/>
                                </pic:cNvPicPr>
                              </pic:nvPicPr>
                              <pic:blipFill>
                                <a:blip r:embed="rId66" cstate="print"/>
                                <a:srcRect/>
                                <a:stretch>
                                  <a:fillRect/>
                                </a:stretch>
                              </pic:blipFill>
                              <pic:spPr bwMode="auto">
                                <a:xfrm>
                                  <a:off x="0" y="0"/>
                                  <a:ext cx="959485" cy="564515"/>
                                </a:xfrm>
                                <a:prstGeom prst="rect">
                                  <a:avLst/>
                                </a:prstGeom>
                                <a:noFill/>
                                <a:ln w="9525">
                                  <a:noFill/>
                                  <a:miter lim="800000"/>
                                  <a:headEnd/>
                                  <a:tailEnd/>
                                </a:ln>
                              </pic:spPr>
                            </pic:pic>
                          </a:graphicData>
                        </a:graphic>
                      </wp:inline>
                    </w:drawing>
                  </w:r>
                </w:p>
              </w:tc>
            </w:tr>
            <w:tr w:rsidR="00FE1A5C" w:rsidRPr="00AB1ED6" w:rsidTr="00F63B05">
              <w:tc>
                <w:tcPr>
                  <w:tcW w:w="5124"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eastAsia="en-US"/>
                    </w:rPr>
                  </w:pPr>
                  <w:r w:rsidRPr="00AB1ED6">
                    <w:rPr>
                      <w:sz w:val="30"/>
                      <w:szCs w:val="30"/>
                      <w:lang w:val="en-US" w:eastAsia="en-US"/>
                    </w:rPr>
                    <w:t>Poly(ethene)</w:t>
                  </w:r>
                </w:p>
              </w:tc>
              <w:tc>
                <w:tcPr>
                  <w:tcW w:w="3876"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b/>
                      <w:sz w:val="30"/>
                      <w:szCs w:val="30"/>
                      <w:lang w:eastAsia="en-US"/>
                    </w:rPr>
                  </w:pPr>
                  <w:r w:rsidRPr="00AB1ED6">
                    <w:rPr>
                      <w:b/>
                      <w:noProof/>
                      <w:sz w:val="30"/>
                      <w:szCs w:val="30"/>
                    </w:rPr>
                    <w:drawing>
                      <wp:inline distT="0" distB="0" distL="0" distR="0">
                        <wp:extent cx="846455" cy="338455"/>
                        <wp:effectExtent l="19050" t="0" r="0" b="0"/>
                        <wp:docPr id="501" name="Рисунок 256" descr="http://www.essentialchemicalindustry.org/images/stories/530_Polymers/Polymers_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descr="http://www.essentialchemicalindustry.org/images/stories/530_Polymers/Polymers_43.JPG"/>
                                <pic:cNvPicPr>
                                  <a:picLocks noChangeAspect="1" noChangeArrowheads="1"/>
                                </pic:cNvPicPr>
                              </pic:nvPicPr>
                              <pic:blipFill>
                                <a:blip r:embed="rId67" cstate="print"/>
                                <a:srcRect/>
                                <a:stretch>
                                  <a:fillRect/>
                                </a:stretch>
                              </pic:blipFill>
                              <pic:spPr bwMode="auto">
                                <a:xfrm>
                                  <a:off x="0" y="0"/>
                                  <a:ext cx="846455" cy="338455"/>
                                </a:xfrm>
                                <a:prstGeom prst="rect">
                                  <a:avLst/>
                                </a:prstGeom>
                                <a:noFill/>
                                <a:ln w="9525">
                                  <a:noFill/>
                                  <a:miter lim="800000"/>
                                  <a:headEnd/>
                                  <a:tailEnd/>
                                </a:ln>
                              </pic:spPr>
                            </pic:pic>
                          </a:graphicData>
                        </a:graphic>
                      </wp:inline>
                    </w:drawing>
                  </w:r>
                </w:p>
              </w:tc>
            </w:tr>
            <w:tr w:rsidR="00FE1A5C" w:rsidRPr="00AB1ED6" w:rsidTr="00F63B05">
              <w:tc>
                <w:tcPr>
                  <w:tcW w:w="5124"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eastAsia="en-US"/>
                    </w:rPr>
                  </w:pPr>
                  <w:r w:rsidRPr="00AB1ED6">
                    <w:rPr>
                      <w:sz w:val="30"/>
                      <w:szCs w:val="30"/>
                      <w:lang w:val="en-US" w:eastAsia="en-US"/>
                    </w:rPr>
                    <w:t>Poly(propene)</w:t>
                  </w:r>
                </w:p>
              </w:tc>
              <w:tc>
                <w:tcPr>
                  <w:tcW w:w="3876"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b/>
                      <w:sz w:val="30"/>
                      <w:szCs w:val="30"/>
                      <w:lang w:eastAsia="en-US"/>
                    </w:rPr>
                  </w:pPr>
                  <w:r w:rsidRPr="00AB1ED6">
                    <w:rPr>
                      <w:b/>
                      <w:noProof/>
                      <w:sz w:val="30"/>
                      <w:szCs w:val="30"/>
                    </w:rPr>
                    <w:drawing>
                      <wp:inline distT="0" distB="0" distL="0" distR="0">
                        <wp:extent cx="869315" cy="474345"/>
                        <wp:effectExtent l="19050" t="0" r="6985" b="0"/>
                        <wp:docPr id="502" name="Рисунок 255" descr="http://www.essentialchemicalindustry.org/images/stories/530_Polymers/Polymers_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descr="http://www.essentialchemicalindustry.org/images/stories/530_Polymers/Polymers_44.JPG"/>
                                <pic:cNvPicPr>
                                  <a:picLocks noChangeAspect="1" noChangeArrowheads="1"/>
                                </pic:cNvPicPr>
                              </pic:nvPicPr>
                              <pic:blipFill>
                                <a:blip r:embed="rId68" cstate="print"/>
                                <a:srcRect/>
                                <a:stretch>
                                  <a:fillRect/>
                                </a:stretch>
                              </pic:blipFill>
                              <pic:spPr bwMode="auto">
                                <a:xfrm>
                                  <a:off x="0" y="0"/>
                                  <a:ext cx="869315" cy="474345"/>
                                </a:xfrm>
                                <a:prstGeom prst="rect">
                                  <a:avLst/>
                                </a:prstGeom>
                                <a:noFill/>
                                <a:ln w="9525">
                                  <a:noFill/>
                                  <a:miter lim="800000"/>
                                  <a:headEnd/>
                                  <a:tailEnd/>
                                </a:ln>
                              </pic:spPr>
                            </pic:pic>
                          </a:graphicData>
                        </a:graphic>
                      </wp:inline>
                    </w:drawing>
                  </w:r>
                </w:p>
              </w:tc>
            </w:tr>
            <w:tr w:rsidR="00FE1A5C" w:rsidRPr="00AB1ED6" w:rsidTr="00F63B05">
              <w:tc>
                <w:tcPr>
                  <w:tcW w:w="5124"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eastAsia="en-US"/>
                    </w:rPr>
                  </w:pPr>
                  <w:r w:rsidRPr="00AB1ED6">
                    <w:rPr>
                      <w:sz w:val="30"/>
                      <w:szCs w:val="30"/>
                      <w:lang w:val="en-US" w:eastAsia="en-US"/>
                    </w:rPr>
                    <w:t>Poly(chloroethene)</w:t>
                  </w:r>
                </w:p>
              </w:tc>
              <w:tc>
                <w:tcPr>
                  <w:tcW w:w="3876"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b/>
                      <w:sz w:val="30"/>
                      <w:szCs w:val="30"/>
                      <w:lang w:eastAsia="en-US"/>
                    </w:rPr>
                  </w:pPr>
                  <w:r w:rsidRPr="00AB1ED6">
                    <w:rPr>
                      <w:b/>
                      <w:noProof/>
                      <w:sz w:val="30"/>
                      <w:szCs w:val="30"/>
                    </w:rPr>
                    <w:drawing>
                      <wp:inline distT="0" distB="0" distL="0" distR="0">
                        <wp:extent cx="835660" cy="530860"/>
                        <wp:effectExtent l="19050" t="0" r="2540" b="0"/>
                        <wp:docPr id="503" name="Рисунок 254" descr="http://www.essentialchemicalindustry.org/images/stories/530_Polymers/Polymers_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descr="http://www.essentialchemicalindustry.org/images/stories/530_Polymers/Polymers_45.JPG"/>
                                <pic:cNvPicPr>
                                  <a:picLocks noChangeAspect="1" noChangeArrowheads="1"/>
                                </pic:cNvPicPr>
                              </pic:nvPicPr>
                              <pic:blipFill>
                                <a:blip r:embed="rId69" cstate="print"/>
                                <a:srcRect/>
                                <a:stretch>
                                  <a:fillRect/>
                                </a:stretch>
                              </pic:blipFill>
                              <pic:spPr bwMode="auto">
                                <a:xfrm>
                                  <a:off x="0" y="0"/>
                                  <a:ext cx="835660" cy="530860"/>
                                </a:xfrm>
                                <a:prstGeom prst="rect">
                                  <a:avLst/>
                                </a:prstGeom>
                                <a:noFill/>
                                <a:ln w="9525">
                                  <a:noFill/>
                                  <a:miter lim="800000"/>
                                  <a:headEnd/>
                                  <a:tailEnd/>
                                </a:ln>
                              </pic:spPr>
                            </pic:pic>
                          </a:graphicData>
                        </a:graphic>
                      </wp:inline>
                    </w:drawing>
                  </w:r>
                </w:p>
              </w:tc>
            </w:tr>
            <w:tr w:rsidR="00FE1A5C" w:rsidRPr="00AB1ED6" w:rsidTr="00F63B05">
              <w:tc>
                <w:tcPr>
                  <w:tcW w:w="5124"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sz w:val="30"/>
                      <w:szCs w:val="30"/>
                      <w:lang w:val="en-US" w:eastAsia="en-US"/>
                    </w:rPr>
                  </w:pPr>
                  <w:r w:rsidRPr="00AB1ED6">
                    <w:rPr>
                      <w:sz w:val="30"/>
                      <w:szCs w:val="30"/>
                      <w:lang w:val="en-US" w:eastAsia="en-US"/>
                    </w:rPr>
                    <w:t>Poly(tetrafluoroethene) (PTFE)</w:t>
                  </w:r>
                </w:p>
              </w:tc>
              <w:tc>
                <w:tcPr>
                  <w:tcW w:w="3876" w:type="dxa"/>
                  <w:tcBorders>
                    <w:top w:val="single" w:sz="4" w:space="0" w:color="auto"/>
                    <w:left w:val="single" w:sz="4" w:space="0" w:color="auto"/>
                    <w:bottom w:val="single" w:sz="4" w:space="0" w:color="auto"/>
                    <w:right w:val="single" w:sz="4" w:space="0" w:color="auto"/>
                  </w:tcBorders>
                  <w:hideMark/>
                </w:tcPr>
                <w:p w:rsidR="00FE1A5C" w:rsidRPr="00AB1ED6" w:rsidRDefault="00FE1A5C" w:rsidP="00B542F1">
                  <w:pPr>
                    <w:spacing w:line="276" w:lineRule="auto"/>
                    <w:jc w:val="both"/>
                    <w:rPr>
                      <w:b/>
                      <w:sz w:val="30"/>
                      <w:szCs w:val="30"/>
                      <w:lang w:eastAsia="en-US"/>
                    </w:rPr>
                  </w:pPr>
                  <w:r w:rsidRPr="00AB1ED6">
                    <w:rPr>
                      <w:b/>
                      <w:noProof/>
                      <w:sz w:val="30"/>
                      <w:szCs w:val="30"/>
                    </w:rPr>
                    <w:drawing>
                      <wp:inline distT="0" distB="0" distL="0" distR="0">
                        <wp:extent cx="846455" cy="462915"/>
                        <wp:effectExtent l="19050" t="0" r="0" b="0"/>
                        <wp:docPr id="504" name="Рисунок 253" descr="http://www.essentialchemicalindustry.org/images/stories/530_Polymers/Polymers_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descr="http://www.essentialchemicalindustry.org/images/stories/530_Polymers/Polymers_46.JPG"/>
                                <pic:cNvPicPr>
                                  <a:picLocks noChangeAspect="1" noChangeArrowheads="1"/>
                                </pic:cNvPicPr>
                              </pic:nvPicPr>
                              <pic:blipFill>
                                <a:blip r:embed="rId70" cstate="print"/>
                                <a:srcRect/>
                                <a:stretch>
                                  <a:fillRect/>
                                </a:stretch>
                              </pic:blipFill>
                              <pic:spPr bwMode="auto">
                                <a:xfrm>
                                  <a:off x="0" y="0"/>
                                  <a:ext cx="846455" cy="462915"/>
                                </a:xfrm>
                                <a:prstGeom prst="rect">
                                  <a:avLst/>
                                </a:prstGeom>
                                <a:noFill/>
                                <a:ln w="9525">
                                  <a:noFill/>
                                  <a:miter lim="800000"/>
                                  <a:headEnd/>
                                  <a:tailEnd/>
                                </a:ln>
                              </pic:spPr>
                            </pic:pic>
                          </a:graphicData>
                        </a:graphic>
                      </wp:inline>
                    </w:drawing>
                  </w:r>
                </w:p>
              </w:tc>
            </w:tr>
          </w:tbl>
          <w:p w:rsidR="00FE1A5C" w:rsidRPr="00AB1ED6" w:rsidRDefault="00FE1A5C" w:rsidP="00B542F1">
            <w:pPr>
              <w:spacing w:line="276" w:lineRule="auto"/>
              <w:jc w:val="both"/>
              <w:rPr>
                <w:b/>
                <w:sz w:val="30"/>
                <w:szCs w:val="30"/>
                <w:lang w:val="en-US" w:eastAsia="en-US"/>
              </w:rPr>
            </w:pPr>
          </w:p>
        </w:tc>
      </w:tr>
    </w:tbl>
    <w:p w:rsidR="00976D6D" w:rsidRPr="00AB1ED6" w:rsidRDefault="00976D6D" w:rsidP="00B542F1">
      <w:pPr>
        <w:pStyle w:val="2"/>
        <w:spacing w:after="356" w:line="498" w:lineRule="atLeast"/>
        <w:jc w:val="both"/>
        <w:rPr>
          <w:sz w:val="30"/>
          <w:szCs w:val="30"/>
        </w:rPr>
      </w:pPr>
      <w:r w:rsidRPr="00AB1ED6">
        <w:rPr>
          <w:rStyle w:val="af0"/>
          <w:b/>
          <w:bCs/>
          <w:sz w:val="30"/>
          <w:szCs w:val="30"/>
        </w:rPr>
        <w:lastRenderedPageBreak/>
        <w:t>d) Classification of Polymers based on mode of polymerization</w:t>
      </w:r>
    </w:p>
    <w:p w:rsidR="001F5C0C" w:rsidRPr="00AB1ED6" w:rsidRDefault="001F5C0C" w:rsidP="00B542F1">
      <w:pPr>
        <w:pStyle w:val="ae"/>
        <w:ind w:left="0"/>
        <w:jc w:val="both"/>
        <w:rPr>
          <w:b/>
          <w:i/>
          <w:sz w:val="30"/>
          <w:szCs w:val="30"/>
          <w:lang w:val="en-US"/>
        </w:rPr>
      </w:pPr>
      <w:r w:rsidRPr="00AB1ED6">
        <w:rPr>
          <w:sz w:val="30"/>
          <w:szCs w:val="30"/>
          <w:lang w:val="en-US"/>
        </w:rPr>
        <w:t>Synthetic polymers can be classified as</w:t>
      </w:r>
      <w:r w:rsidRPr="00AB1ED6">
        <w:rPr>
          <w:b/>
          <w:i/>
          <w:sz w:val="30"/>
          <w:szCs w:val="30"/>
          <w:lang w:val="en-US"/>
        </w:rPr>
        <w:t>chain-growth</w:t>
      </w:r>
      <w:r w:rsidR="00D924E5" w:rsidRPr="00AB1ED6">
        <w:rPr>
          <w:b/>
          <w:i/>
          <w:sz w:val="30"/>
          <w:szCs w:val="30"/>
          <w:lang w:val="en-US"/>
        </w:rPr>
        <w:t xml:space="preserve"> (addition pol</w:t>
      </w:r>
      <w:r w:rsidR="00D924E5" w:rsidRPr="00AB1ED6">
        <w:rPr>
          <w:b/>
          <w:i/>
          <w:sz w:val="30"/>
          <w:szCs w:val="30"/>
          <w:lang w:val="en-US"/>
        </w:rPr>
        <w:t>y</w:t>
      </w:r>
      <w:r w:rsidR="00D924E5" w:rsidRPr="00AB1ED6">
        <w:rPr>
          <w:b/>
          <w:i/>
          <w:sz w:val="30"/>
          <w:szCs w:val="30"/>
          <w:lang w:val="en-US"/>
        </w:rPr>
        <w:t>mers)</w:t>
      </w:r>
      <w:r w:rsidRPr="00AB1ED6">
        <w:rPr>
          <w:b/>
          <w:i/>
          <w:sz w:val="30"/>
          <w:szCs w:val="30"/>
          <w:lang w:val="en-US"/>
        </w:rPr>
        <w:t>or step-growth polymers</w:t>
      </w:r>
      <w:r w:rsidR="00D924E5" w:rsidRPr="00AB1ED6">
        <w:rPr>
          <w:b/>
          <w:i/>
          <w:sz w:val="30"/>
          <w:szCs w:val="30"/>
          <w:lang w:val="en-US"/>
        </w:rPr>
        <w:t xml:space="preserve"> (condensation polymers)</w:t>
      </w:r>
      <w:r w:rsidRPr="00AB1ED6">
        <w:rPr>
          <w:b/>
          <w:i/>
          <w:sz w:val="30"/>
          <w:szCs w:val="30"/>
          <w:lang w:val="en-US"/>
        </w:rPr>
        <w:t>.</w:t>
      </w:r>
    </w:p>
    <w:p w:rsidR="007854E8" w:rsidRPr="00AB1ED6" w:rsidRDefault="007854E8" w:rsidP="00B542F1">
      <w:pPr>
        <w:pStyle w:val="ae"/>
        <w:ind w:left="0"/>
        <w:jc w:val="both"/>
        <w:rPr>
          <w:b/>
          <w:i/>
          <w:sz w:val="30"/>
          <w:szCs w:val="30"/>
          <w:lang w:val="en-US"/>
        </w:rPr>
      </w:pPr>
    </w:p>
    <w:p w:rsidR="007854E8" w:rsidRPr="00AB1ED6" w:rsidRDefault="007854E8" w:rsidP="007854E8">
      <w:pPr>
        <w:ind w:left="1843"/>
        <w:jc w:val="both"/>
        <w:rPr>
          <w:b/>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43"/>
        <w:gridCol w:w="4643"/>
      </w:tblGrid>
      <w:tr w:rsidR="001F5C0C" w:rsidRPr="00995A77" w:rsidTr="001F5C0C">
        <w:tc>
          <w:tcPr>
            <w:tcW w:w="4643" w:type="dxa"/>
            <w:tcBorders>
              <w:top w:val="nil"/>
              <w:left w:val="nil"/>
              <w:bottom w:val="nil"/>
              <w:right w:val="nil"/>
            </w:tcBorders>
            <w:hideMark/>
          </w:tcPr>
          <w:p w:rsidR="001F5C0C" w:rsidRPr="00AB1ED6" w:rsidRDefault="001F5C0C" w:rsidP="00B542F1">
            <w:pPr>
              <w:spacing w:line="276" w:lineRule="auto"/>
              <w:jc w:val="both"/>
              <w:rPr>
                <w:sz w:val="30"/>
                <w:szCs w:val="30"/>
                <w:lang w:val="en-US" w:eastAsia="en-US"/>
              </w:rPr>
            </w:pPr>
            <w:r w:rsidRPr="00AB1ED6">
              <w:rPr>
                <w:b/>
                <w:sz w:val="30"/>
                <w:szCs w:val="30"/>
                <w:lang w:val="en-US" w:eastAsia="en-US"/>
              </w:rPr>
              <w:t xml:space="preserve">Chain-growth polymers, also called </w:t>
            </w:r>
            <w:r w:rsidRPr="00AB1ED6">
              <w:rPr>
                <w:b/>
                <w:i/>
                <w:sz w:val="30"/>
                <w:szCs w:val="30"/>
                <w:lang w:val="en-US" w:eastAsia="en-US"/>
              </w:rPr>
              <w:t>addition polymers</w:t>
            </w:r>
            <w:r w:rsidRPr="00AB1ED6">
              <w:rPr>
                <w:b/>
                <w:sz w:val="30"/>
                <w:szCs w:val="30"/>
                <w:lang w:val="en-US" w:eastAsia="en-US"/>
              </w:rPr>
              <w:t>,</w:t>
            </w:r>
          </w:p>
          <w:p w:rsidR="001F5C0C" w:rsidRPr="00AB1ED6" w:rsidRDefault="001F5C0C" w:rsidP="00B542F1">
            <w:pPr>
              <w:spacing w:line="276" w:lineRule="auto"/>
              <w:jc w:val="both"/>
              <w:rPr>
                <w:b/>
                <w:sz w:val="30"/>
                <w:szCs w:val="30"/>
                <w:lang w:val="en-US" w:eastAsia="en-US"/>
              </w:rPr>
            </w:pPr>
            <w:r w:rsidRPr="00AB1ED6">
              <w:rPr>
                <w:sz w:val="30"/>
                <w:szCs w:val="30"/>
                <w:lang w:val="en-US" w:eastAsia="en-US"/>
              </w:rPr>
              <w:t>are prepared by chain reactions</w:t>
            </w:r>
          </w:p>
        </w:tc>
        <w:tc>
          <w:tcPr>
            <w:tcW w:w="4643" w:type="dxa"/>
            <w:tcBorders>
              <w:top w:val="nil"/>
              <w:left w:val="nil"/>
              <w:bottom w:val="nil"/>
              <w:right w:val="nil"/>
            </w:tcBorders>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t xml:space="preserve">These compounds are formed by adding monomers to the growing end of a polymer chain. </w:t>
            </w:r>
          </w:p>
          <w:p w:rsidR="001F5C0C" w:rsidRPr="00AB1ED6" w:rsidRDefault="001F5C0C" w:rsidP="00B542F1">
            <w:pPr>
              <w:spacing w:line="276" w:lineRule="auto"/>
              <w:jc w:val="both"/>
              <w:rPr>
                <w:sz w:val="30"/>
                <w:szCs w:val="30"/>
                <w:lang w:val="en-US" w:eastAsia="en-US"/>
              </w:rPr>
            </w:pPr>
            <w:r w:rsidRPr="00AB1ED6">
              <w:rPr>
                <w:sz w:val="30"/>
                <w:szCs w:val="30"/>
                <w:lang w:val="en-US" w:eastAsia="en-US"/>
              </w:rPr>
              <w:t>The conversion of vinyl chloride to poly(vinyl chloride) is an example of chain growth polymerization.</w:t>
            </w:r>
          </w:p>
          <w:p w:rsidR="001F5C0C" w:rsidRPr="00AB1ED6" w:rsidRDefault="001F5C0C" w:rsidP="00B542F1">
            <w:pPr>
              <w:spacing w:line="276" w:lineRule="auto"/>
              <w:jc w:val="both"/>
              <w:rPr>
                <w:b/>
                <w:sz w:val="30"/>
                <w:szCs w:val="30"/>
                <w:lang w:val="en-US" w:eastAsia="en-US"/>
              </w:rPr>
            </w:pPr>
          </w:p>
        </w:tc>
      </w:tr>
      <w:tr w:rsidR="001F5C0C" w:rsidRPr="00AB1ED6" w:rsidTr="001F5C0C">
        <w:tc>
          <w:tcPr>
            <w:tcW w:w="9286" w:type="dxa"/>
            <w:gridSpan w:val="2"/>
            <w:tcBorders>
              <w:top w:val="nil"/>
              <w:left w:val="nil"/>
              <w:bottom w:val="nil"/>
              <w:right w:val="nil"/>
            </w:tcBorders>
            <w:hideMark/>
          </w:tcPr>
          <w:p w:rsidR="001F5C0C" w:rsidRPr="00AB1ED6" w:rsidRDefault="001F5C0C" w:rsidP="00EF66E0">
            <w:pPr>
              <w:spacing w:line="276" w:lineRule="auto"/>
              <w:jc w:val="center"/>
              <w:rPr>
                <w:b/>
                <w:sz w:val="30"/>
                <w:szCs w:val="30"/>
                <w:lang w:val="en-US" w:eastAsia="en-US"/>
              </w:rPr>
            </w:pPr>
            <w:r w:rsidRPr="00AB1ED6">
              <w:rPr>
                <w:sz w:val="30"/>
                <w:szCs w:val="30"/>
                <w:lang w:eastAsia="en-US"/>
              </w:rPr>
              <w:object w:dxaOrig="5356" w:dyaOrig="1290">
                <v:shape id="_x0000_i1029" type="#_x0000_t75" style="width:265.5pt;height:61.5pt" o:ole="">
                  <v:imagedata r:id="rId71" o:title=""/>
                </v:shape>
                <o:OLEObject Type="Embed" ProgID="PBrush" ShapeID="_x0000_i1029" DrawAspect="Content" ObjectID="_1622275182" r:id="rId72"/>
              </w:object>
            </w:r>
          </w:p>
        </w:tc>
      </w:tr>
      <w:tr w:rsidR="001F5C0C" w:rsidRPr="00995A77" w:rsidTr="001F5C0C">
        <w:tc>
          <w:tcPr>
            <w:tcW w:w="9286" w:type="dxa"/>
            <w:gridSpan w:val="2"/>
            <w:tcBorders>
              <w:top w:val="nil"/>
              <w:left w:val="nil"/>
              <w:bottom w:val="nil"/>
              <w:right w:val="nil"/>
            </w:tcBorders>
          </w:tcPr>
          <w:p w:rsidR="001F5C0C" w:rsidRPr="00AB1ED6" w:rsidRDefault="001F5C0C" w:rsidP="00B542F1">
            <w:pPr>
              <w:autoSpaceDE w:val="0"/>
              <w:autoSpaceDN w:val="0"/>
              <w:adjustRightInd w:val="0"/>
              <w:spacing w:line="276" w:lineRule="auto"/>
              <w:jc w:val="both"/>
              <w:rPr>
                <w:b/>
                <w:bCs/>
                <w:i/>
                <w:sz w:val="30"/>
                <w:szCs w:val="30"/>
                <w:lang w:val="en-US" w:eastAsia="en-US"/>
              </w:rPr>
            </w:pPr>
          </w:p>
          <w:p w:rsidR="001F5C0C" w:rsidRPr="00AB1ED6" w:rsidRDefault="001F5C0C" w:rsidP="00EF66E0">
            <w:pPr>
              <w:autoSpaceDE w:val="0"/>
              <w:autoSpaceDN w:val="0"/>
              <w:adjustRightInd w:val="0"/>
              <w:spacing w:line="276" w:lineRule="auto"/>
              <w:ind w:left="2694"/>
              <w:jc w:val="both"/>
              <w:rPr>
                <w:noProof/>
                <w:sz w:val="30"/>
                <w:szCs w:val="30"/>
                <w:lang w:val="en-US" w:eastAsia="en-US"/>
              </w:rPr>
            </w:pPr>
            <w:r w:rsidRPr="00AB1ED6">
              <w:rPr>
                <w:b/>
                <w:bCs/>
                <w:i/>
                <w:sz w:val="30"/>
                <w:szCs w:val="30"/>
                <w:lang w:val="en-US" w:eastAsia="en-US"/>
              </w:rPr>
              <w:t xml:space="preserve">Polymerization </w:t>
            </w:r>
            <w:r w:rsidRPr="00AB1ED6">
              <w:rPr>
                <w:i/>
                <w:sz w:val="30"/>
                <w:szCs w:val="30"/>
                <w:lang w:val="en-US" w:eastAsia="en-US"/>
              </w:rPr>
              <w:t xml:space="preserve">is the </w:t>
            </w:r>
            <w:r w:rsidR="0065607F" w:rsidRPr="00AB1ED6">
              <w:rPr>
                <w:i/>
                <w:sz w:val="30"/>
                <w:szCs w:val="30"/>
                <w:lang w:val="en-US" w:eastAsia="en-US"/>
              </w:rPr>
              <w:t>joining</w:t>
            </w:r>
            <w:r w:rsidRPr="00AB1ED6">
              <w:rPr>
                <w:i/>
                <w:sz w:val="30"/>
                <w:szCs w:val="30"/>
                <w:lang w:val="en-US" w:eastAsia="en-US"/>
              </w:rPr>
              <w:t xml:space="preserve"> of monomers to make polymers.</w:t>
            </w:r>
          </w:p>
          <w:p w:rsidR="001F5C0C" w:rsidRPr="00AB1ED6" w:rsidRDefault="001F5C0C" w:rsidP="00B542F1">
            <w:pPr>
              <w:autoSpaceDE w:val="0"/>
              <w:autoSpaceDN w:val="0"/>
              <w:adjustRightInd w:val="0"/>
              <w:spacing w:line="276" w:lineRule="auto"/>
              <w:jc w:val="both"/>
              <w:rPr>
                <w:noProof/>
                <w:sz w:val="30"/>
                <w:szCs w:val="30"/>
                <w:lang w:val="en-US" w:eastAsia="en-US"/>
              </w:rPr>
            </w:pPr>
          </w:p>
        </w:tc>
      </w:tr>
      <w:tr w:rsidR="001F5C0C" w:rsidRPr="00995A77" w:rsidTr="001F5C0C">
        <w:tc>
          <w:tcPr>
            <w:tcW w:w="9286" w:type="dxa"/>
            <w:gridSpan w:val="2"/>
            <w:tcBorders>
              <w:top w:val="nil"/>
              <w:left w:val="nil"/>
              <w:bottom w:val="nil"/>
              <w:right w:val="nil"/>
            </w:tcBorders>
            <w:hideMark/>
          </w:tcPr>
          <w:p w:rsidR="001F5C0C" w:rsidRPr="00AB1ED6" w:rsidRDefault="001F5C0C" w:rsidP="00B542F1">
            <w:pPr>
              <w:spacing w:line="276" w:lineRule="auto"/>
              <w:jc w:val="both"/>
              <w:rPr>
                <w:b/>
                <w:bCs/>
                <w:i/>
                <w:sz w:val="30"/>
                <w:szCs w:val="30"/>
                <w:lang w:val="en-US" w:eastAsia="en-US"/>
              </w:rPr>
            </w:pPr>
            <w:r w:rsidRPr="00AB1ED6">
              <w:rPr>
                <w:sz w:val="30"/>
                <w:szCs w:val="30"/>
                <w:lang w:val="en-US" w:eastAsia="en-US"/>
              </w:rPr>
              <w:t xml:space="preserve">An example of a </w:t>
            </w:r>
            <w:r w:rsidRPr="00AB1ED6">
              <w:rPr>
                <w:i/>
                <w:sz w:val="30"/>
                <w:szCs w:val="30"/>
                <w:lang w:val="en-US" w:eastAsia="en-US"/>
              </w:rPr>
              <w:t>free radical polymerization</w:t>
            </w:r>
            <w:r w:rsidRPr="00AB1ED6">
              <w:rPr>
                <w:sz w:val="30"/>
                <w:szCs w:val="30"/>
                <w:lang w:val="en-US" w:eastAsia="en-US"/>
              </w:rPr>
              <w:t xml:space="preserve"> in the industry is producing high-density polyethylene, polyvinylchloride, and Teflon.</w:t>
            </w:r>
          </w:p>
        </w:tc>
      </w:tr>
      <w:tr w:rsidR="001F5C0C" w:rsidRPr="00995A77" w:rsidTr="001F5C0C">
        <w:tc>
          <w:tcPr>
            <w:tcW w:w="9286" w:type="dxa"/>
            <w:gridSpan w:val="2"/>
            <w:tcBorders>
              <w:top w:val="nil"/>
              <w:left w:val="nil"/>
              <w:bottom w:val="nil"/>
              <w:right w:val="nil"/>
            </w:tcBorders>
          </w:tcPr>
          <w:p w:rsidR="001F5C0C" w:rsidRPr="00AB1ED6" w:rsidRDefault="001F5C0C" w:rsidP="00B542F1">
            <w:pPr>
              <w:spacing w:line="276" w:lineRule="auto"/>
              <w:jc w:val="both"/>
              <w:rPr>
                <w:sz w:val="30"/>
                <w:szCs w:val="30"/>
                <w:lang w:val="en-US" w:eastAsia="en-US"/>
              </w:rPr>
            </w:pPr>
          </w:p>
          <w:p w:rsidR="001F5C0C" w:rsidRPr="00AB1ED6" w:rsidRDefault="001F5C0C" w:rsidP="00B542F1">
            <w:pPr>
              <w:spacing w:line="276" w:lineRule="auto"/>
              <w:jc w:val="both"/>
              <w:rPr>
                <w:sz w:val="30"/>
                <w:szCs w:val="30"/>
                <w:lang w:val="en-US" w:eastAsia="en-US"/>
              </w:rPr>
            </w:pPr>
            <w:r w:rsidRPr="00AB1ED6">
              <w:rPr>
                <w:i/>
                <w:sz w:val="30"/>
                <w:szCs w:val="30"/>
                <w:lang w:val="en-US" w:eastAsia="en-US"/>
              </w:rPr>
              <w:t>Chain-growth polymerization</w:t>
            </w:r>
            <w:r w:rsidRPr="00AB1ED6">
              <w:rPr>
                <w:sz w:val="30"/>
                <w:szCs w:val="30"/>
                <w:lang w:val="en-US" w:eastAsia="en-US"/>
              </w:rPr>
              <w:t xml:space="preserve"> is a chain reaction that converts an organic starting material, usually an alkene, to a polymer via a reactive interm</w:t>
            </w:r>
            <w:r w:rsidRPr="00AB1ED6">
              <w:rPr>
                <w:sz w:val="30"/>
                <w:szCs w:val="30"/>
                <w:lang w:val="en-US" w:eastAsia="en-US"/>
              </w:rPr>
              <w:t>e</w:t>
            </w:r>
            <w:r w:rsidRPr="00AB1ED6">
              <w:rPr>
                <w:sz w:val="30"/>
                <w:szCs w:val="30"/>
                <w:lang w:val="en-US" w:eastAsia="en-US"/>
              </w:rPr>
              <w:t>diate—a radical, cation, or anion.</w:t>
            </w:r>
          </w:p>
        </w:tc>
      </w:tr>
    </w:tbl>
    <w:p w:rsidR="001F5C0C" w:rsidRPr="00AB1ED6" w:rsidRDefault="001F5C0C" w:rsidP="00B542F1">
      <w:pPr>
        <w:jc w:val="both"/>
        <w:rPr>
          <w:b/>
          <w:sz w:val="30"/>
          <w:szCs w:val="30"/>
          <w:lang w:val="en-US"/>
        </w:rPr>
      </w:pPr>
    </w:p>
    <w:p w:rsidR="001F5C0C" w:rsidRPr="00AB1ED6" w:rsidRDefault="001F5C0C" w:rsidP="00B542F1">
      <w:pPr>
        <w:jc w:val="both"/>
        <w:rPr>
          <w:sz w:val="30"/>
          <w:szCs w:val="30"/>
          <w:lang w:val="en-US"/>
        </w:rPr>
      </w:pPr>
      <w:r w:rsidRPr="00AB1ED6">
        <w:rPr>
          <w:sz w:val="30"/>
          <w:szCs w:val="30"/>
          <w:lang w:val="en-US"/>
        </w:rPr>
        <w:t>In</w:t>
      </w:r>
      <w:r w:rsidRPr="00AB1ED6">
        <w:rPr>
          <w:b/>
          <w:bCs/>
          <w:sz w:val="30"/>
          <w:szCs w:val="30"/>
          <w:lang w:val="en-US"/>
        </w:rPr>
        <w:t>addition polymerization</w:t>
      </w:r>
      <w:r w:rsidRPr="00AB1ED6">
        <w:rPr>
          <w:sz w:val="30"/>
          <w:szCs w:val="30"/>
          <w:lang w:val="en-US"/>
        </w:rPr>
        <w:t xml:space="preserve">, the polymer has the same empirical formula as the monomer but a higher molecular mass </w:t>
      </w:r>
      <w:r w:rsidRPr="00AB1ED6">
        <w:rPr>
          <w:b/>
          <w:sz w:val="30"/>
          <w:szCs w:val="30"/>
          <w:lang w:val="en-US"/>
        </w:rPr>
        <w:t>(Table 2</w:t>
      </w:r>
      <w:r w:rsidR="0083479E" w:rsidRPr="00AB1ED6">
        <w:rPr>
          <w:b/>
          <w:sz w:val="30"/>
          <w:szCs w:val="30"/>
          <w:lang w:val="en-US"/>
        </w:rPr>
        <w:t>.3</w:t>
      </w:r>
      <w:r w:rsidRPr="00AB1ED6">
        <w:rPr>
          <w:b/>
          <w:sz w:val="30"/>
          <w:szCs w:val="30"/>
          <w:lang w:val="en-US"/>
        </w:rPr>
        <w:t>)</w:t>
      </w:r>
    </w:p>
    <w:p w:rsidR="00BF2900" w:rsidRPr="00AB1ED6" w:rsidRDefault="00BF2900" w:rsidP="00B542F1">
      <w:pPr>
        <w:jc w:val="both"/>
        <w:rPr>
          <w:b/>
          <w:bCs/>
          <w:iCs/>
          <w:sz w:val="30"/>
          <w:szCs w:val="30"/>
          <w:lang w:val="en-US"/>
        </w:rPr>
      </w:pPr>
    </w:p>
    <w:p w:rsidR="001F5C0C" w:rsidRPr="00AB1ED6" w:rsidRDefault="001F5C0C" w:rsidP="00B542F1">
      <w:pPr>
        <w:jc w:val="both"/>
        <w:rPr>
          <w:bCs/>
          <w:iCs/>
          <w:sz w:val="30"/>
          <w:szCs w:val="30"/>
          <w:lang w:val="en-US"/>
        </w:rPr>
      </w:pPr>
      <w:r w:rsidRPr="00AB1ED6">
        <w:rPr>
          <w:b/>
          <w:bCs/>
          <w:iCs/>
          <w:sz w:val="30"/>
          <w:szCs w:val="30"/>
          <w:lang w:val="en-US"/>
        </w:rPr>
        <w:t>Table 2</w:t>
      </w:r>
      <w:r w:rsidR="0083479E" w:rsidRPr="00AB1ED6">
        <w:rPr>
          <w:b/>
          <w:bCs/>
          <w:iCs/>
          <w:sz w:val="30"/>
          <w:szCs w:val="30"/>
          <w:lang w:val="en-US"/>
        </w:rPr>
        <w:t>.3</w:t>
      </w:r>
      <w:r w:rsidR="006C6657" w:rsidRPr="00AB1ED6">
        <w:rPr>
          <w:b/>
          <w:bCs/>
          <w:iCs/>
          <w:sz w:val="30"/>
          <w:szCs w:val="30"/>
          <w:lang w:val="en-US"/>
        </w:rPr>
        <w:t xml:space="preserve"> </w:t>
      </w:r>
      <w:r w:rsidRPr="00AB1ED6">
        <w:rPr>
          <w:bCs/>
          <w:iCs/>
          <w:sz w:val="30"/>
          <w:szCs w:val="30"/>
          <w:lang w:val="en-US"/>
        </w:rPr>
        <w:t>Some addition polymers</w:t>
      </w:r>
    </w:p>
    <w:p w:rsidR="001F5C0C" w:rsidRPr="00AB1ED6" w:rsidRDefault="001F5C0C" w:rsidP="00B542F1">
      <w:pPr>
        <w:jc w:val="both"/>
        <w:rPr>
          <w:sz w:val="30"/>
          <w:szCs w:val="30"/>
          <w:lang w:val="en-US"/>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09"/>
        <w:gridCol w:w="1561"/>
        <w:gridCol w:w="1843"/>
        <w:gridCol w:w="2020"/>
        <w:gridCol w:w="2127"/>
      </w:tblGrid>
      <w:tr w:rsidR="001F5C0C" w:rsidRPr="00AB1ED6" w:rsidTr="001F5C0C">
        <w:trPr>
          <w:trHeight w:val="301"/>
        </w:trPr>
        <w:tc>
          <w:tcPr>
            <w:tcW w:w="180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65607F">
            <w:pPr>
              <w:spacing w:line="276" w:lineRule="auto"/>
              <w:jc w:val="center"/>
              <w:rPr>
                <w:b/>
                <w:bCs/>
                <w:sz w:val="30"/>
                <w:szCs w:val="30"/>
                <w:lang w:val="en-US" w:eastAsia="en-US"/>
              </w:rPr>
            </w:pPr>
            <w:r w:rsidRPr="00AB1ED6">
              <w:rPr>
                <w:b/>
                <w:bCs/>
                <w:sz w:val="30"/>
                <w:szCs w:val="30"/>
                <w:lang w:val="en-US" w:eastAsia="en-US"/>
              </w:rPr>
              <w:t>Monomer</w:t>
            </w:r>
          </w:p>
        </w:tc>
        <w:tc>
          <w:tcPr>
            <w:tcW w:w="1560" w:type="dxa"/>
            <w:tcBorders>
              <w:top w:val="single" w:sz="4" w:space="0" w:color="auto"/>
              <w:left w:val="single" w:sz="4" w:space="0" w:color="auto"/>
              <w:bottom w:val="single" w:sz="4" w:space="0" w:color="auto"/>
              <w:right w:val="single" w:sz="4" w:space="0" w:color="auto"/>
            </w:tcBorders>
            <w:hideMark/>
          </w:tcPr>
          <w:p w:rsidR="001F5C0C" w:rsidRPr="00AB1ED6" w:rsidRDefault="001F5C0C" w:rsidP="0065607F">
            <w:pPr>
              <w:spacing w:line="276" w:lineRule="auto"/>
              <w:jc w:val="center"/>
              <w:rPr>
                <w:b/>
                <w:bCs/>
                <w:sz w:val="30"/>
                <w:szCs w:val="30"/>
                <w:lang w:val="en-US" w:eastAsia="en-US"/>
              </w:rPr>
            </w:pPr>
            <w:r w:rsidRPr="00AB1ED6">
              <w:rPr>
                <w:b/>
                <w:bCs/>
                <w:sz w:val="30"/>
                <w:szCs w:val="30"/>
                <w:lang w:val="en-US" w:eastAsia="en-US"/>
              </w:rPr>
              <w:t>Formula</w:t>
            </w:r>
          </w:p>
        </w:tc>
        <w:tc>
          <w:tcPr>
            <w:tcW w:w="1842" w:type="dxa"/>
            <w:tcBorders>
              <w:top w:val="single" w:sz="4" w:space="0" w:color="auto"/>
              <w:left w:val="single" w:sz="4" w:space="0" w:color="auto"/>
              <w:bottom w:val="single" w:sz="4" w:space="0" w:color="auto"/>
              <w:right w:val="single" w:sz="4" w:space="0" w:color="auto"/>
            </w:tcBorders>
            <w:hideMark/>
          </w:tcPr>
          <w:p w:rsidR="001F5C0C" w:rsidRPr="00AB1ED6" w:rsidRDefault="001F5C0C" w:rsidP="0065607F">
            <w:pPr>
              <w:spacing w:line="276" w:lineRule="auto"/>
              <w:jc w:val="center"/>
              <w:rPr>
                <w:b/>
                <w:bCs/>
                <w:sz w:val="30"/>
                <w:szCs w:val="30"/>
                <w:lang w:val="en-US" w:eastAsia="en-US"/>
              </w:rPr>
            </w:pPr>
            <w:r w:rsidRPr="00AB1ED6">
              <w:rPr>
                <w:b/>
                <w:bCs/>
                <w:sz w:val="30"/>
                <w:szCs w:val="30"/>
                <w:lang w:val="en-US" w:eastAsia="en-US"/>
              </w:rPr>
              <w:t>Polymer</w:t>
            </w:r>
          </w:p>
        </w:tc>
        <w:tc>
          <w:tcPr>
            <w:tcW w:w="201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65607F">
            <w:pPr>
              <w:spacing w:line="276" w:lineRule="auto"/>
              <w:jc w:val="center"/>
              <w:rPr>
                <w:b/>
                <w:bCs/>
                <w:sz w:val="30"/>
                <w:szCs w:val="30"/>
                <w:lang w:val="en-US" w:eastAsia="en-US"/>
              </w:rPr>
            </w:pPr>
            <w:r w:rsidRPr="00AB1ED6">
              <w:rPr>
                <w:b/>
                <w:bCs/>
                <w:sz w:val="30"/>
                <w:szCs w:val="30"/>
                <w:lang w:val="en-US" w:eastAsia="en-US"/>
              </w:rPr>
              <w:t>Trivial name</w:t>
            </w:r>
          </w:p>
        </w:tc>
        <w:tc>
          <w:tcPr>
            <w:tcW w:w="2126" w:type="dxa"/>
            <w:tcBorders>
              <w:top w:val="single" w:sz="4" w:space="0" w:color="auto"/>
              <w:left w:val="single" w:sz="4" w:space="0" w:color="auto"/>
              <w:bottom w:val="single" w:sz="4" w:space="0" w:color="auto"/>
              <w:right w:val="single" w:sz="4" w:space="0" w:color="auto"/>
            </w:tcBorders>
            <w:hideMark/>
          </w:tcPr>
          <w:p w:rsidR="001F5C0C" w:rsidRPr="00AB1ED6" w:rsidRDefault="001F5C0C" w:rsidP="0065607F">
            <w:pPr>
              <w:spacing w:line="276" w:lineRule="auto"/>
              <w:jc w:val="center"/>
              <w:rPr>
                <w:b/>
                <w:bCs/>
                <w:sz w:val="30"/>
                <w:szCs w:val="30"/>
                <w:lang w:val="en-US" w:eastAsia="en-US"/>
              </w:rPr>
            </w:pPr>
            <w:r w:rsidRPr="00AB1ED6">
              <w:rPr>
                <w:b/>
                <w:bCs/>
                <w:sz w:val="30"/>
                <w:szCs w:val="30"/>
                <w:lang w:val="en-US" w:eastAsia="en-US"/>
              </w:rPr>
              <w:t>Structure</w:t>
            </w:r>
          </w:p>
        </w:tc>
      </w:tr>
      <w:tr w:rsidR="001F5C0C" w:rsidRPr="00AB1ED6" w:rsidTr="001F5C0C">
        <w:trPr>
          <w:trHeight w:val="919"/>
        </w:trPr>
        <w:tc>
          <w:tcPr>
            <w:tcW w:w="180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t>Ethene</w:t>
            </w:r>
          </w:p>
        </w:tc>
        <w:tc>
          <w:tcPr>
            <w:tcW w:w="1560"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noProof/>
                <w:sz w:val="30"/>
                <w:szCs w:val="30"/>
              </w:rPr>
              <w:drawing>
                <wp:inline distT="0" distB="0" distL="0" distR="0">
                  <wp:extent cx="586740" cy="281940"/>
                  <wp:effectExtent l="19050" t="0" r="3810" b="0"/>
                  <wp:docPr id="480" name="Рисунок 203" descr="http://www.essentialchemicalindustry.org/images/stories/530_Polymers/Polymers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descr="http://www.essentialchemicalindustry.org/images/stories/530_Polymers/Polymers_05.JPG"/>
                          <pic:cNvPicPr>
                            <a:picLocks noChangeAspect="1" noChangeArrowheads="1"/>
                          </pic:cNvPicPr>
                        </pic:nvPicPr>
                        <pic:blipFill>
                          <a:blip r:embed="rId73" cstate="print"/>
                          <a:srcRect/>
                          <a:stretch>
                            <a:fillRect/>
                          </a:stretch>
                        </pic:blipFill>
                        <pic:spPr bwMode="auto">
                          <a:xfrm>
                            <a:off x="0" y="0"/>
                            <a:ext cx="586740" cy="281940"/>
                          </a:xfrm>
                          <a:prstGeom prst="rect">
                            <a:avLst/>
                          </a:prstGeom>
                          <a:noFill/>
                          <a:ln w="9525">
                            <a:noFill/>
                            <a:miter lim="800000"/>
                            <a:headEnd/>
                            <a:tailEnd/>
                          </a:ln>
                        </pic:spPr>
                      </pic:pic>
                    </a:graphicData>
                  </a:graphic>
                </wp:inline>
              </w:drawing>
            </w:r>
          </w:p>
        </w:tc>
        <w:tc>
          <w:tcPr>
            <w:tcW w:w="1842"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t>LDPE</w:t>
            </w:r>
            <w:r w:rsidRPr="00AB1ED6">
              <w:rPr>
                <w:sz w:val="30"/>
                <w:szCs w:val="30"/>
                <w:lang w:val="en-US" w:eastAsia="en-US"/>
              </w:rPr>
              <w:br/>
              <w:t>Low density</w:t>
            </w:r>
          </w:p>
          <w:p w:rsidR="001F5C0C" w:rsidRPr="00AB1ED6" w:rsidRDefault="001F5C0C" w:rsidP="00B542F1">
            <w:pPr>
              <w:spacing w:line="276" w:lineRule="auto"/>
              <w:jc w:val="both"/>
              <w:rPr>
                <w:sz w:val="30"/>
                <w:szCs w:val="30"/>
                <w:lang w:val="en-US" w:eastAsia="en-US"/>
              </w:rPr>
            </w:pPr>
            <w:r w:rsidRPr="00AB1ED6">
              <w:rPr>
                <w:sz w:val="30"/>
                <w:szCs w:val="30"/>
                <w:lang w:val="en-US" w:eastAsia="en-US"/>
              </w:rPr>
              <w:t>poly(ethene)</w:t>
            </w:r>
          </w:p>
        </w:tc>
        <w:tc>
          <w:tcPr>
            <w:tcW w:w="201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t>Low density</w:t>
            </w:r>
          </w:p>
          <w:p w:rsidR="001F5C0C" w:rsidRPr="00AB1ED6" w:rsidRDefault="001F5C0C" w:rsidP="00B542F1">
            <w:pPr>
              <w:spacing w:line="276" w:lineRule="auto"/>
              <w:jc w:val="both"/>
              <w:rPr>
                <w:sz w:val="30"/>
                <w:szCs w:val="30"/>
                <w:lang w:val="en-US" w:eastAsia="en-US"/>
              </w:rPr>
            </w:pPr>
            <w:r w:rsidRPr="00AB1ED6">
              <w:rPr>
                <w:sz w:val="30"/>
                <w:szCs w:val="30"/>
                <w:lang w:val="en-US" w:eastAsia="en-US"/>
              </w:rPr>
              <w:t>polythene</w:t>
            </w:r>
          </w:p>
        </w:tc>
        <w:tc>
          <w:tcPr>
            <w:tcW w:w="2126"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noProof/>
                <w:sz w:val="30"/>
                <w:szCs w:val="30"/>
              </w:rPr>
              <w:drawing>
                <wp:inline distT="0" distB="0" distL="0" distR="0">
                  <wp:extent cx="1174115" cy="259715"/>
                  <wp:effectExtent l="19050" t="0" r="6985" b="0"/>
                  <wp:docPr id="479" name="Рисунок 204" descr="http://www.essentialchemicalindustry.org/images/stories/530_Polymers/Polymers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descr="http://www.essentialchemicalindustry.org/images/stories/530_Polymers/Polymers_06.JPG"/>
                          <pic:cNvPicPr>
                            <a:picLocks noChangeAspect="1" noChangeArrowheads="1"/>
                          </pic:cNvPicPr>
                        </pic:nvPicPr>
                        <pic:blipFill>
                          <a:blip r:embed="rId74" cstate="print"/>
                          <a:srcRect/>
                          <a:stretch>
                            <a:fillRect/>
                          </a:stretch>
                        </pic:blipFill>
                        <pic:spPr bwMode="auto">
                          <a:xfrm>
                            <a:off x="0" y="0"/>
                            <a:ext cx="1174115" cy="259715"/>
                          </a:xfrm>
                          <a:prstGeom prst="rect">
                            <a:avLst/>
                          </a:prstGeom>
                          <a:noFill/>
                          <a:ln w="9525">
                            <a:noFill/>
                            <a:miter lim="800000"/>
                            <a:headEnd/>
                            <a:tailEnd/>
                          </a:ln>
                        </pic:spPr>
                      </pic:pic>
                    </a:graphicData>
                  </a:graphic>
                </wp:inline>
              </w:drawing>
            </w:r>
          </w:p>
        </w:tc>
      </w:tr>
      <w:tr w:rsidR="001F5C0C" w:rsidRPr="00AB1ED6" w:rsidTr="001F5C0C">
        <w:trPr>
          <w:trHeight w:val="618"/>
        </w:trPr>
        <w:tc>
          <w:tcPr>
            <w:tcW w:w="180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lastRenderedPageBreak/>
              <w:t>Chloro-ethene</w:t>
            </w:r>
          </w:p>
        </w:tc>
        <w:tc>
          <w:tcPr>
            <w:tcW w:w="1560"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586740" cy="259715"/>
                  <wp:effectExtent l="19050" t="0" r="3810" b="0"/>
                  <wp:docPr id="478" name="Рисунок 205" descr="http://www.essentialchemicalindustry.org/images/stories/530_Polymers/Polymers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descr="http://www.essentialchemicalindustry.org/images/stories/530_Polymers/Polymers_07.JPG"/>
                          <pic:cNvPicPr>
                            <a:picLocks noChangeAspect="1" noChangeArrowheads="1"/>
                          </pic:cNvPicPr>
                        </pic:nvPicPr>
                        <pic:blipFill>
                          <a:blip r:embed="rId75" cstate="print"/>
                          <a:srcRect/>
                          <a:stretch>
                            <a:fillRect/>
                          </a:stretch>
                        </pic:blipFill>
                        <pic:spPr bwMode="auto">
                          <a:xfrm>
                            <a:off x="0" y="0"/>
                            <a:ext cx="586740" cy="259715"/>
                          </a:xfrm>
                          <a:prstGeom prst="rect">
                            <a:avLst/>
                          </a:prstGeom>
                          <a:noFill/>
                          <a:ln w="9525">
                            <a:noFill/>
                            <a:miter lim="800000"/>
                            <a:headEnd/>
                            <a:tailEnd/>
                          </a:ln>
                        </pic:spPr>
                      </pic:pic>
                    </a:graphicData>
                  </a:graphic>
                </wp:inline>
              </w:drawing>
            </w:r>
          </w:p>
        </w:tc>
        <w:tc>
          <w:tcPr>
            <w:tcW w:w="1842"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t>Poly</w:t>
            </w:r>
          </w:p>
          <w:p w:rsidR="001F5C0C" w:rsidRPr="00AB1ED6" w:rsidRDefault="001F5C0C" w:rsidP="00B542F1">
            <w:pPr>
              <w:spacing w:line="276" w:lineRule="auto"/>
              <w:jc w:val="both"/>
              <w:rPr>
                <w:sz w:val="30"/>
                <w:szCs w:val="30"/>
                <w:lang w:val="en-US" w:eastAsia="en-US"/>
              </w:rPr>
            </w:pPr>
            <w:r w:rsidRPr="00AB1ED6">
              <w:rPr>
                <w:sz w:val="30"/>
                <w:szCs w:val="30"/>
                <w:lang w:val="en-US" w:eastAsia="en-US"/>
              </w:rPr>
              <w:t>(chloro</w:t>
            </w:r>
          </w:p>
          <w:p w:rsidR="001F5C0C" w:rsidRPr="00AB1ED6" w:rsidRDefault="001F5C0C" w:rsidP="00B542F1">
            <w:pPr>
              <w:spacing w:line="276" w:lineRule="auto"/>
              <w:jc w:val="both"/>
              <w:rPr>
                <w:sz w:val="30"/>
                <w:szCs w:val="30"/>
                <w:lang w:eastAsia="en-US"/>
              </w:rPr>
            </w:pPr>
            <w:r w:rsidRPr="00AB1ED6">
              <w:rPr>
                <w:sz w:val="30"/>
                <w:szCs w:val="30"/>
                <w:lang w:val="en-US" w:eastAsia="en-US"/>
              </w:rPr>
              <w:t>ethene)</w:t>
            </w:r>
          </w:p>
        </w:tc>
        <w:tc>
          <w:tcPr>
            <w:tcW w:w="201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w:t>
            </w:r>
            <w:r w:rsidRPr="00AB1ED6">
              <w:rPr>
                <w:sz w:val="30"/>
                <w:szCs w:val="30"/>
                <w:lang w:eastAsia="en-US"/>
              </w:rPr>
              <w:t>olyvinyl chlorine, PVC</w:t>
            </w:r>
          </w:p>
        </w:tc>
        <w:tc>
          <w:tcPr>
            <w:tcW w:w="2126"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196340" cy="383540"/>
                  <wp:effectExtent l="19050" t="0" r="3810" b="0"/>
                  <wp:docPr id="477" name="Рисунок 206" descr="http://www.essentialchemicalindustry.org/images/stories/530_Polymers/Polymers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descr="http://www.essentialchemicalindustry.org/images/stories/530_Polymers/Polymers_08.JPG"/>
                          <pic:cNvPicPr>
                            <a:picLocks noChangeAspect="1" noChangeArrowheads="1"/>
                          </pic:cNvPicPr>
                        </pic:nvPicPr>
                        <pic:blipFill>
                          <a:blip r:embed="rId76" cstate="print"/>
                          <a:srcRect/>
                          <a:stretch>
                            <a:fillRect/>
                          </a:stretch>
                        </pic:blipFill>
                        <pic:spPr bwMode="auto">
                          <a:xfrm>
                            <a:off x="0" y="0"/>
                            <a:ext cx="1196340" cy="383540"/>
                          </a:xfrm>
                          <a:prstGeom prst="rect">
                            <a:avLst/>
                          </a:prstGeom>
                          <a:noFill/>
                          <a:ln w="9525">
                            <a:noFill/>
                            <a:miter lim="800000"/>
                            <a:headEnd/>
                            <a:tailEnd/>
                          </a:ln>
                        </pic:spPr>
                      </pic:pic>
                    </a:graphicData>
                  </a:graphic>
                </wp:inline>
              </w:drawing>
            </w:r>
          </w:p>
        </w:tc>
      </w:tr>
      <w:tr w:rsidR="001F5C0C" w:rsidRPr="00AB1ED6" w:rsidTr="001F5C0C">
        <w:trPr>
          <w:trHeight w:val="434"/>
        </w:trPr>
        <w:tc>
          <w:tcPr>
            <w:tcW w:w="180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eastAsia="en-US"/>
              </w:rPr>
              <w:t>Propene</w:t>
            </w:r>
          </w:p>
        </w:tc>
        <w:tc>
          <w:tcPr>
            <w:tcW w:w="1560"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767715" cy="236855"/>
                  <wp:effectExtent l="19050" t="0" r="0" b="0"/>
                  <wp:docPr id="476" name="Рисунок 207" descr="http://www.essentialchemicalindustry.org/images/stories/530_Polymers/Polymers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descr="http://www.essentialchemicalindustry.org/images/stories/530_Polymers/Polymers_09.JPG"/>
                          <pic:cNvPicPr>
                            <a:picLocks noChangeAspect="1" noChangeArrowheads="1"/>
                          </pic:cNvPicPr>
                        </pic:nvPicPr>
                        <pic:blipFill>
                          <a:blip r:embed="rId77" cstate="print"/>
                          <a:srcRect/>
                          <a:stretch>
                            <a:fillRect/>
                          </a:stretch>
                        </pic:blipFill>
                        <pic:spPr bwMode="auto">
                          <a:xfrm>
                            <a:off x="0" y="0"/>
                            <a:ext cx="767715" cy="236855"/>
                          </a:xfrm>
                          <a:prstGeom prst="rect">
                            <a:avLst/>
                          </a:prstGeom>
                          <a:noFill/>
                          <a:ln w="9525">
                            <a:noFill/>
                            <a:miter lim="800000"/>
                            <a:headEnd/>
                            <a:tailEnd/>
                          </a:ln>
                        </pic:spPr>
                      </pic:pic>
                    </a:graphicData>
                  </a:graphic>
                </wp:inline>
              </w:drawing>
            </w:r>
          </w:p>
        </w:tc>
        <w:tc>
          <w:tcPr>
            <w:tcW w:w="1842"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Poly(propene)</w:t>
            </w:r>
          </w:p>
        </w:tc>
        <w:tc>
          <w:tcPr>
            <w:tcW w:w="201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w:t>
            </w:r>
            <w:r w:rsidRPr="00AB1ED6">
              <w:rPr>
                <w:sz w:val="30"/>
                <w:szCs w:val="30"/>
                <w:lang w:eastAsia="en-US"/>
              </w:rPr>
              <w:t>olypropylene</w:t>
            </w:r>
          </w:p>
        </w:tc>
        <w:tc>
          <w:tcPr>
            <w:tcW w:w="2126"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219200" cy="394970"/>
                  <wp:effectExtent l="19050" t="0" r="0" b="0"/>
                  <wp:docPr id="475" name="Рисунок 208" descr="http://www.essentialchemicalindustry.org/images/stories/530_Polymers/Polymers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descr="http://www.essentialchemicalindustry.org/images/stories/530_Polymers/Polymers_10.JPG"/>
                          <pic:cNvPicPr>
                            <a:picLocks noChangeAspect="1" noChangeArrowheads="1"/>
                          </pic:cNvPicPr>
                        </pic:nvPicPr>
                        <pic:blipFill>
                          <a:blip r:embed="rId78" cstate="print"/>
                          <a:srcRect/>
                          <a:stretch>
                            <a:fillRect/>
                          </a:stretch>
                        </pic:blipFill>
                        <pic:spPr bwMode="auto">
                          <a:xfrm>
                            <a:off x="0" y="0"/>
                            <a:ext cx="1219200" cy="394970"/>
                          </a:xfrm>
                          <a:prstGeom prst="rect">
                            <a:avLst/>
                          </a:prstGeom>
                          <a:noFill/>
                          <a:ln w="9525">
                            <a:noFill/>
                            <a:miter lim="800000"/>
                            <a:headEnd/>
                            <a:tailEnd/>
                          </a:ln>
                        </pic:spPr>
                      </pic:pic>
                    </a:graphicData>
                  </a:graphic>
                </wp:inline>
              </w:drawing>
            </w:r>
          </w:p>
        </w:tc>
      </w:tr>
      <w:tr w:rsidR="001F5C0C" w:rsidRPr="00AB1ED6" w:rsidTr="001F5C0C">
        <w:trPr>
          <w:trHeight w:val="468"/>
        </w:trPr>
        <w:tc>
          <w:tcPr>
            <w:tcW w:w="180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eastAsia="en-US"/>
              </w:rPr>
              <w:t>Propeno</w:t>
            </w:r>
            <w:r w:rsidRPr="00AB1ED6">
              <w:rPr>
                <w:sz w:val="30"/>
                <w:szCs w:val="30"/>
                <w:lang w:val="en-US" w:eastAsia="en-US"/>
              </w:rPr>
              <w:t>-</w:t>
            </w:r>
            <w:r w:rsidRPr="00AB1ED6">
              <w:rPr>
                <w:sz w:val="30"/>
                <w:szCs w:val="30"/>
                <w:lang w:eastAsia="en-US"/>
              </w:rPr>
              <w:t>nitrile</w:t>
            </w:r>
          </w:p>
        </w:tc>
        <w:tc>
          <w:tcPr>
            <w:tcW w:w="1560"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756285" cy="259715"/>
                  <wp:effectExtent l="19050" t="0" r="5715" b="0"/>
                  <wp:docPr id="474" name="Рисунок 209" descr="http://www.essentialchemicalindustry.org/images/stories/530_Polymers/Polymers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descr="http://www.essentialchemicalindustry.org/images/stories/530_Polymers/Polymers_11.JPG"/>
                          <pic:cNvPicPr>
                            <a:picLocks noChangeAspect="1" noChangeArrowheads="1"/>
                          </pic:cNvPicPr>
                        </pic:nvPicPr>
                        <pic:blipFill>
                          <a:blip r:embed="rId79" cstate="print"/>
                          <a:srcRect/>
                          <a:stretch>
                            <a:fillRect/>
                          </a:stretch>
                        </pic:blipFill>
                        <pic:spPr bwMode="auto">
                          <a:xfrm>
                            <a:off x="0" y="0"/>
                            <a:ext cx="756285" cy="259715"/>
                          </a:xfrm>
                          <a:prstGeom prst="rect">
                            <a:avLst/>
                          </a:prstGeom>
                          <a:noFill/>
                          <a:ln w="9525">
                            <a:noFill/>
                            <a:miter lim="800000"/>
                            <a:headEnd/>
                            <a:tailEnd/>
                          </a:ln>
                        </pic:spPr>
                      </pic:pic>
                    </a:graphicData>
                  </a:graphic>
                </wp:inline>
              </w:drawing>
            </w:r>
          </w:p>
        </w:tc>
        <w:tc>
          <w:tcPr>
            <w:tcW w:w="1842"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Poly(propenonitrile)</w:t>
            </w:r>
          </w:p>
        </w:tc>
        <w:tc>
          <w:tcPr>
            <w:tcW w:w="201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w:t>
            </w:r>
            <w:r w:rsidRPr="00AB1ED6">
              <w:rPr>
                <w:sz w:val="30"/>
                <w:szCs w:val="30"/>
                <w:lang w:eastAsia="en-US"/>
              </w:rPr>
              <w:t>olyacrylo</w:t>
            </w:r>
            <w:r w:rsidRPr="00AB1ED6">
              <w:rPr>
                <w:sz w:val="30"/>
                <w:szCs w:val="30"/>
                <w:lang w:val="en-US" w:eastAsia="en-US"/>
              </w:rPr>
              <w:t>-</w:t>
            </w:r>
            <w:r w:rsidRPr="00AB1ED6">
              <w:rPr>
                <w:sz w:val="30"/>
                <w:szCs w:val="30"/>
                <w:lang w:eastAsia="en-US"/>
              </w:rPr>
              <w:t>nitrile</w:t>
            </w:r>
          </w:p>
        </w:tc>
        <w:tc>
          <w:tcPr>
            <w:tcW w:w="2126"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219200" cy="383540"/>
                  <wp:effectExtent l="19050" t="0" r="0" b="0"/>
                  <wp:docPr id="473" name="Рисунок 210" descr="http://www.essentialchemicalindustry.org/images/stories/530_Polymers/Polymers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descr="http://www.essentialchemicalindustry.org/images/stories/530_Polymers/Polymers_12.JPG"/>
                          <pic:cNvPicPr>
                            <a:picLocks noChangeAspect="1" noChangeArrowheads="1"/>
                          </pic:cNvPicPr>
                        </pic:nvPicPr>
                        <pic:blipFill>
                          <a:blip r:embed="rId80" cstate="print"/>
                          <a:srcRect/>
                          <a:stretch>
                            <a:fillRect/>
                          </a:stretch>
                        </pic:blipFill>
                        <pic:spPr bwMode="auto">
                          <a:xfrm>
                            <a:off x="0" y="0"/>
                            <a:ext cx="1219200" cy="383540"/>
                          </a:xfrm>
                          <a:prstGeom prst="rect">
                            <a:avLst/>
                          </a:prstGeom>
                          <a:noFill/>
                          <a:ln w="9525">
                            <a:noFill/>
                            <a:miter lim="800000"/>
                            <a:headEnd/>
                            <a:tailEnd/>
                          </a:ln>
                        </pic:spPr>
                      </pic:pic>
                    </a:graphicData>
                  </a:graphic>
                </wp:inline>
              </w:drawing>
            </w:r>
          </w:p>
        </w:tc>
      </w:tr>
      <w:tr w:rsidR="001F5C0C" w:rsidRPr="00AB1ED6" w:rsidTr="001F5C0C">
        <w:trPr>
          <w:trHeight w:val="635"/>
        </w:trPr>
        <w:tc>
          <w:tcPr>
            <w:tcW w:w="180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eastAsia="en-US"/>
              </w:rPr>
              <w:t>Methyl</w:t>
            </w:r>
            <w:r w:rsidRPr="00AB1ED6">
              <w:rPr>
                <w:sz w:val="30"/>
                <w:szCs w:val="30"/>
                <w:lang w:val="en-US" w:eastAsia="en-US"/>
              </w:rPr>
              <w:t>-</w:t>
            </w:r>
            <w:r w:rsidRPr="00AB1ED6">
              <w:rPr>
                <w:sz w:val="30"/>
                <w:szCs w:val="30"/>
                <w:lang w:eastAsia="en-US"/>
              </w:rPr>
              <w:t xml:space="preserve"> 2-methylpropenoate</w:t>
            </w:r>
          </w:p>
        </w:tc>
        <w:tc>
          <w:tcPr>
            <w:tcW w:w="1560"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767715" cy="429260"/>
                  <wp:effectExtent l="19050" t="0" r="0" b="0"/>
                  <wp:docPr id="472" name="Рисунок 211" descr="http://www.essentialchemicalindustry.org/images/stories/530_Polymers/Polymers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descr="http://www.essentialchemicalindustry.org/images/stories/530_Polymers/Polymers_13.JPG"/>
                          <pic:cNvPicPr>
                            <a:picLocks noChangeAspect="1" noChangeArrowheads="1"/>
                          </pic:cNvPicPr>
                        </pic:nvPicPr>
                        <pic:blipFill>
                          <a:blip r:embed="rId81" cstate="print"/>
                          <a:srcRect/>
                          <a:stretch>
                            <a:fillRect/>
                          </a:stretch>
                        </pic:blipFill>
                        <pic:spPr bwMode="auto">
                          <a:xfrm>
                            <a:off x="0" y="0"/>
                            <a:ext cx="767715" cy="429260"/>
                          </a:xfrm>
                          <a:prstGeom prst="rect">
                            <a:avLst/>
                          </a:prstGeom>
                          <a:noFill/>
                          <a:ln w="9525">
                            <a:noFill/>
                            <a:miter lim="800000"/>
                            <a:headEnd/>
                            <a:tailEnd/>
                          </a:ln>
                        </pic:spPr>
                      </pic:pic>
                    </a:graphicData>
                  </a:graphic>
                </wp:inline>
              </w:drawing>
            </w:r>
          </w:p>
        </w:tc>
        <w:tc>
          <w:tcPr>
            <w:tcW w:w="1842"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t>Poly(methyl-2-methylpr</w:t>
            </w:r>
            <w:r w:rsidRPr="00AB1ED6">
              <w:rPr>
                <w:sz w:val="30"/>
                <w:szCs w:val="30"/>
                <w:lang w:val="en-US" w:eastAsia="en-US"/>
              </w:rPr>
              <w:t>o</w:t>
            </w:r>
            <w:r w:rsidRPr="00AB1ED6">
              <w:rPr>
                <w:sz w:val="30"/>
                <w:szCs w:val="30"/>
                <w:lang w:val="en-US" w:eastAsia="en-US"/>
              </w:rPr>
              <w:t>penoate)</w:t>
            </w:r>
          </w:p>
        </w:tc>
        <w:tc>
          <w:tcPr>
            <w:tcW w:w="201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w:t>
            </w:r>
            <w:r w:rsidRPr="00AB1ED6">
              <w:rPr>
                <w:sz w:val="30"/>
                <w:szCs w:val="30"/>
                <w:lang w:eastAsia="en-US"/>
              </w:rPr>
              <w:t>olymethyl methacrylate</w:t>
            </w:r>
          </w:p>
        </w:tc>
        <w:tc>
          <w:tcPr>
            <w:tcW w:w="2126"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219200" cy="530860"/>
                  <wp:effectExtent l="19050" t="0" r="0" b="0"/>
                  <wp:docPr id="471" name="Рисунок 212" descr="http://www.essentialchemicalindustry.org/images/stories/530_Polymers/Polymers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descr="http://www.essentialchemicalindustry.org/images/stories/530_Polymers/Polymers_14.JPG"/>
                          <pic:cNvPicPr>
                            <a:picLocks noChangeAspect="1" noChangeArrowheads="1"/>
                          </pic:cNvPicPr>
                        </pic:nvPicPr>
                        <pic:blipFill>
                          <a:blip r:embed="rId82" cstate="print"/>
                          <a:srcRect/>
                          <a:stretch>
                            <a:fillRect/>
                          </a:stretch>
                        </pic:blipFill>
                        <pic:spPr bwMode="auto">
                          <a:xfrm>
                            <a:off x="0" y="0"/>
                            <a:ext cx="1219200" cy="530860"/>
                          </a:xfrm>
                          <a:prstGeom prst="rect">
                            <a:avLst/>
                          </a:prstGeom>
                          <a:noFill/>
                          <a:ln w="9525">
                            <a:noFill/>
                            <a:miter lim="800000"/>
                            <a:headEnd/>
                            <a:tailEnd/>
                          </a:ln>
                        </pic:spPr>
                      </pic:pic>
                    </a:graphicData>
                  </a:graphic>
                </wp:inline>
              </w:drawing>
            </w:r>
          </w:p>
        </w:tc>
      </w:tr>
      <w:tr w:rsidR="001F5C0C" w:rsidRPr="00AB1ED6" w:rsidTr="001F5C0C">
        <w:trPr>
          <w:trHeight w:val="601"/>
        </w:trPr>
        <w:tc>
          <w:tcPr>
            <w:tcW w:w="180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eastAsia="en-US"/>
              </w:rPr>
              <w:t>Phenyl</w:t>
            </w:r>
            <w:r w:rsidRPr="00AB1ED6">
              <w:rPr>
                <w:sz w:val="30"/>
                <w:szCs w:val="30"/>
                <w:lang w:val="en-US" w:eastAsia="en-US"/>
              </w:rPr>
              <w:t>-</w:t>
            </w:r>
            <w:r w:rsidRPr="00AB1ED6">
              <w:rPr>
                <w:sz w:val="30"/>
                <w:szCs w:val="30"/>
                <w:lang w:eastAsia="en-US"/>
              </w:rPr>
              <w:t>ethene</w:t>
            </w:r>
          </w:p>
        </w:tc>
        <w:tc>
          <w:tcPr>
            <w:tcW w:w="1560"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767715" cy="383540"/>
                  <wp:effectExtent l="19050" t="0" r="0" b="0"/>
                  <wp:docPr id="470" name="Рисунок 213" descr="http://www.essentialchemicalindustry.org/images/stories/530_Polymers/Polymers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descr="http://www.essentialchemicalindustry.org/images/stories/530_Polymers/Polymers_15.JPG"/>
                          <pic:cNvPicPr>
                            <a:picLocks noChangeAspect="1" noChangeArrowheads="1"/>
                          </pic:cNvPicPr>
                        </pic:nvPicPr>
                        <pic:blipFill>
                          <a:blip r:embed="rId83" cstate="print"/>
                          <a:srcRect/>
                          <a:stretch>
                            <a:fillRect/>
                          </a:stretch>
                        </pic:blipFill>
                        <pic:spPr bwMode="auto">
                          <a:xfrm>
                            <a:off x="0" y="0"/>
                            <a:ext cx="767715" cy="383540"/>
                          </a:xfrm>
                          <a:prstGeom prst="rect">
                            <a:avLst/>
                          </a:prstGeom>
                          <a:noFill/>
                          <a:ln w="9525">
                            <a:noFill/>
                            <a:miter lim="800000"/>
                            <a:headEnd/>
                            <a:tailEnd/>
                          </a:ln>
                        </pic:spPr>
                      </pic:pic>
                    </a:graphicData>
                  </a:graphic>
                </wp:inline>
              </w:drawing>
            </w:r>
          </w:p>
        </w:tc>
        <w:tc>
          <w:tcPr>
            <w:tcW w:w="1842"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t>Poly(phenyl-</w:t>
            </w:r>
          </w:p>
          <w:p w:rsidR="001F5C0C" w:rsidRPr="00AB1ED6" w:rsidRDefault="001F5C0C" w:rsidP="00B542F1">
            <w:pPr>
              <w:spacing w:line="276" w:lineRule="auto"/>
              <w:jc w:val="both"/>
              <w:rPr>
                <w:sz w:val="30"/>
                <w:szCs w:val="30"/>
                <w:lang w:eastAsia="en-US"/>
              </w:rPr>
            </w:pPr>
            <w:r w:rsidRPr="00AB1ED6">
              <w:rPr>
                <w:sz w:val="30"/>
                <w:szCs w:val="30"/>
                <w:lang w:val="en-US" w:eastAsia="en-US"/>
              </w:rPr>
              <w:t>ethene)</w:t>
            </w:r>
          </w:p>
        </w:tc>
        <w:tc>
          <w:tcPr>
            <w:tcW w:w="201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w:t>
            </w:r>
            <w:r w:rsidRPr="00AB1ED6">
              <w:rPr>
                <w:sz w:val="30"/>
                <w:szCs w:val="30"/>
                <w:lang w:eastAsia="en-US"/>
              </w:rPr>
              <w:t>olystyrene</w:t>
            </w:r>
          </w:p>
        </w:tc>
        <w:tc>
          <w:tcPr>
            <w:tcW w:w="2126"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196340" cy="485140"/>
                  <wp:effectExtent l="19050" t="0" r="3810" b="0"/>
                  <wp:docPr id="469" name="Рисунок 214" descr="http://www.essentialchemicalindustry.org/images/stories/530_Polymers/Polymers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descr="http://www.essentialchemicalindustry.org/images/stories/530_Polymers/Polymers_16.JPG"/>
                          <pic:cNvPicPr>
                            <a:picLocks noChangeAspect="1" noChangeArrowheads="1"/>
                          </pic:cNvPicPr>
                        </pic:nvPicPr>
                        <pic:blipFill>
                          <a:blip r:embed="rId84" cstate="print"/>
                          <a:srcRect/>
                          <a:stretch>
                            <a:fillRect/>
                          </a:stretch>
                        </pic:blipFill>
                        <pic:spPr bwMode="auto">
                          <a:xfrm>
                            <a:off x="0" y="0"/>
                            <a:ext cx="1196340" cy="485140"/>
                          </a:xfrm>
                          <a:prstGeom prst="rect">
                            <a:avLst/>
                          </a:prstGeom>
                          <a:noFill/>
                          <a:ln w="9525">
                            <a:noFill/>
                            <a:miter lim="800000"/>
                            <a:headEnd/>
                            <a:tailEnd/>
                          </a:ln>
                        </pic:spPr>
                      </pic:pic>
                    </a:graphicData>
                  </a:graphic>
                </wp:inline>
              </w:drawing>
            </w:r>
          </w:p>
        </w:tc>
      </w:tr>
      <w:tr w:rsidR="001F5C0C" w:rsidRPr="00AB1ED6" w:rsidTr="001F5C0C">
        <w:trPr>
          <w:trHeight w:val="13"/>
        </w:trPr>
        <w:tc>
          <w:tcPr>
            <w:tcW w:w="180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sz w:val="30"/>
                <w:szCs w:val="30"/>
                <w:lang w:eastAsia="en-US"/>
              </w:rPr>
              <w:t>Tetrafluoro</w:t>
            </w:r>
            <w:r w:rsidRPr="00AB1ED6">
              <w:rPr>
                <w:sz w:val="30"/>
                <w:szCs w:val="30"/>
                <w:lang w:val="en-US" w:eastAsia="en-US"/>
              </w:rPr>
              <w:t>-</w:t>
            </w:r>
          </w:p>
          <w:p w:rsidR="001F5C0C" w:rsidRPr="00AB1ED6" w:rsidRDefault="001F5C0C" w:rsidP="00B542F1">
            <w:pPr>
              <w:spacing w:line="276" w:lineRule="auto"/>
              <w:jc w:val="both"/>
              <w:rPr>
                <w:sz w:val="30"/>
                <w:szCs w:val="30"/>
                <w:lang w:eastAsia="en-US"/>
              </w:rPr>
            </w:pPr>
            <w:r w:rsidRPr="00AB1ED6">
              <w:rPr>
                <w:sz w:val="30"/>
                <w:szCs w:val="30"/>
                <w:lang w:eastAsia="en-US"/>
              </w:rPr>
              <w:t>ethene</w:t>
            </w:r>
          </w:p>
        </w:tc>
        <w:tc>
          <w:tcPr>
            <w:tcW w:w="1560"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564515" cy="304800"/>
                  <wp:effectExtent l="19050" t="0" r="6985" b="0"/>
                  <wp:docPr id="468" name="Рисунок 215" descr="http://www.essentialchemicalindustry.org/images/stories/530_Polymers/Polymers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descr="http://www.essentialchemicalindustry.org/images/stories/530_Polymers/Polymers_17.JPG"/>
                          <pic:cNvPicPr>
                            <a:picLocks noChangeAspect="1" noChangeArrowheads="1"/>
                          </pic:cNvPicPr>
                        </pic:nvPicPr>
                        <pic:blipFill>
                          <a:blip r:embed="rId85" cstate="print"/>
                          <a:srcRect/>
                          <a:stretch>
                            <a:fillRect/>
                          </a:stretch>
                        </pic:blipFill>
                        <pic:spPr bwMode="auto">
                          <a:xfrm>
                            <a:off x="0" y="0"/>
                            <a:ext cx="564515" cy="304800"/>
                          </a:xfrm>
                          <a:prstGeom prst="rect">
                            <a:avLst/>
                          </a:prstGeom>
                          <a:noFill/>
                          <a:ln w="9525">
                            <a:noFill/>
                            <a:miter lim="800000"/>
                            <a:headEnd/>
                            <a:tailEnd/>
                          </a:ln>
                        </pic:spPr>
                      </pic:pic>
                    </a:graphicData>
                  </a:graphic>
                </wp:inline>
              </w:drawing>
            </w:r>
          </w:p>
        </w:tc>
        <w:tc>
          <w:tcPr>
            <w:tcW w:w="1842"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t>Poly(tetrafluoroethene) (PTFE)</w:t>
            </w:r>
          </w:p>
        </w:tc>
        <w:tc>
          <w:tcPr>
            <w:tcW w:w="2019"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w:t>
            </w:r>
            <w:r w:rsidRPr="00AB1ED6">
              <w:rPr>
                <w:sz w:val="30"/>
                <w:szCs w:val="30"/>
                <w:lang w:eastAsia="en-US"/>
              </w:rPr>
              <w:t>olytetrafluo</w:t>
            </w:r>
            <w:r w:rsidRPr="00AB1ED6">
              <w:rPr>
                <w:sz w:val="30"/>
                <w:szCs w:val="30"/>
                <w:lang w:val="en-US" w:eastAsia="en-US"/>
              </w:rPr>
              <w:t>-</w:t>
            </w:r>
            <w:r w:rsidRPr="00AB1ED6">
              <w:rPr>
                <w:sz w:val="30"/>
                <w:szCs w:val="30"/>
                <w:lang w:eastAsia="en-US"/>
              </w:rPr>
              <w:t>roethylenePTFE</w:t>
            </w:r>
          </w:p>
        </w:tc>
        <w:tc>
          <w:tcPr>
            <w:tcW w:w="2126"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196340" cy="281940"/>
                  <wp:effectExtent l="19050" t="0" r="3810" b="0"/>
                  <wp:docPr id="467" name="Рисунок 216" descr="http://www.essentialchemicalindustry.org/images/stories/530_Polymers/Polymers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descr="http://www.essentialchemicalindustry.org/images/stories/530_Polymers/Polymers_18.JPG"/>
                          <pic:cNvPicPr>
                            <a:picLocks noChangeAspect="1" noChangeArrowheads="1"/>
                          </pic:cNvPicPr>
                        </pic:nvPicPr>
                        <pic:blipFill>
                          <a:blip r:embed="rId86" cstate="print"/>
                          <a:srcRect/>
                          <a:stretch>
                            <a:fillRect/>
                          </a:stretch>
                        </pic:blipFill>
                        <pic:spPr bwMode="auto">
                          <a:xfrm>
                            <a:off x="0" y="0"/>
                            <a:ext cx="1196340" cy="281940"/>
                          </a:xfrm>
                          <a:prstGeom prst="rect">
                            <a:avLst/>
                          </a:prstGeom>
                          <a:noFill/>
                          <a:ln w="9525">
                            <a:noFill/>
                            <a:miter lim="800000"/>
                            <a:headEnd/>
                            <a:tailEnd/>
                          </a:ln>
                        </pic:spPr>
                      </pic:pic>
                    </a:graphicData>
                  </a:graphic>
                </wp:inline>
              </w:drawing>
            </w:r>
          </w:p>
        </w:tc>
      </w:tr>
    </w:tbl>
    <w:p w:rsidR="001F5C0C" w:rsidRPr="00AB1ED6" w:rsidRDefault="001F5C0C" w:rsidP="00B542F1">
      <w:pPr>
        <w:jc w:val="both"/>
        <w:rPr>
          <w:sz w:val="30"/>
          <w:szCs w:val="30"/>
        </w:rPr>
      </w:pPr>
    </w:p>
    <w:p w:rsidR="001F5C0C" w:rsidRPr="00AB1ED6" w:rsidRDefault="001F5C0C" w:rsidP="00B542F1">
      <w:pPr>
        <w:jc w:val="both"/>
        <w:rPr>
          <w:sz w:val="30"/>
          <w:szCs w:val="30"/>
        </w:rPr>
      </w:pPr>
    </w:p>
    <w:tbl>
      <w:tblPr>
        <w:tblW w:w="0" w:type="auto"/>
        <w:tblBorders>
          <w:left w:val="single" w:sz="4" w:space="0" w:color="auto"/>
          <w:right w:val="single" w:sz="4" w:space="0" w:color="auto"/>
        </w:tblBorders>
        <w:tblLook w:val="00A0"/>
      </w:tblPr>
      <w:tblGrid>
        <w:gridCol w:w="4643"/>
        <w:gridCol w:w="4643"/>
      </w:tblGrid>
      <w:tr w:rsidR="001F5C0C" w:rsidRPr="00995A77" w:rsidTr="001F5C0C">
        <w:tc>
          <w:tcPr>
            <w:tcW w:w="4643" w:type="dxa"/>
            <w:tcBorders>
              <w:top w:val="nil"/>
              <w:left w:val="single" w:sz="4" w:space="0" w:color="auto"/>
              <w:bottom w:val="nil"/>
              <w:right w:val="nil"/>
            </w:tcBorders>
            <w:hideMark/>
          </w:tcPr>
          <w:p w:rsidR="001F5C0C" w:rsidRPr="00AB1ED6" w:rsidRDefault="001F5C0C" w:rsidP="00B542F1">
            <w:pPr>
              <w:spacing w:line="276" w:lineRule="auto"/>
              <w:jc w:val="both"/>
              <w:rPr>
                <w:sz w:val="30"/>
                <w:szCs w:val="30"/>
                <w:lang w:val="en-US" w:eastAsia="en-US"/>
              </w:rPr>
            </w:pPr>
            <w:r w:rsidRPr="00AB1ED6">
              <w:rPr>
                <w:b/>
                <w:sz w:val="30"/>
                <w:szCs w:val="30"/>
                <w:lang w:val="en-US" w:eastAsia="en-US"/>
              </w:rPr>
              <w:t xml:space="preserve">Step-growth polymers, also </w:t>
            </w:r>
            <w:r w:rsidRPr="00AB1ED6">
              <w:rPr>
                <w:b/>
                <w:i/>
                <w:sz w:val="30"/>
                <w:szCs w:val="30"/>
                <w:lang w:val="en-US" w:eastAsia="en-US"/>
              </w:rPr>
              <w:t>called condensation polymers</w:t>
            </w:r>
            <w:r w:rsidRPr="00AB1ED6">
              <w:rPr>
                <w:sz w:val="30"/>
                <w:szCs w:val="30"/>
                <w:lang w:val="en-US" w:eastAsia="en-US"/>
              </w:rPr>
              <w:t>, are formed when monomers containing two functional groups come together and lose a small molecule such as H</w:t>
            </w:r>
            <w:r w:rsidRPr="00AB1ED6">
              <w:rPr>
                <w:sz w:val="30"/>
                <w:szCs w:val="30"/>
                <w:vertAlign w:val="subscript"/>
                <w:lang w:val="en-US" w:eastAsia="en-US"/>
              </w:rPr>
              <w:t>2</w:t>
            </w:r>
            <w:r w:rsidRPr="00AB1ED6">
              <w:rPr>
                <w:sz w:val="30"/>
                <w:szCs w:val="30"/>
                <w:lang w:val="en-US" w:eastAsia="en-US"/>
              </w:rPr>
              <w:t>O or HCl.</w:t>
            </w:r>
          </w:p>
        </w:tc>
        <w:tc>
          <w:tcPr>
            <w:tcW w:w="4643" w:type="dxa"/>
            <w:tcBorders>
              <w:top w:val="nil"/>
              <w:left w:val="nil"/>
              <w:bottom w:val="nil"/>
              <w:right w:val="single" w:sz="4" w:space="0" w:color="auto"/>
            </w:tcBorders>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t>In this method, any two reactive m</w:t>
            </w:r>
            <w:r w:rsidRPr="00AB1ED6">
              <w:rPr>
                <w:sz w:val="30"/>
                <w:szCs w:val="30"/>
                <w:lang w:val="en-US" w:eastAsia="en-US"/>
              </w:rPr>
              <w:t>o</w:t>
            </w:r>
            <w:r w:rsidRPr="00AB1ED6">
              <w:rPr>
                <w:sz w:val="30"/>
                <w:szCs w:val="30"/>
                <w:lang w:val="en-US" w:eastAsia="en-US"/>
              </w:rPr>
              <w:t>lecules can combine, so the mon</w:t>
            </w:r>
            <w:r w:rsidRPr="00AB1ED6">
              <w:rPr>
                <w:sz w:val="30"/>
                <w:szCs w:val="30"/>
                <w:lang w:val="en-US" w:eastAsia="en-US"/>
              </w:rPr>
              <w:t>o</w:t>
            </w:r>
            <w:r w:rsidRPr="00AB1ED6">
              <w:rPr>
                <w:sz w:val="30"/>
                <w:szCs w:val="30"/>
                <w:lang w:val="en-US" w:eastAsia="en-US"/>
              </w:rPr>
              <w:t>mer is not necessarily added to the end of a growing chain. Step-growth polymerization is used to prepare polyamides and polyesters.</w:t>
            </w:r>
          </w:p>
          <w:p w:rsidR="001F5C0C" w:rsidRPr="00AB1ED6" w:rsidRDefault="001F5C0C" w:rsidP="00B542F1">
            <w:pPr>
              <w:spacing w:line="276" w:lineRule="auto"/>
              <w:jc w:val="both"/>
              <w:rPr>
                <w:sz w:val="30"/>
                <w:szCs w:val="30"/>
                <w:lang w:val="en-US" w:eastAsia="en-US"/>
              </w:rPr>
            </w:pPr>
          </w:p>
        </w:tc>
      </w:tr>
      <w:tr w:rsidR="001F5C0C" w:rsidRPr="00AB1ED6" w:rsidTr="001F5C0C">
        <w:tc>
          <w:tcPr>
            <w:tcW w:w="9286" w:type="dxa"/>
            <w:gridSpan w:val="2"/>
            <w:tcBorders>
              <w:top w:val="nil"/>
              <w:left w:val="single" w:sz="4" w:space="0" w:color="auto"/>
              <w:bottom w:val="nil"/>
              <w:right w:val="single" w:sz="4" w:space="0" w:color="auto"/>
            </w:tcBorders>
            <w:hideMark/>
          </w:tcPr>
          <w:p w:rsidR="001F5C0C" w:rsidRPr="00AB1ED6" w:rsidRDefault="001F5C0C" w:rsidP="00EF66E0">
            <w:pPr>
              <w:spacing w:line="276" w:lineRule="auto"/>
              <w:jc w:val="center"/>
              <w:rPr>
                <w:sz w:val="30"/>
                <w:szCs w:val="30"/>
                <w:lang w:val="en-US" w:eastAsia="en-US"/>
              </w:rPr>
            </w:pPr>
            <w:r w:rsidRPr="00AB1ED6">
              <w:rPr>
                <w:sz w:val="30"/>
                <w:szCs w:val="30"/>
                <w:lang w:eastAsia="en-US"/>
              </w:rPr>
              <w:object w:dxaOrig="6884" w:dyaOrig="1725">
                <v:shape id="_x0000_i1030" type="#_x0000_t75" style="width:343.5pt;height:85.5pt" o:ole="">
                  <v:imagedata r:id="rId87" o:title=""/>
                </v:shape>
                <o:OLEObject Type="Embed" ProgID="PBrush" ShapeID="_x0000_i1030" DrawAspect="Content" ObjectID="_1622275183" r:id="rId88"/>
              </w:object>
            </w:r>
          </w:p>
        </w:tc>
      </w:tr>
      <w:tr w:rsidR="001F5C0C" w:rsidRPr="00995A77" w:rsidTr="001F5C0C">
        <w:tblPrEx>
          <w:tblBorders>
            <w:left w:val="none" w:sz="0" w:space="0" w:color="auto"/>
            <w:right w:val="none" w:sz="0" w:space="0" w:color="auto"/>
          </w:tblBorders>
        </w:tblPrEx>
        <w:tc>
          <w:tcPr>
            <w:tcW w:w="9286" w:type="dxa"/>
            <w:gridSpan w:val="2"/>
          </w:tcPr>
          <w:p w:rsidR="001F5C0C" w:rsidRPr="00AB1ED6" w:rsidRDefault="001F5C0C" w:rsidP="00B542F1">
            <w:pPr>
              <w:spacing w:line="276" w:lineRule="auto"/>
              <w:jc w:val="both"/>
              <w:rPr>
                <w:b/>
                <w:sz w:val="30"/>
                <w:szCs w:val="30"/>
                <w:lang w:val="en-US" w:eastAsia="en-US"/>
              </w:rPr>
            </w:pPr>
            <w:r w:rsidRPr="00AB1ED6">
              <w:rPr>
                <w:sz w:val="30"/>
                <w:szCs w:val="30"/>
                <w:lang w:val="en-US" w:eastAsia="en-US"/>
              </w:rPr>
              <w:t xml:space="preserve">By convention, we often simplify the structure of a polymer by placing brackets around the repeating unit that forms the chain, as shown in </w:t>
            </w:r>
            <w:r w:rsidRPr="00AB1ED6">
              <w:rPr>
                <w:b/>
                <w:sz w:val="30"/>
                <w:szCs w:val="30"/>
                <w:lang w:val="en-US" w:eastAsia="en-US"/>
              </w:rPr>
              <w:t xml:space="preserve">Figure </w:t>
            </w:r>
            <w:r w:rsidR="0083479E" w:rsidRPr="00AB1ED6">
              <w:rPr>
                <w:b/>
                <w:sz w:val="30"/>
                <w:szCs w:val="30"/>
                <w:lang w:val="en-US" w:eastAsia="en-US"/>
              </w:rPr>
              <w:t>2.2</w:t>
            </w:r>
            <w:r w:rsidRPr="00AB1ED6">
              <w:rPr>
                <w:b/>
                <w:sz w:val="30"/>
                <w:szCs w:val="30"/>
                <w:lang w:val="en-US" w:eastAsia="en-US"/>
              </w:rPr>
              <w:t>.</w:t>
            </w:r>
          </w:p>
          <w:p w:rsidR="001F5C0C" w:rsidRPr="00AB1ED6" w:rsidRDefault="001F5C0C" w:rsidP="00B542F1">
            <w:pPr>
              <w:spacing w:line="276" w:lineRule="auto"/>
              <w:jc w:val="both"/>
              <w:rPr>
                <w:sz w:val="30"/>
                <w:szCs w:val="30"/>
                <w:lang w:val="en-US" w:eastAsia="en-US"/>
              </w:rPr>
            </w:pPr>
          </w:p>
        </w:tc>
      </w:tr>
      <w:tr w:rsidR="001F5C0C" w:rsidRPr="00AB1ED6" w:rsidTr="001F5C0C">
        <w:tblPrEx>
          <w:tblBorders>
            <w:left w:val="none" w:sz="0" w:space="0" w:color="auto"/>
            <w:right w:val="none" w:sz="0" w:space="0" w:color="auto"/>
          </w:tblBorders>
        </w:tblPrEx>
        <w:tc>
          <w:tcPr>
            <w:tcW w:w="9286" w:type="dxa"/>
            <w:gridSpan w:val="2"/>
            <w:hideMark/>
          </w:tcPr>
          <w:p w:rsidR="001F5C0C" w:rsidRPr="00AB1ED6" w:rsidRDefault="001F5C0C" w:rsidP="00B542F1">
            <w:pPr>
              <w:spacing w:line="276" w:lineRule="auto"/>
              <w:jc w:val="both"/>
              <w:rPr>
                <w:sz w:val="30"/>
                <w:szCs w:val="30"/>
                <w:lang w:val="en-US" w:eastAsia="en-US"/>
              </w:rPr>
            </w:pPr>
            <w:r w:rsidRPr="00AB1ED6">
              <w:rPr>
                <w:sz w:val="30"/>
                <w:szCs w:val="30"/>
                <w:lang w:eastAsia="en-US"/>
              </w:rPr>
              <w:object w:dxaOrig="8684" w:dyaOrig="2355">
                <v:shape id="_x0000_i1031" type="#_x0000_t75" style="width:430.5pt;height:115.5pt" o:ole="">
                  <v:imagedata r:id="rId89" o:title=""/>
                </v:shape>
                <o:OLEObject Type="Embed" ProgID="PBrush" ShapeID="_x0000_i1031" DrawAspect="Content" ObjectID="_1622275184" r:id="rId90"/>
              </w:object>
            </w:r>
          </w:p>
        </w:tc>
      </w:tr>
    </w:tbl>
    <w:p w:rsidR="001F5C0C" w:rsidRPr="00AB1ED6" w:rsidRDefault="001F5C0C" w:rsidP="00B542F1">
      <w:pPr>
        <w:jc w:val="both"/>
        <w:rPr>
          <w:sz w:val="30"/>
          <w:szCs w:val="30"/>
          <w:lang w:val="en-US" w:eastAsia="en-US"/>
        </w:rPr>
      </w:pPr>
      <w:r w:rsidRPr="00AB1ED6">
        <w:rPr>
          <w:b/>
          <w:sz w:val="30"/>
          <w:szCs w:val="30"/>
          <w:lang w:val="en-US" w:eastAsia="en-US"/>
        </w:rPr>
        <w:t xml:space="preserve">Figure </w:t>
      </w:r>
      <w:r w:rsidR="0083479E" w:rsidRPr="00AB1ED6">
        <w:rPr>
          <w:b/>
          <w:sz w:val="30"/>
          <w:szCs w:val="30"/>
          <w:lang w:val="en-US" w:eastAsia="en-US"/>
        </w:rPr>
        <w:t xml:space="preserve">2.2 </w:t>
      </w:r>
      <w:r w:rsidRPr="00AB1ED6">
        <w:rPr>
          <w:sz w:val="30"/>
          <w:szCs w:val="30"/>
          <w:lang w:val="en-US" w:eastAsia="en-US"/>
        </w:rPr>
        <w:t>Scheme of PET formation</w:t>
      </w:r>
    </w:p>
    <w:p w:rsidR="0083479E" w:rsidRPr="00AB1ED6" w:rsidRDefault="0083479E" w:rsidP="00B542F1">
      <w:pPr>
        <w:jc w:val="both"/>
        <w:rPr>
          <w:sz w:val="30"/>
          <w:szCs w:val="30"/>
          <w:lang w:val="en-US"/>
        </w:rPr>
      </w:pPr>
    </w:p>
    <w:p w:rsidR="001F5C0C" w:rsidRPr="00AB1ED6" w:rsidRDefault="001F5C0C" w:rsidP="00B542F1">
      <w:pPr>
        <w:jc w:val="both"/>
        <w:rPr>
          <w:sz w:val="30"/>
          <w:szCs w:val="30"/>
          <w:lang w:val="en-US"/>
        </w:rPr>
      </w:pPr>
      <w:r w:rsidRPr="00AB1ED6">
        <w:rPr>
          <w:sz w:val="30"/>
          <w:szCs w:val="30"/>
          <w:lang w:val="en-US"/>
        </w:rPr>
        <w:t>In</w:t>
      </w:r>
      <w:r w:rsidRPr="00AB1ED6">
        <w:rPr>
          <w:b/>
          <w:bCs/>
          <w:sz w:val="30"/>
          <w:szCs w:val="30"/>
          <w:lang w:val="en-US"/>
        </w:rPr>
        <w:t>condensation polymerization</w:t>
      </w:r>
      <w:r w:rsidRPr="00AB1ED6">
        <w:rPr>
          <w:sz w:val="30"/>
          <w:szCs w:val="30"/>
          <w:lang w:val="en-US"/>
        </w:rPr>
        <w:t>, polymerization of one or more mon</w:t>
      </w:r>
      <w:r w:rsidRPr="00AB1ED6">
        <w:rPr>
          <w:sz w:val="30"/>
          <w:szCs w:val="30"/>
          <w:lang w:val="en-US"/>
        </w:rPr>
        <w:t>o</w:t>
      </w:r>
      <w:r w:rsidRPr="00AB1ED6">
        <w:rPr>
          <w:sz w:val="30"/>
          <w:szCs w:val="30"/>
          <w:lang w:val="en-US"/>
        </w:rPr>
        <w:t xml:space="preserve">mers is accompanied by the elimination of small molecules (such as water or ammonia) </w:t>
      </w:r>
      <w:r w:rsidRPr="00AB1ED6">
        <w:rPr>
          <w:b/>
          <w:sz w:val="30"/>
          <w:szCs w:val="30"/>
          <w:lang w:val="en-US"/>
        </w:rPr>
        <w:t xml:space="preserve">(Table </w:t>
      </w:r>
      <w:r w:rsidR="0083479E" w:rsidRPr="00AB1ED6">
        <w:rPr>
          <w:b/>
          <w:sz w:val="30"/>
          <w:szCs w:val="30"/>
          <w:lang w:val="en-US"/>
        </w:rPr>
        <w:t>2.4</w:t>
      </w:r>
      <w:r w:rsidRPr="00AB1ED6">
        <w:rPr>
          <w:b/>
          <w:sz w:val="30"/>
          <w:szCs w:val="30"/>
          <w:lang w:val="en-US"/>
        </w:rPr>
        <w:t>).</w:t>
      </w:r>
    </w:p>
    <w:p w:rsidR="001F5C0C" w:rsidRPr="00AB1ED6" w:rsidRDefault="001F5C0C" w:rsidP="00B542F1">
      <w:pPr>
        <w:jc w:val="both"/>
        <w:rPr>
          <w:noProof/>
          <w:sz w:val="30"/>
          <w:szCs w:val="30"/>
          <w:lang w:val="en-US"/>
        </w:rPr>
      </w:pPr>
    </w:p>
    <w:p w:rsidR="001F5C0C" w:rsidRPr="00AB1ED6" w:rsidRDefault="001F5C0C" w:rsidP="00B542F1">
      <w:pPr>
        <w:jc w:val="both"/>
        <w:rPr>
          <w:bCs/>
          <w:iCs/>
          <w:sz w:val="30"/>
          <w:szCs w:val="30"/>
          <w:lang w:val="en-US"/>
        </w:rPr>
      </w:pPr>
      <w:r w:rsidRPr="00AB1ED6">
        <w:rPr>
          <w:b/>
          <w:bCs/>
          <w:iCs/>
          <w:sz w:val="30"/>
          <w:szCs w:val="30"/>
          <w:lang w:val="en-US"/>
        </w:rPr>
        <w:t>Table</w:t>
      </w:r>
      <w:r w:rsidR="0083479E" w:rsidRPr="00AB1ED6">
        <w:rPr>
          <w:b/>
          <w:bCs/>
          <w:iCs/>
          <w:sz w:val="30"/>
          <w:szCs w:val="30"/>
          <w:lang w:val="en-US"/>
        </w:rPr>
        <w:t xml:space="preserve"> 2.4</w:t>
      </w:r>
      <w:r w:rsidR="006C6657" w:rsidRPr="00AB1ED6">
        <w:rPr>
          <w:b/>
          <w:bCs/>
          <w:iCs/>
          <w:sz w:val="30"/>
          <w:szCs w:val="30"/>
          <w:lang w:val="en-US"/>
        </w:rPr>
        <w:t xml:space="preserve"> </w:t>
      </w:r>
      <w:r w:rsidRPr="00AB1ED6">
        <w:rPr>
          <w:bCs/>
          <w:iCs/>
          <w:sz w:val="30"/>
          <w:szCs w:val="30"/>
          <w:lang w:val="en-US"/>
        </w:rPr>
        <w:t>Some condensation polymers</w:t>
      </w:r>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91"/>
        <w:gridCol w:w="2538"/>
        <w:gridCol w:w="3038"/>
      </w:tblGrid>
      <w:tr w:rsidR="001F5C0C" w:rsidRPr="00AB1ED6" w:rsidTr="00F93D4B">
        <w:tc>
          <w:tcPr>
            <w:tcW w:w="3491" w:type="dxa"/>
            <w:tcBorders>
              <w:top w:val="single" w:sz="4" w:space="0" w:color="auto"/>
              <w:left w:val="single" w:sz="4" w:space="0" w:color="auto"/>
              <w:bottom w:val="single" w:sz="4" w:space="0" w:color="auto"/>
              <w:right w:val="single" w:sz="4" w:space="0" w:color="auto"/>
            </w:tcBorders>
            <w:hideMark/>
          </w:tcPr>
          <w:p w:rsidR="001F5C0C" w:rsidRPr="00AB1ED6" w:rsidRDefault="001F5C0C" w:rsidP="0065607F">
            <w:pPr>
              <w:spacing w:line="276" w:lineRule="auto"/>
              <w:jc w:val="center"/>
              <w:rPr>
                <w:b/>
                <w:bCs/>
                <w:sz w:val="30"/>
                <w:szCs w:val="30"/>
                <w:lang w:eastAsia="en-US"/>
              </w:rPr>
            </w:pPr>
            <w:r w:rsidRPr="00AB1ED6">
              <w:rPr>
                <w:b/>
                <w:bCs/>
                <w:sz w:val="30"/>
                <w:szCs w:val="30"/>
                <w:lang w:eastAsia="en-US"/>
              </w:rPr>
              <w:t>Polymer</w:t>
            </w:r>
          </w:p>
        </w:tc>
        <w:tc>
          <w:tcPr>
            <w:tcW w:w="2538" w:type="dxa"/>
            <w:tcBorders>
              <w:top w:val="single" w:sz="4" w:space="0" w:color="auto"/>
              <w:left w:val="single" w:sz="4" w:space="0" w:color="auto"/>
              <w:bottom w:val="single" w:sz="4" w:space="0" w:color="auto"/>
              <w:right w:val="single" w:sz="4" w:space="0" w:color="auto"/>
            </w:tcBorders>
            <w:hideMark/>
          </w:tcPr>
          <w:p w:rsidR="001F5C0C" w:rsidRPr="00AB1ED6" w:rsidRDefault="001F5C0C" w:rsidP="0065607F">
            <w:pPr>
              <w:spacing w:line="276" w:lineRule="auto"/>
              <w:jc w:val="center"/>
              <w:rPr>
                <w:b/>
                <w:bCs/>
                <w:sz w:val="30"/>
                <w:szCs w:val="30"/>
                <w:lang w:eastAsia="en-US"/>
              </w:rPr>
            </w:pPr>
            <w:r w:rsidRPr="00AB1ED6">
              <w:rPr>
                <w:b/>
                <w:bCs/>
                <w:sz w:val="30"/>
                <w:szCs w:val="30"/>
                <w:lang w:eastAsia="en-US"/>
              </w:rPr>
              <w:t>Monomer</w:t>
            </w:r>
          </w:p>
        </w:tc>
        <w:tc>
          <w:tcPr>
            <w:tcW w:w="3038" w:type="dxa"/>
            <w:tcBorders>
              <w:top w:val="single" w:sz="4" w:space="0" w:color="auto"/>
              <w:left w:val="single" w:sz="4" w:space="0" w:color="auto"/>
              <w:bottom w:val="single" w:sz="4" w:space="0" w:color="auto"/>
              <w:right w:val="single" w:sz="4" w:space="0" w:color="auto"/>
            </w:tcBorders>
            <w:hideMark/>
          </w:tcPr>
          <w:p w:rsidR="001F5C0C" w:rsidRPr="00AB1ED6" w:rsidRDefault="001F5C0C" w:rsidP="0065607F">
            <w:pPr>
              <w:spacing w:line="276" w:lineRule="auto"/>
              <w:jc w:val="center"/>
              <w:rPr>
                <w:b/>
                <w:bCs/>
                <w:sz w:val="30"/>
                <w:szCs w:val="30"/>
                <w:lang w:eastAsia="en-US"/>
              </w:rPr>
            </w:pPr>
            <w:r w:rsidRPr="00AB1ED6">
              <w:rPr>
                <w:b/>
                <w:bCs/>
                <w:sz w:val="30"/>
                <w:szCs w:val="30"/>
                <w:lang w:eastAsia="en-US"/>
              </w:rPr>
              <w:t>Formula</w:t>
            </w:r>
          </w:p>
        </w:tc>
      </w:tr>
      <w:tr w:rsidR="001F5C0C" w:rsidRPr="00AB1ED6" w:rsidTr="00F93D4B">
        <w:tc>
          <w:tcPr>
            <w:tcW w:w="3491"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Polyesters</w:t>
            </w:r>
          </w:p>
        </w:tc>
        <w:tc>
          <w:tcPr>
            <w:tcW w:w="2538"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151255" cy="462915"/>
                  <wp:effectExtent l="19050" t="0" r="0" b="0"/>
                  <wp:docPr id="466" name="Рисунок 238" descr="http://www.essentialchemicalindustry.org/images/stories/530_Polymers/Polymers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http://www.essentialchemicalindustry.org/images/stories/530_Polymers/Polymers_20.JPG"/>
                          <pic:cNvPicPr>
                            <a:picLocks noChangeAspect="1" noChangeArrowheads="1"/>
                          </pic:cNvPicPr>
                        </pic:nvPicPr>
                        <pic:blipFill>
                          <a:blip r:embed="rId91" cstate="print"/>
                          <a:srcRect/>
                          <a:stretch>
                            <a:fillRect/>
                          </a:stretch>
                        </pic:blipFill>
                        <pic:spPr bwMode="auto">
                          <a:xfrm>
                            <a:off x="0" y="0"/>
                            <a:ext cx="1151255" cy="462915"/>
                          </a:xfrm>
                          <a:prstGeom prst="rect">
                            <a:avLst/>
                          </a:prstGeom>
                          <a:noFill/>
                          <a:ln w="9525">
                            <a:noFill/>
                            <a:miter lim="800000"/>
                            <a:headEnd/>
                            <a:tailEnd/>
                          </a:ln>
                        </pic:spPr>
                      </pic:pic>
                    </a:graphicData>
                  </a:graphic>
                </wp:inline>
              </w:drawing>
            </w:r>
          </w:p>
        </w:tc>
        <w:tc>
          <w:tcPr>
            <w:tcW w:w="3038"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038860" cy="462915"/>
                  <wp:effectExtent l="19050" t="0" r="8890" b="0"/>
                  <wp:docPr id="465" name="Рисунок 237" descr="http://www.essentialchemicalindustry.org/images/stories/530_Polymers/Polymers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http://www.essentialchemicalindustry.org/images/stories/530_Polymers/Polymers_21.JPG"/>
                          <pic:cNvPicPr>
                            <a:picLocks noChangeAspect="1" noChangeArrowheads="1"/>
                          </pic:cNvPicPr>
                        </pic:nvPicPr>
                        <pic:blipFill>
                          <a:blip r:embed="rId92" cstate="print"/>
                          <a:srcRect/>
                          <a:stretch>
                            <a:fillRect/>
                          </a:stretch>
                        </pic:blipFill>
                        <pic:spPr bwMode="auto">
                          <a:xfrm>
                            <a:off x="0" y="0"/>
                            <a:ext cx="1038860" cy="462915"/>
                          </a:xfrm>
                          <a:prstGeom prst="rect">
                            <a:avLst/>
                          </a:prstGeom>
                          <a:noFill/>
                          <a:ln w="9525">
                            <a:noFill/>
                            <a:miter lim="800000"/>
                            <a:headEnd/>
                            <a:tailEnd/>
                          </a:ln>
                        </pic:spPr>
                      </pic:pic>
                    </a:graphicData>
                  </a:graphic>
                </wp:inline>
              </w:drawing>
            </w:r>
          </w:p>
        </w:tc>
      </w:tr>
      <w:tr w:rsidR="001F5C0C" w:rsidRPr="00AB1ED6" w:rsidTr="00F93D4B">
        <w:tc>
          <w:tcPr>
            <w:tcW w:w="3491"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Polyamides</w:t>
            </w:r>
          </w:p>
        </w:tc>
        <w:tc>
          <w:tcPr>
            <w:tcW w:w="2538"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252855" cy="869315"/>
                  <wp:effectExtent l="19050" t="0" r="4445" b="0"/>
                  <wp:docPr id="464" name="Рисунок 225" descr="http://www.essentialchemicalindustry.org/images/stories/530_Polymers/Polymers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http://www.essentialchemicalindustry.org/images/stories/530_Polymers/Polymers_22.JPG"/>
                          <pic:cNvPicPr>
                            <a:picLocks noChangeAspect="1" noChangeArrowheads="1"/>
                          </pic:cNvPicPr>
                        </pic:nvPicPr>
                        <pic:blipFill>
                          <a:blip r:embed="rId93" cstate="print"/>
                          <a:srcRect/>
                          <a:stretch>
                            <a:fillRect/>
                          </a:stretch>
                        </pic:blipFill>
                        <pic:spPr bwMode="auto">
                          <a:xfrm>
                            <a:off x="0" y="0"/>
                            <a:ext cx="1252855" cy="869315"/>
                          </a:xfrm>
                          <a:prstGeom prst="rect">
                            <a:avLst/>
                          </a:prstGeom>
                          <a:noFill/>
                          <a:ln w="9525">
                            <a:noFill/>
                            <a:miter lim="800000"/>
                            <a:headEnd/>
                            <a:tailEnd/>
                          </a:ln>
                        </pic:spPr>
                      </pic:pic>
                    </a:graphicData>
                  </a:graphic>
                </wp:inline>
              </w:drawing>
            </w:r>
          </w:p>
        </w:tc>
        <w:tc>
          <w:tcPr>
            <w:tcW w:w="3038"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614170" cy="462915"/>
                  <wp:effectExtent l="19050" t="0" r="5080" b="0"/>
                  <wp:docPr id="463" name="Рисунок 223" descr="http://www.essentialchemicalindustry.org/images/stories/530_Polymers/Polymers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http://www.essentialchemicalindustry.org/images/stories/530_Polymers/Polymers_23.JPG"/>
                          <pic:cNvPicPr>
                            <a:picLocks noChangeAspect="1" noChangeArrowheads="1"/>
                          </pic:cNvPicPr>
                        </pic:nvPicPr>
                        <pic:blipFill>
                          <a:blip r:embed="rId94" cstate="print"/>
                          <a:srcRect/>
                          <a:stretch>
                            <a:fillRect/>
                          </a:stretch>
                        </pic:blipFill>
                        <pic:spPr bwMode="auto">
                          <a:xfrm>
                            <a:off x="0" y="0"/>
                            <a:ext cx="1614170" cy="462915"/>
                          </a:xfrm>
                          <a:prstGeom prst="rect">
                            <a:avLst/>
                          </a:prstGeom>
                          <a:noFill/>
                          <a:ln w="9525">
                            <a:noFill/>
                            <a:miter lim="800000"/>
                            <a:headEnd/>
                            <a:tailEnd/>
                          </a:ln>
                        </pic:spPr>
                      </pic:pic>
                    </a:graphicData>
                  </a:graphic>
                </wp:inline>
              </w:drawing>
            </w:r>
          </w:p>
        </w:tc>
      </w:tr>
      <w:tr w:rsidR="001F5C0C" w:rsidRPr="00AB1ED6" w:rsidTr="00F93D4B">
        <w:tc>
          <w:tcPr>
            <w:tcW w:w="3491"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val="en-US" w:eastAsia="en-US"/>
              </w:rPr>
            </w:pPr>
            <w:r w:rsidRPr="00AB1ED6">
              <w:rPr>
                <w:sz w:val="30"/>
                <w:szCs w:val="30"/>
                <w:lang w:val="en-US" w:eastAsia="en-US"/>
              </w:rPr>
              <w:t>Phenol-methanal plastics</w:t>
            </w:r>
          </w:p>
        </w:tc>
        <w:tc>
          <w:tcPr>
            <w:tcW w:w="2538"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937260" cy="654685"/>
                  <wp:effectExtent l="19050" t="0" r="0" b="0"/>
                  <wp:docPr id="462" name="Рисунок 222" descr="http://www.essentialchemicalindustry.org/images/stories/530_Polymers/Polymers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http://www.essentialchemicalindustry.org/images/stories/530_Polymers/Polymers_24.JPG"/>
                          <pic:cNvPicPr>
                            <a:picLocks noChangeAspect="1" noChangeArrowheads="1"/>
                          </pic:cNvPicPr>
                        </pic:nvPicPr>
                        <pic:blipFill>
                          <a:blip r:embed="rId95" cstate="print"/>
                          <a:srcRect/>
                          <a:stretch>
                            <a:fillRect/>
                          </a:stretch>
                        </pic:blipFill>
                        <pic:spPr bwMode="auto">
                          <a:xfrm>
                            <a:off x="0" y="0"/>
                            <a:ext cx="937260" cy="654685"/>
                          </a:xfrm>
                          <a:prstGeom prst="rect">
                            <a:avLst/>
                          </a:prstGeom>
                          <a:noFill/>
                          <a:ln w="9525">
                            <a:noFill/>
                            <a:miter lim="800000"/>
                            <a:headEnd/>
                            <a:tailEnd/>
                          </a:ln>
                        </pic:spPr>
                      </pic:pic>
                    </a:graphicData>
                  </a:graphic>
                </wp:inline>
              </w:drawing>
            </w:r>
          </w:p>
        </w:tc>
        <w:tc>
          <w:tcPr>
            <w:tcW w:w="3038"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399540" cy="632460"/>
                  <wp:effectExtent l="19050" t="0" r="0" b="0"/>
                  <wp:docPr id="461" name="Рисунок 220" descr="http://www.essentialchemicalindustry.org/images/stories/530_Polymers/Polymers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descr="http://www.essentialchemicalindustry.org/images/stories/530_Polymers/Polymers_25.JPG"/>
                          <pic:cNvPicPr>
                            <a:picLocks noChangeAspect="1" noChangeArrowheads="1"/>
                          </pic:cNvPicPr>
                        </pic:nvPicPr>
                        <pic:blipFill>
                          <a:blip r:embed="rId96" cstate="print"/>
                          <a:srcRect/>
                          <a:stretch>
                            <a:fillRect/>
                          </a:stretch>
                        </pic:blipFill>
                        <pic:spPr bwMode="auto">
                          <a:xfrm>
                            <a:off x="0" y="0"/>
                            <a:ext cx="1399540" cy="632460"/>
                          </a:xfrm>
                          <a:prstGeom prst="rect">
                            <a:avLst/>
                          </a:prstGeom>
                          <a:noFill/>
                          <a:ln w="9525">
                            <a:noFill/>
                            <a:miter lim="800000"/>
                            <a:headEnd/>
                            <a:tailEnd/>
                          </a:ln>
                        </pic:spPr>
                      </pic:pic>
                    </a:graphicData>
                  </a:graphic>
                </wp:inline>
              </w:drawing>
            </w:r>
          </w:p>
        </w:tc>
      </w:tr>
      <w:tr w:rsidR="001F5C0C" w:rsidRPr="00AB1ED6" w:rsidTr="00F93D4B">
        <w:tc>
          <w:tcPr>
            <w:tcW w:w="3491"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sz w:val="30"/>
                <w:szCs w:val="30"/>
                <w:lang w:val="en-US" w:eastAsia="en-US"/>
              </w:rPr>
              <w:t>Polyurethanes</w:t>
            </w:r>
          </w:p>
        </w:tc>
        <w:tc>
          <w:tcPr>
            <w:tcW w:w="2538"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297940" cy="349885"/>
                  <wp:effectExtent l="19050" t="0" r="0" b="0"/>
                  <wp:docPr id="460" name="Рисунок 219" descr="http://www.essentialchemicalindustry.org/images/stories/530_Polymers/Polymers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descr="http://www.essentialchemicalindustry.org/images/stories/530_Polymers/Polymers_26.JPG"/>
                          <pic:cNvPicPr>
                            <a:picLocks noChangeAspect="1" noChangeArrowheads="1"/>
                          </pic:cNvPicPr>
                        </pic:nvPicPr>
                        <pic:blipFill>
                          <a:blip r:embed="rId97" cstate="print"/>
                          <a:srcRect/>
                          <a:stretch>
                            <a:fillRect/>
                          </a:stretch>
                        </pic:blipFill>
                        <pic:spPr bwMode="auto">
                          <a:xfrm>
                            <a:off x="0" y="0"/>
                            <a:ext cx="1297940" cy="349885"/>
                          </a:xfrm>
                          <a:prstGeom prst="rect">
                            <a:avLst/>
                          </a:prstGeom>
                          <a:noFill/>
                          <a:ln w="9525">
                            <a:noFill/>
                            <a:miter lim="800000"/>
                            <a:headEnd/>
                            <a:tailEnd/>
                          </a:ln>
                        </pic:spPr>
                      </pic:pic>
                    </a:graphicData>
                  </a:graphic>
                </wp:inline>
              </w:drawing>
            </w:r>
          </w:p>
        </w:tc>
        <w:tc>
          <w:tcPr>
            <w:tcW w:w="3038" w:type="dxa"/>
            <w:tcBorders>
              <w:top w:val="single" w:sz="4" w:space="0" w:color="auto"/>
              <w:left w:val="single" w:sz="4" w:space="0" w:color="auto"/>
              <w:bottom w:val="single" w:sz="4" w:space="0" w:color="auto"/>
              <w:right w:val="single" w:sz="4" w:space="0" w:color="auto"/>
            </w:tcBorders>
            <w:hideMark/>
          </w:tcPr>
          <w:p w:rsidR="001F5C0C" w:rsidRPr="00AB1ED6" w:rsidRDefault="001F5C0C" w:rsidP="00B542F1">
            <w:pPr>
              <w:spacing w:line="276" w:lineRule="auto"/>
              <w:jc w:val="both"/>
              <w:rPr>
                <w:sz w:val="30"/>
                <w:szCs w:val="30"/>
                <w:lang w:eastAsia="en-US"/>
              </w:rPr>
            </w:pPr>
            <w:r w:rsidRPr="00AB1ED6">
              <w:rPr>
                <w:noProof/>
                <w:sz w:val="30"/>
                <w:szCs w:val="30"/>
              </w:rPr>
              <w:drawing>
                <wp:inline distT="0" distB="0" distL="0" distR="0">
                  <wp:extent cx="1743075" cy="531580"/>
                  <wp:effectExtent l="19050" t="0" r="9525" b="0"/>
                  <wp:docPr id="459" name="Рисунок 217" descr="http://www.essentialchemicalindustry.org/images/stories/530_Polymers/Polymers_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descr="http://www.essentialchemicalindustry.org/images/stories/530_Polymers/Polymers_27.JPG"/>
                          <pic:cNvPicPr>
                            <a:picLocks noChangeAspect="1" noChangeArrowheads="1"/>
                          </pic:cNvPicPr>
                        </pic:nvPicPr>
                        <pic:blipFill>
                          <a:blip r:embed="rId98" cstate="print"/>
                          <a:srcRect/>
                          <a:stretch>
                            <a:fillRect/>
                          </a:stretch>
                        </pic:blipFill>
                        <pic:spPr bwMode="auto">
                          <a:xfrm>
                            <a:off x="0" y="0"/>
                            <a:ext cx="1740716" cy="530860"/>
                          </a:xfrm>
                          <a:prstGeom prst="rect">
                            <a:avLst/>
                          </a:prstGeom>
                          <a:noFill/>
                          <a:ln w="9525">
                            <a:noFill/>
                            <a:miter lim="800000"/>
                            <a:headEnd/>
                            <a:tailEnd/>
                          </a:ln>
                        </pic:spPr>
                      </pic:pic>
                    </a:graphicData>
                  </a:graphic>
                </wp:inline>
              </w:drawing>
            </w:r>
          </w:p>
        </w:tc>
      </w:tr>
    </w:tbl>
    <w:p w:rsidR="00F93D4B" w:rsidRPr="00AB1ED6" w:rsidRDefault="00F93D4B" w:rsidP="00F93D4B">
      <w:pPr>
        <w:pStyle w:val="2"/>
        <w:jc w:val="both"/>
        <w:rPr>
          <w:rStyle w:val="af0"/>
          <w:b/>
          <w:bCs/>
          <w:sz w:val="30"/>
          <w:szCs w:val="30"/>
        </w:rPr>
      </w:pPr>
    </w:p>
    <w:p w:rsidR="00D924E5" w:rsidRPr="00AB1ED6" w:rsidRDefault="00D924E5" w:rsidP="00F1491F">
      <w:pPr>
        <w:pStyle w:val="2"/>
        <w:numPr>
          <w:ilvl w:val="0"/>
          <w:numId w:val="18"/>
        </w:numPr>
        <w:ind w:left="0" w:firstLine="0"/>
        <w:jc w:val="both"/>
        <w:rPr>
          <w:rStyle w:val="af0"/>
          <w:b/>
          <w:bCs/>
          <w:sz w:val="30"/>
          <w:szCs w:val="30"/>
        </w:rPr>
      </w:pPr>
      <w:r w:rsidRPr="00AB1ED6">
        <w:rPr>
          <w:rStyle w:val="af0"/>
          <w:b/>
          <w:bCs/>
          <w:sz w:val="30"/>
          <w:szCs w:val="30"/>
        </w:rPr>
        <w:t>Classification of Polymers based on the type of monomer i</w:t>
      </w:r>
      <w:r w:rsidRPr="00AB1ED6">
        <w:rPr>
          <w:rStyle w:val="af0"/>
          <w:b/>
          <w:bCs/>
          <w:sz w:val="30"/>
          <w:szCs w:val="30"/>
        </w:rPr>
        <w:t>n</w:t>
      </w:r>
      <w:r w:rsidRPr="00AB1ED6">
        <w:rPr>
          <w:rStyle w:val="af0"/>
          <w:b/>
          <w:bCs/>
          <w:sz w:val="30"/>
          <w:szCs w:val="30"/>
        </w:rPr>
        <w:t>volved in the structure</w:t>
      </w:r>
    </w:p>
    <w:p w:rsidR="00F93D4B" w:rsidRPr="00AB1ED6" w:rsidRDefault="00F93D4B" w:rsidP="00B542F1">
      <w:pPr>
        <w:jc w:val="both"/>
        <w:rPr>
          <w:sz w:val="30"/>
          <w:szCs w:val="30"/>
          <w:lang w:val="en-US"/>
        </w:rPr>
      </w:pPr>
    </w:p>
    <w:p w:rsidR="00D924E5" w:rsidRPr="00AB1ED6" w:rsidRDefault="00D924E5" w:rsidP="00B542F1">
      <w:pPr>
        <w:jc w:val="both"/>
        <w:rPr>
          <w:sz w:val="30"/>
          <w:szCs w:val="30"/>
          <w:lang w:val="en-US"/>
        </w:rPr>
      </w:pPr>
      <w:r w:rsidRPr="00AB1ED6">
        <w:rPr>
          <w:sz w:val="30"/>
          <w:szCs w:val="30"/>
          <w:lang w:val="en-US"/>
        </w:rPr>
        <w:t>They include:</w:t>
      </w:r>
    </w:p>
    <w:p w:rsidR="00DE30E4" w:rsidRPr="00AB1ED6" w:rsidRDefault="00DE30E4" w:rsidP="00B542F1">
      <w:pPr>
        <w:jc w:val="both"/>
        <w:rPr>
          <w:sz w:val="30"/>
          <w:szCs w:val="30"/>
          <w:lang w:val="en-US"/>
        </w:rPr>
      </w:pPr>
    </w:p>
    <w:tbl>
      <w:tblPr>
        <w:tblStyle w:val="af7"/>
        <w:tblW w:w="0" w:type="auto"/>
        <w:tblLayout w:type="fixed"/>
        <w:tblLook w:val="04A0"/>
      </w:tblPr>
      <w:tblGrid>
        <w:gridCol w:w="2235"/>
        <w:gridCol w:w="7051"/>
      </w:tblGrid>
      <w:tr w:rsidR="00DE30E4" w:rsidRPr="00AB1ED6" w:rsidTr="00192E58">
        <w:trPr>
          <w:trHeight w:val="959"/>
        </w:trPr>
        <w:tc>
          <w:tcPr>
            <w:tcW w:w="2235" w:type="dxa"/>
            <w:vMerge w:val="restart"/>
          </w:tcPr>
          <w:p w:rsidR="00DE30E4" w:rsidRPr="00AB1ED6" w:rsidRDefault="00DE30E4" w:rsidP="00B542F1">
            <w:pPr>
              <w:jc w:val="both"/>
              <w:rPr>
                <w:b/>
                <w:sz w:val="30"/>
                <w:szCs w:val="30"/>
                <w:lang w:val="en-US"/>
              </w:rPr>
            </w:pPr>
            <w:r w:rsidRPr="00AB1ED6">
              <w:rPr>
                <w:b/>
                <w:sz w:val="30"/>
                <w:szCs w:val="30"/>
                <w:lang w:val="en-US"/>
              </w:rPr>
              <w:t>Homopolymer</w:t>
            </w:r>
            <w:r w:rsidRPr="00AB1ED6">
              <w:rPr>
                <w:sz w:val="30"/>
                <w:szCs w:val="30"/>
                <w:lang w:val="en-US"/>
              </w:rPr>
              <w:t xml:space="preserve"> when the same monomer is r</w:t>
            </w:r>
            <w:r w:rsidRPr="00AB1ED6">
              <w:rPr>
                <w:sz w:val="30"/>
                <w:szCs w:val="30"/>
                <w:lang w:val="en-US"/>
              </w:rPr>
              <w:t>e</w:t>
            </w:r>
            <w:r w:rsidRPr="00AB1ED6">
              <w:rPr>
                <w:sz w:val="30"/>
                <w:szCs w:val="30"/>
                <w:lang w:val="en-US"/>
              </w:rPr>
              <w:t>peated throug</w:t>
            </w:r>
            <w:r w:rsidRPr="00AB1ED6">
              <w:rPr>
                <w:sz w:val="30"/>
                <w:szCs w:val="30"/>
                <w:lang w:val="en-US"/>
              </w:rPr>
              <w:t>h</w:t>
            </w:r>
            <w:r w:rsidRPr="00AB1ED6">
              <w:rPr>
                <w:sz w:val="30"/>
                <w:szCs w:val="30"/>
                <w:lang w:val="en-US"/>
              </w:rPr>
              <w:t>out the chain of the polymer</w:t>
            </w:r>
          </w:p>
        </w:tc>
        <w:tc>
          <w:tcPr>
            <w:tcW w:w="7051" w:type="dxa"/>
          </w:tcPr>
          <w:p w:rsidR="00DE30E4" w:rsidRPr="00AB1ED6" w:rsidRDefault="00DE30E4" w:rsidP="00B542F1">
            <w:pPr>
              <w:jc w:val="both"/>
              <w:rPr>
                <w:sz w:val="30"/>
                <w:szCs w:val="30"/>
                <w:lang w:val="en-US"/>
              </w:rPr>
            </w:pPr>
            <w:r w:rsidRPr="00AB1ED6">
              <w:rPr>
                <w:noProof/>
                <w:sz w:val="30"/>
                <w:szCs w:val="30"/>
              </w:rPr>
              <w:drawing>
                <wp:inline distT="0" distB="0" distL="0" distR="0">
                  <wp:extent cx="3988506" cy="383811"/>
                  <wp:effectExtent l="19050" t="0" r="0" b="0"/>
                  <wp:docPr id="531"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9" cstate="print"/>
                          <a:srcRect/>
                          <a:stretch>
                            <a:fillRect/>
                          </a:stretch>
                        </pic:blipFill>
                        <pic:spPr bwMode="auto">
                          <a:xfrm>
                            <a:off x="0" y="0"/>
                            <a:ext cx="3985690" cy="383540"/>
                          </a:xfrm>
                          <a:prstGeom prst="rect">
                            <a:avLst/>
                          </a:prstGeom>
                          <a:noFill/>
                          <a:ln w="9525">
                            <a:noFill/>
                            <a:miter lim="800000"/>
                            <a:headEnd/>
                            <a:tailEnd/>
                          </a:ln>
                        </pic:spPr>
                      </pic:pic>
                    </a:graphicData>
                  </a:graphic>
                </wp:inline>
              </w:drawing>
            </w:r>
          </w:p>
        </w:tc>
      </w:tr>
      <w:tr w:rsidR="00DE30E4" w:rsidRPr="00AB1ED6" w:rsidTr="0047233F">
        <w:tc>
          <w:tcPr>
            <w:tcW w:w="2235" w:type="dxa"/>
            <w:vMerge/>
          </w:tcPr>
          <w:p w:rsidR="00DE30E4" w:rsidRPr="00AB1ED6" w:rsidRDefault="00DE30E4" w:rsidP="00B542F1">
            <w:pPr>
              <w:jc w:val="both"/>
              <w:rPr>
                <w:b/>
                <w:sz w:val="30"/>
                <w:szCs w:val="30"/>
                <w:lang w:val="en-US"/>
              </w:rPr>
            </w:pPr>
          </w:p>
        </w:tc>
        <w:tc>
          <w:tcPr>
            <w:tcW w:w="7051" w:type="dxa"/>
          </w:tcPr>
          <w:p w:rsidR="00DE30E4" w:rsidRPr="00AB1ED6" w:rsidRDefault="00DE30E4" w:rsidP="00B542F1">
            <w:pPr>
              <w:jc w:val="both"/>
              <w:rPr>
                <w:noProof/>
                <w:sz w:val="30"/>
                <w:szCs w:val="30"/>
              </w:rPr>
            </w:pPr>
            <w:r w:rsidRPr="00AB1ED6">
              <w:rPr>
                <w:noProof/>
                <w:sz w:val="30"/>
                <w:szCs w:val="30"/>
              </w:rPr>
              <w:drawing>
                <wp:inline distT="0" distB="0" distL="0" distR="0">
                  <wp:extent cx="3307715" cy="801370"/>
                  <wp:effectExtent l="19050" t="0" r="6985" b="0"/>
                  <wp:docPr id="530" name="Рисунок 5" descr="http://www.essentialchemicalindustry.org/images/stories/530_Polymers/Polymers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www.essentialchemicalindustry.org/images/stories/530_Polymers/Polymers_28.JPG"/>
                          <pic:cNvPicPr>
                            <a:picLocks noChangeAspect="1" noChangeArrowheads="1"/>
                          </pic:cNvPicPr>
                        </pic:nvPicPr>
                        <pic:blipFill>
                          <a:blip r:embed="rId100" cstate="print"/>
                          <a:srcRect/>
                          <a:stretch>
                            <a:fillRect/>
                          </a:stretch>
                        </pic:blipFill>
                        <pic:spPr bwMode="auto">
                          <a:xfrm>
                            <a:off x="0" y="0"/>
                            <a:ext cx="3307715" cy="801370"/>
                          </a:xfrm>
                          <a:prstGeom prst="rect">
                            <a:avLst/>
                          </a:prstGeom>
                          <a:noFill/>
                          <a:ln w="9525">
                            <a:noFill/>
                            <a:miter lim="800000"/>
                            <a:headEnd/>
                            <a:tailEnd/>
                          </a:ln>
                        </pic:spPr>
                      </pic:pic>
                    </a:graphicData>
                  </a:graphic>
                </wp:inline>
              </w:drawing>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DE30E4" w:rsidRPr="00AB1ED6" w:rsidTr="00DE30E4">
        <w:tc>
          <w:tcPr>
            <w:tcW w:w="9286" w:type="dxa"/>
            <w:tcBorders>
              <w:top w:val="nil"/>
              <w:left w:val="single" w:sz="4" w:space="0" w:color="auto"/>
              <w:bottom w:val="nil"/>
              <w:right w:val="single" w:sz="4" w:space="0" w:color="auto"/>
            </w:tcBorders>
            <w:hideMark/>
          </w:tcPr>
          <w:p w:rsidR="00DE30E4" w:rsidRPr="00AB1ED6" w:rsidRDefault="00F93D4B" w:rsidP="00B542F1">
            <w:pPr>
              <w:spacing w:line="276" w:lineRule="auto"/>
              <w:jc w:val="both"/>
              <w:rPr>
                <w:sz w:val="30"/>
                <w:szCs w:val="30"/>
                <w:lang w:val="en-US" w:eastAsia="en-US"/>
              </w:rPr>
            </w:pPr>
            <w:r w:rsidRPr="00AB1ED6">
              <w:rPr>
                <w:noProof/>
                <w:sz w:val="30"/>
                <w:szCs w:val="30"/>
              </w:rPr>
              <w:lastRenderedPageBreak/>
              <w:drawing>
                <wp:inline distT="0" distB="0" distL="0" distR="0">
                  <wp:extent cx="5250966" cy="2182344"/>
                  <wp:effectExtent l="19050" t="0" r="6834" b="0"/>
                  <wp:docPr id="6" name="Рисунок 4" descr="http://media-2.web.britannica.com/eb-media/57/1657-004-7D41E13D.jpg"/>
                  <wp:cNvGraphicFramePr/>
                  <a:graphic xmlns:a="http://schemas.openxmlformats.org/drawingml/2006/main">
                    <a:graphicData uri="http://schemas.openxmlformats.org/drawingml/2006/picture">
                      <pic:pic xmlns:pic="http://schemas.openxmlformats.org/drawingml/2006/picture">
                        <pic:nvPicPr>
                          <pic:cNvPr id="0" name="Рисунок 3" descr="http://media-2.web.britannica.com/eb-media/57/1657-004-7D41E13D.jpg"/>
                          <pic:cNvPicPr>
                            <a:picLocks noChangeAspect="1" noChangeArrowheads="1"/>
                          </pic:cNvPicPr>
                        </pic:nvPicPr>
                        <pic:blipFill>
                          <a:blip r:embed="rId101" cstate="print"/>
                          <a:srcRect/>
                          <a:stretch>
                            <a:fillRect/>
                          </a:stretch>
                        </pic:blipFill>
                        <pic:spPr bwMode="auto">
                          <a:xfrm>
                            <a:off x="0" y="0"/>
                            <a:ext cx="5250966" cy="2182344"/>
                          </a:xfrm>
                          <a:prstGeom prst="rect">
                            <a:avLst/>
                          </a:prstGeom>
                          <a:noFill/>
                          <a:ln w="9525">
                            <a:noFill/>
                            <a:miter lim="800000"/>
                            <a:headEnd/>
                            <a:tailEnd/>
                          </a:ln>
                        </pic:spPr>
                      </pic:pic>
                    </a:graphicData>
                  </a:graphic>
                </wp:inline>
              </w:drawing>
            </w:r>
          </w:p>
        </w:tc>
      </w:tr>
      <w:tr w:rsidR="00DE30E4" w:rsidRPr="00995A77" w:rsidTr="00DE30E4">
        <w:tc>
          <w:tcPr>
            <w:tcW w:w="9286" w:type="dxa"/>
            <w:tcBorders>
              <w:top w:val="nil"/>
              <w:left w:val="single" w:sz="4" w:space="0" w:color="auto"/>
              <w:bottom w:val="nil"/>
              <w:right w:val="single" w:sz="4" w:space="0" w:color="auto"/>
            </w:tcBorders>
          </w:tcPr>
          <w:p w:rsidR="00DE30E4" w:rsidRPr="00AB1ED6" w:rsidRDefault="00DE30E4" w:rsidP="00B542F1">
            <w:pPr>
              <w:spacing w:line="276" w:lineRule="auto"/>
              <w:jc w:val="both"/>
              <w:rPr>
                <w:sz w:val="30"/>
                <w:szCs w:val="30"/>
                <w:lang w:val="en-US" w:eastAsia="en-US"/>
              </w:rPr>
            </w:pPr>
            <w:r w:rsidRPr="00AB1ED6">
              <w:rPr>
                <w:b/>
                <w:sz w:val="30"/>
                <w:szCs w:val="30"/>
                <w:lang w:val="en-US" w:eastAsia="en-US"/>
              </w:rPr>
              <w:t xml:space="preserve">Figure </w:t>
            </w:r>
            <w:r w:rsidR="0083479E" w:rsidRPr="00AB1ED6">
              <w:rPr>
                <w:b/>
                <w:sz w:val="30"/>
                <w:szCs w:val="30"/>
                <w:lang w:val="en-US" w:eastAsia="en-US"/>
              </w:rPr>
              <w:t>2.3</w:t>
            </w:r>
            <w:r w:rsidR="006C6657" w:rsidRPr="00AB1ED6">
              <w:rPr>
                <w:b/>
                <w:sz w:val="30"/>
                <w:szCs w:val="30"/>
                <w:lang w:val="en-US" w:eastAsia="en-US"/>
              </w:rPr>
              <w:t xml:space="preserve"> </w:t>
            </w:r>
            <w:r w:rsidRPr="00AB1ED6">
              <w:rPr>
                <w:sz w:val="30"/>
                <w:szCs w:val="30"/>
                <w:lang w:val="en-US" w:eastAsia="en-US"/>
              </w:rPr>
              <w:t xml:space="preserve">Formation of </w:t>
            </w:r>
            <w:r w:rsidR="00FB2E2B" w:rsidRPr="00AB1ED6">
              <w:rPr>
                <w:sz w:val="30"/>
                <w:szCs w:val="30"/>
                <w:lang w:val="en-US" w:eastAsia="en-US"/>
              </w:rPr>
              <w:t>Polyvinyl chloride (PVC)</w:t>
            </w:r>
          </w:p>
          <w:p w:rsidR="00DE30E4" w:rsidRPr="00AB1ED6" w:rsidRDefault="00DE30E4" w:rsidP="00B542F1">
            <w:pPr>
              <w:spacing w:line="276" w:lineRule="auto"/>
              <w:jc w:val="both"/>
              <w:rPr>
                <w:sz w:val="30"/>
                <w:szCs w:val="30"/>
                <w:lang w:val="en-US" w:eastAsia="en-US"/>
              </w:rPr>
            </w:pPr>
          </w:p>
        </w:tc>
      </w:tr>
      <w:tr w:rsidR="00471A3C" w:rsidRPr="00AB1ED6" w:rsidTr="00DE30E4">
        <w:tc>
          <w:tcPr>
            <w:tcW w:w="9286" w:type="dxa"/>
            <w:tcBorders>
              <w:top w:val="nil"/>
              <w:left w:val="single" w:sz="4" w:space="0" w:color="auto"/>
              <w:bottom w:val="nil"/>
              <w:right w:val="single" w:sz="4" w:space="0" w:color="auto"/>
            </w:tcBorders>
          </w:tcPr>
          <w:p w:rsidR="00471A3C" w:rsidRPr="00AB1ED6" w:rsidRDefault="00471A3C" w:rsidP="00B542F1">
            <w:pPr>
              <w:spacing w:line="276" w:lineRule="auto"/>
              <w:jc w:val="both"/>
              <w:rPr>
                <w:noProof/>
                <w:sz w:val="30"/>
                <w:szCs w:val="30"/>
                <w:lang w:val="en-US"/>
              </w:rPr>
            </w:pPr>
            <w:r w:rsidRPr="00AB1ED6">
              <w:rPr>
                <w:noProof/>
                <w:sz w:val="30"/>
                <w:szCs w:val="30"/>
              </w:rPr>
              <w:drawing>
                <wp:inline distT="0" distB="0" distL="0" distR="0">
                  <wp:extent cx="5343525" cy="2028825"/>
                  <wp:effectExtent l="19050" t="0" r="9525" b="0"/>
                  <wp:docPr id="538" name="Рисунок 120" descr="C:\Users\chemistry\Desktop\1655-004-2DC5D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chemistry\Desktop\1655-004-2DC5D828.jpg"/>
                          <pic:cNvPicPr>
                            <a:picLocks noChangeAspect="1" noChangeArrowheads="1"/>
                          </pic:cNvPicPr>
                        </pic:nvPicPr>
                        <pic:blipFill>
                          <a:blip r:embed="rId102" cstate="print"/>
                          <a:srcRect/>
                          <a:stretch>
                            <a:fillRect/>
                          </a:stretch>
                        </pic:blipFill>
                        <pic:spPr bwMode="auto">
                          <a:xfrm>
                            <a:off x="0" y="0"/>
                            <a:ext cx="5351887" cy="2032000"/>
                          </a:xfrm>
                          <a:prstGeom prst="rect">
                            <a:avLst/>
                          </a:prstGeom>
                          <a:noFill/>
                          <a:ln w="9525">
                            <a:noFill/>
                            <a:miter lim="800000"/>
                            <a:headEnd/>
                            <a:tailEnd/>
                          </a:ln>
                        </pic:spPr>
                      </pic:pic>
                    </a:graphicData>
                  </a:graphic>
                </wp:inline>
              </w:drawing>
            </w:r>
          </w:p>
          <w:p w:rsidR="00471A3C" w:rsidRPr="00AB1ED6" w:rsidRDefault="00471A3C" w:rsidP="00B542F1">
            <w:pPr>
              <w:spacing w:line="276" w:lineRule="auto"/>
              <w:jc w:val="both"/>
              <w:rPr>
                <w:noProof/>
                <w:sz w:val="30"/>
                <w:szCs w:val="30"/>
                <w:lang w:val="en-US"/>
              </w:rPr>
            </w:pPr>
          </w:p>
        </w:tc>
      </w:tr>
    </w:tbl>
    <w:p w:rsidR="00471A3C" w:rsidRPr="00AB1ED6" w:rsidRDefault="00471A3C" w:rsidP="00B542F1">
      <w:pPr>
        <w:spacing w:line="276" w:lineRule="auto"/>
        <w:jc w:val="both"/>
        <w:rPr>
          <w:sz w:val="30"/>
          <w:szCs w:val="30"/>
          <w:lang w:val="en-US" w:eastAsia="en-US"/>
        </w:rPr>
      </w:pPr>
      <w:r w:rsidRPr="00AB1ED6">
        <w:rPr>
          <w:b/>
          <w:sz w:val="30"/>
          <w:szCs w:val="30"/>
          <w:lang w:val="en-US" w:eastAsia="en-US"/>
        </w:rPr>
        <w:t xml:space="preserve">Figure </w:t>
      </w:r>
      <w:r w:rsidR="0083479E" w:rsidRPr="00AB1ED6">
        <w:rPr>
          <w:b/>
          <w:sz w:val="30"/>
          <w:szCs w:val="30"/>
          <w:lang w:val="en-US" w:eastAsia="en-US"/>
        </w:rPr>
        <w:t>2.4</w:t>
      </w:r>
      <w:r w:rsidR="006C6657" w:rsidRPr="00AB1ED6">
        <w:rPr>
          <w:b/>
          <w:sz w:val="30"/>
          <w:szCs w:val="30"/>
          <w:lang w:val="en-US" w:eastAsia="en-US"/>
        </w:rPr>
        <w:t xml:space="preserve"> </w:t>
      </w:r>
      <w:r w:rsidRPr="00AB1ED6">
        <w:rPr>
          <w:sz w:val="30"/>
          <w:szCs w:val="30"/>
          <w:lang w:val="en-US" w:eastAsia="en-US"/>
        </w:rPr>
        <w:t>Formation of High-density polyethylene (HDPE)</w:t>
      </w:r>
    </w:p>
    <w:p w:rsidR="007E28C5" w:rsidRPr="00AB1ED6" w:rsidRDefault="007E28C5" w:rsidP="00B542F1">
      <w:pPr>
        <w:jc w:val="both"/>
        <w:rPr>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107661" w:rsidRPr="00995A77" w:rsidTr="00107661">
        <w:tc>
          <w:tcPr>
            <w:tcW w:w="9286" w:type="dxa"/>
            <w:tcBorders>
              <w:top w:val="nil"/>
              <w:left w:val="nil"/>
              <w:bottom w:val="nil"/>
              <w:right w:val="nil"/>
            </w:tcBorders>
            <w:hideMark/>
          </w:tcPr>
          <w:p w:rsidR="00F96B37" w:rsidRPr="00AB1ED6" w:rsidRDefault="009F3B19" w:rsidP="00B542F1">
            <w:pPr>
              <w:spacing w:line="276" w:lineRule="auto"/>
              <w:jc w:val="both"/>
              <w:rPr>
                <w:b/>
                <w:sz w:val="30"/>
                <w:szCs w:val="30"/>
                <w:lang w:val="en-US" w:eastAsia="en-US"/>
              </w:rPr>
            </w:pPr>
            <w:hyperlink r:id="rId103" w:history="1">
              <w:r w:rsidR="00F96B37" w:rsidRPr="00AB1ED6">
                <w:rPr>
                  <w:rStyle w:val="aa"/>
                  <w:b/>
                  <w:color w:val="auto"/>
                  <w:sz w:val="30"/>
                  <w:szCs w:val="30"/>
                  <w:lang w:val="en-US" w:eastAsia="en-US"/>
                </w:rPr>
                <w:t>https://www.slideshare.net/Lahiru_Dilshan/polymers-106892603</w:t>
              </w:r>
            </w:hyperlink>
          </w:p>
          <w:p w:rsidR="00F96B37" w:rsidRPr="00AB1ED6" w:rsidRDefault="00F96B37" w:rsidP="00B542F1">
            <w:pPr>
              <w:spacing w:line="276" w:lineRule="auto"/>
              <w:jc w:val="both"/>
              <w:rPr>
                <w:b/>
                <w:sz w:val="30"/>
                <w:szCs w:val="30"/>
                <w:lang w:val="en-US" w:eastAsia="en-US"/>
              </w:rPr>
            </w:pPr>
          </w:p>
          <w:p w:rsidR="00107661" w:rsidRPr="00AB1ED6" w:rsidRDefault="00107661" w:rsidP="00B542F1">
            <w:pPr>
              <w:spacing w:line="276" w:lineRule="auto"/>
              <w:jc w:val="both"/>
              <w:rPr>
                <w:sz w:val="30"/>
                <w:szCs w:val="30"/>
                <w:lang w:val="en-US" w:eastAsia="en-US"/>
              </w:rPr>
            </w:pPr>
            <w:r w:rsidRPr="00AB1ED6">
              <w:rPr>
                <w:b/>
                <w:sz w:val="30"/>
                <w:szCs w:val="30"/>
                <w:lang w:val="en-US" w:eastAsia="en-US"/>
              </w:rPr>
              <w:t>Heteropolymers,</w:t>
            </w:r>
            <w:r w:rsidRPr="00AB1ED6">
              <w:rPr>
                <w:sz w:val="30"/>
                <w:szCs w:val="30"/>
                <w:lang w:val="en-US" w:eastAsia="en-US"/>
              </w:rPr>
              <w:t xml:space="preserve"> or as they are more commonly known, </w:t>
            </w:r>
            <w:r w:rsidRPr="00AB1ED6">
              <w:rPr>
                <w:b/>
                <w:sz w:val="30"/>
                <w:szCs w:val="30"/>
                <w:lang w:val="en-US" w:eastAsia="en-US"/>
              </w:rPr>
              <w:t>C</w:t>
            </w:r>
            <w:r w:rsidRPr="00AB1ED6">
              <w:rPr>
                <w:b/>
                <w:iCs/>
                <w:sz w:val="30"/>
                <w:szCs w:val="30"/>
                <w:lang w:val="en-US" w:eastAsia="en-US"/>
              </w:rPr>
              <w:t>o-polymers</w:t>
            </w:r>
            <w:r w:rsidRPr="00AB1ED6">
              <w:rPr>
                <w:b/>
                <w:sz w:val="30"/>
                <w:szCs w:val="30"/>
                <w:lang w:val="en-US" w:eastAsia="en-US"/>
              </w:rPr>
              <w:t>.</w:t>
            </w:r>
          </w:p>
        </w:tc>
      </w:tr>
      <w:tr w:rsidR="00107661" w:rsidRPr="00995A77" w:rsidTr="00107661">
        <w:tc>
          <w:tcPr>
            <w:tcW w:w="9286" w:type="dxa"/>
            <w:tcBorders>
              <w:top w:val="nil"/>
              <w:left w:val="nil"/>
              <w:bottom w:val="nil"/>
              <w:right w:val="nil"/>
            </w:tcBorders>
            <w:hideMark/>
          </w:tcPr>
          <w:p w:rsidR="00107661" w:rsidRPr="00AB1ED6" w:rsidRDefault="00107661" w:rsidP="00B542F1">
            <w:pPr>
              <w:spacing w:line="276" w:lineRule="auto"/>
              <w:jc w:val="both"/>
              <w:rPr>
                <w:sz w:val="30"/>
                <w:szCs w:val="30"/>
                <w:lang w:val="en-US" w:eastAsia="en-US"/>
              </w:rPr>
            </w:pPr>
            <w:r w:rsidRPr="00AB1ED6">
              <w:rPr>
                <w:sz w:val="30"/>
                <w:szCs w:val="30"/>
                <w:lang w:val="en-US" w:eastAsia="en-US"/>
              </w:rPr>
              <w:t>There are several types of Co-polymer.  One type is produced when two or more monomers are mixed and polymerized together.  Depending on the reactivities of the monomers, they may form polymers with different a</w:t>
            </w:r>
            <w:r w:rsidRPr="00AB1ED6">
              <w:rPr>
                <w:sz w:val="30"/>
                <w:szCs w:val="30"/>
                <w:lang w:val="en-US" w:eastAsia="en-US"/>
              </w:rPr>
              <w:t>r</w:t>
            </w:r>
            <w:r w:rsidRPr="00AB1ED6">
              <w:rPr>
                <w:sz w:val="30"/>
                <w:szCs w:val="30"/>
                <w:lang w:val="en-US" w:eastAsia="en-US"/>
              </w:rPr>
              <w:t xml:space="preserve">rangements of the monomer units. </w:t>
            </w:r>
          </w:p>
        </w:tc>
      </w:tr>
      <w:tr w:rsidR="00107661" w:rsidRPr="00995A77" w:rsidTr="00107661">
        <w:tc>
          <w:tcPr>
            <w:tcW w:w="9286" w:type="dxa"/>
            <w:tcBorders>
              <w:top w:val="nil"/>
              <w:left w:val="nil"/>
              <w:bottom w:val="nil"/>
              <w:right w:val="nil"/>
            </w:tcBorders>
          </w:tcPr>
          <w:p w:rsidR="00107661" w:rsidRPr="00AB1ED6" w:rsidRDefault="00107661" w:rsidP="00B542F1">
            <w:pPr>
              <w:spacing w:line="276" w:lineRule="auto"/>
              <w:jc w:val="both"/>
              <w:rPr>
                <w:sz w:val="30"/>
                <w:szCs w:val="30"/>
                <w:lang w:val="en-US" w:eastAsia="en-US"/>
              </w:rPr>
            </w:pPr>
          </w:p>
        </w:tc>
      </w:tr>
      <w:tr w:rsidR="00107661" w:rsidRPr="00995A77" w:rsidTr="00107661">
        <w:tc>
          <w:tcPr>
            <w:tcW w:w="9286" w:type="dxa"/>
            <w:tcBorders>
              <w:top w:val="nil"/>
              <w:left w:val="single" w:sz="4" w:space="0" w:color="auto"/>
              <w:bottom w:val="nil"/>
              <w:right w:val="single" w:sz="4" w:space="0" w:color="auto"/>
            </w:tcBorders>
            <w:hideMark/>
          </w:tcPr>
          <w:p w:rsidR="00107661" w:rsidRPr="00AB1ED6" w:rsidRDefault="00107661" w:rsidP="00B542F1">
            <w:pPr>
              <w:spacing w:line="276" w:lineRule="auto"/>
              <w:jc w:val="both"/>
              <w:rPr>
                <w:noProof/>
                <w:sz w:val="30"/>
                <w:szCs w:val="30"/>
                <w:lang w:val="en-US" w:eastAsia="en-US"/>
              </w:rPr>
            </w:pPr>
          </w:p>
        </w:tc>
      </w:tr>
    </w:tbl>
    <w:tbl>
      <w:tblPr>
        <w:tblStyle w:val="af7"/>
        <w:tblW w:w="0" w:type="auto"/>
        <w:tblLayout w:type="fixed"/>
        <w:tblLook w:val="04A0"/>
      </w:tblPr>
      <w:tblGrid>
        <w:gridCol w:w="2235"/>
        <w:gridCol w:w="7051"/>
      </w:tblGrid>
      <w:tr w:rsidR="00DE30E4" w:rsidRPr="00995A77" w:rsidTr="0047233F">
        <w:tc>
          <w:tcPr>
            <w:tcW w:w="2235" w:type="dxa"/>
            <w:vMerge w:val="restart"/>
          </w:tcPr>
          <w:p w:rsidR="00DE30E4" w:rsidRPr="00AB1ED6" w:rsidRDefault="00DE30E4" w:rsidP="00B542F1">
            <w:pPr>
              <w:jc w:val="both"/>
              <w:rPr>
                <w:b/>
                <w:sz w:val="30"/>
                <w:szCs w:val="30"/>
                <w:lang w:val="en-US"/>
              </w:rPr>
            </w:pPr>
            <w:r w:rsidRPr="00AB1ED6">
              <w:rPr>
                <w:b/>
                <w:sz w:val="30"/>
                <w:szCs w:val="30"/>
                <w:lang w:val="en-US"/>
              </w:rPr>
              <w:t>Co-polymers</w:t>
            </w:r>
          </w:p>
          <w:p w:rsidR="00DE30E4" w:rsidRPr="00AB1ED6" w:rsidRDefault="00DE30E4" w:rsidP="00B542F1">
            <w:pPr>
              <w:jc w:val="both"/>
              <w:rPr>
                <w:b/>
                <w:sz w:val="30"/>
                <w:szCs w:val="30"/>
                <w:lang w:val="en-US"/>
              </w:rPr>
            </w:pPr>
            <w:r w:rsidRPr="00AB1ED6">
              <w:rPr>
                <w:b/>
                <w:sz w:val="30"/>
                <w:szCs w:val="30"/>
                <w:shd w:val="clear" w:color="auto" w:fill="F8F9FA"/>
                <w:lang w:val="en-US"/>
              </w:rPr>
              <w:t>Alternating</w:t>
            </w:r>
          </w:p>
        </w:tc>
        <w:tc>
          <w:tcPr>
            <w:tcW w:w="7051" w:type="dxa"/>
          </w:tcPr>
          <w:p w:rsidR="00DE30E4" w:rsidRPr="00AB1ED6" w:rsidRDefault="00DE30E4" w:rsidP="00F93D4B">
            <w:pPr>
              <w:jc w:val="both"/>
              <w:rPr>
                <w:noProof/>
                <w:sz w:val="30"/>
                <w:szCs w:val="30"/>
                <w:lang w:val="en-US"/>
              </w:rPr>
            </w:pPr>
            <w:r w:rsidRPr="00AB1ED6">
              <w:rPr>
                <w:rStyle w:val="af0"/>
                <w:rFonts w:eastAsia="Calibri"/>
                <w:sz w:val="30"/>
                <w:szCs w:val="30"/>
                <w:lang w:val="en-US"/>
              </w:rPr>
              <w:t>……..</w:t>
            </w:r>
            <w:r w:rsidRPr="00AB1ED6">
              <w:rPr>
                <w:sz w:val="30"/>
                <w:szCs w:val="30"/>
                <w:lang w:val="en-US"/>
              </w:rPr>
              <w:t>possess two regularly alternating monomer res</w:t>
            </w:r>
            <w:r w:rsidRPr="00AB1ED6">
              <w:rPr>
                <w:sz w:val="30"/>
                <w:szCs w:val="30"/>
                <w:lang w:val="en-US"/>
              </w:rPr>
              <w:t>i</w:t>
            </w:r>
            <w:r w:rsidRPr="00AB1ED6">
              <w:rPr>
                <w:sz w:val="30"/>
                <w:szCs w:val="30"/>
                <w:lang w:val="en-US"/>
              </w:rPr>
              <w:t>dues.</w:t>
            </w:r>
          </w:p>
        </w:tc>
      </w:tr>
      <w:tr w:rsidR="00DE30E4" w:rsidRPr="00AB1ED6" w:rsidTr="0047233F">
        <w:tc>
          <w:tcPr>
            <w:tcW w:w="2235" w:type="dxa"/>
            <w:vMerge/>
          </w:tcPr>
          <w:p w:rsidR="00DE30E4" w:rsidRPr="00AB1ED6" w:rsidRDefault="00DE30E4" w:rsidP="00B542F1">
            <w:pPr>
              <w:jc w:val="both"/>
              <w:rPr>
                <w:b/>
                <w:sz w:val="30"/>
                <w:szCs w:val="30"/>
                <w:lang w:val="en-US"/>
              </w:rPr>
            </w:pPr>
          </w:p>
        </w:tc>
        <w:tc>
          <w:tcPr>
            <w:tcW w:w="7051" w:type="dxa"/>
          </w:tcPr>
          <w:p w:rsidR="00DE30E4" w:rsidRPr="00AB1ED6" w:rsidRDefault="00DE30E4" w:rsidP="00B542F1">
            <w:pPr>
              <w:jc w:val="both"/>
              <w:rPr>
                <w:noProof/>
                <w:sz w:val="30"/>
                <w:szCs w:val="30"/>
                <w:lang w:val="en-US"/>
              </w:rPr>
            </w:pPr>
            <w:r w:rsidRPr="00AB1ED6">
              <w:rPr>
                <w:noProof/>
                <w:sz w:val="30"/>
                <w:szCs w:val="30"/>
              </w:rPr>
              <w:drawing>
                <wp:inline distT="0" distB="0" distL="0" distR="0">
                  <wp:extent cx="4222115" cy="281940"/>
                  <wp:effectExtent l="19050" t="0" r="6985" b="0"/>
                  <wp:docPr id="53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4" cstate="print"/>
                          <a:srcRect/>
                          <a:stretch>
                            <a:fillRect/>
                          </a:stretch>
                        </pic:blipFill>
                        <pic:spPr bwMode="auto">
                          <a:xfrm>
                            <a:off x="0" y="0"/>
                            <a:ext cx="4222115" cy="281940"/>
                          </a:xfrm>
                          <a:prstGeom prst="rect">
                            <a:avLst/>
                          </a:prstGeom>
                          <a:noFill/>
                          <a:ln w="9525">
                            <a:noFill/>
                            <a:miter lim="800000"/>
                            <a:headEnd/>
                            <a:tailEnd/>
                          </a:ln>
                        </pic:spPr>
                      </pic:pic>
                    </a:graphicData>
                  </a:graphic>
                </wp:inline>
              </w:drawing>
            </w:r>
          </w:p>
        </w:tc>
      </w:tr>
      <w:tr w:rsidR="00DE30E4" w:rsidRPr="00AB1ED6" w:rsidTr="0047233F">
        <w:tc>
          <w:tcPr>
            <w:tcW w:w="2235" w:type="dxa"/>
            <w:vMerge/>
          </w:tcPr>
          <w:p w:rsidR="00DE30E4" w:rsidRPr="00AB1ED6" w:rsidRDefault="00DE30E4" w:rsidP="00B542F1">
            <w:pPr>
              <w:jc w:val="both"/>
              <w:rPr>
                <w:b/>
                <w:sz w:val="30"/>
                <w:szCs w:val="30"/>
                <w:lang w:val="en-US"/>
              </w:rPr>
            </w:pPr>
          </w:p>
        </w:tc>
        <w:tc>
          <w:tcPr>
            <w:tcW w:w="7051" w:type="dxa"/>
          </w:tcPr>
          <w:p w:rsidR="00DE30E4" w:rsidRPr="00AB1ED6" w:rsidRDefault="00995A77" w:rsidP="00B542F1">
            <w:pPr>
              <w:jc w:val="both"/>
              <w:rPr>
                <w:noProof/>
                <w:sz w:val="30"/>
                <w:szCs w:val="30"/>
              </w:rPr>
            </w:pPr>
            <w:r w:rsidRPr="00AB1ED6">
              <w:rPr>
                <w:sz w:val="30"/>
                <w:szCs w:val="30"/>
                <w:lang w:eastAsia="en-US"/>
              </w:rPr>
              <w:object w:dxaOrig="7079" w:dyaOrig="975">
                <v:shape id="_x0000_i1049" type="#_x0000_t75" style="width:336pt;height:46.5pt" o:ole="">
                  <v:imagedata r:id="rId105" o:title=""/>
                </v:shape>
                <o:OLEObject Type="Embed" ProgID="PBrush" ShapeID="_x0000_i1049" DrawAspect="Content" ObjectID="_1622275185" r:id="rId106"/>
              </w:object>
            </w:r>
          </w:p>
        </w:tc>
      </w:tr>
    </w:tbl>
    <w:p w:rsidR="00BB4494" w:rsidRPr="00AB1ED6" w:rsidRDefault="00DE30E4" w:rsidP="00B542F1">
      <w:pPr>
        <w:spacing w:line="276" w:lineRule="auto"/>
        <w:jc w:val="both"/>
        <w:rPr>
          <w:sz w:val="30"/>
          <w:szCs w:val="30"/>
          <w:lang w:val="en-US"/>
        </w:rPr>
      </w:pPr>
      <w:r w:rsidRPr="00AB1ED6">
        <w:rPr>
          <w:noProof/>
          <w:sz w:val="30"/>
          <w:szCs w:val="30"/>
        </w:rPr>
        <w:lastRenderedPageBreak/>
        <w:drawing>
          <wp:inline distT="0" distB="0" distL="0" distR="0">
            <wp:extent cx="5828030" cy="3457575"/>
            <wp:effectExtent l="19050" t="0" r="1270" b="0"/>
            <wp:docPr id="532" name="Рисунок 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7" cstate="print"/>
                    <a:srcRect/>
                    <a:stretch>
                      <a:fillRect/>
                    </a:stretch>
                  </pic:blipFill>
                  <pic:spPr bwMode="auto">
                    <a:xfrm>
                      <a:off x="0" y="0"/>
                      <a:ext cx="5828851" cy="3458062"/>
                    </a:xfrm>
                    <a:prstGeom prst="rect">
                      <a:avLst/>
                    </a:prstGeom>
                    <a:noFill/>
                    <a:ln w="9525">
                      <a:noFill/>
                      <a:miter lim="800000"/>
                      <a:headEnd/>
                      <a:tailEnd/>
                    </a:ln>
                  </pic:spPr>
                </pic:pic>
              </a:graphicData>
            </a:graphic>
          </wp:inline>
        </w:drawing>
      </w:r>
    </w:p>
    <w:p w:rsidR="00BB4494" w:rsidRPr="00AB1ED6" w:rsidRDefault="00BB4494" w:rsidP="00B542F1">
      <w:pPr>
        <w:spacing w:line="276" w:lineRule="auto"/>
        <w:jc w:val="both"/>
        <w:rPr>
          <w:sz w:val="30"/>
          <w:szCs w:val="30"/>
          <w:lang w:val="en-US"/>
        </w:rPr>
      </w:pPr>
    </w:p>
    <w:p w:rsidR="00BB4494" w:rsidRPr="00AB1ED6" w:rsidRDefault="00BB4494" w:rsidP="00B542F1">
      <w:pPr>
        <w:spacing w:line="276" w:lineRule="auto"/>
        <w:jc w:val="both"/>
        <w:rPr>
          <w:sz w:val="30"/>
          <w:szCs w:val="30"/>
          <w:lang w:val="en-US"/>
        </w:rPr>
      </w:pPr>
      <w:r w:rsidRPr="00AB1ED6">
        <w:rPr>
          <w:b/>
          <w:sz w:val="30"/>
          <w:szCs w:val="30"/>
          <w:lang w:val="en-US" w:eastAsia="en-US"/>
        </w:rPr>
        <w:t xml:space="preserve">Figure </w:t>
      </w:r>
      <w:r w:rsidR="0083479E" w:rsidRPr="00AB1ED6">
        <w:rPr>
          <w:b/>
          <w:sz w:val="30"/>
          <w:szCs w:val="30"/>
          <w:lang w:val="en-US" w:eastAsia="en-US"/>
        </w:rPr>
        <w:t>2.5</w:t>
      </w:r>
      <w:r w:rsidR="00203089" w:rsidRPr="00AB1ED6">
        <w:rPr>
          <w:b/>
          <w:sz w:val="30"/>
          <w:szCs w:val="30"/>
          <w:lang w:val="en-US" w:eastAsia="en-US"/>
        </w:rPr>
        <w:t xml:space="preserve"> </w:t>
      </w:r>
      <w:r w:rsidRPr="00AB1ED6">
        <w:rPr>
          <w:sz w:val="30"/>
          <w:szCs w:val="30"/>
          <w:lang w:val="en-US" w:eastAsia="en-US"/>
        </w:rPr>
        <w:t>Formation of Alternating</w:t>
      </w:r>
      <w:r w:rsidRPr="00AB1ED6">
        <w:rPr>
          <w:i/>
          <w:iCs/>
          <w:sz w:val="30"/>
          <w:szCs w:val="30"/>
          <w:lang w:val="en-US" w:eastAsia="en-US"/>
        </w:rPr>
        <w:t xml:space="preserve"> co-polymer</w:t>
      </w:r>
    </w:p>
    <w:p w:rsidR="00107661" w:rsidRPr="00AB1ED6" w:rsidRDefault="00107661" w:rsidP="00F93D4B">
      <w:pPr>
        <w:spacing w:line="276" w:lineRule="auto"/>
        <w:jc w:val="both"/>
        <w:rPr>
          <w:sz w:val="30"/>
          <w:szCs w:val="30"/>
          <w:lang w:val="en-US" w:eastAsia="en-US"/>
        </w:rPr>
      </w:pPr>
      <w:r w:rsidRPr="00AB1ED6">
        <w:rPr>
          <w:sz w:val="30"/>
          <w:szCs w:val="30"/>
          <w:lang w:val="en-US" w:eastAsia="en-US"/>
        </w:rPr>
        <w:t>Co-polymers are very useful as they have the properties of the constituent polymers and thus can be produced for specific purposes. For example, poly(phenylethene) (polystyrene) is brittle but when it is co-polymerized with buta-1,3-diene, the latter gives the polymer resilience and strength. Known as High Impact Polystyrene (HIPS), it can now receive impacts without damage.</w:t>
      </w:r>
      <w:r w:rsidRPr="00AB1ED6">
        <w:rPr>
          <w:noProof/>
          <w:sz w:val="30"/>
          <w:szCs w:val="30"/>
        </w:rPr>
        <w:drawing>
          <wp:inline distT="0" distB="0" distL="0" distR="0">
            <wp:extent cx="4067175" cy="981075"/>
            <wp:effectExtent l="19050" t="0" r="9525" b="0"/>
            <wp:docPr id="537" name="Рисунок 2" descr="http://www.essentialchemicalindustry.org/images/stories/530_Polymers/Polymers_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essentialchemicalindustry.org/images/stories/530_Polymers/Polymers_29.JPG"/>
                    <pic:cNvPicPr>
                      <a:picLocks noChangeAspect="1" noChangeArrowheads="1"/>
                    </pic:cNvPicPr>
                  </pic:nvPicPr>
                  <pic:blipFill>
                    <a:blip r:embed="rId108" cstate="print"/>
                    <a:srcRect/>
                    <a:stretch>
                      <a:fillRect/>
                    </a:stretch>
                  </pic:blipFill>
                  <pic:spPr bwMode="auto">
                    <a:xfrm>
                      <a:off x="0" y="0"/>
                      <a:ext cx="4064000" cy="980309"/>
                    </a:xfrm>
                    <a:prstGeom prst="rect">
                      <a:avLst/>
                    </a:prstGeom>
                    <a:noFill/>
                    <a:ln w="9525">
                      <a:noFill/>
                      <a:miter lim="800000"/>
                      <a:headEnd/>
                      <a:tailEnd/>
                    </a:ln>
                  </pic:spPr>
                </pic:pic>
              </a:graphicData>
            </a:graphic>
          </wp:inline>
        </w:drawing>
      </w:r>
    </w:p>
    <w:p w:rsidR="00107661" w:rsidRPr="00AB1ED6" w:rsidRDefault="00107661" w:rsidP="00B542F1">
      <w:pPr>
        <w:spacing w:line="276" w:lineRule="auto"/>
        <w:jc w:val="both"/>
        <w:rPr>
          <w:sz w:val="30"/>
          <w:szCs w:val="30"/>
          <w:lang w:val="en-US" w:eastAsia="en-US"/>
        </w:rPr>
      </w:pPr>
      <w:r w:rsidRPr="00AB1ED6">
        <w:rPr>
          <w:b/>
          <w:sz w:val="30"/>
          <w:szCs w:val="30"/>
          <w:lang w:val="en-US" w:eastAsia="en-US"/>
        </w:rPr>
        <w:t>Figure</w:t>
      </w:r>
      <w:r w:rsidR="00203089" w:rsidRPr="00AB1ED6">
        <w:rPr>
          <w:b/>
          <w:sz w:val="30"/>
          <w:szCs w:val="30"/>
          <w:lang w:val="en-US" w:eastAsia="en-US"/>
        </w:rPr>
        <w:t xml:space="preserve"> </w:t>
      </w:r>
      <w:r w:rsidR="0083479E" w:rsidRPr="00AB1ED6">
        <w:rPr>
          <w:b/>
          <w:sz w:val="30"/>
          <w:szCs w:val="30"/>
          <w:lang w:val="en-US" w:eastAsia="en-US"/>
        </w:rPr>
        <w:t>2.6</w:t>
      </w:r>
      <w:r w:rsidRPr="00AB1ED6">
        <w:rPr>
          <w:sz w:val="30"/>
          <w:szCs w:val="30"/>
          <w:lang w:val="en-US" w:eastAsia="en-US"/>
        </w:rPr>
        <w:t xml:space="preserve"> High Impact Polystyrene (HIPS)</w:t>
      </w:r>
    </w:p>
    <w:tbl>
      <w:tblPr>
        <w:tblStyle w:val="af7"/>
        <w:tblW w:w="0" w:type="auto"/>
        <w:tblLayout w:type="fixed"/>
        <w:tblLook w:val="04A0"/>
      </w:tblPr>
      <w:tblGrid>
        <w:gridCol w:w="2235"/>
        <w:gridCol w:w="7051"/>
      </w:tblGrid>
      <w:tr w:rsidR="00FB4EB5" w:rsidRPr="00995A77" w:rsidTr="0047233F">
        <w:tc>
          <w:tcPr>
            <w:tcW w:w="2235" w:type="dxa"/>
            <w:vMerge w:val="restart"/>
          </w:tcPr>
          <w:p w:rsidR="00FB4EB5" w:rsidRPr="00AB1ED6" w:rsidRDefault="00FB4EB5" w:rsidP="00B542F1">
            <w:pPr>
              <w:jc w:val="both"/>
              <w:rPr>
                <w:b/>
                <w:sz w:val="30"/>
                <w:szCs w:val="30"/>
                <w:lang w:val="en-US"/>
              </w:rPr>
            </w:pPr>
            <w:r w:rsidRPr="00AB1ED6">
              <w:rPr>
                <w:b/>
                <w:sz w:val="30"/>
                <w:szCs w:val="30"/>
                <w:lang w:val="en-US"/>
              </w:rPr>
              <w:t>Co-polymers</w:t>
            </w:r>
          </w:p>
          <w:p w:rsidR="00FB4EB5" w:rsidRPr="00AB1ED6" w:rsidRDefault="00FB4EB5" w:rsidP="00B542F1">
            <w:pPr>
              <w:jc w:val="both"/>
              <w:rPr>
                <w:b/>
                <w:sz w:val="30"/>
                <w:szCs w:val="30"/>
                <w:lang w:val="en-US"/>
              </w:rPr>
            </w:pPr>
            <w:r w:rsidRPr="00AB1ED6">
              <w:rPr>
                <w:b/>
                <w:sz w:val="30"/>
                <w:szCs w:val="30"/>
                <w:shd w:val="clear" w:color="auto" w:fill="F8F9FA"/>
                <w:lang w:val="en-US"/>
              </w:rPr>
              <w:t>Periodic</w:t>
            </w:r>
          </w:p>
        </w:tc>
        <w:tc>
          <w:tcPr>
            <w:tcW w:w="7051" w:type="dxa"/>
          </w:tcPr>
          <w:p w:rsidR="00FB4EB5" w:rsidRPr="00AB1ED6" w:rsidRDefault="00FB4EB5" w:rsidP="00F1491F">
            <w:pPr>
              <w:numPr>
                <w:ilvl w:val="1"/>
                <w:numId w:val="19"/>
              </w:numPr>
              <w:spacing w:before="100" w:beforeAutospacing="1" w:after="178"/>
              <w:ind w:left="0"/>
              <w:jc w:val="both"/>
              <w:rPr>
                <w:b/>
                <w:sz w:val="30"/>
                <w:szCs w:val="30"/>
                <w:lang w:val="en-US"/>
              </w:rPr>
            </w:pPr>
            <w:r w:rsidRPr="00AB1ED6">
              <w:rPr>
                <w:rStyle w:val="af0"/>
                <w:rFonts w:eastAsia="Calibri"/>
                <w:sz w:val="30"/>
                <w:szCs w:val="30"/>
                <w:lang w:val="en-US"/>
              </w:rPr>
              <w:t>…….</w:t>
            </w:r>
            <w:r w:rsidRPr="00AB1ED6">
              <w:rPr>
                <w:sz w:val="30"/>
                <w:szCs w:val="30"/>
                <w:lang w:val="en-US"/>
              </w:rPr>
              <w:t> are those in which monomer residue types  are arranged in a repeating sequence: [</w:t>
            </w:r>
            <w:r w:rsidRPr="00AB1ED6">
              <w:rPr>
                <w:b/>
                <w:sz w:val="30"/>
                <w:szCs w:val="30"/>
                <w:lang w:val="en-US"/>
              </w:rPr>
              <w:t>A</w:t>
            </w:r>
            <w:r w:rsidRPr="00AB1ED6">
              <w:rPr>
                <w:b/>
                <w:i/>
                <w:sz w:val="30"/>
                <w:szCs w:val="30"/>
                <w:vertAlign w:val="subscript"/>
                <w:lang w:val="en-US"/>
              </w:rPr>
              <w:t>n</w:t>
            </w:r>
            <w:r w:rsidRPr="00AB1ED6">
              <w:rPr>
                <w:b/>
                <w:sz w:val="30"/>
                <w:szCs w:val="30"/>
                <w:lang w:val="en-US"/>
              </w:rPr>
              <w:t>B</w:t>
            </w:r>
            <w:r w:rsidRPr="00AB1ED6">
              <w:rPr>
                <w:b/>
                <w:i/>
                <w:sz w:val="30"/>
                <w:szCs w:val="30"/>
                <w:vertAlign w:val="subscript"/>
                <w:lang w:val="en-US"/>
              </w:rPr>
              <w:t>m</w:t>
            </w:r>
            <w:r w:rsidRPr="00AB1ED6">
              <w:rPr>
                <w:b/>
                <w:sz w:val="30"/>
                <w:szCs w:val="30"/>
                <w:lang w:val="en-US"/>
              </w:rPr>
              <w:t>…</w:t>
            </w:r>
            <w:r w:rsidRPr="00AB1ED6">
              <w:rPr>
                <w:sz w:val="30"/>
                <w:szCs w:val="30"/>
                <w:lang w:val="en-US"/>
              </w:rPr>
              <w:t xml:space="preserve">] </w:t>
            </w:r>
            <w:r w:rsidRPr="00AB1ED6">
              <w:rPr>
                <w:b/>
                <w:i/>
                <w:sz w:val="30"/>
                <w:szCs w:val="30"/>
                <w:lang w:val="en-US"/>
              </w:rPr>
              <w:t>m</w:t>
            </w:r>
            <w:r w:rsidRPr="00AB1ED6">
              <w:rPr>
                <w:sz w:val="30"/>
                <w:szCs w:val="30"/>
                <w:lang w:val="en-US"/>
              </w:rPr>
              <w:t>being di</w:t>
            </w:r>
            <w:r w:rsidRPr="00AB1ED6">
              <w:rPr>
                <w:sz w:val="30"/>
                <w:szCs w:val="30"/>
                <w:lang w:val="en-US"/>
              </w:rPr>
              <w:t>f</w:t>
            </w:r>
            <w:r w:rsidRPr="00AB1ED6">
              <w:rPr>
                <w:sz w:val="30"/>
                <w:szCs w:val="30"/>
                <w:lang w:val="en-US"/>
              </w:rPr>
              <w:t xml:space="preserve">ferent from </w:t>
            </w:r>
            <w:r w:rsidRPr="00AB1ED6">
              <w:rPr>
                <w:b/>
                <w:i/>
                <w:sz w:val="30"/>
                <w:szCs w:val="30"/>
                <w:lang w:val="en-US"/>
              </w:rPr>
              <w:t>n</w:t>
            </w:r>
          </w:p>
          <w:p w:rsidR="00FB4EB5" w:rsidRPr="00AB1ED6" w:rsidRDefault="00FB4EB5" w:rsidP="00B542F1">
            <w:pPr>
              <w:jc w:val="both"/>
              <w:rPr>
                <w:noProof/>
                <w:sz w:val="30"/>
                <w:szCs w:val="30"/>
                <w:lang w:val="en-US"/>
              </w:rPr>
            </w:pPr>
          </w:p>
        </w:tc>
      </w:tr>
      <w:tr w:rsidR="00FB4EB5" w:rsidRPr="00AB1ED6" w:rsidTr="0047233F">
        <w:tc>
          <w:tcPr>
            <w:tcW w:w="2235" w:type="dxa"/>
            <w:vMerge/>
          </w:tcPr>
          <w:p w:rsidR="00FB4EB5" w:rsidRPr="00AB1ED6" w:rsidRDefault="00FB4EB5" w:rsidP="00B542F1">
            <w:pPr>
              <w:jc w:val="both"/>
              <w:rPr>
                <w:b/>
                <w:sz w:val="30"/>
                <w:szCs w:val="30"/>
                <w:lang w:val="en-US"/>
              </w:rPr>
            </w:pPr>
          </w:p>
        </w:tc>
        <w:tc>
          <w:tcPr>
            <w:tcW w:w="7051" w:type="dxa"/>
          </w:tcPr>
          <w:p w:rsidR="00FB4EB5" w:rsidRPr="00AB1ED6" w:rsidRDefault="00FB4EB5" w:rsidP="00B542F1">
            <w:pPr>
              <w:jc w:val="both"/>
              <w:rPr>
                <w:noProof/>
                <w:sz w:val="30"/>
                <w:szCs w:val="30"/>
                <w:lang w:val="en-US"/>
              </w:rPr>
            </w:pPr>
            <w:r w:rsidRPr="00AB1ED6">
              <w:rPr>
                <w:noProof/>
                <w:sz w:val="30"/>
                <w:szCs w:val="30"/>
              </w:rPr>
              <w:drawing>
                <wp:inline distT="0" distB="0" distL="0" distR="0">
                  <wp:extent cx="4323715" cy="304800"/>
                  <wp:effectExtent l="19050" t="0" r="635" b="0"/>
                  <wp:docPr id="518"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9" cstate="print"/>
                          <a:srcRect/>
                          <a:stretch>
                            <a:fillRect/>
                          </a:stretch>
                        </pic:blipFill>
                        <pic:spPr bwMode="auto">
                          <a:xfrm>
                            <a:off x="0" y="0"/>
                            <a:ext cx="4323715" cy="304800"/>
                          </a:xfrm>
                          <a:prstGeom prst="rect">
                            <a:avLst/>
                          </a:prstGeom>
                          <a:noFill/>
                          <a:ln w="9525">
                            <a:noFill/>
                            <a:miter lim="800000"/>
                            <a:headEnd/>
                            <a:tailEnd/>
                          </a:ln>
                        </pic:spPr>
                      </pic:pic>
                    </a:graphicData>
                  </a:graphic>
                </wp:inline>
              </w:drawing>
            </w:r>
          </w:p>
        </w:tc>
      </w:tr>
      <w:tr w:rsidR="0050388F" w:rsidRPr="00995A77" w:rsidTr="0047233F">
        <w:tc>
          <w:tcPr>
            <w:tcW w:w="2235" w:type="dxa"/>
            <w:vMerge w:val="restart"/>
          </w:tcPr>
          <w:p w:rsidR="0050388F" w:rsidRPr="00AB1ED6" w:rsidRDefault="0050388F" w:rsidP="00B542F1">
            <w:pPr>
              <w:jc w:val="both"/>
              <w:rPr>
                <w:b/>
                <w:sz w:val="30"/>
                <w:szCs w:val="30"/>
                <w:lang w:val="en-US"/>
              </w:rPr>
            </w:pPr>
            <w:r w:rsidRPr="00AB1ED6">
              <w:rPr>
                <w:b/>
                <w:sz w:val="30"/>
                <w:szCs w:val="30"/>
                <w:lang w:val="en-US"/>
              </w:rPr>
              <w:t>Co-polymers</w:t>
            </w:r>
          </w:p>
          <w:p w:rsidR="0050388F" w:rsidRPr="00AB1ED6" w:rsidRDefault="0050388F" w:rsidP="00B542F1">
            <w:pPr>
              <w:jc w:val="both"/>
              <w:rPr>
                <w:b/>
                <w:sz w:val="30"/>
                <w:szCs w:val="30"/>
                <w:lang w:val="en-US"/>
              </w:rPr>
            </w:pPr>
            <w:r w:rsidRPr="00AB1ED6">
              <w:rPr>
                <w:b/>
                <w:sz w:val="30"/>
                <w:szCs w:val="30"/>
                <w:shd w:val="clear" w:color="auto" w:fill="F8F9FA"/>
                <w:lang w:val="en-US"/>
              </w:rPr>
              <w:t>Block</w:t>
            </w:r>
          </w:p>
        </w:tc>
        <w:tc>
          <w:tcPr>
            <w:tcW w:w="7051" w:type="dxa"/>
          </w:tcPr>
          <w:p w:rsidR="0050388F" w:rsidRPr="00AB1ED6" w:rsidRDefault="0050388F" w:rsidP="00B542F1">
            <w:pPr>
              <w:jc w:val="both"/>
              <w:rPr>
                <w:noProof/>
                <w:sz w:val="30"/>
                <w:szCs w:val="30"/>
                <w:lang w:val="en-US"/>
              </w:rPr>
            </w:pPr>
            <w:r w:rsidRPr="00AB1ED6">
              <w:rPr>
                <w:rStyle w:val="af0"/>
                <w:rFonts w:eastAsia="Calibri"/>
                <w:sz w:val="30"/>
                <w:szCs w:val="30"/>
                <w:lang w:val="en-US"/>
              </w:rPr>
              <w:t>Block copolymers</w:t>
            </w:r>
            <w:r w:rsidRPr="00AB1ED6">
              <w:rPr>
                <w:sz w:val="30"/>
                <w:szCs w:val="30"/>
                <w:lang w:val="en-US"/>
              </w:rPr>
              <w:t> are long sequences of different units of monomer</w:t>
            </w:r>
          </w:p>
        </w:tc>
      </w:tr>
      <w:tr w:rsidR="0050388F" w:rsidRPr="00AB1ED6" w:rsidTr="0047233F">
        <w:tc>
          <w:tcPr>
            <w:tcW w:w="2235" w:type="dxa"/>
            <w:vMerge/>
          </w:tcPr>
          <w:p w:rsidR="0050388F" w:rsidRPr="00AB1ED6" w:rsidRDefault="0050388F" w:rsidP="00B542F1">
            <w:pPr>
              <w:jc w:val="both"/>
              <w:rPr>
                <w:b/>
                <w:sz w:val="30"/>
                <w:szCs w:val="30"/>
                <w:lang w:val="en-US"/>
              </w:rPr>
            </w:pPr>
          </w:p>
        </w:tc>
        <w:tc>
          <w:tcPr>
            <w:tcW w:w="7051" w:type="dxa"/>
          </w:tcPr>
          <w:p w:rsidR="0050388F" w:rsidRPr="00AB1ED6" w:rsidRDefault="0050388F" w:rsidP="00B542F1">
            <w:pPr>
              <w:jc w:val="both"/>
              <w:rPr>
                <w:noProof/>
                <w:sz w:val="30"/>
                <w:szCs w:val="30"/>
                <w:lang w:val="en-US"/>
              </w:rPr>
            </w:pPr>
            <w:r w:rsidRPr="00AB1ED6">
              <w:rPr>
                <w:noProof/>
                <w:sz w:val="30"/>
                <w:szCs w:val="30"/>
              </w:rPr>
              <w:drawing>
                <wp:inline distT="0" distB="0" distL="0" distR="0">
                  <wp:extent cx="4335145" cy="293370"/>
                  <wp:effectExtent l="19050" t="0" r="8255" b="0"/>
                  <wp:docPr id="541"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0" cstate="print"/>
                          <a:srcRect/>
                          <a:stretch>
                            <a:fillRect/>
                          </a:stretch>
                        </pic:blipFill>
                        <pic:spPr bwMode="auto">
                          <a:xfrm>
                            <a:off x="0" y="0"/>
                            <a:ext cx="4335145" cy="293370"/>
                          </a:xfrm>
                          <a:prstGeom prst="rect">
                            <a:avLst/>
                          </a:prstGeom>
                          <a:noFill/>
                          <a:ln w="9525">
                            <a:noFill/>
                            <a:miter lim="800000"/>
                            <a:headEnd/>
                            <a:tailEnd/>
                          </a:ln>
                        </pic:spPr>
                      </pic:pic>
                    </a:graphicData>
                  </a:graphic>
                </wp:inline>
              </w:drawing>
            </w:r>
          </w:p>
        </w:tc>
      </w:tr>
      <w:tr w:rsidR="0050388F" w:rsidRPr="00AB1ED6" w:rsidTr="0047233F">
        <w:tc>
          <w:tcPr>
            <w:tcW w:w="2235" w:type="dxa"/>
            <w:vMerge/>
          </w:tcPr>
          <w:p w:rsidR="0050388F" w:rsidRPr="00AB1ED6" w:rsidRDefault="0050388F" w:rsidP="00B542F1">
            <w:pPr>
              <w:jc w:val="both"/>
              <w:rPr>
                <w:b/>
                <w:sz w:val="30"/>
                <w:szCs w:val="30"/>
                <w:lang w:val="en-US"/>
              </w:rPr>
            </w:pPr>
          </w:p>
        </w:tc>
        <w:tc>
          <w:tcPr>
            <w:tcW w:w="7051" w:type="dxa"/>
          </w:tcPr>
          <w:p w:rsidR="0050388F" w:rsidRPr="00AB1ED6" w:rsidRDefault="0050388F" w:rsidP="00B542F1">
            <w:pPr>
              <w:jc w:val="both"/>
              <w:rPr>
                <w:noProof/>
                <w:sz w:val="30"/>
                <w:szCs w:val="30"/>
              </w:rPr>
            </w:pPr>
            <w:r w:rsidRPr="00AB1ED6">
              <w:rPr>
                <w:sz w:val="30"/>
                <w:szCs w:val="30"/>
                <w:lang w:eastAsia="en-US"/>
              </w:rPr>
              <w:object w:dxaOrig="7321" w:dyaOrig="1140">
                <v:shape id="_x0000_i1032" type="#_x0000_t75" style="width:366pt;height:58.5pt" o:ole="">
                  <v:imagedata r:id="rId111" o:title=""/>
                </v:shape>
                <o:OLEObject Type="Embed" ProgID="PBrush" ShapeID="_x0000_i1032" DrawAspect="Content" ObjectID="_1622275186" r:id="rId112"/>
              </w:object>
            </w:r>
          </w:p>
        </w:tc>
      </w:tr>
      <w:tr w:rsidR="0050388F" w:rsidRPr="00AB1ED6" w:rsidTr="0050388F">
        <w:tc>
          <w:tcPr>
            <w:tcW w:w="9286" w:type="dxa"/>
            <w:gridSpan w:val="2"/>
            <w:tcBorders>
              <w:bottom w:val="nil"/>
            </w:tcBorders>
          </w:tcPr>
          <w:p w:rsidR="0050388F" w:rsidRPr="00AB1ED6" w:rsidRDefault="0050388F" w:rsidP="00B542F1">
            <w:pPr>
              <w:jc w:val="both"/>
              <w:rPr>
                <w:sz w:val="30"/>
                <w:szCs w:val="30"/>
                <w:lang w:eastAsia="en-US"/>
              </w:rPr>
            </w:pPr>
          </w:p>
        </w:tc>
      </w:tr>
      <w:tr w:rsidR="0050388F" w:rsidRPr="00995A77" w:rsidTr="0050388F">
        <w:tc>
          <w:tcPr>
            <w:tcW w:w="9286" w:type="dxa"/>
            <w:gridSpan w:val="2"/>
            <w:tcBorders>
              <w:top w:val="nil"/>
              <w:left w:val="nil"/>
              <w:bottom w:val="nil"/>
              <w:right w:val="nil"/>
            </w:tcBorders>
          </w:tcPr>
          <w:tbl>
            <w:tblPr>
              <w:tblStyle w:val="af7"/>
              <w:tblW w:w="9286" w:type="dxa"/>
              <w:tblLayout w:type="fixed"/>
              <w:tblLook w:val="04A0"/>
            </w:tblPr>
            <w:tblGrid>
              <w:gridCol w:w="2122"/>
              <w:gridCol w:w="7164"/>
            </w:tblGrid>
            <w:tr w:rsidR="0050388F" w:rsidRPr="00995A77" w:rsidTr="009C4D3C">
              <w:tc>
                <w:tcPr>
                  <w:tcW w:w="2122"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0388F" w:rsidRPr="00AB1ED6" w:rsidRDefault="0050388F" w:rsidP="00B542F1">
                  <w:pPr>
                    <w:jc w:val="both"/>
                    <w:rPr>
                      <w:b/>
                      <w:sz w:val="30"/>
                      <w:szCs w:val="30"/>
                      <w:lang w:val="en-US"/>
                    </w:rPr>
                  </w:pPr>
                  <w:r w:rsidRPr="00AB1ED6">
                    <w:rPr>
                      <w:b/>
                      <w:sz w:val="30"/>
                      <w:szCs w:val="30"/>
                      <w:lang w:val="en-US"/>
                    </w:rPr>
                    <w:t>Co-polymers</w:t>
                  </w:r>
                </w:p>
                <w:p w:rsidR="0050388F" w:rsidRPr="00AB1ED6" w:rsidRDefault="0050388F" w:rsidP="00B542F1">
                  <w:pPr>
                    <w:jc w:val="both"/>
                    <w:rPr>
                      <w:b/>
                      <w:sz w:val="30"/>
                      <w:szCs w:val="30"/>
                      <w:lang w:val="en-US"/>
                    </w:rPr>
                  </w:pPr>
                  <w:r w:rsidRPr="00AB1ED6">
                    <w:rPr>
                      <w:b/>
                      <w:sz w:val="30"/>
                      <w:szCs w:val="30"/>
                      <w:shd w:val="clear" w:color="auto" w:fill="F8F9FA"/>
                      <w:lang w:val="en-US"/>
                    </w:rPr>
                    <w:t>Graft</w:t>
                  </w:r>
                </w:p>
              </w:tc>
              <w:tc>
                <w:tcPr>
                  <w:tcW w:w="71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0388F" w:rsidRPr="00AB1ED6" w:rsidRDefault="0050388F" w:rsidP="00F1491F">
                  <w:pPr>
                    <w:numPr>
                      <w:ilvl w:val="0"/>
                      <w:numId w:val="20"/>
                    </w:numPr>
                    <w:spacing w:before="100" w:beforeAutospacing="1" w:after="178"/>
                    <w:ind w:left="0"/>
                    <w:jc w:val="both"/>
                    <w:rPr>
                      <w:sz w:val="30"/>
                      <w:szCs w:val="30"/>
                      <w:lang w:val="en-US"/>
                    </w:rPr>
                  </w:pPr>
                  <w:r w:rsidRPr="00AB1ED6">
                    <w:rPr>
                      <w:sz w:val="30"/>
                      <w:szCs w:val="30"/>
                      <w:lang w:val="en-US"/>
                    </w:rPr>
                    <w:t>……the composition of the main chain is a preformed macromolecule and is compositionally or configuratio</w:t>
                  </w:r>
                  <w:r w:rsidRPr="00AB1ED6">
                    <w:rPr>
                      <w:sz w:val="30"/>
                      <w:szCs w:val="30"/>
                      <w:lang w:val="en-US"/>
                    </w:rPr>
                    <w:t>n</w:t>
                  </w:r>
                  <w:r w:rsidRPr="00AB1ED6">
                    <w:rPr>
                      <w:sz w:val="30"/>
                      <w:szCs w:val="30"/>
                      <w:lang w:val="en-US"/>
                    </w:rPr>
                    <w:t>ally different from the side chains or branches with repeat units.</w:t>
                  </w:r>
                </w:p>
                <w:p w:rsidR="0050388F" w:rsidRPr="00AB1ED6" w:rsidRDefault="0050388F" w:rsidP="00B542F1">
                  <w:pPr>
                    <w:jc w:val="both"/>
                    <w:rPr>
                      <w:noProof/>
                      <w:sz w:val="30"/>
                      <w:szCs w:val="30"/>
                      <w:lang w:val="en-US"/>
                    </w:rPr>
                  </w:pPr>
                </w:p>
              </w:tc>
            </w:tr>
            <w:tr w:rsidR="0050388F" w:rsidRPr="00AB1ED6" w:rsidTr="009C4D3C">
              <w:tc>
                <w:tcPr>
                  <w:tcW w:w="2122"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0388F" w:rsidRPr="00AB1ED6" w:rsidRDefault="0050388F" w:rsidP="00B542F1">
                  <w:pPr>
                    <w:jc w:val="both"/>
                    <w:rPr>
                      <w:b/>
                      <w:sz w:val="30"/>
                      <w:szCs w:val="30"/>
                      <w:lang w:val="en-US"/>
                    </w:rPr>
                  </w:pPr>
                </w:p>
              </w:tc>
              <w:tc>
                <w:tcPr>
                  <w:tcW w:w="716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0388F" w:rsidRPr="00AB1ED6" w:rsidRDefault="0050388F" w:rsidP="00B542F1">
                  <w:pPr>
                    <w:jc w:val="both"/>
                    <w:rPr>
                      <w:noProof/>
                      <w:sz w:val="30"/>
                      <w:szCs w:val="30"/>
                    </w:rPr>
                  </w:pPr>
                  <w:r w:rsidRPr="00AB1ED6">
                    <w:rPr>
                      <w:noProof/>
                      <w:sz w:val="30"/>
                      <w:szCs w:val="30"/>
                    </w:rPr>
                    <w:drawing>
                      <wp:inline distT="0" distB="0" distL="0" distR="0">
                        <wp:extent cx="4335145" cy="564515"/>
                        <wp:effectExtent l="19050" t="0" r="8255" b="0"/>
                        <wp:docPr id="543"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113" cstate="print"/>
                                <a:srcRect/>
                                <a:stretch>
                                  <a:fillRect/>
                                </a:stretch>
                              </pic:blipFill>
                              <pic:spPr bwMode="auto">
                                <a:xfrm>
                                  <a:off x="0" y="0"/>
                                  <a:ext cx="4335145" cy="564515"/>
                                </a:xfrm>
                                <a:prstGeom prst="rect">
                                  <a:avLst/>
                                </a:prstGeom>
                                <a:noFill/>
                                <a:ln w="9525">
                                  <a:noFill/>
                                  <a:miter lim="800000"/>
                                  <a:headEnd/>
                                  <a:tailEnd/>
                                </a:ln>
                              </pic:spPr>
                            </pic:pic>
                          </a:graphicData>
                        </a:graphic>
                      </wp:inline>
                    </w:drawing>
                  </w:r>
                </w:p>
              </w:tc>
            </w:tr>
            <w:tr w:rsidR="0050388F" w:rsidRPr="00AB1ED6" w:rsidTr="009C4D3C">
              <w:tc>
                <w:tcPr>
                  <w:tcW w:w="2122"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50388F" w:rsidRPr="00AB1ED6" w:rsidRDefault="0050388F" w:rsidP="00B542F1">
                  <w:pPr>
                    <w:jc w:val="both"/>
                    <w:rPr>
                      <w:b/>
                      <w:sz w:val="30"/>
                      <w:szCs w:val="30"/>
                      <w:lang w:val="en-US"/>
                    </w:rPr>
                  </w:pPr>
                </w:p>
              </w:tc>
              <w:tc>
                <w:tcPr>
                  <w:tcW w:w="716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0388F" w:rsidRPr="00AB1ED6" w:rsidRDefault="0050388F" w:rsidP="00B542F1">
                  <w:pPr>
                    <w:jc w:val="both"/>
                    <w:rPr>
                      <w:noProof/>
                      <w:sz w:val="30"/>
                      <w:szCs w:val="30"/>
                    </w:rPr>
                  </w:pPr>
                  <w:r w:rsidRPr="00AB1ED6">
                    <w:rPr>
                      <w:sz w:val="30"/>
                      <w:szCs w:val="30"/>
                      <w:lang w:eastAsia="en-US"/>
                    </w:rPr>
                    <w:object w:dxaOrig="7199" w:dyaOrig="2820">
                      <v:shape id="_x0000_i1033" type="#_x0000_t75" style="width:5in;height:70.5pt" o:ole="">
                        <v:imagedata r:id="rId114" o:title=""/>
                      </v:shape>
                      <o:OLEObject Type="Embed" ProgID="PBrush" ShapeID="_x0000_i1033" DrawAspect="Content" ObjectID="_1622275187" r:id="rId115"/>
                    </w:object>
                  </w:r>
                </w:p>
              </w:tc>
            </w:tr>
          </w:tbl>
          <w:p w:rsidR="0050388F" w:rsidRPr="00AB1ED6" w:rsidRDefault="0050388F" w:rsidP="00B542F1">
            <w:pPr>
              <w:spacing w:line="276" w:lineRule="auto"/>
              <w:jc w:val="both"/>
              <w:rPr>
                <w:sz w:val="30"/>
                <w:szCs w:val="30"/>
                <w:lang w:val="en-US" w:eastAsia="en-US"/>
              </w:rPr>
            </w:pPr>
            <w:r w:rsidRPr="00AB1ED6">
              <w:rPr>
                <w:noProof/>
                <w:sz w:val="30"/>
                <w:szCs w:val="30"/>
              </w:rPr>
              <w:drawing>
                <wp:inline distT="0" distB="0" distL="0" distR="0">
                  <wp:extent cx="5624129" cy="2514600"/>
                  <wp:effectExtent l="19050" t="0" r="0" b="0"/>
                  <wp:docPr id="545" name="Рисунок 4"/>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16" cstate="print"/>
                          <a:srcRect/>
                          <a:stretch>
                            <a:fillRect/>
                          </a:stretch>
                        </pic:blipFill>
                        <pic:spPr bwMode="auto">
                          <a:xfrm>
                            <a:off x="0" y="0"/>
                            <a:ext cx="5633085" cy="2518604"/>
                          </a:xfrm>
                          <a:prstGeom prst="rect">
                            <a:avLst/>
                          </a:prstGeom>
                          <a:noFill/>
                          <a:ln w="9525">
                            <a:noFill/>
                            <a:miter lim="800000"/>
                            <a:headEnd/>
                            <a:tailEnd/>
                          </a:ln>
                        </pic:spPr>
                      </pic:pic>
                    </a:graphicData>
                  </a:graphic>
                </wp:inline>
              </w:drawing>
            </w:r>
          </w:p>
          <w:p w:rsidR="0050388F" w:rsidRPr="00AB1ED6" w:rsidRDefault="0050388F" w:rsidP="00B542F1">
            <w:pPr>
              <w:spacing w:line="276" w:lineRule="auto"/>
              <w:jc w:val="both"/>
              <w:rPr>
                <w:sz w:val="30"/>
                <w:szCs w:val="30"/>
                <w:lang w:val="en-US" w:eastAsia="en-US"/>
              </w:rPr>
            </w:pPr>
            <w:r w:rsidRPr="00AB1ED6">
              <w:rPr>
                <w:b/>
                <w:sz w:val="30"/>
                <w:szCs w:val="30"/>
                <w:lang w:val="en-US" w:eastAsia="en-US"/>
              </w:rPr>
              <w:t xml:space="preserve">Figure </w:t>
            </w:r>
            <w:r w:rsidR="0083479E" w:rsidRPr="00AB1ED6">
              <w:rPr>
                <w:b/>
                <w:sz w:val="30"/>
                <w:szCs w:val="30"/>
                <w:lang w:val="en-US" w:eastAsia="en-US"/>
              </w:rPr>
              <w:t>2.7</w:t>
            </w:r>
            <w:r w:rsidR="00203089" w:rsidRPr="00AB1ED6">
              <w:rPr>
                <w:b/>
                <w:sz w:val="30"/>
                <w:szCs w:val="30"/>
                <w:lang w:val="en-US" w:eastAsia="en-US"/>
              </w:rPr>
              <w:t xml:space="preserve"> </w:t>
            </w:r>
            <w:r w:rsidRPr="00AB1ED6">
              <w:rPr>
                <w:sz w:val="30"/>
                <w:szCs w:val="30"/>
                <w:lang w:val="en-US" w:eastAsia="en-US"/>
              </w:rPr>
              <w:t>Formation of G</w:t>
            </w:r>
            <w:r w:rsidRPr="00AB1ED6">
              <w:rPr>
                <w:i/>
                <w:iCs/>
                <w:sz w:val="30"/>
                <w:szCs w:val="30"/>
                <w:lang w:val="en-US" w:eastAsia="en-US"/>
              </w:rPr>
              <w:t>raft co-polymer</w:t>
            </w:r>
          </w:p>
          <w:p w:rsidR="0050388F" w:rsidRPr="00AB1ED6" w:rsidRDefault="0050388F" w:rsidP="00B542F1">
            <w:pPr>
              <w:spacing w:line="276" w:lineRule="auto"/>
              <w:jc w:val="both"/>
              <w:rPr>
                <w:b/>
                <w:sz w:val="30"/>
                <w:szCs w:val="30"/>
                <w:lang w:val="en-US" w:eastAsia="en-US"/>
              </w:rPr>
            </w:pPr>
          </w:p>
          <w:p w:rsidR="0050388F" w:rsidRPr="00AB1ED6" w:rsidRDefault="0050388F" w:rsidP="00B542F1">
            <w:pPr>
              <w:spacing w:line="276" w:lineRule="auto"/>
              <w:jc w:val="both"/>
              <w:rPr>
                <w:sz w:val="30"/>
                <w:szCs w:val="30"/>
                <w:lang w:val="en-US" w:eastAsia="en-US"/>
              </w:rPr>
            </w:pPr>
            <w:r w:rsidRPr="00AB1ED6">
              <w:rPr>
                <w:b/>
                <w:sz w:val="30"/>
                <w:szCs w:val="30"/>
                <w:lang w:val="en-US" w:eastAsia="en-US"/>
              </w:rPr>
              <w:t>A</w:t>
            </w:r>
            <w:r w:rsidRPr="00AB1ED6">
              <w:rPr>
                <w:sz w:val="30"/>
                <w:szCs w:val="30"/>
                <w:lang w:val="en-US" w:eastAsia="en-US"/>
              </w:rPr>
              <w:t xml:space="preserve">n example  of </w:t>
            </w:r>
            <w:r w:rsidRPr="00AB1ED6">
              <w:rPr>
                <w:i/>
                <w:sz w:val="30"/>
                <w:szCs w:val="30"/>
                <w:lang w:val="en-US" w:eastAsia="en-US"/>
              </w:rPr>
              <w:t>G</w:t>
            </w:r>
            <w:r w:rsidRPr="00AB1ED6">
              <w:rPr>
                <w:b/>
                <w:i/>
                <w:iCs/>
                <w:sz w:val="30"/>
                <w:szCs w:val="30"/>
                <w:lang w:val="en-US" w:eastAsia="en-US"/>
              </w:rPr>
              <w:t>raft co-polymer</w:t>
            </w:r>
            <w:r w:rsidRPr="00AB1ED6">
              <w:rPr>
                <w:sz w:val="30"/>
                <w:szCs w:val="30"/>
                <w:lang w:val="en-US" w:eastAsia="en-US"/>
              </w:rPr>
              <w:t xml:space="preserve"> is ABS.</w:t>
            </w:r>
          </w:p>
          <w:p w:rsidR="0050388F" w:rsidRPr="00AB1ED6" w:rsidRDefault="0050388F" w:rsidP="00B542F1">
            <w:pPr>
              <w:spacing w:line="276" w:lineRule="auto"/>
              <w:jc w:val="both"/>
              <w:rPr>
                <w:sz w:val="30"/>
                <w:szCs w:val="30"/>
                <w:lang w:val="en-US" w:eastAsia="en-US"/>
              </w:rPr>
            </w:pPr>
            <w:r w:rsidRPr="00AB1ED6">
              <w:rPr>
                <w:sz w:val="30"/>
                <w:szCs w:val="30"/>
                <w:lang w:val="en-US" w:eastAsia="en-US"/>
              </w:rPr>
              <w:t>“</w:t>
            </w:r>
            <w:r w:rsidRPr="00AB1ED6">
              <w:rPr>
                <w:b/>
                <w:i/>
                <w:sz w:val="30"/>
                <w:szCs w:val="30"/>
                <w:lang w:val="en-US" w:eastAsia="en-US"/>
              </w:rPr>
              <w:t>A”</w:t>
            </w:r>
            <w:r w:rsidRPr="00AB1ED6">
              <w:rPr>
                <w:sz w:val="30"/>
                <w:szCs w:val="30"/>
                <w:lang w:val="en-US" w:eastAsia="en-US"/>
              </w:rPr>
              <w:t xml:space="preserve"> is Acrylonitrile, the trivial name for propenonitrile; “</w:t>
            </w:r>
            <w:r w:rsidRPr="00AB1ED6">
              <w:rPr>
                <w:b/>
                <w:i/>
                <w:sz w:val="30"/>
                <w:szCs w:val="30"/>
                <w:lang w:val="en-US" w:eastAsia="en-US"/>
              </w:rPr>
              <w:t>B</w:t>
            </w:r>
            <w:r w:rsidRPr="00AB1ED6">
              <w:rPr>
                <w:sz w:val="30"/>
                <w:szCs w:val="30"/>
                <w:lang w:val="en-US" w:eastAsia="en-US"/>
              </w:rPr>
              <w:t xml:space="preserve">”is Butadiene; </w:t>
            </w:r>
          </w:p>
          <w:p w:rsidR="0050388F" w:rsidRPr="00AB1ED6" w:rsidRDefault="0050388F" w:rsidP="00B542F1">
            <w:pPr>
              <w:spacing w:line="276" w:lineRule="auto"/>
              <w:jc w:val="both"/>
              <w:rPr>
                <w:sz w:val="30"/>
                <w:szCs w:val="30"/>
                <w:lang w:val="en-US" w:eastAsia="en-US"/>
              </w:rPr>
            </w:pPr>
            <w:r w:rsidRPr="00AB1ED6">
              <w:rPr>
                <w:b/>
                <w:i/>
                <w:sz w:val="30"/>
                <w:szCs w:val="30"/>
                <w:lang w:val="en-US" w:eastAsia="en-US"/>
              </w:rPr>
              <w:t>“S”</w:t>
            </w:r>
            <w:r w:rsidRPr="00AB1ED6">
              <w:rPr>
                <w:sz w:val="30"/>
                <w:szCs w:val="30"/>
                <w:lang w:val="en-US" w:eastAsia="en-US"/>
              </w:rPr>
              <w:t xml:space="preserve"> is Styrene.</w:t>
            </w:r>
          </w:p>
          <w:p w:rsidR="0050388F" w:rsidRPr="00AB1ED6" w:rsidRDefault="0050388F" w:rsidP="00B542F1">
            <w:pPr>
              <w:spacing w:line="276" w:lineRule="auto"/>
              <w:jc w:val="both"/>
              <w:rPr>
                <w:noProof/>
                <w:sz w:val="30"/>
                <w:szCs w:val="30"/>
                <w:lang w:val="en-US" w:eastAsia="en-US"/>
              </w:rPr>
            </w:pPr>
            <w:r w:rsidRPr="00AB1ED6">
              <w:rPr>
                <w:sz w:val="30"/>
                <w:szCs w:val="30"/>
                <w:lang w:val="en-US" w:eastAsia="en-US"/>
              </w:rPr>
              <w:t xml:space="preserve"> The backbone of the polymer is formed from phenylethene (styrene) and buta-1,3-diene. Propenonitrile (acrylonitrile) is added to the system and then formed a grafted side chain onto the backbone. The nitrile is added to </w:t>
            </w:r>
            <w:r w:rsidRPr="00AB1ED6">
              <w:rPr>
                <w:sz w:val="30"/>
                <w:szCs w:val="30"/>
                <w:lang w:val="en-US" w:eastAsia="en-US"/>
              </w:rPr>
              <w:lastRenderedPageBreak/>
              <w:t>the double bond on the butadiene unit:</w:t>
            </w:r>
          </w:p>
        </w:tc>
      </w:tr>
      <w:tr w:rsidR="0050388F" w:rsidRPr="00AB1ED6" w:rsidTr="0050388F">
        <w:tc>
          <w:tcPr>
            <w:tcW w:w="9286" w:type="dxa"/>
            <w:gridSpan w:val="2"/>
            <w:tcBorders>
              <w:top w:val="nil"/>
              <w:left w:val="nil"/>
              <w:bottom w:val="nil"/>
              <w:right w:val="nil"/>
            </w:tcBorders>
            <w:hideMark/>
          </w:tcPr>
          <w:p w:rsidR="0050388F" w:rsidRPr="00AB1ED6" w:rsidRDefault="0050388F" w:rsidP="00B542F1">
            <w:pPr>
              <w:spacing w:line="276" w:lineRule="auto"/>
              <w:jc w:val="both"/>
              <w:rPr>
                <w:sz w:val="30"/>
                <w:szCs w:val="30"/>
                <w:lang w:val="en-US" w:eastAsia="en-US"/>
              </w:rPr>
            </w:pPr>
            <w:r w:rsidRPr="00AB1ED6">
              <w:rPr>
                <w:noProof/>
                <w:sz w:val="30"/>
                <w:szCs w:val="30"/>
              </w:rPr>
              <w:lastRenderedPageBreak/>
              <w:drawing>
                <wp:inline distT="0" distB="0" distL="0" distR="0">
                  <wp:extent cx="5291455" cy="1295400"/>
                  <wp:effectExtent l="0" t="0" r="0" b="0"/>
                  <wp:docPr id="542" name="Рисунок 2" descr="http://www.essentialchemicalindustry.org/images/stories/530_Polymers/Polymers_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essentialchemicalindustry.org/images/stories/530_Polymers/Polymers_32.JPG"/>
                          <pic:cNvPicPr>
                            <a:picLocks noChangeAspect="1" noChangeArrowheads="1"/>
                          </pic:cNvPicPr>
                        </pic:nvPicPr>
                        <pic:blipFill>
                          <a:blip r:embed="rId117" cstate="print"/>
                          <a:srcRect/>
                          <a:stretch>
                            <a:fillRect/>
                          </a:stretch>
                        </pic:blipFill>
                        <pic:spPr bwMode="auto">
                          <a:xfrm>
                            <a:off x="0" y="0"/>
                            <a:ext cx="5295104" cy="1296293"/>
                          </a:xfrm>
                          <a:prstGeom prst="rect">
                            <a:avLst/>
                          </a:prstGeom>
                          <a:noFill/>
                          <a:ln w="9525">
                            <a:noFill/>
                            <a:miter lim="800000"/>
                            <a:headEnd/>
                            <a:tailEnd/>
                          </a:ln>
                        </pic:spPr>
                      </pic:pic>
                    </a:graphicData>
                  </a:graphic>
                </wp:inline>
              </w:drawing>
            </w:r>
          </w:p>
        </w:tc>
      </w:tr>
    </w:tbl>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462"/>
      </w:tblGrid>
      <w:tr w:rsidR="001F5C0C" w:rsidRPr="00AB1ED6" w:rsidTr="00233CB7">
        <w:tc>
          <w:tcPr>
            <w:tcW w:w="9462" w:type="dxa"/>
            <w:tcBorders>
              <w:top w:val="nil"/>
              <w:left w:val="nil"/>
              <w:bottom w:val="nil"/>
              <w:right w:val="nil"/>
            </w:tcBorders>
            <w:hideMark/>
          </w:tcPr>
          <w:p w:rsidR="001F5C0C" w:rsidRPr="00AB1ED6" w:rsidRDefault="001F5C0C" w:rsidP="00B542F1">
            <w:pPr>
              <w:spacing w:line="276" w:lineRule="auto"/>
              <w:jc w:val="both"/>
              <w:rPr>
                <w:sz w:val="30"/>
                <w:szCs w:val="30"/>
                <w:lang w:val="en-US" w:eastAsia="en-US"/>
              </w:rPr>
            </w:pPr>
          </w:p>
        </w:tc>
      </w:tr>
    </w:tbl>
    <w:tbl>
      <w:tblPr>
        <w:tblStyle w:val="af7"/>
        <w:tblW w:w="0" w:type="auto"/>
        <w:tblLook w:val="04A0"/>
      </w:tblPr>
      <w:tblGrid>
        <w:gridCol w:w="4643"/>
        <w:gridCol w:w="4643"/>
      </w:tblGrid>
      <w:tr w:rsidR="006A1090" w:rsidRPr="00AB1ED6" w:rsidTr="00233CB7">
        <w:trPr>
          <w:trHeight w:val="1119"/>
        </w:trPr>
        <w:tc>
          <w:tcPr>
            <w:tcW w:w="4643" w:type="dxa"/>
            <w:vMerge w:val="restart"/>
          </w:tcPr>
          <w:p w:rsidR="006A1090" w:rsidRPr="00AB1ED6" w:rsidRDefault="006A1090" w:rsidP="00B542F1">
            <w:pPr>
              <w:spacing w:before="100" w:beforeAutospacing="1"/>
              <w:jc w:val="both"/>
              <w:rPr>
                <w:rStyle w:val="af0"/>
                <w:rFonts w:eastAsia="Calibri"/>
                <w:sz w:val="30"/>
                <w:szCs w:val="30"/>
                <w:lang w:val="en-US"/>
              </w:rPr>
            </w:pPr>
            <w:r w:rsidRPr="00AB1ED6">
              <w:rPr>
                <w:rStyle w:val="af0"/>
                <w:rFonts w:eastAsia="Calibri"/>
                <w:sz w:val="30"/>
                <w:szCs w:val="30"/>
                <w:lang w:val="en-US"/>
              </w:rPr>
              <w:t>Statistical copolymers</w:t>
            </w:r>
            <w:r w:rsidRPr="00AB1ED6">
              <w:rPr>
                <w:sz w:val="30"/>
                <w:szCs w:val="30"/>
                <w:lang w:val="en-US"/>
              </w:rPr>
              <w:t>follow a st</w:t>
            </w:r>
            <w:r w:rsidRPr="00AB1ED6">
              <w:rPr>
                <w:sz w:val="30"/>
                <w:szCs w:val="30"/>
                <w:lang w:val="en-US"/>
              </w:rPr>
              <w:t>a</w:t>
            </w:r>
            <w:r w:rsidRPr="00AB1ED6">
              <w:rPr>
                <w:sz w:val="30"/>
                <w:szCs w:val="30"/>
                <w:lang w:val="en-US"/>
              </w:rPr>
              <w:t>tistical rule in monomer arrang</w:t>
            </w:r>
            <w:r w:rsidRPr="00AB1ED6">
              <w:rPr>
                <w:sz w:val="30"/>
                <w:szCs w:val="30"/>
                <w:lang w:val="en-US"/>
              </w:rPr>
              <w:t>e</w:t>
            </w:r>
            <w:r w:rsidRPr="00AB1ED6">
              <w:rPr>
                <w:sz w:val="30"/>
                <w:szCs w:val="30"/>
                <w:lang w:val="en-US"/>
              </w:rPr>
              <w:t>ment</w:t>
            </w:r>
          </w:p>
        </w:tc>
        <w:tc>
          <w:tcPr>
            <w:tcW w:w="4643" w:type="dxa"/>
          </w:tcPr>
          <w:p w:rsidR="006A1090" w:rsidRPr="00AB1ED6" w:rsidRDefault="006A1090" w:rsidP="00B542F1">
            <w:pPr>
              <w:spacing w:before="100" w:beforeAutospacing="1"/>
              <w:jc w:val="both"/>
              <w:rPr>
                <w:rStyle w:val="af0"/>
                <w:rFonts w:eastAsia="Calibri"/>
                <w:sz w:val="30"/>
                <w:szCs w:val="30"/>
                <w:lang w:val="en-US"/>
              </w:rPr>
            </w:pPr>
            <w:r w:rsidRPr="00AB1ED6">
              <w:rPr>
                <w:rFonts w:eastAsia="Calibri"/>
                <w:b/>
                <w:bCs/>
                <w:noProof/>
                <w:sz w:val="30"/>
                <w:szCs w:val="30"/>
              </w:rPr>
              <w:drawing>
                <wp:inline distT="0" distB="0" distL="0" distR="0">
                  <wp:extent cx="2378930" cy="676275"/>
                  <wp:effectExtent l="19050" t="0" r="2320" b="0"/>
                  <wp:docPr id="549" name="Рисунок 151" descr="C:\Users\chemistry\Desktop\1200px-Polyvinyl_chloride_ace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Users\chemistry\Desktop\1200px-Polyvinyl_chloride_acetate.png"/>
                          <pic:cNvPicPr>
                            <a:picLocks noChangeAspect="1" noChangeArrowheads="1"/>
                          </pic:cNvPicPr>
                        </pic:nvPicPr>
                        <pic:blipFill>
                          <a:blip r:embed="rId118" cstate="print"/>
                          <a:srcRect/>
                          <a:stretch>
                            <a:fillRect/>
                          </a:stretch>
                        </pic:blipFill>
                        <pic:spPr bwMode="auto">
                          <a:xfrm>
                            <a:off x="0" y="0"/>
                            <a:ext cx="2395480" cy="680980"/>
                          </a:xfrm>
                          <a:prstGeom prst="rect">
                            <a:avLst/>
                          </a:prstGeom>
                          <a:noFill/>
                          <a:ln w="9525">
                            <a:noFill/>
                            <a:miter lim="800000"/>
                            <a:headEnd/>
                            <a:tailEnd/>
                          </a:ln>
                        </pic:spPr>
                      </pic:pic>
                    </a:graphicData>
                  </a:graphic>
                </wp:inline>
              </w:drawing>
            </w:r>
          </w:p>
        </w:tc>
      </w:tr>
      <w:tr w:rsidR="006A1090" w:rsidRPr="00995A77" w:rsidTr="0050388F">
        <w:tc>
          <w:tcPr>
            <w:tcW w:w="4643" w:type="dxa"/>
            <w:vMerge/>
          </w:tcPr>
          <w:p w:rsidR="006A1090" w:rsidRPr="00AB1ED6" w:rsidRDefault="006A1090" w:rsidP="00B542F1">
            <w:pPr>
              <w:spacing w:before="100" w:beforeAutospacing="1"/>
              <w:jc w:val="both"/>
              <w:rPr>
                <w:rStyle w:val="af0"/>
                <w:rFonts w:eastAsia="Calibri"/>
                <w:sz w:val="30"/>
                <w:szCs w:val="30"/>
                <w:lang w:val="en-US"/>
              </w:rPr>
            </w:pPr>
          </w:p>
        </w:tc>
        <w:tc>
          <w:tcPr>
            <w:tcW w:w="4643" w:type="dxa"/>
          </w:tcPr>
          <w:p w:rsidR="006A1090" w:rsidRPr="00AB1ED6" w:rsidRDefault="006A1090" w:rsidP="00233CB7">
            <w:pPr>
              <w:spacing w:before="100" w:beforeAutospacing="1"/>
              <w:jc w:val="both"/>
              <w:rPr>
                <w:rFonts w:eastAsia="Calibri"/>
                <w:b/>
                <w:bCs/>
                <w:noProof/>
                <w:sz w:val="30"/>
                <w:szCs w:val="30"/>
                <w:lang w:val="en-US"/>
              </w:rPr>
            </w:pPr>
            <w:r w:rsidRPr="00AB1ED6">
              <w:rPr>
                <w:sz w:val="30"/>
                <w:szCs w:val="30"/>
                <w:lang w:val="en-US"/>
              </w:rPr>
              <w:t>Chain-growth copolymer of</w:t>
            </w:r>
            <w:r w:rsidR="00233CB7" w:rsidRPr="00AB1ED6">
              <w:rPr>
                <w:sz w:val="30"/>
                <w:szCs w:val="30"/>
                <w:lang w:val="en-US"/>
              </w:rPr>
              <w:t xml:space="preserve"> vinyl chloride and </w:t>
            </w:r>
            <w:r w:rsidRPr="00AB1ED6">
              <w:rPr>
                <w:sz w:val="30"/>
                <w:szCs w:val="30"/>
                <w:lang w:val="en-US"/>
              </w:rPr>
              <w:t>vinyl acetateis a stati</w:t>
            </w:r>
            <w:r w:rsidRPr="00AB1ED6">
              <w:rPr>
                <w:sz w:val="30"/>
                <w:szCs w:val="30"/>
                <w:lang w:val="en-US"/>
              </w:rPr>
              <w:t>s</w:t>
            </w:r>
            <w:r w:rsidRPr="00AB1ED6">
              <w:rPr>
                <w:sz w:val="30"/>
                <w:szCs w:val="30"/>
                <w:lang w:val="en-US"/>
              </w:rPr>
              <w:t>tical copolymer</w:t>
            </w:r>
          </w:p>
        </w:tc>
      </w:tr>
    </w:tbl>
    <w:p w:rsidR="0050388F" w:rsidRPr="00AB1ED6" w:rsidRDefault="0050388F" w:rsidP="00B542F1">
      <w:pPr>
        <w:ind w:left="1440"/>
        <w:jc w:val="both"/>
        <w:outlineLvl w:val="2"/>
        <w:rPr>
          <w:sz w:val="30"/>
          <w:szCs w:val="30"/>
          <w:lang w:val="en-US"/>
        </w:rPr>
      </w:pPr>
    </w:p>
    <w:tbl>
      <w:tblPr>
        <w:tblStyle w:val="af7"/>
        <w:tblW w:w="0" w:type="auto"/>
        <w:tblLayout w:type="fixed"/>
        <w:tblLook w:val="04A0"/>
      </w:tblPr>
      <w:tblGrid>
        <w:gridCol w:w="2376"/>
        <w:gridCol w:w="6910"/>
      </w:tblGrid>
      <w:tr w:rsidR="006A1090" w:rsidRPr="00995A77" w:rsidTr="006A1090">
        <w:tc>
          <w:tcPr>
            <w:tcW w:w="237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A1090" w:rsidRPr="00AB1ED6" w:rsidRDefault="006A1090" w:rsidP="00233CB7">
            <w:pPr>
              <w:spacing w:before="100" w:beforeAutospacing="1"/>
              <w:jc w:val="both"/>
              <w:rPr>
                <w:sz w:val="30"/>
                <w:szCs w:val="30"/>
                <w:lang w:val="en-US"/>
              </w:rPr>
            </w:pPr>
            <w:r w:rsidRPr="00AB1ED6">
              <w:rPr>
                <w:sz w:val="30"/>
                <w:szCs w:val="30"/>
                <w:lang w:val="en-US"/>
              </w:rPr>
              <w:br w:type="page"/>
              <w:t>A true</w:t>
            </w:r>
            <w:r w:rsidRPr="00AB1ED6">
              <w:rPr>
                <w:rStyle w:val="af0"/>
                <w:rFonts w:eastAsia="Calibri"/>
                <w:sz w:val="30"/>
                <w:szCs w:val="30"/>
                <w:lang w:val="en-US"/>
              </w:rPr>
              <w:t>random copolymer</w:t>
            </w:r>
          </w:p>
        </w:tc>
        <w:tc>
          <w:tcPr>
            <w:tcW w:w="69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A1090" w:rsidRPr="00AB1ED6" w:rsidRDefault="006A1090" w:rsidP="00B542F1">
            <w:pPr>
              <w:spacing w:before="100" w:beforeAutospacing="1"/>
              <w:jc w:val="both"/>
              <w:rPr>
                <w:sz w:val="30"/>
                <w:szCs w:val="30"/>
                <w:lang w:val="en-US"/>
              </w:rPr>
            </w:pPr>
            <w:r w:rsidRPr="00AB1ED6">
              <w:rPr>
                <w:sz w:val="30"/>
                <w:szCs w:val="30"/>
                <w:lang w:val="en-US"/>
              </w:rPr>
              <w:t>is a statistical copolymer, in which the probability of finding a particular type of monomer residue at a pa</w:t>
            </w:r>
            <w:r w:rsidRPr="00AB1ED6">
              <w:rPr>
                <w:sz w:val="30"/>
                <w:szCs w:val="30"/>
                <w:lang w:val="en-US"/>
              </w:rPr>
              <w:t>r</w:t>
            </w:r>
            <w:r w:rsidRPr="00AB1ED6">
              <w:rPr>
                <w:sz w:val="30"/>
                <w:szCs w:val="30"/>
                <w:lang w:val="en-US"/>
              </w:rPr>
              <w:t xml:space="preserve">ticular point in the chain and the types of surrounding monomer residue are independent of each other. </w:t>
            </w:r>
          </w:p>
        </w:tc>
      </w:tr>
      <w:tr w:rsidR="006A1090" w:rsidRPr="00AB1ED6" w:rsidTr="006A1090">
        <w:tc>
          <w:tcPr>
            <w:tcW w:w="237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6A1090" w:rsidRPr="00AB1ED6" w:rsidRDefault="006A1090" w:rsidP="00B542F1">
            <w:pPr>
              <w:jc w:val="both"/>
              <w:rPr>
                <w:sz w:val="30"/>
                <w:szCs w:val="30"/>
                <w:lang w:val="en-US"/>
              </w:rPr>
            </w:pPr>
          </w:p>
        </w:tc>
        <w:tc>
          <w:tcPr>
            <w:tcW w:w="69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A1090" w:rsidRPr="00AB1ED6" w:rsidRDefault="006A1090" w:rsidP="00B542F1">
            <w:pPr>
              <w:spacing w:before="100" w:beforeAutospacing="1"/>
              <w:jc w:val="both"/>
              <w:rPr>
                <w:sz w:val="30"/>
                <w:szCs w:val="30"/>
                <w:lang w:val="en-US"/>
              </w:rPr>
            </w:pPr>
            <w:r w:rsidRPr="00AB1ED6">
              <w:rPr>
                <w:b/>
                <w:sz w:val="30"/>
                <w:szCs w:val="30"/>
                <w:lang w:eastAsia="en-US"/>
              </w:rPr>
              <w:object w:dxaOrig="7186" w:dyaOrig="1095">
                <v:shape id="_x0000_i1034" type="#_x0000_t75" style="width:325.5pt;height:55.5pt" o:ole="">
                  <v:imagedata r:id="rId119" o:title=""/>
                </v:shape>
                <o:OLEObject Type="Embed" ProgID="PBrush" ShapeID="_x0000_i1034" DrawAspect="Content" ObjectID="_1622275188" r:id="rId120"/>
              </w:objec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286"/>
      </w:tblGrid>
      <w:tr w:rsidR="006A1090" w:rsidRPr="00AB1ED6" w:rsidTr="001C7D83">
        <w:tc>
          <w:tcPr>
            <w:tcW w:w="9286" w:type="dxa"/>
            <w:tcBorders>
              <w:top w:val="nil"/>
              <w:left w:val="nil"/>
              <w:bottom w:val="nil"/>
              <w:right w:val="nil"/>
            </w:tcBorders>
          </w:tcPr>
          <w:p w:rsidR="006A1090" w:rsidRPr="00AB1ED6" w:rsidRDefault="006A1090" w:rsidP="00B542F1">
            <w:pPr>
              <w:spacing w:line="276" w:lineRule="auto"/>
              <w:jc w:val="both"/>
              <w:rPr>
                <w:noProof/>
                <w:sz w:val="30"/>
                <w:szCs w:val="30"/>
                <w:lang w:val="en-US" w:eastAsia="en-US"/>
              </w:rPr>
            </w:pPr>
          </w:p>
        </w:tc>
      </w:tr>
      <w:tr w:rsidR="006A1090" w:rsidRPr="00995A77" w:rsidTr="001C7D83">
        <w:tc>
          <w:tcPr>
            <w:tcW w:w="9286" w:type="dxa"/>
            <w:tcBorders>
              <w:top w:val="nil"/>
              <w:left w:val="nil"/>
              <w:bottom w:val="nil"/>
              <w:right w:val="nil"/>
            </w:tcBorders>
            <w:hideMark/>
          </w:tcPr>
          <w:p w:rsidR="006A1090" w:rsidRPr="00AB1ED6" w:rsidRDefault="00233CB7" w:rsidP="00B542F1">
            <w:pPr>
              <w:spacing w:line="276" w:lineRule="auto"/>
              <w:jc w:val="both"/>
              <w:rPr>
                <w:b/>
                <w:sz w:val="30"/>
                <w:szCs w:val="30"/>
                <w:lang w:val="en-US" w:eastAsia="en-US"/>
              </w:rPr>
            </w:pPr>
            <w:r w:rsidRPr="00AB1ED6">
              <w:rPr>
                <w:b/>
                <w:noProof/>
                <w:sz w:val="30"/>
                <w:szCs w:val="30"/>
              </w:rPr>
              <w:drawing>
                <wp:inline distT="0" distB="0" distL="0" distR="0">
                  <wp:extent cx="5874396" cy="2686488"/>
                  <wp:effectExtent l="19050" t="0" r="0" b="0"/>
                  <wp:docPr id="3" name="Рисунок 3"/>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1" cstate="print"/>
                          <a:srcRect/>
                          <a:stretch>
                            <a:fillRect/>
                          </a:stretch>
                        </pic:blipFill>
                        <pic:spPr bwMode="auto">
                          <a:xfrm>
                            <a:off x="0" y="0"/>
                            <a:ext cx="5874396" cy="2686488"/>
                          </a:xfrm>
                          <a:prstGeom prst="rect">
                            <a:avLst/>
                          </a:prstGeom>
                          <a:noFill/>
                          <a:ln w="9525">
                            <a:noFill/>
                            <a:miter lim="800000"/>
                            <a:headEnd/>
                            <a:tailEnd/>
                          </a:ln>
                        </pic:spPr>
                      </pic:pic>
                    </a:graphicData>
                  </a:graphic>
                </wp:inline>
              </w:drawing>
            </w:r>
            <w:r w:rsidR="006A1090" w:rsidRPr="00AB1ED6">
              <w:rPr>
                <w:b/>
                <w:sz w:val="30"/>
                <w:szCs w:val="30"/>
                <w:lang w:val="en-US" w:eastAsia="en-US"/>
              </w:rPr>
              <w:t xml:space="preserve">Figure </w:t>
            </w:r>
            <w:r w:rsidR="0083479E" w:rsidRPr="00AB1ED6">
              <w:rPr>
                <w:b/>
                <w:sz w:val="30"/>
                <w:szCs w:val="30"/>
                <w:lang w:val="en-US" w:eastAsia="en-US"/>
              </w:rPr>
              <w:t>2.8</w:t>
            </w:r>
            <w:r w:rsidR="006A1090" w:rsidRPr="00AB1ED6">
              <w:rPr>
                <w:b/>
                <w:sz w:val="30"/>
                <w:szCs w:val="30"/>
                <w:lang w:val="en-US" w:eastAsia="en-US"/>
              </w:rPr>
              <w:t xml:space="preserve"> </w:t>
            </w:r>
            <w:r w:rsidR="006A1090" w:rsidRPr="00AB1ED6">
              <w:rPr>
                <w:sz w:val="30"/>
                <w:szCs w:val="30"/>
                <w:lang w:val="en-US" w:eastAsia="en-US"/>
              </w:rPr>
              <w:t>Formation of Random</w:t>
            </w:r>
            <w:r w:rsidR="006A1090" w:rsidRPr="00AB1ED6">
              <w:rPr>
                <w:i/>
                <w:iCs/>
                <w:sz w:val="30"/>
                <w:szCs w:val="30"/>
                <w:lang w:val="en-US" w:eastAsia="en-US"/>
              </w:rPr>
              <w:t xml:space="preserve"> co-polymer</w:t>
            </w:r>
          </w:p>
          <w:p w:rsidR="006A1090" w:rsidRPr="00AB1ED6" w:rsidRDefault="006A1090" w:rsidP="00B542F1">
            <w:pPr>
              <w:spacing w:line="276" w:lineRule="auto"/>
              <w:jc w:val="both"/>
              <w:rPr>
                <w:rFonts w:eastAsiaTheme="minorHAnsi"/>
                <w:sz w:val="30"/>
                <w:szCs w:val="30"/>
                <w:lang w:val="en-US" w:eastAsia="en-US"/>
              </w:rPr>
            </w:pPr>
          </w:p>
        </w:tc>
      </w:tr>
    </w:tbl>
    <w:p w:rsidR="007E28C5" w:rsidRPr="00AB1ED6" w:rsidRDefault="00471A3C" w:rsidP="00B542F1">
      <w:pPr>
        <w:jc w:val="both"/>
        <w:rPr>
          <w:b/>
          <w:sz w:val="30"/>
          <w:szCs w:val="30"/>
          <w:lang w:val="en-US" w:eastAsia="en-US"/>
        </w:rPr>
      </w:pPr>
      <w:r w:rsidRPr="00AB1ED6">
        <w:rPr>
          <w:noProof/>
          <w:sz w:val="30"/>
          <w:szCs w:val="30"/>
        </w:rPr>
        <w:lastRenderedPageBreak/>
        <w:drawing>
          <wp:inline distT="0" distB="0" distL="0" distR="0">
            <wp:extent cx="5588000" cy="2114550"/>
            <wp:effectExtent l="19050" t="0" r="0" b="0"/>
            <wp:docPr id="539" name="Рисунок 121" descr="C:\Users\chemistry\Desktop\polyethylene-pe-chemical-compound-britannicacom-chemical-formula-for-plastic-bags-s-f69a77e33ebc7c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chemistry\Desktop\polyethylene-pe-chemical-compound-britannicacom-chemical-formula-for-plastic-bags-s-f69a77e33ebc7c62.jpg"/>
                    <pic:cNvPicPr>
                      <a:picLocks noChangeAspect="1" noChangeArrowheads="1"/>
                    </pic:cNvPicPr>
                  </pic:nvPicPr>
                  <pic:blipFill>
                    <a:blip r:embed="rId42" cstate="print"/>
                    <a:srcRect/>
                    <a:stretch>
                      <a:fillRect/>
                    </a:stretch>
                  </pic:blipFill>
                  <pic:spPr bwMode="auto">
                    <a:xfrm>
                      <a:off x="0" y="0"/>
                      <a:ext cx="5588000" cy="2114550"/>
                    </a:xfrm>
                    <a:prstGeom prst="rect">
                      <a:avLst/>
                    </a:prstGeom>
                    <a:noFill/>
                    <a:ln w="9525">
                      <a:noFill/>
                      <a:miter lim="800000"/>
                      <a:headEnd/>
                      <a:tailEnd/>
                    </a:ln>
                  </pic:spPr>
                </pic:pic>
              </a:graphicData>
            </a:graphic>
          </wp:inline>
        </w:drawing>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51"/>
        <w:gridCol w:w="7229"/>
        <w:gridCol w:w="106"/>
        <w:gridCol w:w="455"/>
      </w:tblGrid>
      <w:tr w:rsidR="00542C38" w:rsidRPr="00AB1ED6" w:rsidTr="00BE2C17">
        <w:tc>
          <w:tcPr>
            <w:tcW w:w="9741" w:type="dxa"/>
            <w:gridSpan w:val="4"/>
            <w:tcBorders>
              <w:top w:val="nil"/>
              <w:left w:val="nil"/>
              <w:bottom w:val="nil"/>
              <w:right w:val="nil"/>
            </w:tcBorders>
            <w:hideMark/>
          </w:tcPr>
          <w:p w:rsidR="00542C38" w:rsidRPr="00AB1ED6" w:rsidRDefault="00542C38" w:rsidP="00B542F1">
            <w:pPr>
              <w:shd w:val="clear" w:color="auto" w:fill="FFFFFF"/>
              <w:spacing w:line="276" w:lineRule="auto"/>
              <w:jc w:val="both"/>
              <w:rPr>
                <w:b/>
                <w:sz w:val="30"/>
                <w:szCs w:val="30"/>
                <w:lang w:val="en-US" w:eastAsia="en-US"/>
              </w:rPr>
            </w:pPr>
          </w:p>
        </w:tc>
      </w:tr>
      <w:tr w:rsidR="003D6277" w:rsidRPr="00995A77" w:rsidTr="00BE2C17">
        <w:trPr>
          <w:gridAfter w:val="2"/>
          <w:wAfter w:w="561" w:type="dxa"/>
        </w:trPr>
        <w:tc>
          <w:tcPr>
            <w:tcW w:w="9180" w:type="dxa"/>
            <w:gridSpan w:val="2"/>
            <w:tcBorders>
              <w:top w:val="nil"/>
              <w:left w:val="nil"/>
              <w:bottom w:val="nil"/>
              <w:right w:val="nil"/>
            </w:tcBorders>
            <w:shd w:val="clear" w:color="auto" w:fill="auto"/>
            <w:hideMark/>
          </w:tcPr>
          <w:p w:rsidR="003D6277" w:rsidRPr="00AB1ED6" w:rsidRDefault="003D6277" w:rsidP="00EF66E0">
            <w:pPr>
              <w:shd w:val="clear" w:color="auto" w:fill="FFFFFF"/>
              <w:spacing w:line="276" w:lineRule="auto"/>
              <w:jc w:val="center"/>
              <w:rPr>
                <w:b/>
                <w:iCs/>
                <w:sz w:val="30"/>
                <w:szCs w:val="30"/>
                <w:lang w:val="en-US" w:eastAsia="en-US"/>
              </w:rPr>
            </w:pPr>
            <w:r w:rsidRPr="00AB1ED6">
              <w:rPr>
                <w:b/>
                <w:sz w:val="30"/>
                <w:szCs w:val="30"/>
                <w:lang w:val="en-US" w:eastAsia="en-US"/>
              </w:rPr>
              <w:t xml:space="preserve">Figure </w:t>
            </w:r>
            <w:r w:rsidR="0083479E" w:rsidRPr="00AB1ED6">
              <w:rPr>
                <w:b/>
                <w:sz w:val="30"/>
                <w:szCs w:val="30"/>
                <w:lang w:val="en-US" w:eastAsia="en-US"/>
              </w:rPr>
              <w:t>2.9</w:t>
            </w:r>
            <w:r w:rsidRPr="00AB1ED6">
              <w:rPr>
                <w:b/>
                <w:sz w:val="30"/>
                <w:szCs w:val="30"/>
                <w:lang w:val="en-US" w:eastAsia="en-US"/>
              </w:rPr>
              <w:t xml:space="preserve"> </w:t>
            </w:r>
            <w:r w:rsidRPr="00AB1ED6">
              <w:rPr>
                <w:sz w:val="30"/>
                <w:szCs w:val="30"/>
                <w:lang w:val="en-US" w:eastAsia="en-US"/>
              </w:rPr>
              <w:t>Formation of Random</w:t>
            </w:r>
            <w:r w:rsidRPr="00AB1ED6">
              <w:rPr>
                <w:iCs/>
                <w:sz w:val="30"/>
                <w:szCs w:val="30"/>
                <w:lang w:val="en-US" w:eastAsia="en-US"/>
              </w:rPr>
              <w:t xml:space="preserve"> co-polymer</w:t>
            </w: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286"/>
            </w:tblGrid>
            <w:tr w:rsidR="00353677" w:rsidRPr="00AB1ED6" w:rsidTr="00693FE1">
              <w:tc>
                <w:tcPr>
                  <w:tcW w:w="9286" w:type="dxa"/>
                  <w:tcBorders>
                    <w:top w:val="nil"/>
                    <w:left w:val="nil"/>
                    <w:bottom w:val="nil"/>
                    <w:right w:val="nil"/>
                  </w:tcBorders>
                </w:tcPr>
                <w:p w:rsidR="00C616F7" w:rsidRPr="00AB1ED6" w:rsidRDefault="00C616F7" w:rsidP="00B542F1">
                  <w:pPr>
                    <w:shd w:val="clear" w:color="auto" w:fill="FFFFFF"/>
                    <w:jc w:val="both"/>
                    <w:rPr>
                      <w:sz w:val="30"/>
                      <w:szCs w:val="30"/>
                      <w:lang w:val="en-US"/>
                    </w:rPr>
                  </w:pPr>
                </w:p>
                <w:p w:rsidR="003D6277" w:rsidRPr="00AB1ED6" w:rsidRDefault="003D6277" w:rsidP="00B542F1">
                  <w:pPr>
                    <w:shd w:val="clear" w:color="auto" w:fill="FFFFFF"/>
                    <w:jc w:val="both"/>
                    <w:rPr>
                      <w:b/>
                      <w:bCs/>
                      <w:iCs/>
                      <w:sz w:val="30"/>
                      <w:szCs w:val="30"/>
                      <w:lang w:val="en-US"/>
                    </w:rPr>
                  </w:pPr>
                  <w:r w:rsidRPr="00AB1ED6">
                    <w:rPr>
                      <w:sz w:val="30"/>
                      <w:szCs w:val="30"/>
                      <w:lang w:val="en-US"/>
                    </w:rPr>
                    <w:t>Fibres are twisted into threads and can then be woven into cloth or imbe</w:t>
                  </w:r>
                  <w:r w:rsidRPr="00AB1ED6">
                    <w:rPr>
                      <w:sz w:val="30"/>
                      <w:szCs w:val="30"/>
                      <w:lang w:val="en-US"/>
                    </w:rPr>
                    <w:t>d</w:t>
                  </w:r>
                  <w:r w:rsidRPr="00AB1ED6">
                    <w:rPr>
                      <w:sz w:val="30"/>
                      <w:szCs w:val="30"/>
                      <w:lang w:val="en-US"/>
                    </w:rPr>
                    <w:t xml:space="preserve">ded in a plastic to give it much greater strength </w:t>
                  </w:r>
                  <w:r w:rsidRPr="00AB1ED6">
                    <w:rPr>
                      <w:b/>
                      <w:sz w:val="30"/>
                      <w:szCs w:val="30"/>
                      <w:lang w:val="en-US"/>
                    </w:rPr>
                    <w:t xml:space="preserve">(Table </w:t>
                  </w:r>
                  <w:r w:rsidR="0083479E" w:rsidRPr="00AB1ED6">
                    <w:rPr>
                      <w:b/>
                      <w:sz w:val="30"/>
                      <w:szCs w:val="30"/>
                      <w:lang w:val="en-US"/>
                    </w:rPr>
                    <w:t>2.</w:t>
                  </w:r>
                  <w:r w:rsidRPr="00AB1ED6">
                    <w:rPr>
                      <w:b/>
                      <w:sz w:val="30"/>
                      <w:szCs w:val="30"/>
                      <w:lang w:val="en-US"/>
                    </w:rPr>
                    <w:t>5).</w:t>
                  </w:r>
                </w:p>
                <w:p w:rsidR="003D6277" w:rsidRPr="00AB1ED6" w:rsidRDefault="003D6277" w:rsidP="00B542F1">
                  <w:pPr>
                    <w:shd w:val="clear" w:color="auto" w:fill="FFFFFF"/>
                    <w:jc w:val="both"/>
                    <w:rPr>
                      <w:b/>
                      <w:bCs/>
                      <w:i/>
                      <w:iCs/>
                      <w:sz w:val="30"/>
                      <w:szCs w:val="30"/>
                      <w:lang w:val="en-US"/>
                    </w:rPr>
                  </w:pPr>
                </w:p>
                <w:p w:rsidR="003D6277" w:rsidRPr="00AB1ED6" w:rsidRDefault="003D6277" w:rsidP="00B542F1">
                  <w:pPr>
                    <w:shd w:val="clear" w:color="auto" w:fill="FFFFFF"/>
                    <w:jc w:val="both"/>
                    <w:rPr>
                      <w:bCs/>
                      <w:iCs/>
                      <w:sz w:val="30"/>
                      <w:szCs w:val="30"/>
                      <w:lang w:val="en-US"/>
                    </w:rPr>
                  </w:pPr>
                  <w:r w:rsidRPr="00AB1ED6">
                    <w:rPr>
                      <w:b/>
                      <w:bCs/>
                      <w:iCs/>
                      <w:sz w:val="30"/>
                      <w:szCs w:val="30"/>
                      <w:lang w:val="en-US"/>
                    </w:rPr>
                    <w:t xml:space="preserve">Table </w:t>
                  </w:r>
                  <w:r w:rsidR="0083479E" w:rsidRPr="00AB1ED6">
                    <w:rPr>
                      <w:b/>
                      <w:bCs/>
                      <w:iCs/>
                      <w:sz w:val="30"/>
                      <w:szCs w:val="30"/>
                      <w:lang w:val="en-US"/>
                    </w:rPr>
                    <w:t>2.</w:t>
                  </w:r>
                  <w:r w:rsidRPr="00AB1ED6">
                    <w:rPr>
                      <w:b/>
                      <w:bCs/>
                      <w:iCs/>
                      <w:sz w:val="30"/>
                      <w:szCs w:val="30"/>
                      <w:lang w:val="en-US"/>
                    </w:rPr>
                    <w:t xml:space="preserve">5 </w:t>
                  </w:r>
                  <w:r w:rsidRPr="00AB1ED6">
                    <w:rPr>
                      <w:bCs/>
                      <w:iCs/>
                      <w:sz w:val="30"/>
                      <w:szCs w:val="30"/>
                      <w:lang w:val="en-US"/>
                    </w:rPr>
                    <w:t>Some polymers used to make fibers</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707"/>
                    <w:gridCol w:w="4293"/>
                  </w:tblGrid>
                  <w:tr w:rsidR="00353677" w:rsidRPr="00AB1ED6" w:rsidTr="00233CB7">
                    <w:tc>
                      <w:tcPr>
                        <w:tcW w:w="4707" w:type="dxa"/>
                        <w:tcBorders>
                          <w:top w:val="single" w:sz="4" w:space="0" w:color="auto"/>
                          <w:left w:val="single" w:sz="4" w:space="0" w:color="auto"/>
                          <w:bottom w:val="single" w:sz="4" w:space="0" w:color="auto"/>
                          <w:right w:val="single" w:sz="4" w:space="0" w:color="auto"/>
                        </w:tcBorders>
                      </w:tcPr>
                      <w:p w:rsidR="003D6277" w:rsidRPr="00AB1ED6" w:rsidRDefault="003D6277" w:rsidP="00EF66E0">
                        <w:pPr>
                          <w:jc w:val="center"/>
                          <w:rPr>
                            <w:b/>
                            <w:bCs/>
                            <w:i/>
                            <w:sz w:val="30"/>
                            <w:szCs w:val="30"/>
                            <w:u w:val="single"/>
                            <w:lang w:val="en-US" w:eastAsia="en-US"/>
                          </w:rPr>
                        </w:pPr>
                        <w:r w:rsidRPr="00AB1ED6">
                          <w:rPr>
                            <w:b/>
                            <w:bCs/>
                            <w:i/>
                            <w:sz w:val="30"/>
                            <w:szCs w:val="30"/>
                            <w:u w:val="single"/>
                            <w:lang w:val="en-US" w:eastAsia="en-US"/>
                          </w:rPr>
                          <w:t>Polymer</w:t>
                        </w:r>
                      </w:p>
                    </w:tc>
                    <w:tc>
                      <w:tcPr>
                        <w:tcW w:w="4293" w:type="dxa"/>
                        <w:tcBorders>
                          <w:top w:val="single" w:sz="4" w:space="0" w:color="auto"/>
                          <w:left w:val="single" w:sz="4" w:space="0" w:color="auto"/>
                          <w:bottom w:val="single" w:sz="4" w:space="0" w:color="auto"/>
                          <w:right w:val="single" w:sz="4" w:space="0" w:color="auto"/>
                        </w:tcBorders>
                      </w:tcPr>
                      <w:p w:rsidR="003D6277" w:rsidRPr="00AB1ED6" w:rsidRDefault="003D6277" w:rsidP="00EF66E0">
                        <w:pPr>
                          <w:jc w:val="center"/>
                          <w:rPr>
                            <w:b/>
                            <w:bCs/>
                            <w:i/>
                            <w:sz w:val="30"/>
                            <w:szCs w:val="30"/>
                            <w:u w:val="single"/>
                            <w:lang w:val="en-US" w:eastAsia="en-US"/>
                          </w:rPr>
                        </w:pPr>
                        <w:r w:rsidRPr="00AB1ED6">
                          <w:rPr>
                            <w:b/>
                            <w:bCs/>
                            <w:i/>
                            <w:sz w:val="30"/>
                            <w:szCs w:val="30"/>
                            <w:u w:val="single"/>
                            <w:lang w:val="en-US" w:eastAsia="en-US"/>
                          </w:rPr>
                          <w:t>Formula</w:t>
                        </w:r>
                      </w:p>
                    </w:tc>
                  </w:tr>
                  <w:tr w:rsidR="00353677" w:rsidRPr="00AB1ED6" w:rsidTr="00233CB7">
                    <w:tc>
                      <w:tcPr>
                        <w:tcW w:w="4707"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val="en-US" w:eastAsia="en-US"/>
                          </w:rPr>
                        </w:pPr>
                        <w:r w:rsidRPr="00AB1ED6">
                          <w:rPr>
                            <w:i/>
                            <w:sz w:val="30"/>
                            <w:szCs w:val="30"/>
                            <w:u w:val="single"/>
                            <w:lang w:val="en-US" w:eastAsia="en-US"/>
                          </w:rPr>
                          <w:t>Polyamide 6</w:t>
                        </w:r>
                      </w:p>
                    </w:tc>
                    <w:tc>
                      <w:tcPr>
                        <w:tcW w:w="4293"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noProof/>
                            <w:sz w:val="30"/>
                            <w:szCs w:val="30"/>
                            <w:u w:val="single"/>
                          </w:rPr>
                          <w:drawing>
                            <wp:inline distT="0" distB="0" distL="0" distR="0">
                              <wp:extent cx="1199515" cy="495300"/>
                              <wp:effectExtent l="19050" t="0" r="635" b="0"/>
                              <wp:docPr id="195" name="Рисунок 260" descr="http://www.essentialchemicalindustry.org/images/stories/530_Polymers/Polymers_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descr="http://www.essentialchemicalindustry.org/images/stories/530_Polymers/Polymers_39.JPG"/>
                                      <pic:cNvPicPr>
                                        <a:picLocks noChangeAspect="1" noChangeArrowheads="1"/>
                                      </pic:cNvPicPr>
                                    </pic:nvPicPr>
                                    <pic:blipFill>
                                      <a:blip r:embed="rId63" cstate="print"/>
                                      <a:srcRect/>
                                      <a:stretch>
                                        <a:fillRect/>
                                      </a:stretch>
                                    </pic:blipFill>
                                    <pic:spPr bwMode="auto">
                                      <a:xfrm>
                                        <a:off x="0" y="0"/>
                                        <a:ext cx="1199515" cy="495300"/>
                                      </a:xfrm>
                                      <a:prstGeom prst="rect">
                                        <a:avLst/>
                                      </a:prstGeom>
                                      <a:noFill/>
                                      <a:ln w="9525">
                                        <a:noFill/>
                                        <a:miter lim="800000"/>
                                        <a:headEnd/>
                                        <a:tailEnd/>
                                      </a:ln>
                                    </pic:spPr>
                                  </pic:pic>
                                </a:graphicData>
                              </a:graphic>
                            </wp:inline>
                          </w:drawing>
                        </w:r>
                      </w:p>
                    </w:tc>
                  </w:tr>
                  <w:tr w:rsidR="00353677" w:rsidRPr="00AB1ED6" w:rsidTr="00233CB7">
                    <w:tc>
                      <w:tcPr>
                        <w:tcW w:w="4707"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sz w:val="30"/>
                            <w:szCs w:val="30"/>
                            <w:u w:val="single"/>
                            <w:lang w:val="en-US" w:eastAsia="en-US"/>
                          </w:rPr>
                          <w:t>Polyamide 6,6</w:t>
                        </w:r>
                      </w:p>
                    </w:tc>
                    <w:tc>
                      <w:tcPr>
                        <w:tcW w:w="4293"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noProof/>
                            <w:sz w:val="30"/>
                            <w:szCs w:val="30"/>
                            <w:u w:val="single"/>
                          </w:rPr>
                          <w:drawing>
                            <wp:inline distT="0" distB="0" distL="0" distR="0">
                              <wp:extent cx="1781175" cy="534670"/>
                              <wp:effectExtent l="19050" t="0" r="9525" b="0"/>
                              <wp:docPr id="212" name="Рисунок 259" descr="http://www.essentialchemicalindustry.org/images/stories/530_Polymers/Polymers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descr="http://www.essentialchemicalindustry.org/images/stories/530_Polymers/Polymers_40.JPG"/>
                                      <pic:cNvPicPr>
                                        <a:picLocks noChangeAspect="1" noChangeArrowheads="1"/>
                                      </pic:cNvPicPr>
                                    </pic:nvPicPr>
                                    <pic:blipFill>
                                      <a:blip r:embed="rId64" cstate="print"/>
                                      <a:srcRect/>
                                      <a:stretch>
                                        <a:fillRect/>
                                      </a:stretch>
                                    </pic:blipFill>
                                    <pic:spPr bwMode="auto">
                                      <a:xfrm>
                                        <a:off x="0" y="0"/>
                                        <a:ext cx="1781175" cy="534670"/>
                                      </a:xfrm>
                                      <a:prstGeom prst="rect">
                                        <a:avLst/>
                                      </a:prstGeom>
                                      <a:noFill/>
                                      <a:ln w="9525">
                                        <a:noFill/>
                                        <a:miter lim="800000"/>
                                        <a:headEnd/>
                                        <a:tailEnd/>
                                      </a:ln>
                                    </pic:spPr>
                                  </pic:pic>
                                </a:graphicData>
                              </a:graphic>
                            </wp:inline>
                          </w:drawing>
                        </w:r>
                      </w:p>
                    </w:tc>
                  </w:tr>
                  <w:tr w:rsidR="00353677" w:rsidRPr="00AB1ED6" w:rsidTr="00233CB7">
                    <w:tc>
                      <w:tcPr>
                        <w:tcW w:w="4707" w:type="dxa"/>
                        <w:tcBorders>
                          <w:top w:val="single" w:sz="4" w:space="0" w:color="auto"/>
                          <w:left w:val="single" w:sz="4" w:space="0" w:color="auto"/>
                          <w:bottom w:val="single" w:sz="4" w:space="0" w:color="auto"/>
                          <w:right w:val="single" w:sz="4" w:space="0" w:color="auto"/>
                        </w:tcBorders>
                      </w:tcPr>
                      <w:p w:rsidR="00233CB7" w:rsidRPr="00AB1ED6" w:rsidRDefault="003D6277" w:rsidP="00233CB7">
                        <w:pPr>
                          <w:jc w:val="both"/>
                          <w:rPr>
                            <w:i/>
                            <w:sz w:val="30"/>
                            <w:szCs w:val="30"/>
                            <w:u w:val="single"/>
                            <w:lang w:val="en-US" w:eastAsia="en-US"/>
                          </w:rPr>
                        </w:pPr>
                        <w:r w:rsidRPr="00AB1ED6">
                          <w:rPr>
                            <w:i/>
                            <w:sz w:val="30"/>
                            <w:szCs w:val="30"/>
                            <w:u w:val="single"/>
                            <w:lang w:val="en-US" w:eastAsia="en-US"/>
                          </w:rPr>
                          <w:t>Polyester (</w:t>
                        </w:r>
                        <w:r w:rsidRPr="00AB1ED6">
                          <w:rPr>
                            <w:b/>
                            <w:i/>
                            <w:sz w:val="30"/>
                            <w:szCs w:val="30"/>
                            <w:u w:val="single"/>
                            <w:lang w:val="en-US" w:eastAsia="en-US"/>
                          </w:rPr>
                          <w:t>Terylene</w:t>
                        </w:r>
                        <w:r w:rsidRPr="00AB1ED6">
                          <w:rPr>
                            <w:i/>
                            <w:sz w:val="30"/>
                            <w:szCs w:val="30"/>
                            <w:u w:val="single"/>
                            <w:lang w:val="en-US" w:eastAsia="en-US"/>
                          </w:rPr>
                          <w:t xml:space="preserve">) </w:t>
                        </w:r>
                      </w:p>
                      <w:p w:rsidR="003D6277" w:rsidRPr="00AB1ED6" w:rsidRDefault="003D6277" w:rsidP="00B542F1">
                        <w:pPr>
                          <w:jc w:val="both"/>
                          <w:rPr>
                            <w:i/>
                            <w:sz w:val="30"/>
                            <w:szCs w:val="30"/>
                            <w:u w:val="single"/>
                            <w:lang w:val="en-US" w:eastAsia="en-US"/>
                          </w:rPr>
                        </w:pPr>
                      </w:p>
                    </w:tc>
                    <w:tc>
                      <w:tcPr>
                        <w:tcW w:w="4293"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noProof/>
                            <w:sz w:val="30"/>
                            <w:szCs w:val="30"/>
                            <w:u w:val="single"/>
                          </w:rPr>
                          <w:drawing>
                            <wp:inline distT="0" distB="0" distL="0" distR="0">
                              <wp:extent cx="2089785" cy="476250"/>
                              <wp:effectExtent l="19050" t="0" r="5715" b="0"/>
                              <wp:docPr id="213" name="Рисунок 258" descr="http://www.essentialchemicalindustry.org/images/stories/530_Polymers/Polymers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descr="http://www.essentialchemicalindustry.org/images/stories/530_Polymers/Polymers_41.JPG"/>
                                      <pic:cNvPicPr>
                                        <a:picLocks noChangeAspect="1" noChangeArrowheads="1"/>
                                      </pic:cNvPicPr>
                                    </pic:nvPicPr>
                                    <pic:blipFill>
                                      <a:blip r:embed="rId65" cstate="print"/>
                                      <a:srcRect/>
                                      <a:stretch>
                                        <a:fillRect/>
                                      </a:stretch>
                                    </pic:blipFill>
                                    <pic:spPr bwMode="auto">
                                      <a:xfrm>
                                        <a:off x="0" y="0"/>
                                        <a:ext cx="2089785" cy="476250"/>
                                      </a:xfrm>
                                      <a:prstGeom prst="rect">
                                        <a:avLst/>
                                      </a:prstGeom>
                                      <a:noFill/>
                                      <a:ln w="9525">
                                        <a:noFill/>
                                        <a:miter lim="800000"/>
                                        <a:headEnd/>
                                        <a:tailEnd/>
                                      </a:ln>
                                    </pic:spPr>
                                  </pic:pic>
                                </a:graphicData>
                              </a:graphic>
                            </wp:inline>
                          </w:drawing>
                        </w:r>
                      </w:p>
                    </w:tc>
                  </w:tr>
                  <w:tr w:rsidR="00353677" w:rsidRPr="00AB1ED6" w:rsidTr="00233CB7">
                    <w:tc>
                      <w:tcPr>
                        <w:tcW w:w="4707"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sz w:val="30"/>
                            <w:szCs w:val="30"/>
                            <w:u w:val="single"/>
                            <w:lang w:val="en-US" w:eastAsia="en-US"/>
                          </w:rPr>
                          <w:t>Poly(propenonitrile)</w:t>
                        </w:r>
                      </w:p>
                    </w:tc>
                    <w:tc>
                      <w:tcPr>
                        <w:tcW w:w="4293"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noProof/>
                            <w:sz w:val="30"/>
                            <w:szCs w:val="30"/>
                            <w:u w:val="single"/>
                          </w:rPr>
                          <w:drawing>
                            <wp:inline distT="0" distB="0" distL="0" distR="0">
                              <wp:extent cx="962025" cy="457200"/>
                              <wp:effectExtent l="19050" t="0" r="9525" b="0"/>
                              <wp:docPr id="253" name="Рисунок 257" descr="http://www.essentialchemicalindustry.org/images/stories/530_Polymers/Polymers_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descr="http://www.essentialchemicalindustry.org/images/stories/530_Polymers/Polymers_42.JPG"/>
                                      <pic:cNvPicPr>
                                        <a:picLocks noChangeAspect="1" noChangeArrowheads="1"/>
                                      </pic:cNvPicPr>
                                    </pic:nvPicPr>
                                    <pic:blipFill>
                                      <a:blip r:embed="rId66" cstate="print"/>
                                      <a:srcRect/>
                                      <a:stretch>
                                        <a:fillRect/>
                                      </a:stretch>
                                    </pic:blipFill>
                                    <pic:spPr bwMode="auto">
                                      <a:xfrm>
                                        <a:off x="0" y="0"/>
                                        <a:ext cx="962025" cy="457200"/>
                                      </a:xfrm>
                                      <a:prstGeom prst="rect">
                                        <a:avLst/>
                                      </a:prstGeom>
                                      <a:noFill/>
                                      <a:ln w="9525">
                                        <a:noFill/>
                                        <a:miter lim="800000"/>
                                        <a:headEnd/>
                                        <a:tailEnd/>
                                      </a:ln>
                                    </pic:spPr>
                                  </pic:pic>
                                </a:graphicData>
                              </a:graphic>
                            </wp:inline>
                          </w:drawing>
                        </w:r>
                      </w:p>
                    </w:tc>
                  </w:tr>
                  <w:tr w:rsidR="00353677" w:rsidRPr="00AB1ED6" w:rsidTr="00233CB7">
                    <w:tc>
                      <w:tcPr>
                        <w:tcW w:w="4707"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spacing w:line="276" w:lineRule="auto"/>
                          <w:jc w:val="both"/>
                          <w:rPr>
                            <w:i/>
                            <w:sz w:val="30"/>
                            <w:szCs w:val="30"/>
                            <w:u w:val="single"/>
                            <w:lang w:eastAsia="en-US"/>
                          </w:rPr>
                        </w:pPr>
                        <w:r w:rsidRPr="00AB1ED6">
                          <w:rPr>
                            <w:i/>
                            <w:sz w:val="30"/>
                            <w:szCs w:val="30"/>
                            <w:u w:val="single"/>
                            <w:lang w:val="en-US" w:eastAsia="en-US"/>
                          </w:rPr>
                          <w:t>Poly(ethene)</w:t>
                        </w:r>
                      </w:p>
                    </w:tc>
                    <w:tc>
                      <w:tcPr>
                        <w:tcW w:w="4293"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noProof/>
                            <w:sz w:val="30"/>
                            <w:szCs w:val="30"/>
                            <w:u w:val="single"/>
                          </w:rPr>
                          <w:drawing>
                            <wp:inline distT="0" distB="0" distL="0" distR="0">
                              <wp:extent cx="843280" cy="332740"/>
                              <wp:effectExtent l="19050" t="0" r="0" b="0"/>
                              <wp:docPr id="294" name="Рисунок 256" descr="http://www.essentialchemicalindustry.org/images/stories/530_Polymers/Polymers_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descr="http://www.essentialchemicalindustry.org/images/stories/530_Polymers/Polymers_43.JPG"/>
                                      <pic:cNvPicPr>
                                        <a:picLocks noChangeAspect="1" noChangeArrowheads="1"/>
                                      </pic:cNvPicPr>
                                    </pic:nvPicPr>
                                    <pic:blipFill>
                                      <a:blip r:embed="rId67" cstate="print"/>
                                      <a:srcRect/>
                                      <a:stretch>
                                        <a:fillRect/>
                                      </a:stretch>
                                    </pic:blipFill>
                                    <pic:spPr bwMode="auto">
                                      <a:xfrm>
                                        <a:off x="0" y="0"/>
                                        <a:ext cx="843280" cy="332740"/>
                                      </a:xfrm>
                                      <a:prstGeom prst="rect">
                                        <a:avLst/>
                                      </a:prstGeom>
                                      <a:noFill/>
                                      <a:ln w="9525">
                                        <a:noFill/>
                                        <a:miter lim="800000"/>
                                        <a:headEnd/>
                                        <a:tailEnd/>
                                      </a:ln>
                                    </pic:spPr>
                                  </pic:pic>
                                </a:graphicData>
                              </a:graphic>
                            </wp:inline>
                          </w:drawing>
                        </w:r>
                      </w:p>
                    </w:tc>
                  </w:tr>
                  <w:tr w:rsidR="00353677" w:rsidRPr="00AB1ED6" w:rsidTr="00233CB7">
                    <w:tc>
                      <w:tcPr>
                        <w:tcW w:w="4707"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sz w:val="30"/>
                            <w:szCs w:val="30"/>
                            <w:u w:val="single"/>
                            <w:lang w:val="en-US" w:eastAsia="en-US"/>
                          </w:rPr>
                          <w:t>Poly(propene)</w:t>
                        </w:r>
                      </w:p>
                    </w:tc>
                    <w:tc>
                      <w:tcPr>
                        <w:tcW w:w="4293"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noProof/>
                            <w:sz w:val="30"/>
                            <w:szCs w:val="30"/>
                            <w:u w:val="single"/>
                          </w:rPr>
                          <w:drawing>
                            <wp:inline distT="0" distB="0" distL="0" distR="0">
                              <wp:extent cx="866775" cy="474980"/>
                              <wp:effectExtent l="19050" t="0" r="9525" b="0"/>
                              <wp:docPr id="298" name="Рисунок 255" descr="http://www.essentialchemicalindustry.org/images/stories/530_Polymers/Polymers_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descr="http://www.essentialchemicalindustry.org/images/stories/530_Polymers/Polymers_44.JPG"/>
                                      <pic:cNvPicPr>
                                        <a:picLocks noChangeAspect="1" noChangeArrowheads="1"/>
                                      </pic:cNvPicPr>
                                    </pic:nvPicPr>
                                    <pic:blipFill>
                                      <a:blip r:embed="rId68" cstate="print"/>
                                      <a:srcRect/>
                                      <a:stretch>
                                        <a:fillRect/>
                                      </a:stretch>
                                    </pic:blipFill>
                                    <pic:spPr bwMode="auto">
                                      <a:xfrm>
                                        <a:off x="0" y="0"/>
                                        <a:ext cx="866775" cy="474980"/>
                                      </a:xfrm>
                                      <a:prstGeom prst="rect">
                                        <a:avLst/>
                                      </a:prstGeom>
                                      <a:noFill/>
                                      <a:ln w="9525">
                                        <a:noFill/>
                                        <a:miter lim="800000"/>
                                        <a:headEnd/>
                                        <a:tailEnd/>
                                      </a:ln>
                                    </pic:spPr>
                                  </pic:pic>
                                </a:graphicData>
                              </a:graphic>
                            </wp:inline>
                          </w:drawing>
                        </w:r>
                      </w:p>
                    </w:tc>
                  </w:tr>
                  <w:tr w:rsidR="00353677" w:rsidRPr="00AB1ED6" w:rsidTr="00233CB7">
                    <w:tc>
                      <w:tcPr>
                        <w:tcW w:w="4707"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spacing w:line="276" w:lineRule="auto"/>
                          <w:jc w:val="both"/>
                          <w:rPr>
                            <w:i/>
                            <w:sz w:val="30"/>
                            <w:szCs w:val="30"/>
                            <w:u w:val="single"/>
                            <w:lang w:eastAsia="en-US"/>
                          </w:rPr>
                        </w:pPr>
                        <w:r w:rsidRPr="00AB1ED6">
                          <w:rPr>
                            <w:i/>
                            <w:sz w:val="30"/>
                            <w:szCs w:val="30"/>
                            <w:u w:val="single"/>
                            <w:lang w:val="en-US" w:eastAsia="en-US"/>
                          </w:rPr>
                          <w:t>Poly(chloroethene)</w:t>
                        </w:r>
                      </w:p>
                    </w:tc>
                    <w:tc>
                      <w:tcPr>
                        <w:tcW w:w="4293"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noProof/>
                            <w:sz w:val="30"/>
                            <w:szCs w:val="30"/>
                            <w:u w:val="single"/>
                          </w:rPr>
                          <w:drawing>
                            <wp:inline distT="0" distB="0" distL="0" distR="0">
                              <wp:extent cx="843280" cy="534670"/>
                              <wp:effectExtent l="19050" t="0" r="0" b="0"/>
                              <wp:docPr id="340" name="Рисунок 254" descr="http://www.essentialchemicalindustry.org/images/stories/530_Polymers/Polymers_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descr="http://www.essentialchemicalindustry.org/images/stories/530_Polymers/Polymers_45.JPG"/>
                                      <pic:cNvPicPr>
                                        <a:picLocks noChangeAspect="1" noChangeArrowheads="1"/>
                                      </pic:cNvPicPr>
                                    </pic:nvPicPr>
                                    <pic:blipFill>
                                      <a:blip r:embed="rId69" cstate="print"/>
                                      <a:srcRect/>
                                      <a:stretch>
                                        <a:fillRect/>
                                      </a:stretch>
                                    </pic:blipFill>
                                    <pic:spPr bwMode="auto">
                                      <a:xfrm>
                                        <a:off x="0" y="0"/>
                                        <a:ext cx="843280" cy="534670"/>
                                      </a:xfrm>
                                      <a:prstGeom prst="rect">
                                        <a:avLst/>
                                      </a:prstGeom>
                                      <a:noFill/>
                                      <a:ln w="9525">
                                        <a:noFill/>
                                        <a:miter lim="800000"/>
                                        <a:headEnd/>
                                        <a:tailEnd/>
                                      </a:ln>
                                    </pic:spPr>
                                  </pic:pic>
                                </a:graphicData>
                              </a:graphic>
                            </wp:inline>
                          </w:drawing>
                        </w:r>
                      </w:p>
                    </w:tc>
                  </w:tr>
                  <w:tr w:rsidR="00353677" w:rsidRPr="00AB1ED6" w:rsidTr="00233CB7">
                    <w:tc>
                      <w:tcPr>
                        <w:tcW w:w="4707"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val="en-US" w:eastAsia="en-US"/>
                          </w:rPr>
                        </w:pPr>
                        <w:r w:rsidRPr="00AB1ED6">
                          <w:rPr>
                            <w:i/>
                            <w:sz w:val="30"/>
                            <w:szCs w:val="30"/>
                            <w:u w:val="single"/>
                            <w:lang w:val="en-US" w:eastAsia="en-US"/>
                          </w:rPr>
                          <w:t>Poly(tetrafluoroethene) (PTFE)</w:t>
                        </w:r>
                      </w:p>
                    </w:tc>
                    <w:tc>
                      <w:tcPr>
                        <w:tcW w:w="4293" w:type="dxa"/>
                        <w:tcBorders>
                          <w:top w:val="single" w:sz="4" w:space="0" w:color="auto"/>
                          <w:left w:val="single" w:sz="4" w:space="0" w:color="auto"/>
                          <w:bottom w:val="single" w:sz="4" w:space="0" w:color="auto"/>
                          <w:right w:val="single" w:sz="4" w:space="0" w:color="auto"/>
                        </w:tcBorders>
                      </w:tcPr>
                      <w:p w:rsidR="003D6277" w:rsidRPr="00AB1ED6" w:rsidRDefault="003D6277" w:rsidP="00B542F1">
                        <w:pPr>
                          <w:jc w:val="both"/>
                          <w:rPr>
                            <w:i/>
                            <w:sz w:val="30"/>
                            <w:szCs w:val="30"/>
                            <w:u w:val="single"/>
                            <w:lang w:eastAsia="en-US"/>
                          </w:rPr>
                        </w:pPr>
                        <w:r w:rsidRPr="00AB1ED6">
                          <w:rPr>
                            <w:i/>
                            <w:noProof/>
                            <w:sz w:val="30"/>
                            <w:szCs w:val="30"/>
                            <w:u w:val="single"/>
                          </w:rPr>
                          <w:drawing>
                            <wp:inline distT="0" distB="0" distL="0" distR="0">
                              <wp:extent cx="843280" cy="462915"/>
                              <wp:effectExtent l="19050" t="0" r="0" b="0"/>
                              <wp:docPr id="425" name="Рисунок 253" descr="http://www.essentialchemicalindustry.org/images/stories/530_Polymers/Polymers_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descr="http://www.essentialchemicalindustry.org/images/stories/530_Polymers/Polymers_46.JPG"/>
                                      <pic:cNvPicPr>
                                        <a:picLocks noChangeAspect="1" noChangeArrowheads="1"/>
                                      </pic:cNvPicPr>
                                    </pic:nvPicPr>
                                    <pic:blipFill>
                                      <a:blip r:embed="rId70" cstate="print"/>
                                      <a:srcRect/>
                                      <a:stretch>
                                        <a:fillRect/>
                                      </a:stretch>
                                    </pic:blipFill>
                                    <pic:spPr bwMode="auto">
                                      <a:xfrm>
                                        <a:off x="0" y="0"/>
                                        <a:ext cx="843280" cy="462915"/>
                                      </a:xfrm>
                                      <a:prstGeom prst="rect">
                                        <a:avLst/>
                                      </a:prstGeom>
                                      <a:noFill/>
                                      <a:ln w="9525">
                                        <a:noFill/>
                                        <a:miter lim="800000"/>
                                        <a:headEnd/>
                                        <a:tailEnd/>
                                      </a:ln>
                                    </pic:spPr>
                                  </pic:pic>
                                </a:graphicData>
                              </a:graphic>
                            </wp:inline>
                          </w:drawing>
                        </w:r>
                      </w:p>
                    </w:tc>
                  </w:tr>
                </w:tbl>
                <w:p w:rsidR="003D6277" w:rsidRPr="00AB1ED6" w:rsidRDefault="003D6277" w:rsidP="009C4D3C">
                  <w:pPr>
                    <w:shd w:val="clear" w:color="auto" w:fill="FFFFFF"/>
                    <w:jc w:val="both"/>
                    <w:rPr>
                      <w:i/>
                      <w:sz w:val="30"/>
                      <w:szCs w:val="30"/>
                      <w:u w:val="single"/>
                      <w:lang w:val="en-US"/>
                    </w:rPr>
                  </w:pPr>
                </w:p>
              </w:tc>
            </w:tr>
          </w:tbl>
          <w:p w:rsidR="00C616F7" w:rsidRPr="00AB1ED6" w:rsidRDefault="00C616F7" w:rsidP="00F35982">
            <w:pPr>
              <w:tabs>
                <w:tab w:val="left" w:pos="851"/>
                <w:tab w:val="right" w:leader="dot" w:pos="9072"/>
              </w:tabs>
              <w:jc w:val="both"/>
              <w:rPr>
                <w:b/>
                <w:i/>
                <w:sz w:val="30"/>
                <w:szCs w:val="30"/>
                <w:u w:val="single"/>
                <w:lang w:val="en-US"/>
              </w:rPr>
            </w:pPr>
          </w:p>
          <w:p w:rsidR="00203089" w:rsidRPr="00AB1ED6" w:rsidRDefault="00203089" w:rsidP="00F35982">
            <w:pPr>
              <w:tabs>
                <w:tab w:val="left" w:pos="851"/>
                <w:tab w:val="right" w:leader="dot" w:pos="9072"/>
              </w:tabs>
              <w:jc w:val="both"/>
              <w:rPr>
                <w:b/>
                <w:i/>
                <w:sz w:val="30"/>
                <w:szCs w:val="30"/>
                <w:u w:val="single"/>
                <w:lang w:val="en-US"/>
              </w:rPr>
            </w:pPr>
          </w:p>
          <w:p w:rsidR="00203089" w:rsidRPr="00AB1ED6" w:rsidRDefault="00203089" w:rsidP="00F35982">
            <w:pPr>
              <w:tabs>
                <w:tab w:val="left" w:pos="851"/>
                <w:tab w:val="right" w:leader="dot" w:pos="9072"/>
              </w:tabs>
              <w:jc w:val="both"/>
              <w:rPr>
                <w:b/>
                <w:i/>
                <w:sz w:val="30"/>
                <w:szCs w:val="30"/>
                <w:u w:val="single"/>
                <w:lang w:val="en-US"/>
              </w:rPr>
            </w:pPr>
          </w:p>
          <w:p w:rsidR="00203089" w:rsidRPr="00AB1ED6" w:rsidRDefault="00203089" w:rsidP="00F35982">
            <w:pPr>
              <w:tabs>
                <w:tab w:val="left" w:pos="851"/>
                <w:tab w:val="right" w:leader="dot" w:pos="9072"/>
              </w:tabs>
              <w:jc w:val="both"/>
              <w:rPr>
                <w:b/>
                <w:i/>
                <w:sz w:val="30"/>
                <w:szCs w:val="30"/>
                <w:u w:val="single"/>
                <w:lang w:val="en-US"/>
              </w:rPr>
            </w:pP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3"/>
              <w:gridCol w:w="7443"/>
            </w:tblGrid>
            <w:tr w:rsidR="00353677" w:rsidRPr="00995A77" w:rsidTr="00AB305C">
              <w:tc>
                <w:tcPr>
                  <w:tcW w:w="1843" w:type="dxa"/>
                  <w:tcBorders>
                    <w:top w:val="nil"/>
                    <w:left w:val="nil"/>
                  </w:tcBorders>
                </w:tcPr>
                <w:p w:rsidR="00C63BCA" w:rsidRPr="00AB1ED6" w:rsidRDefault="00C63BCA" w:rsidP="00C63BCA">
                  <w:pPr>
                    <w:tabs>
                      <w:tab w:val="left" w:pos="851"/>
                      <w:tab w:val="right" w:leader="dot" w:pos="9072"/>
                    </w:tabs>
                    <w:jc w:val="both"/>
                    <w:rPr>
                      <w:b/>
                      <w:i/>
                      <w:sz w:val="30"/>
                      <w:szCs w:val="30"/>
                      <w:lang w:val="en-US"/>
                    </w:rPr>
                  </w:pPr>
                  <w:r w:rsidRPr="00AB1ED6">
                    <w:rPr>
                      <w:bCs/>
                      <w:i/>
                      <w:sz w:val="30"/>
                      <w:szCs w:val="30"/>
                      <w:lang w:val="en-US"/>
                    </w:rPr>
                    <w:lastRenderedPageBreak/>
                    <w:br w:type="page"/>
                  </w:r>
                  <w:r w:rsidRPr="00AB1ED6">
                    <w:rPr>
                      <w:b/>
                      <w:i/>
                      <w:sz w:val="30"/>
                      <w:szCs w:val="30"/>
                      <w:lang w:val="en-US"/>
                    </w:rPr>
                    <w:t xml:space="preserve">Chapter </w:t>
                  </w:r>
                  <w:r w:rsidR="00257019" w:rsidRPr="00AB1ED6">
                    <w:rPr>
                      <w:b/>
                      <w:i/>
                      <w:sz w:val="30"/>
                      <w:szCs w:val="30"/>
                      <w:lang w:val="en-US"/>
                    </w:rPr>
                    <w:t>3</w:t>
                  </w:r>
                </w:p>
                <w:p w:rsidR="00C63BCA" w:rsidRPr="00AB1ED6" w:rsidRDefault="00C63BCA" w:rsidP="00C63BCA">
                  <w:pPr>
                    <w:spacing w:line="276" w:lineRule="auto"/>
                    <w:jc w:val="both"/>
                    <w:rPr>
                      <w:b/>
                      <w:bCs/>
                      <w:i/>
                      <w:spacing w:val="30"/>
                      <w:sz w:val="30"/>
                      <w:szCs w:val="30"/>
                      <w:lang w:val="en-US" w:eastAsia="en-US"/>
                    </w:rPr>
                  </w:pPr>
                </w:p>
              </w:tc>
              <w:tc>
                <w:tcPr>
                  <w:tcW w:w="7443" w:type="dxa"/>
                  <w:tcBorders>
                    <w:top w:val="nil"/>
                    <w:right w:val="nil"/>
                  </w:tcBorders>
                </w:tcPr>
                <w:p w:rsidR="00C63BCA" w:rsidRPr="00AB1ED6" w:rsidRDefault="00C63BCA" w:rsidP="00C63BCA">
                  <w:pPr>
                    <w:spacing w:line="276" w:lineRule="auto"/>
                    <w:jc w:val="both"/>
                    <w:rPr>
                      <w:bCs/>
                      <w:i/>
                      <w:spacing w:val="30"/>
                      <w:sz w:val="30"/>
                      <w:szCs w:val="30"/>
                      <w:lang w:val="en-US" w:eastAsia="en-US"/>
                    </w:rPr>
                  </w:pPr>
                </w:p>
              </w:tc>
            </w:tr>
            <w:tr w:rsidR="00353677" w:rsidRPr="00995A77" w:rsidTr="00AB305C">
              <w:tc>
                <w:tcPr>
                  <w:tcW w:w="1843" w:type="dxa"/>
                  <w:tcBorders>
                    <w:left w:val="nil"/>
                    <w:bottom w:val="nil"/>
                  </w:tcBorders>
                </w:tcPr>
                <w:p w:rsidR="00C63BCA" w:rsidRPr="00AB1ED6" w:rsidRDefault="00C63BCA" w:rsidP="00C63BCA">
                  <w:pPr>
                    <w:spacing w:line="276" w:lineRule="auto"/>
                    <w:jc w:val="both"/>
                    <w:rPr>
                      <w:b/>
                      <w:bCs/>
                      <w:i/>
                      <w:spacing w:val="30"/>
                      <w:sz w:val="30"/>
                      <w:szCs w:val="30"/>
                      <w:lang w:val="en-US" w:eastAsia="en-US"/>
                    </w:rPr>
                  </w:pPr>
                </w:p>
              </w:tc>
              <w:tc>
                <w:tcPr>
                  <w:tcW w:w="7443" w:type="dxa"/>
                  <w:tcBorders>
                    <w:bottom w:val="nil"/>
                    <w:right w:val="nil"/>
                  </w:tcBorders>
                </w:tcPr>
                <w:p w:rsidR="00C63BCA" w:rsidRPr="00AB1ED6" w:rsidRDefault="00C63BCA" w:rsidP="00C63BCA">
                  <w:pPr>
                    <w:tabs>
                      <w:tab w:val="left" w:pos="851"/>
                      <w:tab w:val="right" w:leader="dot" w:pos="9072"/>
                    </w:tabs>
                    <w:jc w:val="both"/>
                    <w:rPr>
                      <w:b/>
                      <w:i/>
                      <w:caps/>
                      <w:sz w:val="30"/>
                      <w:szCs w:val="30"/>
                      <w:lang w:val="en-US"/>
                    </w:rPr>
                  </w:pPr>
                  <w:r w:rsidRPr="00AB1ED6">
                    <w:rPr>
                      <w:b/>
                      <w:i/>
                      <w:caps/>
                      <w:sz w:val="30"/>
                      <w:szCs w:val="30"/>
                      <w:lang w:val="en-US"/>
                    </w:rPr>
                    <w:t>characteristics of macromolecules</w:t>
                  </w:r>
                </w:p>
                <w:p w:rsidR="00C63BCA" w:rsidRPr="00AB1ED6" w:rsidRDefault="00C63BCA" w:rsidP="00C02AE9">
                  <w:pPr>
                    <w:tabs>
                      <w:tab w:val="left" w:pos="851"/>
                      <w:tab w:val="right" w:leader="dot" w:pos="9072"/>
                    </w:tabs>
                    <w:jc w:val="both"/>
                    <w:rPr>
                      <w:bCs/>
                      <w:i/>
                      <w:spacing w:val="30"/>
                      <w:sz w:val="30"/>
                      <w:szCs w:val="30"/>
                      <w:lang w:val="en-US" w:eastAsia="en-US"/>
                    </w:rPr>
                  </w:pPr>
                </w:p>
              </w:tc>
            </w:tr>
          </w:tbl>
          <w:p w:rsidR="00C63BCA" w:rsidRPr="00AB1ED6" w:rsidRDefault="00C63BCA" w:rsidP="00F35982">
            <w:pPr>
              <w:tabs>
                <w:tab w:val="left" w:pos="851"/>
                <w:tab w:val="right" w:leader="dot" w:pos="9072"/>
              </w:tabs>
              <w:jc w:val="both"/>
              <w:rPr>
                <w:b/>
                <w:i/>
                <w:sz w:val="30"/>
                <w:szCs w:val="30"/>
                <w:u w:val="single"/>
                <w:lang w:val="en-US"/>
              </w:rPr>
            </w:pPr>
          </w:p>
          <w:p w:rsidR="00C63BCA" w:rsidRPr="00AB1ED6" w:rsidRDefault="00C63BCA" w:rsidP="00F35982">
            <w:pPr>
              <w:tabs>
                <w:tab w:val="left" w:pos="851"/>
                <w:tab w:val="right" w:leader="dot" w:pos="9072"/>
              </w:tabs>
              <w:jc w:val="both"/>
              <w:rPr>
                <w:b/>
                <w:i/>
                <w:sz w:val="30"/>
                <w:szCs w:val="30"/>
                <w:u w:val="single"/>
                <w:lang w:val="en-US"/>
              </w:rPr>
            </w:pPr>
          </w:p>
          <w:p w:rsidR="00C63BCA" w:rsidRPr="00AB1ED6" w:rsidRDefault="00C63BCA" w:rsidP="00F35982">
            <w:pPr>
              <w:tabs>
                <w:tab w:val="left" w:pos="851"/>
                <w:tab w:val="right" w:leader="dot" w:pos="9072"/>
              </w:tabs>
              <w:jc w:val="both"/>
              <w:rPr>
                <w:rFonts w:eastAsiaTheme="minorHAnsi"/>
                <w:b/>
                <w:sz w:val="30"/>
                <w:szCs w:val="30"/>
                <w:lang w:val="en-US" w:eastAsia="en-US"/>
              </w:rPr>
            </w:pPr>
            <w:r w:rsidRPr="00AB1ED6">
              <w:rPr>
                <w:rFonts w:eastAsiaTheme="minorHAnsi"/>
                <w:b/>
                <w:sz w:val="30"/>
                <w:szCs w:val="30"/>
                <w:lang w:val="en-US" w:eastAsia="en-US"/>
              </w:rPr>
              <w:t>Introduction</w:t>
            </w:r>
          </w:p>
          <w:p w:rsidR="001B6EAA" w:rsidRPr="00AB1ED6" w:rsidRDefault="001B6EAA" w:rsidP="00F35982">
            <w:pPr>
              <w:tabs>
                <w:tab w:val="left" w:pos="851"/>
                <w:tab w:val="right" w:leader="dot" w:pos="9072"/>
              </w:tabs>
              <w:jc w:val="both"/>
              <w:rPr>
                <w:rFonts w:eastAsiaTheme="minorHAnsi"/>
                <w:b/>
                <w:sz w:val="30"/>
                <w:szCs w:val="30"/>
                <w:lang w:val="en-US" w:eastAsia="en-US"/>
              </w:rPr>
            </w:pPr>
          </w:p>
          <w:p w:rsidR="00A51C1E" w:rsidRPr="00AB1ED6" w:rsidRDefault="00C63BCA" w:rsidP="00A51C1E">
            <w:pPr>
              <w:tabs>
                <w:tab w:val="left" w:pos="851"/>
                <w:tab w:val="right" w:leader="dot" w:pos="9072"/>
              </w:tabs>
              <w:jc w:val="both"/>
              <w:rPr>
                <w:sz w:val="30"/>
                <w:szCs w:val="30"/>
                <w:lang w:val="en-US"/>
              </w:rPr>
            </w:pPr>
            <w:r w:rsidRPr="00AB1ED6">
              <w:rPr>
                <w:sz w:val="30"/>
                <w:szCs w:val="30"/>
                <w:lang w:val="en-US"/>
              </w:rPr>
              <w:t xml:space="preserve">Polymers consist of repeat units (monomers) chemically bonded into long chains. </w:t>
            </w:r>
            <w:r w:rsidR="00A51C1E" w:rsidRPr="00AB1ED6">
              <w:rPr>
                <w:sz w:val="30"/>
                <w:szCs w:val="30"/>
                <w:lang w:val="en-US"/>
              </w:rPr>
              <w:t xml:space="preserve">In essence there are only </w:t>
            </w:r>
            <w:r w:rsidR="00A51C1E" w:rsidRPr="00AB1ED6">
              <w:rPr>
                <w:i/>
                <w:sz w:val="30"/>
                <w:szCs w:val="30"/>
                <w:lang w:val="en-US"/>
              </w:rPr>
              <w:t>two really fundamental characteristics of polymers:</w:t>
            </w:r>
            <w:r w:rsidR="00A51C1E" w:rsidRPr="00AB1ED6">
              <w:rPr>
                <w:sz w:val="30"/>
                <w:szCs w:val="30"/>
                <w:lang w:val="en-US"/>
              </w:rPr>
              <w:t xml:space="preserve"> their chemical structure and their molar mass distribution pa</w:t>
            </w:r>
            <w:r w:rsidR="00A51C1E" w:rsidRPr="00AB1ED6">
              <w:rPr>
                <w:sz w:val="30"/>
                <w:szCs w:val="30"/>
                <w:lang w:val="en-US"/>
              </w:rPr>
              <w:t>t</w:t>
            </w:r>
            <w:r w:rsidR="00A51C1E" w:rsidRPr="00AB1ED6">
              <w:rPr>
                <w:sz w:val="30"/>
                <w:szCs w:val="30"/>
                <w:lang w:val="en-US"/>
              </w:rPr>
              <w:t>tern.</w:t>
            </w:r>
          </w:p>
          <w:p w:rsidR="00A51C1E" w:rsidRPr="00AB1ED6" w:rsidRDefault="00A51C1E" w:rsidP="00A51C1E">
            <w:pPr>
              <w:tabs>
                <w:tab w:val="left" w:pos="851"/>
                <w:tab w:val="right" w:leader="dot" w:pos="9072"/>
              </w:tabs>
              <w:jc w:val="both"/>
              <w:rPr>
                <w:sz w:val="30"/>
                <w:szCs w:val="30"/>
                <w:lang w:val="en-US"/>
              </w:rPr>
            </w:pPr>
            <w:r w:rsidRPr="00AB1ED6">
              <w:rPr>
                <w:sz w:val="30"/>
                <w:szCs w:val="30"/>
                <w:lang w:val="en-US"/>
              </w:rPr>
              <w:t>The chemical structure (CS) of a polymer comprises:</w:t>
            </w:r>
          </w:p>
          <w:p w:rsidR="00A51C1E" w:rsidRPr="00AB1ED6" w:rsidRDefault="00A51C1E" w:rsidP="00F1491F">
            <w:pPr>
              <w:pStyle w:val="ae"/>
              <w:numPr>
                <w:ilvl w:val="1"/>
                <w:numId w:val="47"/>
              </w:numPr>
              <w:tabs>
                <w:tab w:val="left" w:pos="851"/>
                <w:tab w:val="right" w:leader="dot" w:pos="9072"/>
              </w:tabs>
              <w:ind w:left="426"/>
              <w:jc w:val="both"/>
              <w:rPr>
                <w:sz w:val="30"/>
                <w:szCs w:val="30"/>
                <w:lang w:val="en-US"/>
              </w:rPr>
            </w:pPr>
            <w:r w:rsidRPr="00AB1ED6">
              <w:rPr>
                <w:sz w:val="30"/>
                <w:szCs w:val="30"/>
                <w:lang w:val="en-US"/>
              </w:rPr>
              <w:t>The nature of the repeating units</w:t>
            </w:r>
          </w:p>
          <w:p w:rsidR="00A51C1E" w:rsidRPr="00AB1ED6" w:rsidRDefault="00A51C1E" w:rsidP="00F1491F">
            <w:pPr>
              <w:pStyle w:val="ae"/>
              <w:numPr>
                <w:ilvl w:val="1"/>
                <w:numId w:val="47"/>
              </w:numPr>
              <w:tabs>
                <w:tab w:val="left" w:pos="851"/>
                <w:tab w:val="right" w:leader="dot" w:pos="9072"/>
              </w:tabs>
              <w:ind w:left="426"/>
              <w:jc w:val="both"/>
              <w:rPr>
                <w:sz w:val="30"/>
                <w:szCs w:val="30"/>
                <w:lang w:val="en-US"/>
              </w:rPr>
            </w:pPr>
            <w:r w:rsidRPr="00AB1ED6">
              <w:rPr>
                <w:sz w:val="30"/>
                <w:szCs w:val="30"/>
                <w:lang w:val="en-US"/>
              </w:rPr>
              <w:t>The nature of the end groups</w:t>
            </w:r>
          </w:p>
          <w:p w:rsidR="00A51C1E" w:rsidRPr="00AB1ED6" w:rsidRDefault="00A51C1E" w:rsidP="00F1491F">
            <w:pPr>
              <w:pStyle w:val="ae"/>
              <w:numPr>
                <w:ilvl w:val="1"/>
                <w:numId w:val="47"/>
              </w:numPr>
              <w:tabs>
                <w:tab w:val="left" w:pos="851"/>
                <w:tab w:val="right" w:leader="dot" w:pos="9072"/>
              </w:tabs>
              <w:ind w:left="426"/>
              <w:jc w:val="both"/>
              <w:rPr>
                <w:sz w:val="30"/>
                <w:szCs w:val="30"/>
                <w:lang w:val="en-US"/>
              </w:rPr>
            </w:pPr>
            <w:r w:rsidRPr="00AB1ED6">
              <w:rPr>
                <w:sz w:val="30"/>
                <w:szCs w:val="30"/>
                <w:lang w:val="en-US"/>
              </w:rPr>
              <w:t>The composition of possible branches and cross links</w:t>
            </w:r>
          </w:p>
          <w:p w:rsidR="00A51C1E" w:rsidRPr="00AB1ED6" w:rsidRDefault="00A51C1E" w:rsidP="00F1491F">
            <w:pPr>
              <w:pStyle w:val="ae"/>
              <w:numPr>
                <w:ilvl w:val="1"/>
                <w:numId w:val="47"/>
              </w:numPr>
              <w:tabs>
                <w:tab w:val="left" w:pos="851"/>
                <w:tab w:val="right" w:leader="dot" w:pos="9072"/>
              </w:tabs>
              <w:ind w:left="426"/>
              <w:jc w:val="both"/>
              <w:rPr>
                <w:sz w:val="30"/>
                <w:szCs w:val="30"/>
                <w:lang w:val="en-US"/>
              </w:rPr>
            </w:pPr>
            <w:r w:rsidRPr="00AB1ED6">
              <w:rPr>
                <w:sz w:val="30"/>
                <w:szCs w:val="30"/>
                <w:lang w:val="en-US"/>
              </w:rPr>
              <w:t>The nature of defects in the structural sequence</w:t>
            </w:r>
          </w:p>
          <w:p w:rsidR="00A51C1E" w:rsidRPr="00AB1ED6" w:rsidRDefault="00A51C1E" w:rsidP="00A51C1E">
            <w:pPr>
              <w:tabs>
                <w:tab w:val="left" w:pos="851"/>
                <w:tab w:val="right" w:leader="dot" w:pos="9072"/>
              </w:tabs>
              <w:jc w:val="both"/>
              <w:rPr>
                <w:sz w:val="30"/>
                <w:szCs w:val="30"/>
                <w:lang w:val="en-US"/>
              </w:rPr>
            </w:pPr>
            <w:r w:rsidRPr="00AB1ED6">
              <w:rPr>
                <w:sz w:val="30"/>
                <w:szCs w:val="30"/>
                <w:lang w:val="en-US"/>
              </w:rPr>
              <w:t>The molecular weight distribution (MWD) or molar mass distribution (MMD) informs</w:t>
            </w:r>
            <w:r w:rsidR="001868FE" w:rsidRPr="00AB1ED6">
              <w:rPr>
                <w:sz w:val="30"/>
                <w:szCs w:val="30"/>
                <w:lang w:val="en-US"/>
              </w:rPr>
              <w:t xml:space="preserve"> ab</w:t>
            </w:r>
            <w:r w:rsidRPr="00AB1ED6">
              <w:rPr>
                <w:sz w:val="30"/>
                <w:szCs w:val="30"/>
                <w:lang w:val="en-US"/>
              </w:rPr>
              <w:t>out the average molecular size and describes how reg</w:t>
            </w:r>
            <w:r w:rsidRPr="00AB1ED6">
              <w:rPr>
                <w:sz w:val="30"/>
                <w:szCs w:val="30"/>
                <w:lang w:val="en-US"/>
              </w:rPr>
              <w:t>u</w:t>
            </w:r>
            <w:r w:rsidRPr="00AB1ED6">
              <w:rPr>
                <w:sz w:val="30"/>
                <w:szCs w:val="30"/>
                <w:lang w:val="en-US"/>
              </w:rPr>
              <w:t>lar (or irregular) the molecular size is. The MMD may vary greatly, d</w:t>
            </w:r>
            <w:r w:rsidRPr="00AB1ED6">
              <w:rPr>
                <w:sz w:val="30"/>
                <w:szCs w:val="30"/>
                <w:lang w:val="en-US"/>
              </w:rPr>
              <w:t>e</w:t>
            </w:r>
            <w:r w:rsidRPr="00AB1ED6">
              <w:rPr>
                <w:sz w:val="30"/>
                <w:szCs w:val="30"/>
                <w:lang w:val="en-US"/>
              </w:rPr>
              <w:t>pending on the method of synthesis of thepolymer.</w:t>
            </w:r>
          </w:p>
          <w:p w:rsidR="00A51C1E" w:rsidRPr="00AB1ED6" w:rsidRDefault="00A51C1E" w:rsidP="00A51C1E">
            <w:pPr>
              <w:tabs>
                <w:tab w:val="left" w:pos="851"/>
                <w:tab w:val="right" w:leader="dot" w:pos="9072"/>
              </w:tabs>
              <w:jc w:val="both"/>
              <w:rPr>
                <w:sz w:val="30"/>
                <w:szCs w:val="30"/>
                <w:lang w:val="en-US"/>
              </w:rPr>
            </w:pPr>
            <w:r w:rsidRPr="00AB1ED6">
              <w:rPr>
                <w:sz w:val="30"/>
                <w:szCs w:val="30"/>
                <w:lang w:val="en-US"/>
              </w:rPr>
              <w:t>These two fundamental characteristics, CS and MMD, determine all the properties ofthe polymer. In a direct way they determine the cohesive forces, the packing density (andpotential crystallinity) and the molecular mobility (with phase transitions). In a moreindirect way they control the morphology and the relaxation phenomena, i.e. the totalbehaviour of the polymer.</w:t>
            </w:r>
          </w:p>
          <w:p w:rsidR="00EE1CAA" w:rsidRPr="00AB1ED6" w:rsidRDefault="00EE1CAA" w:rsidP="00C132D6">
            <w:pPr>
              <w:tabs>
                <w:tab w:val="left" w:pos="851"/>
                <w:tab w:val="right" w:leader="dot" w:pos="9072"/>
              </w:tabs>
              <w:jc w:val="both"/>
              <w:rPr>
                <w:b/>
                <w:sz w:val="30"/>
                <w:szCs w:val="30"/>
                <w:lang w:val="en-US"/>
              </w:rPr>
            </w:pPr>
          </w:p>
          <w:p w:rsidR="001B6EAA" w:rsidRPr="00AB1ED6" w:rsidRDefault="00EE1CAA" w:rsidP="00C132D6">
            <w:pPr>
              <w:pStyle w:val="ae"/>
              <w:numPr>
                <w:ilvl w:val="0"/>
                <w:numId w:val="50"/>
              </w:numPr>
              <w:tabs>
                <w:tab w:val="left" w:pos="851"/>
                <w:tab w:val="right" w:leader="dot" w:pos="9072"/>
              </w:tabs>
              <w:jc w:val="both"/>
              <w:rPr>
                <w:sz w:val="30"/>
                <w:szCs w:val="30"/>
                <w:lang w:val="en-US"/>
              </w:rPr>
            </w:pPr>
            <w:r w:rsidRPr="00AB1ED6">
              <w:rPr>
                <w:b/>
                <w:sz w:val="30"/>
                <w:szCs w:val="30"/>
              </w:rPr>
              <w:t>P</w:t>
            </w:r>
            <w:r w:rsidR="001B6EAA" w:rsidRPr="00AB1ED6">
              <w:rPr>
                <w:b/>
                <w:sz w:val="30"/>
                <w:szCs w:val="30"/>
                <w:lang w:val="en-US"/>
              </w:rPr>
              <w:t xml:space="preserve">olymer structure </w:t>
            </w:r>
          </w:p>
          <w:p w:rsidR="001B6EAA" w:rsidRPr="00AB1ED6" w:rsidRDefault="001B6EAA" w:rsidP="001B6EAA">
            <w:pPr>
              <w:pStyle w:val="ae"/>
              <w:tabs>
                <w:tab w:val="left" w:pos="851"/>
                <w:tab w:val="right" w:leader="dot" w:pos="9072"/>
              </w:tabs>
              <w:jc w:val="both"/>
              <w:rPr>
                <w:sz w:val="30"/>
                <w:szCs w:val="30"/>
                <w:lang w:val="en-US"/>
              </w:rPr>
            </w:pPr>
          </w:p>
          <w:p w:rsidR="00EE1CAA" w:rsidRPr="00AB1ED6" w:rsidRDefault="00EE1CAA" w:rsidP="001B6EAA">
            <w:pPr>
              <w:tabs>
                <w:tab w:val="left" w:pos="851"/>
                <w:tab w:val="right" w:leader="dot" w:pos="9072"/>
              </w:tabs>
              <w:jc w:val="both"/>
              <w:rPr>
                <w:sz w:val="30"/>
                <w:szCs w:val="30"/>
                <w:lang w:val="en-US"/>
              </w:rPr>
            </w:pPr>
            <w:r w:rsidRPr="00AB1ED6">
              <w:rPr>
                <w:sz w:val="30"/>
                <w:szCs w:val="30"/>
                <w:lang w:val="en-US"/>
              </w:rPr>
              <w:t>The polymer molecule consists of a “skeleton” (which may be a linear or branched chain or a network structure) and peripheral atoms or atom groups. Polymers of a finite size contain so-called end groups, which do not form part of the repeating structure proper. Their effect on the chem</w:t>
            </w:r>
            <w:r w:rsidRPr="00AB1ED6">
              <w:rPr>
                <w:sz w:val="30"/>
                <w:szCs w:val="30"/>
                <w:lang w:val="en-US"/>
              </w:rPr>
              <w:t>i</w:t>
            </w:r>
            <w:r w:rsidRPr="00AB1ED6">
              <w:rPr>
                <w:sz w:val="30"/>
                <w:szCs w:val="30"/>
                <w:lang w:val="en-US"/>
              </w:rPr>
              <w:t>cal properties cannot be neglected, but their influence on the physical properties is usually small at degrees of polymerisation as used in pra</w:t>
            </w:r>
            <w:r w:rsidRPr="00AB1ED6">
              <w:rPr>
                <w:sz w:val="30"/>
                <w:szCs w:val="30"/>
                <w:lang w:val="en-US"/>
              </w:rPr>
              <w:t>c</w:t>
            </w:r>
            <w:r w:rsidRPr="00AB1ED6">
              <w:rPr>
                <w:sz w:val="30"/>
                <w:szCs w:val="30"/>
                <w:lang w:val="en-US"/>
              </w:rPr>
              <w:t>tice. Sometimes use is made of these end groups to increase molecular weight (telechelic polymers).</w:t>
            </w:r>
          </w:p>
          <w:p w:rsidR="00EE1CAA" w:rsidRPr="00AB1ED6" w:rsidRDefault="00EE1CAA" w:rsidP="00C132D6">
            <w:pPr>
              <w:tabs>
                <w:tab w:val="left" w:pos="851"/>
                <w:tab w:val="right" w:leader="dot" w:pos="9072"/>
              </w:tabs>
              <w:jc w:val="both"/>
              <w:rPr>
                <w:b/>
                <w:sz w:val="30"/>
                <w:szCs w:val="30"/>
                <w:lang w:val="en-US"/>
              </w:rPr>
            </w:pPr>
          </w:p>
          <w:p w:rsidR="009E3171" w:rsidRPr="00AB1ED6" w:rsidRDefault="009E3171" w:rsidP="00C132D6">
            <w:pPr>
              <w:tabs>
                <w:tab w:val="left" w:pos="851"/>
                <w:tab w:val="right" w:leader="dot" w:pos="9072"/>
              </w:tabs>
              <w:jc w:val="both"/>
              <w:rPr>
                <w:b/>
                <w:sz w:val="30"/>
                <w:szCs w:val="30"/>
                <w:lang w:val="en-US"/>
              </w:rPr>
            </w:pPr>
          </w:p>
          <w:tbl>
            <w:tblPr>
              <w:tblStyle w:val="af7"/>
              <w:tblW w:w="0" w:type="auto"/>
              <w:tblLayout w:type="fixed"/>
              <w:tblLook w:val="04A0"/>
            </w:tblPr>
            <w:tblGrid>
              <w:gridCol w:w="1980"/>
              <w:gridCol w:w="1134"/>
              <w:gridCol w:w="608"/>
              <w:gridCol w:w="1742"/>
              <w:gridCol w:w="485"/>
              <w:gridCol w:w="17"/>
              <w:gridCol w:w="65"/>
              <w:gridCol w:w="1175"/>
              <w:gridCol w:w="1743"/>
            </w:tblGrid>
            <w:tr w:rsidR="00C02399" w:rsidRPr="00995A77" w:rsidTr="00086431">
              <w:tc>
                <w:tcPr>
                  <w:tcW w:w="1980" w:type="dxa"/>
                  <w:vMerge w:val="restart"/>
                  <w:tcBorders>
                    <w:top w:val="single" w:sz="4" w:space="0" w:color="auto"/>
                    <w:left w:val="single" w:sz="4" w:space="0" w:color="auto"/>
                    <w:bottom w:val="single" w:sz="4" w:space="0" w:color="auto"/>
                    <w:right w:val="single" w:sz="4" w:space="0" w:color="auto"/>
                  </w:tcBorders>
                </w:tcPr>
                <w:p w:rsidR="00C02399" w:rsidRPr="00AB1ED6" w:rsidRDefault="00C02399" w:rsidP="00C132D6">
                  <w:pPr>
                    <w:tabs>
                      <w:tab w:val="left" w:pos="851"/>
                      <w:tab w:val="right" w:leader="dot" w:pos="9072"/>
                    </w:tabs>
                    <w:jc w:val="both"/>
                    <w:rPr>
                      <w:b/>
                      <w:sz w:val="30"/>
                      <w:szCs w:val="30"/>
                      <w:lang w:val="en-US"/>
                    </w:rPr>
                  </w:pPr>
                  <w:r w:rsidRPr="00AB1ED6">
                    <w:rPr>
                      <w:b/>
                      <w:sz w:val="30"/>
                      <w:szCs w:val="30"/>
                    </w:rPr>
                    <w:lastRenderedPageBreak/>
                    <w:t>Structural groups</w:t>
                  </w:r>
                </w:p>
              </w:tc>
              <w:tc>
                <w:tcPr>
                  <w:tcW w:w="6969" w:type="dxa"/>
                  <w:gridSpan w:val="8"/>
                  <w:tcBorders>
                    <w:top w:val="single" w:sz="4" w:space="0" w:color="auto"/>
                    <w:left w:val="single" w:sz="4" w:space="0" w:color="auto"/>
                    <w:bottom w:val="single" w:sz="4" w:space="0" w:color="auto"/>
                    <w:right w:val="single" w:sz="4" w:space="0" w:color="auto"/>
                  </w:tcBorders>
                </w:tcPr>
                <w:p w:rsidR="00C02399" w:rsidRPr="00AB1ED6" w:rsidRDefault="00C02399" w:rsidP="00C132D6">
                  <w:pPr>
                    <w:tabs>
                      <w:tab w:val="left" w:pos="851"/>
                      <w:tab w:val="right" w:leader="dot" w:pos="9072"/>
                    </w:tabs>
                    <w:jc w:val="both"/>
                    <w:rPr>
                      <w:sz w:val="30"/>
                      <w:szCs w:val="30"/>
                      <w:lang w:val="en-US"/>
                    </w:rPr>
                  </w:pPr>
                  <w:r w:rsidRPr="00AB1ED6">
                    <w:rPr>
                      <w:sz w:val="30"/>
                      <w:szCs w:val="30"/>
                      <w:lang w:val="en-US"/>
                    </w:rPr>
                    <w:t>Every polymer structure can be considered as a summ</w:t>
                  </w:r>
                  <w:r w:rsidRPr="00AB1ED6">
                    <w:rPr>
                      <w:sz w:val="30"/>
                      <w:szCs w:val="30"/>
                      <w:lang w:val="en-US"/>
                    </w:rPr>
                    <w:t>a</w:t>
                  </w:r>
                  <w:r w:rsidRPr="00AB1ED6">
                    <w:rPr>
                      <w:sz w:val="30"/>
                      <w:szCs w:val="30"/>
                      <w:lang w:val="en-US"/>
                    </w:rPr>
                    <w:t>tion of structural groups</w:t>
                  </w:r>
                </w:p>
              </w:tc>
            </w:tr>
            <w:tr w:rsidR="00C02399" w:rsidRPr="00AB1ED6" w:rsidTr="00086431">
              <w:tc>
                <w:tcPr>
                  <w:tcW w:w="1980" w:type="dxa"/>
                  <w:vMerge/>
                  <w:tcBorders>
                    <w:top w:val="single" w:sz="4" w:space="0" w:color="auto"/>
                    <w:left w:val="single" w:sz="4" w:space="0" w:color="auto"/>
                    <w:bottom w:val="single" w:sz="4" w:space="0" w:color="auto"/>
                    <w:right w:val="single" w:sz="4" w:space="0" w:color="auto"/>
                  </w:tcBorders>
                </w:tcPr>
                <w:p w:rsidR="00C02399" w:rsidRPr="00AB1ED6" w:rsidRDefault="00C02399" w:rsidP="00C02399">
                  <w:pPr>
                    <w:pStyle w:val="ae"/>
                    <w:tabs>
                      <w:tab w:val="right" w:leader="dot" w:pos="9072"/>
                    </w:tabs>
                    <w:ind w:left="306"/>
                    <w:jc w:val="both"/>
                    <w:rPr>
                      <w:sz w:val="30"/>
                      <w:szCs w:val="30"/>
                      <w:lang w:val="en-US"/>
                    </w:rPr>
                  </w:pPr>
                </w:p>
              </w:tc>
              <w:tc>
                <w:tcPr>
                  <w:tcW w:w="1742" w:type="dxa"/>
                  <w:gridSpan w:val="2"/>
                  <w:tcBorders>
                    <w:top w:val="single" w:sz="4" w:space="0" w:color="auto"/>
                    <w:left w:val="single" w:sz="4" w:space="0" w:color="auto"/>
                    <w:bottom w:val="single" w:sz="4" w:space="0" w:color="auto"/>
                    <w:right w:val="single" w:sz="4" w:space="0" w:color="auto"/>
                  </w:tcBorders>
                </w:tcPr>
                <w:p w:rsidR="00C02399" w:rsidRPr="00AB1ED6" w:rsidRDefault="00C02399" w:rsidP="00C02399">
                  <w:pPr>
                    <w:tabs>
                      <w:tab w:val="left" w:pos="851"/>
                      <w:tab w:val="right" w:leader="dot" w:pos="9072"/>
                    </w:tabs>
                    <w:jc w:val="both"/>
                    <w:rPr>
                      <w:b/>
                      <w:sz w:val="30"/>
                      <w:szCs w:val="30"/>
                      <w:lang w:val="en-US"/>
                    </w:rPr>
                  </w:pPr>
                  <w:r w:rsidRPr="00AB1ED6">
                    <w:rPr>
                      <w:b/>
                      <w:sz w:val="30"/>
                      <w:szCs w:val="30"/>
                    </w:rPr>
                    <w:t>Monovalent</w:t>
                  </w:r>
                </w:p>
              </w:tc>
              <w:tc>
                <w:tcPr>
                  <w:tcW w:w="1742" w:type="dxa"/>
                  <w:tcBorders>
                    <w:top w:val="single" w:sz="4" w:space="0" w:color="auto"/>
                    <w:left w:val="single" w:sz="4" w:space="0" w:color="auto"/>
                    <w:bottom w:val="single" w:sz="4" w:space="0" w:color="auto"/>
                    <w:right w:val="single" w:sz="4" w:space="0" w:color="auto"/>
                  </w:tcBorders>
                </w:tcPr>
                <w:p w:rsidR="00C02399" w:rsidRPr="00AB1ED6" w:rsidRDefault="00C02399" w:rsidP="00C02399">
                  <w:pPr>
                    <w:rPr>
                      <w:b/>
                      <w:sz w:val="30"/>
                      <w:szCs w:val="30"/>
                    </w:rPr>
                  </w:pPr>
                  <w:r w:rsidRPr="00AB1ED6">
                    <w:rPr>
                      <w:b/>
                      <w:sz w:val="30"/>
                      <w:szCs w:val="30"/>
                    </w:rPr>
                    <w:t xml:space="preserve">Bivalent </w:t>
                  </w:r>
                </w:p>
              </w:tc>
              <w:tc>
                <w:tcPr>
                  <w:tcW w:w="1742" w:type="dxa"/>
                  <w:gridSpan w:val="4"/>
                  <w:tcBorders>
                    <w:top w:val="single" w:sz="4" w:space="0" w:color="auto"/>
                    <w:left w:val="single" w:sz="4" w:space="0" w:color="auto"/>
                    <w:bottom w:val="single" w:sz="4" w:space="0" w:color="auto"/>
                    <w:right w:val="single" w:sz="4" w:space="0" w:color="auto"/>
                  </w:tcBorders>
                </w:tcPr>
                <w:p w:rsidR="00C02399" w:rsidRPr="00AB1ED6" w:rsidRDefault="00C02399" w:rsidP="00C02399">
                  <w:pPr>
                    <w:rPr>
                      <w:b/>
                      <w:sz w:val="30"/>
                      <w:szCs w:val="30"/>
                    </w:rPr>
                  </w:pPr>
                  <w:r w:rsidRPr="00AB1ED6">
                    <w:rPr>
                      <w:b/>
                      <w:sz w:val="30"/>
                      <w:szCs w:val="30"/>
                    </w:rPr>
                    <w:t xml:space="preserve"> Trivalent  </w:t>
                  </w:r>
                </w:p>
              </w:tc>
              <w:tc>
                <w:tcPr>
                  <w:tcW w:w="1743" w:type="dxa"/>
                  <w:tcBorders>
                    <w:top w:val="single" w:sz="4" w:space="0" w:color="auto"/>
                    <w:left w:val="single" w:sz="4" w:space="0" w:color="auto"/>
                    <w:bottom w:val="single" w:sz="4" w:space="0" w:color="auto"/>
                    <w:right w:val="single" w:sz="4" w:space="0" w:color="auto"/>
                  </w:tcBorders>
                </w:tcPr>
                <w:p w:rsidR="00C02399" w:rsidRPr="00AB1ED6" w:rsidRDefault="00C02399" w:rsidP="00C02399">
                  <w:pPr>
                    <w:rPr>
                      <w:b/>
                      <w:sz w:val="30"/>
                      <w:szCs w:val="30"/>
                    </w:rPr>
                  </w:pPr>
                  <w:r w:rsidRPr="00AB1ED6">
                    <w:rPr>
                      <w:b/>
                      <w:sz w:val="30"/>
                      <w:szCs w:val="30"/>
                    </w:rPr>
                    <w:t xml:space="preserve">Tetravalent </w:t>
                  </w:r>
                </w:p>
              </w:tc>
            </w:tr>
            <w:tr w:rsidR="00EE1CAA" w:rsidRPr="00AB1ED6" w:rsidTr="00086431">
              <w:tc>
                <w:tcPr>
                  <w:tcW w:w="1980" w:type="dxa"/>
                  <w:tcBorders>
                    <w:top w:val="single" w:sz="4" w:space="0" w:color="auto"/>
                    <w:left w:val="single" w:sz="4" w:space="0" w:color="auto"/>
                    <w:bottom w:val="single" w:sz="4" w:space="0" w:color="auto"/>
                    <w:right w:val="single" w:sz="4" w:space="0" w:color="auto"/>
                  </w:tcBorders>
                </w:tcPr>
                <w:p w:rsidR="00EE1CAA" w:rsidRPr="00AB1ED6" w:rsidRDefault="00EE1CAA" w:rsidP="00EE1CAA">
                  <w:pPr>
                    <w:pStyle w:val="ae"/>
                    <w:tabs>
                      <w:tab w:val="right" w:leader="dot" w:pos="9072"/>
                    </w:tabs>
                    <w:ind w:left="306"/>
                    <w:jc w:val="both"/>
                    <w:rPr>
                      <w:sz w:val="30"/>
                      <w:szCs w:val="30"/>
                      <w:lang w:val="en-US"/>
                    </w:rPr>
                  </w:pPr>
                </w:p>
                <w:p w:rsidR="00EE1CAA" w:rsidRPr="00AB1ED6" w:rsidRDefault="00EE1CAA" w:rsidP="00EE1CAA">
                  <w:pPr>
                    <w:pStyle w:val="ae"/>
                    <w:tabs>
                      <w:tab w:val="right" w:leader="dot" w:pos="9072"/>
                    </w:tabs>
                    <w:ind w:left="306"/>
                    <w:jc w:val="both"/>
                    <w:rPr>
                      <w:sz w:val="30"/>
                      <w:szCs w:val="30"/>
                      <w:lang w:val="en-US"/>
                    </w:rPr>
                  </w:pPr>
                </w:p>
              </w:tc>
              <w:tc>
                <w:tcPr>
                  <w:tcW w:w="1742" w:type="dxa"/>
                  <w:gridSpan w:val="2"/>
                  <w:tcBorders>
                    <w:top w:val="single" w:sz="4" w:space="0" w:color="auto"/>
                    <w:left w:val="single" w:sz="4" w:space="0" w:color="auto"/>
                    <w:bottom w:val="single" w:sz="4" w:space="0" w:color="auto"/>
                    <w:right w:val="single" w:sz="4" w:space="0" w:color="auto"/>
                  </w:tcBorders>
                </w:tcPr>
                <w:p w:rsidR="00EE1CAA" w:rsidRPr="00AB1ED6" w:rsidRDefault="00EE1CAA" w:rsidP="00C132D6">
                  <w:pPr>
                    <w:tabs>
                      <w:tab w:val="left" w:pos="851"/>
                      <w:tab w:val="right" w:leader="dot" w:pos="9072"/>
                    </w:tabs>
                    <w:jc w:val="both"/>
                    <w:rPr>
                      <w:sz w:val="30"/>
                      <w:szCs w:val="30"/>
                    </w:rPr>
                  </w:pPr>
                  <w:r w:rsidRPr="00AB1ED6">
                    <w:rPr>
                      <w:noProof/>
                      <w:sz w:val="30"/>
                      <w:szCs w:val="30"/>
                    </w:rPr>
                    <w:drawing>
                      <wp:inline distT="0" distB="0" distL="0" distR="0">
                        <wp:extent cx="800100" cy="1371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800100" cy="1371600"/>
                                </a:xfrm>
                                <a:prstGeom prst="rect">
                                  <a:avLst/>
                                </a:prstGeom>
                              </pic:spPr>
                            </pic:pic>
                          </a:graphicData>
                        </a:graphic>
                      </wp:inline>
                    </w:drawing>
                  </w:r>
                </w:p>
              </w:tc>
              <w:tc>
                <w:tcPr>
                  <w:tcW w:w="1742" w:type="dxa"/>
                  <w:tcBorders>
                    <w:top w:val="single" w:sz="4" w:space="0" w:color="auto"/>
                    <w:left w:val="single" w:sz="4" w:space="0" w:color="auto"/>
                    <w:bottom w:val="single" w:sz="4" w:space="0" w:color="auto"/>
                    <w:right w:val="single" w:sz="4" w:space="0" w:color="auto"/>
                  </w:tcBorders>
                </w:tcPr>
                <w:p w:rsidR="00EE1CAA" w:rsidRPr="00AB1ED6" w:rsidRDefault="00EE1CAA" w:rsidP="00C132D6">
                  <w:pPr>
                    <w:tabs>
                      <w:tab w:val="left" w:pos="851"/>
                      <w:tab w:val="right" w:leader="dot" w:pos="9072"/>
                    </w:tabs>
                    <w:jc w:val="both"/>
                    <w:rPr>
                      <w:sz w:val="30"/>
                      <w:szCs w:val="30"/>
                      <w:lang w:val="en-US"/>
                    </w:rPr>
                  </w:pPr>
                  <w:r w:rsidRPr="00AB1ED6">
                    <w:rPr>
                      <w:noProof/>
                      <w:sz w:val="30"/>
                      <w:szCs w:val="30"/>
                    </w:rPr>
                    <w:drawing>
                      <wp:inline distT="0" distB="0" distL="0" distR="0">
                        <wp:extent cx="685800" cy="98107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85800" cy="981075"/>
                                </a:xfrm>
                                <a:prstGeom prst="rect">
                                  <a:avLst/>
                                </a:prstGeom>
                              </pic:spPr>
                            </pic:pic>
                          </a:graphicData>
                        </a:graphic>
                      </wp:inline>
                    </w:drawing>
                  </w:r>
                </w:p>
              </w:tc>
              <w:tc>
                <w:tcPr>
                  <w:tcW w:w="1742" w:type="dxa"/>
                  <w:gridSpan w:val="4"/>
                  <w:tcBorders>
                    <w:top w:val="single" w:sz="4" w:space="0" w:color="auto"/>
                    <w:left w:val="single" w:sz="4" w:space="0" w:color="auto"/>
                    <w:bottom w:val="single" w:sz="4" w:space="0" w:color="auto"/>
                    <w:right w:val="single" w:sz="4" w:space="0" w:color="auto"/>
                  </w:tcBorders>
                </w:tcPr>
                <w:p w:rsidR="00EE1CAA" w:rsidRPr="00AB1ED6" w:rsidRDefault="00EE1CAA" w:rsidP="00C132D6">
                  <w:pPr>
                    <w:tabs>
                      <w:tab w:val="left" w:pos="851"/>
                      <w:tab w:val="right" w:leader="dot" w:pos="9072"/>
                    </w:tabs>
                    <w:jc w:val="both"/>
                    <w:rPr>
                      <w:sz w:val="30"/>
                      <w:szCs w:val="30"/>
                      <w:lang w:val="en-US"/>
                    </w:rPr>
                  </w:pPr>
                  <w:r w:rsidRPr="00AB1ED6">
                    <w:rPr>
                      <w:noProof/>
                      <w:sz w:val="30"/>
                      <w:szCs w:val="30"/>
                    </w:rPr>
                    <w:drawing>
                      <wp:inline distT="0" distB="0" distL="0" distR="0">
                        <wp:extent cx="781050" cy="94297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781050" cy="942975"/>
                                </a:xfrm>
                                <a:prstGeom prst="rect">
                                  <a:avLst/>
                                </a:prstGeom>
                              </pic:spPr>
                            </pic:pic>
                          </a:graphicData>
                        </a:graphic>
                      </wp:inline>
                    </w:drawing>
                  </w:r>
                </w:p>
              </w:tc>
              <w:tc>
                <w:tcPr>
                  <w:tcW w:w="1743" w:type="dxa"/>
                  <w:tcBorders>
                    <w:top w:val="single" w:sz="4" w:space="0" w:color="auto"/>
                    <w:left w:val="single" w:sz="4" w:space="0" w:color="auto"/>
                    <w:bottom w:val="single" w:sz="4" w:space="0" w:color="auto"/>
                    <w:right w:val="single" w:sz="4" w:space="0" w:color="auto"/>
                  </w:tcBorders>
                </w:tcPr>
                <w:p w:rsidR="00EE1CAA" w:rsidRPr="00AB1ED6" w:rsidRDefault="00C02399" w:rsidP="00C132D6">
                  <w:pPr>
                    <w:tabs>
                      <w:tab w:val="left" w:pos="851"/>
                      <w:tab w:val="right" w:leader="dot" w:pos="9072"/>
                    </w:tabs>
                    <w:jc w:val="both"/>
                    <w:rPr>
                      <w:sz w:val="30"/>
                      <w:szCs w:val="30"/>
                      <w:lang w:val="en-US"/>
                    </w:rPr>
                  </w:pPr>
                  <w:r w:rsidRPr="00AB1ED6">
                    <w:rPr>
                      <w:noProof/>
                      <w:sz w:val="30"/>
                      <w:szCs w:val="30"/>
                    </w:rPr>
                    <w:drawing>
                      <wp:inline distT="0" distB="0" distL="0" distR="0">
                        <wp:extent cx="771525" cy="1000125"/>
                        <wp:effectExtent l="0" t="0" r="9525"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771525" cy="1000125"/>
                                </a:xfrm>
                                <a:prstGeom prst="rect">
                                  <a:avLst/>
                                </a:prstGeom>
                              </pic:spPr>
                            </pic:pic>
                          </a:graphicData>
                        </a:graphic>
                      </wp:inline>
                    </w:drawing>
                  </w:r>
                </w:p>
              </w:tc>
            </w:tr>
            <w:tr w:rsidR="00EE1CAA" w:rsidRPr="00AB1ED6" w:rsidTr="00086431">
              <w:tc>
                <w:tcPr>
                  <w:tcW w:w="1980" w:type="dxa"/>
                  <w:tcBorders>
                    <w:top w:val="single" w:sz="4" w:space="0" w:color="auto"/>
                    <w:left w:val="nil"/>
                    <w:bottom w:val="nil"/>
                    <w:right w:val="nil"/>
                  </w:tcBorders>
                </w:tcPr>
                <w:p w:rsidR="00EE1CAA" w:rsidRPr="00AB1ED6" w:rsidRDefault="00EE1CAA" w:rsidP="00EE1CAA">
                  <w:pPr>
                    <w:pStyle w:val="ae"/>
                    <w:tabs>
                      <w:tab w:val="right" w:leader="dot" w:pos="9072"/>
                    </w:tabs>
                    <w:ind w:left="306"/>
                    <w:jc w:val="both"/>
                    <w:rPr>
                      <w:sz w:val="30"/>
                      <w:szCs w:val="30"/>
                      <w:lang w:val="en-US"/>
                    </w:rPr>
                  </w:pPr>
                </w:p>
              </w:tc>
              <w:tc>
                <w:tcPr>
                  <w:tcW w:w="1742" w:type="dxa"/>
                  <w:gridSpan w:val="2"/>
                  <w:tcBorders>
                    <w:top w:val="single" w:sz="4" w:space="0" w:color="auto"/>
                    <w:left w:val="nil"/>
                    <w:bottom w:val="nil"/>
                    <w:right w:val="nil"/>
                  </w:tcBorders>
                </w:tcPr>
                <w:p w:rsidR="00EE1CAA" w:rsidRPr="00AB1ED6" w:rsidRDefault="00EE1CAA" w:rsidP="00C132D6">
                  <w:pPr>
                    <w:tabs>
                      <w:tab w:val="left" w:pos="851"/>
                      <w:tab w:val="right" w:leader="dot" w:pos="9072"/>
                    </w:tabs>
                    <w:jc w:val="both"/>
                    <w:rPr>
                      <w:sz w:val="30"/>
                      <w:szCs w:val="30"/>
                    </w:rPr>
                  </w:pPr>
                </w:p>
              </w:tc>
              <w:tc>
                <w:tcPr>
                  <w:tcW w:w="1742" w:type="dxa"/>
                  <w:tcBorders>
                    <w:top w:val="single" w:sz="4" w:space="0" w:color="auto"/>
                    <w:left w:val="nil"/>
                    <w:bottom w:val="nil"/>
                    <w:right w:val="nil"/>
                  </w:tcBorders>
                </w:tcPr>
                <w:p w:rsidR="00EE1CAA" w:rsidRPr="00AB1ED6" w:rsidRDefault="00EE1CAA" w:rsidP="00C132D6">
                  <w:pPr>
                    <w:tabs>
                      <w:tab w:val="left" w:pos="851"/>
                      <w:tab w:val="right" w:leader="dot" w:pos="9072"/>
                    </w:tabs>
                    <w:jc w:val="both"/>
                    <w:rPr>
                      <w:sz w:val="30"/>
                      <w:szCs w:val="30"/>
                      <w:lang w:val="en-US"/>
                    </w:rPr>
                  </w:pPr>
                </w:p>
              </w:tc>
              <w:tc>
                <w:tcPr>
                  <w:tcW w:w="1742" w:type="dxa"/>
                  <w:gridSpan w:val="4"/>
                  <w:tcBorders>
                    <w:top w:val="single" w:sz="4" w:space="0" w:color="auto"/>
                    <w:left w:val="nil"/>
                    <w:bottom w:val="nil"/>
                    <w:right w:val="nil"/>
                  </w:tcBorders>
                </w:tcPr>
                <w:p w:rsidR="00EE1CAA" w:rsidRPr="00AB1ED6" w:rsidRDefault="00EE1CAA" w:rsidP="00C132D6">
                  <w:pPr>
                    <w:tabs>
                      <w:tab w:val="left" w:pos="851"/>
                      <w:tab w:val="right" w:leader="dot" w:pos="9072"/>
                    </w:tabs>
                    <w:jc w:val="both"/>
                    <w:rPr>
                      <w:sz w:val="30"/>
                      <w:szCs w:val="30"/>
                      <w:lang w:val="en-US"/>
                    </w:rPr>
                  </w:pPr>
                </w:p>
              </w:tc>
              <w:tc>
                <w:tcPr>
                  <w:tcW w:w="1743" w:type="dxa"/>
                  <w:tcBorders>
                    <w:top w:val="single" w:sz="4" w:space="0" w:color="auto"/>
                    <w:left w:val="nil"/>
                    <w:bottom w:val="nil"/>
                    <w:right w:val="nil"/>
                  </w:tcBorders>
                </w:tcPr>
                <w:p w:rsidR="00EE1CAA" w:rsidRPr="00AB1ED6" w:rsidRDefault="00EE1CAA" w:rsidP="00C132D6">
                  <w:pPr>
                    <w:tabs>
                      <w:tab w:val="left" w:pos="851"/>
                      <w:tab w:val="right" w:leader="dot" w:pos="9072"/>
                    </w:tabs>
                    <w:jc w:val="both"/>
                    <w:rPr>
                      <w:sz w:val="30"/>
                      <w:szCs w:val="30"/>
                      <w:lang w:val="en-US"/>
                    </w:rPr>
                  </w:pPr>
                </w:p>
              </w:tc>
            </w:tr>
            <w:tr w:rsidR="00BE1902" w:rsidRPr="00AB1ED6" w:rsidTr="00086431">
              <w:tc>
                <w:tcPr>
                  <w:tcW w:w="8949" w:type="dxa"/>
                  <w:gridSpan w:val="9"/>
                  <w:tcBorders>
                    <w:top w:val="nil"/>
                    <w:left w:val="nil"/>
                    <w:bottom w:val="nil"/>
                    <w:right w:val="nil"/>
                  </w:tcBorders>
                </w:tcPr>
                <w:p w:rsidR="00BE1902" w:rsidRPr="00AB1ED6" w:rsidRDefault="00BE1902" w:rsidP="00C132D6">
                  <w:pPr>
                    <w:tabs>
                      <w:tab w:val="left" w:pos="851"/>
                      <w:tab w:val="right" w:leader="dot" w:pos="9072"/>
                    </w:tabs>
                    <w:jc w:val="both"/>
                    <w:rPr>
                      <w:sz w:val="30"/>
                      <w:szCs w:val="30"/>
                      <w:lang w:val="en-US"/>
                    </w:rPr>
                  </w:pPr>
                </w:p>
              </w:tc>
            </w:tr>
            <w:tr w:rsidR="00BE1902" w:rsidRPr="00995A77" w:rsidTr="00086431">
              <w:tc>
                <w:tcPr>
                  <w:tcW w:w="8949" w:type="dxa"/>
                  <w:gridSpan w:val="9"/>
                  <w:tcBorders>
                    <w:top w:val="nil"/>
                    <w:left w:val="nil"/>
                    <w:bottom w:val="nil"/>
                    <w:right w:val="nil"/>
                  </w:tcBorders>
                </w:tcPr>
                <w:p w:rsidR="00086431" w:rsidRPr="00AB1ED6" w:rsidRDefault="00086431" w:rsidP="00C132D6">
                  <w:pPr>
                    <w:tabs>
                      <w:tab w:val="left" w:pos="851"/>
                      <w:tab w:val="right" w:leader="dot" w:pos="9072"/>
                    </w:tabs>
                    <w:jc w:val="both"/>
                    <w:rPr>
                      <w:sz w:val="30"/>
                      <w:szCs w:val="30"/>
                      <w:lang w:val="en-US"/>
                    </w:rPr>
                  </w:pPr>
                  <w:r w:rsidRPr="00AB1ED6">
                    <w:rPr>
                      <w:sz w:val="30"/>
                      <w:szCs w:val="30"/>
                      <w:lang w:val="en-US"/>
                    </w:rPr>
                    <w:t xml:space="preserve">In the geometrical arrangements of the atoms in a polymer chain two categories can be discerned: </w:t>
                  </w:r>
                </w:p>
                <w:p w:rsidR="00086431" w:rsidRPr="00AB1ED6" w:rsidRDefault="00086431" w:rsidP="00C132D6">
                  <w:pPr>
                    <w:tabs>
                      <w:tab w:val="left" w:pos="851"/>
                      <w:tab w:val="right" w:leader="dot" w:pos="9072"/>
                    </w:tabs>
                    <w:jc w:val="both"/>
                    <w:rPr>
                      <w:sz w:val="30"/>
                      <w:szCs w:val="30"/>
                      <w:lang w:val="en-US"/>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359"/>
                    <w:gridCol w:w="4359"/>
                  </w:tblGrid>
                  <w:tr w:rsidR="00086431" w:rsidRPr="00995A77" w:rsidTr="00086431">
                    <w:tc>
                      <w:tcPr>
                        <w:tcW w:w="4359" w:type="dxa"/>
                      </w:tcPr>
                      <w:p w:rsidR="003E16AC" w:rsidRPr="00AB1ED6" w:rsidRDefault="00086431" w:rsidP="00C132D6">
                        <w:pPr>
                          <w:tabs>
                            <w:tab w:val="left" w:pos="851"/>
                            <w:tab w:val="right" w:leader="dot" w:pos="9072"/>
                          </w:tabs>
                          <w:jc w:val="both"/>
                          <w:rPr>
                            <w:b/>
                            <w:sz w:val="30"/>
                            <w:szCs w:val="30"/>
                            <w:lang w:val="en-US"/>
                          </w:rPr>
                        </w:pPr>
                        <w:r w:rsidRPr="00AB1ED6">
                          <w:rPr>
                            <w:sz w:val="30"/>
                            <w:szCs w:val="30"/>
                            <w:lang w:val="en-US"/>
                          </w:rPr>
                          <w:t xml:space="preserve">a. Arrangements fixed by the chemical bonding, knownas </w:t>
                        </w:r>
                      </w:p>
                      <w:p w:rsidR="00086431" w:rsidRPr="00AB1ED6" w:rsidRDefault="00086431" w:rsidP="00C132D6">
                        <w:pPr>
                          <w:tabs>
                            <w:tab w:val="left" w:pos="851"/>
                            <w:tab w:val="right" w:leader="dot" w:pos="9072"/>
                          </w:tabs>
                          <w:jc w:val="both"/>
                          <w:rPr>
                            <w:sz w:val="30"/>
                            <w:szCs w:val="30"/>
                            <w:lang w:val="en-US"/>
                          </w:rPr>
                        </w:pPr>
                        <w:r w:rsidRPr="00AB1ED6">
                          <w:rPr>
                            <w:b/>
                            <w:sz w:val="30"/>
                            <w:szCs w:val="30"/>
                            <w:lang w:val="en-US"/>
                          </w:rPr>
                          <w:t>configurations</w:t>
                        </w:r>
                      </w:p>
                    </w:tc>
                    <w:tc>
                      <w:tcPr>
                        <w:tcW w:w="4359" w:type="dxa"/>
                      </w:tcPr>
                      <w:p w:rsidR="00086431" w:rsidRPr="00AB1ED6" w:rsidRDefault="00086431" w:rsidP="00086431">
                        <w:pPr>
                          <w:tabs>
                            <w:tab w:val="left" w:pos="851"/>
                            <w:tab w:val="right" w:leader="dot" w:pos="9072"/>
                          </w:tabs>
                          <w:jc w:val="both"/>
                          <w:rPr>
                            <w:sz w:val="30"/>
                            <w:szCs w:val="30"/>
                            <w:lang w:val="en-US"/>
                          </w:rPr>
                        </w:pPr>
                        <w:r w:rsidRPr="00AB1ED6">
                          <w:rPr>
                            <w:sz w:val="30"/>
                            <w:szCs w:val="30"/>
                            <w:lang w:val="en-US"/>
                          </w:rPr>
                          <w:t>The configuration of a chain ca</w:t>
                        </w:r>
                        <w:r w:rsidRPr="00AB1ED6">
                          <w:rPr>
                            <w:sz w:val="30"/>
                            <w:szCs w:val="30"/>
                            <w:lang w:val="en-US"/>
                          </w:rPr>
                          <w:t>n</w:t>
                        </w:r>
                        <w:r w:rsidRPr="00AB1ED6">
                          <w:rPr>
                            <w:sz w:val="30"/>
                            <w:szCs w:val="30"/>
                            <w:lang w:val="en-US"/>
                          </w:rPr>
                          <w:t xml:space="preserve">not be altered unless chemical bonds are broken or reformed. Examples of configurations are cis- and trans-isomers or D- and L-forms. </w:t>
                        </w:r>
                      </w:p>
                      <w:p w:rsidR="00086431" w:rsidRPr="00AB1ED6" w:rsidRDefault="00086431" w:rsidP="00C132D6">
                        <w:pPr>
                          <w:tabs>
                            <w:tab w:val="left" w:pos="851"/>
                            <w:tab w:val="right" w:leader="dot" w:pos="9072"/>
                          </w:tabs>
                          <w:jc w:val="both"/>
                          <w:rPr>
                            <w:sz w:val="30"/>
                            <w:szCs w:val="30"/>
                            <w:lang w:val="en-US"/>
                          </w:rPr>
                        </w:pPr>
                      </w:p>
                    </w:tc>
                  </w:tr>
                  <w:tr w:rsidR="00086431" w:rsidRPr="00995A77" w:rsidTr="00086431">
                    <w:tc>
                      <w:tcPr>
                        <w:tcW w:w="4359" w:type="dxa"/>
                      </w:tcPr>
                      <w:p w:rsidR="00086431" w:rsidRPr="00AB1ED6" w:rsidRDefault="00086431" w:rsidP="00C132D6">
                        <w:pPr>
                          <w:tabs>
                            <w:tab w:val="left" w:pos="851"/>
                            <w:tab w:val="right" w:leader="dot" w:pos="9072"/>
                          </w:tabs>
                          <w:jc w:val="both"/>
                          <w:rPr>
                            <w:sz w:val="30"/>
                            <w:szCs w:val="30"/>
                            <w:lang w:val="en-US"/>
                          </w:rPr>
                        </w:pPr>
                        <w:r w:rsidRPr="00AB1ED6">
                          <w:rPr>
                            <w:sz w:val="30"/>
                            <w:szCs w:val="30"/>
                            <w:lang w:val="en-US"/>
                          </w:rPr>
                          <w:t>b. Arrangements arising from r</w:t>
                        </w:r>
                        <w:r w:rsidRPr="00AB1ED6">
                          <w:rPr>
                            <w:sz w:val="30"/>
                            <w:szCs w:val="30"/>
                            <w:lang w:val="en-US"/>
                          </w:rPr>
                          <w:t>o</w:t>
                        </w:r>
                        <w:r w:rsidRPr="00AB1ED6">
                          <w:rPr>
                            <w:sz w:val="30"/>
                            <w:szCs w:val="30"/>
                            <w:lang w:val="en-US"/>
                          </w:rPr>
                          <w:t>tation about single bonds, known as</w:t>
                        </w:r>
                        <w:r w:rsidRPr="00AB1ED6">
                          <w:rPr>
                            <w:b/>
                            <w:sz w:val="30"/>
                            <w:szCs w:val="30"/>
                            <w:lang w:val="en-US"/>
                          </w:rPr>
                          <w:t xml:space="preserve"> conformations</w:t>
                        </w:r>
                      </w:p>
                    </w:tc>
                    <w:tc>
                      <w:tcPr>
                        <w:tcW w:w="4359" w:type="dxa"/>
                      </w:tcPr>
                      <w:p w:rsidR="00086431" w:rsidRPr="00AB1ED6" w:rsidRDefault="00086431" w:rsidP="00C132D6">
                        <w:pPr>
                          <w:tabs>
                            <w:tab w:val="left" w:pos="851"/>
                            <w:tab w:val="right" w:leader="dot" w:pos="9072"/>
                          </w:tabs>
                          <w:jc w:val="both"/>
                          <w:rPr>
                            <w:sz w:val="30"/>
                            <w:szCs w:val="30"/>
                            <w:lang w:val="en-US"/>
                          </w:rPr>
                        </w:pPr>
                      </w:p>
                    </w:tc>
                  </w:tr>
                </w:tbl>
                <w:p w:rsidR="00086431" w:rsidRPr="00AB1ED6" w:rsidRDefault="00086431" w:rsidP="00C132D6">
                  <w:pPr>
                    <w:tabs>
                      <w:tab w:val="left" w:pos="851"/>
                      <w:tab w:val="right" w:leader="dot" w:pos="9072"/>
                    </w:tabs>
                    <w:jc w:val="both"/>
                    <w:rPr>
                      <w:sz w:val="30"/>
                      <w:szCs w:val="30"/>
                      <w:lang w:val="en-US"/>
                    </w:rPr>
                  </w:pPr>
                </w:p>
                <w:p w:rsidR="00BE1902" w:rsidRPr="00AB1ED6" w:rsidRDefault="00BE1902" w:rsidP="00C132D6">
                  <w:pPr>
                    <w:tabs>
                      <w:tab w:val="left" w:pos="851"/>
                      <w:tab w:val="right" w:leader="dot" w:pos="9072"/>
                    </w:tabs>
                    <w:jc w:val="both"/>
                    <w:rPr>
                      <w:sz w:val="30"/>
                      <w:szCs w:val="30"/>
                      <w:lang w:val="en-US"/>
                    </w:rPr>
                  </w:pPr>
                </w:p>
              </w:tc>
            </w:tr>
            <w:tr w:rsidR="00E27577" w:rsidRPr="00995A77" w:rsidTr="00086431">
              <w:tc>
                <w:tcPr>
                  <w:tcW w:w="3722" w:type="dxa"/>
                  <w:gridSpan w:val="3"/>
                  <w:vMerge w:val="restart"/>
                  <w:tcBorders>
                    <w:top w:val="nil"/>
                    <w:left w:val="nil"/>
                    <w:bottom w:val="nil"/>
                    <w:right w:val="nil"/>
                  </w:tcBorders>
                </w:tcPr>
                <w:p w:rsidR="00117E34" w:rsidRPr="00AB1ED6" w:rsidRDefault="003E16AC" w:rsidP="00C132D6">
                  <w:pPr>
                    <w:tabs>
                      <w:tab w:val="left" w:pos="851"/>
                      <w:tab w:val="right" w:leader="dot" w:pos="9072"/>
                    </w:tabs>
                    <w:jc w:val="both"/>
                    <w:rPr>
                      <w:b/>
                      <w:i/>
                      <w:sz w:val="30"/>
                      <w:szCs w:val="30"/>
                      <w:lang w:val="en-US"/>
                    </w:rPr>
                  </w:pPr>
                  <w:r w:rsidRPr="00AB1ED6">
                    <w:rPr>
                      <w:b/>
                      <w:sz w:val="30"/>
                      <w:szCs w:val="30"/>
                      <w:lang w:val="en-US"/>
                    </w:rPr>
                    <w:t xml:space="preserve">a. </w:t>
                  </w:r>
                  <w:r w:rsidR="00E27577" w:rsidRPr="00AB1ED6">
                    <w:rPr>
                      <w:b/>
                      <w:i/>
                      <w:sz w:val="30"/>
                      <w:szCs w:val="30"/>
                      <w:lang w:val="en-US"/>
                    </w:rPr>
                    <w:t xml:space="preserve">Configurations </w:t>
                  </w:r>
                </w:p>
                <w:p w:rsidR="00E27577" w:rsidRPr="00AB1ED6" w:rsidRDefault="00E27577" w:rsidP="00C132D6">
                  <w:pPr>
                    <w:tabs>
                      <w:tab w:val="left" w:pos="851"/>
                      <w:tab w:val="right" w:leader="dot" w:pos="9072"/>
                    </w:tabs>
                    <w:jc w:val="both"/>
                    <w:rPr>
                      <w:b/>
                      <w:sz w:val="30"/>
                      <w:szCs w:val="30"/>
                      <w:lang w:val="en-US"/>
                    </w:rPr>
                  </w:pPr>
                  <w:r w:rsidRPr="00AB1ED6">
                    <w:rPr>
                      <w:b/>
                      <w:i/>
                      <w:sz w:val="30"/>
                      <w:szCs w:val="30"/>
                      <w:lang w:val="en-US"/>
                    </w:rPr>
                    <w:t>of polymer chains</w:t>
                  </w:r>
                </w:p>
              </w:tc>
              <w:tc>
                <w:tcPr>
                  <w:tcW w:w="5227" w:type="dxa"/>
                  <w:gridSpan w:val="6"/>
                  <w:tcBorders>
                    <w:top w:val="nil"/>
                    <w:left w:val="nil"/>
                    <w:bottom w:val="nil"/>
                    <w:right w:val="nil"/>
                  </w:tcBorders>
                </w:tcPr>
                <w:p w:rsidR="00E27577" w:rsidRPr="00AB1ED6" w:rsidRDefault="00E27577" w:rsidP="00C132D6">
                  <w:pPr>
                    <w:tabs>
                      <w:tab w:val="left" w:pos="851"/>
                      <w:tab w:val="right" w:leader="dot" w:pos="9072"/>
                    </w:tabs>
                    <w:jc w:val="both"/>
                    <w:rPr>
                      <w:sz w:val="30"/>
                      <w:szCs w:val="30"/>
                      <w:lang w:val="en-US"/>
                    </w:rPr>
                  </w:pPr>
                  <w:r w:rsidRPr="00AB1ED6">
                    <w:rPr>
                      <w:sz w:val="30"/>
                      <w:szCs w:val="30"/>
                      <w:lang w:val="en-US"/>
                    </w:rPr>
                    <w:t>The possible regular structure of poly-a-olefins was recognised by Natta et al. (1955), who devised a nomenclature now accepted to describe stereoregular pol</w:t>
                  </w:r>
                  <w:r w:rsidRPr="00AB1ED6">
                    <w:rPr>
                      <w:sz w:val="30"/>
                      <w:szCs w:val="30"/>
                      <w:lang w:val="en-US"/>
                    </w:rPr>
                    <w:t>y</w:t>
                  </w:r>
                  <w:r w:rsidRPr="00AB1ED6">
                    <w:rPr>
                      <w:sz w:val="30"/>
                      <w:szCs w:val="30"/>
                      <w:lang w:val="en-US"/>
                    </w:rPr>
                    <w:t>mers of this type</w:t>
                  </w:r>
                </w:p>
              </w:tc>
            </w:tr>
            <w:tr w:rsidR="00E27577" w:rsidRPr="00AB1ED6" w:rsidTr="00086431">
              <w:tc>
                <w:tcPr>
                  <w:tcW w:w="3722" w:type="dxa"/>
                  <w:gridSpan w:val="3"/>
                  <w:vMerge/>
                  <w:tcBorders>
                    <w:top w:val="nil"/>
                    <w:left w:val="nil"/>
                    <w:bottom w:val="nil"/>
                    <w:right w:val="nil"/>
                  </w:tcBorders>
                </w:tcPr>
                <w:p w:rsidR="00E27577" w:rsidRPr="00AB1ED6" w:rsidRDefault="00E27577" w:rsidP="00DD461B">
                  <w:pPr>
                    <w:tabs>
                      <w:tab w:val="left" w:pos="851"/>
                      <w:tab w:val="right" w:leader="dot" w:pos="9072"/>
                    </w:tabs>
                    <w:jc w:val="both"/>
                    <w:rPr>
                      <w:sz w:val="30"/>
                      <w:szCs w:val="30"/>
                      <w:lang w:val="en-US"/>
                    </w:rPr>
                  </w:pPr>
                </w:p>
              </w:tc>
              <w:tc>
                <w:tcPr>
                  <w:tcW w:w="2227" w:type="dxa"/>
                  <w:gridSpan w:val="2"/>
                  <w:tcBorders>
                    <w:top w:val="nil"/>
                    <w:left w:val="nil"/>
                    <w:bottom w:val="nil"/>
                    <w:right w:val="nil"/>
                  </w:tcBorders>
                </w:tcPr>
                <w:p w:rsidR="00E27577" w:rsidRPr="00AB1ED6" w:rsidRDefault="00E27577" w:rsidP="00DD461B">
                  <w:pPr>
                    <w:rPr>
                      <w:sz w:val="30"/>
                      <w:szCs w:val="30"/>
                    </w:rPr>
                  </w:pPr>
                  <w:r w:rsidRPr="00AB1ED6">
                    <w:rPr>
                      <w:noProof/>
                      <w:sz w:val="30"/>
                      <w:szCs w:val="30"/>
                    </w:rPr>
                    <w:drawing>
                      <wp:inline distT="0" distB="0" distL="0" distR="0">
                        <wp:extent cx="1247775" cy="82740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247775" cy="827405"/>
                                </a:xfrm>
                                <a:prstGeom prst="rect">
                                  <a:avLst/>
                                </a:prstGeom>
                              </pic:spPr>
                            </pic:pic>
                          </a:graphicData>
                        </a:graphic>
                      </wp:inline>
                    </w:drawing>
                  </w:r>
                </w:p>
              </w:tc>
              <w:tc>
                <w:tcPr>
                  <w:tcW w:w="3000" w:type="dxa"/>
                  <w:gridSpan w:val="4"/>
                  <w:tcBorders>
                    <w:top w:val="nil"/>
                    <w:left w:val="nil"/>
                    <w:bottom w:val="nil"/>
                    <w:right w:val="nil"/>
                  </w:tcBorders>
                </w:tcPr>
                <w:p w:rsidR="00E27577" w:rsidRPr="00AB1ED6" w:rsidRDefault="00E27577" w:rsidP="00DD461B">
                  <w:pPr>
                    <w:rPr>
                      <w:sz w:val="30"/>
                      <w:szCs w:val="30"/>
                    </w:rPr>
                  </w:pPr>
                  <w:r w:rsidRPr="00AB1ED6">
                    <w:rPr>
                      <w:noProof/>
                      <w:sz w:val="30"/>
                      <w:szCs w:val="30"/>
                    </w:rPr>
                    <w:drawing>
                      <wp:inline distT="0" distB="0" distL="0" distR="0">
                        <wp:extent cx="1522730" cy="541020"/>
                        <wp:effectExtent l="0" t="0" r="127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522730" cy="541020"/>
                                </a:xfrm>
                                <a:prstGeom prst="rect">
                                  <a:avLst/>
                                </a:prstGeom>
                              </pic:spPr>
                            </pic:pic>
                          </a:graphicData>
                        </a:graphic>
                      </wp:inline>
                    </w:drawing>
                  </w:r>
                </w:p>
              </w:tc>
            </w:tr>
            <w:tr w:rsidR="00DD461B" w:rsidRPr="00995A77" w:rsidTr="00086431">
              <w:tc>
                <w:tcPr>
                  <w:tcW w:w="8949" w:type="dxa"/>
                  <w:gridSpan w:val="9"/>
                  <w:tcBorders>
                    <w:top w:val="nil"/>
                    <w:left w:val="nil"/>
                    <w:bottom w:val="nil"/>
                    <w:right w:val="nil"/>
                  </w:tcBorders>
                </w:tcPr>
                <w:p w:rsidR="00DD461B" w:rsidRPr="00AB1ED6" w:rsidRDefault="00DD461B" w:rsidP="00DD461B">
                  <w:pPr>
                    <w:tabs>
                      <w:tab w:val="left" w:pos="851"/>
                      <w:tab w:val="right" w:leader="dot" w:pos="9072"/>
                    </w:tabs>
                    <w:jc w:val="both"/>
                    <w:rPr>
                      <w:sz w:val="30"/>
                      <w:szCs w:val="30"/>
                      <w:lang w:val="en-US"/>
                    </w:rPr>
                  </w:pPr>
                  <w:r w:rsidRPr="00AB1ED6">
                    <w:rPr>
                      <w:sz w:val="30"/>
                      <w:szCs w:val="30"/>
                      <w:lang w:val="en-US"/>
                    </w:rPr>
                    <w:t>The configuration is formed in the process of synthesis and can not be broken otherwise like breaking chemical bonds.</w:t>
                  </w:r>
                </w:p>
              </w:tc>
            </w:tr>
            <w:tr w:rsidR="00FA3C51" w:rsidRPr="00995A77" w:rsidTr="00086431">
              <w:tc>
                <w:tcPr>
                  <w:tcW w:w="3722" w:type="dxa"/>
                  <w:gridSpan w:val="3"/>
                  <w:tcBorders>
                    <w:top w:val="nil"/>
                    <w:left w:val="nil"/>
                    <w:bottom w:val="nil"/>
                    <w:right w:val="nil"/>
                  </w:tcBorders>
                </w:tcPr>
                <w:p w:rsidR="00FA3C51" w:rsidRPr="00AB1ED6" w:rsidRDefault="00FA3C51" w:rsidP="00C132D6">
                  <w:pPr>
                    <w:tabs>
                      <w:tab w:val="left" w:pos="851"/>
                      <w:tab w:val="right" w:leader="dot" w:pos="9072"/>
                    </w:tabs>
                    <w:jc w:val="both"/>
                    <w:rPr>
                      <w:sz w:val="30"/>
                      <w:szCs w:val="30"/>
                      <w:lang w:val="en-US"/>
                    </w:rPr>
                  </w:pPr>
                  <w:r w:rsidRPr="00AB1ED6">
                    <w:rPr>
                      <w:sz w:val="30"/>
                      <w:szCs w:val="30"/>
                      <w:lang w:val="en-US"/>
                    </w:rPr>
                    <w:t>Local isomerism (position isomerism).</w:t>
                  </w:r>
                </w:p>
              </w:tc>
              <w:tc>
                <w:tcPr>
                  <w:tcW w:w="5227" w:type="dxa"/>
                  <w:gridSpan w:val="6"/>
                  <w:tcBorders>
                    <w:top w:val="nil"/>
                    <w:left w:val="nil"/>
                    <w:bottom w:val="nil"/>
                    <w:right w:val="nil"/>
                  </w:tcBorders>
                </w:tcPr>
                <w:p w:rsidR="00FA3C51" w:rsidRPr="00AB1ED6" w:rsidRDefault="00FA3C51" w:rsidP="00FA3C51">
                  <w:pPr>
                    <w:tabs>
                      <w:tab w:val="left" w:pos="851"/>
                      <w:tab w:val="right" w:leader="dot" w:pos="9072"/>
                    </w:tabs>
                    <w:jc w:val="both"/>
                    <w:rPr>
                      <w:sz w:val="30"/>
                      <w:szCs w:val="30"/>
                      <w:lang w:val="en-US"/>
                    </w:rPr>
                  </w:pPr>
                  <w:r w:rsidRPr="00AB1ED6">
                    <w:rPr>
                      <w:sz w:val="30"/>
                      <w:szCs w:val="30"/>
                      <w:lang w:val="en-US"/>
                    </w:rPr>
                    <w:t>It occurs because of the possibility of monomers attaching to the growing p</w:t>
                  </w:r>
                  <w:r w:rsidRPr="00AB1ED6">
                    <w:rPr>
                      <w:sz w:val="30"/>
                      <w:szCs w:val="30"/>
                      <w:lang w:val="en-US"/>
                    </w:rPr>
                    <w:t>o</w:t>
                  </w:r>
                  <w:r w:rsidRPr="00AB1ED6">
                    <w:rPr>
                      <w:sz w:val="30"/>
                      <w:szCs w:val="30"/>
                      <w:lang w:val="en-US"/>
                    </w:rPr>
                    <w:lastRenderedPageBreak/>
                    <w:t>lymer chain in</w:t>
                  </w:r>
                </w:p>
                <w:p w:rsidR="00FA3C51" w:rsidRPr="00AB1ED6" w:rsidRDefault="00FA3C51" w:rsidP="00FA3C51">
                  <w:pPr>
                    <w:tabs>
                      <w:tab w:val="left" w:pos="851"/>
                      <w:tab w:val="right" w:leader="dot" w:pos="9072"/>
                    </w:tabs>
                    <w:jc w:val="both"/>
                    <w:rPr>
                      <w:sz w:val="30"/>
                      <w:szCs w:val="30"/>
                      <w:lang w:val="en-US"/>
                    </w:rPr>
                  </w:pPr>
                  <w:r w:rsidRPr="00AB1ED6">
                    <w:rPr>
                      <w:sz w:val="30"/>
                      <w:szCs w:val="30"/>
                      <w:lang w:val="en-US"/>
                    </w:rPr>
                    <w:t>synthesis process in various ways:</w:t>
                  </w:r>
                </w:p>
              </w:tc>
            </w:tr>
            <w:tr w:rsidR="00FA3C51" w:rsidRPr="00AB1ED6" w:rsidTr="00086431">
              <w:tc>
                <w:tcPr>
                  <w:tcW w:w="3722" w:type="dxa"/>
                  <w:gridSpan w:val="3"/>
                  <w:tcBorders>
                    <w:top w:val="nil"/>
                    <w:left w:val="nil"/>
                    <w:bottom w:val="nil"/>
                    <w:right w:val="nil"/>
                  </w:tcBorders>
                </w:tcPr>
                <w:p w:rsidR="00FA3C51" w:rsidRPr="00AB1ED6" w:rsidRDefault="00FA3C51" w:rsidP="00FA3C51">
                  <w:pPr>
                    <w:tabs>
                      <w:tab w:val="left" w:pos="851"/>
                      <w:tab w:val="right" w:leader="dot" w:pos="9072"/>
                    </w:tabs>
                    <w:jc w:val="both"/>
                    <w:rPr>
                      <w:sz w:val="30"/>
                      <w:szCs w:val="30"/>
                      <w:lang w:val="en-US"/>
                    </w:rPr>
                  </w:pPr>
                  <w:r w:rsidRPr="00AB1ED6">
                    <w:rPr>
                      <w:sz w:val="30"/>
                      <w:szCs w:val="30"/>
                      <w:lang w:val="en-US"/>
                    </w:rPr>
                    <w:lastRenderedPageBreak/>
                    <w:t>1 - head-tail connection (h-t)</w:t>
                  </w:r>
                </w:p>
                <w:p w:rsidR="00FA3C51" w:rsidRPr="00AB1ED6" w:rsidRDefault="00FA3C51" w:rsidP="00FA3C51">
                  <w:pPr>
                    <w:tabs>
                      <w:tab w:val="left" w:pos="851"/>
                      <w:tab w:val="right" w:leader="dot" w:pos="9072"/>
                    </w:tabs>
                    <w:jc w:val="both"/>
                    <w:rPr>
                      <w:sz w:val="30"/>
                      <w:szCs w:val="30"/>
                      <w:lang w:val="en-US"/>
                    </w:rPr>
                  </w:pPr>
                  <w:r w:rsidRPr="00AB1ED6">
                    <w:rPr>
                      <w:sz w:val="30"/>
                      <w:szCs w:val="30"/>
                      <w:lang w:val="en-US"/>
                    </w:rPr>
                    <w:t xml:space="preserve">2 </w:t>
                  </w:r>
                  <w:r w:rsidR="005F49E9" w:rsidRPr="00AB1ED6">
                    <w:rPr>
                      <w:sz w:val="30"/>
                      <w:szCs w:val="30"/>
                      <w:lang w:val="en-US"/>
                    </w:rPr>
                    <w:t>-</w:t>
                  </w:r>
                  <w:r w:rsidRPr="00AB1ED6">
                    <w:rPr>
                      <w:sz w:val="30"/>
                      <w:szCs w:val="30"/>
                      <w:lang w:val="en-US"/>
                    </w:rPr>
                    <w:t xml:space="preserve"> head-to-head connection (h-h) or tail-tail (t-t)</w:t>
                  </w:r>
                </w:p>
                <w:p w:rsidR="00FA3C51" w:rsidRPr="00AB1ED6" w:rsidRDefault="00FA3C51" w:rsidP="00C132D6">
                  <w:pPr>
                    <w:tabs>
                      <w:tab w:val="left" w:pos="851"/>
                      <w:tab w:val="right" w:leader="dot" w:pos="9072"/>
                    </w:tabs>
                    <w:jc w:val="both"/>
                    <w:rPr>
                      <w:sz w:val="30"/>
                      <w:szCs w:val="30"/>
                      <w:lang w:val="en-US"/>
                    </w:rPr>
                  </w:pPr>
                </w:p>
              </w:tc>
              <w:tc>
                <w:tcPr>
                  <w:tcW w:w="5227" w:type="dxa"/>
                  <w:gridSpan w:val="6"/>
                  <w:tcBorders>
                    <w:top w:val="nil"/>
                    <w:left w:val="nil"/>
                    <w:bottom w:val="nil"/>
                    <w:right w:val="nil"/>
                  </w:tcBorders>
                </w:tcPr>
                <w:p w:rsidR="00FA3C51" w:rsidRPr="00AB1ED6" w:rsidRDefault="00FA3C51" w:rsidP="00C132D6">
                  <w:pPr>
                    <w:tabs>
                      <w:tab w:val="left" w:pos="851"/>
                      <w:tab w:val="right" w:leader="dot" w:pos="9072"/>
                    </w:tabs>
                    <w:jc w:val="both"/>
                    <w:rPr>
                      <w:sz w:val="30"/>
                      <w:szCs w:val="30"/>
                      <w:lang w:val="en-US"/>
                    </w:rPr>
                  </w:pPr>
                  <w:r w:rsidRPr="00AB1ED6">
                    <w:rPr>
                      <w:noProof/>
                      <w:sz w:val="30"/>
                      <w:szCs w:val="30"/>
                    </w:rPr>
                    <w:drawing>
                      <wp:inline distT="0" distB="0" distL="0" distR="0">
                        <wp:extent cx="3067050" cy="112395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067050" cy="1123950"/>
                                </a:xfrm>
                                <a:prstGeom prst="rect">
                                  <a:avLst/>
                                </a:prstGeom>
                              </pic:spPr>
                            </pic:pic>
                          </a:graphicData>
                        </a:graphic>
                      </wp:inline>
                    </w:drawing>
                  </w:r>
                </w:p>
              </w:tc>
            </w:tr>
            <w:tr w:rsidR="002427B3" w:rsidRPr="00995A77" w:rsidTr="00086431">
              <w:tc>
                <w:tcPr>
                  <w:tcW w:w="8949" w:type="dxa"/>
                  <w:gridSpan w:val="9"/>
                  <w:tcBorders>
                    <w:top w:val="nil"/>
                    <w:left w:val="nil"/>
                    <w:bottom w:val="nil"/>
                    <w:right w:val="nil"/>
                  </w:tcBorders>
                </w:tcPr>
                <w:p w:rsidR="002427B3" w:rsidRPr="00AB1ED6" w:rsidRDefault="002427B3" w:rsidP="002427B3">
                  <w:pPr>
                    <w:tabs>
                      <w:tab w:val="left" w:pos="851"/>
                      <w:tab w:val="right" w:leader="dot" w:pos="9072"/>
                    </w:tabs>
                    <w:jc w:val="both"/>
                    <w:rPr>
                      <w:noProof/>
                      <w:sz w:val="30"/>
                      <w:szCs w:val="30"/>
                      <w:lang w:val="en-US" w:eastAsia="en-US"/>
                    </w:rPr>
                  </w:pPr>
                  <w:r w:rsidRPr="00AB1ED6">
                    <w:rPr>
                      <w:noProof/>
                      <w:sz w:val="30"/>
                      <w:szCs w:val="30"/>
                      <w:lang w:val="en-US" w:eastAsia="en-US"/>
                    </w:rPr>
                    <w:t>The most common configuration is head-tail, due to selectivity in</w:t>
                  </w:r>
                </w:p>
                <w:p w:rsidR="002427B3" w:rsidRPr="00AB1ED6" w:rsidRDefault="002427B3" w:rsidP="00B90488">
                  <w:pPr>
                    <w:tabs>
                      <w:tab w:val="left" w:pos="851"/>
                      <w:tab w:val="right" w:leader="dot" w:pos="9072"/>
                    </w:tabs>
                    <w:jc w:val="both"/>
                    <w:rPr>
                      <w:noProof/>
                      <w:sz w:val="30"/>
                      <w:szCs w:val="30"/>
                      <w:lang w:val="en-US" w:eastAsia="en-US"/>
                    </w:rPr>
                  </w:pPr>
                  <w:r w:rsidRPr="00AB1ED6">
                    <w:rPr>
                      <w:noProof/>
                      <w:sz w:val="30"/>
                      <w:szCs w:val="30"/>
                      <w:lang w:val="en-US" w:eastAsia="en-US"/>
                    </w:rPr>
                    <w:t>monomer addition reactions, for example, due to possible steric hindrance in the case ofclose location of the side groups</w:t>
                  </w:r>
                </w:p>
              </w:tc>
            </w:tr>
            <w:tr w:rsidR="00B90488" w:rsidRPr="00995A77" w:rsidTr="00086431">
              <w:tc>
                <w:tcPr>
                  <w:tcW w:w="8949" w:type="dxa"/>
                  <w:gridSpan w:val="9"/>
                  <w:tcBorders>
                    <w:top w:val="nil"/>
                    <w:left w:val="nil"/>
                    <w:bottom w:val="nil"/>
                    <w:right w:val="nil"/>
                  </w:tcBorders>
                </w:tcPr>
                <w:p w:rsidR="00B90488" w:rsidRPr="00AB1ED6" w:rsidRDefault="00B90488" w:rsidP="002427B3">
                  <w:pPr>
                    <w:tabs>
                      <w:tab w:val="left" w:pos="851"/>
                      <w:tab w:val="right" w:leader="dot" w:pos="9072"/>
                    </w:tabs>
                    <w:jc w:val="both"/>
                    <w:rPr>
                      <w:noProof/>
                      <w:sz w:val="30"/>
                      <w:szCs w:val="30"/>
                      <w:lang w:val="en-US" w:eastAsia="en-US"/>
                    </w:rPr>
                  </w:pPr>
                </w:p>
              </w:tc>
            </w:tr>
            <w:tr w:rsidR="00B90488" w:rsidRPr="00AB1ED6" w:rsidTr="00086431">
              <w:tc>
                <w:tcPr>
                  <w:tcW w:w="3114" w:type="dxa"/>
                  <w:gridSpan w:val="2"/>
                  <w:tcBorders>
                    <w:top w:val="nil"/>
                    <w:left w:val="nil"/>
                    <w:bottom w:val="nil"/>
                    <w:right w:val="nil"/>
                  </w:tcBorders>
                </w:tcPr>
                <w:p w:rsidR="00B90488" w:rsidRPr="00AB1ED6" w:rsidRDefault="00B90488" w:rsidP="00B90488">
                  <w:pPr>
                    <w:tabs>
                      <w:tab w:val="left" w:pos="851"/>
                      <w:tab w:val="right" w:leader="dot" w:pos="9072"/>
                    </w:tabs>
                    <w:rPr>
                      <w:sz w:val="30"/>
                      <w:szCs w:val="30"/>
                      <w:lang w:val="en-US"/>
                    </w:rPr>
                  </w:pPr>
                  <w:r w:rsidRPr="00AB1ED6">
                    <w:rPr>
                      <w:sz w:val="30"/>
                      <w:szCs w:val="30"/>
                      <w:lang w:val="en-US"/>
                    </w:rPr>
                    <w:t>Isomerism resulting from the multiple ope</w:t>
                  </w:r>
                  <w:r w:rsidRPr="00AB1ED6">
                    <w:rPr>
                      <w:sz w:val="30"/>
                      <w:szCs w:val="30"/>
                      <w:lang w:val="en-US"/>
                    </w:rPr>
                    <w:t>n</w:t>
                  </w:r>
                  <w:r w:rsidRPr="00AB1ED6">
                    <w:rPr>
                      <w:sz w:val="30"/>
                      <w:szCs w:val="30"/>
                      <w:lang w:val="en-US"/>
                    </w:rPr>
                    <w:t>ing of a multiple bond:</w:t>
                  </w:r>
                </w:p>
              </w:tc>
              <w:tc>
                <w:tcPr>
                  <w:tcW w:w="5835" w:type="dxa"/>
                  <w:gridSpan w:val="7"/>
                  <w:vMerge w:val="restart"/>
                  <w:tcBorders>
                    <w:top w:val="nil"/>
                    <w:left w:val="nil"/>
                    <w:bottom w:val="nil"/>
                    <w:right w:val="nil"/>
                  </w:tcBorders>
                </w:tcPr>
                <w:p w:rsidR="00B90488" w:rsidRPr="00AB1ED6" w:rsidRDefault="00B90488" w:rsidP="00B90488">
                  <w:pPr>
                    <w:tabs>
                      <w:tab w:val="left" w:pos="851"/>
                      <w:tab w:val="right" w:leader="dot" w:pos="9072"/>
                    </w:tabs>
                    <w:jc w:val="both"/>
                    <w:rPr>
                      <w:noProof/>
                      <w:sz w:val="30"/>
                      <w:szCs w:val="30"/>
                      <w:lang w:val="en-US" w:eastAsia="en-US"/>
                    </w:rPr>
                  </w:pPr>
                </w:p>
                <w:p w:rsidR="00B90488" w:rsidRPr="00AB1ED6" w:rsidRDefault="00B90488" w:rsidP="00B90488">
                  <w:pPr>
                    <w:tabs>
                      <w:tab w:val="left" w:pos="851"/>
                      <w:tab w:val="right" w:leader="dot" w:pos="9072"/>
                    </w:tabs>
                    <w:jc w:val="both"/>
                    <w:rPr>
                      <w:noProof/>
                      <w:sz w:val="30"/>
                      <w:szCs w:val="30"/>
                      <w:lang w:val="en-US" w:eastAsia="en-US"/>
                    </w:rPr>
                  </w:pPr>
                  <w:r w:rsidRPr="00AB1ED6">
                    <w:rPr>
                      <w:noProof/>
                    </w:rPr>
                    <w:drawing>
                      <wp:inline distT="0" distB="0" distL="0" distR="0">
                        <wp:extent cx="2714625" cy="165735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714625" cy="1657350"/>
                                </a:xfrm>
                                <a:prstGeom prst="rect">
                                  <a:avLst/>
                                </a:prstGeom>
                              </pic:spPr>
                            </pic:pic>
                          </a:graphicData>
                        </a:graphic>
                      </wp:inline>
                    </w:drawing>
                  </w:r>
                </w:p>
              </w:tc>
            </w:tr>
            <w:tr w:rsidR="00B90488" w:rsidRPr="00995A77" w:rsidTr="00086431">
              <w:tc>
                <w:tcPr>
                  <w:tcW w:w="3114" w:type="dxa"/>
                  <w:gridSpan w:val="2"/>
                  <w:tcBorders>
                    <w:top w:val="nil"/>
                    <w:left w:val="nil"/>
                    <w:bottom w:val="nil"/>
                    <w:right w:val="nil"/>
                  </w:tcBorders>
                </w:tcPr>
                <w:p w:rsidR="00B90488" w:rsidRPr="00AB1ED6" w:rsidRDefault="00B90488" w:rsidP="00B90488">
                  <w:pPr>
                    <w:tabs>
                      <w:tab w:val="left" w:pos="851"/>
                      <w:tab w:val="right" w:leader="dot" w:pos="9072"/>
                    </w:tabs>
                    <w:rPr>
                      <w:sz w:val="30"/>
                      <w:szCs w:val="30"/>
                      <w:lang w:val="en-US"/>
                    </w:rPr>
                  </w:pPr>
                  <w:r w:rsidRPr="00AB1ED6">
                    <w:rPr>
                      <w:sz w:val="30"/>
                      <w:szCs w:val="30"/>
                      <w:lang w:val="en-US"/>
                    </w:rPr>
                    <w:t>It is characteristic of a group of polymers ha</w:t>
                  </w:r>
                  <w:r w:rsidRPr="00AB1ED6">
                    <w:rPr>
                      <w:sz w:val="30"/>
                      <w:szCs w:val="30"/>
                      <w:lang w:val="en-US"/>
                    </w:rPr>
                    <w:t>v</w:t>
                  </w:r>
                  <w:r w:rsidRPr="00AB1ED6">
                    <w:rPr>
                      <w:sz w:val="30"/>
                      <w:szCs w:val="30"/>
                      <w:lang w:val="en-US"/>
                    </w:rPr>
                    <w:t>ing two conjugated double bonds.</w:t>
                  </w:r>
                </w:p>
              </w:tc>
              <w:tc>
                <w:tcPr>
                  <w:tcW w:w="5835" w:type="dxa"/>
                  <w:gridSpan w:val="7"/>
                  <w:vMerge/>
                  <w:tcBorders>
                    <w:top w:val="nil"/>
                    <w:left w:val="nil"/>
                    <w:bottom w:val="nil"/>
                    <w:right w:val="nil"/>
                  </w:tcBorders>
                </w:tcPr>
                <w:p w:rsidR="00B90488" w:rsidRPr="00AB1ED6" w:rsidRDefault="00B90488" w:rsidP="00B90488">
                  <w:pPr>
                    <w:tabs>
                      <w:tab w:val="left" w:pos="851"/>
                      <w:tab w:val="right" w:leader="dot" w:pos="9072"/>
                    </w:tabs>
                    <w:jc w:val="both"/>
                    <w:rPr>
                      <w:noProof/>
                      <w:sz w:val="30"/>
                      <w:szCs w:val="30"/>
                      <w:lang w:val="en-US" w:eastAsia="en-US"/>
                    </w:rPr>
                  </w:pPr>
                </w:p>
              </w:tc>
            </w:tr>
            <w:tr w:rsidR="00B90488" w:rsidRPr="00995A77" w:rsidTr="00086431">
              <w:tc>
                <w:tcPr>
                  <w:tcW w:w="8949" w:type="dxa"/>
                  <w:gridSpan w:val="9"/>
                  <w:tcBorders>
                    <w:top w:val="nil"/>
                    <w:left w:val="nil"/>
                    <w:bottom w:val="nil"/>
                    <w:right w:val="nil"/>
                  </w:tcBorders>
                </w:tcPr>
                <w:p w:rsidR="00B90488" w:rsidRPr="00AB1ED6" w:rsidRDefault="00B90488" w:rsidP="002427B3">
                  <w:pPr>
                    <w:tabs>
                      <w:tab w:val="left" w:pos="851"/>
                      <w:tab w:val="right" w:leader="dot" w:pos="9072"/>
                    </w:tabs>
                    <w:jc w:val="both"/>
                    <w:rPr>
                      <w:noProof/>
                      <w:sz w:val="30"/>
                      <w:szCs w:val="30"/>
                      <w:lang w:val="en-US" w:eastAsia="en-US"/>
                    </w:rPr>
                  </w:pPr>
                </w:p>
              </w:tc>
            </w:tr>
            <w:tr w:rsidR="001030DC" w:rsidRPr="00995A77" w:rsidTr="00086431">
              <w:tc>
                <w:tcPr>
                  <w:tcW w:w="3114" w:type="dxa"/>
                  <w:gridSpan w:val="2"/>
                  <w:tcBorders>
                    <w:top w:val="nil"/>
                    <w:left w:val="nil"/>
                    <w:bottom w:val="nil"/>
                    <w:right w:val="nil"/>
                  </w:tcBorders>
                </w:tcPr>
                <w:p w:rsidR="001030DC" w:rsidRPr="00AB1ED6" w:rsidRDefault="001030DC" w:rsidP="001030DC">
                  <w:pPr>
                    <w:tabs>
                      <w:tab w:val="left" w:pos="851"/>
                      <w:tab w:val="right" w:leader="dot" w:pos="9072"/>
                    </w:tabs>
                    <w:rPr>
                      <w:b/>
                      <w:sz w:val="30"/>
                      <w:szCs w:val="30"/>
                      <w:lang w:val="en-US"/>
                    </w:rPr>
                  </w:pPr>
                  <w:r w:rsidRPr="00AB1ED6">
                    <w:rPr>
                      <w:b/>
                      <w:sz w:val="30"/>
                      <w:szCs w:val="30"/>
                      <w:lang w:val="en-US"/>
                    </w:rPr>
                    <w:t>Tacticity of polymers</w:t>
                  </w:r>
                </w:p>
              </w:tc>
              <w:tc>
                <w:tcPr>
                  <w:tcW w:w="5835" w:type="dxa"/>
                  <w:gridSpan w:val="7"/>
                  <w:tcBorders>
                    <w:top w:val="nil"/>
                    <w:left w:val="nil"/>
                    <w:bottom w:val="nil"/>
                    <w:right w:val="nil"/>
                  </w:tcBorders>
                </w:tcPr>
                <w:p w:rsidR="001030DC" w:rsidRPr="00AB1ED6" w:rsidRDefault="001030DC" w:rsidP="001030DC">
                  <w:pPr>
                    <w:tabs>
                      <w:tab w:val="left" w:pos="851"/>
                      <w:tab w:val="right" w:leader="dot" w:pos="9072"/>
                    </w:tabs>
                    <w:jc w:val="center"/>
                    <w:rPr>
                      <w:sz w:val="30"/>
                      <w:szCs w:val="30"/>
                      <w:lang w:val="en-US"/>
                    </w:rPr>
                  </w:pPr>
                  <w:r w:rsidRPr="00AB1ED6">
                    <w:rPr>
                      <w:sz w:val="30"/>
                      <w:szCs w:val="30"/>
                      <w:lang w:val="en-US"/>
                    </w:rPr>
                    <w:t>It is the steric arrangement in macromolecules</w:t>
                  </w:r>
                </w:p>
              </w:tc>
            </w:tr>
            <w:tr w:rsidR="00471A2B" w:rsidRPr="00AB1ED6" w:rsidTr="00086431">
              <w:tc>
                <w:tcPr>
                  <w:tcW w:w="3722" w:type="dxa"/>
                  <w:gridSpan w:val="3"/>
                  <w:tcBorders>
                    <w:top w:val="nil"/>
                    <w:left w:val="nil"/>
                    <w:bottom w:val="nil"/>
                    <w:right w:val="nil"/>
                  </w:tcBorders>
                </w:tcPr>
                <w:p w:rsidR="001C1915" w:rsidRPr="00AB1ED6" w:rsidRDefault="00471A2B" w:rsidP="00471A2B">
                  <w:pPr>
                    <w:tabs>
                      <w:tab w:val="left" w:pos="851"/>
                      <w:tab w:val="right" w:leader="dot" w:pos="9072"/>
                    </w:tabs>
                    <w:jc w:val="both"/>
                    <w:rPr>
                      <w:sz w:val="30"/>
                      <w:szCs w:val="30"/>
                      <w:lang w:val="en-US"/>
                    </w:rPr>
                  </w:pPr>
                  <w:r w:rsidRPr="00AB1ED6">
                    <w:rPr>
                      <w:sz w:val="30"/>
                      <w:szCs w:val="30"/>
                      <w:lang w:val="en-US"/>
                    </w:rPr>
                    <w:t xml:space="preserve">Polymers can be </w:t>
                  </w:r>
                  <w:r w:rsidRPr="00AB1ED6">
                    <w:rPr>
                      <w:b/>
                      <w:i/>
                      <w:sz w:val="30"/>
                      <w:szCs w:val="30"/>
                      <w:lang w:val="en-US"/>
                    </w:rPr>
                    <w:t>isotactic,</w:t>
                  </w:r>
                  <w:r w:rsidRPr="00AB1ED6">
                    <w:rPr>
                      <w:sz w:val="30"/>
                      <w:szCs w:val="30"/>
                      <w:lang w:val="en-US"/>
                    </w:rPr>
                    <w:t xml:space="preserve"> where all the chiral centers have the same configuration.  </w:t>
                  </w:r>
                </w:p>
                <w:p w:rsidR="00471A2B" w:rsidRPr="00AB1ED6" w:rsidRDefault="00471A2B" w:rsidP="001C1915">
                  <w:pPr>
                    <w:tabs>
                      <w:tab w:val="left" w:pos="851"/>
                      <w:tab w:val="right" w:leader="dot" w:pos="9072"/>
                    </w:tabs>
                    <w:jc w:val="both"/>
                    <w:rPr>
                      <w:sz w:val="30"/>
                      <w:szCs w:val="30"/>
                      <w:lang w:val="en-US"/>
                    </w:rPr>
                  </w:pPr>
                  <w:r w:rsidRPr="00AB1ED6">
                    <w:rPr>
                      <w:sz w:val="30"/>
                      <w:szCs w:val="30"/>
                      <w:lang w:val="en-US"/>
                    </w:rPr>
                    <w:t>(</w:t>
                  </w:r>
                  <w:r w:rsidR="001C1915" w:rsidRPr="00AB1ED6">
                    <w:rPr>
                      <w:sz w:val="30"/>
                      <w:szCs w:val="30"/>
                      <w:lang w:val="en-US"/>
                    </w:rPr>
                    <w:t xml:space="preserve"> R= phenyl, </w:t>
                  </w:r>
                  <w:r w:rsidRPr="00AB1ED6">
                    <w:rPr>
                      <w:sz w:val="30"/>
                      <w:szCs w:val="30"/>
                      <w:lang w:val="en-US"/>
                    </w:rPr>
                    <w:t>all the phenyl groups as oriented above the plane)</w:t>
                  </w:r>
                </w:p>
              </w:tc>
              <w:tc>
                <w:tcPr>
                  <w:tcW w:w="5227" w:type="dxa"/>
                  <w:gridSpan w:val="6"/>
                  <w:tcBorders>
                    <w:top w:val="nil"/>
                    <w:left w:val="nil"/>
                    <w:bottom w:val="nil"/>
                    <w:right w:val="nil"/>
                  </w:tcBorders>
                </w:tcPr>
                <w:p w:rsidR="00471A2B" w:rsidRPr="00AB1ED6" w:rsidRDefault="00471A2B" w:rsidP="00B55BF5">
                  <w:pPr>
                    <w:tabs>
                      <w:tab w:val="left" w:pos="851"/>
                      <w:tab w:val="right" w:leader="dot" w:pos="9072"/>
                    </w:tabs>
                    <w:jc w:val="both"/>
                    <w:rPr>
                      <w:sz w:val="30"/>
                      <w:szCs w:val="30"/>
                      <w:lang w:val="en-US"/>
                    </w:rPr>
                  </w:pPr>
                  <w:r w:rsidRPr="00AB1ED6">
                    <w:rPr>
                      <w:noProof/>
                      <w:sz w:val="30"/>
                      <w:szCs w:val="30"/>
                    </w:rPr>
                    <w:drawing>
                      <wp:inline distT="0" distB="0" distL="0" distR="0">
                        <wp:extent cx="3124200" cy="9525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124200" cy="952500"/>
                                </a:xfrm>
                                <a:prstGeom prst="rect">
                                  <a:avLst/>
                                </a:prstGeom>
                              </pic:spPr>
                            </pic:pic>
                          </a:graphicData>
                        </a:graphic>
                      </wp:inline>
                    </w:drawing>
                  </w:r>
                </w:p>
              </w:tc>
            </w:tr>
            <w:tr w:rsidR="00471A2B" w:rsidRPr="00AB1ED6" w:rsidTr="00086431">
              <w:tc>
                <w:tcPr>
                  <w:tcW w:w="3722" w:type="dxa"/>
                  <w:gridSpan w:val="3"/>
                  <w:tcBorders>
                    <w:top w:val="nil"/>
                    <w:left w:val="nil"/>
                    <w:bottom w:val="nil"/>
                    <w:right w:val="nil"/>
                  </w:tcBorders>
                </w:tcPr>
                <w:p w:rsidR="005136BF" w:rsidRPr="00AB1ED6" w:rsidRDefault="00471A2B" w:rsidP="004831BD">
                  <w:pPr>
                    <w:tabs>
                      <w:tab w:val="left" w:pos="851"/>
                      <w:tab w:val="right" w:leader="dot" w:pos="9072"/>
                    </w:tabs>
                    <w:jc w:val="both"/>
                    <w:rPr>
                      <w:sz w:val="30"/>
                      <w:szCs w:val="30"/>
                      <w:lang w:val="en-US"/>
                    </w:rPr>
                  </w:pPr>
                  <w:r w:rsidRPr="00AB1ED6">
                    <w:rPr>
                      <w:sz w:val="30"/>
                      <w:szCs w:val="30"/>
                      <w:lang w:val="en-US"/>
                    </w:rPr>
                    <w:t>The orderliness can also be of the type where every ot</w:t>
                  </w:r>
                  <w:r w:rsidRPr="00AB1ED6">
                    <w:rPr>
                      <w:sz w:val="30"/>
                      <w:szCs w:val="30"/>
                      <w:lang w:val="en-US"/>
                    </w:rPr>
                    <w:t>h</w:t>
                  </w:r>
                  <w:r w:rsidRPr="00AB1ED6">
                    <w:rPr>
                      <w:sz w:val="30"/>
                      <w:szCs w:val="30"/>
                      <w:lang w:val="en-US"/>
                    </w:rPr>
                    <w:t xml:space="preserve">er chiral center has the same configuration. </w:t>
                  </w:r>
                  <w:r w:rsidRPr="00AB1ED6">
                    <w:rPr>
                      <w:sz w:val="30"/>
                      <w:szCs w:val="30"/>
                    </w:rPr>
                    <w:t xml:space="preserve">Such an arrangement is called </w:t>
                  </w:r>
                  <w:r w:rsidRPr="00AB1ED6">
                    <w:rPr>
                      <w:b/>
                      <w:i/>
                      <w:sz w:val="30"/>
                      <w:szCs w:val="30"/>
                    </w:rPr>
                    <w:t>syndiotactic</w:t>
                  </w:r>
                  <w:r w:rsidR="004831BD" w:rsidRPr="00AB1ED6">
                    <w:rPr>
                      <w:b/>
                      <w:i/>
                      <w:sz w:val="30"/>
                      <w:szCs w:val="30"/>
                      <w:lang w:val="en-US"/>
                    </w:rPr>
                    <w:t xml:space="preserve">  (</w:t>
                  </w:r>
                  <w:r w:rsidR="005136BF" w:rsidRPr="00AB1ED6">
                    <w:rPr>
                      <w:sz w:val="30"/>
                      <w:szCs w:val="30"/>
                    </w:rPr>
                    <w:t>R</w:t>
                  </w:r>
                  <w:r w:rsidR="005136BF" w:rsidRPr="00AB1ED6">
                    <w:rPr>
                      <w:sz w:val="30"/>
                      <w:szCs w:val="30"/>
                      <w:lang w:val="en-US"/>
                    </w:rPr>
                    <w:t xml:space="preserve"> = </w:t>
                  </w:r>
                  <w:r w:rsidR="005136BF" w:rsidRPr="00AB1ED6">
                    <w:rPr>
                      <w:sz w:val="30"/>
                      <w:szCs w:val="30"/>
                    </w:rPr>
                    <w:t>phenyl)</w:t>
                  </w:r>
                </w:p>
              </w:tc>
              <w:tc>
                <w:tcPr>
                  <w:tcW w:w="5227" w:type="dxa"/>
                  <w:gridSpan w:val="6"/>
                  <w:tcBorders>
                    <w:top w:val="nil"/>
                    <w:left w:val="nil"/>
                    <w:bottom w:val="nil"/>
                    <w:right w:val="nil"/>
                  </w:tcBorders>
                </w:tcPr>
                <w:p w:rsidR="00471A2B" w:rsidRPr="00AB1ED6" w:rsidRDefault="00471A2B" w:rsidP="00B55BF5">
                  <w:pPr>
                    <w:tabs>
                      <w:tab w:val="left" w:pos="851"/>
                      <w:tab w:val="right" w:leader="dot" w:pos="9072"/>
                    </w:tabs>
                    <w:jc w:val="both"/>
                    <w:rPr>
                      <w:sz w:val="30"/>
                      <w:szCs w:val="30"/>
                      <w:lang w:val="en-US"/>
                    </w:rPr>
                  </w:pPr>
                  <w:r w:rsidRPr="00AB1ED6">
                    <w:rPr>
                      <w:noProof/>
                      <w:sz w:val="30"/>
                      <w:szCs w:val="30"/>
                    </w:rPr>
                    <w:drawing>
                      <wp:inline distT="0" distB="0" distL="0" distR="0">
                        <wp:extent cx="3181350" cy="942975"/>
                        <wp:effectExtent l="0" t="0" r="0"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181350" cy="942975"/>
                                </a:xfrm>
                                <a:prstGeom prst="rect">
                                  <a:avLst/>
                                </a:prstGeom>
                              </pic:spPr>
                            </pic:pic>
                          </a:graphicData>
                        </a:graphic>
                      </wp:inline>
                    </w:drawing>
                  </w:r>
                </w:p>
              </w:tc>
            </w:tr>
            <w:tr w:rsidR="00471A2B" w:rsidRPr="00AB1ED6" w:rsidTr="00086431">
              <w:tc>
                <w:tcPr>
                  <w:tcW w:w="3114" w:type="dxa"/>
                  <w:gridSpan w:val="2"/>
                  <w:tcBorders>
                    <w:top w:val="nil"/>
                    <w:left w:val="nil"/>
                    <w:bottom w:val="nil"/>
                    <w:right w:val="nil"/>
                  </w:tcBorders>
                </w:tcPr>
                <w:p w:rsidR="00475BD2" w:rsidRPr="00AB1ED6" w:rsidRDefault="00471A2B" w:rsidP="00C132D6">
                  <w:pPr>
                    <w:tabs>
                      <w:tab w:val="left" w:pos="851"/>
                      <w:tab w:val="right" w:leader="dot" w:pos="9072"/>
                    </w:tabs>
                    <w:jc w:val="both"/>
                    <w:rPr>
                      <w:sz w:val="30"/>
                      <w:szCs w:val="30"/>
                      <w:lang w:val="en-US"/>
                    </w:rPr>
                  </w:pPr>
                  <w:r w:rsidRPr="00AB1ED6">
                    <w:rPr>
                      <w:sz w:val="30"/>
                      <w:szCs w:val="30"/>
                      <w:lang w:val="en-US"/>
                    </w:rPr>
                    <w:t>A lack of orderliness or randomness in the ste</w:t>
                  </w:r>
                  <w:r w:rsidRPr="00AB1ED6">
                    <w:rPr>
                      <w:sz w:val="30"/>
                      <w:szCs w:val="30"/>
                      <w:lang w:val="en-US"/>
                    </w:rPr>
                    <w:t>r</w:t>
                  </w:r>
                  <w:r w:rsidRPr="00AB1ED6">
                    <w:rPr>
                      <w:sz w:val="30"/>
                      <w:szCs w:val="30"/>
                      <w:lang w:val="en-US"/>
                    </w:rPr>
                    <w:t xml:space="preserve">ic arrangement is called </w:t>
                  </w:r>
                </w:p>
                <w:p w:rsidR="00471A2B" w:rsidRPr="00AB1ED6" w:rsidRDefault="00471A2B" w:rsidP="00C132D6">
                  <w:pPr>
                    <w:tabs>
                      <w:tab w:val="left" w:pos="851"/>
                      <w:tab w:val="right" w:leader="dot" w:pos="9072"/>
                    </w:tabs>
                    <w:jc w:val="both"/>
                    <w:rPr>
                      <w:sz w:val="30"/>
                      <w:szCs w:val="30"/>
                      <w:lang w:val="en-US"/>
                    </w:rPr>
                  </w:pPr>
                  <w:r w:rsidRPr="00AB1ED6">
                    <w:rPr>
                      <w:b/>
                      <w:i/>
                      <w:sz w:val="30"/>
                      <w:szCs w:val="30"/>
                      <w:lang w:val="en-US"/>
                    </w:rPr>
                    <w:t>atactic or heterotactic.</w:t>
                  </w:r>
                </w:p>
              </w:tc>
              <w:tc>
                <w:tcPr>
                  <w:tcW w:w="5835" w:type="dxa"/>
                  <w:gridSpan w:val="7"/>
                  <w:tcBorders>
                    <w:top w:val="nil"/>
                    <w:left w:val="nil"/>
                    <w:bottom w:val="nil"/>
                    <w:right w:val="nil"/>
                  </w:tcBorders>
                </w:tcPr>
                <w:p w:rsidR="004831BD" w:rsidRPr="00AB1ED6" w:rsidRDefault="004831BD" w:rsidP="00C132D6">
                  <w:pPr>
                    <w:tabs>
                      <w:tab w:val="left" w:pos="851"/>
                      <w:tab w:val="right" w:leader="dot" w:pos="9072"/>
                    </w:tabs>
                    <w:jc w:val="both"/>
                    <w:rPr>
                      <w:sz w:val="30"/>
                      <w:szCs w:val="30"/>
                      <w:lang w:val="en-US"/>
                    </w:rPr>
                  </w:pPr>
                  <w:r w:rsidRPr="00AB1ED6">
                    <w:rPr>
                      <w:noProof/>
                      <w:sz w:val="30"/>
                      <w:szCs w:val="30"/>
                    </w:rPr>
                    <w:drawing>
                      <wp:inline distT="0" distB="0" distL="0" distR="0">
                        <wp:extent cx="3208020" cy="390525"/>
                        <wp:effectExtent l="0" t="0" r="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208020" cy="390525"/>
                                </a:xfrm>
                                <a:prstGeom prst="rect">
                                  <a:avLst/>
                                </a:prstGeom>
                              </pic:spPr>
                            </pic:pic>
                          </a:graphicData>
                        </a:graphic>
                      </wp:inline>
                    </w:drawing>
                  </w:r>
                </w:p>
              </w:tc>
            </w:tr>
            <w:tr w:rsidR="00097DC2" w:rsidRPr="00AB1ED6" w:rsidTr="00086431">
              <w:tc>
                <w:tcPr>
                  <w:tcW w:w="8949" w:type="dxa"/>
                  <w:gridSpan w:val="9"/>
                  <w:tcBorders>
                    <w:top w:val="nil"/>
                    <w:left w:val="nil"/>
                    <w:bottom w:val="nil"/>
                    <w:right w:val="nil"/>
                  </w:tcBorders>
                </w:tcPr>
                <w:p w:rsidR="00097DC2" w:rsidRPr="00AB1ED6" w:rsidRDefault="00097DC2" w:rsidP="00C132D6">
                  <w:pPr>
                    <w:tabs>
                      <w:tab w:val="left" w:pos="851"/>
                      <w:tab w:val="right" w:leader="dot" w:pos="9072"/>
                    </w:tabs>
                    <w:jc w:val="both"/>
                    <w:rPr>
                      <w:noProof/>
                      <w:sz w:val="30"/>
                      <w:szCs w:val="30"/>
                      <w:lang w:val="en-US" w:eastAsia="en-US"/>
                    </w:rPr>
                  </w:pPr>
                </w:p>
              </w:tc>
            </w:tr>
            <w:tr w:rsidR="00097DC2" w:rsidRPr="00995A77" w:rsidTr="00086431">
              <w:tc>
                <w:tcPr>
                  <w:tcW w:w="8949" w:type="dxa"/>
                  <w:gridSpan w:val="9"/>
                  <w:tcBorders>
                    <w:top w:val="nil"/>
                    <w:left w:val="nil"/>
                    <w:bottom w:val="nil"/>
                    <w:right w:val="nil"/>
                  </w:tcBorders>
                </w:tcPr>
                <w:p w:rsidR="00097DC2" w:rsidRPr="00AB1ED6" w:rsidRDefault="00097DC2" w:rsidP="00C132D6">
                  <w:pPr>
                    <w:tabs>
                      <w:tab w:val="left" w:pos="851"/>
                      <w:tab w:val="right" w:leader="dot" w:pos="9072"/>
                    </w:tabs>
                    <w:jc w:val="both"/>
                    <w:rPr>
                      <w:noProof/>
                      <w:sz w:val="30"/>
                      <w:szCs w:val="30"/>
                      <w:lang w:val="en-US" w:eastAsia="en-US"/>
                    </w:rPr>
                  </w:pPr>
                  <w:r w:rsidRPr="00AB1ED6">
                    <w:rPr>
                      <w:sz w:val="30"/>
                      <w:szCs w:val="30"/>
                      <w:lang w:val="en-US"/>
                    </w:rPr>
                    <w:t>Stereospecific polymers can also be prepared from 1,2 disubstitued ol</w:t>
                  </w:r>
                  <w:r w:rsidRPr="00AB1ED6">
                    <w:rPr>
                      <w:sz w:val="30"/>
                      <w:szCs w:val="30"/>
                      <w:lang w:val="en-US"/>
                    </w:rPr>
                    <w:t>e</w:t>
                  </w:r>
                  <w:r w:rsidRPr="00AB1ED6">
                    <w:rPr>
                      <w:sz w:val="30"/>
                      <w:szCs w:val="30"/>
                      <w:lang w:val="en-US"/>
                    </w:rPr>
                    <w:lastRenderedPageBreak/>
                    <w:t xml:space="preserve">fins. These macromolecules can be </w:t>
                  </w:r>
                  <w:r w:rsidRPr="00AB1ED6">
                    <w:rPr>
                      <w:b/>
                      <w:sz w:val="30"/>
                      <w:szCs w:val="30"/>
                      <w:lang w:val="en-US"/>
                    </w:rPr>
                    <w:t>distereoisomers</w:t>
                  </w:r>
                  <w:r w:rsidRPr="00AB1ED6">
                    <w:rPr>
                      <w:sz w:val="30"/>
                      <w:szCs w:val="30"/>
                      <w:lang w:val="en-US"/>
                    </w:rPr>
                    <w:t xml:space="preserve">, or </w:t>
                  </w:r>
                  <w:r w:rsidRPr="00AB1ED6">
                    <w:rPr>
                      <w:b/>
                      <w:sz w:val="30"/>
                      <w:szCs w:val="30"/>
                      <w:lang w:val="en-US"/>
                    </w:rPr>
                    <w:t>ditactic pol</w:t>
                  </w:r>
                  <w:r w:rsidRPr="00AB1ED6">
                    <w:rPr>
                      <w:b/>
                      <w:sz w:val="30"/>
                      <w:szCs w:val="30"/>
                      <w:lang w:val="en-US"/>
                    </w:rPr>
                    <w:t>y</w:t>
                  </w:r>
                  <w:r w:rsidRPr="00AB1ED6">
                    <w:rPr>
                      <w:sz w:val="30"/>
                      <w:szCs w:val="30"/>
                      <w:lang w:val="en-US"/>
                    </w:rPr>
                    <w:t xml:space="preserve">mers. To describe the arrangement of such polymers, a </w:t>
                  </w:r>
                  <w:r w:rsidRPr="00AB1ED6">
                    <w:rPr>
                      <w:b/>
                      <w:i/>
                      <w:sz w:val="30"/>
                      <w:szCs w:val="30"/>
                      <w:lang w:val="en-US"/>
                    </w:rPr>
                    <w:t>threo–erythro terminology</w:t>
                  </w:r>
                  <w:r w:rsidRPr="00AB1ED6">
                    <w:rPr>
                      <w:sz w:val="30"/>
                      <w:szCs w:val="30"/>
                      <w:lang w:val="en-US"/>
                    </w:rPr>
                    <w:t xml:space="preserve"> is used.</w:t>
                  </w:r>
                </w:p>
              </w:tc>
            </w:tr>
            <w:tr w:rsidR="0023308C" w:rsidRPr="00AB1ED6" w:rsidTr="00086431">
              <w:trPr>
                <w:trHeight w:val="2280"/>
              </w:trPr>
              <w:tc>
                <w:tcPr>
                  <w:tcW w:w="3114" w:type="dxa"/>
                  <w:gridSpan w:val="2"/>
                  <w:vMerge w:val="restart"/>
                  <w:tcBorders>
                    <w:top w:val="nil"/>
                    <w:left w:val="nil"/>
                    <w:bottom w:val="nil"/>
                    <w:right w:val="nil"/>
                  </w:tcBorders>
                </w:tcPr>
                <w:p w:rsidR="0023308C" w:rsidRPr="00AB1ED6" w:rsidRDefault="0023308C" w:rsidP="00C132D6">
                  <w:pPr>
                    <w:tabs>
                      <w:tab w:val="left" w:pos="851"/>
                      <w:tab w:val="right" w:leader="dot" w:pos="9072"/>
                    </w:tabs>
                    <w:jc w:val="both"/>
                    <w:rPr>
                      <w:b/>
                      <w:i/>
                      <w:sz w:val="30"/>
                      <w:szCs w:val="30"/>
                      <w:lang w:val="en-US"/>
                    </w:rPr>
                  </w:pPr>
                  <w:r w:rsidRPr="00AB1ED6">
                    <w:rPr>
                      <w:b/>
                      <w:i/>
                      <w:sz w:val="30"/>
                      <w:szCs w:val="30"/>
                      <w:lang w:val="en-US"/>
                    </w:rPr>
                    <w:lastRenderedPageBreak/>
                    <w:t>Erythrodiisotactic p</w:t>
                  </w:r>
                  <w:r w:rsidRPr="00AB1ED6">
                    <w:rPr>
                      <w:b/>
                      <w:i/>
                      <w:sz w:val="30"/>
                      <w:szCs w:val="30"/>
                      <w:lang w:val="en-US"/>
                    </w:rPr>
                    <w:t>o</w:t>
                  </w:r>
                  <w:r w:rsidRPr="00AB1ED6">
                    <w:rPr>
                      <w:b/>
                      <w:i/>
                      <w:sz w:val="30"/>
                      <w:szCs w:val="30"/>
                      <w:lang w:val="en-US"/>
                    </w:rPr>
                    <w:t xml:space="preserve">lymer </w:t>
                  </w:r>
                </w:p>
                <w:p w:rsidR="0023308C" w:rsidRPr="00AB1ED6" w:rsidRDefault="0023308C" w:rsidP="0023308C">
                  <w:pPr>
                    <w:tabs>
                      <w:tab w:val="left" w:pos="851"/>
                      <w:tab w:val="right" w:leader="dot" w:pos="9072"/>
                    </w:tabs>
                    <w:jc w:val="both"/>
                    <w:rPr>
                      <w:b/>
                      <w:i/>
                      <w:sz w:val="30"/>
                      <w:szCs w:val="30"/>
                      <w:lang w:val="en-US"/>
                    </w:rPr>
                  </w:pPr>
                  <w:r w:rsidRPr="00AB1ED6">
                    <w:rPr>
                      <w:b/>
                      <w:i/>
                      <w:sz w:val="30"/>
                      <w:szCs w:val="30"/>
                      <w:lang w:val="en-US"/>
                    </w:rPr>
                    <w:t>(</w:t>
                  </w:r>
                  <w:r w:rsidRPr="00AB1ED6">
                    <w:rPr>
                      <w:sz w:val="30"/>
                      <w:szCs w:val="30"/>
                      <w:lang w:val="en-US"/>
                    </w:rPr>
                    <w:t>If we draw the carbon chain backbone in the plane of the paper, then all the R groups would find themselves on one side of the chain and all the R</w:t>
                  </w:r>
                  <w:r w:rsidRPr="00AB1ED6">
                    <w:rPr>
                      <w:sz w:val="30"/>
                      <w:szCs w:val="30"/>
                      <w:vertAlign w:val="superscript"/>
                      <w:lang w:val="en-US"/>
                    </w:rPr>
                    <w:t>1</w:t>
                  </w:r>
                  <w:r w:rsidRPr="00AB1ED6">
                    <w:rPr>
                      <w:sz w:val="30"/>
                      <w:szCs w:val="30"/>
                      <w:lang w:val="en-US"/>
                    </w:rPr>
                    <w:t xml:space="preserve"> groups on the other.</w:t>
                  </w:r>
                  <w:r w:rsidRPr="00AB1ED6">
                    <w:rPr>
                      <w:b/>
                      <w:i/>
                      <w:sz w:val="30"/>
                      <w:szCs w:val="30"/>
                      <w:lang w:val="en-US"/>
                    </w:rPr>
                    <w:t>)</w:t>
                  </w:r>
                </w:p>
              </w:tc>
              <w:tc>
                <w:tcPr>
                  <w:tcW w:w="5835" w:type="dxa"/>
                  <w:gridSpan w:val="7"/>
                  <w:tcBorders>
                    <w:top w:val="nil"/>
                    <w:left w:val="nil"/>
                    <w:bottom w:val="nil"/>
                    <w:right w:val="nil"/>
                  </w:tcBorders>
                </w:tcPr>
                <w:p w:rsidR="0023308C" w:rsidRPr="00AB1ED6" w:rsidRDefault="0023308C" w:rsidP="00C132D6">
                  <w:pPr>
                    <w:tabs>
                      <w:tab w:val="left" w:pos="851"/>
                      <w:tab w:val="right" w:leader="dot" w:pos="9072"/>
                    </w:tabs>
                    <w:jc w:val="both"/>
                    <w:rPr>
                      <w:noProof/>
                      <w:sz w:val="30"/>
                      <w:szCs w:val="30"/>
                      <w:lang w:val="en-US" w:eastAsia="en-US"/>
                    </w:rPr>
                  </w:pPr>
                </w:p>
                <w:p w:rsidR="0023308C" w:rsidRPr="00AB1ED6" w:rsidRDefault="0023308C" w:rsidP="00C132D6">
                  <w:pPr>
                    <w:tabs>
                      <w:tab w:val="left" w:pos="851"/>
                      <w:tab w:val="right" w:leader="dot" w:pos="9072"/>
                    </w:tabs>
                    <w:jc w:val="both"/>
                    <w:rPr>
                      <w:sz w:val="30"/>
                      <w:szCs w:val="30"/>
                      <w:lang w:val="en-US"/>
                    </w:rPr>
                  </w:pPr>
                  <w:r w:rsidRPr="00AB1ED6">
                    <w:rPr>
                      <w:noProof/>
                      <w:sz w:val="30"/>
                      <w:szCs w:val="30"/>
                    </w:rPr>
                    <w:drawing>
                      <wp:inline distT="0" distB="0" distL="0" distR="0">
                        <wp:extent cx="3208020" cy="85725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208020" cy="857250"/>
                                </a:xfrm>
                                <a:prstGeom prst="rect">
                                  <a:avLst/>
                                </a:prstGeom>
                              </pic:spPr>
                            </pic:pic>
                          </a:graphicData>
                        </a:graphic>
                      </wp:inline>
                    </w:drawing>
                  </w:r>
                </w:p>
              </w:tc>
            </w:tr>
            <w:tr w:rsidR="0023308C" w:rsidRPr="00995A77" w:rsidTr="00086431">
              <w:trPr>
                <w:trHeight w:val="1155"/>
              </w:trPr>
              <w:tc>
                <w:tcPr>
                  <w:tcW w:w="3114" w:type="dxa"/>
                  <w:gridSpan w:val="2"/>
                  <w:vMerge/>
                  <w:tcBorders>
                    <w:top w:val="nil"/>
                    <w:left w:val="nil"/>
                    <w:bottom w:val="nil"/>
                    <w:right w:val="nil"/>
                  </w:tcBorders>
                </w:tcPr>
                <w:p w:rsidR="0023308C" w:rsidRPr="00AB1ED6" w:rsidRDefault="0023308C" w:rsidP="00C132D6">
                  <w:pPr>
                    <w:tabs>
                      <w:tab w:val="left" w:pos="851"/>
                      <w:tab w:val="right" w:leader="dot" w:pos="9072"/>
                    </w:tabs>
                    <w:jc w:val="both"/>
                    <w:rPr>
                      <w:b/>
                      <w:i/>
                      <w:sz w:val="30"/>
                      <w:szCs w:val="30"/>
                      <w:lang w:val="en-US"/>
                    </w:rPr>
                  </w:pPr>
                </w:p>
              </w:tc>
              <w:tc>
                <w:tcPr>
                  <w:tcW w:w="5835" w:type="dxa"/>
                  <w:gridSpan w:val="7"/>
                  <w:tcBorders>
                    <w:top w:val="nil"/>
                    <w:left w:val="nil"/>
                    <w:bottom w:val="nil"/>
                    <w:right w:val="nil"/>
                  </w:tcBorders>
                </w:tcPr>
                <w:p w:rsidR="0023308C" w:rsidRPr="00AB1ED6" w:rsidRDefault="0023308C" w:rsidP="00C132D6">
                  <w:pPr>
                    <w:tabs>
                      <w:tab w:val="left" w:pos="851"/>
                      <w:tab w:val="right" w:leader="dot" w:pos="9072"/>
                    </w:tabs>
                    <w:jc w:val="both"/>
                    <w:rPr>
                      <w:noProof/>
                      <w:sz w:val="30"/>
                      <w:szCs w:val="30"/>
                      <w:lang w:val="en-US" w:eastAsia="en-US"/>
                    </w:rPr>
                  </w:pPr>
                  <w:r w:rsidRPr="00AB1ED6">
                    <w:rPr>
                      <w:sz w:val="30"/>
                      <w:szCs w:val="30"/>
                      <w:lang w:val="en-US"/>
                    </w:rPr>
                    <w:t xml:space="preserve">All be on the same side of the chain in a </w:t>
                  </w:r>
                  <w:r w:rsidRPr="00AB1ED6">
                    <w:rPr>
                      <w:b/>
                      <w:sz w:val="30"/>
                      <w:szCs w:val="30"/>
                      <w:lang w:val="en-US"/>
                    </w:rPr>
                    <w:t xml:space="preserve">Fischer </w:t>
                  </w:r>
                  <w:r w:rsidRPr="00AB1ED6">
                    <w:rPr>
                      <w:sz w:val="30"/>
                      <w:szCs w:val="30"/>
                      <w:lang w:val="en-US"/>
                    </w:rPr>
                    <w:t xml:space="preserve">or in a </w:t>
                  </w:r>
                  <w:r w:rsidRPr="00AB1ED6">
                    <w:rPr>
                      <w:b/>
                      <w:sz w:val="30"/>
                      <w:szCs w:val="30"/>
                      <w:lang w:val="en-US"/>
                    </w:rPr>
                    <w:t>Newman projection.</w:t>
                  </w:r>
                </w:p>
              </w:tc>
            </w:tr>
            <w:tr w:rsidR="00097DC2" w:rsidRPr="00AB1ED6" w:rsidTr="00086431">
              <w:tc>
                <w:tcPr>
                  <w:tcW w:w="3114" w:type="dxa"/>
                  <w:gridSpan w:val="2"/>
                  <w:tcBorders>
                    <w:top w:val="nil"/>
                    <w:left w:val="nil"/>
                    <w:bottom w:val="nil"/>
                    <w:right w:val="nil"/>
                  </w:tcBorders>
                </w:tcPr>
                <w:p w:rsidR="00097DC2" w:rsidRPr="00AB1ED6" w:rsidRDefault="00097DC2" w:rsidP="00097DC2">
                  <w:pPr>
                    <w:tabs>
                      <w:tab w:val="left" w:pos="851"/>
                      <w:tab w:val="right" w:leader="dot" w:pos="9072"/>
                    </w:tabs>
                    <w:jc w:val="both"/>
                    <w:rPr>
                      <w:b/>
                      <w:i/>
                      <w:sz w:val="30"/>
                      <w:szCs w:val="30"/>
                      <w:lang w:val="en-US"/>
                    </w:rPr>
                  </w:pPr>
                  <w:r w:rsidRPr="00AB1ED6">
                    <w:rPr>
                      <w:b/>
                      <w:i/>
                      <w:sz w:val="30"/>
                      <w:szCs w:val="30"/>
                      <w:lang w:val="en-US"/>
                    </w:rPr>
                    <w:t>T</w:t>
                  </w:r>
                  <w:r w:rsidRPr="00AB1ED6">
                    <w:rPr>
                      <w:b/>
                      <w:i/>
                      <w:sz w:val="30"/>
                      <w:szCs w:val="30"/>
                    </w:rPr>
                    <w:t>hreodiisotactic polymer</w:t>
                  </w:r>
                </w:p>
              </w:tc>
              <w:tc>
                <w:tcPr>
                  <w:tcW w:w="5835" w:type="dxa"/>
                  <w:gridSpan w:val="7"/>
                  <w:tcBorders>
                    <w:top w:val="nil"/>
                    <w:left w:val="nil"/>
                    <w:bottom w:val="nil"/>
                    <w:right w:val="nil"/>
                  </w:tcBorders>
                </w:tcPr>
                <w:p w:rsidR="00097DC2" w:rsidRPr="00AB1ED6" w:rsidRDefault="00097DC2" w:rsidP="00C132D6">
                  <w:pPr>
                    <w:tabs>
                      <w:tab w:val="left" w:pos="851"/>
                      <w:tab w:val="right" w:leader="dot" w:pos="9072"/>
                    </w:tabs>
                    <w:jc w:val="both"/>
                    <w:rPr>
                      <w:sz w:val="30"/>
                      <w:szCs w:val="30"/>
                      <w:lang w:val="en-US"/>
                    </w:rPr>
                  </w:pPr>
                  <w:r w:rsidRPr="00AB1ED6">
                    <w:rPr>
                      <w:noProof/>
                      <w:sz w:val="30"/>
                      <w:szCs w:val="30"/>
                    </w:rPr>
                    <w:drawing>
                      <wp:inline distT="0" distB="0" distL="0" distR="0">
                        <wp:extent cx="3208020" cy="9715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208020" cy="971550"/>
                                </a:xfrm>
                                <a:prstGeom prst="rect">
                                  <a:avLst/>
                                </a:prstGeom>
                              </pic:spPr>
                            </pic:pic>
                          </a:graphicData>
                        </a:graphic>
                      </wp:inline>
                    </w:drawing>
                  </w:r>
                </w:p>
                <w:p w:rsidR="00086431" w:rsidRPr="00AB1ED6" w:rsidRDefault="00086431" w:rsidP="00C132D6">
                  <w:pPr>
                    <w:tabs>
                      <w:tab w:val="left" w:pos="851"/>
                      <w:tab w:val="right" w:leader="dot" w:pos="9072"/>
                    </w:tabs>
                    <w:jc w:val="both"/>
                    <w:rPr>
                      <w:sz w:val="30"/>
                      <w:szCs w:val="30"/>
                      <w:lang w:val="en-US"/>
                    </w:rPr>
                  </w:pPr>
                </w:p>
                <w:p w:rsidR="00086431" w:rsidRPr="00AB1ED6" w:rsidRDefault="00086431" w:rsidP="00C132D6">
                  <w:pPr>
                    <w:tabs>
                      <w:tab w:val="left" w:pos="851"/>
                      <w:tab w:val="right" w:leader="dot" w:pos="9072"/>
                    </w:tabs>
                    <w:jc w:val="both"/>
                    <w:rPr>
                      <w:sz w:val="30"/>
                      <w:szCs w:val="30"/>
                      <w:lang w:val="en-US"/>
                    </w:rPr>
                  </w:pPr>
                </w:p>
              </w:tc>
            </w:tr>
            <w:tr w:rsidR="0027328F" w:rsidRPr="00995A77" w:rsidTr="00DD647A">
              <w:tc>
                <w:tcPr>
                  <w:tcW w:w="8949" w:type="dxa"/>
                  <w:gridSpan w:val="9"/>
                  <w:tcBorders>
                    <w:top w:val="nil"/>
                    <w:left w:val="nil"/>
                    <w:bottom w:val="nil"/>
                    <w:right w:val="nil"/>
                  </w:tcBorders>
                </w:tcPr>
                <w:p w:rsidR="0027328F" w:rsidRPr="00AB1ED6" w:rsidRDefault="0027328F" w:rsidP="0027328F">
                  <w:pPr>
                    <w:tabs>
                      <w:tab w:val="left" w:pos="851"/>
                      <w:tab w:val="right" w:leader="dot" w:pos="9072"/>
                    </w:tabs>
                    <w:jc w:val="both"/>
                    <w:rPr>
                      <w:b/>
                      <w:sz w:val="28"/>
                      <w:szCs w:val="28"/>
                      <w:lang w:val="en-US"/>
                    </w:rPr>
                  </w:pPr>
                  <w:r w:rsidRPr="00AB1ED6">
                    <w:rPr>
                      <w:b/>
                      <w:sz w:val="28"/>
                      <w:szCs w:val="28"/>
                      <w:lang w:val="en-US"/>
                    </w:rPr>
                    <w:t>The configuration determines the chemical structure of macromolecules.</w:t>
                  </w:r>
                </w:p>
                <w:p w:rsidR="0027328F" w:rsidRPr="00AB1ED6" w:rsidRDefault="0027328F" w:rsidP="00C132D6">
                  <w:pPr>
                    <w:tabs>
                      <w:tab w:val="left" w:pos="851"/>
                      <w:tab w:val="right" w:leader="dot" w:pos="9072"/>
                    </w:tabs>
                    <w:jc w:val="both"/>
                    <w:rPr>
                      <w:noProof/>
                      <w:sz w:val="30"/>
                      <w:szCs w:val="30"/>
                      <w:lang w:val="en-US" w:eastAsia="en-US"/>
                    </w:rPr>
                  </w:pPr>
                </w:p>
              </w:tc>
            </w:tr>
            <w:tr w:rsidR="00930A68" w:rsidRPr="00995A77" w:rsidTr="00086431">
              <w:tc>
                <w:tcPr>
                  <w:tcW w:w="3114" w:type="dxa"/>
                  <w:gridSpan w:val="2"/>
                  <w:tcBorders>
                    <w:top w:val="nil"/>
                    <w:left w:val="nil"/>
                    <w:bottom w:val="nil"/>
                    <w:right w:val="nil"/>
                  </w:tcBorders>
                </w:tcPr>
                <w:p w:rsidR="00930A68" w:rsidRPr="00AB1ED6" w:rsidRDefault="00930A68" w:rsidP="005E0774">
                  <w:pPr>
                    <w:tabs>
                      <w:tab w:val="left" w:pos="851"/>
                      <w:tab w:val="right" w:leader="dot" w:pos="9072"/>
                    </w:tabs>
                    <w:jc w:val="both"/>
                    <w:rPr>
                      <w:b/>
                      <w:i/>
                      <w:sz w:val="30"/>
                      <w:szCs w:val="30"/>
                      <w:lang w:val="en-US"/>
                    </w:rPr>
                  </w:pPr>
                </w:p>
              </w:tc>
              <w:tc>
                <w:tcPr>
                  <w:tcW w:w="5835" w:type="dxa"/>
                  <w:gridSpan w:val="7"/>
                  <w:tcBorders>
                    <w:top w:val="nil"/>
                    <w:left w:val="nil"/>
                    <w:bottom w:val="nil"/>
                    <w:right w:val="nil"/>
                  </w:tcBorders>
                </w:tcPr>
                <w:p w:rsidR="00930A68" w:rsidRPr="00AB1ED6" w:rsidRDefault="00930A68" w:rsidP="00C132D6">
                  <w:pPr>
                    <w:tabs>
                      <w:tab w:val="left" w:pos="851"/>
                      <w:tab w:val="right" w:leader="dot" w:pos="9072"/>
                    </w:tabs>
                    <w:jc w:val="both"/>
                    <w:rPr>
                      <w:noProof/>
                      <w:sz w:val="30"/>
                      <w:szCs w:val="30"/>
                      <w:lang w:val="en-US" w:eastAsia="en-US"/>
                    </w:rPr>
                  </w:pPr>
                </w:p>
              </w:tc>
            </w:tr>
            <w:tr w:rsidR="00D23750" w:rsidRPr="00995A77" w:rsidTr="00086431">
              <w:tc>
                <w:tcPr>
                  <w:tcW w:w="3114" w:type="dxa"/>
                  <w:gridSpan w:val="2"/>
                  <w:tcBorders>
                    <w:top w:val="nil"/>
                    <w:left w:val="nil"/>
                    <w:bottom w:val="nil"/>
                    <w:right w:val="nil"/>
                  </w:tcBorders>
                </w:tcPr>
                <w:p w:rsidR="00D23750" w:rsidRPr="00AB1ED6" w:rsidRDefault="003E16AC" w:rsidP="00475BD2">
                  <w:pPr>
                    <w:tabs>
                      <w:tab w:val="left" w:pos="851"/>
                      <w:tab w:val="right" w:leader="dot" w:pos="9072"/>
                    </w:tabs>
                    <w:rPr>
                      <w:b/>
                      <w:noProof/>
                      <w:sz w:val="30"/>
                      <w:szCs w:val="30"/>
                      <w:lang w:val="en-US" w:eastAsia="en-US"/>
                    </w:rPr>
                  </w:pPr>
                  <w:r w:rsidRPr="00AB1ED6">
                    <w:rPr>
                      <w:b/>
                      <w:sz w:val="30"/>
                      <w:szCs w:val="30"/>
                      <w:lang w:val="en-US"/>
                    </w:rPr>
                    <w:t>b.</w:t>
                  </w:r>
                  <w:r w:rsidR="00D23750" w:rsidRPr="00AB1ED6">
                    <w:rPr>
                      <w:b/>
                      <w:i/>
                      <w:sz w:val="30"/>
                      <w:szCs w:val="30"/>
                    </w:rPr>
                    <w:t>Conformation of macromolecules</w:t>
                  </w:r>
                </w:p>
              </w:tc>
              <w:tc>
                <w:tcPr>
                  <w:tcW w:w="5835" w:type="dxa"/>
                  <w:gridSpan w:val="7"/>
                  <w:tcBorders>
                    <w:top w:val="nil"/>
                    <w:left w:val="nil"/>
                    <w:bottom w:val="nil"/>
                    <w:right w:val="nil"/>
                  </w:tcBorders>
                </w:tcPr>
                <w:p w:rsidR="00D23750" w:rsidRPr="00AB1ED6" w:rsidRDefault="00D23750" w:rsidP="00475BD2">
                  <w:pPr>
                    <w:tabs>
                      <w:tab w:val="left" w:pos="851"/>
                      <w:tab w:val="right" w:leader="dot" w:pos="9072"/>
                    </w:tabs>
                    <w:rPr>
                      <w:b/>
                      <w:noProof/>
                      <w:sz w:val="30"/>
                      <w:szCs w:val="30"/>
                      <w:lang w:val="en-US" w:eastAsia="en-US"/>
                    </w:rPr>
                  </w:pPr>
                  <w:r w:rsidRPr="00AB1ED6">
                    <w:rPr>
                      <w:sz w:val="30"/>
                      <w:szCs w:val="30"/>
                      <w:lang w:val="en-US"/>
                    </w:rPr>
                    <w:t>The conformation is the form that macromol</w:t>
                  </w:r>
                  <w:r w:rsidRPr="00AB1ED6">
                    <w:rPr>
                      <w:sz w:val="30"/>
                      <w:szCs w:val="30"/>
                      <w:lang w:val="en-US"/>
                    </w:rPr>
                    <w:t>e</w:t>
                  </w:r>
                  <w:r w:rsidRPr="00AB1ED6">
                    <w:rPr>
                      <w:sz w:val="30"/>
                      <w:szCs w:val="30"/>
                      <w:lang w:val="en-US"/>
                    </w:rPr>
                    <w:t>cules acquire this configuration composition under the action of thermal motion or physical fields.</w:t>
                  </w:r>
                </w:p>
              </w:tc>
            </w:tr>
            <w:tr w:rsidR="00D23750" w:rsidRPr="00AB1ED6" w:rsidTr="00086431">
              <w:tc>
                <w:tcPr>
                  <w:tcW w:w="3114" w:type="dxa"/>
                  <w:gridSpan w:val="2"/>
                  <w:tcBorders>
                    <w:top w:val="nil"/>
                    <w:left w:val="nil"/>
                    <w:bottom w:val="nil"/>
                    <w:right w:val="nil"/>
                  </w:tcBorders>
                </w:tcPr>
                <w:p w:rsidR="00D23750" w:rsidRPr="00AB1ED6" w:rsidRDefault="00D23750" w:rsidP="00D23750">
                  <w:pPr>
                    <w:tabs>
                      <w:tab w:val="left" w:pos="851"/>
                      <w:tab w:val="right" w:leader="dot" w:pos="9072"/>
                    </w:tabs>
                    <w:rPr>
                      <w:b/>
                      <w:sz w:val="30"/>
                      <w:szCs w:val="30"/>
                      <w:lang w:val="en-US"/>
                    </w:rPr>
                  </w:pPr>
                  <w:r w:rsidRPr="00AB1ED6">
                    <w:rPr>
                      <w:b/>
                      <w:sz w:val="30"/>
                      <w:szCs w:val="30"/>
                      <w:lang w:val="en-US"/>
                    </w:rPr>
                    <w:t>Trans zig</w:t>
                  </w:r>
                  <w:r w:rsidR="0049389D" w:rsidRPr="00AB1ED6">
                    <w:rPr>
                      <w:b/>
                      <w:sz w:val="30"/>
                      <w:szCs w:val="30"/>
                      <w:lang w:val="en-US"/>
                    </w:rPr>
                    <w:t xml:space="preserve"> - </w:t>
                  </w:r>
                  <w:r w:rsidRPr="00AB1ED6">
                    <w:rPr>
                      <w:b/>
                      <w:sz w:val="30"/>
                      <w:szCs w:val="30"/>
                      <w:lang w:val="en-US"/>
                    </w:rPr>
                    <w:t>zag co</w:t>
                  </w:r>
                  <w:r w:rsidRPr="00AB1ED6">
                    <w:rPr>
                      <w:b/>
                      <w:sz w:val="30"/>
                      <w:szCs w:val="30"/>
                      <w:lang w:val="en-US"/>
                    </w:rPr>
                    <w:t>n</w:t>
                  </w:r>
                  <w:r w:rsidRPr="00AB1ED6">
                    <w:rPr>
                      <w:b/>
                      <w:sz w:val="30"/>
                      <w:szCs w:val="30"/>
                      <w:lang w:val="en-US"/>
                    </w:rPr>
                    <w:t xml:space="preserve">formation </w:t>
                  </w:r>
                </w:p>
                <w:p w:rsidR="00D23750" w:rsidRPr="00AB1ED6" w:rsidRDefault="00D23750" w:rsidP="00475BD2">
                  <w:pPr>
                    <w:tabs>
                      <w:tab w:val="left" w:pos="851"/>
                      <w:tab w:val="right" w:leader="dot" w:pos="9072"/>
                    </w:tabs>
                    <w:rPr>
                      <w:sz w:val="30"/>
                      <w:szCs w:val="30"/>
                      <w:lang w:val="en-US"/>
                    </w:rPr>
                  </w:pPr>
                  <w:r w:rsidRPr="00AB1ED6">
                    <w:rPr>
                      <w:sz w:val="30"/>
                      <w:szCs w:val="30"/>
                      <w:lang w:val="en-US"/>
                    </w:rPr>
                    <w:t>(Represents an e</w:t>
                  </w:r>
                  <w:r w:rsidRPr="00AB1ED6">
                    <w:rPr>
                      <w:sz w:val="30"/>
                      <w:szCs w:val="30"/>
                      <w:lang w:val="en-US"/>
                    </w:rPr>
                    <w:t>x</w:t>
                  </w:r>
                  <w:r w:rsidRPr="00AB1ED6">
                    <w:rPr>
                      <w:sz w:val="30"/>
                      <w:szCs w:val="30"/>
                      <w:lang w:val="en-US"/>
                    </w:rPr>
                    <w:t>tended chain)</w:t>
                  </w:r>
                </w:p>
              </w:tc>
              <w:tc>
                <w:tcPr>
                  <w:tcW w:w="5835" w:type="dxa"/>
                  <w:gridSpan w:val="7"/>
                  <w:tcBorders>
                    <w:top w:val="nil"/>
                    <w:left w:val="nil"/>
                    <w:bottom w:val="nil"/>
                    <w:right w:val="nil"/>
                  </w:tcBorders>
                </w:tcPr>
                <w:p w:rsidR="00D23750" w:rsidRPr="00AB1ED6" w:rsidRDefault="00D23750" w:rsidP="00930A68">
                  <w:pPr>
                    <w:tabs>
                      <w:tab w:val="left" w:pos="851"/>
                      <w:tab w:val="right" w:leader="dot" w:pos="9072"/>
                    </w:tabs>
                    <w:jc w:val="center"/>
                    <w:rPr>
                      <w:b/>
                      <w:sz w:val="30"/>
                      <w:szCs w:val="30"/>
                      <w:lang w:val="en-US"/>
                    </w:rPr>
                  </w:pPr>
                  <w:r w:rsidRPr="00AB1ED6">
                    <w:rPr>
                      <w:noProof/>
                      <w:sz w:val="30"/>
                      <w:szCs w:val="30"/>
                    </w:rPr>
                    <w:drawing>
                      <wp:inline distT="0" distB="0" distL="0" distR="0">
                        <wp:extent cx="2704465" cy="8572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704465" cy="857250"/>
                                </a:xfrm>
                                <a:prstGeom prst="rect">
                                  <a:avLst/>
                                </a:prstGeom>
                              </pic:spPr>
                            </pic:pic>
                          </a:graphicData>
                        </a:graphic>
                      </wp:inline>
                    </w:drawing>
                  </w:r>
                </w:p>
              </w:tc>
            </w:tr>
            <w:tr w:rsidR="00427962" w:rsidRPr="00995A77" w:rsidTr="00086431">
              <w:tc>
                <w:tcPr>
                  <w:tcW w:w="8949" w:type="dxa"/>
                  <w:gridSpan w:val="9"/>
                  <w:tcBorders>
                    <w:top w:val="nil"/>
                    <w:left w:val="nil"/>
                    <w:bottom w:val="nil"/>
                    <w:right w:val="nil"/>
                  </w:tcBorders>
                </w:tcPr>
                <w:p w:rsidR="00427962" w:rsidRPr="00AB1ED6" w:rsidRDefault="00427962" w:rsidP="00427962">
                  <w:pPr>
                    <w:tabs>
                      <w:tab w:val="left" w:pos="851"/>
                      <w:tab w:val="right" w:leader="dot" w:pos="9072"/>
                    </w:tabs>
                    <w:rPr>
                      <w:noProof/>
                      <w:sz w:val="30"/>
                      <w:szCs w:val="30"/>
                      <w:lang w:val="en-US" w:eastAsia="en-US"/>
                    </w:rPr>
                  </w:pPr>
                  <w:r w:rsidRPr="00AB1ED6">
                    <w:rPr>
                      <w:sz w:val="30"/>
                      <w:szCs w:val="30"/>
                      <w:lang w:val="en-US"/>
                    </w:rPr>
                    <w:t>It is possible to rotate around the bonds along the forming cone with the vertex angle 109˚28΄; motion limited, since it is difficult to turn the whole tail due to thermal movement.</w:t>
                  </w:r>
                </w:p>
              </w:tc>
            </w:tr>
            <w:tr w:rsidR="00E24E9C" w:rsidRPr="00AB1ED6" w:rsidTr="00086431">
              <w:trPr>
                <w:trHeight w:val="1485"/>
              </w:trPr>
              <w:tc>
                <w:tcPr>
                  <w:tcW w:w="3114" w:type="dxa"/>
                  <w:gridSpan w:val="2"/>
                  <w:vMerge w:val="restart"/>
                  <w:tcBorders>
                    <w:top w:val="nil"/>
                    <w:left w:val="nil"/>
                    <w:bottom w:val="nil"/>
                    <w:right w:val="nil"/>
                  </w:tcBorders>
                </w:tcPr>
                <w:p w:rsidR="00E24E9C" w:rsidRPr="00AB1ED6" w:rsidRDefault="00E24E9C" w:rsidP="00427962">
                  <w:pPr>
                    <w:tabs>
                      <w:tab w:val="left" w:pos="851"/>
                      <w:tab w:val="right" w:leader="dot" w:pos="9072"/>
                    </w:tabs>
                    <w:rPr>
                      <w:sz w:val="30"/>
                      <w:szCs w:val="30"/>
                      <w:lang w:val="en-US"/>
                    </w:rPr>
                  </w:pPr>
                  <w:r w:rsidRPr="00AB1ED6">
                    <w:rPr>
                      <w:sz w:val="30"/>
                      <w:szCs w:val="30"/>
                      <w:lang w:val="en-US"/>
                    </w:rPr>
                    <w:t>When this happens</w:t>
                  </w:r>
                </w:p>
                <w:p w:rsidR="00E24E9C" w:rsidRPr="00AB1ED6" w:rsidRDefault="00E24E9C" w:rsidP="00427962">
                  <w:pPr>
                    <w:tabs>
                      <w:tab w:val="left" w:pos="851"/>
                      <w:tab w:val="right" w:leader="dot" w:pos="9072"/>
                    </w:tabs>
                    <w:rPr>
                      <w:sz w:val="30"/>
                      <w:szCs w:val="30"/>
                      <w:lang w:val="en-US"/>
                    </w:rPr>
                  </w:pPr>
                  <w:r w:rsidRPr="00AB1ED6">
                    <w:rPr>
                      <w:sz w:val="30"/>
                      <w:szCs w:val="30"/>
                      <w:lang w:val="en-US"/>
                    </w:rPr>
                    <w:t>partial transitions of trans conformations i</w:t>
                  </w:r>
                  <w:r w:rsidRPr="00AB1ED6">
                    <w:rPr>
                      <w:sz w:val="30"/>
                      <w:szCs w:val="30"/>
                      <w:lang w:val="en-US"/>
                    </w:rPr>
                    <w:t>n</w:t>
                  </w:r>
                  <w:r w:rsidRPr="00AB1ED6">
                    <w:rPr>
                      <w:sz w:val="30"/>
                      <w:szCs w:val="30"/>
                      <w:lang w:val="en-US"/>
                    </w:rPr>
                    <w:t>to convolved (</w:t>
                  </w:r>
                  <w:r w:rsidRPr="00AB1ED6">
                    <w:rPr>
                      <w:i/>
                      <w:sz w:val="30"/>
                      <w:szCs w:val="30"/>
                      <w:lang w:val="en-US"/>
                    </w:rPr>
                    <w:t xml:space="preserve">gauche </w:t>
                  </w:r>
                  <w:r w:rsidRPr="00AB1ED6">
                    <w:rPr>
                      <w:i/>
                      <w:sz w:val="30"/>
                      <w:szCs w:val="30"/>
                      <w:lang w:val="en-US"/>
                    </w:rPr>
                    <w:lastRenderedPageBreak/>
                    <w:t>conformations</w:t>
                  </w:r>
                  <w:r w:rsidRPr="00AB1ED6">
                    <w:rPr>
                      <w:sz w:val="30"/>
                      <w:szCs w:val="30"/>
                      <w:lang w:val="en-US"/>
                    </w:rPr>
                    <w:t>), and an elongated chain twists and goes into the “st</w:t>
                  </w:r>
                  <w:r w:rsidRPr="00AB1ED6">
                    <w:rPr>
                      <w:sz w:val="30"/>
                      <w:szCs w:val="30"/>
                      <w:lang w:val="en-US"/>
                    </w:rPr>
                    <w:t>a</w:t>
                  </w:r>
                  <w:r w:rsidRPr="00AB1ED6">
                    <w:rPr>
                      <w:sz w:val="30"/>
                      <w:szCs w:val="30"/>
                      <w:lang w:val="en-US"/>
                    </w:rPr>
                    <w:t>tistical coil” conform</w:t>
                  </w:r>
                  <w:r w:rsidRPr="00AB1ED6">
                    <w:rPr>
                      <w:sz w:val="30"/>
                      <w:szCs w:val="30"/>
                      <w:lang w:val="en-US"/>
                    </w:rPr>
                    <w:t>a</w:t>
                  </w:r>
                  <w:r w:rsidRPr="00AB1ED6">
                    <w:rPr>
                      <w:sz w:val="30"/>
                      <w:szCs w:val="30"/>
                      <w:lang w:val="en-US"/>
                    </w:rPr>
                    <w:t>tion.</w:t>
                  </w:r>
                </w:p>
              </w:tc>
              <w:tc>
                <w:tcPr>
                  <w:tcW w:w="5835" w:type="dxa"/>
                  <w:gridSpan w:val="7"/>
                  <w:tcBorders>
                    <w:top w:val="nil"/>
                    <w:left w:val="nil"/>
                    <w:bottom w:val="nil"/>
                    <w:right w:val="nil"/>
                  </w:tcBorders>
                </w:tcPr>
                <w:p w:rsidR="00E24E9C" w:rsidRPr="00AB1ED6" w:rsidRDefault="00E24E9C" w:rsidP="00930A68">
                  <w:pPr>
                    <w:tabs>
                      <w:tab w:val="left" w:pos="851"/>
                      <w:tab w:val="right" w:leader="dot" w:pos="9072"/>
                    </w:tabs>
                    <w:jc w:val="center"/>
                    <w:rPr>
                      <w:b/>
                      <w:sz w:val="30"/>
                      <w:szCs w:val="30"/>
                      <w:lang w:val="en-US"/>
                    </w:rPr>
                  </w:pPr>
                  <w:r w:rsidRPr="00AB1ED6">
                    <w:rPr>
                      <w:noProof/>
                    </w:rPr>
                    <w:lastRenderedPageBreak/>
                    <w:drawing>
                      <wp:inline distT="0" distB="0" distL="0" distR="0">
                        <wp:extent cx="2200275" cy="638810"/>
                        <wp:effectExtent l="0" t="0" r="9525" b="889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print"/>
                                <a:stretch>
                                  <a:fillRect/>
                                </a:stretch>
                              </pic:blipFill>
                              <pic:spPr>
                                <a:xfrm>
                                  <a:off x="0" y="0"/>
                                  <a:ext cx="2200275" cy="638810"/>
                                </a:xfrm>
                                <a:prstGeom prst="rect">
                                  <a:avLst/>
                                </a:prstGeom>
                              </pic:spPr>
                            </pic:pic>
                          </a:graphicData>
                        </a:graphic>
                      </wp:inline>
                    </w:drawing>
                  </w:r>
                </w:p>
              </w:tc>
            </w:tr>
            <w:tr w:rsidR="00E24E9C" w:rsidRPr="00AB1ED6" w:rsidTr="00086431">
              <w:trPr>
                <w:trHeight w:val="1305"/>
              </w:trPr>
              <w:tc>
                <w:tcPr>
                  <w:tcW w:w="3114" w:type="dxa"/>
                  <w:gridSpan w:val="2"/>
                  <w:vMerge/>
                  <w:tcBorders>
                    <w:top w:val="nil"/>
                    <w:left w:val="nil"/>
                    <w:bottom w:val="nil"/>
                    <w:right w:val="nil"/>
                  </w:tcBorders>
                </w:tcPr>
                <w:p w:rsidR="00E24E9C" w:rsidRPr="00AB1ED6" w:rsidRDefault="00E24E9C" w:rsidP="00427962">
                  <w:pPr>
                    <w:tabs>
                      <w:tab w:val="left" w:pos="851"/>
                      <w:tab w:val="right" w:leader="dot" w:pos="9072"/>
                    </w:tabs>
                    <w:rPr>
                      <w:sz w:val="30"/>
                      <w:szCs w:val="30"/>
                      <w:lang w:val="en-US"/>
                    </w:rPr>
                  </w:pPr>
                </w:p>
              </w:tc>
              <w:tc>
                <w:tcPr>
                  <w:tcW w:w="5835" w:type="dxa"/>
                  <w:gridSpan w:val="7"/>
                  <w:tcBorders>
                    <w:top w:val="nil"/>
                    <w:left w:val="nil"/>
                    <w:bottom w:val="nil"/>
                    <w:right w:val="nil"/>
                  </w:tcBorders>
                </w:tcPr>
                <w:p w:rsidR="00E24E9C" w:rsidRPr="00AB1ED6" w:rsidRDefault="00E24E9C" w:rsidP="00930A68">
                  <w:pPr>
                    <w:tabs>
                      <w:tab w:val="left" w:pos="851"/>
                      <w:tab w:val="right" w:leader="dot" w:pos="9072"/>
                    </w:tabs>
                    <w:jc w:val="center"/>
                    <w:rPr>
                      <w:noProof/>
                      <w:lang w:val="en-US" w:eastAsia="en-US"/>
                    </w:rPr>
                  </w:pPr>
                  <w:r w:rsidRPr="00AB1ED6">
                    <w:rPr>
                      <w:noProof/>
                    </w:rPr>
                    <w:drawing>
                      <wp:inline distT="0" distB="0" distL="0" distR="0">
                        <wp:extent cx="3208020" cy="82867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208020" cy="828675"/>
                                </a:xfrm>
                                <a:prstGeom prst="rect">
                                  <a:avLst/>
                                </a:prstGeom>
                              </pic:spPr>
                            </pic:pic>
                          </a:graphicData>
                        </a:graphic>
                      </wp:inline>
                    </w:drawing>
                  </w:r>
                </w:p>
              </w:tc>
            </w:tr>
            <w:tr w:rsidR="003457F3" w:rsidRPr="00995A77" w:rsidTr="00086431">
              <w:tc>
                <w:tcPr>
                  <w:tcW w:w="3114" w:type="dxa"/>
                  <w:gridSpan w:val="2"/>
                  <w:tcBorders>
                    <w:top w:val="nil"/>
                    <w:left w:val="nil"/>
                    <w:bottom w:val="nil"/>
                    <w:right w:val="nil"/>
                  </w:tcBorders>
                </w:tcPr>
                <w:p w:rsidR="004249E2" w:rsidRPr="00AB1ED6" w:rsidRDefault="000E3571" w:rsidP="000E3571">
                  <w:pPr>
                    <w:tabs>
                      <w:tab w:val="left" w:pos="851"/>
                      <w:tab w:val="right" w:leader="dot" w:pos="9072"/>
                    </w:tabs>
                    <w:jc w:val="center"/>
                    <w:rPr>
                      <w:sz w:val="30"/>
                      <w:szCs w:val="30"/>
                      <w:lang w:val="en-US"/>
                    </w:rPr>
                  </w:pPr>
                  <w:r w:rsidRPr="00AB1ED6">
                    <w:rPr>
                      <w:b/>
                      <w:sz w:val="30"/>
                      <w:szCs w:val="30"/>
                      <w:lang w:val="en-US"/>
                    </w:rPr>
                    <w:lastRenderedPageBreak/>
                    <w:t>Conformation</w:t>
                  </w:r>
                  <w:r w:rsidR="003457F3" w:rsidRPr="00AB1ED6">
                    <w:rPr>
                      <w:b/>
                      <w:sz w:val="30"/>
                      <w:szCs w:val="30"/>
                      <w:lang w:val="en-US"/>
                    </w:rPr>
                    <w:t xml:space="preserve"> "</w:t>
                  </w:r>
                  <w:r w:rsidR="00831A17" w:rsidRPr="00AB1ED6">
                    <w:rPr>
                      <w:b/>
                      <w:sz w:val="30"/>
                      <w:szCs w:val="30"/>
                      <w:lang w:val="en-US"/>
                    </w:rPr>
                    <w:t>coil</w:t>
                  </w:r>
                  <w:r w:rsidR="003457F3" w:rsidRPr="00AB1ED6">
                    <w:rPr>
                      <w:sz w:val="30"/>
                      <w:szCs w:val="30"/>
                      <w:lang w:val="en-US"/>
                    </w:rPr>
                    <w:t>"</w:t>
                  </w:r>
                </w:p>
                <w:p w:rsidR="00831A17" w:rsidRPr="00AB1ED6" w:rsidRDefault="004249E2" w:rsidP="000E3571">
                  <w:pPr>
                    <w:tabs>
                      <w:tab w:val="left" w:pos="851"/>
                      <w:tab w:val="right" w:leader="dot" w:pos="9072"/>
                    </w:tabs>
                    <w:jc w:val="center"/>
                    <w:rPr>
                      <w:sz w:val="30"/>
                      <w:szCs w:val="30"/>
                      <w:lang w:val="en-US"/>
                    </w:rPr>
                  </w:pPr>
                  <w:r w:rsidRPr="00AB1ED6">
                    <w:rPr>
                      <w:sz w:val="30"/>
                      <w:szCs w:val="30"/>
                      <w:lang w:val="en-US"/>
                    </w:rPr>
                    <w:t>(chaotic chain)</w:t>
                  </w:r>
                </w:p>
                <w:p w:rsidR="003457F3" w:rsidRPr="00AB1ED6" w:rsidRDefault="003457F3" w:rsidP="000E3571">
                  <w:pPr>
                    <w:tabs>
                      <w:tab w:val="left" w:pos="851"/>
                      <w:tab w:val="right" w:leader="dot" w:pos="9072"/>
                    </w:tabs>
                    <w:jc w:val="center"/>
                    <w:rPr>
                      <w:b/>
                      <w:sz w:val="30"/>
                      <w:szCs w:val="30"/>
                      <w:lang w:val="en-US"/>
                    </w:rPr>
                  </w:pPr>
                </w:p>
              </w:tc>
              <w:tc>
                <w:tcPr>
                  <w:tcW w:w="2852" w:type="dxa"/>
                  <w:gridSpan w:val="4"/>
                  <w:tcBorders>
                    <w:top w:val="nil"/>
                    <w:left w:val="nil"/>
                    <w:bottom w:val="nil"/>
                    <w:right w:val="nil"/>
                  </w:tcBorders>
                </w:tcPr>
                <w:p w:rsidR="003457F3" w:rsidRPr="00AB1ED6" w:rsidRDefault="000E3571" w:rsidP="00930A68">
                  <w:pPr>
                    <w:tabs>
                      <w:tab w:val="left" w:pos="851"/>
                      <w:tab w:val="right" w:leader="dot" w:pos="9072"/>
                    </w:tabs>
                    <w:jc w:val="center"/>
                    <w:rPr>
                      <w:b/>
                      <w:sz w:val="30"/>
                      <w:szCs w:val="30"/>
                      <w:lang w:val="en-US"/>
                    </w:rPr>
                  </w:pPr>
                  <w:r w:rsidRPr="00AB1ED6">
                    <w:rPr>
                      <w:b/>
                      <w:sz w:val="30"/>
                      <w:szCs w:val="30"/>
                      <w:lang w:val="en-US"/>
                    </w:rPr>
                    <w:t>Conformation</w:t>
                  </w:r>
                  <w:r w:rsidR="003457F3" w:rsidRPr="00AB1ED6">
                    <w:rPr>
                      <w:b/>
                      <w:sz w:val="30"/>
                      <w:szCs w:val="30"/>
                      <w:lang w:val="en-US"/>
                    </w:rPr>
                    <w:t xml:space="preserve"> "</w:t>
                  </w:r>
                  <w:r w:rsidRPr="00AB1ED6">
                    <w:rPr>
                      <w:b/>
                      <w:sz w:val="30"/>
                      <w:szCs w:val="30"/>
                      <w:lang w:val="en-US"/>
                    </w:rPr>
                    <w:t xml:space="preserve"> globule </w:t>
                  </w:r>
                  <w:r w:rsidR="003457F3" w:rsidRPr="00AB1ED6">
                    <w:rPr>
                      <w:b/>
                      <w:sz w:val="30"/>
                      <w:szCs w:val="30"/>
                      <w:lang w:val="en-US"/>
                    </w:rPr>
                    <w:t>"</w:t>
                  </w:r>
                </w:p>
                <w:p w:rsidR="00831A17" w:rsidRPr="00AB1ED6" w:rsidRDefault="00831A17" w:rsidP="00831A17">
                  <w:pPr>
                    <w:tabs>
                      <w:tab w:val="left" w:pos="851"/>
                      <w:tab w:val="right" w:leader="dot" w:pos="9072"/>
                    </w:tabs>
                    <w:jc w:val="center"/>
                    <w:rPr>
                      <w:sz w:val="30"/>
                      <w:szCs w:val="30"/>
                      <w:lang w:val="en-US"/>
                    </w:rPr>
                  </w:pPr>
                  <w:r w:rsidRPr="00AB1ED6">
                    <w:rPr>
                      <w:sz w:val="30"/>
                      <w:szCs w:val="30"/>
                      <w:lang w:val="en-US"/>
                    </w:rPr>
                    <w:t>A particle densely filled with atoms forming in it</w:t>
                  </w:r>
                </w:p>
                <w:p w:rsidR="00831A17" w:rsidRPr="00AB1ED6" w:rsidRDefault="00831A17" w:rsidP="00427D69">
                  <w:pPr>
                    <w:tabs>
                      <w:tab w:val="left" w:pos="851"/>
                      <w:tab w:val="right" w:leader="dot" w:pos="9072"/>
                    </w:tabs>
                    <w:jc w:val="center"/>
                    <w:rPr>
                      <w:b/>
                      <w:sz w:val="30"/>
                      <w:szCs w:val="30"/>
                      <w:lang w:val="en-US"/>
                    </w:rPr>
                  </w:pPr>
                  <w:r w:rsidRPr="00AB1ED6">
                    <w:rPr>
                      <w:sz w:val="30"/>
                      <w:szCs w:val="30"/>
                      <w:lang w:val="en-US"/>
                    </w:rPr>
                    <w:t xml:space="preserve">macromolecule. </w:t>
                  </w:r>
                </w:p>
              </w:tc>
              <w:tc>
                <w:tcPr>
                  <w:tcW w:w="2983" w:type="dxa"/>
                  <w:gridSpan w:val="3"/>
                  <w:tcBorders>
                    <w:top w:val="nil"/>
                    <w:left w:val="nil"/>
                    <w:bottom w:val="nil"/>
                    <w:right w:val="nil"/>
                  </w:tcBorders>
                </w:tcPr>
                <w:p w:rsidR="003457F3" w:rsidRPr="00AB1ED6" w:rsidRDefault="000E3571" w:rsidP="00930A68">
                  <w:pPr>
                    <w:tabs>
                      <w:tab w:val="left" w:pos="851"/>
                      <w:tab w:val="right" w:leader="dot" w:pos="9072"/>
                    </w:tabs>
                    <w:jc w:val="center"/>
                    <w:rPr>
                      <w:b/>
                      <w:sz w:val="30"/>
                      <w:szCs w:val="30"/>
                      <w:lang w:val="en-US"/>
                    </w:rPr>
                  </w:pPr>
                  <w:r w:rsidRPr="00AB1ED6">
                    <w:rPr>
                      <w:b/>
                      <w:sz w:val="30"/>
                      <w:szCs w:val="30"/>
                      <w:lang w:val="en-US"/>
                    </w:rPr>
                    <w:t>Conformat</w:t>
                  </w:r>
                  <w:r w:rsidR="003457F3" w:rsidRPr="00AB1ED6">
                    <w:rPr>
                      <w:b/>
                      <w:sz w:val="30"/>
                      <w:szCs w:val="30"/>
                      <w:lang w:val="en-US"/>
                    </w:rPr>
                    <w:t>"</w:t>
                  </w:r>
                  <w:r w:rsidRPr="00AB1ED6">
                    <w:rPr>
                      <w:b/>
                      <w:sz w:val="30"/>
                      <w:szCs w:val="30"/>
                      <w:lang w:val="en-US"/>
                    </w:rPr>
                    <w:t xml:space="preserve"> spiral </w:t>
                  </w:r>
                  <w:r w:rsidR="003457F3" w:rsidRPr="00AB1ED6">
                    <w:rPr>
                      <w:b/>
                      <w:sz w:val="30"/>
                      <w:szCs w:val="30"/>
                      <w:lang w:val="en-US"/>
                    </w:rPr>
                    <w:t>"</w:t>
                  </w:r>
                </w:p>
                <w:p w:rsidR="00427D69" w:rsidRPr="00AB1ED6" w:rsidRDefault="00427D69" w:rsidP="00930A68">
                  <w:pPr>
                    <w:tabs>
                      <w:tab w:val="left" w:pos="851"/>
                      <w:tab w:val="right" w:leader="dot" w:pos="9072"/>
                    </w:tabs>
                    <w:jc w:val="center"/>
                    <w:rPr>
                      <w:sz w:val="30"/>
                      <w:szCs w:val="30"/>
                      <w:lang w:val="en-US"/>
                    </w:rPr>
                  </w:pPr>
                  <w:r w:rsidRPr="00AB1ED6">
                    <w:rPr>
                      <w:sz w:val="30"/>
                      <w:szCs w:val="30"/>
                      <w:lang w:val="en-US"/>
                    </w:rPr>
                    <w:t>(an elongated spiral)</w:t>
                  </w:r>
                </w:p>
                <w:p w:rsidR="00427D69" w:rsidRPr="00AB1ED6" w:rsidRDefault="00427D69" w:rsidP="00427D69">
                  <w:pPr>
                    <w:tabs>
                      <w:tab w:val="left" w:pos="851"/>
                      <w:tab w:val="right" w:leader="dot" w:pos="9072"/>
                    </w:tabs>
                    <w:jc w:val="center"/>
                    <w:rPr>
                      <w:sz w:val="30"/>
                      <w:szCs w:val="30"/>
                      <w:lang w:val="en-US"/>
                    </w:rPr>
                  </w:pPr>
                </w:p>
              </w:tc>
            </w:tr>
            <w:tr w:rsidR="000E3571" w:rsidRPr="00AB1ED6" w:rsidTr="00086431">
              <w:tc>
                <w:tcPr>
                  <w:tcW w:w="3114" w:type="dxa"/>
                  <w:gridSpan w:val="2"/>
                  <w:tcBorders>
                    <w:top w:val="nil"/>
                    <w:left w:val="nil"/>
                    <w:bottom w:val="nil"/>
                    <w:right w:val="nil"/>
                  </w:tcBorders>
                </w:tcPr>
                <w:p w:rsidR="000E3571" w:rsidRPr="00AB1ED6" w:rsidRDefault="000E3571" w:rsidP="003457F3">
                  <w:pPr>
                    <w:tabs>
                      <w:tab w:val="left" w:pos="851"/>
                      <w:tab w:val="right" w:leader="dot" w:pos="9072"/>
                    </w:tabs>
                    <w:jc w:val="center"/>
                    <w:rPr>
                      <w:b/>
                      <w:sz w:val="30"/>
                      <w:szCs w:val="30"/>
                      <w:lang w:val="en-US"/>
                    </w:rPr>
                  </w:pPr>
                  <w:r w:rsidRPr="00AB1ED6">
                    <w:rPr>
                      <w:b/>
                      <w:noProof/>
                    </w:rPr>
                    <w:drawing>
                      <wp:inline distT="0" distB="0" distL="0" distR="0">
                        <wp:extent cx="885825" cy="752475"/>
                        <wp:effectExtent l="0" t="0" r="9525"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885825" cy="752475"/>
                                </a:xfrm>
                                <a:prstGeom prst="rect">
                                  <a:avLst/>
                                </a:prstGeom>
                              </pic:spPr>
                            </pic:pic>
                          </a:graphicData>
                        </a:graphic>
                      </wp:inline>
                    </w:drawing>
                  </w:r>
                </w:p>
              </w:tc>
              <w:tc>
                <w:tcPr>
                  <w:tcW w:w="2835" w:type="dxa"/>
                  <w:gridSpan w:val="3"/>
                  <w:tcBorders>
                    <w:top w:val="nil"/>
                    <w:left w:val="nil"/>
                    <w:bottom w:val="nil"/>
                    <w:right w:val="nil"/>
                  </w:tcBorders>
                </w:tcPr>
                <w:p w:rsidR="000E3571" w:rsidRPr="00AB1ED6" w:rsidRDefault="000E3571" w:rsidP="00930A68">
                  <w:pPr>
                    <w:tabs>
                      <w:tab w:val="left" w:pos="851"/>
                      <w:tab w:val="right" w:leader="dot" w:pos="9072"/>
                    </w:tabs>
                    <w:jc w:val="center"/>
                    <w:rPr>
                      <w:b/>
                      <w:sz w:val="30"/>
                      <w:szCs w:val="30"/>
                      <w:lang w:val="en-US"/>
                    </w:rPr>
                  </w:pPr>
                  <w:r w:rsidRPr="00AB1ED6">
                    <w:rPr>
                      <w:b/>
                      <w:noProof/>
                    </w:rPr>
                    <w:drawing>
                      <wp:inline distT="0" distB="0" distL="0" distR="0">
                        <wp:extent cx="876300" cy="714375"/>
                        <wp:effectExtent l="0" t="0" r="0" b="952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876300" cy="714375"/>
                                </a:xfrm>
                                <a:prstGeom prst="rect">
                                  <a:avLst/>
                                </a:prstGeom>
                              </pic:spPr>
                            </pic:pic>
                          </a:graphicData>
                        </a:graphic>
                      </wp:inline>
                    </w:drawing>
                  </w:r>
                </w:p>
              </w:tc>
              <w:tc>
                <w:tcPr>
                  <w:tcW w:w="3000" w:type="dxa"/>
                  <w:gridSpan w:val="4"/>
                  <w:tcBorders>
                    <w:top w:val="nil"/>
                    <w:left w:val="nil"/>
                    <w:bottom w:val="nil"/>
                    <w:right w:val="nil"/>
                  </w:tcBorders>
                </w:tcPr>
                <w:p w:rsidR="000E3571" w:rsidRPr="00AB1ED6" w:rsidRDefault="000E3571" w:rsidP="00930A68">
                  <w:pPr>
                    <w:tabs>
                      <w:tab w:val="left" w:pos="851"/>
                      <w:tab w:val="right" w:leader="dot" w:pos="9072"/>
                    </w:tabs>
                    <w:jc w:val="center"/>
                    <w:rPr>
                      <w:b/>
                      <w:sz w:val="30"/>
                      <w:szCs w:val="30"/>
                      <w:lang w:val="en-US"/>
                    </w:rPr>
                  </w:pPr>
                  <w:r w:rsidRPr="00AB1ED6">
                    <w:rPr>
                      <w:b/>
                      <w:noProof/>
                    </w:rPr>
                    <w:drawing>
                      <wp:inline distT="0" distB="0" distL="0" distR="0">
                        <wp:extent cx="1285875" cy="66675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285875" cy="666750"/>
                                </a:xfrm>
                                <a:prstGeom prst="rect">
                                  <a:avLst/>
                                </a:prstGeom>
                              </pic:spPr>
                            </pic:pic>
                          </a:graphicData>
                        </a:graphic>
                      </wp:inline>
                    </w:drawing>
                  </w:r>
                </w:p>
              </w:tc>
            </w:tr>
            <w:tr w:rsidR="00427D69" w:rsidRPr="00995A77" w:rsidTr="00086431">
              <w:tc>
                <w:tcPr>
                  <w:tcW w:w="3114" w:type="dxa"/>
                  <w:gridSpan w:val="2"/>
                  <w:tcBorders>
                    <w:top w:val="nil"/>
                    <w:left w:val="nil"/>
                    <w:bottom w:val="nil"/>
                    <w:right w:val="nil"/>
                  </w:tcBorders>
                </w:tcPr>
                <w:p w:rsidR="00427D69" w:rsidRPr="00AB1ED6" w:rsidRDefault="00427D69" w:rsidP="00D23750">
                  <w:pPr>
                    <w:tabs>
                      <w:tab w:val="left" w:pos="851"/>
                      <w:tab w:val="right" w:leader="dot" w:pos="9072"/>
                    </w:tabs>
                    <w:rPr>
                      <w:sz w:val="30"/>
                      <w:szCs w:val="30"/>
                      <w:lang w:val="en-US"/>
                    </w:rPr>
                  </w:pPr>
                  <w:r w:rsidRPr="00AB1ED6">
                    <w:rPr>
                      <w:sz w:val="30"/>
                      <w:szCs w:val="30"/>
                      <w:lang w:val="en-US"/>
                    </w:rPr>
                    <w:t>The polymer content in the coil is low (about 5%),</w:t>
                  </w:r>
                </w:p>
              </w:tc>
              <w:tc>
                <w:tcPr>
                  <w:tcW w:w="2917" w:type="dxa"/>
                  <w:gridSpan w:val="5"/>
                  <w:tcBorders>
                    <w:top w:val="nil"/>
                    <w:left w:val="nil"/>
                    <w:bottom w:val="nil"/>
                    <w:right w:val="nil"/>
                  </w:tcBorders>
                </w:tcPr>
                <w:p w:rsidR="00427D69" w:rsidRPr="00AB1ED6" w:rsidRDefault="00427D69" w:rsidP="00930A68">
                  <w:pPr>
                    <w:tabs>
                      <w:tab w:val="left" w:pos="851"/>
                      <w:tab w:val="right" w:leader="dot" w:pos="9072"/>
                    </w:tabs>
                    <w:jc w:val="center"/>
                    <w:rPr>
                      <w:b/>
                      <w:sz w:val="30"/>
                      <w:szCs w:val="30"/>
                      <w:lang w:val="en-US"/>
                    </w:rPr>
                  </w:pPr>
                  <w:r w:rsidRPr="00AB1ED6">
                    <w:rPr>
                      <w:sz w:val="30"/>
                      <w:szCs w:val="30"/>
                      <w:lang w:val="en-US"/>
                    </w:rPr>
                    <w:t>The polymer content is much higher than in the coil:</w:t>
                  </w:r>
                </w:p>
              </w:tc>
              <w:tc>
                <w:tcPr>
                  <w:tcW w:w="2918" w:type="dxa"/>
                  <w:gridSpan w:val="2"/>
                  <w:tcBorders>
                    <w:top w:val="nil"/>
                    <w:left w:val="nil"/>
                    <w:bottom w:val="nil"/>
                    <w:right w:val="nil"/>
                  </w:tcBorders>
                </w:tcPr>
                <w:p w:rsidR="00427D69" w:rsidRPr="00AB1ED6" w:rsidRDefault="00427D69" w:rsidP="00930A68">
                  <w:pPr>
                    <w:tabs>
                      <w:tab w:val="left" w:pos="851"/>
                      <w:tab w:val="right" w:leader="dot" w:pos="9072"/>
                    </w:tabs>
                    <w:jc w:val="center"/>
                    <w:rPr>
                      <w:b/>
                      <w:sz w:val="30"/>
                      <w:szCs w:val="30"/>
                      <w:lang w:val="en-US"/>
                    </w:rPr>
                  </w:pPr>
                  <w:r w:rsidRPr="00AB1ED6">
                    <w:rPr>
                      <w:sz w:val="30"/>
                      <w:szCs w:val="30"/>
                      <w:lang w:val="en-US"/>
                    </w:rPr>
                    <w:t>It is common for bi</w:t>
                  </w:r>
                  <w:r w:rsidRPr="00AB1ED6">
                    <w:rPr>
                      <w:sz w:val="30"/>
                      <w:szCs w:val="30"/>
                      <w:lang w:val="en-US"/>
                    </w:rPr>
                    <w:t>o</w:t>
                  </w:r>
                  <w:r w:rsidRPr="00AB1ED6">
                    <w:rPr>
                      <w:sz w:val="30"/>
                      <w:szCs w:val="30"/>
                      <w:lang w:val="en-US"/>
                    </w:rPr>
                    <w:t>polymers and many polymers in a crysta</w:t>
                  </w:r>
                  <w:r w:rsidRPr="00AB1ED6">
                    <w:rPr>
                      <w:sz w:val="30"/>
                      <w:szCs w:val="30"/>
                      <w:lang w:val="en-US"/>
                    </w:rPr>
                    <w:t>l</w:t>
                  </w:r>
                  <w:r w:rsidRPr="00AB1ED6">
                    <w:rPr>
                      <w:sz w:val="30"/>
                      <w:szCs w:val="30"/>
                      <w:lang w:val="en-US"/>
                    </w:rPr>
                    <w:t>line state.</w:t>
                  </w:r>
                </w:p>
              </w:tc>
            </w:tr>
          </w:tbl>
          <w:p w:rsidR="00EE1CAA" w:rsidRPr="00AB1ED6" w:rsidRDefault="00EE1CAA" w:rsidP="00C132D6">
            <w:pPr>
              <w:tabs>
                <w:tab w:val="left" w:pos="851"/>
                <w:tab w:val="right" w:leader="dot" w:pos="9072"/>
              </w:tabs>
              <w:jc w:val="both"/>
              <w:rPr>
                <w:sz w:val="30"/>
                <w:szCs w:val="30"/>
                <w:lang w:val="en-US"/>
              </w:rPr>
            </w:pPr>
          </w:p>
          <w:p w:rsidR="005E0774" w:rsidRPr="00AB1ED6" w:rsidRDefault="005E0774" w:rsidP="005E0774">
            <w:pPr>
              <w:tabs>
                <w:tab w:val="left" w:pos="851"/>
                <w:tab w:val="right" w:leader="dot" w:pos="9072"/>
              </w:tabs>
              <w:jc w:val="both"/>
              <w:rPr>
                <w:sz w:val="30"/>
                <w:szCs w:val="30"/>
                <w:lang w:val="en-US"/>
              </w:rPr>
            </w:pPr>
            <w:r w:rsidRPr="00AB1ED6">
              <w:rPr>
                <w:b/>
                <w:sz w:val="30"/>
                <w:szCs w:val="30"/>
                <w:lang w:val="en-US"/>
              </w:rPr>
              <w:t>Summary.</w:t>
            </w:r>
            <w:r w:rsidRPr="00AB1ED6">
              <w:rPr>
                <w:sz w:val="30"/>
                <w:szCs w:val="30"/>
                <w:lang w:val="en-US"/>
              </w:rPr>
              <w:t xml:space="preserve"> Arrangements arising from rotation about single bonds, known as conformations. In dilute solutions the molecules are in cont</w:t>
            </w:r>
            <w:r w:rsidRPr="00AB1ED6">
              <w:rPr>
                <w:sz w:val="30"/>
                <w:szCs w:val="30"/>
                <w:lang w:val="en-US"/>
              </w:rPr>
              <w:t>i</w:t>
            </w:r>
            <w:r w:rsidRPr="00AB1ED6">
              <w:rPr>
                <w:sz w:val="30"/>
                <w:szCs w:val="30"/>
                <w:lang w:val="en-US"/>
              </w:rPr>
              <w:t>nuous motion and assume different conformations in rapid succession (random coils). In the solid state many polymers have typical conform</w:t>
            </w:r>
            <w:r w:rsidRPr="00AB1ED6">
              <w:rPr>
                <w:sz w:val="30"/>
                <w:szCs w:val="30"/>
                <w:lang w:val="en-US"/>
              </w:rPr>
              <w:t>a</w:t>
            </w:r>
            <w:r w:rsidRPr="00AB1ED6">
              <w:rPr>
                <w:sz w:val="30"/>
                <w:szCs w:val="30"/>
                <w:lang w:val="en-US"/>
              </w:rPr>
              <w:t>tions, such as folded chains and helical structures. In polypeptides helical structures containing two or three chains (double and triple helices, r</w:t>
            </w:r>
            <w:r w:rsidRPr="00AB1ED6">
              <w:rPr>
                <w:sz w:val="30"/>
                <w:szCs w:val="30"/>
                <w:lang w:val="en-US"/>
              </w:rPr>
              <w:t>e</w:t>
            </w:r>
            <w:r w:rsidRPr="00AB1ED6">
              <w:rPr>
                <w:sz w:val="30"/>
                <w:szCs w:val="30"/>
                <w:lang w:val="en-US"/>
              </w:rPr>
              <w:t xml:space="preserve">spectively) are found. There have been a lot of quarrels in the early years of the twentieth century about the reality of what now are called polymers. It is the great merit of Staudinger (1920) to have proposed, contrary to the prevailing ideas, that rubber and other biological substances, such as starch, cellulose and proteins, are long chains of short repeating units linked by covalent bonds. He also coins the name “macromolecule”. Since then it became clear that polymer molecules are “normal” molecules and that only their chainlike nature is “different” and imposes restrictions, but also provides new properties. </w:t>
            </w:r>
          </w:p>
          <w:p w:rsidR="005E0774" w:rsidRPr="00AB1ED6" w:rsidRDefault="0027328F" w:rsidP="00C132D6">
            <w:pPr>
              <w:tabs>
                <w:tab w:val="left" w:pos="851"/>
                <w:tab w:val="right" w:leader="dot" w:pos="9072"/>
              </w:tabs>
              <w:jc w:val="both"/>
              <w:rPr>
                <w:b/>
                <w:sz w:val="30"/>
                <w:szCs w:val="30"/>
                <w:lang w:val="en-US"/>
              </w:rPr>
            </w:pPr>
            <w:r w:rsidRPr="00AB1ED6">
              <w:rPr>
                <w:b/>
                <w:sz w:val="30"/>
                <w:szCs w:val="30"/>
                <w:lang w:val="en-US"/>
              </w:rPr>
              <w:t>Conformation determines the shape of macromolecules</w:t>
            </w:r>
          </w:p>
          <w:p w:rsidR="0027328F" w:rsidRPr="00AB1ED6" w:rsidRDefault="0027328F" w:rsidP="00C132D6">
            <w:pPr>
              <w:tabs>
                <w:tab w:val="left" w:pos="851"/>
                <w:tab w:val="right" w:leader="dot" w:pos="9072"/>
              </w:tabs>
              <w:jc w:val="both"/>
              <w:rPr>
                <w:b/>
                <w:sz w:val="30"/>
                <w:szCs w:val="30"/>
                <w:lang w:val="en-US"/>
              </w:rPr>
            </w:pPr>
          </w:p>
          <w:p w:rsidR="00C132D6" w:rsidRPr="00AB1ED6" w:rsidRDefault="00C132D6" w:rsidP="00C132D6">
            <w:pPr>
              <w:tabs>
                <w:tab w:val="left" w:pos="851"/>
                <w:tab w:val="right" w:leader="dot" w:pos="9072"/>
              </w:tabs>
              <w:jc w:val="both"/>
              <w:rPr>
                <w:sz w:val="30"/>
                <w:szCs w:val="30"/>
                <w:lang w:val="en-US"/>
              </w:rPr>
            </w:pPr>
            <w:r w:rsidRPr="00AB1ED6">
              <w:rPr>
                <w:sz w:val="30"/>
                <w:szCs w:val="30"/>
                <w:lang w:val="en-US"/>
              </w:rPr>
              <w:t xml:space="preserve">Understanding the physical properties of a polymer (such as mechanical strength, solubility and brittleness) requires knowledge of the length of the polymer chains. Chain length is often expressed in terms of the molecular weight of the polymer chain, related to the relative molecular mass of the </w:t>
            </w:r>
            <w:r w:rsidRPr="00AB1ED6">
              <w:rPr>
                <w:sz w:val="30"/>
                <w:szCs w:val="30"/>
                <w:lang w:val="en-US"/>
              </w:rPr>
              <w:lastRenderedPageBreak/>
              <w:t xml:space="preserve">monomers and the number of monomers connected in the chain. </w:t>
            </w:r>
          </w:p>
          <w:p w:rsidR="00C132D6" w:rsidRPr="00AB1ED6" w:rsidRDefault="00C132D6" w:rsidP="00C132D6">
            <w:pPr>
              <w:tabs>
                <w:tab w:val="left" w:pos="851"/>
                <w:tab w:val="right" w:leader="dot" w:pos="9072"/>
              </w:tabs>
              <w:jc w:val="both"/>
              <w:rPr>
                <w:sz w:val="30"/>
                <w:szCs w:val="30"/>
                <w:lang w:val="en-US"/>
              </w:rPr>
            </w:pPr>
            <w:r w:rsidRPr="00AB1ED6">
              <w:rPr>
                <w:sz w:val="30"/>
                <w:szCs w:val="30"/>
                <w:lang w:val="en-US"/>
              </w:rPr>
              <w:t>However, all synthetic polymers are polydisperse in that they contain p</w:t>
            </w:r>
            <w:r w:rsidRPr="00AB1ED6">
              <w:rPr>
                <w:sz w:val="30"/>
                <w:szCs w:val="30"/>
                <w:lang w:val="en-US"/>
              </w:rPr>
              <w:t>o</w:t>
            </w:r>
            <w:r w:rsidRPr="00AB1ED6">
              <w:rPr>
                <w:sz w:val="30"/>
                <w:szCs w:val="30"/>
                <w:lang w:val="en-US"/>
              </w:rPr>
              <w:t>lymer chains of unequal length, and so the molecular weight is not a si</w:t>
            </w:r>
            <w:r w:rsidRPr="00AB1ED6">
              <w:rPr>
                <w:sz w:val="30"/>
                <w:szCs w:val="30"/>
                <w:lang w:val="en-US"/>
              </w:rPr>
              <w:t>n</w:t>
            </w:r>
            <w:r w:rsidRPr="00AB1ED6">
              <w:rPr>
                <w:sz w:val="30"/>
                <w:szCs w:val="30"/>
                <w:lang w:val="en-US"/>
              </w:rPr>
              <w:t>gle value - the polymer exists as a distribution of chain lengths and mol</w:t>
            </w:r>
            <w:r w:rsidRPr="00AB1ED6">
              <w:rPr>
                <w:sz w:val="30"/>
                <w:szCs w:val="30"/>
                <w:lang w:val="en-US"/>
              </w:rPr>
              <w:t>e</w:t>
            </w:r>
            <w:r w:rsidRPr="00AB1ED6">
              <w:rPr>
                <w:sz w:val="30"/>
                <w:szCs w:val="30"/>
                <w:lang w:val="en-US"/>
              </w:rPr>
              <w:t xml:space="preserve">cular weights. </w:t>
            </w:r>
          </w:p>
          <w:p w:rsidR="00C132D6" w:rsidRPr="00AB1ED6" w:rsidRDefault="00C132D6" w:rsidP="00C132D6">
            <w:pPr>
              <w:tabs>
                <w:tab w:val="left" w:pos="851"/>
                <w:tab w:val="right" w:leader="dot" w:pos="9072"/>
              </w:tabs>
              <w:jc w:val="both"/>
              <w:rPr>
                <w:i/>
                <w:sz w:val="30"/>
                <w:szCs w:val="30"/>
                <w:lang w:val="en-US"/>
              </w:rPr>
            </w:pPr>
            <w:r w:rsidRPr="00AB1ED6">
              <w:rPr>
                <w:sz w:val="30"/>
                <w:szCs w:val="30"/>
                <w:lang w:val="en-US"/>
              </w:rPr>
              <w:t xml:space="preserve">The molecular weight of a polymer must therefore be described as some average molecular weight calculated from the molecular weights of all the chains in the sample (as MM). But the polymolecularity (polydispersity) is characterized by the </w:t>
            </w:r>
            <w:r w:rsidRPr="00AB1ED6">
              <w:rPr>
                <w:i/>
                <w:sz w:val="30"/>
                <w:szCs w:val="30"/>
                <w:lang w:val="en-US"/>
              </w:rPr>
              <w:t>molecular weight distribution (MWD)</w:t>
            </w:r>
          </w:p>
          <w:p w:rsidR="001868FE" w:rsidRPr="00AB1ED6" w:rsidRDefault="001868FE" w:rsidP="00F35982">
            <w:pPr>
              <w:tabs>
                <w:tab w:val="left" w:pos="851"/>
                <w:tab w:val="right" w:leader="dot" w:pos="9072"/>
              </w:tabs>
              <w:jc w:val="both"/>
              <w:rPr>
                <w:sz w:val="30"/>
                <w:szCs w:val="30"/>
                <w:lang w:val="en-US"/>
              </w:rPr>
            </w:pPr>
          </w:p>
          <w:p w:rsidR="00353677" w:rsidRPr="00AB1ED6" w:rsidRDefault="00353677" w:rsidP="00353677">
            <w:pPr>
              <w:tabs>
                <w:tab w:val="left" w:pos="851"/>
                <w:tab w:val="right" w:leader="dot" w:pos="9072"/>
              </w:tabs>
              <w:jc w:val="both"/>
              <w:rPr>
                <w:b/>
                <w:sz w:val="30"/>
                <w:szCs w:val="30"/>
                <w:lang w:val="en-US"/>
              </w:rPr>
            </w:pPr>
            <w:r w:rsidRPr="00AB1ED6">
              <w:rPr>
                <w:b/>
                <w:sz w:val="30"/>
                <w:szCs w:val="30"/>
                <w:lang w:val="en-US"/>
              </w:rPr>
              <w:t>Degree of Polymerization and MolecularWeight</w:t>
            </w:r>
          </w:p>
          <w:p w:rsidR="00353677" w:rsidRPr="00AB1ED6" w:rsidRDefault="00353677" w:rsidP="00353677">
            <w:pPr>
              <w:tabs>
                <w:tab w:val="left" w:pos="851"/>
                <w:tab w:val="right" w:leader="dot" w:pos="9072"/>
              </w:tabs>
              <w:jc w:val="both"/>
              <w:rPr>
                <w:sz w:val="30"/>
                <w:szCs w:val="30"/>
                <w:lang w:val="en-US"/>
              </w:rPr>
            </w:pPr>
            <w:r w:rsidRPr="00AB1ED6">
              <w:rPr>
                <w:sz w:val="30"/>
                <w:szCs w:val="30"/>
                <w:lang w:val="en-US"/>
              </w:rPr>
              <w:t xml:space="preserve"> First of all, let us discuss the degree of polymerization. The degree of p</w:t>
            </w:r>
            <w:r w:rsidRPr="00AB1ED6">
              <w:rPr>
                <w:sz w:val="30"/>
                <w:szCs w:val="30"/>
                <w:lang w:val="en-US"/>
              </w:rPr>
              <w:t>o</w:t>
            </w:r>
            <w:r w:rsidRPr="00AB1ED6">
              <w:rPr>
                <w:sz w:val="30"/>
                <w:szCs w:val="30"/>
                <w:lang w:val="en-US"/>
              </w:rPr>
              <w:t>lymerization (DP)-n in a polymer molecule is defined as the number of repeating units in the polymer chain. For example, −(−CH</w:t>
            </w:r>
            <w:r w:rsidRPr="00AB1ED6">
              <w:rPr>
                <w:rFonts w:ascii="Cambria Math" w:hAnsi="Cambria Math" w:cs="Cambria Math"/>
                <w:sz w:val="30"/>
                <w:szCs w:val="30"/>
              </w:rPr>
              <w:t>𝟐</w:t>
            </w:r>
            <w:r w:rsidRPr="00AB1ED6">
              <w:rPr>
                <w:sz w:val="30"/>
                <w:szCs w:val="30"/>
                <w:lang w:val="en-US"/>
              </w:rPr>
              <w:t xml:space="preserve"> − CH</w:t>
            </w:r>
            <w:r w:rsidRPr="00AB1ED6">
              <w:rPr>
                <w:rFonts w:ascii="Cambria Math" w:hAnsi="Cambria Math" w:cs="Cambria Math"/>
                <w:sz w:val="30"/>
                <w:szCs w:val="30"/>
              </w:rPr>
              <w:t>𝟐</w:t>
            </w:r>
            <w:r w:rsidRPr="00AB1ED6">
              <w:rPr>
                <w:sz w:val="30"/>
                <w:szCs w:val="30"/>
                <w:lang w:val="en-US"/>
              </w:rPr>
              <w:t xml:space="preserve">−)−n </w:t>
            </w:r>
          </w:p>
          <w:p w:rsidR="00353677" w:rsidRPr="00AB1ED6" w:rsidRDefault="00353677" w:rsidP="00353677">
            <w:pPr>
              <w:tabs>
                <w:tab w:val="left" w:pos="851"/>
                <w:tab w:val="right" w:leader="dot" w:pos="9072"/>
              </w:tabs>
              <w:jc w:val="both"/>
              <w:rPr>
                <w:sz w:val="30"/>
                <w:szCs w:val="30"/>
                <w:lang w:val="en-US"/>
              </w:rPr>
            </w:pPr>
            <w:r w:rsidRPr="00AB1ED6">
              <w:rPr>
                <w:b/>
                <w:sz w:val="30"/>
                <w:szCs w:val="30"/>
                <w:lang w:val="en-US"/>
              </w:rPr>
              <w:t>The molecular weight of a polymer molecule</w:t>
            </w:r>
            <w:r w:rsidRPr="00AB1ED6">
              <w:rPr>
                <w:sz w:val="30"/>
                <w:szCs w:val="30"/>
                <w:lang w:val="en-US"/>
              </w:rPr>
              <w:t xml:space="preserve"> is </w:t>
            </w:r>
            <w:r w:rsidRPr="00AB1ED6">
              <w:rPr>
                <w:b/>
                <w:sz w:val="30"/>
                <w:szCs w:val="30"/>
                <w:lang w:val="en-US"/>
              </w:rPr>
              <w:t>the product of the d</w:t>
            </w:r>
            <w:r w:rsidRPr="00AB1ED6">
              <w:rPr>
                <w:b/>
                <w:sz w:val="30"/>
                <w:szCs w:val="30"/>
                <w:lang w:val="en-US"/>
              </w:rPr>
              <w:t>e</w:t>
            </w:r>
            <w:r w:rsidRPr="00AB1ED6">
              <w:rPr>
                <w:b/>
                <w:sz w:val="30"/>
                <w:szCs w:val="30"/>
                <w:lang w:val="en-US"/>
              </w:rPr>
              <w:t>gree of polymerization and the molecular weight of the repeating unit.</w:t>
            </w:r>
            <w:r w:rsidRPr="00AB1ED6">
              <w:rPr>
                <w:sz w:val="30"/>
                <w:szCs w:val="30"/>
                <w:lang w:val="en-US"/>
              </w:rPr>
              <w:t xml:space="preserve"> The polymer molecules are not identical but are a mixture of many species with different degrees of polymerization, that is, with different molecular weights. Therefore, in the case of polymers we talk about the average va</w:t>
            </w:r>
            <w:r w:rsidRPr="00AB1ED6">
              <w:rPr>
                <w:sz w:val="30"/>
                <w:szCs w:val="30"/>
                <w:lang w:val="en-US"/>
              </w:rPr>
              <w:t>l</w:t>
            </w:r>
            <w:r w:rsidRPr="00AB1ED6">
              <w:rPr>
                <w:sz w:val="30"/>
                <w:szCs w:val="30"/>
                <w:lang w:val="en-US"/>
              </w:rPr>
              <w:t>ues of molecular weights.</w:t>
            </w:r>
          </w:p>
          <w:p w:rsidR="00353677" w:rsidRPr="00AB1ED6" w:rsidRDefault="00353677" w:rsidP="00353677">
            <w:pPr>
              <w:tabs>
                <w:tab w:val="left" w:pos="851"/>
                <w:tab w:val="right" w:leader="dot" w:pos="9072"/>
              </w:tabs>
              <w:jc w:val="both"/>
              <w:rPr>
                <w:b/>
                <w:i/>
                <w:sz w:val="30"/>
                <w:szCs w:val="30"/>
                <w:u w:val="single"/>
                <w:lang w:val="en-US"/>
              </w:rPr>
            </w:pPr>
          </w:p>
          <w:tbl>
            <w:tblPr>
              <w:tblStyle w:val="af7"/>
              <w:tblW w:w="0" w:type="auto"/>
              <w:tblLayout w:type="fixed"/>
              <w:tblLook w:val="04A0"/>
            </w:tblPr>
            <w:tblGrid>
              <w:gridCol w:w="4815"/>
              <w:gridCol w:w="4134"/>
            </w:tblGrid>
            <w:tr w:rsidR="00353677" w:rsidRPr="00995A77" w:rsidTr="007E67F7">
              <w:tc>
                <w:tcPr>
                  <w:tcW w:w="8949" w:type="dxa"/>
                  <w:gridSpan w:val="2"/>
                  <w:tcBorders>
                    <w:top w:val="nil"/>
                    <w:left w:val="nil"/>
                    <w:bottom w:val="nil"/>
                    <w:right w:val="nil"/>
                  </w:tcBorders>
                </w:tcPr>
                <w:p w:rsidR="006B4FE7" w:rsidRPr="00AB1ED6" w:rsidRDefault="00353677" w:rsidP="00F1491F">
                  <w:pPr>
                    <w:pStyle w:val="ae"/>
                    <w:numPr>
                      <w:ilvl w:val="0"/>
                      <w:numId w:val="49"/>
                    </w:numPr>
                    <w:tabs>
                      <w:tab w:val="left" w:pos="851"/>
                      <w:tab w:val="right" w:leader="dot" w:pos="9072"/>
                    </w:tabs>
                    <w:jc w:val="center"/>
                    <w:rPr>
                      <w:i/>
                      <w:sz w:val="30"/>
                      <w:szCs w:val="30"/>
                      <w:lang w:val="en-US"/>
                    </w:rPr>
                  </w:pPr>
                  <w:r w:rsidRPr="00AB1ED6">
                    <w:rPr>
                      <w:b/>
                      <w:i/>
                      <w:sz w:val="30"/>
                      <w:szCs w:val="30"/>
                      <w:lang w:val="en-US"/>
                    </w:rPr>
                    <w:t>Molecular weight (1880) (formula weight,  molecular mass)</w:t>
                  </w:r>
                </w:p>
              </w:tc>
            </w:tr>
            <w:tr w:rsidR="00353677" w:rsidRPr="00995A77" w:rsidTr="007E67F7">
              <w:tc>
                <w:tcPr>
                  <w:tcW w:w="8949" w:type="dxa"/>
                  <w:gridSpan w:val="2"/>
                  <w:tcBorders>
                    <w:top w:val="nil"/>
                    <w:left w:val="nil"/>
                    <w:bottom w:val="nil"/>
                    <w:right w:val="nil"/>
                  </w:tcBorders>
                </w:tcPr>
                <w:p w:rsidR="00353677" w:rsidRPr="00AB1ED6" w:rsidRDefault="00353677" w:rsidP="001413D5">
                  <w:pPr>
                    <w:tabs>
                      <w:tab w:val="left" w:pos="851"/>
                      <w:tab w:val="right" w:leader="dot" w:pos="9072"/>
                    </w:tabs>
                    <w:jc w:val="both"/>
                    <w:rPr>
                      <w:sz w:val="30"/>
                      <w:szCs w:val="30"/>
                      <w:lang w:val="en-US"/>
                    </w:rPr>
                  </w:pPr>
                  <w:r w:rsidRPr="00AB1ED6">
                    <w:rPr>
                      <w:sz w:val="30"/>
                      <w:szCs w:val="30"/>
                      <w:lang w:val="en-US"/>
                    </w:rPr>
                    <w:t>The sum of the atomic weights of all atoms in a molecule. In most non</w:t>
                  </w:r>
                  <w:r w:rsidRPr="00AB1ED6">
                    <w:rPr>
                      <w:rFonts w:ascii="Cambria Math" w:hAnsi="Cambria Math" w:cs="Cambria Math"/>
                      <w:sz w:val="30"/>
                      <w:szCs w:val="30"/>
                      <w:lang w:val="en-US"/>
                    </w:rPr>
                    <w:t>‐</w:t>
                  </w:r>
                  <w:r w:rsidRPr="00AB1ED6">
                    <w:rPr>
                      <w:sz w:val="30"/>
                      <w:szCs w:val="30"/>
                      <w:lang w:val="en-US"/>
                    </w:rPr>
                    <w:t>polymeric compounds the molecular weight is a known constant value. In high polymers, the individual molecules range widely in the number of atoms they contain, and therefore, in molecular weight. Hence an average must be used to characterize a particular sample of polymer.</w:t>
                  </w:r>
                </w:p>
              </w:tc>
            </w:tr>
            <w:tr w:rsidR="00353677" w:rsidRPr="00995A77" w:rsidTr="009E3DB5">
              <w:tc>
                <w:tcPr>
                  <w:tcW w:w="8949" w:type="dxa"/>
                  <w:gridSpan w:val="2"/>
                  <w:tcBorders>
                    <w:top w:val="nil"/>
                    <w:left w:val="nil"/>
                    <w:bottom w:val="single" w:sz="4" w:space="0" w:color="auto"/>
                    <w:right w:val="nil"/>
                  </w:tcBorders>
                </w:tcPr>
                <w:p w:rsidR="006B4FE7" w:rsidRPr="00AB1ED6" w:rsidRDefault="006B4FE7" w:rsidP="006B4FE7">
                  <w:pPr>
                    <w:tabs>
                      <w:tab w:val="left" w:pos="851"/>
                      <w:tab w:val="right" w:leader="dot" w:pos="9072"/>
                    </w:tabs>
                    <w:jc w:val="center"/>
                    <w:rPr>
                      <w:b/>
                      <w:sz w:val="30"/>
                      <w:szCs w:val="30"/>
                      <w:lang w:val="en-US"/>
                    </w:rPr>
                  </w:pPr>
                  <w:r w:rsidRPr="00AB1ED6">
                    <w:rPr>
                      <w:b/>
                      <w:sz w:val="30"/>
                      <w:szCs w:val="30"/>
                      <w:lang w:val="en-US"/>
                    </w:rPr>
                    <w:t>The two averages most commonly used are</w:t>
                  </w:r>
                </w:p>
              </w:tc>
            </w:tr>
            <w:tr w:rsidR="00353677" w:rsidRPr="00995A77" w:rsidTr="009E3DB5">
              <w:trPr>
                <w:trHeight w:val="779"/>
              </w:trPr>
              <w:tc>
                <w:tcPr>
                  <w:tcW w:w="4815" w:type="dxa"/>
                  <w:tcBorders>
                    <w:top w:val="single" w:sz="4" w:space="0" w:color="auto"/>
                    <w:left w:val="single" w:sz="4" w:space="0" w:color="auto"/>
                    <w:bottom w:val="single" w:sz="4" w:space="0" w:color="auto"/>
                    <w:right w:val="single" w:sz="4" w:space="0" w:color="auto"/>
                  </w:tcBorders>
                </w:tcPr>
                <w:p w:rsidR="006B4FE7" w:rsidRPr="00AB1ED6" w:rsidRDefault="006B4FE7" w:rsidP="006B4FE7">
                  <w:pPr>
                    <w:tabs>
                      <w:tab w:val="left" w:pos="851"/>
                      <w:tab w:val="right" w:leader="dot" w:pos="9072"/>
                    </w:tabs>
                    <w:jc w:val="both"/>
                    <w:rPr>
                      <w:sz w:val="30"/>
                      <w:szCs w:val="30"/>
                      <w:lang w:val="en-US"/>
                    </w:rPr>
                  </w:pPr>
                  <w:r w:rsidRPr="00AB1ED6">
                    <w:rPr>
                      <w:i/>
                      <w:sz w:val="30"/>
                      <w:szCs w:val="30"/>
                      <w:lang w:val="en-US"/>
                    </w:rPr>
                    <w:t>number</w:t>
                  </w:r>
                  <w:r w:rsidRPr="00AB1ED6">
                    <w:rPr>
                      <w:rFonts w:ascii="Cambria Math" w:hAnsi="Cambria Math" w:cs="Cambria Math"/>
                      <w:i/>
                      <w:sz w:val="30"/>
                      <w:szCs w:val="30"/>
                      <w:lang w:val="en-US"/>
                    </w:rPr>
                    <w:t>‐</w:t>
                  </w:r>
                  <w:r w:rsidRPr="00AB1ED6">
                    <w:rPr>
                      <w:i/>
                      <w:sz w:val="30"/>
                      <w:szCs w:val="30"/>
                      <w:lang w:val="en-US"/>
                    </w:rPr>
                    <w:t>average molecular weight (Mn)</w:t>
                  </w:r>
                </w:p>
                <w:p w:rsidR="006B4FE7" w:rsidRPr="00AB1ED6" w:rsidRDefault="006B4FE7" w:rsidP="006B4FE7">
                  <w:pPr>
                    <w:tabs>
                      <w:tab w:val="left" w:pos="851"/>
                      <w:tab w:val="right" w:leader="dot" w:pos="9072"/>
                    </w:tabs>
                    <w:jc w:val="both"/>
                    <w:rPr>
                      <w:sz w:val="30"/>
                      <w:szCs w:val="30"/>
                      <w:lang w:val="en-US"/>
                    </w:rPr>
                  </w:pPr>
                  <w:r w:rsidRPr="00AB1ED6">
                    <w:rPr>
                      <w:sz w:val="30"/>
                      <w:szCs w:val="30"/>
                      <w:lang w:val="en-US"/>
                    </w:rPr>
                    <w:t xml:space="preserve">The </w:t>
                  </w:r>
                  <w:r w:rsidRPr="00AB1ED6">
                    <w:rPr>
                      <w:i/>
                      <w:sz w:val="30"/>
                      <w:szCs w:val="30"/>
                      <w:lang w:val="en-US"/>
                    </w:rPr>
                    <w:t xml:space="preserve">number average molecular weight </w:t>
                  </w:r>
                  <w:r w:rsidRPr="00AB1ED6">
                    <w:rPr>
                      <w:sz w:val="30"/>
                      <w:szCs w:val="30"/>
                      <w:lang w:val="en-US"/>
                    </w:rPr>
                    <w:t>is the statistical average mol</w:t>
                  </w:r>
                  <w:r w:rsidRPr="00AB1ED6">
                    <w:rPr>
                      <w:sz w:val="30"/>
                      <w:szCs w:val="30"/>
                      <w:lang w:val="en-US"/>
                    </w:rPr>
                    <w:t>e</w:t>
                  </w:r>
                  <w:r w:rsidRPr="00AB1ED6">
                    <w:rPr>
                      <w:sz w:val="30"/>
                      <w:szCs w:val="30"/>
                      <w:lang w:val="en-US"/>
                    </w:rPr>
                    <w:t xml:space="preserve">cular weight of all the polymer chains in the sample, and is defined by: </w:t>
                  </w:r>
                </w:p>
                <w:p w:rsidR="006B4FE7" w:rsidRPr="00AB1ED6" w:rsidRDefault="006B4FE7" w:rsidP="006B4FE7">
                  <w:pPr>
                    <w:tabs>
                      <w:tab w:val="left" w:pos="851"/>
                      <w:tab w:val="right" w:leader="dot" w:pos="9072"/>
                    </w:tabs>
                    <w:jc w:val="both"/>
                    <w:rPr>
                      <w:sz w:val="30"/>
                      <w:szCs w:val="30"/>
                      <w:lang w:val="en-US"/>
                    </w:rPr>
                  </w:pPr>
                  <w:r w:rsidRPr="00AB1ED6">
                    <w:rPr>
                      <w:noProof/>
                      <w:sz w:val="30"/>
                      <w:szCs w:val="30"/>
                    </w:rPr>
                    <w:drawing>
                      <wp:inline distT="0" distB="0" distL="0" distR="0">
                        <wp:extent cx="857250" cy="4572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57250" cy="457200"/>
                                </a:xfrm>
                                <a:prstGeom prst="rect">
                                  <a:avLst/>
                                </a:prstGeom>
                              </pic:spPr>
                            </pic:pic>
                          </a:graphicData>
                        </a:graphic>
                      </wp:inline>
                    </w:drawing>
                  </w:r>
                  <w:r w:rsidRPr="00AB1ED6">
                    <w:rPr>
                      <w:sz w:val="30"/>
                      <w:szCs w:val="30"/>
                      <w:lang w:val="en-US"/>
                    </w:rPr>
                    <w:t xml:space="preserve"> where </w:t>
                  </w:r>
                </w:p>
                <w:p w:rsidR="006B4FE7" w:rsidRPr="00AB1ED6" w:rsidRDefault="006B4FE7" w:rsidP="006B4FE7">
                  <w:pPr>
                    <w:tabs>
                      <w:tab w:val="left" w:pos="851"/>
                      <w:tab w:val="right" w:leader="dot" w:pos="9072"/>
                    </w:tabs>
                    <w:jc w:val="both"/>
                    <w:rPr>
                      <w:sz w:val="30"/>
                      <w:szCs w:val="30"/>
                      <w:lang w:val="en-US"/>
                    </w:rPr>
                  </w:pPr>
                  <w:r w:rsidRPr="00AB1ED6">
                    <w:rPr>
                      <w:sz w:val="30"/>
                      <w:szCs w:val="30"/>
                      <w:lang w:val="en-US"/>
                    </w:rPr>
                    <w:t xml:space="preserve">Mi is the molecular weight of a chain and </w:t>
                  </w:r>
                </w:p>
                <w:p w:rsidR="006B4FE7" w:rsidRPr="00AB1ED6" w:rsidRDefault="006B4FE7" w:rsidP="006B4FE7">
                  <w:pPr>
                    <w:tabs>
                      <w:tab w:val="left" w:pos="851"/>
                      <w:tab w:val="right" w:leader="dot" w:pos="9072"/>
                    </w:tabs>
                    <w:jc w:val="both"/>
                    <w:rPr>
                      <w:sz w:val="30"/>
                      <w:szCs w:val="30"/>
                      <w:lang w:val="en-US"/>
                    </w:rPr>
                  </w:pPr>
                  <w:r w:rsidRPr="00AB1ED6">
                    <w:rPr>
                      <w:sz w:val="30"/>
                      <w:szCs w:val="30"/>
                      <w:lang w:val="en-US"/>
                    </w:rPr>
                    <w:t>Ni is the number of chains of that m</w:t>
                  </w:r>
                  <w:r w:rsidRPr="00AB1ED6">
                    <w:rPr>
                      <w:sz w:val="30"/>
                      <w:szCs w:val="30"/>
                      <w:lang w:val="en-US"/>
                    </w:rPr>
                    <w:t>o</w:t>
                  </w:r>
                  <w:r w:rsidRPr="00AB1ED6">
                    <w:rPr>
                      <w:sz w:val="30"/>
                      <w:szCs w:val="30"/>
                      <w:lang w:val="en-US"/>
                    </w:rPr>
                    <w:lastRenderedPageBreak/>
                    <w:t xml:space="preserve">lecular weight. </w:t>
                  </w:r>
                </w:p>
                <w:p w:rsidR="006B4FE7" w:rsidRPr="00AB1ED6" w:rsidRDefault="006B4FE7" w:rsidP="006B4FE7">
                  <w:pPr>
                    <w:tabs>
                      <w:tab w:val="left" w:pos="851"/>
                      <w:tab w:val="right" w:leader="dot" w:pos="9072"/>
                    </w:tabs>
                    <w:jc w:val="both"/>
                    <w:rPr>
                      <w:b/>
                      <w:sz w:val="30"/>
                      <w:szCs w:val="30"/>
                      <w:lang w:val="en-US"/>
                    </w:rPr>
                  </w:pPr>
                  <w:r w:rsidRPr="00AB1ED6">
                    <w:rPr>
                      <w:sz w:val="30"/>
                      <w:szCs w:val="30"/>
                      <w:lang w:val="en-US"/>
                    </w:rPr>
                    <w:t>Mn can be predicted by polymeriz</w:t>
                  </w:r>
                  <w:r w:rsidRPr="00AB1ED6">
                    <w:rPr>
                      <w:sz w:val="30"/>
                      <w:szCs w:val="30"/>
                      <w:lang w:val="en-US"/>
                    </w:rPr>
                    <w:t>a</w:t>
                  </w:r>
                  <w:r w:rsidRPr="00AB1ED6">
                    <w:rPr>
                      <w:sz w:val="30"/>
                      <w:szCs w:val="30"/>
                      <w:lang w:val="en-US"/>
                    </w:rPr>
                    <w:t>tion mechanisms and is measured by methods that determine the number of molecules in a sample of a given weight; for example, colligative m</w:t>
                  </w:r>
                  <w:r w:rsidRPr="00AB1ED6">
                    <w:rPr>
                      <w:sz w:val="30"/>
                      <w:szCs w:val="30"/>
                      <w:lang w:val="en-US"/>
                    </w:rPr>
                    <w:t>e</w:t>
                  </w:r>
                  <w:r w:rsidRPr="00AB1ED6">
                    <w:rPr>
                      <w:sz w:val="30"/>
                      <w:szCs w:val="30"/>
                      <w:lang w:val="en-US"/>
                    </w:rPr>
                    <w:t>thods such as end-group assay. If Mn is quoted for a molecular weight di</w:t>
                  </w:r>
                  <w:r w:rsidRPr="00AB1ED6">
                    <w:rPr>
                      <w:sz w:val="30"/>
                      <w:szCs w:val="30"/>
                      <w:lang w:val="en-US"/>
                    </w:rPr>
                    <w:t>s</w:t>
                  </w:r>
                  <w:r w:rsidRPr="00AB1ED6">
                    <w:rPr>
                      <w:sz w:val="30"/>
                      <w:szCs w:val="30"/>
                      <w:lang w:val="en-US"/>
                    </w:rPr>
                    <w:t>tribution, there are equal numbers of molecules on either side of Mn in the distribution</w:t>
                  </w:r>
                </w:p>
              </w:tc>
              <w:tc>
                <w:tcPr>
                  <w:tcW w:w="4134" w:type="dxa"/>
                  <w:tcBorders>
                    <w:top w:val="single" w:sz="4" w:space="0" w:color="auto"/>
                    <w:left w:val="single" w:sz="4" w:space="0" w:color="auto"/>
                    <w:bottom w:val="single" w:sz="4" w:space="0" w:color="auto"/>
                    <w:right w:val="single" w:sz="4" w:space="0" w:color="auto"/>
                  </w:tcBorders>
                </w:tcPr>
                <w:p w:rsidR="006B4FE7" w:rsidRPr="00AB1ED6" w:rsidRDefault="006B4FE7" w:rsidP="006B4FE7">
                  <w:pPr>
                    <w:tabs>
                      <w:tab w:val="left" w:pos="851"/>
                      <w:tab w:val="right" w:leader="dot" w:pos="9072"/>
                    </w:tabs>
                    <w:jc w:val="both"/>
                    <w:rPr>
                      <w:sz w:val="30"/>
                      <w:szCs w:val="30"/>
                      <w:lang w:val="en-US"/>
                    </w:rPr>
                  </w:pPr>
                  <w:r w:rsidRPr="00AB1ED6">
                    <w:rPr>
                      <w:sz w:val="30"/>
                      <w:szCs w:val="30"/>
                      <w:lang w:val="en-US"/>
                    </w:rPr>
                    <w:lastRenderedPageBreak/>
                    <w:t xml:space="preserve">and </w:t>
                  </w:r>
                  <w:r w:rsidRPr="00AB1ED6">
                    <w:rPr>
                      <w:i/>
                      <w:sz w:val="30"/>
                      <w:szCs w:val="30"/>
                      <w:lang w:val="en-US"/>
                    </w:rPr>
                    <w:t>weight</w:t>
                  </w:r>
                  <w:r w:rsidRPr="00AB1ED6">
                    <w:rPr>
                      <w:rFonts w:ascii="Cambria Math" w:hAnsi="Cambria Math" w:cs="Cambria Math"/>
                      <w:i/>
                      <w:sz w:val="30"/>
                      <w:szCs w:val="30"/>
                      <w:lang w:val="en-US"/>
                    </w:rPr>
                    <w:t>‐</w:t>
                  </w:r>
                  <w:r w:rsidRPr="00AB1ED6">
                    <w:rPr>
                      <w:i/>
                      <w:sz w:val="30"/>
                      <w:szCs w:val="30"/>
                      <w:lang w:val="en-US"/>
                    </w:rPr>
                    <w:t>average molecular weight (Mw</w:t>
                  </w:r>
                  <w:r w:rsidRPr="00AB1ED6">
                    <w:rPr>
                      <w:sz w:val="30"/>
                      <w:szCs w:val="30"/>
                      <w:lang w:val="en-US"/>
                    </w:rPr>
                    <w:t>).</w:t>
                  </w:r>
                </w:p>
                <w:p w:rsidR="006B4FE7" w:rsidRPr="00AB1ED6" w:rsidRDefault="006B4FE7" w:rsidP="006B4FE7">
                  <w:pPr>
                    <w:tabs>
                      <w:tab w:val="left" w:pos="851"/>
                      <w:tab w:val="right" w:leader="dot" w:pos="9072"/>
                    </w:tabs>
                    <w:jc w:val="both"/>
                    <w:rPr>
                      <w:sz w:val="30"/>
                      <w:szCs w:val="30"/>
                      <w:lang w:val="en-US"/>
                    </w:rPr>
                  </w:pPr>
                  <w:r w:rsidRPr="00AB1ED6">
                    <w:rPr>
                      <w:sz w:val="30"/>
                      <w:szCs w:val="30"/>
                      <w:lang w:val="en-US"/>
                    </w:rPr>
                    <w:t xml:space="preserve">The </w:t>
                  </w:r>
                  <w:r w:rsidRPr="00AB1ED6">
                    <w:rPr>
                      <w:i/>
                      <w:sz w:val="30"/>
                      <w:szCs w:val="30"/>
                      <w:lang w:val="en-US"/>
                    </w:rPr>
                    <w:t xml:space="preserve">weight average molecular weight </w:t>
                  </w:r>
                  <w:r w:rsidRPr="00AB1ED6">
                    <w:rPr>
                      <w:sz w:val="30"/>
                      <w:szCs w:val="30"/>
                      <w:lang w:val="en-US"/>
                    </w:rPr>
                    <w:t>is defined by:</w:t>
                  </w:r>
                </w:p>
                <w:p w:rsidR="006B4FE7" w:rsidRPr="00AB1ED6" w:rsidRDefault="006B4FE7" w:rsidP="006B4FE7">
                  <w:pPr>
                    <w:tabs>
                      <w:tab w:val="left" w:pos="851"/>
                      <w:tab w:val="right" w:leader="dot" w:pos="9072"/>
                    </w:tabs>
                    <w:jc w:val="both"/>
                    <w:rPr>
                      <w:sz w:val="30"/>
                      <w:szCs w:val="30"/>
                      <w:lang w:val="en-US"/>
                    </w:rPr>
                  </w:pPr>
                </w:p>
                <w:p w:rsidR="006B4FE7" w:rsidRPr="00AB1ED6" w:rsidRDefault="006B4FE7" w:rsidP="006B4FE7">
                  <w:pPr>
                    <w:tabs>
                      <w:tab w:val="left" w:pos="851"/>
                      <w:tab w:val="right" w:leader="dot" w:pos="9072"/>
                    </w:tabs>
                    <w:jc w:val="both"/>
                    <w:rPr>
                      <w:sz w:val="30"/>
                      <w:szCs w:val="30"/>
                      <w:lang w:val="en-US"/>
                    </w:rPr>
                  </w:pPr>
                  <w:r w:rsidRPr="00AB1ED6">
                    <w:rPr>
                      <w:noProof/>
                      <w:sz w:val="30"/>
                      <w:szCs w:val="30"/>
                    </w:rPr>
                    <w:drawing>
                      <wp:inline distT="0" distB="0" distL="0" distR="0">
                        <wp:extent cx="895350" cy="44767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895350" cy="447675"/>
                                </a:xfrm>
                                <a:prstGeom prst="rect">
                                  <a:avLst/>
                                </a:prstGeom>
                              </pic:spPr>
                            </pic:pic>
                          </a:graphicData>
                        </a:graphic>
                      </wp:inline>
                    </w:drawing>
                  </w:r>
                </w:p>
                <w:p w:rsidR="006B4FE7" w:rsidRPr="00AB1ED6" w:rsidRDefault="006B4FE7" w:rsidP="006B4FE7">
                  <w:pPr>
                    <w:tabs>
                      <w:tab w:val="left" w:pos="851"/>
                      <w:tab w:val="right" w:leader="dot" w:pos="9072"/>
                    </w:tabs>
                    <w:jc w:val="both"/>
                    <w:rPr>
                      <w:sz w:val="30"/>
                      <w:szCs w:val="30"/>
                      <w:lang w:val="en-US"/>
                    </w:rPr>
                  </w:pPr>
                  <w:r w:rsidRPr="00AB1ED6">
                    <w:rPr>
                      <w:sz w:val="30"/>
                      <w:szCs w:val="30"/>
                      <w:lang w:val="en-US"/>
                    </w:rPr>
                    <w:t>Compared to Mn, Mw takes into account the molecular weight of a chain in determining contrib</w:t>
                  </w:r>
                  <w:r w:rsidRPr="00AB1ED6">
                    <w:rPr>
                      <w:sz w:val="30"/>
                      <w:szCs w:val="30"/>
                      <w:lang w:val="en-US"/>
                    </w:rPr>
                    <w:t>u</w:t>
                  </w:r>
                  <w:r w:rsidRPr="00AB1ED6">
                    <w:rPr>
                      <w:sz w:val="30"/>
                      <w:szCs w:val="30"/>
                      <w:lang w:val="en-US"/>
                    </w:rPr>
                    <w:t xml:space="preserve">tions to the molecular weight </w:t>
                  </w:r>
                  <w:r w:rsidRPr="00AB1ED6">
                    <w:rPr>
                      <w:sz w:val="30"/>
                      <w:szCs w:val="30"/>
                      <w:lang w:val="en-US"/>
                    </w:rPr>
                    <w:lastRenderedPageBreak/>
                    <w:t>average. The more massive the chain, the more the chain co</w:t>
                  </w:r>
                  <w:r w:rsidRPr="00AB1ED6">
                    <w:rPr>
                      <w:sz w:val="30"/>
                      <w:szCs w:val="30"/>
                      <w:lang w:val="en-US"/>
                    </w:rPr>
                    <w:t>n</w:t>
                  </w:r>
                  <w:r w:rsidRPr="00AB1ED6">
                    <w:rPr>
                      <w:sz w:val="30"/>
                      <w:szCs w:val="30"/>
                      <w:lang w:val="en-US"/>
                    </w:rPr>
                    <w:t>tributes to Mw. Mw is dete</w:t>
                  </w:r>
                  <w:r w:rsidRPr="00AB1ED6">
                    <w:rPr>
                      <w:sz w:val="30"/>
                      <w:szCs w:val="30"/>
                      <w:lang w:val="en-US"/>
                    </w:rPr>
                    <w:t>r</w:t>
                  </w:r>
                  <w:r w:rsidRPr="00AB1ED6">
                    <w:rPr>
                      <w:sz w:val="30"/>
                      <w:szCs w:val="30"/>
                      <w:lang w:val="en-US"/>
                    </w:rPr>
                    <w:t>mined by methods that are se</w:t>
                  </w:r>
                  <w:r w:rsidRPr="00AB1ED6">
                    <w:rPr>
                      <w:sz w:val="30"/>
                      <w:szCs w:val="30"/>
                      <w:lang w:val="en-US"/>
                    </w:rPr>
                    <w:t>n</w:t>
                  </w:r>
                  <w:r w:rsidRPr="00AB1ED6">
                    <w:rPr>
                      <w:sz w:val="30"/>
                      <w:szCs w:val="30"/>
                      <w:lang w:val="en-US"/>
                    </w:rPr>
                    <w:t>sitive to the molecular size r</w:t>
                  </w:r>
                  <w:r w:rsidRPr="00AB1ED6">
                    <w:rPr>
                      <w:sz w:val="30"/>
                      <w:szCs w:val="30"/>
                      <w:lang w:val="en-US"/>
                    </w:rPr>
                    <w:t>a</w:t>
                  </w:r>
                  <w:r w:rsidRPr="00AB1ED6">
                    <w:rPr>
                      <w:sz w:val="30"/>
                      <w:szCs w:val="30"/>
                      <w:lang w:val="en-US"/>
                    </w:rPr>
                    <w:t>ther than just their number, such as light scattering techniques. If Mw is quoted for a molecular weight distribution, there is an equal weight of molecules on either side of Mw in the distr</w:t>
                  </w:r>
                  <w:r w:rsidRPr="00AB1ED6">
                    <w:rPr>
                      <w:sz w:val="30"/>
                      <w:szCs w:val="30"/>
                      <w:lang w:val="en-US"/>
                    </w:rPr>
                    <w:t>i</w:t>
                  </w:r>
                  <w:r w:rsidRPr="00AB1ED6">
                    <w:rPr>
                      <w:sz w:val="30"/>
                      <w:szCs w:val="30"/>
                      <w:lang w:val="en-US"/>
                    </w:rPr>
                    <w:t>bution.</w:t>
                  </w:r>
                </w:p>
              </w:tc>
            </w:tr>
            <w:tr w:rsidR="009E3DB5" w:rsidRPr="00AB1ED6" w:rsidTr="00AB305C">
              <w:trPr>
                <w:trHeight w:val="779"/>
              </w:trPr>
              <w:tc>
                <w:tcPr>
                  <w:tcW w:w="8949" w:type="dxa"/>
                  <w:gridSpan w:val="2"/>
                  <w:tcBorders>
                    <w:top w:val="single" w:sz="4" w:space="0" w:color="auto"/>
                    <w:left w:val="single" w:sz="4" w:space="0" w:color="auto"/>
                    <w:bottom w:val="single" w:sz="4" w:space="0" w:color="auto"/>
                    <w:right w:val="single" w:sz="4" w:space="0" w:color="auto"/>
                  </w:tcBorders>
                </w:tcPr>
                <w:p w:rsidR="009E3DB5" w:rsidRPr="00AB1ED6" w:rsidRDefault="009E3DB5" w:rsidP="009E3DB5">
                  <w:pPr>
                    <w:tabs>
                      <w:tab w:val="left" w:pos="851"/>
                      <w:tab w:val="right" w:leader="dot" w:pos="9072"/>
                    </w:tabs>
                    <w:jc w:val="center"/>
                    <w:rPr>
                      <w:sz w:val="30"/>
                      <w:szCs w:val="30"/>
                      <w:lang w:val="en-US"/>
                    </w:rPr>
                  </w:pPr>
                  <w:r w:rsidRPr="00AB1ED6">
                    <w:rPr>
                      <w:noProof/>
                      <w:sz w:val="30"/>
                      <w:szCs w:val="30"/>
                    </w:rPr>
                    <w:lastRenderedPageBreak/>
                    <w:drawing>
                      <wp:inline distT="0" distB="0" distL="0" distR="0">
                        <wp:extent cx="3228975" cy="18478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228975" cy="1847850"/>
                                </a:xfrm>
                                <a:prstGeom prst="rect">
                                  <a:avLst/>
                                </a:prstGeom>
                              </pic:spPr>
                            </pic:pic>
                          </a:graphicData>
                        </a:graphic>
                      </wp:inline>
                    </w:drawing>
                  </w:r>
                </w:p>
              </w:tc>
            </w:tr>
            <w:tr w:rsidR="00353677" w:rsidRPr="00AB1ED6" w:rsidTr="009E3DB5">
              <w:trPr>
                <w:trHeight w:val="779"/>
              </w:trPr>
              <w:tc>
                <w:tcPr>
                  <w:tcW w:w="8949" w:type="dxa"/>
                  <w:gridSpan w:val="2"/>
                  <w:tcBorders>
                    <w:top w:val="single" w:sz="4" w:space="0" w:color="auto"/>
                    <w:left w:val="nil"/>
                    <w:bottom w:val="nil"/>
                    <w:right w:val="nil"/>
                  </w:tcBorders>
                </w:tcPr>
                <w:p w:rsidR="006B4FE7" w:rsidRPr="00AB1ED6" w:rsidRDefault="006B4FE7" w:rsidP="006B4FE7">
                  <w:pPr>
                    <w:tabs>
                      <w:tab w:val="left" w:pos="851"/>
                      <w:tab w:val="right" w:leader="dot" w:pos="9072"/>
                    </w:tabs>
                    <w:jc w:val="both"/>
                    <w:rPr>
                      <w:sz w:val="30"/>
                      <w:szCs w:val="30"/>
                      <w:lang w:val="en-US"/>
                    </w:rPr>
                  </w:pPr>
                </w:p>
              </w:tc>
            </w:tr>
          </w:tbl>
          <w:p w:rsidR="009E3DB5" w:rsidRPr="00AB1ED6" w:rsidRDefault="009E3DB5" w:rsidP="00353677">
            <w:pPr>
              <w:tabs>
                <w:tab w:val="left" w:pos="851"/>
                <w:tab w:val="right" w:leader="dot" w:pos="9072"/>
              </w:tabs>
              <w:jc w:val="both"/>
              <w:rPr>
                <w:sz w:val="30"/>
                <w:szCs w:val="30"/>
                <w:lang w:val="en-US"/>
              </w:rPr>
            </w:pPr>
            <w:r w:rsidRPr="00AB1ED6">
              <w:rPr>
                <w:sz w:val="30"/>
                <w:szCs w:val="30"/>
                <w:lang w:val="en-US"/>
              </w:rPr>
              <w:t>Methods for determining these averages include measurements of light scattering and osmotic pressure in solutions, sedimentation in an ultrace</w:t>
            </w:r>
            <w:r w:rsidRPr="00AB1ED6">
              <w:rPr>
                <w:sz w:val="30"/>
                <w:szCs w:val="30"/>
                <w:lang w:val="en-US"/>
              </w:rPr>
              <w:t>n</w:t>
            </w:r>
            <w:r w:rsidRPr="00AB1ED6">
              <w:rPr>
                <w:sz w:val="30"/>
                <w:szCs w:val="30"/>
                <w:lang w:val="en-US"/>
              </w:rPr>
              <w:t>trifuge, and depression of freezing points and vapor pressures of solutions, dilute</w:t>
            </w:r>
            <w:r w:rsidRPr="00AB1ED6">
              <w:rPr>
                <w:rFonts w:ascii="Cambria Math" w:hAnsi="Cambria Math" w:cs="Cambria Math"/>
                <w:sz w:val="30"/>
                <w:szCs w:val="30"/>
                <w:lang w:val="en-US"/>
              </w:rPr>
              <w:t>‐</w:t>
            </w:r>
            <w:r w:rsidRPr="00AB1ED6">
              <w:rPr>
                <w:sz w:val="30"/>
                <w:szCs w:val="30"/>
                <w:lang w:val="en-US"/>
              </w:rPr>
              <w:t>solution viscosity, end</w:t>
            </w:r>
            <w:r w:rsidRPr="00AB1ED6">
              <w:rPr>
                <w:rFonts w:ascii="Cambria Math" w:hAnsi="Cambria Math" w:cs="Cambria Math"/>
                <w:sz w:val="30"/>
                <w:szCs w:val="30"/>
                <w:lang w:val="en-US"/>
              </w:rPr>
              <w:t>‐</w:t>
            </w:r>
            <w:r w:rsidRPr="00AB1ED6">
              <w:rPr>
                <w:sz w:val="30"/>
                <w:szCs w:val="30"/>
                <w:lang w:val="en-US"/>
              </w:rPr>
              <w:t>group titration, and spectroscopy.</w:t>
            </w:r>
          </w:p>
          <w:p w:rsidR="0027328F" w:rsidRPr="00AB1ED6" w:rsidRDefault="00353677" w:rsidP="0027328F">
            <w:pPr>
              <w:tabs>
                <w:tab w:val="left" w:pos="851"/>
                <w:tab w:val="right" w:leader="dot" w:pos="9072"/>
              </w:tabs>
              <w:jc w:val="both"/>
              <w:rPr>
                <w:sz w:val="30"/>
                <w:szCs w:val="30"/>
                <w:lang w:val="en-US"/>
              </w:rPr>
            </w:pPr>
            <w:r w:rsidRPr="00AB1ED6">
              <w:rPr>
                <w:sz w:val="30"/>
                <w:szCs w:val="30"/>
                <w:lang w:val="en-US"/>
              </w:rPr>
              <w:t xml:space="preserve">The processing behaviour and many end-use properties of polymers are influenced not only by the average molar mass but also by the width and the shape of the MMD or MWD. The basic reason is that some properties, including </w:t>
            </w:r>
            <w:r w:rsidRPr="00AB1ED6">
              <w:rPr>
                <w:i/>
                <w:sz w:val="30"/>
                <w:szCs w:val="30"/>
                <w:lang w:val="en-US"/>
              </w:rPr>
              <w:t>tensile</w:t>
            </w:r>
            <w:r w:rsidRPr="00AB1ED6">
              <w:rPr>
                <w:sz w:val="30"/>
                <w:szCs w:val="30"/>
                <w:lang w:val="en-US"/>
              </w:rPr>
              <w:t xml:space="preserve"> and </w:t>
            </w:r>
            <w:r w:rsidRPr="00AB1ED6">
              <w:rPr>
                <w:i/>
                <w:sz w:val="30"/>
                <w:szCs w:val="30"/>
                <w:lang w:val="en-US"/>
              </w:rPr>
              <w:t>impact strength</w:t>
            </w:r>
            <w:r w:rsidRPr="00AB1ED6">
              <w:rPr>
                <w:sz w:val="30"/>
                <w:szCs w:val="30"/>
                <w:lang w:val="en-US"/>
              </w:rPr>
              <w:t>, are specifically governed by the short molecules; for other properties, like solution viscosity and low shear melt flow, the influence of the middle class of the chains is predominant; yet other properties, such as melt elasticity, are highly dependent on the amount of the longest chains present.</w:t>
            </w:r>
          </w:p>
          <w:p w:rsidR="0027328F" w:rsidRPr="00AB1ED6" w:rsidRDefault="0027328F" w:rsidP="0027328F">
            <w:pPr>
              <w:tabs>
                <w:tab w:val="left" w:pos="851"/>
                <w:tab w:val="right" w:leader="dot" w:pos="9072"/>
              </w:tabs>
              <w:jc w:val="both"/>
              <w:rPr>
                <w:b/>
                <w:sz w:val="30"/>
                <w:szCs w:val="30"/>
                <w:lang w:val="en-US"/>
              </w:rPr>
            </w:pPr>
            <w:r w:rsidRPr="00AB1ED6">
              <w:rPr>
                <w:b/>
                <w:sz w:val="30"/>
                <w:szCs w:val="30"/>
                <w:lang w:val="en-US"/>
              </w:rPr>
              <w:t>MM allows you to determine the length, size of macromolecules.</w:t>
            </w:r>
          </w:p>
          <w:p w:rsidR="004A1A95" w:rsidRPr="00AB1ED6" w:rsidRDefault="004A1A95" w:rsidP="004A1A95">
            <w:pPr>
              <w:tabs>
                <w:tab w:val="left" w:pos="851"/>
                <w:tab w:val="right" w:leader="dot" w:pos="9072"/>
              </w:tabs>
              <w:jc w:val="both"/>
              <w:rPr>
                <w:b/>
                <w:sz w:val="30"/>
                <w:szCs w:val="30"/>
                <w:lang w:val="en-US"/>
              </w:rPr>
            </w:pPr>
          </w:p>
          <w:p w:rsidR="007E67F7" w:rsidRPr="00AB1ED6" w:rsidRDefault="007E67F7" w:rsidP="00F1491F">
            <w:pPr>
              <w:pStyle w:val="ae"/>
              <w:numPr>
                <w:ilvl w:val="0"/>
                <w:numId w:val="48"/>
              </w:numPr>
              <w:tabs>
                <w:tab w:val="left" w:pos="426"/>
                <w:tab w:val="right" w:leader="dot" w:pos="9072"/>
              </w:tabs>
              <w:ind w:left="0" w:firstLine="0"/>
              <w:jc w:val="both"/>
              <w:rPr>
                <w:i/>
                <w:sz w:val="30"/>
                <w:szCs w:val="30"/>
                <w:lang w:val="en-US"/>
              </w:rPr>
            </w:pPr>
            <w:r w:rsidRPr="00AB1ED6">
              <w:rPr>
                <w:b/>
                <w:i/>
                <w:sz w:val="30"/>
                <w:szCs w:val="30"/>
                <w:lang w:val="en-US"/>
              </w:rPr>
              <w:t>Molecular</w:t>
            </w:r>
            <w:r w:rsidRPr="00AB1ED6">
              <w:rPr>
                <w:rFonts w:ascii="Cambria Math" w:hAnsi="Cambria Math" w:cs="Cambria Math"/>
                <w:b/>
                <w:i/>
                <w:sz w:val="30"/>
                <w:szCs w:val="30"/>
                <w:lang w:val="en-US"/>
              </w:rPr>
              <w:t>‐</w:t>
            </w:r>
            <w:r w:rsidRPr="00AB1ED6">
              <w:rPr>
                <w:b/>
                <w:i/>
                <w:sz w:val="30"/>
                <w:szCs w:val="30"/>
                <w:lang w:val="en-US"/>
              </w:rPr>
              <w:t>weight distribution</w:t>
            </w:r>
            <w:r w:rsidR="000C3C13" w:rsidRPr="00AB1ED6">
              <w:rPr>
                <w:b/>
                <w:i/>
                <w:sz w:val="30"/>
                <w:szCs w:val="30"/>
                <w:lang w:val="en-US"/>
              </w:rPr>
              <w:t>.</w:t>
            </w:r>
          </w:p>
          <w:p w:rsidR="00493254" w:rsidRPr="00AB1ED6" w:rsidRDefault="00493254" w:rsidP="007E67F7">
            <w:pPr>
              <w:pStyle w:val="ae"/>
              <w:tabs>
                <w:tab w:val="left" w:pos="426"/>
                <w:tab w:val="right" w:leader="dot" w:pos="9072"/>
              </w:tabs>
              <w:ind w:left="0"/>
              <w:jc w:val="both"/>
              <w:rPr>
                <w:sz w:val="30"/>
                <w:szCs w:val="30"/>
                <w:lang w:val="en-US"/>
              </w:rPr>
            </w:pPr>
            <w:r w:rsidRPr="00AB1ED6">
              <w:rPr>
                <w:sz w:val="30"/>
                <w:szCs w:val="30"/>
                <w:lang w:val="en-US"/>
              </w:rPr>
              <w:t xml:space="preserve">One of the chemical properties of a molecule is its molecular weight which is unique for every molecule. However, in synthetic polymer this is </w:t>
            </w:r>
            <w:r w:rsidRPr="00AB1ED6">
              <w:rPr>
                <w:sz w:val="30"/>
                <w:szCs w:val="30"/>
                <w:lang w:val="en-US"/>
              </w:rPr>
              <w:lastRenderedPageBreak/>
              <w:t>a bit of problem because of the nature of polymerisation reaction which produces different lengths of polymeric chains. This means synthetic p</w:t>
            </w:r>
            <w:r w:rsidRPr="00AB1ED6">
              <w:rPr>
                <w:sz w:val="30"/>
                <w:szCs w:val="30"/>
                <w:lang w:val="en-US"/>
              </w:rPr>
              <w:t>o</w:t>
            </w:r>
            <w:r w:rsidRPr="00AB1ED6">
              <w:rPr>
                <w:sz w:val="30"/>
                <w:szCs w:val="30"/>
                <w:lang w:val="en-US"/>
              </w:rPr>
              <w:t>lymers are polydisperse, no unique molecular weight, unlike small mol</w:t>
            </w:r>
            <w:r w:rsidRPr="00AB1ED6">
              <w:rPr>
                <w:sz w:val="30"/>
                <w:szCs w:val="30"/>
                <w:lang w:val="en-US"/>
              </w:rPr>
              <w:t>e</w:t>
            </w:r>
            <w:r w:rsidRPr="00AB1ED6">
              <w:rPr>
                <w:sz w:val="30"/>
                <w:szCs w:val="30"/>
                <w:lang w:val="en-US"/>
              </w:rPr>
              <w:t>cules. Therefore, the molecular weight of polymers is measured using m</w:t>
            </w:r>
            <w:r w:rsidRPr="00AB1ED6">
              <w:rPr>
                <w:sz w:val="30"/>
                <w:szCs w:val="30"/>
                <w:lang w:val="en-US"/>
              </w:rPr>
              <w:t>o</w:t>
            </w:r>
            <w:r w:rsidRPr="00AB1ED6">
              <w:rPr>
                <w:sz w:val="30"/>
                <w:szCs w:val="30"/>
                <w:lang w:val="en-US"/>
              </w:rPr>
              <w:t>lecular weight distribution (MWD).</w:t>
            </w:r>
            <w:r w:rsidR="00343916" w:rsidRPr="00AB1ED6">
              <w:rPr>
                <w:sz w:val="30"/>
                <w:szCs w:val="30"/>
                <w:lang w:val="en-US"/>
              </w:rPr>
              <w:t xml:space="preserve"> </w:t>
            </w:r>
            <w:r w:rsidR="00343916" w:rsidRPr="00AB1ED6">
              <w:rPr>
                <w:b/>
                <w:sz w:val="30"/>
                <w:szCs w:val="30"/>
                <w:lang w:val="en-US"/>
              </w:rPr>
              <w:t>Figure 3.1</w:t>
            </w:r>
          </w:p>
          <w:p w:rsidR="00493254" w:rsidRPr="00AB1ED6" w:rsidRDefault="00493254" w:rsidP="007E67F7">
            <w:pPr>
              <w:pStyle w:val="ae"/>
              <w:tabs>
                <w:tab w:val="left" w:pos="426"/>
                <w:tab w:val="right" w:leader="dot" w:pos="9072"/>
              </w:tabs>
              <w:ind w:left="0"/>
              <w:jc w:val="both"/>
              <w:rPr>
                <w:sz w:val="30"/>
                <w:szCs w:val="30"/>
                <w:lang w:val="en-US"/>
              </w:rPr>
            </w:pPr>
            <w:r w:rsidRPr="00AB1ED6">
              <w:rPr>
                <w:noProof/>
                <w:sz w:val="30"/>
                <w:szCs w:val="30"/>
              </w:rPr>
              <w:drawing>
                <wp:inline distT="0" distB="0" distL="0" distR="0">
                  <wp:extent cx="4162425" cy="1562100"/>
                  <wp:effectExtent l="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162425" cy="1562100"/>
                          </a:xfrm>
                          <a:prstGeom prst="rect">
                            <a:avLst/>
                          </a:prstGeom>
                        </pic:spPr>
                      </pic:pic>
                    </a:graphicData>
                  </a:graphic>
                </wp:inline>
              </w:drawing>
            </w:r>
            <w:r w:rsidR="00343916" w:rsidRPr="00AB1ED6">
              <w:rPr>
                <w:sz w:val="30"/>
                <w:szCs w:val="30"/>
                <w:lang w:val="en-US"/>
              </w:rPr>
              <w:t xml:space="preserve"> </w:t>
            </w:r>
          </w:p>
          <w:p w:rsidR="00343916" w:rsidRPr="00AB1ED6" w:rsidRDefault="00343916" w:rsidP="007E67F7">
            <w:pPr>
              <w:pStyle w:val="ae"/>
              <w:tabs>
                <w:tab w:val="left" w:pos="426"/>
                <w:tab w:val="right" w:leader="dot" w:pos="9072"/>
              </w:tabs>
              <w:ind w:left="0"/>
              <w:jc w:val="both"/>
              <w:rPr>
                <w:b/>
                <w:sz w:val="30"/>
                <w:szCs w:val="30"/>
                <w:lang w:val="en-US"/>
              </w:rPr>
            </w:pPr>
            <w:r w:rsidRPr="00AB1ED6">
              <w:rPr>
                <w:b/>
                <w:sz w:val="30"/>
                <w:szCs w:val="30"/>
                <w:lang w:val="en-US"/>
              </w:rPr>
              <w:t>Figure 3.1</w:t>
            </w:r>
          </w:p>
          <w:p w:rsidR="00493254" w:rsidRPr="00AB1ED6" w:rsidRDefault="00493254" w:rsidP="007E67F7">
            <w:pPr>
              <w:pStyle w:val="ae"/>
              <w:tabs>
                <w:tab w:val="left" w:pos="426"/>
                <w:tab w:val="right" w:leader="dot" w:pos="9072"/>
              </w:tabs>
              <w:ind w:left="0"/>
              <w:jc w:val="both"/>
              <w:rPr>
                <w:sz w:val="30"/>
                <w:szCs w:val="30"/>
                <w:lang w:val="en-US"/>
              </w:rPr>
            </w:pPr>
            <w:r w:rsidRPr="00AB1ED6">
              <w:rPr>
                <w:sz w:val="30"/>
                <w:szCs w:val="30"/>
                <w:lang w:val="en-US"/>
              </w:rPr>
              <w:t>In MWD curve, there are three moments of molecular weight distribution which are mean-average, weight average and z-average molar mass. Mean-average molar mass, Mn, can be defined as the value obtained by weighting each molar mass by the number of molecules of that mass present in the sample. From the definition, Mn can be calculated using equation below</w:t>
            </w:r>
          </w:p>
          <w:p w:rsidR="00493254" w:rsidRPr="00AB1ED6" w:rsidRDefault="00493254" w:rsidP="00493254">
            <w:pPr>
              <w:pStyle w:val="ae"/>
              <w:tabs>
                <w:tab w:val="left" w:pos="426"/>
                <w:tab w:val="right" w:leader="dot" w:pos="9072"/>
              </w:tabs>
              <w:ind w:left="0"/>
              <w:jc w:val="center"/>
              <w:rPr>
                <w:sz w:val="30"/>
                <w:szCs w:val="30"/>
                <w:lang w:val="en-US"/>
              </w:rPr>
            </w:pPr>
            <w:r w:rsidRPr="00AB1ED6">
              <w:rPr>
                <w:noProof/>
                <w:sz w:val="30"/>
                <w:szCs w:val="30"/>
              </w:rPr>
              <w:drawing>
                <wp:inline distT="0" distB="0" distL="0" distR="0">
                  <wp:extent cx="2124075" cy="666750"/>
                  <wp:effectExtent l="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124075" cy="666750"/>
                          </a:xfrm>
                          <a:prstGeom prst="rect">
                            <a:avLst/>
                          </a:prstGeom>
                        </pic:spPr>
                      </pic:pic>
                    </a:graphicData>
                  </a:graphic>
                </wp:inline>
              </w:drawing>
            </w:r>
          </w:p>
          <w:p w:rsidR="00556847" w:rsidRPr="00AB1ED6" w:rsidRDefault="00556847" w:rsidP="007E67F7">
            <w:pPr>
              <w:pStyle w:val="ae"/>
              <w:tabs>
                <w:tab w:val="left" w:pos="426"/>
                <w:tab w:val="right" w:leader="dot" w:pos="9072"/>
              </w:tabs>
              <w:ind w:left="0"/>
              <w:jc w:val="both"/>
              <w:rPr>
                <w:sz w:val="30"/>
                <w:szCs w:val="30"/>
                <w:shd w:val="clear" w:color="auto" w:fill="FFFFFF"/>
                <w:lang w:val="en-US"/>
              </w:rPr>
            </w:pPr>
            <w:r w:rsidRPr="00AB1ED6">
              <w:rPr>
                <w:sz w:val="30"/>
                <w:szCs w:val="30"/>
                <w:shd w:val="clear" w:color="auto" w:fill="FFFFFF"/>
                <w:lang w:val="en-US"/>
              </w:rPr>
              <w:t xml:space="preserve">where </w:t>
            </w:r>
            <w:r w:rsidRPr="00AB1ED6">
              <w:rPr>
                <w:i/>
                <w:iCs/>
                <w:sz w:val="30"/>
                <w:szCs w:val="30"/>
                <w:shd w:val="clear" w:color="auto" w:fill="FFFFFF"/>
                <w:lang w:val="en-US"/>
              </w:rPr>
              <w:t>N</w:t>
            </w:r>
            <w:r w:rsidRPr="00AB1ED6">
              <w:rPr>
                <w:i/>
                <w:iCs/>
                <w:sz w:val="30"/>
                <w:szCs w:val="30"/>
                <w:shd w:val="clear" w:color="auto" w:fill="F9F9F9"/>
                <w:vertAlign w:val="subscript"/>
                <w:lang w:val="en-US"/>
              </w:rPr>
              <w:t>i</w:t>
            </w:r>
            <w:r w:rsidR="00837F25" w:rsidRPr="00AB1ED6">
              <w:rPr>
                <w:sz w:val="30"/>
                <w:szCs w:val="30"/>
                <w:shd w:val="clear" w:color="auto" w:fill="FFFFFF"/>
                <w:lang w:val="en-US"/>
              </w:rPr>
              <w:t xml:space="preserve">is the number of  </w:t>
            </w:r>
            <w:r w:rsidRPr="00AB1ED6">
              <w:rPr>
                <w:sz w:val="30"/>
                <w:szCs w:val="30"/>
                <w:shd w:val="clear" w:color="auto" w:fill="FFFFFF"/>
                <w:lang w:val="en-US"/>
              </w:rPr>
              <w:t xml:space="preserve">molecules with mass </w:t>
            </w:r>
            <w:r w:rsidRPr="00AB1ED6">
              <w:rPr>
                <w:i/>
                <w:iCs/>
                <w:sz w:val="30"/>
                <w:szCs w:val="30"/>
                <w:shd w:val="clear" w:color="auto" w:fill="FFFFFF"/>
                <w:lang w:val="en-US"/>
              </w:rPr>
              <w:t>M</w:t>
            </w:r>
            <w:r w:rsidRPr="00AB1ED6">
              <w:rPr>
                <w:i/>
                <w:iCs/>
                <w:sz w:val="30"/>
                <w:szCs w:val="30"/>
                <w:shd w:val="clear" w:color="auto" w:fill="F9F9F9"/>
                <w:vertAlign w:val="subscript"/>
                <w:lang w:val="en-US"/>
              </w:rPr>
              <w:t>i</w:t>
            </w:r>
            <w:r w:rsidRPr="00AB1ED6">
              <w:rPr>
                <w:sz w:val="30"/>
                <w:szCs w:val="30"/>
                <w:shd w:val="clear" w:color="auto" w:fill="FFFFFF"/>
                <w:lang w:val="en-US"/>
              </w:rPr>
              <w:t xml:space="preserve"> and there are N mol</w:t>
            </w:r>
            <w:r w:rsidRPr="00AB1ED6">
              <w:rPr>
                <w:sz w:val="30"/>
                <w:szCs w:val="30"/>
                <w:shd w:val="clear" w:color="auto" w:fill="FFFFFF"/>
                <w:lang w:val="en-US"/>
              </w:rPr>
              <w:t>e</w:t>
            </w:r>
            <w:r w:rsidRPr="00AB1ED6">
              <w:rPr>
                <w:sz w:val="30"/>
                <w:szCs w:val="30"/>
                <w:shd w:val="clear" w:color="auto" w:fill="FFFFFF"/>
                <w:lang w:val="en-US"/>
              </w:rPr>
              <w:t>cules in all.</w:t>
            </w:r>
          </w:p>
          <w:p w:rsidR="00556847" w:rsidRPr="00AB1ED6" w:rsidRDefault="00556847" w:rsidP="007E67F7">
            <w:pPr>
              <w:pStyle w:val="ae"/>
              <w:tabs>
                <w:tab w:val="left" w:pos="426"/>
                <w:tab w:val="right" w:leader="dot" w:pos="9072"/>
              </w:tabs>
              <w:ind w:left="0"/>
              <w:jc w:val="both"/>
              <w:rPr>
                <w:sz w:val="30"/>
                <w:szCs w:val="30"/>
                <w:shd w:val="clear" w:color="auto" w:fill="FFFFFF"/>
                <w:lang w:val="en-US"/>
              </w:rPr>
            </w:pPr>
          </w:p>
          <w:p w:rsidR="00AA2129" w:rsidRPr="00AB1ED6" w:rsidRDefault="00556847" w:rsidP="00AA2129">
            <w:pPr>
              <w:pStyle w:val="ae"/>
              <w:tabs>
                <w:tab w:val="left" w:pos="426"/>
                <w:tab w:val="right" w:leader="dot" w:pos="9072"/>
              </w:tabs>
              <w:ind w:left="0"/>
              <w:rPr>
                <w:sz w:val="30"/>
                <w:szCs w:val="30"/>
                <w:shd w:val="clear" w:color="auto" w:fill="FFFFFF"/>
                <w:lang w:val="en-US"/>
              </w:rPr>
            </w:pPr>
            <w:r w:rsidRPr="00AB1ED6">
              <w:rPr>
                <w:sz w:val="30"/>
                <w:szCs w:val="30"/>
                <w:shd w:val="clear" w:color="auto" w:fill="FFFFFF"/>
                <w:lang w:val="en-US"/>
              </w:rPr>
              <w:t xml:space="preserve">Experimentally, </w:t>
            </w:r>
            <w:r w:rsidRPr="00AB1ED6">
              <w:rPr>
                <w:i/>
                <w:iCs/>
                <w:sz w:val="30"/>
                <w:szCs w:val="30"/>
                <w:shd w:val="clear" w:color="auto" w:fill="FFFFFF"/>
                <w:lang w:val="en-US"/>
              </w:rPr>
              <w:t>M</w:t>
            </w:r>
            <w:r w:rsidRPr="00AB1ED6">
              <w:rPr>
                <w:i/>
                <w:iCs/>
                <w:sz w:val="30"/>
                <w:szCs w:val="30"/>
                <w:shd w:val="clear" w:color="auto" w:fill="F9F9F9"/>
                <w:vertAlign w:val="subscript"/>
                <w:lang w:val="en-US"/>
              </w:rPr>
              <w:t>n </w:t>
            </w:r>
            <w:r w:rsidRPr="00AB1ED6">
              <w:rPr>
                <w:sz w:val="30"/>
                <w:szCs w:val="30"/>
                <w:shd w:val="clear" w:color="auto" w:fill="FFFFFF"/>
                <w:lang w:val="en-US"/>
              </w:rPr>
              <w:t>can be measured using several methods. The first m</w:t>
            </w:r>
            <w:r w:rsidRPr="00AB1ED6">
              <w:rPr>
                <w:sz w:val="30"/>
                <w:szCs w:val="30"/>
                <w:shd w:val="clear" w:color="auto" w:fill="FFFFFF"/>
                <w:lang w:val="en-US"/>
              </w:rPr>
              <w:t>e</w:t>
            </w:r>
            <w:r w:rsidRPr="00AB1ED6">
              <w:rPr>
                <w:sz w:val="30"/>
                <w:szCs w:val="30"/>
                <w:shd w:val="clear" w:color="auto" w:fill="FFFFFF"/>
                <w:lang w:val="en-US"/>
              </w:rPr>
              <w:t xml:space="preserve">thod is using end-group analysis where in this technique the concentration of end-group in known concentration of polymer. This means end-group analysis depends on the functional group at the end of polymeric chain which implies the need of polymers modification. From this technique, </w:t>
            </w:r>
            <w:r w:rsidRPr="00AB1ED6">
              <w:rPr>
                <w:i/>
                <w:iCs/>
                <w:sz w:val="30"/>
                <w:szCs w:val="30"/>
                <w:shd w:val="clear" w:color="auto" w:fill="FFFFFF"/>
                <w:lang w:val="en-US"/>
              </w:rPr>
              <w:t>M</w:t>
            </w:r>
            <w:r w:rsidRPr="00AB1ED6">
              <w:rPr>
                <w:i/>
                <w:iCs/>
                <w:sz w:val="30"/>
                <w:szCs w:val="30"/>
                <w:shd w:val="clear" w:color="auto" w:fill="F9F9F9"/>
                <w:vertAlign w:val="subscript"/>
                <w:lang w:val="en-US"/>
              </w:rPr>
              <w:t>n</w:t>
            </w:r>
            <w:r w:rsidRPr="00AB1ED6">
              <w:rPr>
                <w:sz w:val="30"/>
                <w:szCs w:val="30"/>
                <w:shd w:val="clear" w:color="auto" w:fill="FFFFFF"/>
                <w:lang w:val="en-US"/>
              </w:rPr>
              <w:t xml:space="preserve"> can be calculated as where </w:t>
            </w:r>
            <w:r w:rsidRPr="00AB1ED6">
              <w:rPr>
                <w:i/>
                <w:iCs/>
                <w:sz w:val="30"/>
                <w:szCs w:val="30"/>
                <w:shd w:val="clear" w:color="auto" w:fill="FFFFFF"/>
                <w:lang w:val="en-US"/>
              </w:rPr>
              <w:t>N</w:t>
            </w:r>
            <w:r w:rsidRPr="00AB1ED6">
              <w:rPr>
                <w:i/>
                <w:iCs/>
                <w:sz w:val="30"/>
                <w:szCs w:val="30"/>
                <w:shd w:val="clear" w:color="auto" w:fill="F9F9F9"/>
                <w:vertAlign w:val="subscript"/>
                <w:lang w:val="en-US"/>
              </w:rPr>
              <w:t>i</w:t>
            </w:r>
            <w:r w:rsidRPr="00AB1ED6">
              <w:rPr>
                <w:sz w:val="30"/>
                <w:szCs w:val="30"/>
                <w:shd w:val="clear" w:color="auto" w:fill="FFFFFF"/>
                <w:lang w:val="en-US"/>
              </w:rPr>
              <w:t xml:space="preserve"> is the number of  molecules with mass </w:t>
            </w:r>
            <w:r w:rsidRPr="00AB1ED6">
              <w:rPr>
                <w:i/>
                <w:iCs/>
                <w:sz w:val="30"/>
                <w:szCs w:val="30"/>
                <w:shd w:val="clear" w:color="auto" w:fill="FFFFFF"/>
                <w:lang w:val="en-US"/>
              </w:rPr>
              <w:t>M</w:t>
            </w:r>
            <w:r w:rsidRPr="00AB1ED6">
              <w:rPr>
                <w:i/>
                <w:iCs/>
                <w:sz w:val="30"/>
                <w:szCs w:val="30"/>
                <w:shd w:val="clear" w:color="auto" w:fill="F9F9F9"/>
                <w:vertAlign w:val="subscript"/>
                <w:lang w:val="en-US"/>
              </w:rPr>
              <w:t>i</w:t>
            </w:r>
            <w:r w:rsidRPr="00AB1ED6">
              <w:rPr>
                <w:sz w:val="30"/>
                <w:szCs w:val="30"/>
                <w:shd w:val="clear" w:color="auto" w:fill="FFFFFF"/>
                <w:lang w:val="en-US"/>
              </w:rPr>
              <w:t xml:space="preserve"> and there are N molecules in all.</w:t>
            </w:r>
          </w:p>
          <w:p w:rsidR="00AA2129" w:rsidRPr="00AB1ED6" w:rsidRDefault="00AA2129" w:rsidP="00AA2129">
            <w:pPr>
              <w:pStyle w:val="ae"/>
              <w:tabs>
                <w:tab w:val="left" w:pos="426"/>
                <w:tab w:val="right" w:leader="dot" w:pos="9072"/>
              </w:tabs>
              <w:ind w:left="0"/>
              <w:rPr>
                <w:sz w:val="30"/>
                <w:szCs w:val="30"/>
                <w:shd w:val="clear" w:color="auto" w:fill="FFFFFF"/>
                <w:lang w:val="en-US"/>
              </w:rPr>
            </w:pPr>
          </w:p>
          <w:p w:rsidR="00AA2129" w:rsidRPr="00AB1ED6" w:rsidRDefault="00AA2129" w:rsidP="00AA2129">
            <w:pPr>
              <w:pStyle w:val="ae"/>
              <w:tabs>
                <w:tab w:val="left" w:pos="426"/>
                <w:tab w:val="right" w:leader="dot" w:pos="9072"/>
              </w:tabs>
              <w:ind w:left="0"/>
              <w:jc w:val="center"/>
              <w:rPr>
                <w:sz w:val="30"/>
                <w:szCs w:val="30"/>
                <w:lang w:val="en-US"/>
              </w:rPr>
            </w:pPr>
            <w:r w:rsidRPr="00AB1ED6">
              <w:rPr>
                <w:noProof/>
                <w:sz w:val="30"/>
                <w:szCs w:val="30"/>
              </w:rPr>
              <w:drawing>
                <wp:inline distT="0" distB="0" distL="0" distR="0">
                  <wp:extent cx="3038475" cy="523875"/>
                  <wp:effectExtent l="0" t="0" r="952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038475" cy="523875"/>
                          </a:xfrm>
                          <a:prstGeom prst="rect">
                            <a:avLst/>
                          </a:prstGeom>
                        </pic:spPr>
                      </pic:pic>
                    </a:graphicData>
                  </a:graphic>
                </wp:inline>
              </w:drawing>
            </w:r>
          </w:p>
          <w:p w:rsidR="00AB305C" w:rsidRPr="00AB1ED6" w:rsidRDefault="00AB305C" w:rsidP="00AB305C">
            <w:pPr>
              <w:pStyle w:val="ae"/>
              <w:tabs>
                <w:tab w:val="left" w:pos="426"/>
                <w:tab w:val="right" w:leader="dot" w:pos="9072"/>
              </w:tabs>
              <w:ind w:left="0"/>
              <w:jc w:val="both"/>
              <w:rPr>
                <w:sz w:val="30"/>
                <w:szCs w:val="30"/>
                <w:lang w:val="en-US"/>
              </w:rPr>
            </w:pPr>
            <w:r w:rsidRPr="00AB1ED6">
              <w:rPr>
                <w:sz w:val="30"/>
                <w:szCs w:val="30"/>
                <w:shd w:val="clear" w:color="auto" w:fill="FFFFFF"/>
                <w:lang w:val="en-US"/>
              </w:rPr>
              <w:t>The other methods use the fact that the polymer chains are in solution sy</w:t>
            </w:r>
            <w:r w:rsidRPr="00AB1ED6">
              <w:rPr>
                <w:sz w:val="30"/>
                <w:szCs w:val="30"/>
                <w:shd w:val="clear" w:color="auto" w:fill="FFFFFF"/>
                <w:lang w:val="en-US"/>
              </w:rPr>
              <w:t>s</w:t>
            </w:r>
            <w:r w:rsidRPr="00AB1ED6">
              <w:rPr>
                <w:sz w:val="30"/>
                <w:szCs w:val="30"/>
                <w:shd w:val="clear" w:color="auto" w:fill="FFFFFF"/>
                <w:lang w:val="en-US"/>
              </w:rPr>
              <w:t>tem which means the measurement is based on the colligative properties of polymer solution.</w:t>
            </w:r>
          </w:p>
          <w:p w:rsidR="00AB305C" w:rsidRPr="00AB1ED6" w:rsidRDefault="00AB305C" w:rsidP="00AB305C">
            <w:pPr>
              <w:pStyle w:val="ae"/>
              <w:tabs>
                <w:tab w:val="left" w:pos="426"/>
                <w:tab w:val="right" w:leader="dot" w:pos="9072"/>
              </w:tabs>
              <w:ind w:left="0"/>
              <w:jc w:val="both"/>
              <w:rPr>
                <w:sz w:val="30"/>
                <w:szCs w:val="30"/>
                <w:shd w:val="clear" w:color="auto" w:fill="FFFFFF"/>
                <w:lang w:val="en-US"/>
              </w:rPr>
            </w:pPr>
            <w:r w:rsidRPr="00AB1ED6">
              <w:rPr>
                <w:sz w:val="30"/>
                <w:szCs w:val="30"/>
                <w:shd w:val="clear" w:color="auto" w:fill="FFFFFF"/>
                <w:lang w:val="en-US"/>
              </w:rPr>
              <w:t xml:space="preserve">The moments of MWD, especially </w:t>
            </w:r>
            <w:r w:rsidRPr="00AB1ED6">
              <w:rPr>
                <w:i/>
                <w:iCs/>
                <w:sz w:val="30"/>
                <w:szCs w:val="30"/>
                <w:shd w:val="clear" w:color="auto" w:fill="FFFFFF"/>
                <w:lang w:val="en-US"/>
              </w:rPr>
              <w:t>M</w:t>
            </w:r>
            <w:r w:rsidRPr="00AB1ED6">
              <w:rPr>
                <w:i/>
                <w:iCs/>
                <w:sz w:val="30"/>
                <w:szCs w:val="30"/>
                <w:shd w:val="clear" w:color="auto" w:fill="F9F9F9"/>
                <w:vertAlign w:val="subscript"/>
                <w:lang w:val="en-US"/>
              </w:rPr>
              <w:t>n</w:t>
            </w:r>
            <w:r w:rsidRPr="00AB1ED6">
              <w:rPr>
                <w:sz w:val="30"/>
                <w:szCs w:val="30"/>
                <w:shd w:val="clear" w:color="auto" w:fill="FFFFFF"/>
                <w:lang w:val="en-US"/>
              </w:rPr>
              <w:t xml:space="preserve"> and </w:t>
            </w:r>
            <w:r w:rsidRPr="00AB1ED6">
              <w:rPr>
                <w:i/>
                <w:iCs/>
                <w:sz w:val="30"/>
                <w:szCs w:val="30"/>
                <w:shd w:val="clear" w:color="auto" w:fill="FFFFFF"/>
                <w:lang w:val="en-US"/>
              </w:rPr>
              <w:t>M</w:t>
            </w:r>
            <w:r w:rsidRPr="00AB1ED6">
              <w:rPr>
                <w:i/>
                <w:iCs/>
                <w:sz w:val="30"/>
                <w:szCs w:val="30"/>
                <w:shd w:val="clear" w:color="auto" w:fill="F9F9F9"/>
                <w:vertAlign w:val="subscript"/>
                <w:lang w:val="en-US"/>
              </w:rPr>
              <w:t>w</w:t>
            </w:r>
            <w:r w:rsidRPr="00AB1ED6">
              <w:rPr>
                <w:sz w:val="30"/>
                <w:szCs w:val="30"/>
                <w:shd w:val="clear" w:color="auto" w:fill="FFFFFF"/>
                <w:lang w:val="en-US"/>
              </w:rPr>
              <w:t xml:space="preserve">, are commonly used for the </w:t>
            </w:r>
            <w:r w:rsidRPr="00AB1ED6">
              <w:rPr>
                <w:sz w:val="30"/>
                <w:szCs w:val="30"/>
                <w:shd w:val="clear" w:color="auto" w:fill="FFFFFF"/>
                <w:lang w:val="en-US"/>
              </w:rPr>
              <w:lastRenderedPageBreak/>
              <w:t xml:space="preserve">molecular weight analysis. The value of </w:t>
            </w:r>
            <w:r w:rsidRPr="00AB1ED6">
              <w:rPr>
                <w:i/>
                <w:iCs/>
                <w:sz w:val="30"/>
                <w:szCs w:val="30"/>
                <w:shd w:val="clear" w:color="auto" w:fill="FFFFFF"/>
                <w:lang w:val="en-US"/>
              </w:rPr>
              <w:t>M</w:t>
            </w:r>
            <w:r w:rsidRPr="00AB1ED6">
              <w:rPr>
                <w:i/>
                <w:iCs/>
                <w:sz w:val="30"/>
                <w:szCs w:val="30"/>
                <w:shd w:val="clear" w:color="auto" w:fill="F9F9F9"/>
                <w:vertAlign w:val="subscript"/>
                <w:lang w:val="en-US"/>
              </w:rPr>
              <w:t>n</w:t>
            </w:r>
            <w:r w:rsidRPr="00AB1ED6">
              <w:rPr>
                <w:sz w:val="30"/>
                <w:szCs w:val="30"/>
                <w:shd w:val="clear" w:color="auto" w:fill="FFFFFF"/>
                <w:lang w:val="en-US"/>
              </w:rPr>
              <w:t xml:space="preserve"> is biased towards low molec</w:t>
            </w:r>
            <w:r w:rsidRPr="00AB1ED6">
              <w:rPr>
                <w:sz w:val="30"/>
                <w:szCs w:val="30"/>
                <w:shd w:val="clear" w:color="auto" w:fill="FFFFFF"/>
                <w:lang w:val="en-US"/>
              </w:rPr>
              <w:t>u</w:t>
            </w:r>
            <w:r w:rsidRPr="00AB1ED6">
              <w:rPr>
                <w:sz w:val="30"/>
                <w:szCs w:val="30"/>
                <w:shd w:val="clear" w:color="auto" w:fill="FFFFFF"/>
                <w:lang w:val="en-US"/>
              </w:rPr>
              <w:t xml:space="preserve">lar weight while </w:t>
            </w:r>
            <w:r w:rsidRPr="00AB1ED6">
              <w:rPr>
                <w:i/>
                <w:iCs/>
                <w:sz w:val="30"/>
                <w:szCs w:val="30"/>
                <w:shd w:val="clear" w:color="auto" w:fill="FFFFFF"/>
                <w:lang w:val="en-US"/>
              </w:rPr>
              <w:t>M</w:t>
            </w:r>
            <w:r w:rsidRPr="00AB1ED6">
              <w:rPr>
                <w:i/>
                <w:iCs/>
                <w:sz w:val="30"/>
                <w:szCs w:val="30"/>
                <w:shd w:val="clear" w:color="auto" w:fill="F9F9F9"/>
                <w:vertAlign w:val="subscript"/>
                <w:lang w:val="en-US"/>
              </w:rPr>
              <w:t>w</w:t>
            </w:r>
            <w:r w:rsidRPr="00AB1ED6">
              <w:rPr>
                <w:sz w:val="30"/>
                <w:szCs w:val="30"/>
                <w:shd w:val="clear" w:color="auto" w:fill="FFFFFF"/>
                <w:lang w:val="en-US"/>
              </w:rPr>
              <w:t xml:space="preserve"> is biased toward high molecular weight. Those values are also used to measured how polydisperse the polymer is and this value is quoted as heterogeneity index of polydispersity index (PDI).</w:t>
            </w:r>
          </w:p>
          <w:p w:rsidR="00AA2129" w:rsidRPr="00AB1ED6" w:rsidRDefault="00FD2BE5" w:rsidP="00FD2BE5">
            <w:pPr>
              <w:pStyle w:val="ae"/>
              <w:tabs>
                <w:tab w:val="left" w:pos="426"/>
                <w:tab w:val="right" w:leader="dot" w:pos="9072"/>
              </w:tabs>
              <w:ind w:left="0"/>
              <w:jc w:val="center"/>
              <w:rPr>
                <w:sz w:val="30"/>
                <w:szCs w:val="30"/>
                <w:lang w:val="en-US"/>
              </w:rPr>
            </w:pPr>
            <w:r w:rsidRPr="00AB1ED6">
              <w:rPr>
                <w:noProof/>
                <w:sz w:val="30"/>
                <w:szCs w:val="30"/>
              </w:rPr>
              <w:drawing>
                <wp:inline distT="0" distB="0" distL="0" distR="0">
                  <wp:extent cx="742950" cy="4191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742950" cy="419100"/>
                          </a:xfrm>
                          <a:prstGeom prst="rect">
                            <a:avLst/>
                          </a:prstGeom>
                        </pic:spPr>
                      </pic:pic>
                    </a:graphicData>
                  </a:graphic>
                </wp:inline>
              </w:drawing>
            </w:r>
          </w:p>
          <w:p w:rsidR="00FD2BE5" w:rsidRPr="00AB1ED6" w:rsidRDefault="00FD2BE5" w:rsidP="00FD2BE5">
            <w:pPr>
              <w:pStyle w:val="ae"/>
              <w:tabs>
                <w:tab w:val="left" w:pos="426"/>
                <w:tab w:val="right" w:leader="dot" w:pos="9072"/>
              </w:tabs>
              <w:ind w:left="0"/>
              <w:rPr>
                <w:sz w:val="30"/>
                <w:szCs w:val="30"/>
                <w:lang w:val="en-US"/>
              </w:rPr>
            </w:pPr>
            <w:r w:rsidRPr="00AB1ED6">
              <w:rPr>
                <w:sz w:val="30"/>
                <w:szCs w:val="30"/>
                <w:shd w:val="clear" w:color="auto" w:fill="FFFFFF"/>
                <w:lang w:val="en-US"/>
              </w:rPr>
              <w:t>Therefore, by definition if PDI is 1.000 this means an ideal monodisperse polymer where all the polymeric chain has the same length. If PDI is less than 1.20 it can be called near monodisperse and this value is common for living anionic polymerisation. Common value of PDI of polymerisation is around 2.00.</w:t>
            </w:r>
          </w:p>
          <w:p w:rsidR="00FD2BE5" w:rsidRPr="00AB1ED6" w:rsidRDefault="00FD2BE5" w:rsidP="00FD2BE5">
            <w:pPr>
              <w:pStyle w:val="ae"/>
              <w:tabs>
                <w:tab w:val="left" w:pos="426"/>
                <w:tab w:val="right" w:leader="dot" w:pos="9072"/>
              </w:tabs>
              <w:ind w:left="0"/>
              <w:jc w:val="center"/>
              <w:rPr>
                <w:sz w:val="30"/>
                <w:szCs w:val="30"/>
                <w:lang w:val="en-US"/>
              </w:rPr>
            </w:pPr>
          </w:p>
          <w:p w:rsidR="00837F25" w:rsidRPr="00AB1ED6" w:rsidRDefault="00837F25" w:rsidP="007E67F7">
            <w:pPr>
              <w:pStyle w:val="ae"/>
              <w:tabs>
                <w:tab w:val="left" w:pos="426"/>
                <w:tab w:val="right" w:leader="dot" w:pos="9072"/>
              </w:tabs>
              <w:ind w:left="0"/>
              <w:jc w:val="both"/>
              <w:rPr>
                <w:sz w:val="30"/>
                <w:szCs w:val="30"/>
                <w:shd w:val="clear" w:color="auto" w:fill="FFFFFF"/>
                <w:lang w:val="en-US"/>
              </w:rPr>
            </w:pPr>
            <w:r w:rsidRPr="00AB1ED6">
              <w:rPr>
                <w:sz w:val="30"/>
                <w:szCs w:val="30"/>
                <w:shd w:val="clear" w:color="auto" w:fill="FFFFFF"/>
                <w:lang w:val="en-US"/>
              </w:rPr>
              <w:t>One of the methods to plot the whole MWD curve of polymer can be done by gel permeation chromatography (GPC) which is a quick, convenient and widely used method.</w:t>
            </w:r>
            <w:r w:rsidR="00343916" w:rsidRPr="00AB1ED6">
              <w:rPr>
                <w:sz w:val="30"/>
                <w:szCs w:val="30"/>
                <w:shd w:val="clear" w:color="auto" w:fill="FFFFFF"/>
                <w:lang w:val="en-US"/>
              </w:rPr>
              <w:t xml:space="preserve"> </w:t>
            </w:r>
            <w:r w:rsidR="00343916" w:rsidRPr="00AB1ED6">
              <w:rPr>
                <w:b/>
                <w:sz w:val="30"/>
                <w:szCs w:val="30"/>
                <w:lang w:val="en-US"/>
              </w:rPr>
              <w:t>Figure 3.2</w:t>
            </w:r>
          </w:p>
          <w:p w:rsidR="00837F25" w:rsidRPr="00AB1ED6" w:rsidRDefault="00837F25" w:rsidP="007E67F7">
            <w:pPr>
              <w:pStyle w:val="ae"/>
              <w:tabs>
                <w:tab w:val="left" w:pos="426"/>
                <w:tab w:val="right" w:leader="dot" w:pos="9072"/>
              </w:tabs>
              <w:ind w:left="0"/>
              <w:jc w:val="both"/>
              <w:rPr>
                <w:sz w:val="30"/>
                <w:szCs w:val="30"/>
                <w:shd w:val="clear" w:color="auto" w:fill="FFFFFF"/>
                <w:lang w:val="en-US"/>
              </w:rPr>
            </w:pPr>
            <w:r w:rsidRPr="00AB1ED6">
              <w:rPr>
                <w:noProof/>
                <w:sz w:val="30"/>
                <w:szCs w:val="30"/>
              </w:rPr>
              <w:drawing>
                <wp:inline distT="0" distB="0" distL="0" distR="0">
                  <wp:extent cx="5692140" cy="2042795"/>
                  <wp:effectExtent l="0" t="0" r="381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692140" cy="2042795"/>
                          </a:xfrm>
                          <a:prstGeom prst="rect">
                            <a:avLst/>
                          </a:prstGeom>
                        </pic:spPr>
                      </pic:pic>
                    </a:graphicData>
                  </a:graphic>
                </wp:inline>
              </w:drawing>
            </w:r>
          </w:p>
          <w:p w:rsidR="00AB305C" w:rsidRPr="00AB1ED6" w:rsidRDefault="00343916" w:rsidP="007E67F7">
            <w:pPr>
              <w:pStyle w:val="ae"/>
              <w:tabs>
                <w:tab w:val="left" w:pos="426"/>
                <w:tab w:val="right" w:leader="dot" w:pos="9072"/>
              </w:tabs>
              <w:ind w:left="0"/>
              <w:jc w:val="both"/>
              <w:rPr>
                <w:b/>
                <w:sz w:val="30"/>
                <w:szCs w:val="30"/>
                <w:shd w:val="clear" w:color="auto" w:fill="FFFFFF"/>
                <w:lang w:val="en-US"/>
              </w:rPr>
            </w:pPr>
            <w:r w:rsidRPr="00AB1ED6">
              <w:rPr>
                <w:b/>
                <w:sz w:val="30"/>
                <w:szCs w:val="30"/>
                <w:lang w:val="en-US"/>
              </w:rPr>
              <w:t>Figure 3.2</w:t>
            </w:r>
          </w:p>
          <w:p w:rsidR="00AB305C" w:rsidRPr="00AB1ED6" w:rsidRDefault="00AB305C" w:rsidP="007E67F7">
            <w:pPr>
              <w:pStyle w:val="ae"/>
              <w:tabs>
                <w:tab w:val="left" w:pos="426"/>
                <w:tab w:val="right" w:leader="dot" w:pos="9072"/>
              </w:tabs>
              <w:ind w:left="0"/>
              <w:jc w:val="both"/>
              <w:rPr>
                <w:sz w:val="30"/>
                <w:szCs w:val="30"/>
                <w:shd w:val="clear" w:color="auto" w:fill="FFFFFF"/>
                <w:lang w:val="en-US"/>
              </w:rPr>
            </w:pPr>
            <w:r w:rsidRPr="00AB1ED6">
              <w:rPr>
                <w:sz w:val="30"/>
                <w:szCs w:val="30"/>
                <w:shd w:val="clear" w:color="auto" w:fill="FFFFFF"/>
                <w:lang w:val="en-US"/>
              </w:rPr>
              <w:t>In this method, the molecular weight is plotted as function of elution time. The low MW polymer tends to get lost in microporous beads, so the high MWpolymer would pass the column first. This implies that the MW is i</w:t>
            </w:r>
            <w:r w:rsidRPr="00AB1ED6">
              <w:rPr>
                <w:sz w:val="30"/>
                <w:szCs w:val="30"/>
                <w:shd w:val="clear" w:color="auto" w:fill="FFFFFF"/>
                <w:lang w:val="en-US"/>
              </w:rPr>
              <w:t>n</w:t>
            </w:r>
            <w:r w:rsidRPr="00AB1ED6">
              <w:rPr>
                <w:sz w:val="30"/>
                <w:szCs w:val="30"/>
                <w:shd w:val="clear" w:color="auto" w:fill="FFFFFF"/>
                <w:lang w:val="en-US"/>
              </w:rPr>
              <w:t>versely proportional to the elution time which means a calibration is r</w:t>
            </w:r>
            <w:r w:rsidRPr="00AB1ED6">
              <w:rPr>
                <w:sz w:val="30"/>
                <w:szCs w:val="30"/>
                <w:shd w:val="clear" w:color="auto" w:fill="FFFFFF"/>
                <w:lang w:val="en-US"/>
              </w:rPr>
              <w:t>e</w:t>
            </w:r>
            <w:r w:rsidRPr="00AB1ED6">
              <w:rPr>
                <w:sz w:val="30"/>
                <w:szCs w:val="30"/>
                <w:shd w:val="clear" w:color="auto" w:fill="FFFFFF"/>
                <w:lang w:val="en-US"/>
              </w:rPr>
              <w:t>quired and this requires near-monodisperse standard.  </w:t>
            </w:r>
          </w:p>
          <w:p w:rsidR="00AB305C" w:rsidRPr="00AB1ED6" w:rsidRDefault="00AB305C" w:rsidP="007E67F7">
            <w:pPr>
              <w:pStyle w:val="ae"/>
              <w:tabs>
                <w:tab w:val="left" w:pos="426"/>
                <w:tab w:val="right" w:leader="dot" w:pos="9072"/>
              </w:tabs>
              <w:ind w:left="0"/>
              <w:jc w:val="both"/>
              <w:rPr>
                <w:sz w:val="30"/>
                <w:szCs w:val="30"/>
                <w:shd w:val="clear" w:color="auto" w:fill="FFFFFF"/>
                <w:lang w:val="en-US"/>
              </w:rPr>
            </w:pPr>
          </w:p>
          <w:p w:rsidR="000C3C13" w:rsidRPr="00AB1ED6" w:rsidRDefault="007E67F7" w:rsidP="007E67F7">
            <w:pPr>
              <w:pStyle w:val="ae"/>
              <w:tabs>
                <w:tab w:val="left" w:pos="426"/>
                <w:tab w:val="right" w:leader="dot" w:pos="9072"/>
              </w:tabs>
              <w:ind w:left="0"/>
              <w:jc w:val="both"/>
              <w:rPr>
                <w:sz w:val="30"/>
                <w:szCs w:val="30"/>
                <w:lang w:val="en-US"/>
              </w:rPr>
            </w:pPr>
            <w:r w:rsidRPr="00AB1ED6">
              <w:rPr>
                <w:sz w:val="30"/>
                <w:szCs w:val="30"/>
                <w:lang w:val="en-US"/>
              </w:rPr>
              <w:t>The percentages by number (or weight) of molecules of various molecular weights that comprise a given specimen of a polymer. Two samples of a given polymer having the same number</w:t>
            </w:r>
            <w:r w:rsidRPr="00AB1ED6">
              <w:rPr>
                <w:rFonts w:ascii="Cambria Math" w:hAnsi="Cambria Math" w:cs="Cambria Math"/>
                <w:sz w:val="30"/>
                <w:szCs w:val="30"/>
                <w:lang w:val="en-US"/>
              </w:rPr>
              <w:t>‐</w:t>
            </w:r>
            <w:r w:rsidRPr="00AB1ED6">
              <w:rPr>
                <w:sz w:val="30"/>
                <w:szCs w:val="30"/>
                <w:lang w:val="en-US"/>
              </w:rPr>
              <w:t>average molecular weight Mol</w:t>
            </w:r>
            <w:r w:rsidRPr="00AB1ED6">
              <w:rPr>
                <w:sz w:val="30"/>
                <w:szCs w:val="30"/>
                <w:lang w:val="en-US"/>
              </w:rPr>
              <w:t>e</w:t>
            </w:r>
            <w:r w:rsidRPr="00AB1ED6">
              <w:rPr>
                <w:sz w:val="30"/>
                <w:szCs w:val="30"/>
                <w:lang w:val="en-US"/>
              </w:rPr>
              <w:t>cular</w:t>
            </w:r>
            <w:r w:rsidRPr="00AB1ED6">
              <w:rPr>
                <w:rFonts w:ascii="Cambria Math" w:hAnsi="Cambria Math" w:cs="Cambria Math"/>
                <w:sz w:val="30"/>
                <w:szCs w:val="30"/>
                <w:lang w:val="en-US"/>
              </w:rPr>
              <w:t>‐</w:t>
            </w:r>
            <w:r w:rsidRPr="00AB1ED6">
              <w:rPr>
                <w:sz w:val="30"/>
                <w:szCs w:val="30"/>
                <w:lang w:val="en-US"/>
              </w:rPr>
              <w:t>weight distribution may perform quite differently in processing b</w:t>
            </w:r>
            <w:r w:rsidRPr="00AB1ED6">
              <w:rPr>
                <w:sz w:val="30"/>
                <w:szCs w:val="30"/>
                <w:lang w:val="en-US"/>
              </w:rPr>
              <w:t>e</w:t>
            </w:r>
            <w:r w:rsidRPr="00AB1ED6">
              <w:rPr>
                <w:sz w:val="30"/>
                <w:szCs w:val="30"/>
                <w:lang w:val="en-US"/>
              </w:rPr>
              <w:t>cause one has a broader distribution of molecular weights than the other.</w:t>
            </w:r>
          </w:p>
          <w:p w:rsidR="000C3C13" w:rsidRPr="00AB1ED6" w:rsidRDefault="007E67F7" w:rsidP="00220BD0">
            <w:pPr>
              <w:pStyle w:val="ae"/>
              <w:pBdr>
                <w:left w:val="single" w:sz="4" w:space="4" w:color="auto"/>
                <w:right w:val="single" w:sz="4" w:space="4" w:color="auto"/>
              </w:pBdr>
              <w:tabs>
                <w:tab w:val="left" w:pos="426"/>
                <w:tab w:val="right" w:leader="dot" w:pos="9072"/>
              </w:tabs>
              <w:ind w:left="0"/>
              <w:jc w:val="both"/>
              <w:rPr>
                <w:i/>
                <w:sz w:val="30"/>
                <w:szCs w:val="30"/>
                <w:lang w:val="en-US"/>
              </w:rPr>
            </w:pPr>
            <w:r w:rsidRPr="00AB1ED6">
              <w:rPr>
                <w:i/>
                <w:sz w:val="30"/>
                <w:szCs w:val="30"/>
                <w:lang w:val="en-US"/>
              </w:rPr>
              <w:t>Two basic groups of methods are used for measuring molecular</w:t>
            </w:r>
            <w:r w:rsidRPr="00AB1ED6">
              <w:rPr>
                <w:rFonts w:ascii="Cambria Math" w:hAnsi="Cambria Math" w:cs="Cambria Math"/>
                <w:i/>
                <w:sz w:val="30"/>
                <w:szCs w:val="30"/>
                <w:lang w:val="en-US"/>
              </w:rPr>
              <w:t>‐</w:t>
            </w:r>
            <w:r w:rsidRPr="00AB1ED6">
              <w:rPr>
                <w:i/>
                <w:sz w:val="30"/>
                <w:szCs w:val="30"/>
                <w:lang w:val="en-US"/>
              </w:rPr>
              <w:t>weight distribution. Fractionation methods, which actually divide the specimen into portions having relatively narrow ranges of molecular weight, i</w:t>
            </w:r>
            <w:r w:rsidRPr="00AB1ED6">
              <w:rPr>
                <w:i/>
                <w:sz w:val="30"/>
                <w:szCs w:val="30"/>
                <w:lang w:val="en-US"/>
              </w:rPr>
              <w:t>n</w:t>
            </w:r>
            <w:r w:rsidRPr="00AB1ED6">
              <w:rPr>
                <w:i/>
                <w:sz w:val="30"/>
                <w:szCs w:val="30"/>
                <w:lang w:val="en-US"/>
              </w:rPr>
              <w:t xml:space="preserve">clude: fraction precipitation and fraction solution (the two most widely </w:t>
            </w:r>
            <w:r w:rsidRPr="00AB1ED6">
              <w:rPr>
                <w:i/>
                <w:sz w:val="30"/>
                <w:szCs w:val="30"/>
                <w:lang w:val="en-US"/>
              </w:rPr>
              <w:lastRenderedPageBreak/>
              <w:t>used), chromatography, liquid</w:t>
            </w:r>
            <w:r w:rsidRPr="00AB1ED6">
              <w:rPr>
                <w:rFonts w:ascii="Cambria Math" w:hAnsi="Cambria Math" w:cs="Cambria Math"/>
                <w:i/>
                <w:sz w:val="30"/>
                <w:szCs w:val="30"/>
                <w:lang w:val="en-US"/>
              </w:rPr>
              <w:t>‐</w:t>
            </w:r>
            <w:r w:rsidRPr="00AB1ED6">
              <w:rPr>
                <w:i/>
                <w:sz w:val="30"/>
                <w:szCs w:val="30"/>
                <w:lang w:val="en-US"/>
              </w:rPr>
              <w:t>liquid partition, ultra</w:t>
            </w:r>
            <w:r w:rsidRPr="00AB1ED6">
              <w:rPr>
                <w:rFonts w:ascii="Cambria Math" w:hAnsi="Cambria Math" w:cs="Cambria Math"/>
                <w:i/>
                <w:sz w:val="30"/>
                <w:szCs w:val="30"/>
                <w:lang w:val="en-US"/>
              </w:rPr>
              <w:t>‐</w:t>
            </w:r>
            <w:r w:rsidRPr="00AB1ED6">
              <w:rPr>
                <w:i/>
                <w:sz w:val="30"/>
                <w:szCs w:val="30"/>
                <w:lang w:val="en-US"/>
              </w:rPr>
              <w:t>centrifugation, zone refining, and thermo gravimetric diffusion. After fractionation by any of these methods, the weight percent of each fraction is plotted versus the average molecular weight for that fraction to obtain a histogram of the distribution, which may be smoothed into a curve. Non</w:t>
            </w:r>
            <w:r w:rsidRPr="00AB1ED6">
              <w:rPr>
                <w:rFonts w:ascii="Cambria Math" w:hAnsi="Cambria Math" w:cs="Cambria Math"/>
                <w:i/>
                <w:sz w:val="30"/>
                <w:szCs w:val="30"/>
                <w:lang w:val="en-US"/>
              </w:rPr>
              <w:t>‐</w:t>
            </w:r>
            <w:r w:rsidRPr="00AB1ED6">
              <w:rPr>
                <w:i/>
                <w:sz w:val="30"/>
                <w:szCs w:val="30"/>
                <w:lang w:val="en-US"/>
              </w:rPr>
              <w:t>fractionation m</w:t>
            </w:r>
            <w:r w:rsidRPr="00AB1ED6">
              <w:rPr>
                <w:i/>
                <w:sz w:val="30"/>
                <w:szCs w:val="30"/>
                <w:lang w:val="en-US"/>
              </w:rPr>
              <w:t>e</w:t>
            </w:r>
            <w:r w:rsidRPr="00AB1ED6">
              <w:rPr>
                <w:i/>
                <w:sz w:val="30"/>
                <w:szCs w:val="30"/>
                <w:lang w:val="en-US"/>
              </w:rPr>
              <w:t>thods include light</w:t>
            </w:r>
            <w:r w:rsidRPr="00AB1ED6">
              <w:rPr>
                <w:rFonts w:ascii="Cambria Math" w:hAnsi="Cambria Math" w:cs="Cambria Math"/>
                <w:i/>
                <w:sz w:val="30"/>
                <w:szCs w:val="30"/>
                <w:lang w:val="en-US"/>
              </w:rPr>
              <w:t>‐</w:t>
            </w:r>
            <w:r w:rsidRPr="00AB1ED6">
              <w:rPr>
                <w:i/>
                <w:sz w:val="30"/>
                <w:szCs w:val="30"/>
                <w:lang w:val="en-US"/>
              </w:rPr>
              <w:t>scattering studies, electron microscopy, dilute</w:t>
            </w:r>
            <w:r w:rsidRPr="00AB1ED6">
              <w:rPr>
                <w:rFonts w:ascii="Cambria Math" w:hAnsi="Cambria Math" w:cs="Cambria Math"/>
                <w:i/>
                <w:sz w:val="30"/>
                <w:szCs w:val="30"/>
                <w:lang w:val="en-US"/>
              </w:rPr>
              <w:t>‐</w:t>
            </w:r>
            <w:r w:rsidRPr="00AB1ED6">
              <w:rPr>
                <w:i/>
                <w:sz w:val="30"/>
                <w:szCs w:val="30"/>
                <w:lang w:val="en-US"/>
              </w:rPr>
              <w:t>solution viscosity, size</w:t>
            </w:r>
            <w:r w:rsidRPr="00AB1ED6">
              <w:rPr>
                <w:rFonts w:ascii="Cambria Math" w:hAnsi="Cambria Math" w:cs="Cambria Math"/>
                <w:i/>
                <w:sz w:val="30"/>
                <w:szCs w:val="30"/>
                <w:lang w:val="en-US"/>
              </w:rPr>
              <w:t>‐</w:t>
            </w:r>
            <w:r w:rsidRPr="00AB1ED6">
              <w:rPr>
                <w:i/>
                <w:sz w:val="30"/>
                <w:szCs w:val="30"/>
                <w:lang w:val="en-US"/>
              </w:rPr>
              <w:t>exclusion chromatography, ultra</w:t>
            </w:r>
            <w:r w:rsidRPr="00AB1ED6">
              <w:rPr>
                <w:rFonts w:ascii="Cambria Math" w:hAnsi="Cambria Math" w:cs="Cambria Math"/>
                <w:i/>
                <w:sz w:val="30"/>
                <w:szCs w:val="30"/>
                <w:lang w:val="en-US"/>
              </w:rPr>
              <w:t>‐</w:t>
            </w:r>
            <w:r w:rsidRPr="00AB1ED6">
              <w:rPr>
                <w:i/>
                <w:sz w:val="30"/>
                <w:szCs w:val="30"/>
                <w:lang w:val="en-US"/>
              </w:rPr>
              <w:t>centrifugation, and diff</w:t>
            </w:r>
            <w:r w:rsidRPr="00AB1ED6">
              <w:rPr>
                <w:i/>
                <w:sz w:val="30"/>
                <w:szCs w:val="30"/>
                <w:lang w:val="en-US"/>
              </w:rPr>
              <w:t>u</w:t>
            </w:r>
            <w:r w:rsidRPr="00AB1ED6">
              <w:rPr>
                <w:i/>
                <w:sz w:val="30"/>
                <w:szCs w:val="30"/>
                <w:lang w:val="en-US"/>
              </w:rPr>
              <w:t xml:space="preserve">sion. </w:t>
            </w:r>
          </w:p>
          <w:p w:rsidR="000C3C13" w:rsidRPr="00AB1ED6" w:rsidRDefault="007E67F7" w:rsidP="00220BD0">
            <w:pPr>
              <w:pStyle w:val="ae"/>
              <w:pBdr>
                <w:left w:val="single" w:sz="4" w:space="4" w:color="auto"/>
                <w:right w:val="single" w:sz="4" w:space="4" w:color="auto"/>
              </w:pBdr>
              <w:tabs>
                <w:tab w:val="left" w:pos="426"/>
                <w:tab w:val="right" w:leader="dot" w:pos="9072"/>
              </w:tabs>
              <w:ind w:left="0"/>
              <w:jc w:val="both"/>
              <w:rPr>
                <w:i/>
                <w:sz w:val="30"/>
                <w:szCs w:val="30"/>
                <w:lang w:val="en-US"/>
              </w:rPr>
            </w:pPr>
            <w:r w:rsidRPr="00AB1ED6">
              <w:rPr>
                <w:i/>
                <w:sz w:val="30"/>
                <w:szCs w:val="30"/>
                <w:lang w:val="en-US"/>
              </w:rPr>
              <w:t>A popular measure of the breadth of a distribution is the ratio of weight</w:t>
            </w:r>
            <w:r w:rsidRPr="00AB1ED6">
              <w:rPr>
                <w:rFonts w:ascii="Cambria Math" w:hAnsi="Cambria Math" w:cs="Cambria Math"/>
                <w:i/>
                <w:sz w:val="30"/>
                <w:szCs w:val="30"/>
                <w:lang w:val="en-US"/>
              </w:rPr>
              <w:t>‐</w:t>
            </w:r>
            <w:r w:rsidRPr="00AB1ED6">
              <w:rPr>
                <w:i/>
                <w:sz w:val="30"/>
                <w:szCs w:val="30"/>
                <w:lang w:val="en-US"/>
              </w:rPr>
              <w:t xml:space="preserve"> average to number</w:t>
            </w:r>
            <w:r w:rsidRPr="00AB1ED6">
              <w:rPr>
                <w:rFonts w:ascii="Cambria Math" w:hAnsi="Cambria Math" w:cs="Cambria Math"/>
                <w:i/>
                <w:sz w:val="30"/>
                <w:szCs w:val="30"/>
                <w:lang w:val="en-US"/>
              </w:rPr>
              <w:t>‐</w:t>
            </w:r>
            <w:r w:rsidRPr="00AB1ED6">
              <w:rPr>
                <w:i/>
                <w:sz w:val="30"/>
                <w:szCs w:val="30"/>
                <w:lang w:val="en-US"/>
              </w:rPr>
              <w:t xml:space="preserve">averagemolecularweight, </w:t>
            </w:r>
            <w:r w:rsidRPr="00AB1ED6">
              <w:rPr>
                <w:b/>
                <w:i/>
                <w:sz w:val="30"/>
                <w:szCs w:val="30"/>
                <w:lang w:val="en-US"/>
              </w:rPr>
              <w:t>Mw/Mn</w:t>
            </w:r>
            <w:r w:rsidRPr="00AB1ED6">
              <w:rPr>
                <w:i/>
                <w:sz w:val="30"/>
                <w:szCs w:val="30"/>
                <w:lang w:val="en-US"/>
              </w:rPr>
              <w:t>.</w:t>
            </w:r>
          </w:p>
          <w:p w:rsidR="00521BE7" w:rsidRPr="00AB1ED6" w:rsidRDefault="00521BE7" w:rsidP="00521BE7">
            <w:pPr>
              <w:tabs>
                <w:tab w:val="left" w:pos="851"/>
                <w:tab w:val="right" w:leader="dot" w:pos="9072"/>
              </w:tabs>
              <w:ind w:left="2268"/>
              <w:jc w:val="both"/>
              <w:rPr>
                <w:sz w:val="30"/>
                <w:szCs w:val="30"/>
                <w:lang w:val="en-US"/>
              </w:rPr>
            </w:pPr>
          </w:p>
          <w:p w:rsidR="0011546C" w:rsidRPr="00AB1ED6" w:rsidRDefault="0011546C" w:rsidP="00F1491F">
            <w:pPr>
              <w:pStyle w:val="ae"/>
              <w:numPr>
                <w:ilvl w:val="0"/>
                <w:numId w:val="51"/>
              </w:numPr>
              <w:tabs>
                <w:tab w:val="left" w:pos="851"/>
                <w:tab w:val="right" w:leader="dot" w:pos="9072"/>
              </w:tabs>
              <w:jc w:val="both"/>
              <w:rPr>
                <w:b/>
                <w:i/>
                <w:sz w:val="30"/>
                <w:szCs w:val="30"/>
                <w:lang w:val="en-US"/>
              </w:rPr>
            </w:pPr>
            <w:r w:rsidRPr="00AB1ED6">
              <w:rPr>
                <w:b/>
                <w:i/>
                <w:sz w:val="30"/>
                <w:szCs w:val="30"/>
                <w:lang w:val="en-US"/>
              </w:rPr>
              <w:t xml:space="preserve">Features of polymers macroscopic properties </w:t>
            </w:r>
          </w:p>
          <w:p w:rsidR="004A1A95" w:rsidRPr="00AB1ED6" w:rsidRDefault="004A1A95" w:rsidP="004A1A95">
            <w:pPr>
              <w:pStyle w:val="ae"/>
              <w:tabs>
                <w:tab w:val="left" w:pos="851"/>
                <w:tab w:val="right" w:leader="dot" w:pos="9072"/>
              </w:tabs>
              <w:jc w:val="both"/>
              <w:rPr>
                <w:b/>
                <w:sz w:val="30"/>
                <w:szCs w:val="30"/>
                <w:lang w:val="en-US"/>
              </w:rPr>
            </w:pPr>
          </w:p>
          <w:p w:rsidR="0011546C" w:rsidRPr="00AB1ED6" w:rsidRDefault="0011546C" w:rsidP="0011546C">
            <w:pPr>
              <w:tabs>
                <w:tab w:val="left" w:pos="851"/>
                <w:tab w:val="right" w:leader="dot" w:pos="9072"/>
              </w:tabs>
              <w:jc w:val="both"/>
              <w:rPr>
                <w:sz w:val="30"/>
                <w:szCs w:val="30"/>
                <w:lang w:val="en-US"/>
              </w:rPr>
            </w:pPr>
            <w:r w:rsidRPr="00AB1ED6">
              <w:rPr>
                <w:sz w:val="30"/>
                <w:szCs w:val="30"/>
                <w:lang w:val="en-US"/>
              </w:rPr>
              <w:t>The selection of polymers into a separate group of substances is due to the presence of they have a number of special properties that are a con-sequence of the large here are their macromolecules. The most important of them are:</w:t>
            </w:r>
          </w:p>
          <w:p w:rsidR="0011546C" w:rsidRPr="00AB1ED6" w:rsidRDefault="0011546C" w:rsidP="0011546C">
            <w:pPr>
              <w:tabs>
                <w:tab w:val="left" w:pos="851"/>
                <w:tab w:val="right" w:leader="dot" w:pos="9072"/>
              </w:tabs>
              <w:jc w:val="both"/>
              <w:rPr>
                <w:sz w:val="30"/>
                <w:szCs w:val="30"/>
                <w:lang w:val="en-US"/>
              </w:rPr>
            </w:pPr>
            <w:r w:rsidRPr="00AB1ED6">
              <w:rPr>
                <w:sz w:val="30"/>
                <w:szCs w:val="30"/>
                <w:lang w:val="en-US"/>
              </w:rPr>
              <w:t>1. The absence of gaseous aggregation state for polymers.</w:t>
            </w:r>
          </w:p>
          <w:p w:rsidR="0011546C" w:rsidRPr="00AB1ED6" w:rsidRDefault="0011546C" w:rsidP="0011546C">
            <w:pPr>
              <w:tabs>
                <w:tab w:val="left" w:pos="851"/>
                <w:tab w:val="right" w:leader="dot" w:pos="9072"/>
              </w:tabs>
              <w:jc w:val="both"/>
              <w:rPr>
                <w:sz w:val="30"/>
                <w:szCs w:val="30"/>
                <w:lang w:val="en-US"/>
              </w:rPr>
            </w:pPr>
            <w:r w:rsidRPr="00AB1ED6">
              <w:rPr>
                <w:sz w:val="30"/>
                <w:szCs w:val="30"/>
                <w:lang w:val="en-US"/>
              </w:rPr>
              <w:t>2. The delayed  kinetics and blurriness of phase transitions (melting, cry</w:t>
            </w:r>
            <w:r w:rsidRPr="00AB1ED6">
              <w:rPr>
                <w:sz w:val="30"/>
                <w:szCs w:val="30"/>
                <w:lang w:val="en-US"/>
              </w:rPr>
              <w:t>s</w:t>
            </w:r>
            <w:r w:rsidRPr="00AB1ED6">
              <w:rPr>
                <w:sz w:val="30"/>
                <w:szCs w:val="30"/>
                <w:lang w:val="en-US"/>
              </w:rPr>
              <w:t>tallization). For low molecular weight species, LMWS the tempera-ture is the transition is a constant. Polymers are melted  in certain nomi-nal te</w:t>
            </w:r>
            <w:r w:rsidRPr="00AB1ED6">
              <w:rPr>
                <w:sz w:val="30"/>
                <w:szCs w:val="30"/>
                <w:lang w:val="en-US"/>
              </w:rPr>
              <w:t>m</w:t>
            </w:r>
            <w:r w:rsidRPr="00AB1ED6">
              <w:rPr>
                <w:sz w:val="30"/>
                <w:szCs w:val="30"/>
                <w:lang w:val="en-US"/>
              </w:rPr>
              <w:t>perature range.</w:t>
            </w:r>
          </w:p>
          <w:p w:rsidR="0011546C" w:rsidRPr="00AB1ED6" w:rsidRDefault="0011546C" w:rsidP="0011546C">
            <w:pPr>
              <w:tabs>
                <w:tab w:val="left" w:pos="851"/>
                <w:tab w:val="right" w:leader="dot" w:pos="9072"/>
              </w:tabs>
              <w:jc w:val="both"/>
              <w:rPr>
                <w:sz w:val="30"/>
                <w:szCs w:val="30"/>
                <w:lang w:val="en-US"/>
              </w:rPr>
            </w:pPr>
            <w:r w:rsidRPr="00AB1ED6">
              <w:rPr>
                <w:sz w:val="30"/>
                <w:szCs w:val="30"/>
                <w:lang w:val="en-US"/>
              </w:rPr>
              <w:t>3. Polymers have a highly elastic state (i.e. polymers have both solid and liquid properties). This featureis manifested in the ability of polymers to significantly reversible de-formations. The presence of high elasticity is associated with high flexi-bility and large sized macromolecules.</w:t>
            </w:r>
          </w:p>
          <w:p w:rsidR="0011546C" w:rsidRPr="00AB1ED6" w:rsidRDefault="0011546C" w:rsidP="0011546C">
            <w:pPr>
              <w:tabs>
                <w:tab w:val="left" w:pos="851"/>
                <w:tab w:val="right" w:leader="dot" w:pos="9072"/>
              </w:tabs>
              <w:jc w:val="both"/>
              <w:rPr>
                <w:sz w:val="30"/>
                <w:szCs w:val="30"/>
                <w:lang w:val="en-US"/>
              </w:rPr>
            </w:pPr>
            <w:r w:rsidRPr="00AB1ED6">
              <w:rPr>
                <w:sz w:val="30"/>
                <w:szCs w:val="30"/>
                <w:lang w:val="en-US"/>
              </w:rPr>
              <w:t>4. The presence of polymers specific oriented state (the possibility of orientation allows to obtain film compounds and fibrous materials).</w:t>
            </w:r>
          </w:p>
          <w:p w:rsidR="0011546C" w:rsidRPr="00AB1ED6" w:rsidRDefault="0011546C" w:rsidP="0011546C">
            <w:pPr>
              <w:tabs>
                <w:tab w:val="left" w:pos="851"/>
                <w:tab w:val="right" w:leader="dot" w:pos="9072"/>
              </w:tabs>
              <w:jc w:val="both"/>
              <w:rPr>
                <w:sz w:val="30"/>
                <w:szCs w:val="30"/>
                <w:lang w:val="en-US"/>
              </w:rPr>
            </w:pPr>
            <w:r w:rsidRPr="00AB1ED6">
              <w:rPr>
                <w:sz w:val="30"/>
                <w:szCs w:val="30"/>
                <w:lang w:val="en-US"/>
              </w:rPr>
              <w:t>5. Specific properties of polymer solutions. Unlike the LMWS polymer solutions have a high viscosity. The viscosity of a 1% polymer solution may exceed the viscosity of the solvent from 20 to100 times.</w:t>
            </w:r>
          </w:p>
          <w:p w:rsidR="00C63BCA" w:rsidRPr="00AB1ED6" w:rsidRDefault="0011546C" w:rsidP="0011546C">
            <w:pPr>
              <w:tabs>
                <w:tab w:val="left" w:pos="851"/>
                <w:tab w:val="right" w:leader="dot" w:pos="9072"/>
              </w:tabs>
              <w:jc w:val="both"/>
              <w:rPr>
                <w:sz w:val="30"/>
                <w:szCs w:val="30"/>
                <w:lang w:val="en-US"/>
              </w:rPr>
            </w:pPr>
            <w:r w:rsidRPr="00AB1ED6">
              <w:rPr>
                <w:sz w:val="30"/>
                <w:szCs w:val="30"/>
                <w:lang w:val="en-US"/>
              </w:rPr>
              <w:t>The feature of dissolution of high-molecular weight compound is stage of swelling - the polymer absorbs volumes of solvent, embroidering his own several times. Well-known methods for the separation and purification of chemical compounds such as distillation and recrystallization are not a</w:t>
            </w:r>
            <w:r w:rsidRPr="00AB1ED6">
              <w:rPr>
                <w:sz w:val="30"/>
                <w:szCs w:val="30"/>
                <w:lang w:val="en-US"/>
              </w:rPr>
              <w:t>p</w:t>
            </w:r>
            <w:r w:rsidRPr="00AB1ED6">
              <w:rPr>
                <w:sz w:val="30"/>
                <w:szCs w:val="30"/>
                <w:lang w:val="en-US"/>
              </w:rPr>
              <w:t>plicable to high-molecular weight compound, as the latter decompose du</w:t>
            </w:r>
            <w:r w:rsidRPr="00AB1ED6">
              <w:rPr>
                <w:sz w:val="30"/>
                <w:szCs w:val="30"/>
                <w:lang w:val="en-US"/>
              </w:rPr>
              <w:t>r</w:t>
            </w:r>
            <w:r w:rsidRPr="00AB1ED6">
              <w:rPr>
                <w:sz w:val="30"/>
                <w:szCs w:val="30"/>
                <w:lang w:val="en-US"/>
              </w:rPr>
              <w:t>ing distillation even in the deepest vacuum and are capable of producing of edged crystal only in special t realized difficulty conditions</w:t>
            </w:r>
          </w:p>
          <w:p w:rsidR="00C63BCA" w:rsidRPr="00AB1ED6" w:rsidRDefault="00C63BCA" w:rsidP="00F35982">
            <w:pPr>
              <w:tabs>
                <w:tab w:val="left" w:pos="851"/>
                <w:tab w:val="right" w:leader="dot" w:pos="9072"/>
              </w:tabs>
              <w:jc w:val="both"/>
              <w:rPr>
                <w:sz w:val="30"/>
                <w:szCs w:val="30"/>
                <w:lang w:val="en-US"/>
              </w:rPr>
            </w:pPr>
          </w:p>
          <w:p w:rsidR="003D6277" w:rsidRPr="00995A77" w:rsidRDefault="003D6277" w:rsidP="00BE2C17">
            <w:pPr>
              <w:jc w:val="both"/>
              <w:rPr>
                <w:rFonts w:eastAsiaTheme="minorHAnsi"/>
                <w:i/>
                <w:sz w:val="30"/>
                <w:szCs w:val="30"/>
                <w:u w:val="single"/>
                <w:lang w:eastAsia="en-US"/>
              </w:rPr>
            </w:pPr>
          </w:p>
        </w:tc>
      </w:tr>
      <w:tr w:rsidR="003D6277" w:rsidRPr="00AB1ED6" w:rsidTr="00BE2C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gridAfter w:val="1"/>
          <w:wAfter w:w="455" w:type="dxa"/>
        </w:trPr>
        <w:tc>
          <w:tcPr>
            <w:tcW w:w="1951" w:type="dxa"/>
            <w:tcBorders>
              <w:top w:val="nil"/>
              <w:left w:val="nil"/>
              <w:bottom w:val="single" w:sz="4" w:space="0" w:color="auto"/>
              <w:right w:val="single" w:sz="4" w:space="0" w:color="auto"/>
            </w:tcBorders>
            <w:hideMark/>
          </w:tcPr>
          <w:p w:rsidR="003D6277" w:rsidRPr="00AB1ED6" w:rsidRDefault="003D6277" w:rsidP="00FC4E7A">
            <w:pPr>
              <w:spacing w:line="276" w:lineRule="auto"/>
              <w:jc w:val="both"/>
              <w:rPr>
                <w:b/>
                <w:i/>
                <w:sz w:val="30"/>
                <w:szCs w:val="30"/>
                <w:lang w:eastAsia="en-US"/>
              </w:rPr>
            </w:pPr>
            <w:r w:rsidRPr="00AB1ED6">
              <w:rPr>
                <w:b/>
                <w:i/>
                <w:sz w:val="30"/>
                <w:szCs w:val="30"/>
                <w:lang w:val="en-US" w:eastAsia="en-US"/>
              </w:rPr>
              <w:lastRenderedPageBreak/>
              <w:t>Chapter</w:t>
            </w:r>
            <w:r w:rsidR="00995A77">
              <w:rPr>
                <w:b/>
                <w:i/>
                <w:sz w:val="30"/>
                <w:szCs w:val="30"/>
                <w:lang w:eastAsia="en-US"/>
              </w:rPr>
              <w:t xml:space="preserve"> </w:t>
            </w:r>
            <w:r w:rsidR="00503F21" w:rsidRPr="00AB1ED6">
              <w:rPr>
                <w:b/>
                <w:bCs/>
                <w:i/>
                <w:caps/>
                <w:sz w:val="30"/>
                <w:szCs w:val="30"/>
                <w:lang w:val="en-US" w:eastAsia="en-US"/>
              </w:rPr>
              <w:t>4</w:t>
            </w:r>
          </w:p>
        </w:tc>
        <w:tc>
          <w:tcPr>
            <w:tcW w:w="7335" w:type="dxa"/>
            <w:gridSpan w:val="2"/>
            <w:tcBorders>
              <w:top w:val="nil"/>
              <w:left w:val="single" w:sz="4" w:space="0" w:color="auto"/>
              <w:bottom w:val="single" w:sz="4" w:space="0" w:color="auto"/>
              <w:right w:val="nil"/>
            </w:tcBorders>
          </w:tcPr>
          <w:p w:rsidR="003D6277" w:rsidRPr="00AB1ED6" w:rsidRDefault="003D6277" w:rsidP="00B542F1">
            <w:pPr>
              <w:spacing w:line="276" w:lineRule="auto"/>
              <w:jc w:val="both"/>
              <w:rPr>
                <w:b/>
                <w:i/>
                <w:sz w:val="30"/>
                <w:szCs w:val="30"/>
                <w:lang w:eastAsia="en-US"/>
              </w:rPr>
            </w:pPr>
          </w:p>
        </w:tc>
      </w:tr>
      <w:tr w:rsidR="003D6277" w:rsidRPr="00AB1ED6" w:rsidTr="00BE2C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gridAfter w:val="1"/>
          <w:wAfter w:w="455" w:type="dxa"/>
        </w:trPr>
        <w:tc>
          <w:tcPr>
            <w:tcW w:w="1951" w:type="dxa"/>
            <w:tcBorders>
              <w:top w:val="single" w:sz="4" w:space="0" w:color="auto"/>
              <w:left w:val="nil"/>
              <w:bottom w:val="nil"/>
              <w:right w:val="single" w:sz="4" w:space="0" w:color="auto"/>
            </w:tcBorders>
          </w:tcPr>
          <w:p w:rsidR="003D6277" w:rsidRPr="00AB1ED6" w:rsidRDefault="003D6277" w:rsidP="00FC4E7A">
            <w:pPr>
              <w:spacing w:line="276" w:lineRule="auto"/>
              <w:jc w:val="both"/>
              <w:rPr>
                <w:b/>
                <w:i/>
                <w:sz w:val="30"/>
                <w:szCs w:val="30"/>
                <w:lang w:eastAsia="en-US"/>
              </w:rPr>
            </w:pPr>
          </w:p>
        </w:tc>
        <w:tc>
          <w:tcPr>
            <w:tcW w:w="7335" w:type="dxa"/>
            <w:gridSpan w:val="2"/>
            <w:tcBorders>
              <w:top w:val="single" w:sz="4" w:space="0" w:color="auto"/>
              <w:left w:val="single" w:sz="4" w:space="0" w:color="auto"/>
              <w:bottom w:val="nil"/>
              <w:right w:val="nil"/>
            </w:tcBorders>
            <w:hideMark/>
          </w:tcPr>
          <w:p w:rsidR="003D6277" w:rsidRPr="00AB1ED6" w:rsidRDefault="003D6277" w:rsidP="00B542F1">
            <w:pPr>
              <w:pStyle w:val="ae"/>
              <w:shd w:val="clear" w:color="auto" w:fill="FFFFFF"/>
              <w:ind w:left="360"/>
              <w:jc w:val="both"/>
              <w:rPr>
                <w:b/>
                <w:bCs/>
                <w:i/>
                <w:iCs/>
                <w:caps/>
                <w:sz w:val="30"/>
                <w:szCs w:val="30"/>
                <w:lang w:val="en-US"/>
              </w:rPr>
            </w:pPr>
            <w:r w:rsidRPr="00AB1ED6">
              <w:rPr>
                <w:b/>
                <w:i/>
                <w:caps/>
                <w:sz w:val="30"/>
                <w:szCs w:val="30"/>
                <w:lang w:val="en-US"/>
              </w:rPr>
              <w:t>Polymerization</w:t>
            </w:r>
          </w:p>
          <w:p w:rsidR="003D6277" w:rsidRPr="00AB1ED6" w:rsidRDefault="003D6277" w:rsidP="00B542F1">
            <w:pPr>
              <w:spacing w:line="276" w:lineRule="auto"/>
              <w:jc w:val="both"/>
              <w:rPr>
                <w:b/>
                <w:bCs/>
                <w:i/>
                <w:caps/>
                <w:sz w:val="30"/>
                <w:szCs w:val="30"/>
                <w:lang w:val="en-US" w:eastAsia="en-US"/>
              </w:rPr>
            </w:pPr>
          </w:p>
        </w:tc>
      </w:tr>
    </w:tbl>
    <w:p w:rsidR="00B90A92" w:rsidRPr="00AB1ED6" w:rsidRDefault="00B90A92" w:rsidP="00B542F1">
      <w:pPr>
        <w:pStyle w:val="ae"/>
        <w:jc w:val="both"/>
        <w:rPr>
          <w:b/>
          <w:sz w:val="30"/>
          <w:szCs w:val="30"/>
        </w:rPr>
      </w:pPr>
    </w:p>
    <w:p w:rsidR="00B90A92" w:rsidRPr="00AB1ED6" w:rsidRDefault="00B90A92" w:rsidP="00B542F1">
      <w:pPr>
        <w:jc w:val="both"/>
        <w:rPr>
          <w:sz w:val="30"/>
          <w:szCs w:val="30"/>
          <w:lang w:val="en-US"/>
        </w:rPr>
      </w:pPr>
    </w:p>
    <w:tbl>
      <w:tblPr>
        <w:tblW w:w="0" w:type="auto"/>
        <w:tblLook w:val="00A0"/>
      </w:tblPr>
      <w:tblGrid>
        <w:gridCol w:w="4643"/>
        <w:gridCol w:w="4643"/>
      </w:tblGrid>
      <w:tr w:rsidR="00BE2C17" w:rsidRPr="00995A77" w:rsidTr="00DD647A">
        <w:tc>
          <w:tcPr>
            <w:tcW w:w="4643" w:type="dxa"/>
          </w:tcPr>
          <w:p w:rsidR="00BE2C17" w:rsidRPr="00AB1ED6" w:rsidRDefault="00BE2C17" w:rsidP="00DD647A">
            <w:pPr>
              <w:autoSpaceDE w:val="0"/>
              <w:autoSpaceDN w:val="0"/>
              <w:adjustRightInd w:val="0"/>
              <w:jc w:val="both"/>
              <w:rPr>
                <w:i/>
                <w:sz w:val="30"/>
                <w:szCs w:val="30"/>
                <w:lang w:val="en-US" w:eastAsia="en-US"/>
              </w:rPr>
            </w:pPr>
            <w:r w:rsidRPr="00AB1ED6">
              <w:rPr>
                <w:i/>
                <w:sz w:val="30"/>
                <w:szCs w:val="30"/>
                <w:lang w:val="en-US" w:eastAsia="en-US"/>
              </w:rPr>
              <w:t xml:space="preserve">A </w:t>
            </w:r>
            <w:r w:rsidRPr="00AB1ED6">
              <w:rPr>
                <w:b/>
                <w:bCs/>
                <w:i/>
                <w:sz w:val="30"/>
                <w:szCs w:val="30"/>
                <w:lang w:val="en-US" w:eastAsia="en-US"/>
              </w:rPr>
              <w:t xml:space="preserve">polymer </w:t>
            </w:r>
            <w:r w:rsidRPr="00AB1ED6">
              <w:rPr>
                <w:i/>
                <w:sz w:val="30"/>
                <w:szCs w:val="30"/>
                <w:lang w:val="en-US" w:eastAsia="en-US"/>
              </w:rPr>
              <w:t>is a large organic mol</w:t>
            </w:r>
            <w:r w:rsidRPr="00AB1ED6">
              <w:rPr>
                <w:i/>
                <w:sz w:val="30"/>
                <w:szCs w:val="30"/>
                <w:lang w:val="en-US" w:eastAsia="en-US"/>
              </w:rPr>
              <w:t>e</w:t>
            </w:r>
            <w:r w:rsidRPr="00AB1ED6">
              <w:rPr>
                <w:i/>
                <w:sz w:val="30"/>
                <w:szCs w:val="30"/>
                <w:lang w:val="en-US" w:eastAsia="en-US"/>
              </w:rPr>
              <w:t xml:space="preserve">cule composed of repeating units—called </w:t>
            </w:r>
            <w:r w:rsidRPr="00AB1ED6">
              <w:rPr>
                <w:b/>
                <w:bCs/>
                <w:i/>
                <w:sz w:val="30"/>
                <w:szCs w:val="30"/>
                <w:lang w:val="en-US" w:eastAsia="en-US"/>
              </w:rPr>
              <w:t>monomers</w:t>
            </w:r>
            <w:r w:rsidRPr="00AB1ED6">
              <w:rPr>
                <w:i/>
                <w:sz w:val="30"/>
                <w:szCs w:val="30"/>
                <w:lang w:val="en-US" w:eastAsia="en-US"/>
              </w:rPr>
              <w:t>—that are cov</w:t>
            </w:r>
            <w:r w:rsidRPr="00AB1ED6">
              <w:rPr>
                <w:i/>
                <w:sz w:val="30"/>
                <w:szCs w:val="30"/>
                <w:lang w:val="en-US" w:eastAsia="en-US"/>
              </w:rPr>
              <w:t>a</w:t>
            </w:r>
            <w:r w:rsidRPr="00AB1ED6">
              <w:rPr>
                <w:i/>
                <w:sz w:val="30"/>
                <w:szCs w:val="30"/>
                <w:lang w:val="en-US" w:eastAsia="en-US"/>
              </w:rPr>
              <w:t>lently bonded together.</w:t>
            </w:r>
          </w:p>
          <w:p w:rsidR="00BE2C17" w:rsidRPr="00AB1ED6" w:rsidRDefault="00BE2C17" w:rsidP="00DD647A">
            <w:pPr>
              <w:autoSpaceDE w:val="0"/>
              <w:autoSpaceDN w:val="0"/>
              <w:adjustRightInd w:val="0"/>
              <w:jc w:val="both"/>
              <w:rPr>
                <w:i/>
                <w:sz w:val="30"/>
                <w:szCs w:val="30"/>
                <w:lang w:val="en-US" w:eastAsia="en-US"/>
              </w:rPr>
            </w:pPr>
          </w:p>
          <w:p w:rsidR="00BE2C17" w:rsidRPr="00AB1ED6" w:rsidRDefault="00BE2C17" w:rsidP="00DD647A">
            <w:pPr>
              <w:autoSpaceDE w:val="0"/>
              <w:autoSpaceDN w:val="0"/>
              <w:adjustRightInd w:val="0"/>
              <w:jc w:val="both"/>
              <w:rPr>
                <w:b/>
                <w:sz w:val="30"/>
                <w:szCs w:val="30"/>
                <w:lang w:val="en-US" w:eastAsia="en-US"/>
              </w:rPr>
            </w:pPr>
            <w:r w:rsidRPr="00AB1ED6">
              <w:rPr>
                <w:i/>
                <w:sz w:val="30"/>
                <w:szCs w:val="30"/>
                <w:lang w:val="en-US" w:eastAsia="en-US"/>
              </w:rPr>
              <w:t xml:space="preserve">The word </w:t>
            </w:r>
            <w:r w:rsidRPr="00AB1ED6">
              <w:rPr>
                <w:i/>
                <w:iCs/>
                <w:sz w:val="30"/>
                <w:szCs w:val="30"/>
                <w:lang w:val="en-US" w:eastAsia="en-US"/>
              </w:rPr>
              <w:t xml:space="preserve">polymer </w:t>
            </w:r>
            <w:r w:rsidRPr="00AB1ED6">
              <w:rPr>
                <w:i/>
                <w:sz w:val="30"/>
                <w:szCs w:val="30"/>
                <w:lang w:val="en-US" w:eastAsia="en-US"/>
              </w:rPr>
              <w:t xml:space="preserve">is derived from the Greek words </w:t>
            </w:r>
            <w:r w:rsidRPr="00AB1ED6">
              <w:rPr>
                <w:b/>
                <w:i/>
                <w:iCs/>
                <w:sz w:val="30"/>
                <w:szCs w:val="30"/>
                <w:lang w:val="en-US" w:eastAsia="en-US"/>
              </w:rPr>
              <w:t xml:space="preserve">poly </w:t>
            </w:r>
            <w:r w:rsidRPr="00AB1ED6">
              <w:rPr>
                <w:b/>
                <w:i/>
                <w:sz w:val="30"/>
                <w:szCs w:val="30"/>
                <w:lang w:val="en-US" w:eastAsia="en-US"/>
              </w:rPr>
              <w:t xml:space="preserve">+ </w:t>
            </w:r>
            <w:r w:rsidRPr="00AB1ED6">
              <w:rPr>
                <w:b/>
                <w:i/>
                <w:iCs/>
                <w:sz w:val="30"/>
                <w:szCs w:val="30"/>
                <w:lang w:val="en-US" w:eastAsia="en-US"/>
              </w:rPr>
              <w:t xml:space="preserve">meros </w:t>
            </w:r>
            <w:r w:rsidRPr="00AB1ED6">
              <w:rPr>
                <w:i/>
                <w:sz w:val="30"/>
                <w:szCs w:val="30"/>
                <w:lang w:val="en-US" w:eastAsia="en-US"/>
              </w:rPr>
              <w:t>meaning “</w:t>
            </w:r>
            <w:r w:rsidRPr="00AB1ED6">
              <w:rPr>
                <w:b/>
                <w:i/>
                <w:sz w:val="30"/>
                <w:szCs w:val="30"/>
                <w:lang w:val="en-US" w:eastAsia="en-US"/>
              </w:rPr>
              <w:t>many parts.”</w:t>
            </w:r>
          </w:p>
          <w:p w:rsidR="00BE2C17" w:rsidRPr="00AB1ED6" w:rsidRDefault="00BE2C17" w:rsidP="00DD647A">
            <w:pPr>
              <w:autoSpaceDE w:val="0"/>
              <w:autoSpaceDN w:val="0"/>
              <w:adjustRightInd w:val="0"/>
              <w:jc w:val="both"/>
              <w:rPr>
                <w:i/>
                <w:sz w:val="30"/>
                <w:szCs w:val="30"/>
                <w:lang w:val="en-US" w:eastAsia="en-US"/>
              </w:rPr>
            </w:pPr>
          </w:p>
        </w:tc>
        <w:tc>
          <w:tcPr>
            <w:tcW w:w="4643" w:type="dxa"/>
          </w:tcPr>
          <w:p w:rsidR="00BE2C17" w:rsidRPr="00AB1ED6" w:rsidRDefault="00BE2C17" w:rsidP="00DD647A">
            <w:pPr>
              <w:autoSpaceDE w:val="0"/>
              <w:autoSpaceDN w:val="0"/>
              <w:adjustRightInd w:val="0"/>
              <w:jc w:val="both"/>
              <w:rPr>
                <w:b/>
                <w:sz w:val="30"/>
                <w:szCs w:val="30"/>
                <w:lang w:val="en-US" w:eastAsia="en-US"/>
              </w:rPr>
            </w:pPr>
            <w:r w:rsidRPr="00AB1ED6">
              <w:rPr>
                <w:sz w:val="30"/>
                <w:szCs w:val="30"/>
                <w:lang w:val="en-US" w:eastAsia="en-US"/>
              </w:rPr>
              <w:t xml:space="preserve"> Examples of </w:t>
            </w:r>
            <w:r w:rsidRPr="00AB1ED6">
              <w:rPr>
                <w:b/>
                <w:sz w:val="30"/>
                <w:szCs w:val="30"/>
                <w:lang w:val="en-US" w:eastAsia="en-US"/>
              </w:rPr>
              <w:t>naturally-occurring polymers</w:t>
            </w:r>
            <w:r w:rsidRPr="00AB1ED6">
              <w:rPr>
                <w:sz w:val="30"/>
                <w:szCs w:val="30"/>
                <w:lang w:val="en-US" w:eastAsia="en-US"/>
              </w:rPr>
              <w:t xml:space="preserve"> are </w:t>
            </w:r>
            <w:r w:rsidRPr="00AB1ED6">
              <w:rPr>
                <w:b/>
                <w:sz w:val="30"/>
                <w:szCs w:val="30"/>
                <w:lang w:val="en-US" w:eastAsia="en-US"/>
              </w:rPr>
              <w:t>silk, cotton, wood, cotton, starch, natural rubber, skin, hair and DNA.</w:t>
            </w:r>
          </w:p>
          <w:p w:rsidR="00BE2C17" w:rsidRPr="00AB1ED6" w:rsidRDefault="00BE2C17" w:rsidP="00DD647A">
            <w:pPr>
              <w:autoSpaceDE w:val="0"/>
              <w:autoSpaceDN w:val="0"/>
              <w:adjustRightInd w:val="0"/>
              <w:jc w:val="both"/>
              <w:rPr>
                <w:sz w:val="30"/>
                <w:szCs w:val="30"/>
                <w:lang w:val="en-US" w:eastAsia="en-US"/>
              </w:rPr>
            </w:pPr>
          </w:p>
          <w:p w:rsidR="00BE2C17" w:rsidRPr="00AB1ED6" w:rsidRDefault="00BE2C17" w:rsidP="00DD647A">
            <w:pPr>
              <w:autoSpaceDE w:val="0"/>
              <w:autoSpaceDN w:val="0"/>
              <w:adjustRightInd w:val="0"/>
              <w:jc w:val="both"/>
              <w:rPr>
                <w:sz w:val="30"/>
                <w:szCs w:val="30"/>
                <w:lang w:val="en-US" w:eastAsia="en-US"/>
              </w:rPr>
            </w:pPr>
            <w:r w:rsidRPr="00AB1ED6">
              <w:rPr>
                <w:sz w:val="30"/>
                <w:szCs w:val="30"/>
                <w:lang w:val="en-US" w:eastAsia="en-US"/>
              </w:rPr>
              <w:t xml:space="preserve">In the early 1900s, chemists began to replicate natural polymers, and create </w:t>
            </w:r>
            <w:r w:rsidRPr="00AB1ED6">
              <w:rPr>
                <w:b/>
                <w:bCs/>
                <w:sz w:val="30"/>
                <w:szCs w:val="30"/>
                <w:lang w:val="en-US" w:eastAsia="en-US"/>
              </w:rPr>
              <w:t>synthetic polymers</w:t>
            </w:r>
            <w:r w:rsidRPr="00AB1ED6">
              <w:rPr>
                <w:sz w:val="30"/>
                <w:szCs w:val="30"/>
                <w:lang w:val="en-US" w:eastAsia="en-US"/>
              </w:rPr>
              <w:t xml:space="preserve">, </w:t>
            </w:r>
          </w:p>
          <w:p w:rsidR="00BE2C17" w:rsidRPr="00AB1ED6" w:rsidRDefault="00BE2C17" w:rsidP="00DD647A">
            <w:pPr>
              <w:autoSpaceDE w:val="0"/>
              <w:autoSpaceDN w:val="0"/>
              <w:adjustRightInd w:val="0"/>
              <w:jc w:val="both"/>
              <w:rPr>
                <w:i/>
                <w:sz w:val="30"/>
                <w:szCs w:val="30"/>
                <w:lang w:val="en-US" w:eastAsia="en-US"/>
              </w:rPr>
            </w:pPr>
            <w:r w:rsidRPr="00AB1ED6">
              <w:rPr>
                <w:sz w:val="30"/>
                <w:szCs w:val="30"/>
                <w:lang w:val="en-US" w:eastAsia="en-US"/>
              </w:rPr>
              <w:t xml:space="preserve">beginning with </w:t>
            </w:r>
            <w:r w:rsidRPr="00AB1ED6">
              <w:rPr>
                <w:b/>
                <w:bCs/>
                <w:sz w:val="30"/>
                <w:szCs w:val="30"/>
                <w:lang w:val="en-US" w:eastAsia="en-US"/>
              </w:rPr>
              <w:t xml:space="preserve">nylon </w:t>
            </w:r>
            <w:r w:rsidRPr="00AB1ED6">
              <w:rPr>
                <w:sz w:val="30"/>
                <w:szCs w:val="30"/>
                <w:lang w:val="en-US" w:eastAsia="en-US"/>
              </w:rPr>
              <w:t>which mimics silk in its strength and flexibility.</w:t>
            </w:r>
          </w:p>
        </w:tc>
      </w:tr>
    </w:tbl>
    <w:p w:rsidR="00BE2C17" w:rsidRPr="00AB1ED6" w:rsidRDefault="00BE2C17" w:rsidP="00B542F1">
      <w:pPr>
        <w:jc w:val="both"/>
        <w:rPr>
          <w:b/>
          <w:sz w:val="30"/>
          <w:szCs w:val="30"/>
          <w:lang w:val="en-US"/>
        </w:rPr>
      </w:pPr>
    </w:p>
    <w:p w:rsidR="00BE2C17" w:rsidRPr="00AB1ED6" w:rsidRDefault="00BE2C17" w:rsidP="00B542F1">
      <w:pPr>
        <w:jc w:val="both"/>
        <w:rPr>
          <w:b/>
          <w:sz w:val="30"/>
          <w:szCs w:val="30"/>
          <w:lang w:val="en-US"/>
        </w:rPr>
      </w:pPr>
    </w:p>
    <w:p w:rsidR="00B90A92" w:rsidRPr="00AB1ED6" w:rsidRDefault="00B90A92" w:rsidP="00B542F1">
      <w:pPr>
        <w:jc w:val="both"/>
        <w:rPr>
          <w:sz w:val="30"/>
          <w:szCs w:val="30"/>
          <w:lang w:val="en-US"/>
        </w:rPr>
      </w:pPr>
      <w:r w:rsidRPr="00AB1ED6">
        <w:rPr>
          <w:b/>
          <w:sz w:val="30"/>
          <w:szCs w:val="30"/>
          <w:lang w:val="en-US"/>
        </w:rPr>
        <w:t xml:space="preserve">Polymerization </w:t>
      </w:r>
      <w:r w:rsidRPr="00AB1ED6">
        <w:rPr>
          <w:sz w:val="30"/>
          <w:szCs w:val="30"/>
          <w:lang w:val="en-US"/>
        </w:rPr>
        <w:t xml:space="preserve">is chemical process in which an unsaturated hydrocarbon molecules are attached to one another due to the rupture of </w:t>
      </w:r>
      <m:oMath>
        <m:r>
          <w:rPr>
            <w:rFonts w:ascii="Cambria Math" w:hAnsi="Cambria Math"/>
            <w:sz w:val="30"/>
            <w:szCs w:val="30"/>
            <w:lang w:val="en-US"/>
          </w:rPr>
          <m:t>π</m:t>
        </m:r>
      </m:oMath>
      <w:r w:rsidRPr="00AB1ED6">
        <w:rPr>
          <w:sz w:val="30"/>
          <w:szCs w:val="30"/>
          <w:lang w:val="en-US"/>
        </w:rPr>
        <w:t xml:space="preserve">-bonds and the formation of new </w:t>
      </w:r>
      <m:oMath>
        <m:r>
          <w:rPr>
            <w:rFonts w:ascii="Cambria Math" w:hAnsi="Cambria Math"/>
            <w:sz w:val="30"/>
            <w:szCs w:val="30"/>
            <w:lang w:val="en-US"/>
          </w:rPr>
          <m:t>σ-</m:t>
        </m:r>
      </m:oMath>
      <w:r w:rsidRPr="00AB1ED6">
        <w:rPr>
          <w:sz w:val="30"/>
          <w:szCs w:val="30"/>
          <w:lang w:val="en-US"/>
        </w:rPr>
        <w:t xml:space="preserve"> bonds.</w:t>
      </w:r>
    </w:p>
    <w:p w:rsidR="00CD5AA8" w:rsidRPr="00AB1ED6" w:rsidRDefault="00CD5AA8" w:rsidP="00B542F1">
      <w:pPr>
        <w:jc w:val="both"/>
        <w:rPr>
          <w:sz w:val="30"/>
          <w:szCs w:val="30"/>
          <w:lang w:val="en-US"/>
        </w:rPr>
      </w:pPr>
    </w:p>
    <w:p w:rsidR="00B90A92" w:rsidRPr="00AB1ED6" w:rsidRDefault="005D7D19" w:rsidP="00CD5AA8">
      <w:pPr>
        <w:jc w:val="center"/>
        <w:rPr>
          <w:sz w:val="30"/>
          <w:szCs w:val="30"/>
          <w:lang w:val="en-US" w:eastAsia="en-US"/>
        </w:rPr>
      </w:pPr>
      <w:r w:rsidRPr="00AB1ED6">
        <w:rPr>
          <w:noProof/>
          <w:sz w:val="30"/>
          <w:szCs w:val="30"/>
        </w:rPr>
        <w:drawing>
          <wp:inline distT="0" distB="0" distL="0" distR="0">
            <wp:extent cx="3714750" cy="619125"/>
            <wp:effectExtent l="1905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49" cstate="print"/>
                    <a:srcRect/>
                    <a:stretch>
                      <a:fillRect/>
                    </a:stretch>
                  </pic:blipFill>
                  <pic:spPr bwMode="auto">
                    <a:xfrm>
                      <a:off x="0" y="0"/>
                      <a:ext cx="3714750" cy="619125"/>
                    </a:xfrm>
                    <a:prstGeom prst="rect">
                      <a:avLst/>
                    </a:prstGeom>
                    <a:noFill/>
                    <a:ln w="9525">
                      <a:noFill/>
                      <a:miter lim="800000"/>
                      <a:headEnd/>
                      <a:tailEnd/>
                    </a:ln>
                  </pic:spPr>
                </pic:pic>
              </a:graphicData>
            </a:graphic>
          </wp:inline>
        </w:drawing>
      </w:r>
    </w:p>
    <w:p w:rsidR="00CD5AA8" w:rsidRPr="00AB1ED6" w:rsidRDefault="00CD5AA8" w:rsidP="00B542F1">
      <w:pPr>
        <w:jc w:val="both"/>
        <w:rPr>
          <w:sz w:val="30"/>
          <w:szCs w:val="30"/>
          <w:lang w:val="en-US"/>
        </w:rPr>
      </w:pPr>
    </w:p>
    <w:p w:rsidR="00B90A92" w:rsidRPr="00AB1ED6" w:rsidRDefault="00B90A92" w:rsidP="00B542F1">
      <w:pPr>
        <w:jc w:val="both"/>
        <w:rPr>
          <w:sz w:val="30"/>
          <w:szCs w:val="30"/>
          <w:lang w:val="en-US" w:eastAsia="en-US"/>
        </w:rPr>
      </w:pPr>
      <w:r w:rsidRPr="00AB1ED6">
        <w:rPr>
          <w:sz w:val="30"/>
          <w:szCs w:val="30"/>
          <w:lang w:val="en-US"/>
        </w:rPr>
        <w:t xml:space="preserve">Molecules reactive polymerizable called </w:t>
      </w:r>
      <w:r w:rsidRPr="00AB1ED6">
        <w:rPr>
          <w:b/>
          <w:i/>
          <w:sz w:val="30"/>
          <w:szCs w:val="30"/>
          <w:lang w:val="en-US"/>
        </w:rPr>
        <w:t>monomers</w:t>
      </w:r>
      <w:r w:rsidRPr="00AB1ED6">
        <w:rPr>
          <w:sz w:val="30"/>
          <w:szCs w:val="30"/>
          <w:lang w:val="en-US"/>
        </w:rPr>
        <w:t xml:space="preserve">. Macromolecular compounds formed by polymerization, called </w:t>
      </w:r>
      <w:r w:rsidRPr="00AB1ED6">
        <w:rPr>
          <w:b/>
          <w:i/>
          <w:sz w:val="30"/>
          <w:szCs w:val="30"/>
          <w:lang w:val="en-US"/>
        </w:rPr>
        <w:t>polymers.</w:t>
      </w:r>
      <w:r w:rsidRPr="00AB1ED6">
        <w:rPr>
          <w:sz w:val="30"/>
          <w:szCs w:val="30"/>
          <w:lang w:val="en-US"/>
        </w:rPr>
        <w:t xml:space="preserve"> The polymer of the same monomers, called a </w:t>
      </w:r>
      <w:r w:rsidRPr="00AB1ED6">
        <w:rPr>
          <w:b/>
          <w:i/>
          <w:sz w:val="30"/>
          <w:szCs w:val="30"/>
          <w:lang w:val="en-US"/>
        </w:rPr>
        <w:t>homopolymer</w:t>
      </w:r>
      <w:r w:rsidRPr="00AB1ED6">
        <w:rPr>
          <w:sz w:val="30"/>
          <w:szCs w:val="30"/>
          <w:lang w:val="en-US"/>
        </w:rPr>
        <w:t xml:space="preserve">. The polymer derived from different monomers, called </w:t>
      </w:r>
      <w:r w:rsidRPr="00AB1ED6">
        <w:rPr>
          <w:b/>
          <w:i/>
          <w:sz w:val="30"/>
          <w:szCs w:val="30"/>
          <w:lang w:val="en-US"/>
        </w:rPr>
        <w:t>heteropolymer or copolymer</w:t>
      </w:r>
      <w:r w:rsidRPr="00AB1ED6">
        <w:rPr>
          <w:sz w:val="30"/>
          <w:szCs w:val="30"/>
          <w:lang w:val="en-US"/>
        </w:rPr>
        <w:t>.</w:t>
      </w:r>
    </w:p>
    <w:p w:rsidR="00ED56B6" w:rsidRPr="00AB1ED6" w:rsidRDefault="00B90A92" w:rsidP="00B542F1">
      <w:pPr>
        <w:jc w:val="both"/>
        <w:rPr>
          <w:b/>
          <w:i/>
          <w:sz w:val="30"/>
          <w:szCs w:val="30"/>
          <w:lang w:val="en-US"/>
        </w:rPr>
      </w:pPr>
      <w:r w:rsidRPr="00AB1ED6">
        <w:rPr>
          <w:sz w:val="30"/>
          <w:szCs w:val="30"/>
          <w:lang w:val="en-US"/>
        </w:rPr>
        <w:t xml:space="preserve">The number of molecules connected to each other determines the </w:t>
      </w:r>
      <w:r w:rsidRPr="00AB1ED6">
        <w:rPr>
          <w:b/>
          <w:i/>
          <w:sz w:val="30"/>
          <w:szCs w:val="30"/>
          <w:lang w:val="en-US"/>
        </w:rPr>
        <w:t xml:space="preserve">degree of </w:t>
      </w:r>
    </w:p>
    <w:p w:rsidR="00B90A92" w:rsidRPr="00AB1ED6" w:rsidRDefault="00B90A92" w:rsidP="00B542F1">
      <w:pPr>
        <w:jc w:val="both"/>
        <w:rPr>
          <w:sz w:val="30"/>
          <w:szCs w:val="30"/>
          <w:lang w:val="en-US" w:eastAsia="en-US"/>
        </w:rPr>
      </w:pPr>
      <w:r w:rsidRPr="00AB1ED6">
        <w:rPr>
          <w:b/>
          <w:i/>
          <w:sz w:val="30"/>
          <w:szCs w:val="30"/>
          <w:lang w:val="en-US"/>
        </w:rPr>
        <w:t>polymerization</w:t>
      </w:r>
      <w:r w:rsidRPr="00AB1ED6">
        <w:rPr>
          <w:sz w:val="30"/>
          <w:szCs w:val="30"/>
          <w:lang w:val="en-US"/>
        </w:rPr>
        <w:t xml:space="preserve">. </w:t>
      </w:r>
      <w:r w:rsidRPr="00AB1ED6">
        <w:rPr>
          <w:b/>
          <w:i/>
          <w:sz w:val="30"/>
          <w:szCs w:val="30"/>
          <w:lang w:val="en-US"/>
        </w:rPr>
        <w:t>Oligomerization</w:t>
      </w:r>
      <w:r w:rsidRPr="00AB1ED6">
        <w:rPr>
          <w:sz w:val="30"/>
          <w:szCs w:val="30"/>
          <w:lang w:val="en-US"/>
        </w:rPr>
        <w:t xml:space="preserve"> results in a low molecular weight pol</w:t>
      </w:r>
      <w:r w:rsidRPr="00AB1ED6">
        <w:rPr>
          <w:sz w:val="30"/>
          <w:szCs w:val="30"/>
          <w:lang w:val="en-US"/>
        </w:rPr>
        <w:t>y</w:t>
      </w:r>
      <w:r w:rsidRPr="00AB1ED6">
        <w:rPr>
          <w:sz w:val="30"/>
          <w:szCs w:val="30"/>
          <w:lang w:val="en-US"/>
        </w:rPr>
        <w:t xml:space="preserve">mer - oligomers dimers (n = 2), trimer (n = 3), etc. </w:t>
      </w:r>
      <w:r w:rsidRPr="00AB1ED6">
        <w:rPr>
          <w:b/>
          <w:i/>
          <w:sz w:val="30"/>
          <w:szCs w:val="30"/>
          <w:lang w:val="en-US"/>
        </w:rPr>
        <w:t>Chain polymerization</w:t>
      </w:r>
      <w:r w:rsidRPr="00AB1ED6">
        <w:rPr>
          <w:sz w:val="30"/>
          <w:szCs w:val="30"/>
          <w:lang w:val="en-US"/>
        </w:rPr>
        <w:t xml:space="preserve"> is accompanied by the formation of high-molecular compounds with n more than 1000.</w:t>
      </w:r>
    </w:p>
    <w:p w:rsidR="00B90A92" w:rsidRPr="00AB1ED6" w:rsidRDefault="00B90A92" w:rsidP="00B542F1">
      <w:pPr>
        <w:jc w:val="both"/>
        <w:rPr>
          <w:sz w:val="30"/>
          <w:szCs w:val="30"/>
          <w:lang w:val="en-US" w:eastAsia="en-US"/>
        </w:rPr>
      </w:pPr>
      <w:r w:rsidRPr="00AB1ED6">
        <w:rPr>
          <w:sz w:val="30"/>
          <w:szCs w:val="30"/>
          <w:lang w:val="en-US"/>
        </w:rPr>
        <w:t>Most polymerization reactions of alkenes having industrial value occur by a chain mechanism and depending on the nature of the reagent; the initi</w:t>
      </w:r>
      <w:r w:rsidRPr="00AB1ED6">
        <w:rPr>
          <w:sz w:val="30"/>
          <w:szCs w:val="30"/>
          <w:lang w:val="en-US"/>
        </w:rPr>
        <w:t>a</w:t>
      </w:r>
      <w:r w:rsidRPr="00AB1ED6">
        <w:rPr>
          <w:sz w:val="30"/>
          <w:szCs w:val="30"/>
          <w:lang w:val="en-US"/>
        </w:rPr>
        <w:t xml:space="preserve">tion process can be free </w:t>
      </w:r>
      <w:r w:rsidRPr="00AB1ED6">
        <w:rPr>
          <w:b/>
          <w:i/>
          <w:sz w:val="30"/>
          <w:szCs w:val="30"/>
          <w:lang w:val="en-US"/>
        </w:rPr>
        <w:t>radical, cationic, anionic and ionic-coordination.</w:t>
      </w:r>
    </w:p>
    <w:p w:rsidR="00B90A92" w:rsidRPr="00AB1ED6" w:rsidRDefault="00B90A92" w:rsidP="00B542F1">
      <w:pPr>
        <w:jc w:val="both"/>
        <w:rPr>
          <w:i/>
          <w:sz w:val="30"/>
          <w:szCs w:val="30"/>
          <w:lang w:val="en-US"/>
        </w:rPr>
      </w:pPr>
    </w:p>
    <w:p w:rsidR="00DE21FC" w:rsidRPr="00AB1ED6" w:rsidRDefault="00DE21FC" w:rsidP="005829AF">
      <w:pPr>
        <w:pStyle w:val="3"/>
        <w:numPr>
          <w:ilvl w:val="0"/>
          <w:numId w:val="56"/>
        </w:numPr>
        <w:shd w:val="clear" w:color="auto" w:fill="FFFFFF"/>
        <w:ind w:left="426"/>
        <w:jc w:val="both"/>
        <w:rPr>
          <w:rFonts w:ascii="Times New Roman" w:hAnsi="Times New Roman"/>
          <w:color w:val="auto"/>
          <w:sz w:val="30"/>
          <w:szCs w:val="30"/>
          <w:lang w:val="en-US"/>
        </w:rPr>
      </w:pPr>
      <w:r w:rsidRPr="00AB1ED6">
        <w:rPr>
          <w:rFonts w:ascii="Times New Roman" w:hAnsi="Times New Roman"/>
          <w:color w:val="auto"/>
          <w:sz w:val="30"/>
          <w:szCs w:val="30"/>
          <w:lang w:val="en-US"/>
        </w:rPr>
        <w:lastRenderedPageBreak/>
        <w:t>Radical Chain-Growth Polymerization</w:t>
      </w:r>
    </w:p>
    <w:p w:rsidR="00D37A94" w:rsidRPr="00AB1ED6" w:rsidRDefault="00D37A94" w:rsidP="004725EC">
      <w:pPr>
        <w:pStyle w:val="ab"/>
        <w:shd w:val="clear" w:color="auto" w:fill="FFFFFF"/>
        <w:spacing w:before="0" w:beforeAutospacing="0" w:after="0" w:afterAutospacing="0"/>
        <w:jc w:val="both"/>
        <w:rPr>
          <w:sz w:val="30"/>
          <w:szCs w:val="30"/>
          <w:lang w:val="en-US"/>
        </w:rPr>
      </w:pPr>
      <w:r w:rsidRPr="00AB1ED6">
        <w:rPr>
          <w:sz w:val="30"/>
          <w:szCs w:val="30"/>
          <w:lang w:val="en-US"/>
        </w:rPr>
        <w:t>Free radical initiation can occur through application of heat (thermal), (u</w:t>
      </w:r>
      <w:r w:rsidRPr="00AB1ED6">
        <w:rPr>
          <w:sz w:val="30"/>
          <w:szCs w:val="30"/>
          <w:lang w:val="en-US"/>
        </w:rPr>
        <w:t>l</w:t>
      </w:r>
      <w:r w:rsidRPr="00AB1ED6">
        <w:rPr>
          <w:sz w:val="30"/>
          <w:szCs w:val="30"/>
          <w:lang w:val="en-US"/>
        </w:rPr>
        <w:t>traviolet and visible) light (photochemical), (ionizing) light, redox re</w:t>
      </w:r>
      <w:r w:rsidRPr="00AB1ED6">
        <w:rPr>
          <w:sz w:val="30"/>
          <w:szCs w:val="30"/>
          <w:lang w:val="en-US"/>
        </w:rPr>
        <w:t>a</w:t>
      </w:r>
      <w:r w:rsidRPr="00AB1ED6">
        <w:rPr>
          <w:sz w:val="30"/>
          <w:szCs w:val="30"/>
          <w:lang w:val="en-US"/>
        </w:rPr>
        <w:t>gents, electricity (electrochemical), etc., that is any process that creates the essential free radicals. While application of heat can rupture the pi bond in the vinyl monomer causing the formation of a two-headed free radical that can act as a free radical initiator, peroxides and dinitriles are generally e</w:t>
      </w:r>
      <w:r w:rsidRPr="00AB1ED6">
        <w:rPr>
          <w:sz w:val="30"/>
          <w:szCs w:val="30"/>
          <w:lang w:val="en-US"/>
        </w:rPr>
        <w:t>m</w:t>
      </w:r>
      <w:r w:rsidRPr="00AB1ED6">
        <w:rPr>
          <w:sz w:val="30"/>
          <w:szCs w:val="30"/>
          <w:lang w:val="en-US"/>
        </w:rPr>
        <w:t>ployed. This is a consequence of the general bond dissociation energy trend of C</w:t>
      </w:r>
      <w:r w:rsidR="003B3F9E" w:rsidRPr="00AB1ED6">
        <w:rPr>
          <w:sz w:val="30"/>
          <w:szCs w:val="30"/>
          <w:lang w:val="en-US"/>
        </w:rPr>
        <w:t xml:space="preserve"> ─ </w:t>
      </w:r>
      <w:r w:rsidRPr="00AB1ED6">
        <w:rPr>
          <w:sz w:val="30"/>
          <w:szCs w:val="30"/>
          <w:lang w:val="en-US"/>
        </w:rPr>
        <w:t>H˃C</w:t>
      </w:r>
      <w:r w:rsidR="003B3F9E" w:rsidRPr="00AB1ED6">
        <w:rPr>
          <w:sz w:val="30"/>
          <w:szCs w:val="30"/>
          <w:lang w:val="en-US"/>
        </w:rPr>
        <w:t xml:space="preserve"> ─ </w:t>
      </w:r>
      <w:r w:rsidRPr="00AB1ED6">
        <w:rPr>
          <w:sz w:val="30"/>
          <w:szCs w:val="30"/>
          <w:lang w:val="en-US"/>
        </w:rPr>
        <w:t>C</w:t>
      </w:r>
      <w:r w:rsidR="00287203" w:rsidRPr="00AB1ED6">
        <w:rPr>
          <w:sz w:val="30"/>
          <w:szCs w:val="30"/>
          <w:lang w:val="en-US"/>
        </w:rPr>
        <w:t>˃</w:t>
      </w:r>
      <w:r w:rsidRPr="00AB1ED6">
        <w:rPr>
          <w:sz w:val="30"/>
          <w:szCs w:val="30"/>
          <w:lang w:val="en-US"/>
        </w:rPr>
        <w:t>C</w:t>
      </w:r>
      <w:r w:rsidR="003B3F9E" w:rsidRPr="00AB1ED6">
        <w:rPr>
          <w:sz w:val="30"/>
          <w:szCs w:val="30"/>
          <w:lang w:val="en-US"/>
        </w:rPr>
        <w:t xml:space="preserve"> ─ </w:t>
      </w:r>
      <w:r w:rsidRPr="00AB1ED6">
        <w:rPr>
          <w:sz w:val="30"/>
          <w:szCs w:val="30"/>
          <w:lang w:val="en-US"/>
        </w:rPr>
        <w:t>N</w:t>
      </w:r>
      <w:r w:rsidR="00287203" w:rsidRPr="00AB1ED6">
        <w:rPr>
          <w:sz w:val="30"/>
          <w:szCs w:val="30"/>
          <w:lang w:val="en-US"/>
        </w:rPr>
        <w:t>˃</w:t>
      </w:r>
      <w:r w:rsidRPr="00AB1ED6">
        <w:rPr>
          <w:sz w:val="30"/>
          <w:szCs w:val="30"/>
          <w:lang w:val="en-US"/>
        </w:rPr>
        <w:t>O</w:t>
      </w:r>
      <w:r w:rsidR="003B3F9E" w:rsidRPr="00AB1ED6">
        <w:rPr>
          <w:sz w:val="30"/>
          <w:szCs w:val="30"/>
          <w:lang w:val="en-US"/>
        </w:rPr>
        <w:t xml:space="preserve"> ─ </w:t>
      </w:r>
      <w:r w:rsidRPr="00AB1ED6">
        <w:rPr>
          <w:sz w:val="30"/>
          <w:szCs w:val="30"/>
          <w:lang w:val="en-US"/>
        </w:rPr>
        <w:t>O. Dinitrile or azo compounds such as 2,2′-azo-bis-isobutyronitrile</w:t>
      </w:r>
      <w:r w:rsidR="00287203" w:rsidRPr="00AB1ED6">
        <w:rPr>
          <w:sz w:val="30"/>
          <w:szCs w:val="30"/>
          <w:lang w:val="en-US"/>
        </w:rPr>
        <w:t xml:space="preserve"> (</w:t>
      </w:r>
      <w:r w:rsidRPr="00AB1ED6">
        <w:rPr>
          <w:sz w:val="30"/>
          <w:szCs w:val="30"/>
          <w:lang w:val="en-US"/>
        </w:rPr>
        <w:t>AIBN</w:t>
      </w:r>
      <w:r w:rsidR="00287203" w:rsidRPr="00AB1ED6">
        <w:rPr>
          <w:sz w:val="30"/>
          <w:szCs w:val="30"/>
          <w:lang w:val="en-US"/>
        </w:rPr>
        <w:t>)</w:t>
      </w:r>
      <w:r w:rsidRPr="00AB1ED6">
        <w:rPr>
          <w:sz w:val="30"/>
          <w:szCs w:val="30"/>
          <w:lang w:val="en-US"/>
        </w:rPr>
        <w:t xml:space="preserve"> require temperatures of about 70–80</w:t>
      </w:r>
      <w:r w:rsidR="00287203" w:rsidRPr="00AB1ED6">
        <w:rPr>
          <w:sz w:val="30"/>
          <w:szCs w:val="30"/>
          <w:vertAlign w:val="superscript"/>
          <w:lang w:val="en-US"/>
        </w:rPr>
        <w:t>0</w:t>
      </w:r>
      <w:r w:rsidRPr="00AB1ED6">
        <w:rPr>
          <w:sz w:val="30"/>
          <w:szCs w:val="30"/>
          <w:lang w:val="en-US"/>
        </w:rPr>
        <w:t>C to produce decomposition with free radical formation</w:t>
      </w:r>
      <w:r w:rsidR="004725EC" w:rsidRPr="00AB1ED6">
        <w:rPr>
          <w:sz w:val="30"/>
          <w:szCs w:val="30"/>
          <w:lang w:val="en-US"/>
        </w:rPr>
        <w:t xml:space="preserve"> (see below</w:t>
      </w:r>
      <w:r w:rsidRPr="00AB1ED6">
        <w:rPr>
          <w:sz w:val="30"/>
          <w:szCs w:val="30"/>
          <w:lang w:val="en-US"/>
        </w:rPr>
        <w:t>). Peroxides such as benzoyl peroxide</w:t>
      </w:r>
      <w:r w:rsidR="00287203" w:rsidRPr="00AB1ED6">
        <w:rPr>
          <w:sz w:val="30"/>
          <w:szCs w:val="30"/>
          <w:lang w:val="en-US"/>
        </w:rPr>
        <w:t xml:space="preserve"> (BPO)</w:t>
      </w:r>
      <w:r w:rsidRPr="00AB1ED6">
        <w:rPr>
          <w:sz w:val="30"/>
          <w:szCs w:val="30"/>
          <w:lang w:val="en-US"/>
        </w:rPr>
        <w:t xml:space="preserve"> require temperatures in the range of 60–140</w:t>
      </w:r>
      <w:r w:rsidR="00287203" w:rsidRPr="00AB1ED6">
        <w:rPr>
          <w:sz w:val="30"/>
          <w:szCs w:val="30"/>
          <w:vertAlign w:val="superscript"/>
          <w:lang w:val="en-US"/>
        </w:rPr>
        <w:t>0</w:t>
      </w:r>
      <w:r w:rsidRPr="00AB1ED6">
        <w:rPr>
          <w:sz w:val="30"/>
          <w:szCs w:val="30"/>
          <w:lang w:val="en-US"/>
        </w:rPr>
        <w:t>C for decomposition and free radical formation</w:t>
      </w:r>
      <w:r w:rsidR="004725EC" w:rsidRPr="00AB1ED6">
        <w:rPr>
          <w:sz w:val="30"/>
          <w:szCs w:val="30"/>
          <w:lang w:val="en-US"/>
        </w:rPr>
        <w:t xml:space="preserve"> (see b</w:t>
      </w:r>
      <w:r w:rsidR="004725EC" w:rsidRPr="00AB1ED6">
        <w:rPr>
          <w:sz w:val="30"/>
          <w:szCs w:val="30"/>
          <w:lang w:val="en-US"/>
        </w:rPr>
        <w:t>e</w:t>
      </w:r>
      <w:r w:rsidR="004725EC" w:rsidRPr="00AB1ED6">
        <w:rPr>
          <w:sz w:val="30"/>
          <w:szCs w:val="30"/>
          <w:lang w:val="en-US"/>
        </w:rPr>
        <w:t>low)</w:t>
      </w:r>
      <w:r w:rsidRPr="00AB1ED6">
        <w:rPr>
          <w:sz w:val="30"/>
          <w:szCs w:val="30"/>
          <w:lang w:val="en-US"/>
        </w:rPr>
        <w:t>. While the dissociation bond energy for C</w:t>
      </w:r>
      <w:r w:rsidR="004725EC" w:rsidRPr="00AB1ED6">
        <w:rPr>
          <w:sz w:val="30"/>
          <w:szCs w:val="30"/>
          <w:lang w:val="en-US"/>
        </w:rPr>
        <w:t>-</w:t>
      </w:r>
      <w:r w:rsidRPr="00AB1ED6">
        <w:rPr>
          <w:sz w:val="30"/>
          <w:szCs w:val="30"/>
          <w:lang w:val="en-US"/>
        </w:rPr>
        <w:t>N is generally greater than for O</w:t>
      </w:r>
      <w:r w:rsidR="00287203" w:rsidRPr="00AB1ED6">
        <w:rPr>
          <w:sz w:val="30"/>
          <w:szCs w:val="30"/>
          <w:lang w:val="en-US"/>
        </w:rPr>
        <w:t>-</w:t>
      </w:r>
      <w:r w:rsidRPr="00AB1ED6">
        <w:rPr>
          <w:sz w:val="30"/>
          <w:szCs w:val="30"/>
          <w:lang w:val="en-US"/>
        </w:rPr>
        <w:t>O, the formation of a stable N2 molecule is the thermodynamic dri</w:t>
      </w:r>
      <w:r w:rsidRPr="00AB1ED6">
        <w:rPr>
          <w:sz w:val="30"/>
          <w:szCs w:val="30"/>
          <w:lang w:val="en-US"/>
        </w:rPr>
        <w:t>v</w:t>
      </w:r>
      <w:r w:rsidRPr="00AB1ED6">
        <w:rPr>
          <w:sz w:val="30"/>
          <w:szCs w:val="30"/>
          <w:lang w:val="en-US"/>
        </w:rPr>
        <w:t>ing forcedue to an entropy effect allowing dissociation to occur at typically lower temperatures.Light in the ultraviolet and visible range can disrupt s</w:t>
      </w:r>
      <w:r w:rsidRPr="00AB1ED6">
        <w:rPr>
          <w:sz w:val="30"/>
          <w:szCs w:val="30"/>
          <w:lang w:val="en-US"/>
        </w:rPr>
        <w:t>e</w:t>
      </w:r>
      <w:r w:rsidRPr="00AB1ED6">
        <w:rPr>
          <w:sz w:val="30"/>
          <w:szCs w:val="30"/>
          <w:lang w:val="en-US"/>
        </w:rPr>
        <w:t>lected bonds forming freeradicals.</w:t>
      </w:r>
    </w:p>
    <w:p w:rsidR="009F30E5" w:rsidRPr="00AB1ED6" w:rsidRDefault="00DE21FC" w:rsidP="009F30E5">
      <w:pPr>
        <w:pStyle w:val="ab"/>
        <w:shd w:val="clear" w:color="auto" w:fill="FFFFFF"/>
        <w:spacing w:before="120" w:beforeAutospacing="0" w:after="120" w:afterAutospacing="0"/>
        <w:jc w:val="both"/>
        <w:rPr>
          <w:sz w:val="30"/>
          <w:szCs w:val="30"/>
          <w:lang w:val="en-US"/>
        </w:rPr>
      </w:pPr>
      <w:r w:rsidRPr="00AB1ED6">
        <w:rPr>
          <w:sz w:val="30"/>
          <w:szCs w:val="30"/>
          <w:lang w:val="en-US"/>
        </w:rPr>
        <w:t xml:space="preserve">The monomers  such as </w:t>
      </w:r>
      <w:r w:rsidRPr="00AB1ED6">
        <w:rPr>
          <w:rStyle w:val="af0"/>
          <w:rFonts w:eastAsia="Calibri"/>
          <w:sz w:val="30"/>
          <w:szCs w:val="30"/>
          <w:shd w:val="clear" w:color="auto" w:fill="FFFFFF"/>
          <w:lang w:val="en-US"/>
        </w:rPr>
        <w:t xml:space="preserve">ethylene, </w:t>
      </w:r>
      <w:r w:rsidRPr="00AB1ED6">
        <w:rPr>
          <w:sz w:val="30"/>
          <w:szCs w:val="30"/>
          <w:shd w:val="clear" w:color="auto" w:fill="FFFFFF"/>
          <w:lang w:val="en-US"/>
        </w:rPr>
        <w:t>methyl methacrylate</w:t>
      </w:r>
      <w:r w:rsidRPr="00AB1ED6">
        <w:rPr>
          <w:rStyle w:val="af0"/>
          <w:rFonts w:eastAsia="Calibri"/>
          <w:b w:val="0"/>
          <w:bCs w:val="0"/>
          <w:sz w:val="30"/>
          <w:szCs w:val="30"/>
          <w:shd w:val="clear" w:color="auto" w:fill="FFFFFF"/>
          <w:lang w:val="en-US"/>
        </w:rPr>
        <w:t xml:space="preserve"> ,vinyl acetate, </w:t>
      </w:r>
      <w:r w:rsidRPr="00AB1ED6">
        <w:rPr>
          <w:rStyle w:val="af0"/>
          <w:rFonts w:eastAsia="Calibri"/>
          <w:sz w:val="30"/>
          <w:szCs w:val="30"/>
          <w:shd w:val="clear" w:color="auto" w:fill="FFFFFF"/>
          <w:lang w:val="en-US"/>
        </w:rPr>
        <w:t>st</w:t>
      </w:r>
      <w:r w:rsidRPr="00AB1ED6">
        <w:rPr>
          <w:rStyle w:val="af0"/>
          <w:rFonts w:eastAsia="Calibri"/>
          <w:sz w:val="30"/>
          <w:szCs w:val="30"/>
          <w:shd w:val="clear" w:color="auto" w:fill="FFFFFF"/>
          <w:lang w:val="en-US"/>
        </w:rPr>
        <w:t>y</w:t>
      </w:r>
      <w:r w:rsidRPr="00AB1ED6">
        <w:rPr>
          <w:rStyle w:val="af0"/>
          <w:rFonts w:eastAsia="Calibri"/>
          <w:sz w:val="30"/>
          <w:szCs w:val="30"/>
          <w:shd w:val="clear" w:color="auto" w:fill="FFFFFF"/>
          <w:lang w:val="en-US"/>
        </w:rPr>
        <w:t xml:space="preserve">rene, tetrafluoroethylene </w:t>
      </w:r>
      <w:r w:rsidRPr="00AB1ED6">
        <w:rPr>
          <w:sz w:val="30"/>
          <w:szCs w:val="30"/>
          <w:lang w:val="en-US"/>
        </w:rPr>
        <w:t>are subject to radical polymerization. Since this can be initiated by traces of oxygen or other minor impurities, pure sa</w:t>
      </w:r>
      <w:r w:rsidRPr="00AB1ED6">
        <w:rPr>
          <w:sz w:val="30"/>
          <w:szCs w:val="30"/>
          <w:lang w:val="en-US"/>
        </w:rPr>
        <w:t>m</w:t>
      </w:r>
      <w:r w:rsidRPr="00AB1ED6">
        <w:rPr>
          <w:sz w:val="30"/>
          <w:szCs w:val="30"/>
          <w:lang w:val="en-US"/>
        </w:rPr>
        <w:t>ples of these compounds are often "stabilized" by small amounts of radical inhibitors to avoid unwanted reaction. When radical polymerization is d</w:t>
      </w:r>
      <w:r w:rsidRPr="00AB1ED6">
        <w:rPr>
          <w:sz w:val="30"/>
          <w:szCs w:val="30"/>
          <w:lang w:val="en-US"/>
        </w:rPr>
        <w:t>e</w:t>
      </w:r>
      <w:r w:rsidRPr="00AB1ED6">
        <w:rPr>
          <w:sz w:val="30"/>
          <w:szCs w:val="30"/>
          <w:lang w:val="en-US"/>
        </w:rPr>
        <w:t>sired, it must be started by using a radical initiator, such as a peroxide or certain azo compounds. The formulas of some common initiators, and eq</w:t>
      </w:r>
      <w:r w:rsidRPr="00AB1ED6">
        <w:rPr>
          <w:sz w:val="30"/>
          <w:szCs w:val="30"/>
          <w:lang w:val="en-US"/>
        </w:rPr>
        <w:t>u</w:t>
      </w:r>
      <w:r w:rsidRPr="00AB1ED6">
        <w:rPr>
          <w:sz w:val="30"/>
          <w:szCs w:val="30"/>
          <w:lang w:val="en-US"/>
        </w:rPr>
        <w:t>ations showing the formation of radical species from these</w:t>
      </w:r>
      <w:r w:rsidR="009F30E5" w:rsidRPr="00AB1ED6">
        <w:rPr>
          <w:sz w:val="30"/>
          <w:szCs w:val="30"/>
          <w:lang w:val="en-US"/>
        </w:rPr>
        <w:t xml:space="preserve"> initiators are presented below </w:t>
      </w:r>
      <w:r w:rsidR="004E297D" w:rsidRPr="00AB1ED6">
        <w:rPr>
          <w:b/>
          <w:sz w:val="30"/>
          <w:szCs w:val="30"/>
          <w:lang w:val="en-US"/>
        </w:rPr>
        <w:t xml:space="preserve">(Figure </w:t>
      </w:r>
      <w:r w:rsidR="009F30E5" w:rsidRPr="00AB1ED6">
        <w:rPr>
          <w:b/>
          <w:sz w:val="30"/>
          <w:szCs w:val="30"/>
          <w:lang w:val="en-US"/>
        </w:rPr>
        <w:t>4.1 a,b)</w:t>
      </w:r>
    </w:p>
    <w:p w:rsidR="00DE21FC" w:rsidRPr="00AB1ED6" w:rsidRDefault="009F30E5" w:rsidP="00DE21FC">
      <w:pPr>
        <w:pStyle w:val="ab"/>
        <w:shd w:val="clear" w:color="auto" w:fill="FFFFFF"/>
        <w:spacing w:before="120" w:beforeAutospacing="0" w:after="120" w:afterAutospacing="0"/>
        <w:jc w:val="both"/>
        <w:rPr>
          <w:sz w:val="30"/>
          <w:szCs w:val="30"/>
          <w:lang w:val="en-US"/>
        </w:rPr>
      </w:pPr>
      <w:r w:rsidRPr="00AB1ED6">
        <w:rPr>
          <w:sz w:val="30"/>
          <w:szCs w:val="30"/>
          <w:lang w:val="en-US"/>
        </w:rPr>
        <w:t>)</w:t>
      </w:r>
    </w:p>
    <w:p w:rsidR="00DE21FC" w:rsidRPr="00AB1ED6" w:rsidRDefault="00DE21FC" w:rsidP="00DE21FC">
      <w:pPr>
        <w:pStyle w:val="ab"/>
        <w:shd w:val="clear" w:color="auto" w:fill="FFFFFF"/>
        <w:spacing w:before="120" w:beforeAutospacing="0" w:after="120" w:afterAutospacing="0"/>
        <w:jc w:val="both"/>
        <w:rPr>
          <w:sz w:val="30"/>
          <w:szCs w:val="30"/>
          <w:lang w:val="en-US"/>
        </w:rPr>
      </w:pPr>
      <w:r w:rsidRPr="00AB1ED6">
        <w:rPr>
          <w:noProof/>
          <w:sz w:val="30"/>
          <w:szCs w:val="30"/>
        </w:rPr>
        <w:lastRenderedPageBreak/>
        <w:drawing>
          <wp:inline distT="0" distB="0" distL="0" distR="0">
            <wp:extent cx="5930877" cy="3105150"/>
            <wp:effectExtent l="19050" t="0" r="0" b="0"/>
            <wp:docPr id="58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srcRect/>
                    <a:stretch>
                      <a:fillRect/>
                    </a:stretch>
                  </pic:blipFill>
                  <pic:spPr bwMode="auto">
                    <a:xfrm>
                      <a:off x="0" y="0"/>
                      <a:ext cx="5940425" cy="3110149"/>
                    </a:xfrm>
                    <a:prstGeom prst="rect">
                      <a:avLst/>
                    </a:prstGeom>
                    <a:noFill/>
                    <a:ln w="9525">
                      <a:noFill/>
                      <a:miter lim="800000"/>
                      <a:headEnd/>
                      <a:tailEnd/>
                    </a:ln>
                  </pic:spPr>
                </pic:pic>
              </a:graphicData>
            </a:graphic>
          </wp:inline>
        </w:drawing>
      </w:r>
    </w:p>
    <w:p w:rsidR="009F30E5" w:rsidRPr="00AB1ED6" w:rsidRDefault="004E297D" w:rsidP="009F30E5">
      <w:pPr>
        <w:pStyle w:val="ab"/>
        <w:shd w:val="clear" w:color="auto" w:fill="FFFFFF"/>
        <w:spacing w:before="120" w:beforeAutospacing="0" w:after="120" w:afterAutospacing="0"/>
        <w:jc w:val="both"/>
        <w:rPr>
          <w:b/>
          <w:sz w:val="30"/>
          <w:szCs w:val="30"/>
          <w:lang w:val="en-US"/>
        </w:rPr>
      </w:pPr>
      <w:r w:rsidRPr="00AB1ED6">
        <w:rPr>
          <w:b/>
          <w:sz w:val="30"/>
          <w:szCs w:val="30"/>
          <w:lang w:val="en-US"/>
        </w:rPr>
        <w:t xml:space="preserve">Figure </w:t>
      </w:r>
      <w:r w:rsidR="009F30E5" w:rsidRPr="00AB1ED6">
        <w:rPr>
          <w:b/>
          <w:sz w:val="30"/>
          <w:szCs w:val="30"/>
          <w:lang w:val="en-US"/>
        </w:rPr>
        <w:t>4.1a</w:t>
      </w:r>
    </w:p>
    <w:p w:rsidR="00DE21FC" w:rsidRPr="00AB1ED6" w:rsidRDefault="00DE21FC" w:rsidP="00DE21FC">
      <w:pPr>
        <w:pBdr>
          <w:bottom w:val="single" w:sz="6" w:space="3" w:color="DDDDDD"/>
        </w:pBdr>
        <w:shd w:val="clear" w:color="auto" w:fill="FFFFFF"/>
        <w:jc w:val="both"/>
        <w:outlineLvl w:val="0"/>
        <w:rPr>
          <w:bCs/>
          <w:kern w:val="36"/>
          <w:sz w:val="30"/>
          <w:szCs w:val="30"/>
          <w:lang w:val="en-US"/>
        </w:rPr>
      </w:pPr>
      <w:r w:rsidRPr="00AB1ED6">
        <w:rPr>
          <w:sz w:val="30"/>
          <w:szCs w:val="30"/>
          <w:shd w:val="clear" w:color="auto" w:fill="FFFFFF"/>
          <w:lang w:val="en-US"/>
        </w:rPr>
        <w:t>By using small amounts of initiators, a wide variety of monomers can be polymerized. One example of this radical polymerization is the conversion of styrene to polystyrene, shown in the following diagram. The first two equations illustrate the initiation process, and the last two equations are e</w:t>
      </w:r>
      <w:r w:rsidRPr="00AB1ED6">
        <w:rPr>
          <w:sz w:val="30"/>
          <w:szCs w:val="30"/>
          <w:shd w:val="clear" w:color="auto" w:fill="FFFFFF"/>
          <w:lang w:val="en-US"/>
        </w:rPr>
        <w:t>x</w:t>
      </w:r>
      <w:r w:rsidRPr="00AB1ED6">
        <w:rPr>
          <w:sz w:val="30"/>
          <w:szCs w:val="30"/>
          <w:shd w:val="clear" w:color="auto" w:fill="FFFFFF"/>
          <w:lang w:val="en-US"/>
        </w:rPr>
        <w:t>amples of chain propagation. Each monomer unit adds to the growing chain in a manner that generates the most stable radical. Since carbon rad</w:t>
      </w:r>
      <w:r w:rsidRPr="00AB1ED6">
        <w:rPr>
          <w:sz w:val="30"/>
          <w:szCs w:val="30"/>
          <w:shd w:val="clear" w:color="auto" w:fill="FFFFFF"/>
          <w:lang w:val="en-US"/>
        </w:rPr>
        <w:t>i</w:t>
      </w:r>
      <w:r w:rsidRPr="00AB1ED6">
        <w:rPr>
          <w:sz w:val="30"/>
          <w:szCs w:val="30"/>
          <w:shd w:val="clear" w:color="auto" w:fill="FFFFFF"/>
          <w:lang w:val="en-US"/>
        </w:rPr>
        <w:t>cals are stabilized by substituents of many kinds, the preference for head-to-tail regioselectivity in most addition polymerizations is understandable. Because radicals are tolerant of many functional groups and solvents (i</w:t>
      </w:r>
      <w:r w:rsidRPr="00AB1ED6">
        <w:rPr>
          <w:sz w:val="30"/>
          <w:szCs w:val="30"/>
          <w:shd w:val="clear" w:color="auto" w:fill="FFFFFF"/>
          <w:lang w:val="en-US"/>
        </w:rPr>
        <w:t>n</w:t>
      </w:r>
      <w:r w:rsidRPr="00AB1ED6">
        <w:rPr>
          <w:sz w:val="30"/>
          <w:szCs w:val="30"/>
          <w:shd w:val="clear" w:color="auto" w:fill="FFFFFF"/>
          <w:lang w:val="en-US"/>
        </w:rPr>
        <w:t>cluding water), radical polymerizations are widely used in the chemical i</w:t>
      </w:r>
      <w:r w:rsidRPr="00AB1ED6">
        <w:rPr>
          <w:sz w:val="30"/>
          <w:szCs w:val="30"/>
          <w:shd w:val="clear" w:color="auto" w:fill="FFFFFF"/>
          <w:lang w:val="en-US"/>
        </w:rPr>
        <w:t>n</w:t>
      </w:r>
      <w:r w:rsidRPr="00AB1ED6">
        <w:rPr>
          <w:sz w:val="30"/>
          <w:szCs w:val="30"/>
          <w:shd w:val="clear" w:color="auto" w:fill="FFFFFF"/>
          <w:lang w:val="en-US"/>
        </w:rPr>
        <w:t>dustry.</w:t>
      </w:r>
    </w:p>
    <w:p w:rsidR="00DE21FC" w:rsidRPr="00AB1ED6" w:rsidRDefault="00DE21FC" w:rsidP="00DE21FC">
      <w:pPr>
        <w:pBdr>
          <w:bottom w:val="single" w:sz="6" w:space="3" w:color="DDDDDD"/>
        </w:pBdr>
        <w:shd w:val="clear" w:color="auto" w:fill="FFFFFF"/>
        <w:jc w:val="both"/>
        <w:outlineLvl w:val="0"/>
        <w:rPr>
          <w:bCs/>
          <w:kern w:val="36"/>
          <w:sz w:val="30"/>
          <w:szCs w:val="30"/>
          <w:lang w:val="en-US"/>
        </w:rPr>
      </w:pPr>
      <w:r w:rsidRPr="00AB1ED6">
        <w:rPr>
          <w:bCs/>
          <w:noProof/>
          <w:kern w:val="36"/>
          <w:sz w:val="30"/>
          <w:szCs w:val="30"/>
        </w:rPr>
        <w:lastRenderedPageBreak/>
        <w:drawing>
          <wp:inline distT="0" distB="0" distL="0" distR="0">
            <wp:extent cx="5391150" cy="3867150"/>
            <wp:effectExtent l="19050" t="0" r="0" b="0"/>
            <wp:docPr id="58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1" cstate="print"/>
                    <a:srcRect/>
                    <a:stretch>
                      <a:fillRect/>
                    </a:stretch>
                  </pic:blipFill>
                  <pic:spPr bwMode="auto">
                    <a:xfrm>
                      <a:off x="0" y="0"/>
                      <a:ext cx="5391150" cy="3867150"/>
                    </a:xfrm>
                    <a:prstGeom prst="rect">
                      <a:avLst/>
                    </a:prstGeom>
                    <a:noFill/>
                    <a:ln w="9525">
                      <a:noFill/>
                      <a:miter lim="800000"/>
                      <a:headEnd/>
                      <a:tailEnd/>
                    </a:ln>
                  </pic:spPr>
                </pic:pic>
              </a:graphicData>
            </a:graphic>
          </wp:inline>
        </w:drawing>
      </w:r>
    </w:p>
    <w:p w:rsidR="009F30E5" w:rsidRPr="00AB1ED6" w:rsidRDefault="009F30E5" w:rsidP="009F30E5">
      <w:pPr>
        <w:pStyle w:val="ab"/>
        <w:shd w:val="clear" w:color="auto" w:fill="FFFFFF"/>
        <w:spacing w:before="120" w:beforeAutospacing="0" w:after="120" w:afterAutospacing="0"/>
        <w:jc w:val="both"/>
        <w:rPr>
          <w:b/>
          <w:sz w:val="30"/>
          <w:szCs w:val="30"/>
          <w:lang w:val="en-US"/>
        </w:rPr>
      </w:pPr>
      <w:r w:rsidRPr="00AB1ED6">
        <w:rPr>
          <w:b/>
          <w:sz w:val="30"/>
          <w:szCs w:val="30"/>
          <w:lang w:val="en-US"/>
        </w:rPr>
        <w:t>Fig</w:t>
      </w:r>
      <w:r w:rsidR="004E297D" w:rsidRPr="00AB1ED6">
        <w:rPr>
          <w:b/>
          <w:sz w:val="30"/>
          <w:szCs w:val="30"/>
          <w:lang w:val="en-US"/>
        </w:rPr>
        <w:t>ure 4.1b</w:t>
      </w:r>
    </w:p>
    <w:p w:rsidR="00DE21FC" w:rsidRPr="00AB1ED6" w:rsidRDefault="00DE21FC" w:rsidP="00DE21FC">
      <w:pPr>
        <w:pBdr>
          <w:bottom w:val="single" w:sz="6" w:space="3" w:color="DDDDDD"/>
        </w:pBdr>
        <w:shd w:val="clear" w:color="auto" w:fill="FFFFFF"/>
        <w:jc w:val="both"/>
        <w:outlineLvl w:val="0"/>
        <w:rPr>
          <w:bCs/>
          <w:kern w:val="36"/>
          <w:sz w:val="30"/>
          <w:szCs w:val="30"/>
          <w:lang w:val="en-US"/>
        </w:rPr>
      </w:pPr>
    </w:p>
    <w:p w:rsidR="009F30E5" w:rsidRPr="00AB1ED6" w:rsidRDefault="00DE21FC" w:rsidP="009F30E5">
      <w:pPr>
        <w:pBdr>
          <w:bottom w:val="single" w:sz="6" w:space="3" w:color="DDDDDD"/>
        </w:pBdr>
        <w:shd w:val="clear" w:color="auto" w:fill="FFFFFF"/>
        <w:jc w:val="both"/>
        <w:outlineLvl w:val="0"/>
        <w:rPr>
          <w:b/>
          <w:bCs/>
          <w:kern w:val="36"/>
          <w:sz w:val="30"/>
          <w:szCs w:val="30"/>
          <w:lang w:val="en-US"/>
        </w:rPr>
      </w:pPr>
      <w:r w:rsidRPr="00AB1ED6">
        <w:rPr>
          <w:sz w:val="30"/>
          <w:szCs w:val="30"/>
          <w:shd w:val="clear" w:color="auto" w:fill="FFFFFF"/>
          <w:lang w:val="en-US"/>
        </w:rPr>
        <w:t>In principle, once started a radical polymerization might be expected to continue unchecked, producing a few extremely long chain polymers. In practice, larger numbers of moderately sized chains are formed, indicating that chain-terminating reactions must be taking place. The most common termination processes are Radical Combination and Disproportionation. These reactions are illustrated by the following equations. The growing p</w:t>
      </w:r>
      <w:r w:rsidRPr="00AB1ED6">
        <w:rPr>
          <w:sz w:val="30"/>
          <w:szCs w:val="30"/>
          <w:shd w:val="clear" w:color="auto" w:fill="FFFFFF"/>
          <w:lang w:val="en-US"/>
        </w:rPr>
        <w:t>o</w:t>
      </w:r>
      <w:r w:rsidRPr="00AB1ED6">
        <w:rPr>
          <w:sz w:val="30"/>
          <w:szCs w:val="30"/>
          <w:shd w:val="clear" w:color="auto" w:fill="FFFFFF"/>
          <w:lang w:val="en-US"/>
        </w:rPr>
        <w:t>lymer chains are colored blue and red, and the hydrogen atom transferred in disproportionation is colored green. Note that in both types of termin</w:t>
      </w:r>
      <w:r w:rsidRPr="00AB1ED6">
        <w:rPr>
          <w:sz w:val="30"/>
          <w:szCs w:val="30"/>
          <w:shd w:val="clear" w:color="auto" w:fill="FFFFFF"/>
          <w:lang w:val="en-US"/>
        </w:rPr>
        <w:t>a</w:t>
      </w:r>
      <w:r w:rsidRPr="00AB1ED6">
        <w:rPr>
          <w:sz w:val="30"/>
          <w:szCs w:val="30"/>
          <w:shd w:val="clear" w:color="auto" w:fill="FFFFFF"/>
          <w:lang w:val="en-US"/>
        </w:rPr>
        <w:t>tion two reactive radical sites are removed by simultaneous conversion to stable product(s). Since the concentration of radical species in a polymer</w:t>
      </w:r>
      <w:r w:rsidRPr="00AB1ED6">
        <w:rPr>
          <w:sz w:val="30"/>
          <w:szCs w:val="30"/>
          <w:shd w:val="clear" w:color="auto" w:fill="FFFFFF"/>
          <w:lang w:val="en-US"/>
        </w:rPr>
        <w:t>i</w:t>
      </w:r>
      <w:r w:rsidRPr="00AB1ED6">
        <w:rPr>
          <w:sz w:val="30"/>
          <w:szCs w:val="30"/>
          <w:shd w:val="clear" w:color="auto" w:fill="FFFFFF"/>
          <w:lang w:val="en-US"/>
        </w:rPr>
        <w:t>zation reaction is small relative to other reactants (e.g. monomers, solvents and terminated chains), the rate at which these radical-radical termination reactions occurs is very small, and most growing chains achieve moderate length before termination</w:t>
      </w:r>
      <w:r w:rsidR="004E297D" w:rsidRPr="00AB1ED6">
        <w:rPr>
          <w:sz w:val="30"/>
          <w:szCs w:val="30"/>
          <w:shd w:val="clear" w:color="auto" w:fill="FFFFFF"/>
          <w:lang w:val="en-US"/>
        </w:rPr>
        <w:t xml:space="preserve"> </w:t>
      </w:r>
      <w:r w:rsidR="009F30E5" w:rsidRPr="00AB1ED6">
        <w:rPr>
          <w:b/>
          <w:sz w:val="30"/>
          <w:szCs w:val="30"/>
          <w:shd w:val="clear" w:color="auto" w:fill="FFFFFF"/>
          <w:lang w:val="en-US"/>
        </w:rPr>
        <w:t>(Fig</w:t>
      </w:r>
      <w:r w:rsidR="004E297D" w:rsidRPr="00AB1ED6">
        <w:rPr>
          <w:b/>
          <w:sz w:val="30"/>
          <w:szCs w:val="30"/>
          <w:shd w:val="clear" w:color="auto" w:fill="FFFFFF"/>
          <w:lang w:val="en-US"/>
        </w:rPr>
        <w:t>ure</w:t>
      </w:r>
      <w:r w:rsidR="009F30E5" w:rsidRPr="00AB1ED6">
        <w:rPr>
          <w:b/>
          <w:sz w:val="30"/>
          <w:szCs w:val="30"/>
          <w:shd w:val="clear" w:color="auto" w:fill="FFFFFF"/>
          <w:lang w:val="en-US"/>
        </w:rPr>
        <w:t xml:space="preserve"> 4.2)</w:t>
      </w:r>
    </w:p>
    <w:p w:rsidR="009F30E5" w:rsidRPr="00AB1ED6" w:rsidRDefault="009F30E5" w:rsidP="009F30E5">
      <w:pPr>
        <w:pBdr>
          <w:bottom w:val="single" w:sz="6" w:space="3" w:color="DDDDDD"/>
        </w:pBdr>
        <w:shd w:val="clear" w:color="auto" w:fill="FFFFFF"/>
        <w:jc w:val="both"/>
        <w:outlineLvl w:val="0"/>
        <w:rPr>
          <w:bCs/>
          <w:kern w:val="36"/>
          <w:sz w:val="30"/>
          <w:szCs w:val="30"/>
          <w:lang w:val="en-US"/>
        </w:rPr>
      </w:pPr>
    </w:p>
    <w:p w:rsidR="00DE21FC" w:rsidRPr="00AB1ED6" w:rsidRDefault="00DE21FC" w:rsidP="00DE21FC">
      <w:pPr>
        <w:pBdr>
          <w:bottom w:val="single" w:sz="6" w:space="3" w:color="DDDDDD"/>
        </w:pBdr>
        <w:shd w:val="clear" w:color="auto" w:fill="FFFFFF"/>
        <w:jc w:val="both"/>
        <w:outlineLvl w:val="0"/>
        <w:rPr>
          <w:bCs/>
          <w:kern w:val="36"/>
          <w:sz w:val="30"/>
          <w:szCs w:val="30"/>
          <w:lang w:val="en-US"/>
        </w:rPr>
      </w:pPr>
      <w:r w:rsidRPr="00AB1ED6">
        <w:rPr>
          <w:sz w:val="30"/>
          <w:szCs w:val="30"/>
          <w:shd w:val="clear" w:color="auto" w:fill="FFFFFF"/>
          <w:lang w:val="en-US"/>
        </w:rPr>
        <w:t>.</w:t>
      </w:r>
    </w:p>
    <w:p w:rsidR="00DE21FC" w:rsidRPr="00AB1ED6" w:rsidRDefault="00DE21FC" w:rsidP="00DE21FC">
      <w:pPr>
        <w:pBdr>
          <w:bottom w:val="single" w:sz="6" w:space="3" w:color="DDDDDD"/>
        </w:pBdr>
        <w:shd w:val="clear" w:color="auto" w:fill="FFFFFF"/>
        <w:jc w:val="both"/>
        <w:outlineLvl w:val="0"/>
        <w:rPr>
          <w:bCs/>
          <w:kern w:val="36"/>
          <w:sz w:val="30"/>
          <w:szCs w:val="30"/>
          <w:lang w:val="en-US"/>
        </w:rPr>
      </w:pPr>
    </w:p>
    <w:p w:rsidR="00DE21FC" w:rsidRPr="00AB1ED6" w:rsidRDefault="00DE21FC" w:rsidP="00DE21FC">
      <w:pPr>
        <w:pBdr>
          <w:bottom w:val="single" w:sz="6" w:space="3" w:color="DDDDDD"/>
        </w:pBdr>
        <w:shd w:val="clear" w:color="auto" w:fill="FFFFFF"/>
        <w:jc w:val="both"/>
        <w:outlineLvl w:val="0"/>
        <w:rPr>
          <w:bCs/>
          <w:kern w:val="36"/>
          <w:sz w:val="30"/>
          <w:szCs w:val="30"/>
          <w:lang w:val="en-US"/>
        </w:rPr>
      </w:pPr>
      <w:r w:rsidRPr="00AB1ED6">
        <w:rPr>
          <w:bCs/>
          <w:noProof/>
          <w:kern w:val="36"/>
          <w:sz w:val="30"/>
          <w:szCs w:val="30"/>
        </w:rPr>
        <w:lastRenderedPageBreak/>
        <w:drawing>
          <wp:inline distT="0" distB="0" distL="0" distR="0">
            <wp:extent cx="5715000" cy="3438525"/>
            <wp:effectExtent l="19050" t="0" r="0" b="0"/>
            <wp:docPr id="590"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2" cstate="print"/>
                    <a:srcRect/>
                    <a:stretch>
                      <a:fillRect/>
                    </a:stretch>
                  </pic:blipFill>
                  <pic:spPr bwMode="auto">
                    <a:xfrm>
                      <a:off x="0" y="0"/>
                      <a:ext cx="5715000" cy="3438525"/>
                    </a:xfrm>
                    <a:prstGeom prst="rect">
                      <a:avLst/>
                    </a:prstGeom>
                    <a:noFill/>
                    <a:ln w="9525">
                      <a:noFill/>
                      <a:miter lim="800000"/>
                      <a:headEnd/>
                      <a:tailEnd/>
                    </a:ln>
                  </pic:spPr>
                </pic:pic>
              </a:graphicData>
            </a:graphic>
          </wp:inline>
        </w:drawing>
      </w:r>
    </w:p>
    <w:p w:rsidR="00EA3D9D" w:rsidRPr="00AB1ED6" w:rsidRDefault="00EA3D9D" w:rsidP="00EA3D9D">
      <w:pPr>
        <w:pBdr>
          <w:bottom w:val="single" w:sz="6" w:space="3" w:color="DDDDDD"/>
        </w:pBdr>
        <w:shd w:val="clear" w:color="auto" w:fill="FFFFFF"/>
        <w:jc w:val="both"/>
        <w:outlineLvl w:val="0"/>
        <w:rPr>
          <w:b/>
          <w:bCs/>
          <w:kern w:val="36"/>
          <w:sz w:val="30"/>
          <w:szCs w:val="30"/>
          <w:lang w:val="en-US"/>
        </w:rPr>
      </w:pPr>
      <w:r w:rsidRPr="00AB1ED6">
        <w:rPr>
          <w:b/>
          <w:sz w:val="30"/>
          <w:szCs w:val="30"/>
          <w:shd w:val="clear" w:color="auto" w:fill="FFFFFF"/>
          <w:lang w:val="en-US"/>
        </w:rPr>
        <w:t>Fig</w:t>
      </w:r>
      <w:r w:rsidR="004E297D" w:rsidRPr="00AB1ED6">
        <w:rPr>
          <w:b/>
          <w:sz w:val="30"/>
          <w:szCs w:val="30"/>
          <w:shd w:val="clear" w:color="auto" w:fill="FFFFFF"/>
          <w:lang w:val="en-US"/>
        </w:rPr>
        <w:t>ure</w:t>
      </w:r>
      <w:r w:rsidRPr="00AB1ED6">
        <w:rPr>
          <w:b/>
          <w:sz w:val="30"/>
          <w:szCs w:val="30"/>
          <w:shd w:val="clear" w:color="auto" w:fill="FFFFFF"/>
          <w:lang w:val="en-US"/>
        </w:rPr>
        <w:t xml:space="preserve"> 4.2</w:t>
      </w:r>
    </w:p>
    <w:p w:rsidR="00DE21FC" w:rsidRPr="00AB1ED6" w:rsidRDefault="00DE21FC" w:rsidP="00DE21FC">
      <w:pPr>
        <w:pStyle w:val="ab"/>
        <w:shd w:val="clear" w:color="auto" w:fill="FFFFFF"/>
        <w:spacing w:before="120" w:beforeAutospacing="0" w:after="120" w:afterAutospacing="0"/>
        <w:jc w:val="both"/>
        <w:rPr>
          <w:sz w:val="30"/>
          <w:szCs w:val="30"/>
          <w:lang w:val="en-US"/>
        </w:rPr>
      </w:pPr>
      <w:r w:rsidRPr="00AB1ED6">
        <w:rPr>
          <w:sz w:val="30"/>
          <w:szCs w:val="30"/>
          <w:lang w:val="en-US"/>
        </w:rPr>
        <w:t>The relative importance of these terminations varies with the nature of the monomer undergoing polymerization. For acrylonitrile and styrene comb</w:t>
      </w:r>
      <w:r w:rsidRPr="00AB1ED6">
        <w:rPr>
          <w:sz w:val="30"/>
          <w:szCs w:val="30"/>
          <w:lang w:val="en-US"/>
        </w:rPr>
        <w:t>i</w:t>
      </w:r>
      <w:r w:rsidRPr="00AB1ED6">
        <w:rPr>
          <w:sz w:val="30"/>
          <w:szCs w:val="30"/>
          <w:lang w:val="en-US"/>
        </w:rPr>
        <w:t>nation is the major process. However, methyl methacrylate and vinyl ac</w:t>
      </w:r>
      <w:r w:rsidRPr="00AB1ED6">
        <w:rPr>
          <w:sz w:val="30"/>
          <w:szCs w:val="30"/>
          <w:lang w:val="en-US"/>
        </w:rPr>
        <w:t>e</w:t>
      </w:r>
      <w:r w:rsidRPr="00AB1ED6">
        <w:rPr>
          <w:sz w:val="30"/>
          <w:szCs w:val="30"/>
          <w:lang w:val="en-US"/>
        </w:rPr>
        <w:t>tate are terminated chiefly by disproportionation.</w:t>
      </w:r>
    </w:p>
    <w:p w:rsidR="00DE21FC" w:rsidRPr="00AB1ED6" w:rsidRDefault="00DE21FC" w:rsidP="00DE21FC">
      <w:pPr>
        <w:pStyle w:val="ab"/>
        <w:shd w:val="clear" w:color="auto" w:fill="FFFFFF"/>
        <w:spacing w:before="120" w:beforeAutospacing="0" w:after="120" w:afterAutospacing="0"/>
        <w:jc w:val="both"/>
        <w:rPr>
          <w:sz w:val="30"/>
          <w:szCs w:val="30"/>
          <w:lang w:val="en-US"/>
        </w:rPr>
      </w:pPr>
      <w:r w:rsidRPr="00AB1ED6">
        <w:rPr>
          <w:sz w:val="30"/>
          <w:szCs w:val="30"/>
          <w:lang w:val="en-US"/>
        </w:rPr>
        <w:t xml:space="preserve">Another reaction that diverts radical chain-growth polymerizations from producing linear macromolecules is called </w:t>
      </w:r>
      <w:r w:rsidRPr="00AB1ED6">
        <w:rPr>
          <w:i/>
          <w:sz w:val="30"/>
          <w:szCs w:val="30"/>
          <w:lang w:val="en-US"/>
        </w:rPr>
        <w:t>chain transfer</w:t>
      </w:r>
      <w:r w:rsidR="004E297D" w:rsidRPr="00AB1ED6">
        <w:rPr>
          <w:i/>
          <w:sz w:val="30"/>
          <w:szCs w:val="30"/>
          <w:lang w:val="en-US"/>
        </w:rPr>
        <w:t xml:space="preserve"> </w:t>
      </w:r>
      <w:r w:rsidR="00EA3D9D" w:rsidRPr="00AB1ED6">
        <w:rPr>
          <w:b/>
          <w:sz w:val="30"/>
          <w:szCs w:val="30"/>
          <w:lang w:val="en-US"/>
        </w:rPr>
        <w:t>(Fig</w:t>
      </w:r>
      <w:r w:rsidR="004E297D" w:rsidRPr="00AB1ED6">
        <w:rPr>
          <w:b/>
          <w:sz w:val="30"/>
          <w:szCs w:val="30"/>
          <w:lang w:val="en-US"/>
        </w:rPr>
        <w:t>ure</w:t>
      </w:r>
      <w:r w:rsidR="00EA3D9D" w:rsidRPr="00AB1ED6">
        <w:rPr>
          <w:b/>
          <w:sz w:val="30"/>
          <w:szCs w:val="30"/>
          <w:lang w:val="en-US"/>
        </w:rPr>
        <w:t xml:space="preserve"> 4.3)</w:t>
      </w:r>
      <w:r w:rsidRPr="00AB1ED6">
        <w:rPr>
          <w:b/>
          <w:sz w:val="30"/>
          <w:szCs w:val="30"/>
          <w:lang w:val="en-US"/>
        </w:rPr>
        <w:t>.</w:t>
      </w:r>
      <w:r w:rsidRPr="00AB1ED6">
        <w:rPr>
          <w:sz w:val="30"/>
          <w:szCs w:val="30"/>
          <w:lang w:val="en-US"/>
        </w:rPr>
        <w:t xml:space="preserve"> As the name implies, this reaction moves a carbon radical from one location to another by an intermolecular or intramolecular hydrogen atom transfer (c</w:t>
      </w:r>
      <w:r w:rsidRPr="00AB1ED6">
        <w:rPr>
          <w:sz w:val="30"/>
          <w:szCs w:val="30"/>
          <w:lang w:val="en-US"/>
        </w:rPr>
        <w:t>o</w:t>
      </w:r>
      <w:r w:rsidRPr="00AB1ED6">
        <w:rPr>
          <w:sz w:val="30"/>
          <w:szCs w:val="30"/>
          <w:lang w:val="en-US"/>
        </w:rPr>
        <w:t>lored green). These possibilities are demonstrated by the following equ</w:t>
      </w:r>
      <w:r w:rsidRPr="00AB1ED6">
        <w:rPr>
          <w:sz w:val="30"/>
          <w:szCs w:val="30"/>
          <w:lang w:val="en-US"/>
        </w:rPr>
        <w:t>a</w:t>
      </w:r>
      <w:r w:rsidRPr="00AB1ED6">
        <w:rPr>
          <w:sz w:val="30"/>
          <w:szCs w:val="30"/>
          <w:lang w:val="en-US"/>
        </w:rPr>
        <w:t>tions</w:t>
      </w:r>
    </w:p>
    <w:p w:rsidR="00DE21FC" w:rsidRPr="00AB1ED6" w:rsidRDefault="00DE21FC" w:rsidP="00DE21FC">
      <w:pPr>
        <w:pBdr>
          <w:bottom w:val="single" w:sz="6" w:space="3" w:color="DDDDDD"/>
        </w:pBdr>
        <w:shd w:val="clear" w:color="auto" w:fill="FFFFFF"/>
        <w:jc w:val="both"/>
        <w:outlineLvl w:val="0"/>
        <w:rPr>
          <w:bCs/>
          <w:kern w:val="36"/>
          <w:sz w:val="30"/>
          <w:szCs w:val="30"/>
          <w:lang w:val="en-US"/>
        </w:rPr>
      </w:pPr>
      <w:r w:rsidRPr="00AB1ED6">
        <w:rPr>
          <w:bCs/>
          <w:noProof/>
          <w:kern w:val="36"/>
          <w:sz w:val="30"/>
          <w:szCs w:val="30"/>
        </w:rPr>
        <w:lastRenderedPageBreak/>
        <w:drawing>
          <wp:inline distT="0" distB="0" distL="0" distR="0">
            <wp:extent cx="5940425" cy="3190875"/>
            <wp:effectExtent l="19050" t="0" r="3175" b="0"/>
            <wp:docPr id="59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3" cstate="print"/>
                    <a:srcRect/>
                    <a:stretch>
                      <a:fillRect/>
                    </a:stretch>
                  </pic:blipFill>
                  <pic:spPr bwMode="auto">
                    <a:xfrm>
                      <a:off x="0" y="0"/>
                      <a:ext cx="5940425" cy="3190875"/>
                    </a:xfrm>
                    <a:prstGeom prst="rect">
                      <a:avLst/>
                    </a:prstGeom>
                    <a:noFill/>
                    <a:ln w="9525">
                      <a:noFill/>
                      <a:miter lim="800000"/>
                      <a:headEnd/>
                      <a:tailEnd/>
                    </a:ln>
                  </pic:spPr>
                </pic:pic>
              </a:graphicData>
            </a:graphic>
          </wp:inline>
        </w:drawing>
      </w:r>
    </w:p>
    <w:p w:rsidR="00EA3D9D" w:rsidRPr="00AB1ED6" w:rsidRDefault="00EA3D9D" w:rsidP="00DE21FC">
      <w:pPr>
        <w:pBdr>
          <w:bottom w:val="single" w:sz="6" w:space="3" w:color="DDDDDD"/>
        </w:pBdr>
        <w:shd w:val="clear" w:color="auto" w:fill="FFFFFF"/>
        <w:jc w:val="both"/>
        <w:outlineLvl w:val="0"/>
        <w:rPr>
          <w:b/>
          <w:sz w:val="30"/>
          <w:szCs w:val="30"/>
          <w:lang w:val="en-US"/>
        </w:rPr>
      </w:pPr>
      <w:r w:rsidRPr="00AB1ED6">
        <w:rPr>
          <w:b/>
          <w:sz w:val="30"/>
          <w:szCs w:val="30"/>
          <w:lang w:val="en-US"/>
        </w:rPr>
        <w:t>Fig</w:t>
      </w:r>
      <w:r w:rsidR="004E297D" w:rsidRPr="00AB1ED6">
        <w:rPr>
          <w:b/>
          <w:sz w:val="30"/>
          <w:szCs w:val="30"/>
          <w:lang w:val="en-US"/>
        </w:rPr>
        <w:t>ure 4.3</w:t>
      </w:r>
    </w:p>
    <w:p w:rsidR="00DE21FC" w:rsidRPr="00AB1ED6" w:rsidRDefault="00DE21FC" w:rsidP="00DE21FC">
      <w:pPr>
        <w:pBdr>
          <w:bottom w:val="single" w:sz="6" w:space="3" w:color="DDDDDD"/>
        </w:pBdr>
        <w:shd w:val="clear" w:color="auto" w:fill="FFFFFF"/>
        <w:jc w:val="both"/>
        <w:outlineLvl w:val="0"/>
        <w:rPr>
          <w:sz w:val="30"/>
          <w:szCs w:val="30"/>
          <w:shd w:val="clear" w:color="auto" w:fill="FFFFFF"/>
          <w:lang w:val="en-US"/>
        </w:rPr>
      </w:pPr>
      <w:r w:rsidRPr="00AB1ED6">
        <w:rPr>
          <w:i/>
          <w:sz w:val="30"/>
          <w:szCs w:val="30"/>
          <w:shd w:val="clear" w:color="auto" w:fill="FFFFFF"/>
          <w:lang w:val="en-US"/>
        </w:rPr>
        <w:t>Chain transfer reactions</w:t>
      </w:r>
      <w:r w:rsidRPr="00AB1ED6">
        <w:rPr>
          <w:sz w:val="30"/>
          <w:szCs w:val="30"/>
          <w:shd w:val="clear" w:color="auto" w:fill="FFFFFF"/>
          <w:lang w:val="en-US"/>
        </w:rPr>
        <w:t xml:space="preserve"> are especially prevalent in the high pressure rad</w:t>
      </w:r>
      <w:r w:rsidRPr="00AB1ED6">
        <w:rPr>
          <w:sz w:val="30"/>
          <w:szCs w:val="30"/>
          <w:shd w:val="clear" w:color="auto" w:fill="FFFFFF"/>
          <w:lang w:val="en-US"/>
        </w:rPr>
        <w:t>i</w:t>
      </w:r>
      <w:r w:rsidRPr="00AB1ED6">
        <w:rPr>
          <w:sz w:val="30"/>
          <w:szCs w:val="30"/>
          <w:shd w:val="clear" w:color="auto" w:fill="FFFFFF"/>
          <w:lang w:val="en-US"/>
        </w:rPr>
        <w:t>cal polymerization of ethylene, which is the method used to make LDPE (low density polyethylene). The 1º-radical at the end of a growing chain is converted to a more stable 2º-radical by hydrogen atom transfer. Further polymerization at the new radical site generates a side chain radical, and this may in turn lead to creation of other side chains by chain transfer rea</w:t>
      </w:r>
      <w:r w:rsidRPr="00AB1ED6">
        <w:rPr>
          <w:sz w:val="30"/>
          <w:szCs w:val="30"/>
          <w:shd w:val="clear" w:color="auto" w:fill="FFFFFF"/>
          <w:lang w:val="en-US"/>
        </w:rPr>
        <w:t>c</w:t>
      </w:r>
      <w:r w:rsidRPr="00AB1ED6">
        <w:rPr>
          <w:sz w:val="30"/>
          <w:szCs w:val="30"/>
          <w:shd w:val="clear" w:color="auto" w:fill="FFFFFF"/>
          <w:lang w:val="en-US"/>
        </w:rPr>
        <w:t>tions. As a result, the morphology of LDPE is an amorphous network of highly branched macromolecules.</w:t>
      </w:r>
    </w:p>
    <w:p w:rsidR="00F76014" w:rsidRPr="00AB1ED6" w:rsidRDefault="00F76014" w:rsidP="00DE21FC">
      <w:pPr>
        <w:pBdr>
          <w:bottom w:val="single" w:sz="6" w:space="3" w:color="DDDDDD"/>
        </w:pBdr>
        <w:shd w:val="clear" w:color="auto" w:fill="FFFFFF"/>
        <w:jc w:val="both"/>
        <w:outlineLvl w:val="0"/>
        <w:rPr>
          <w:bCs/>
          <w:kern w:val="36"/>
          <w:sz w:val="30"/>
          <w:szCs w:val="30"/>
          <w:lang w:val="en-US"/>
        </w:rPr>
      </w:pPr>
    </w:p>
    <w:p w:rsidR="00F76014" w:rsidRPr="00AB1ED6" w:rsidRDefault="00F76014" w:rsidP="00F76014">
      <w:pPr>
        <w:pBdr>
          <w:bottom w:val="single" w:sz="6" w:space="3" w:color="DDDDDD"/>
        </w:pBdr>
        <w:shd w:val="clear" w:color="auto" w:fill="FFFFFF"/>
        <w:jc w:val="both"/>
        <w:outlineLvl w:val="0"/>
        <w:rPr>
          <w:b/>
          <w:bCs/>
          <w:kern w:val="36"/>
          <w:sz w:val="30"/>
          <w:szCs w:val="30"/>
          <w:lang w:val="en-US"/>
        </w:rPr>
      </w:pPr>
      <w:r w:rsidRPr="00AB1ED6">
        <w:rPr>
          <w:b/>
          <w:bCs/>
          <w:kern w:val="36"/>
          <w:sz w:val="30"/>
          <w:szCs w:val="30"/>
          <w:lang w:val="en-US"/>
        </w:rPr>
        <w:t>Summary</w:t>
      </w:r>
    </w:p>
    <w:p w:rsidR="00956FD3" w:rsidRPr="00AB1ED6" w:rsidRDefault="00956FD3" w:rsidP="00B542F1">
      <w:pPr>
        <w:jc w:val="both"/>
        <w:rPr>
          <w:sz w:val="30"/>
          <w:szCs w:val="30"/>
          <w:lang w:val="en-US"/>
        </w:rPr>
      </w:pPr>
      <w:r w:rsidRPr="00AB1ED6">
        <w:rPr>
          <w:sz w:val="30"/>
          <w:szCs w:val="30"/>
          <w:lang w:val="en-US"/>
        </w:rPr>
        <w:t>1. Peroxides, such as benzoyl peroxide, and diazo compounds, such as azobisisobutyronitrile, are readily homolytically cleaved by heat or ultr</w:t>
      </w:r>
      <w:r w:rsidRPr="00AB1ED6">
        <w:rPr>
          <w:sz w:val="30"/>
          <w:szCs w:val="30"/>
          <w:lang w:val="en-US"/>
        </w:rPr>
        <w:t>a</w:t>
      </w:r>
      <w:r w:rsidRPr="00AB1ED6">
        <w:rPr>
          <w:sz w:val="30"/>
          <w:szCs w:val="30"/>
          <w:lang w:val="en-US"/>
        </w:rPr>
        <w:t>violet light to produce free radicals, which serve as initiators for chain reaction polymerization. Each initiator has its characteristic half-life. Their decomposition into free radicals may be accelerated by heat or by reducing agents. 2. The rate of initiation of free radical chain polymerization, which is the ratecontrolling step, is proportional to the product of the concentr</w:t>
      </w:r>
      <w:r w:rsidRPr="00AB1ED6">
        <w:rPr>
          <w:sz w:val="30"/>
          <w:szCs w:val="30"/>
          <w:lang w:val="en-US"/>
        </w:rPr>
        <w:t>a</w:t>
      </w:r>
      <w:r w:rsidRPr="00AB1ED6">
        <w:rPr>
          <w:sz w:val="30"/>
          <w:szCs w:val="30"/>
          <w:lang w:val="en-US"/>
        </w:rPr>
        <w:t>tions of the free radical (R</w:t>
      </w:r>
      <w:r w:rsidRPr="00AB1ED6">
        <w:rPr>
          <w:rFonts w:ascii="Cambria Math" w:hAnsi="Cambria Math" w:cs="Cambria Math"/>
          <w:sz w:val="30"/>
          <w:szCs w:val="30"/>
          <w:lang w:val="en-US"/>
        </w:rPr>
        <w:t>⋅</w:t>
      </w:r>
      <w:r w:rsidRPr="00AB1ED6">
        <w:rPr>
          <w:sz w:val="30"/>
          <w:szCs w:val="30"/>
          <w:lang w:val="en-US"/>
        </w:rPr>
        <w:t xml:space="preserve">) and the monomer. </w:t>
      </w:r>
    </w:p>
    <w:p w:rsidR="00956FD3" w:rsidRPr="00AB1ED6" w:rsidRDefault="00956FD3" w:rsidP="00B542F1">
      <w:pPr>
        <w:jc w:val="both"/>
        <w:rPr>
          <w:sz w:val="30"/>
          <w:szCs w:val="30"/>
          <w:lang w:val="en-US"/>
        </w:rPr>
      </w:pPr>
      <w:r w:rsidRPr="00AB1ED6">
        <w:rPr>
          <w:sz w:val="30"/>
          <w:szCs w:val="30"/>
          <w:lang w:val="en-US"/>
        </w:rPr>
        <w:t>3. The rate of propagation is proportional to the concentrations of the m</w:t>
      </w:r>
      <w:r w:rsidRPr="00AB1ED6">
        <w:rPr>
          <w:sz w:val="30"/>
          <w:szCs w:val="30"/>
          <w:lang w:val="en-US"/>
        </w:rPr>
        <w:t>o</w:t>
      </w:r>
      <w:r w:rsidRPr="00AB1ED6">
        <w:rPr>
          <w:sz w:val="30"/>
          <w:szCs w:val="30"/>
          <w:lang w:val="en-US"/>
        </w:rPr>
        <w:t xml:space="preserve">nomer and the macroradicals. The additional stability of the macroradical with the functional group or the terminal carbon favors the head-to-tail configuration. </w:t>
      </w:r>
    </w:p>
    <w:p w:rsidR="00583754" w:rsidRPr="00AB1ED6" w:rsidRDefault="00956FD3" w:rsidP="00B542F1">
      <w:pPr>
        <w:jc w:val="both"/>
        <w:rPr>
          <w:sz w:val="30"/>
          <w:szCs w:val="30"/>
          <w:lang w:val="en-US"/>
        </w:rPr>
      </w:pPr>
      <w:r w:rsidRPr="00AB1ED6">
        <w:rPr>
          <w:sz w:val="30"/>
          <w:szCs w:val="30"/>
          <w:lang w:val="en-US"/>
        </w:rPr>
        <w:lastRenderedPageBreak/>
        <w:t>4. Termination of propagating macroradicals may take place by coupling or disproportionation. The rate of termination is proportional to the square of the concentration of macroradicals.</w:t>
      </w:r>
    </w:p>
    <w:p w:rsidR="00956FD3" w:rsidRPr="00AB1ED6" w:rsidRDefault="00956FD3" w:rsidP="00B542F1">
      <w:pPr>
        <w:jc w:val="both"/>
        <w:rPr>
          <w:sz w:val="30"/>
          <w:szCs w:val="30"/>
          <w:lang w:val="en-US"/>
        </w:rPr>
      </w:pPr>
      <w:r w:rsidRPr="00AB1ED6">
        <w:rPr>
          <w:sz w:val="30"/>
          <w:szCs w:val="30"/>
          <w:lang w:val="en-US"/>
        </w:rPr>
        <w:t xml:space="preserve">5. The degree of polymerization (DP) is inversely proportional to the square root of the concentration of initiator and decreases as temperature increases. </w:t>
      </w:r>
    </w:p>
    <w:p w:rsidR="00956FD3" w:rsidRPr="00AB1ED6" w:rsidRDefault="00956FD3" w:rsidP="00B542F1">
      <w:pPr>
        <w:jc w:val="both"/>
        <w:rPr>
          <w:sz w:val="30"/>
          <w:szCs w:val="30"/>
          <w:lang w:val="en-US"/>
        </w:rPr>
      </w:pPr>
      <w:r w:rsidRPr="00AB1ED6">
        <w:rPr>
          <w:sz w:val="30"/>
          <w:szCs w:val="30"/>
          <w:lang w:val="en-US"/>
        </w:rPr>
        <w:t xml:space="preserve">6. Since growing chains continue to propagate until a high molecular weight product is </w:t>
      </w:r>
      <w:r w:rsidR="003B3F9E" w:rsidRPr="00AB1ED6">
        <w:rPr>
          <w:sz w:val="30"/>
          <w:szCs w:val="30"/>
          <w:lang w:val="en-US"/>
        </w:rPr>
        <w:t>formed</w:t>
      </w:r>
      <w:r w:rsidRPr="00AB1ED6">
        <w:rPr>
          <w:sz w:val="30"/>
          <w:szCs w:val="30"/>
          <w:lang w:val="en-US"/>
        </w:rPr>
        <w:t xml:space="preserve"> the concentration of monomer decreases steadily and approaches zero at the end of the reaction. At all times prior to the end of the polymerization, the composition of the system consists of monomer and high molecular weight polymers.</w:t>
      </w:r>
    </w:p>
    <w:p w:rsidR="00956FD3" w:rsidRPr="00AB1ED6" w:rsidRDefault="00956FD3" w:rsidP="00B542F1">
      <w:pPr>
        <w:jc w:val="both"/>
        <w:rPr>
          <w:sz w:val="30"/>
          <w:szCs w:val="30"/>
          <w:lang w:val="en-US"/>
        </w:rPr>
      </w:pPr>
      <w:r w:rsidRPr="00AB1ED6">
        <w:rPr>
          <w:sz w:val="30"/>
          <w:szCs w:val="30"/>
          <w:lang w:val="en-US"/>
        </w:rPr>
        <w:t xml:space="preserve"> 7. Polymerization will not take place above the characteristic ceiling te</w:t>
      </w:r>
      <w:r w:rsidRPr="00AB1ED6">
        <w:rPr>
          <w:sz w:val="30"/>
          <w:szCs w:val="30"/>
          <w:lang w:val="en-US"/>
        </w:rPr>
        <w:t>m</w:t>
      </w:r>
      <w:r w:rsidRPr="00AB1ED6">
        <w:rPr>
          <w:sz w:val="30"/>
          <w:szCs w:val="30"/>
          <w:lang w:val="en-US"/>
        </w:rPr>
        <w:t xml:space="preserve">perature. </w:t>
      </w:r>
    </w:p>
    <w:p w:rsidR="00956FD3" w:rsidRPr="00AB1ED6" w:rsidRDefault="00956FD3" w:rsidP="00B542F1">
      <w:pPr>
        <w:jc w:val="both"/>
        <w:rPr>
          <w:sz w:val="30"/>
          <w:szCs w:val="30"/>
          <w:lang w:val="en-US"/>
        </w:rPr>
      </w:pPr>
      <w:r w:rsidRPr="00AB1ED6">
        <w:rPr>
          <w:sz w:val="30"/>
          <w:szCs w:val="30"/>
          <w:lang w:val="en-US"/>
        </w:rPr>
        <w:t>8. Chain transfer, in which the macroradical abstracts a weakly bonded atom, causes branching when chain transfer with polymer occurs. Chain transfer with solvent or some other additive results in a dead polymer and a new free radical. If the latter does not serve as an initiator for further pro</w:t>
      </w:r>
      <w:r w:rsidRPr="00AB1ED6">
        <w:rPr>
          <w:sz w:val="30"/>
          <w:szCs w:val="30"/>
          <w:lang w:val="en-US"/>
        </w:rPr>
        <w:t>p</w:t>
      </w:r>
      <w:r w:rsidRPr="00AB1ED6">
        <w:rPr>
          <w:sz w:val="30"/>
          <w:szCs w:val="30"/>
          <w:lang w:val="en-US"/>
        </w:rPr>
        <w:t xml:space="preserve">agation, it is called a </w:t>
      </w:r>
      <w:r w:rsidRPr="00AB1ED6">
        <w:rPr>
          <w:i/>
          <w:sz w:val="30"/>
          <w:szCs w:val="30"/>
          <w:lang w:val="en-US"/>
        </w:rPr>
        <w:t>retarder or inhibitor</w:t>
      </w:r>
      <w:r w:rsidRPr="00AB1ED6">
        <w:rPr>
          <w:sz w:val="30"/>
          <w:szCs w:val="30"/>
          <w:lang w:val="en-US"/>
        </w:rPr>
        <w:t xml:space="preserve">. </w:t>
      </w:r>
    </w:p>
    <w:p w:rsidR="00956FD3" w:rsidRPr="00AB1ED6" w:rsidRDefault="00956FD3" w:rsidP="00B542F1">
      <w:pPr>
        <w:jc w:val="both"/>
        <w:rPr>
          <w:sz w:val="30"/>
          <w:szCs w:val="30"/>
          <w:lang w:val="en-US"/>
        </w:rPr>
      </w:pPr>
      <w:r w:rsidRPr="00AB1ED6">
        <w:rPr>
          <w:sz w:val="30"/>
          <w:szCs w:val="30"/>
          <w:lang w:val="en-US"/>
        </w:rPr>
        <w:t>9. Vinyl monomers may be polymerized without other additives except free radicals in bulk polymerization. When the monomer is polymerized while suspended in a stirred aqueous medium, the process is called suspe</w:t>
      </w:r>
      <w:r w:rsidRPr="00AB1ED6">
        <w:rPr>
          <w:sz w:val="30"/>
          <w:szCs w:val="30"/>
          <w:lang w:val="en-US"/>
        </w:rPr>
        <w:t>n</w:t>
      </w:r>
      <w:r w:rsidRPr="00AB1ED6">
        <w:rPr>
          <w:sz w:val="30"/>
          <w:szCs w:val="30"/>
          <w:lang w:val="en-US"/>
        </w:rPr>
        <w:t xml:space="preserve">sion, or pearl, polymerization. Polymerization may also take place in good or poor solvents. In the former case, the viscosity continues to increase, and in the latter, the macroradicals precipitate. </w:t>
      </w:r>
    </w:p>
    <w:p w:rsidR="00956FD3" w:rsidRPr="00AB1ED6" w:rsidRDefault="00956FD3" w:rsidP="00B542F1">
      <w:pPr>
        <w:jc w:val="both"/>
        <w:rPr>
          <w:sz w:val="30"/>
          <w:szCs w:val="30"/>
          <w:lang w:val="en-US"/>
        </w:rPr>
      </w:pPr>
      <w:r w:rsidRPr="00AB1ED6">
        <w:rPr>
          <w:sz w:val="30"/>
          <w:szCs w:val="30"/>
          <w:lang w:val="en-US"/>
        </w:rPr>
        <w:t>10. When the system is viscous, the termination step is hindered but prop</w:t>
      </w:r>
      <w:r w:rsidRPr="00AB1ED6">
        <w:rPr>
          <w:sz w:val="30"/>
          <w:szCs w:val="30"/>
          <w:lang w:val="en-US"/>
        </w:rPr>
        <w:t>a</w:t>
      </w:r>
      <w:r w:rsidRPr="00AB1ED6">
        <w:rPr>
          <w:sz w:val="30"/>
          <w:szCs w:val="30"/>
          <w:lang w:val="en-US"/>
        </w:rPr>
        <w:t xml:space="preserve">gation continues. Thus, this so-called Trommsdorff or gel effect produces high molecular weight polymers. </w:t>
      </w:r>
    </w:p>
    <w:p w:rsidR="00956FD3" w:rsidRPr="00AB1ED6" w:rsidRDefault="00956FD3" w:rsidP="00B542F1">
      <w:pPr>
        <w:jc w:val="both"/>
        <w:rPr>
          <w:sz w:val="30"/>
          <w:szCs w:val="30"/>
          <w:lang w:val="en-US"/>
        </w:rPr>
      </w:pPr>
      <w:r w:rsidRPr="00AB1ED6">
        <w:rPr>
          <w:sz w:val="30"/>
          <w:szCs w:val="30"/>
          <w:lang w:val="en-US"/>
        </w:rPr>
        <w:t>11. Monomers may also be polymerized by a water-soluble initiator while dispersed, by agitation, in a concentrated soap solution. In this emulsion polymerization process, initiation takes place in the aqueous phase and propagation takes place in the soap micelles. Since the growing macrorad</w:t>
      </w:r>
      <w:r w:rsidRPr="00AB1ED6">
        <w:rPr>
          <w:sz w:val="30"/>
          <w:szCs w:val="30"/>
          <w:lang w:val="en-US"/>
        </w:rPr>
        <w:t>i</w:t>
      </w:r>
      <w:r w:rsidRPr="00AB1ED6">
        <w:rPr>
          <w:sz w:val="30"/>
          <w:szCs w:val="30"/>
          <w:lang w:val="en-US"/>
        </w:rPr>
        <w:t>cals are not terminated until a new free radical enters the micelle, high m</w:t>
      </w:r>
      <w:r w:rsidRPr="00AB1ED6">
        <w:rPr>
          <w:sz w:val="30"/>
          <w:szCs w:val="30"/>
          <w:lang w:val="en-US"/>
        </w:rPr>
        <w:t>o</w:t>
      </w:r>
      <w:r w:rsidRPr="00AB1ED6">
        <w:rPr>
          <w:sz w:val="30"/>
          <w:szCs w:val="30"/>
          <w:lang w:val="en-US"/>
        </w:rPr>
        <w:t xml:space="preserve">lecular weight products are obtained in a relatively short time. </w:t>
      </w:r>
    </w:p>
    <w:p w:rsidR="00956FD3" w:rsidRPr="00AB1ED6" w:rsidRDefault="00956FD3" w:rsidP="00B542F1">
      <w:pPr>
        <w:jc w:val="both"/>
        <w:rPr>
          <w:sz w:val="30"/>
          <w:szCs w:val="30"/>
          <w:lang w:val="en-US"/>
        </w:rPr>
      </w:pPr>
      <w:r w:rsidRPr="00AB1ED6">
        <w:rPr>
          <w:sz w:val="30"/>
          <w:szCs w:val="30"/>
          <w:lang w:val="en-US"/>
        </w:rPr>
        <w:t xml:space="preserve">12. The rate of polymerization and the degree of polymerization in the emulsion process are proportional to the number of activated micelles. </w:t>
      </w:r>
    </w:p>
    <w:p w:rsidR="00956FD3" w:rsidRPr="00AB1ED6" w:rsidRDefault="00956FD3" w:rsidP="00B542F1">
      <w:pPr>
        <w:jc w:val="both"/>
        <w:rPr>
          <w:sz w:val="30"/>
          <w:szCs w:val="30"/>
          <w:lang w:val="en-US"/>
        </w:rPr>
      </w:pPr>
      <w:r w:rsidRPr="00AB1ED6">
        <w:rPr>
          <w:sz w:val="30"/>
          <w:szCs w:val="30"/>
          <w:lang w:val="en-US"/>
        </w:rPr>
        <w:t>13. The polyfluorocarbons are resistant to heat, solvents, and corrosives. The resistance is greatest in the regularly structured polytetrafluoroeth</w:t>
      </w:r>
      <w:r w:rsidRPr="00AB1ED6">
        <w:rPr>
          <w:sz w:val="30"/>
          <w:szCs w:val="30"/>
          <w:lang w:val="en-US"/>
        </w:rPr>
        <w:t>y</w:t>
      </w:r>
      <w:r w:rsidRPr="00AB1ED6">
        <w:rPr>
          <w:sz w:val="30"/>
          <w:szCs w:val="30"/>
          <w:lang w:val="en-US"/>
        </w:rPr>
        <w:t xml:space="preserve">lene and decreases as the geometry is upset by substitution of larger or smaller groups for the fluorine atoms. </w:t>
      </w:r>
    </w:p>
    <w:p w:rsidR="00956FD3" w:rsidRPr="00AB1ED6" w:rsidRDefault="00956FD3" w:rsidP="00956FD3">
      <w:pPr>
        <w:jc w:val="both"/>
        <w:rPr>
          <w:sz w:val="30"/>
          <w:szCs w:val="30"/>
          <w:lang w:val="en-US"/>
        </w:rPr>
      </w:pPr>
      <w:r w:rsidRPr="00AB1ED6">
        <w:rPr>
          <w:sz w:val="30"/>
          <w:szCs w:val="30"/>
          <w:lang w:val="en-US"/>
        </w:rPr>
        <w:lastRenderedPageBreak/>
        <w:t>14. Low-density polyethylene, poly(vinyl chloride), polystyrene, and ne</w:t>
      </w:r>
      <w:r w:rsidRPr="00AB1ED6">
        <w:rPr>
          <w:sz w:val="30"/>
          <w:szCs w:val="30"/>
          <w:lang w:val="en-US"/>
        </w:rPr>
        <w:t>o</w:t>
      </w:r>
      <w:r w:rsidRPr="00AB1ED6">
        <w:rPr>
          <w:sz w:val="30"/>
          <w:szCs w:val="30"/>
          <w:lang w:val="en-US"/>
        </w:rPr>
        <w:t xml:space="preserve">prene are made in large quantities by free radical chain polymerization. </w:t>
      </w:r>
    </w:p>
    <w:p w:rsidR="00956FD3" w:rsidRPr="00AB1ED6" w:rsidRDefault="00956FD3" w:rsidP="00956FD3">
      <w:pPr>
        <w:jc w:val="both"/>
        <w:rPr>
          <w:sz w:val="30"/>
          <w:szCs w:val="30"/>
          <w:lang w:val="en-US"/>
        </w:rPr>
      </w:pPr>
    </w:p>
    <w:p w:rsidR="00B90A92" w:rsidRPr="00AB1ED6" w:rsidRDefault="00583754" w:rsidP="00F1491F">
      <w:pPr>
        <w:pStyle w:val="ae"/>
        <w:numPr>
          <w:ilvl w:val="0"/>
          <w:numId w:val="22"/>
        </w:numPr>
        <w:jc w:val="both"/>
        <w:rPr>
          <w:sz w:val="30"/>
          <w:szCs w:val="30"/>
          <w:lang w:val="en-US"/>
        </w:rPr>
      </w:pPr>
      <w:r w:rsidRPr="00AB1ED6">
        <w:rPr>
          <w:b/>
          <w:sz w:val="30"/>
          <w:szCs w:val="30"/>
          <w:lang w:val="en-US"/>
        </w:rPr>
        <w:t>Cationic Chain-Growth Polymerization</w:t>
      </w:r>
    </w:p>
    <w:p w:rsidR="00B90A92" w:rsidRPr="00AB1ED6" w:rsidRDefault="00B90A92" w:rsidP="00B542F1">
      <w:pPr>
        <w:jc w:val="both"/>
        <w:rPr>
          <w:sz w:val="30"/>
          <w:szCs w:val="30"/>
          <w:lang w:val="en-US" w:eastAsia="en-US"/>
        </w:rPr>
      </w:pPr>
      <w:r w:rsidRPr="00AB1ED6">
        <w:rPr>
          <w:sz w:val="30"/>
          <w:szCs w:val="30"/>
          <w:lang w:val="en-US"/>
        </w:rPr>
        <w:t>Readily undergo radical polymerization alkenes having the double bond with an aryl, an ester, a nitrile group or a halogen atom, as these groups are capable of stabilizing intermediately formed radicals.</w:t>
      </w:r>
    </w:p>
    <w:p w:rsidR="00B90A92" w:rsidRPr="00AB1ED6" w:rsidRDefault="00B90A92" w:rsidP="00B542F1">
      <w:pPr>
        <w:jc w:val="both"/>
        <w:rPr>
          <w:sz w:val="30"/>
          <w:szCs w:val="30"/>
          <w:lang w:val="en-US" w:eastAsia="en-US"/>
        </w:rPr>
      </w:pPr>
      <w:r w:rsidRPr="00AB1ED6">
        <w:rPr>
          <w:sz w:val="30"/>
          <w:szCs w:val="30"/>
          <w:lang w:val="en-US"/>
        </w:rPr>
        <w:t>Homologues of ethylene, particularly propylene and isobutylene are pol</w:t>
      </w:r>
      <w:r w:rsidRPr="00AB1ED6">
        <w:rPr>
          <w:sz w:val="30"/>
          <w:szCs w:val="30"/>
          <w:lang w:val="en-US"/>
        </w:rPr>
        <w:t>y</w:t>
      </w:r>
      <w:r w:rsidRPr="00AB1ED6">
        <w:rPr>
          <w:sz w:val="30"/>
          <w:szCs w:val="30"/>
          <w:lang w:val="en-US"/>
        </w:rPr>
        <w:t xml:space="preserve">merised by a radical mechanism with difficulty. For them, the most typical are cationic and </w:t>
      </w:r>
      <w:r w:rsidRPr="00AB1ED6">
        <w:rPr>
          <w:sz w:val="30"/>
          <w:szCs w:val="30"/>
          <w:lang w:val="en-US"/>
        </w:rPr>
        <w:tab/>
        <w:t>ionic-coordinate polymerization.</w:t>
      </w:r>
    </w:p>
    <w:p w:rsidR="00EA3D9D" w:rsidRPr="00AB1ED6" w:rsidRDefault="00B90A92" w:rsidP="00EA3D9D">
      <w:pPr>
        <w:rPr>
          <w:sz w:val="30"/>
          <w:szCs w:val="30"/>
          <w:lang w:val="en-US"/>
        </w:rPr>
      </w:pPr>
      <w:r w:rsidRPr="00AB1ED6">
        <w:rPr>
          <w:b/>
          <w:i/>
          <w:sz w:val="30"/>
          <w:szCs w:val="30"/>
          <w:lang w:val="en-US"/>
        </w:rPr>
        <w:t>Cationic polymerization</w:t>
      </w:r>
      <w:r w:rsidRPr="00AB1ED6">
        <w:rPr>
          <w:sz w:val="30"/>
          <w:szCs w:val="30"/>
          <w:lang w:val="en-US"/>
        </w:rPr>
        <w:t xml:space="preserve"> goes by a mechanism comprising intermediate formation of carbocations, usually in the presence of acid (</w:t>
      </w:r>
      <w:r w:rsidRPr="00AB1ED6">
        <w:rPr>
          <w:sz w:val="30"/>
          <w:szCs w:val="30"/>
        </w:rPr>
        <w:t>Н</w:t>
      </w:r>
      <w:r w:rsidRPr="00AB1ED6">
        <w:rPr>
          <w:sz w:val="30"/>
          <w:szCs w:val="30"/>
          <w:vertAlign w:val="subscript"/>
          <w:lang w:val="en-US"/>
        </w:rPr>
        <w:t>2</w:t>
      </w:r>
      <w:r w:rsidRPr="00AB1ED6">
        <w:rPr>
          <w:sz w:val="30"/>
          <w:szCs w:val="30"/>
          <w:lang w:val="en-US"/>
        </w:rPr>
        <w:t>SO</w:t>
      </w:r>
      <w:r w:rsidRPr="00AB1ED6">
        <w:rPr>
          <w:sz w:val="30"/>
          <w:szCs w:val="30"/>
          <w:vertAlign w:val="subscript"/>
          <w:lang w:val="en-US"/>
        </w:rPr>
        <w:t>4</w:t>
      </w:r>
      <w:r w:rsidRPr="00AB1ED6">
        <w:rPr>
          <w:sz w:val="30"/>
          <w:szCs w:val="30"/>
          <w:lang w:val="en-US"/>
        </w:rPr>
        <w:t>, H</w:t>
      </w:r>
      <w:r w:rsidRPr="00AB1ED6">
        <w:rPr>
          <w:sz w:val="30"/>
          <w:szCs w:val="30"/>
          <w:vertAlign w:val="subscript"/>
          <w:lang w:val="en-US"/>
        </w:rPr>
        <w:t>3</w:t>
      </w:r>
      <w:r w:rsidRPr="00AB1ED6">
        <w:rPr>
          <w:sz w:val="30"/>
          <w:szCs w:val="30"/>
          <w:lang w:val="en-US"/>
        </w:rPr>
        <w:t>PO</w:t>
      </w:r>
      <w:r w:rsidRPr="00AB1ED6">
        <w:rPr>
          <w:sz w:val="30"/>
          <w:szCs w:val="30"/>
          <w:vertAlign w:val="subscript"/>
          <w:lang w:val="en-US"/>
        </w:rPr>
        <w:t>4</w:t>
      </w:r>
      <w:r w:rsidRPr="00AB1ED6">
        <w:rPr>
          <w:sz w:val="30"/>
          <w:szCs w:val="30"/>
          <w:lang w:val="en-US"/>
        </w:rPr>
        <w:t>, HF, BF</w:t>
      </w:r>
      <w:r w:rsidRPr="00AB1ED6">
        <w:rPr>
          <w:sz w:val="30"/>
          <w:szCs w:val="30"/>
          <w:vertAlign w:val="subscript"/>
          <w:lang w:val="en-US"/>
        </w:rPr>
        <w:t>3</w:t>
      </w:r>
      <w:r w:rsidRPr="00AB1ED6">
        <w:rPr>
          <w:sz w:val="30"/>
          <w:szCs w:val="30"/>
          <w:lang w:val="en-US"/>
        </w:rPr>
        <w:t>, AlCl</w:t>
      </w:r>
      <w:r w:rsidRPr="00AB1ED6">
        <w:rPr>
          <w:sz w:val="30"/>
          <w:szCs w:val="30"/>
          <w:vertAlign w:val="subscript"/>
          <w:lang w:val="en-US"/>
        </w:rPr>
        <w:t>3</w:t>
      </w:r>
      <w:r w:rsidRPr="00AB1ED6">
        <w:rPr>
          <w:sz w:val="30"/>
          <w:szCs w:val="30"/>
          <w:lang w:val="en-US"/>
        </w:rPr>
        <w:t>, etc.). By this mechanism polymerize alkenes, which are formed from relatively stable carbocations: isobutylene, styrene, vinyl et</w:t>
      </w:r>
      <w:r w:rsidRPr="00AB1ED6">
        <w:rPr>
          <w:sz w:val="30"/>
          <w:szCs w:val="30"/>
          <w:lang w:val="en-US"/>
        </w:rPr>
        <w:t>h</w:t>
      </w:r>
      <w:r w:rsidR="003B3F9E" w:rsidRPr="00AB1ED6">
        <w:rPr>
          <w:sz w:val="30"/>
          <w:szCs w:val="30"/>
          <w:lang w:val="en-US"/>
        </w:rPr>
        <w:t xml:space="preserve">ers </w:t>
      </w:r>
      <w:r w:rsidR="00EA3D9D" w:rsidRPr="00AB1ED6">
        <w:rPr>
          <w:b/>
          <w:sz w:val="30"/>
          <w:szCs w:val="30"/>
          <w:lang w:val="en-US"/>
        </w:rPr>
        <w:t>( Scheme 4.1)</w:t>
      </w:r>
    </w:p>
    <w:p w:rsidR="00EA3D9D" w:rsidRPr="00AB1ED6" w:rsidRDefault="00EA3D9D" w:rsidP="00EA3D9D">
      <w:pPr>
        <w:jc w:val="both"/>
        <w:rPr>
          <w:sz w:val="30"/>
          <w:szCs w:val="30"/>
          <w:lang w:val="en-US"/>
        </w:rPr>
      </w:pPr>
    </w:p>
    <w:p w:rsidR="00B90A92" w:rsidRPr="00AB1ED6" w:rsidRDefault="00B90A92" w:rsidP="00554203">
      <w:pPr>
        <w:rPr>
          <w:sz w:val="30"/>
          <w:szCs w:val="30"/>
          <w:lang w:val="en-US"/>
        </w:rPr>
      </w:pPr>
      <w:r w:rsidRPr="00AB1ED6">
        <w:rPr>
          <w:sz w:val="30"/>
          <w:szCs w:val="30"/>
          <w:lang w:val="en-US"/>
        </w:rPr>
        <w:t>)</w:t>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rPr>
      </w:pPr>
      <w:r w:rsidRPr="00AB1ED6">
        <w:rPr>
          <w:noProof/>
          <w:sz w:val="30"/>
          <w:szCs w:val="30"/>
        </w:rPr>
        <w:drawing>
          <wp:inline distT="0" distB="0" distL="0" distR="0">
            <wp:extent cx="5415280" cy="1757680"/>
            <wp:effectExtent l="19050" t="0" r="0" b="0"/>
            <wp:docPr id="202"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pic:cNvPicPr>
                      <a:picLocks noChangeAspect="1" noChangeArrowheads="1"/>
                    </pic:cNvPicPr>
                  </pic:nvPicPr>
                  <pic:blipFill>
                    <a:blip r:embed="rId154" cstate="print"/>
                    <a:srcRect/>
                    <a:stretch>
                      <a:fillRect/>
                    </a:stretch>
                  </pic:blipFill>
                  <pic:spPr bwMode="auto">
                    <a:xfrm>
                      <a:off x="0" y="0"/>
                      <a:ext cx="5415280" cy="1757680"/>
                    </a:xfrm>
                    <a:prstGeom prst="rect">
                      <a:avLst/>
                    </a:prstGeom>
                    <a:noFill/>
                    <a:ln w="9525">
                      <a:noFill/>
                      <a:miter lim="800000"/>
                      <a:headEnd/>
                      <a:tailEnd/>
                    </a:ln>
                  </pic:spPr>
                </pic:pic>
              </a:graphicData>
            </a:graphic>
          </wp:inline>
        </w:drawing>
      </w:r>
    </w:p>
    <w:p w:rsidR="00B90A92" w:rsidRPr="00AB1ED6" w:rsidRDefault="00B90A92" w:rsidP="00B542F1">
      <w:pPr>
        <w:jc w:val="both"/>
        <w:rPr>
          <w:sz w:val="30"/>
          <w:szCs w:val="30"/>
          <w:lang w:val="en-US"/>
        </w:rPr>
      </w:pPr>
    </w:p>
    <w:p w:rsidR="00B90A92" w:rsidRPr="00AB1ED6" w:rsidRDefault="00B90A92" w:rsidP="00B542F1">
      <w:pPr>
        <w:ind w:left="2552"/>
        <w:jc w:val="both"/>
        <w:rPr>
          <w:sz w:val="30"/>
          <w:szCs w:val="30"/>
          <w:lang w:val="en-US"/>
        </w:rPr>
      </w:pPr>
      <w:r w:rsidRPr="00AB1ED6">
        <w:rPr>
          <w:noProof/>
          <w:sz w:val="30"/>
          <w:szCs w:val="30"/>
        </w:rPr>
        <w:drawing>
          <wp:inline distT="0" distB="0" distL="0" distR="0">
            <wp:extent cx="3634105" cy="1472565"/>
            <wp:effectExtent l="19050" t="0" r="4445" b="0"/>
            <wp:docPr id="203"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icPr>
                  <pic:blipFill>
                    <a:blip r:embed="rId155" cstate="print"/>
                    <a:srcRect/>
                    <a:stretch>
                      <a:fillRect/>
                    </a:stretch>
                  </pic:blipFill>
                  <pic:spPr bwMode="auto">
                    <a:xfrm>
                      <a:off x="0" y="0"/>
                      <a:ext cx="3634105" cy="1472565"/>
                    </a:xfrm>
                    <a:prstGeom prst="rect">
                      <a:avLst/>
                    </a:prstGeom>
                    <a:noFill/>
                    <a:ln w="9525">
                      <a:noFill/>
                      <a:miter lim="800000"/>
                      <a:headEnd/>
                      <a:tailEnd/>
                    </a:ln>
                  </pic:spPr>
                </pic:pic>
              </a:graphicData>
            </a:graphic>
          </wp:inline>
        </w:drawing>
      </w:r>
    </w:p>
    <w:p w:rsidR="00B90A92" w:rsidRPr="00AB1ED6" w:rsidRDefault="00B90A92" w:rsidP="00B542F1">
      <w:pPr>
        <w:jc w:val="both"/>
        <w:rPr>
          <w:sz w:val="30"/>
          <w:szCs w:val="30"/>
        </w:rPr>
      </w:pPr>
    </w:p>
    <w:p w:rsidR="00B90A92" w:rsidRPr="00AB1ED6" w:rsidRDefault="00EA3D9D" w:rsidP="00EA3D9D">
      <w:pPr>
        <w:rPr>
          <w:sz w:val="30"/>
          <w:szCs w:val="30"/>
          <w:lang w:val="en-US"/>
        </w:rPr>
      </w:pPr>
      <w:r w:rsidRPr="00AB1ED6">
        <w:rPr>
          <w:b/>
          <w:sz w:val="30"/>
          <w:szCs w:val="30"/>
          <w:lang w:val="en-US"/>
        </w:rPr>
        <w:t>Scheme 4.1</w:t>
      </w:r>
      <w:r w:rsidR="00E72EF6" w:rsidRPr="00AB1ED6">
        <w:rPr>
          <w:b/>
          <w:sz w:val="30"/>
          <w:szCs w:val="30"/>
          <w:lang w:val="en-US"/>
        </w:rPr>
        <w:t xml:space="preserve"> </w:t>
      </w:r>
      <w:r w:rsidR="00B90A92" w:rsidRPr="00AB1ED6">
        <w:rPr>
          <w:sz w:val="30"/>
          <w:szCs w:val="30"/>
          <w:lang w:val="en-US"/>
        </w:rPr>
        <w:t>Cationic polymerization</w:t>
      </w:r>
    </w:p>
    <w:p w:rsidR="00B90A92" w:rsidRPr="00AB1ED6" w:rsidRDefault="00B90A92" w:rsidP="00B542F1">
      <w:pPr>
        <w:jc w:val="both"/>
        <w:rPr>
          <w:b/>
          <w:i/>
          <w:sz w:val="30"/>
          <w:szCs w:val="30"/>
          <w:lang w:val="en-US"/>
        </w:rPr>
      </w:pPr>
    </w:p>
    <w:p w:rsidR="00B90A92" w:rsidRPr="00AB1ED6" w:rsidRDefault="00B90A92" w:rsidP="00B542F1">
      <w:pPr>
        <w:jc w:val="both"/>
        <w:rPr>
          <w:b/>
          <w:i/>
          <w:sz w:val="30"/>
          <w:szCs w:val="30"/>
          <w:lang w:val="en-US"/>
        </w:rPr>
      </w:pPr>
      <w:r w:rsidRPr="00AB1ED6">
        <w:rPr>
          <w:b/>
          <w:i/>
          <w:sz w:val="30"/>
          <w:szCs w:val="30"/>
          <w:lang w:val="en-US"/>
        </w:rPr>
        <w:t>Note! The process is the principle of joining the “head to tail”!</w:t>
      </w:r>
    </w:p>
    <w:p w:rsidR="00B90A92" w:rsidRPr="00AB1ED6" w:rsidRDefault="00B90A92" w:rsidP="00B542F1">
      <w:pPr>
        <w:ind w:left="2552"/>
        <w:jc w:val="both"/>
        <w:rPr>
          <w:sz w:val="30"/>
          <w:szCs w:val="30"/>
          <w:lang w:val="en-US"/>
        </w:rPr>
      </w:pPr>
    </w:p>
    <w:p w:rsidR="00B90A92" w:rsidRPr="00AB1ED6" w:rsidRDefault="00B90A92" w:rsidP="00B542F1">
      <w:pPr>
        <w:jc w:val="both"/>
        <w:rPr>
          <w:sz w:val="30"/>
          <w:szCs w:val="30"/>
          <w:lang w:val="en-US" w:eastAsia="en-US"/>
        </w:rPr>
      </w:pPr>
      <w:r w:rsidRPr="00AB1ED6">
        <w:rPr>
          <w:sz w:val="30"/>
          <w:szCs w:val="30"/>
          <w:lang w:val="en-US"/>
        </w:rPr>
        <w:lastRenderedPageBreak/>
        <w:t>Cationic polymerization is rarely used for industrial polymers, but is used for the dimerization and trimerization related alkenes.</w:t>
      </w:r>
    </w:p>
    <w:p w:rsidR="00B90A92" w:rsidRPr="00AB1ED6" w:rsidRDefault="00B90A92" w:rsidP="00B542F1">
      <w:pPr>
        <w:jc w:val="both"/>
        <w:rPr>
          <w:sz w:val="30"/>
          <w:szCs w:val="30"/>
          <w:lang w:val="en-US"/>
        </w:rPr>
      </w:pPr>
      <w:r w:rsidRPr="00AB1ED6">
        <w:rPr>
          <w:sz w:val="30"/>
          <w:szCs w:val="30"/>
          <w:lang w:val="en-US"/>
        </w:rPr>
        <w:t>In particular, an example of oligomerization is the dimerization of isobut</w:t>
      </w:r>
      <w:r w:rsidRPr="00AB1ED6">
        <w:rPr>
          <w:sz w:val="30"/>
          <w:szCs w:val="30"/>
          <w:lang w:val="en-US"/>
        </w:rPr>
        <w:t>y</w:t>
      </w:r>
      <w:r w:rsidRPr="00AB1ED6">
        <w:rPr>
          <w:sz w:val="30"/>
          <w:szCs w:val="30"/>
          <w:lang w:val="en-US"/>
        </w:rPr>
        <w:t xml:space="preserve">lene, which goes in presence of </w:t>
      </w:r>
      <w:r w:rsidRPr="00AB1ED6">
        <w:rPr>
          <w:sz w:val="30"/>
          <w:szCs w:val="30"/>
        </w:rPr>
        <w:t>Н</w:t>
      </w:r>
      <w:r w:rsidRPr="00AB1ED6">
        <w:rPr>
          <w:sz w:val="30"/>
          <w:szCs w:val="30"/>
          <w:vertAlign w:val="subscript"/>
          <w:lang w:val="en-US"/>
        </w:rPr>
        <w:t>2</w:t>
      </w:r>
      <w:r w:rsidRPr="00AB1ED6">
        <w:rPr>
          <w:sz w:val="30"/>
          <w:szCs w:val="30"/>
          <w:lang w:val="en-US"/>
        </w:rPr>
        <w:t>SO</w:t>
      </w:r>
      <w:r w:rsidRPr="00AB1ED6">
        <w:rPr>
          <w:sz w:val="30"/>
          <w:szCs w:val="30"/>
          <w:vertAlign w:val="subscript"/>
          <w:lang w:val="en-US"/>
        </w:rPr>
        <w:t>4</w:t>
      </w:r>
      <w:r w:rsidRPr="00AB1ED6">
        <w:rPr>
          <w:sz w:val="30"/>
          <w:szCs w:val="30"/>
          <w:lang w:val="en-US"/>
        </w:rPr>
        <w:t xml:space="preserve"> at 60% (the reaction firstly studied by Butlerov A.M.):</w:t>
      </w:r>
    </w:p>
    <w:p w:rsidR="00B90A92" w:rsidRPr="00AB1ED6" w:rsidRDefault="00B90A92" w:rsidP="00B542F1">
      <w:pPr>
        <w:jc w:val="both"/>
        <w:rPr>
          <w:sz w:val="30"/>
          <w:szCs w:val="30"/>
          <w:lang w:val="en-US"/>
        </w:rPr>
      </w:pPr>
      <w:r w:rsidRPr="00AB1ED6">
        <w:rPr>
          <w:noProof/>
          <w:sz w:val="30"/>
          <w:szCs w:val="30"/>
        </w:rPr>
        <w:drawing>
          <wp:inline distT="0" distB="0" distL="0" distR="0">
            <wp:extent cx="5248910" cy="914400"/>
            <wp:effectExtent l="19050" t="0" r="8890" b="0"/>
            <wp:docPr id="20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156" cstate="print"/>
                    <a:srcRect/>
                    <a:stretch>
                      <a:fillRect/>
                    </a:stretch>
                  </pic:blipFill>
                  <pic:spPr bwMode="auto">
                    <a:xfrm>
                      <a:off x="0" y="0"/>
                      <a:ext cx="5248910" cy="914400"/>
                    </a:xfrm>
                    <a:prstGeom prst="rect">
                      <a:avLst/>
                    </a:prstGeom>
                    <a:noFill/>
                    <a:ln w="9525">
                      <a:noFill/>
                      <a:miter lim="800000"/>
                      <a:headEnd/>
                      <a:tailEnd/>
                    </a:ln>
                  </pic:spPr>
                </pic:pic>
              </a:graphicData>
            </a:graphic>
          </wp:inline>
        </w:drawing>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rPr>
      </w:pPr>
    </w:p>
    <w:p w:rsidR="00B90A92" w:rsidRPr="00AB1ED6" w:rsidRDefault="00B90A92" w:rsidP="00B542F1">
      <w:pPr>
        <w:jc w:val="both"/>
        <w:rPr>
          <w:b/>
          <w:sz w:val="30"/>
          <w:szCs w:val="30"/>
          <w:lang w:val="en-US"/>
        </w:rPr>
      </w:pPr>
      <w:r w:rsidRPr="00AB1ED6">
        <w:rPr>
          <w:b/>
          <w:sz w:val="30"/>
          <w:szCs w:val="30"/>
          <w:lang w:val="en-US"/>
        </w:rPr>
        <w:t>Mechanism of dimerization of alkenes presented below</w:t>
      </w:r>
      <w:r w:rsidR="00EA3D9D" w:rsidRPr="00AB1ED6">
        <w:rPr>
          <w:b/>
          <w:sz w:val="30"/>
          <w:szCs w:val="30"/>
          <w:lang w:val="en-US"/>
        </w:rPr>
        <w:t xml:space="preserve"> (Scheme 4.2)</w:t>
      </w:r>
    </w:p>
    <w:p w:rsidR="00B90A92" w:rsidRPr="00AB1ED6" w:rsidRDefault="00B90A92" w:rsidP="00B542F1">
      <w:pPr>
        <w:jc w:val="both"/>
        <w:rPr>
          <w:b/>
          <w:sz w:val="30"/>
          <w:szCs w:val="30"/>
          <w:lang w:val="en-US" w:eastAsia="en-US"/>
        </w:rPr>
      </w:pPr>
    </w:p>
    <w:p w:rsidR="00B90A92" w:rsidRPr="00AB1ED6" w:rsidRDefault="00B90A92" w:rsidP="00B542F1">
      <w:pPr>
        <w:jc w:val="both"/>
        <w:rPr>
          <w:sz w:val="30"/>
          <w:szCs w:val="30"/>
          <w:lang w:val="en-US"/>
        </w:rPr>
      </w:pPr>
      <w:r w:rsidRPr="00AB1ED6">
        <w:rPr>
          <w:sz w:val="30"/>
          <w:szCs w:val="30"/>
          <w:lang w:val="en-US"/>
        </w:rPr>
        <w:t>Stage 1 - the accession of a proton to an alkene to form a carbocation:</w:t>
      </w:r>
    </w:p>
    <w:p w:rsidR="00B90A92" w:rsidRPr="00AB1ED6" w:rsidRDefault="00B90A92" w:rsidP="00B542F1">
      <w:pPr>
        <w:jc w:val="both"/>
        <w:rPr>
          <w:sz w:val="30"/>
          <w:szCs w:val="30"/>
          <w:lang w:val="en-US"/>
        </w:rPr>
      </w:pPr>
      <w:r w:rsidRPr="00AB1ED6">
        <w:rPr>
          <w:noProof/>
          <w:sz w:val="30"/>
          <w:szCs w:val="30"/>
        </w:rPr>
        <w:drawing>
          <wp:inline distT="0" distB="0" distL="0" distR="0">
            <wp:extent cx="2885440" cy="724535"/>
            <wp:effectExtent l="19050" t="0" r="0" b="0"/>
            <wp:docPr id="205"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pic:cNvPicPr>
                      <a:picLocks noChangeAspect="1" noChangeArrowheads="1"/>
                    </pic:cNvPicPr>
                  </pic:nvPicPr>
                  <pic:blipFill>
                    <a:blip r:embed="rId157" cstate="print"/>
                    <a:srcRect/>
                    <a:stretch>
                      <a:fillRect/>
                    </a:stretch>
                  </pic:blipFill>
                  <pic:spPr bwMode="auto">
                    <a:xfrm>
                      <a:off x="0" y="0"/>
                      <a:ext cx="2885440" cy="724535"/>
                    </a:xfrm>
                    <a:prstGeom prst="rect">
                      <a:avLst/>
                    </a:prstGeom>
                    <a:noFill/>
                    <a:ln w="9525">
                      <a:noFill/>
                      <a:miter lim="800000"/>
                      <a:headEnd/>
                      <a:tailEnd/>
                    </a:ln>
                  </pic:spPr>
                </pic:pic>
              </a:graphicData>
            </a:graphic>
          </wp:inline>
        </w:drawing>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rPr>
      </w:pPr>
      <w:r w:rsidRPr="00AB1ED6">
        <w:rPr>
          <w:sz w:val="30"/>
          <w:szCs w:val="30"/>
          <w:lang w:val="en-US"/>
        </w:rPr>
        <w:t>Stage 2 - reacting the carbocation with an alkene:</w:t>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rPr>
      </w:pPr>
      <w:r w:rsidRPr="00AB1ED6">
        <w:rPr>
          <w:noProof/>
          <w:sz w:val="30"/>
          <w:szCs w:val="30"/>
        </w:rPr>
        <w:drawing>
          <wp:inline distT="0" distB="0" distL="0" distR="0">
            <wp:extent cx="3467735" cy="748030"/>
            <wp:effectExtent l="19050" t="0" r="0" b="0"/>
            <wp:docPr id="206"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pic:cNvPicPr>
                      <a:picLocks noChangeAspect="1" noChangeArrowheads="1"/>
                    </pic:cNvPicPr>
                  </pic:nvPicPr>
                  <pic:blipFill>
                    <a:blip r:embed="rId158" cstate="print"/>
                    <a:srcRect/>
                    <a:stretch>
                      <a:fillRect/>
                    </a:stretch>
                  </pic:blipFill>
                  <pic:spPr bwMode="auto">
                    <a:xfrm>
                      <a:off x="0" y="0"/>
                      <a:ext cx="3467735" cy="748030"/>
                    </a:xfrm>
                    <a:prstGeom prst="rect">
                      <a:avLst/>
                    </a:prstGeom>
                    <a:noFill/>
                    <a:ln w="9525">
                      <a:noFill/>
                      <a:miter lim="800000"/>
                      <a:headEnd/>
                      <a:tailEnd/>
                    </a:ln>
                  </pic:spPr>
                </pic:pic>
              </a:graphicData>
            </a:graphic>
          </wp:inline>
        </w:drawing>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rPr>
      </w:pPr>
      <w:r w:rsidRPr="00AB1ED6">
        <w:rPr>
          <w:sz w:val="30"/>
          <w:szCs w:val="30"/>
          <w:lang w:val="en-US"/>
        </w:rPr>
        <w:t>Stage 3 - the stabilization of the carbocation with elimination of a proton:</w:t>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rPr>
      </w:pPr>
      <w:r w:rsidRPr="00AB1ED6">
        <w:rPr>
          <w:noProof/>
          <w:sz w:val="30"/>
          <w:szCs w:val="30"/>
        </w:rPr>
        <w:drawing>
          <wp:inline distT="0" distB="0" distL="0" distR="0">
            <wp:extent cx="5747385" cy="700405"/>
            <wp:effectExtent l="19050" t="0" r="5715" b="0"/>
            <wp:docPr id="207"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159" cstate="print"/>
                    <a:srcRect/>
                    <a:stretch>
                      <a:fillRect/>
                    </a:stretch>
                  </pic:blipFill>
                  <pic:spPr bwMode="auto">
                    <a:xfrm>
                      <a:off x="0" y="0"/>
                      <a:ext cx="5747385" cy="700405"/>
                    </a:xfrm>
                    <a:prstGeom prst="rect">
                      <a:avLst/>
                    </a:prstGeom>
                    <a:noFill/>
                    <a:ln w="9525">
                      <a:noFill/>
                      <a:miter lim="800000"/>
                      <a:headEnd/>
                      <a:tailEnd/>
                    </a:ln>
                  </pic:spPr>
                </pic:pic>
              </a:graphicData>
            </a:graphic>
          </wp:inline>
        </w:drawing>
      </w:r>
    </w:p>
    <w:p w:rsidR="00B90A92" w:rsidRPr="00AB1ED6" w:rsidRDefault="00B90A92" w:rsidP="00B542F1">
      <w:pPr>
        <w:jc w:val="both"/>
        <w:rPr>
          <w:sz w:val="30"/>
          <w:szCs w:val="30"/>
          <w:lang w:val="en-US"/>
        </w:rPr>
      </w:pPr>
    </w:p>
    <w:p w:rsidR="00B90A92" w:rsidRPr="00AB1ED6" w:rsidRDefault="00EA3D9D" w:rsidP="00B542F1">
      <w:pPr>
        <w:jc w:val="both"/>
        <w:rPr>
          <w:sz w:val="30"/>
          <w:szCs w:val="30"/>
          <w:lang w:val="en-US"/>
        </w:rPr>
      </w:pPr>
      <w:r w:rsidRPr="00AB1ED6">
        <w:rPr>
          <w:b/>
          <w:sz w:val="30"/>
          <w:szCs w:val="30"/>
          <w:lang w:val="en-US"/>
        </w:rPr>
        <w:t>Scheme 4.2</w:t>
      </w:r>
      <w:r w:rsidR="00E72EF6" w:rsidRPr="00AB1ED6">
        <w:rPr>
          <w:b/>
          <w:sz w:val="30"/>
          <w:szCs w:val="30"/>
          <w:lang w:val="en-US"/>
        </w:rPr>
        <w:t xml:space="preserve"> </w:t>
      </w:r>
      <w:r w:rsidR="00B90A92" w:rsidRPr="00AB1ED6">
        <w:rPr>
          <w:sz w:val="30"/>
          <w:szCs w:val="30"/>
          <w:lang w:val="en-US"/>
        </w:rPr>
        <w:t>Mechanism of dimerization of alkenes</w:t>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eastAsia="en-US"/>
        </w:rPr>
      </w:pPr>
      <w:r w:rsidRPr="00AB1ED6">
        <w:rPr>
          <w:sz w:val="30"/>
          <w:szCs w:val="30"/>
          <w:lang w:val="en-US"/>
        </w:rPr>
        <w:t>Catalytic hydrogenation of the resulting mixture gives 2,2,4-trimethylpentane (isooctane), used as a standard for determining octane number of gasoline.</w:t>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rPr>
      </w:pPr>
      <w:r w:rsidRPr="00AB1ED6">
        <w:rPr>
          <w:sz w:val="30"/>
          <w:szCs w:val="30"/>
          <w:lang w:val="en-US"/>
        </w:rPr>
        <w:lastRenderedPageBreak/>
        <w:t>A drawback of ionic and radical polymerization is the formation of non-stereospecific polymer (atactic) polymer, i.e. polymers, which don’t have a certain orientation in space of the side groups attached to the main chain.</w:t>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rPr>
      </w:pPr>
      <w:r w:rsidRPr="00AB1ED6">
        <w:rPr>
          <w:noProof/>
          <w:sz w:val="30"/>
          <w:szCs w:val="30"/>
        </w:rPr>
        <w:drawing>
          <wp:inline distT="0" distB="0" distL="0" distR="0">
            <wp:extent cx="4500880" cy="937895"/>
            <wp:effectExtent l="19050" t="0" r="0" b="0"/>
            <wp:docPr id="208"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pic:cNvPicPr>
                      <a:picLocks noChangeAspect="1" noChangeArrowheads="1"/>
                    </pic:cNvPicPr>
                  </pic:nvPicPr>
                  <pic:blipFill>
                    <a:blip r:embed="rId160" cstate="print"/>
                    <a:srcRect/>
                    <a:stretch>
                      <a:fillRect/>
                    </a:stretch>
                  </pic:blipFill>
                  <pic:spPr bwMode="auto">
                    <a:xfrm>
                      <a:off x="0" y="0"/>
                      <a:ext cx="4500880" cy="937895"/>
                    </a:xfrm>
                    <a:prstGeom prst="rect">
                      <a:avLst/>
                    </a:prstGeom>
                    <a:noFill/>
                    <a:ln w="9525">
                      <a:noFill/>
                      <a:miter lim="800000"/>
                      <a:headEnd/>
                      <a:tailEnd/>
                    </a:ln>
                  </pic:spPr>
                </pic:pic>
              </a:graphicData>
            </a:graphic>
          </wp:inline>
        </w:drawing>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eastAsia="en-US"/>
        </w:rPr>
      </w:pPr>
      <w:r w:rsidRPr="00AB1ED6">
        <w:rPr>
          <w:sz w:val="30"/>
          <w:szCs w:val="30"/>
          <w:lang w:val="en-US"/>
        </w:rPr>
        <w:t>Such polymers have low performance (strength, storage stability).</w:t>
      </w:r>
    </w:p>
    <w:p w:rsidR="00B90A92" w:rsidRPr="00AB1ED6" w:rsidRDefault="00B90A92" w:rsidP="00B542F1">
      <w:pPr>
        <w:jc w:val="both"/>
        <w:rPr>
          <w:b/>
          <w:sz w:val="30"/>
          <w:szCs w:val="30"/>
          <w:lang w:val="en-US"/>
        </w:rPr>
      </w:pPr>
    </w:p>
    <w:p w:rsidR="00EA3D9D" w:rsidRPr="00AB1ED6" w:rsidRDefault="00994A36" w:rsidP="00EA3D9D">
      <w:pPr>
        <w:pStyle w:val="ab"/>
        <w:shd w:val="clear" w:color="auto" w:fill="FFFFFF"/>
        <w:spacing w:before="120" w:beforeAutospacing="0" w:after="120" w:afterAutospacing="0"/>
        <w:jc w:val="both"/>
        <w:rPr>
          <w:sz w:val="30"/>
          <w:szCs w:val="30"/>
          <w:lang w:val="en-US"/>
        </w:rPr>
      </w:pPr>
      <w:r w:rsidRPr="00AB1ED6">
        <w:rPr>
          <w:b/>
          <w:i/>
          <w:sz w:val="30"/>
          <w:szCs w:val="30"/>
          <w:lang w:val="en-US"/>
        </w:rPr>
        <w:t>Polymerization of isobutylene (2-methylpropene</w:t>
      </w:r>
      <w:r w:rsidRPr="00AB1ED6">
        <w:rPr>
          <w:sz w:val="30"/>
          <w:szCs w:val="30"/>
          <w:lang w:val="en-US"/>
        </w:rPr>
        <w:t xml:space="preserve">) by traces of strong acids is an example of cationic polymerization. The polyisobutylene product is a soft rubbery solid, Tg = </w:t>
      </w:r>
      <w:r w:rsidR="003B3F9E" w:rsidRPr="00AB1ED6">
        <w:rPr>
          <w:sz w:val="30"/>
          <w:szCs w:val="30"/>
          <w:lang w:val="en-US"/>
        </w:rPr>
        <w:t xml:space="preserve">- </w:t>
      </w:r>
      <w:r w:rsidRPr="00AB1ED6">
        <w:rPr>
          <w:sz w:val="30"/>
          <w:szCs w:val="30"/>
          <w:lang w:val="en-US"/>
        </w:rPr>
        <w:t>70º C, which is used for inner tubes. This process is similar to radical polymerization, as demonstrated by the following eq</w:t>
      </w:r>
      <w:r w:rsidRPr="00AB1ED6">
        <w:rPr>
          <w:sz w:val="30"/>
          <w:szCs w:val="30"/>
          <w:lang w:val="en-US"/>
        </w:rPr>
        <w:t>u</w:t>
      </w:r>
      <w:r w:rsidRPr="00AB1ED6">
        <w:rPr>
          <w:sz w:val="30"/>
          <w:szCs w:val="30"/>
          <w:lang w:val="en-US"/>
        </w:rPr>
        <w:t>ations. Chain growth ceases when the terminal carbocation combines with a nucleophile or loses a proton, giving a terminal alkene (as shown here)</w:t>
      </w:r>
      <w:r w:rsidR="00E72EF6" w:rsidRPr="00AB1ED6">
        <w:rPr>
          <w:sz w:val="30"/>
          <w:szCs w:val="30"/>
          <w:lang w:val="en-US"/>
        </w:rPr>
        <w:t xml:space="preserve"> </w:t>
      </w:r>
      <w:r w:rsidR="00E72EF6" w:rsidRPr="00AB1ED6">
        <w:rPr>
          <w:b/>
          <w:sz w:val="30"/>
          <w:szCs w:val="30"/>
          <w:lang w:val="en-US"/>
        </w:rPr>
        <w:t>(Figure</w:t>
      </w:r>
      <w:r w:rsidR="00EA3D9D" w:rsidRPr="00AB1ED6">
        <w:rPr>
          <w:b/>
          <w:sz w:val="30"/>
          <w:szCs w:val="30"/>
          <w:lang w:val="en-US"/>
        </w:rPr>
        <w:t xml:space="preserve"> 4.4)</w:t>
      </w:r>
    </w:p>
    <w:p w:rsidR="00994A36" w:rsidRPr="00AB1ED6" w:rsidRDefault="00994A36" w:rsidP="00994A36">
      <w:pPr>
        <w:pStyle w:val="ab"/>
        <w:shd w:val="clear" w:color="auto" w:fill="FFFFFF"/>
        <w:spacing w:before="120" w:beforeAutospacing="0" w:after="120" w:afterAutospacing="0"/>
        <w:jc w:val="both"/>
        <w:rPr>
          <w:sz w:val="30"/>
          <w:szCs w:val="30"/>
          <w:lang w:val="en-US"/>
        </w:rPr>
      </w:pPr>
      <w:r w:rsidRPr="00AB1ED6">
        <w:rPr>
          <w:sz w:val="30"/>
          <w:szCs w:val="30"/>
          <w:lang w:val="en-US"/>
        </w:rPr>
        <w:t>.</w:t>
      </w:r>
    </w:p>
    <w:p w:rsidR="00994A36" w:rsidRPr="00AB1ED6" w:rsidRDefault="00994A36" w:rsidP="00994A36">
      <w:pPr>
        <w:pStyle w:val="ab"/>
        <w:shd w:val="clear" w:color="auto" w:fill="FFFFFF"/>
        <w:spacing w:before="120" w:beforeAutospacing="0" w:after="120" w:afterAutospacing="0"/>
        <w:jc w:val="both"/>
        <w:rPr>
          <w:sz w:val="30"/>
          <w:szCs w:val="30"/>
          <w:lang w:val="en-US"/>
        </w:rPr>
      </w:pPr>
      <w:r w:rsidRPr="00AB1ED6">
        <w:rPr>
          <w:noProof/>
          <w:sz w:val="30"/>
          <w:szCs w:val="30"/>
        </w:rPr>
        <w:drawing>
          <wp:inline distT="0" distB="0" distL="0" distR="0">
            <wp:extent cx="5667375" cy="2038350"/>
            <wp:effectExtent l="19050" t="0" r="9525" b="0"/>
            <wp:docPr id="592"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1" cstate="print"/>
                    <a:srcRect/>
                    <a:stretch>
                      <a:fillRect/>
                    </a:stretch>
                  </pic:blipFill>
                  <pic:spPr bwMode="auto">
                    <a:xfrm>
                      <a:off x="0" y="0"/>
                      <a:ext cx="5667375" cy="2038350"/>
                    </a:xfrm>
                    <a:prstGeom prst="rect">
                      <a:avLst/>
                    </a:prstGeom>
                    <a:noFill/>
                    <a:ln w="9525">
                      <a:noFill/>
                      <a:miter lim="800000"/>
                      <a:headEnd/>
                      <a:tailEnd/>
                    </a:ln>
                  </pic:spPr>
                </pic:pic>
              </a:graphicData>
            </a:graphic>
          </wp:inline>
        </w:drawing>
      </w:r>
    </w:p>
    <w:p w:rsidR="00EA3D9D" w:rsidRPr="00AB1ED6" w:rsidRDefault="00EA3D9D" w:rsidP="00EA3D9D">
      <w:pPr>
        <w:pStyle w:val="ab"/>
        <w:shd w:val="clear" w:color="auto" w:fill="FFFFFF"/>
        <w:spacing w:before="120" w:beforeAutospacing="0" w:after="120" w:afterAutospacing="0"/>
        <w:jc w:val="both"/>
        <w:rPr>
          <w:b/>
          <w:sz w:val="30"/>
          <w:szCs w:val="30"/>
          <w:lang w:val="en-US"/>
        </w:rPr>
      </w:pPr>
      <w:r w:rsidRPr="00AB1ED6">
        <w:rPr>
          <w:b/>
          <w:sz w:val="30"/>
          <w:szCs w:val="30"/>
          <w:lang w:val="en-US"/>
        </w:rPr>
        <w:t>Fig</w:t>
      </w:r>
      <w:r w:rsidR="00E72EF6" w:rsidRPr="00AB1ED6">
        <w:rPr>
          <w:b/>
          <w:sz w:val="30"/>
          <w:szCs w:val="30"/>
          <w:lang w:val="en-US"/>
        </w:rPr>
        <w:t>ure 4.4</w:t>
      </w:r>
    </w:p>
    <w:p w:rsidR="00994A36" w:rsidRPr="00AB1ED6" w:rsidRDefault="00994A36" w:rsidP="00994A36">
      <w:pPr>
        <w:pBdr>
          <w:bottom w:val="single" w:sz="6" w:space="3" w:color="DDDDDD"/>
        </w:pBdr>
        <w:shd w:val="clear" w:color="auto" w:fill="FFFFFF"/>
        <w:jc w:val="both"/>
        <w:outlineLvl w:val="0"/>
        <w:rPr>
          <w:bCs/>
          <w:kern w:val="36"/>
          <w:sz w:val="30"/>
          <w:szCs w:val="30"/>
          <w:lang w:val="en-US"/>
        </w:rPr>
      </w:pPr>
      <w:r w:rsidRPr="00AB1ED6">
        <w:rPr>
          <w:sz w:val="30"/>
          <w:szCs w:val="30"/>
          <w:shd w:val="clear" w:color="auto" w:fill="FFFFFF"/>
          <w:lang w:val="en-US"/>
        </w:rPr>
        <w:t>Monomers bearing cation stabilizing groups, such as alkyl, phenyl or vinyl can be polymerized by cationic processes. These are normally initiated at low temperature in methylene chloride solution. Strong acids, such as HClO4 , or Lewis acids containing traces of water (as shown above) serve as initiating reagents. At low temperatures, chain transfer reactions are rare in such polymerizations, so the resulting polymers are cleanly linear (u</w:t>
      </w:r>
      <w:r w:rsidRPr="00AB1ED6">
        <w:rPr>
          <w:sz w:val="30"/>
          <w:szCs w:val="30"/>
          <w:shd w:val="clear" w:color="auto" w:fill="FFFFFF"/>
          <w:lang w:val="en-US"/>
        </w:rPr>
        <w:t>n</w:t>
      </w:r>
      <w:r w:rsidRPr="00AB1ED6">
        <w:rPr>
          <w:sz w:val="30"/>
          <w:szCs w:val="30"/>
          <w:shd w:val="clear" w:color="auto" w:fill="FFFFFF"/>
          <w:lang w:val="en-US"/>
        </w:rPr>
        <w:t>branched).</w:t>
      </w:r>
    </w:p>
    <w:p w:rsidR="00994A36" w:rsidRPr="00AB1ED6" w:rsidRDefault="00994A36" w:rsidP="00994A36">
      <w:pPr>
        <w:pBdr>
          <w:bottom w:val="single" w:sz="6" w:space="3" w:color="DDDDDD"/>
        </w:pBdr>
        <w:shd w:val="clear" w:color="auto" w:fill="FFFFFF"/>
        <w:jc w:val="both"/>
        <w:outlineLvl w:val="0"/>
        <w:rPr>
          <w:bCs/>
          <w:kern w:val="36"/>
          <w:sz w:val="30"/>
          <w:szCs w:val="30"/>
          <w:lang w:val="en-US"/>
        </w:rPr>
      </w:pPr>
    </w:p>
    <w:p w:rsidR="008314B9" w:rsidRPr="00AB1ED6" w:rsidRDefault="008314B9" w:rsidP="00B542F1">
      <w:pPr>
        <w:jc w:val="both"/>
        <w:rPr>
          <w:b/>
          <w:sz w:val="30"/>
          <w:szCs w:val="30"/>
          <w:lang w:val="en-US"/>
        </w:rPr>
      </w:pPr>
    </w:p>
    <w:p w:rsidR="00B90A92" w:rsidRPr="00AB1ED6" w:rsidRDefault="00B90A92" w:rsidP="002B6C89">
      <w:pPr>
        <w:pStyle w:val="ae"/>
        <w:numPr>
          <w:ilvl w:val="0"/>
          <w:numId w:val="5"/>
        </w:numPr>
        <w:jc w:val="both"/>
        <w:rPr>
          <w:b/>
          <w:sz w:val="30"/>
          <w:szCs w:val="30"/>
          <w:lang w:val="en-US" w:eastAsia="en-US"/>
        </w:rPr>
      </w:pPr>
      <w:r w:rsidRPr="00AB1ED6">
        <w:rPr>
          <w:b/>
          <w:sz w:val="30"/>
          <w:szCs w:val="30"/>
          <w:lang w:val="en-US"/>
        </w:rPr>
        <w:lastRenderedPageBreak/>
        <w:t>Anionic and ionic-coordinate polymerization</w:t>
      </w:r>
    </w:p>
    <w:p w:rsidR="00917436" w:rsidRPr="00AB1ED6" w:rsidRDefault="00917436" w:rsidP="00F1491F">
      <w:pPr>
        <w:pStyle w:val="3"/>
        <w:numPr>
          <w:ilvl w:val="0"/>
          <w:numId w:val="23"/>
        </w:numPr>
        <w:shd w:val="clear" w:color="auto" w:fill="FFFFFF"/>
        <w:jc w:val="both"/>
        <w:rPr>
          <w:rFonts w:ascii="Times New Roman" w:hAnsi="Times New Roman"/>
          <w:color w:val="auto"/>
          <w:sz w:val="30"/>
          <w:szCs w:val="30"/>
          <w:lang w:val="en-US"/>
        </w:rPr>
      </w:pPr>
      <w:r w:rsidRPr="00AB1ED6">
        <w:rPr>
          <w:rFonts w:ascii="Times New Roman" w:hAnsi="Times New Roman"/>
          <w:color w:val="auto"/>
          <w:sz w:val="30"/>
          <w:szCs w:val="30"/>
          <w:lang w:val="en-US"/>
        </w:rPr>
        <w:t>Anionic Chain-Growth Polymerization</w:t>
      </w:r>
    </w:p>
    <w:p w:rsidR="00994A36" w:rsidRPr="00AB1ED6" w:rsidRDefault="00994A36" w:rsidP="00994A36">
      <w:pPr>
        <w:rPr>
          <w:sz w:val="30"/>
          <w:szCs w:val="30"/>
          <w:lang w:val="en-US" w:eastAsia="ja-JP"/>
        </w:rPr>
      </w:pPr>
    </w:p>
    <w:p w:rsidR="00EF0E06" w:rsidRPr="00AB1ED6" w:rsidRDefault="00994A36" w:rsidP="00995A77">
      <w:pPr>
        <w:pStyle w:val="ab"/>
        <w:spacing w:before="0" w:beforeAutospacing="0" w:after="0" w:afterAutospacing="0"/>
        <w:jc w:val="both"/>
        <w:rPr>
          <w:sz w:val="30"/>
          <w:szCs w:val="30"/>
          <w:lang w:val="en-US"/>
        </w:rPr>
      </w:pPr>
      <w:r w:rsidRPr="00AB1ED6">
        <w:rPr>
          <w:sz w:val="30"/>
          <w:szCs w:val="30"/>
          <w:lang w:val="en-US"/>
        </w:rPr>
        <w:t xml:space="preserve">Anionic vinyl polymerization is a method of making polymers from small molecules containing carbon-carbon double bonds. It is a type of </w:t>
      </w:r>
      <w:hyperlink r:id="rId162" w:history="1">
        <w:r w:rsidRPr="00AB1ED6">
          <w:rPr>
            <w:rStyle w:val="aa"/>
            <w:rFonts w:eastAsia="Calibri"/>
            <w:color w:val="auto"/>
            <w:sz w:val="30"/>
            <w:szCs w:val="30"/>
            <w:lang w:val="en-US"/>
          </w:rPr>
          <w:t>vinyl p</w:t>
        </w:r>
        <w:r w:rsidRPr="00AB1ED6">
          <w:rPr>
            <w:rStyle w:val="aa"/>
            <w:rFonts w:eastAsia="Calibri"/>
            <w:color w:val="auto"/>
            <w:sz w:val="30"/>
            <w:szCs w:val="30"/>
            <w:lang w:val="en-US"/>
          </w:rPr>
          <w:t>o</w:t>
        </w:r>
        <w:r w:rsidRPr="00AB1ED6">
          <w:rPr>
            <w:rStyle w:val="aa"/>
            <w:rFonts w:eastAsia="Calibri"/>
            <w:color w:val="auto"/>
            <w:sz w:val="30"/>
            <w:szCs w:val="30"/>
            <w:lang w:val="en-US"/>
          </w:rPr>
          <w:t>lymerization</w:t>
        </w:r>
      </w:hyperlink>
      <w:r w:rsidRPr="00AB1ED6">
        <w:rPr>
          <w:sz w:val="30"/>
          <w:szCs w:val="30"/>
          <w:lang w:val="en-US"/>
        </w:rPr>
        <w:t xml:space="preserve">. In anionic polymerization, the process is begun by an </w:t>
      </w:r>
      <w:r w:rsidRPr="00AB1ED6">
        <w:rPr>
          <w:i/>
          <w:iCs/>
          <w:sz w:val="30"/>
          <w:szCs w:val="30"/>
          <w:lang w:val="en-US"/>
        </w:rPr>
        <w:t>initi</w:t>
      </w:r>
      <w:r w:rsidRPr="00AB1ED6">
        <w:rPr>
          <w:i/>
          <w:iCs/>
          <w:sz w:val="30"/>
          <w:szCs w:val="30"/>
          <w:lang w:val="en-US"/>
        </w:rPr>
        <w:t>a</w:t>
      </w:r>
      <w:r w:rsidRPr="00AB1ED6">
        <w:rPr>
          <w:i/>
          <w:iCs/>
          <w:sz w:val="30"/>
          <w:szCs w:val="30"/>
          <w:lang w:val="en-US"/>
        </w:rPr>
        <w:t>tor</w:t>
      </w:r>
      <w:r w:rsidRPr="00AB1ED6">
        <w:rPr>
          <w:sz w:val="30"/>
          <w:szCs w:val="30"/>
          <w:lang w:val="en-US"/>
        </w:rPr>
        <w:t>. In this case, the initiator is an anion; that is, an ion with a negative electrical charge. There are a lot of different initiators used in anionic vinyl polymerization, but the most often used is an unassuming little molecule called butyl lithium</w:t>
      </w:r>
    </w:p>
    <w:p w:rsidR="00EF0E06" w:rsidRPr="00AB1ED6" w:rsidRDefault="00EF0E06" w:rsidP="00EF0E06">
      <w:pPr>
        <w:pStyle w:val="ab"/>
        <w:shd w:val="clear" w:color="auto" w:fill="FFFFFF"/>
        <w:spacing w:before="120" w:beforeAutospacing="0" w:after="120" w:afterAutospacing="0"/>
        <w:jc w:val="center"/>
        <w:rPr>
          <w:sz w:val="30"/>
          <w:szCs w:val="30"/>
          <w:lang w:val="en-US"/>
        </w:rPr>
      </w:pPr>
      <w:r w:rsidRPr="00AB1ED6">
        <w:rPr>
          <w:rFonts w:eastAsia="Calibri"/>
          <w:noProof/>
          <w:sz w:val="30"/>
          <w:szCs w:val="30"/>
        </w:rPr>
        <w:drawing>
          <wp:inline distT="0" distB="0" distL="0" distR="0">
            <wp:extent cx="1871345" cy="605790"/>
            <wp:effectExtent l="19050" t="0" r="0" b="0"/>
            <wp:docPr id="487"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3" cstate="print"/>
                    <a:srcRect/>
                    <a:stretch>
                      <a:fillRect/>
                    </a:stretch>
                  </pic:blipFill>
                  <pic:spPr bwMode="auto">
                    <a:xfrm>
                      <a:off x="0" y="0"/>
                      <a:ext cx="1871345" cy="605790"/>
                    </a:xfrm>
                    <a:prstGeom prst="rect">
                      <a:avLst/>
                    </a:prstGeom>
                    <a:noFill/>
                    <a:ln w="9525">
                      <a:noFill/>
                      <a:miter lim="800000"/>
                      <a:headEnd/>
                      <a:tailEnd/>
                    </a:ln>
                  </pic:spPr>
                </pic:pic>
              </a:graphicData>
            </a:graphic>
          </wp:inline>
        </w:drawing>
      </w:r>
    </w:p>
    <w:p w:rsidR="00EF0E06" w:rsidRPr="00AB1ED6" w:rsidRDefault="00EF0E06" w:rsidP="00EF0E06">
      <w:pPr>
        <w:pStyle w:val="ab"/>
        <w:shd w:val="clear" w:color="auto" w:fill="FFFFFF"/>
        <w:spacing w:before="120" w:beforeAutospacing="0" w:after="120" w:afterAutospacing="0"/>
        <w:rPr>
          <w:sz w:val="30"/>
          <w:szCs w:val="30"/>
          <w:lang w:val="en-US"/>
        </w:rPr>
      </w:pPr>
      <w:r w:rsidRPr="00AB1ED6">
        <w:rPr>
          <w:rStyle w:val="tlid-translation"/>
          <w:rFonts w:eastAsia="Calibri"/>
          <w:sz w:val="30"/>
          <w:szCs w:val="30"/>
          <w:lang w:val="en-US"/>
        </w:rPr>
        <w:t>Now a little bit of the butyl lithium will always fall apart. It falls apart to form a positive lithium cation and a negative butyl anion. We call an anion like this where the negative charge is on a carbon atom a carbanion.</w:t>
      </w:r>
    </w:p>
    <w:p w:rsidR="00EF0E06" w:rsidRPr="00AB1ED6" w:rsidRDefault="00EF0E06" w:rsidP="00EF0E06">
      <w:pPr>
        <w:pStyle w:val="ab"/>
        <w:shd w:val="clear" w:color="auto" w:fill="FFFFFF"/>
        <w:spacing w:before="120" w:beforeAutospacing="0" w:after="120" w:afterAutospacing="0"/>
        <w:jc w:val="center"/>
        <w:rPr>
          <w:sz w:val="30"/>
          <w:szCs w:val="30"/>
          <w:lang w:val="en-US"/>
        </w:rPr>
      </w:pPr>
      <w:r w:rsidRPr="00AB1ED6">
        <w:rPr>
          <w:rFonts w:eastAsia="Calibri"/>
          <w:noProof/>
          <w:sz w:val="30"/>
          <w:szCs w:val="30"/>
        </w:rPr>
        <w:drawing>
          <wp:inline distT="0" distB="0" distL="0" distR="0">
            <wp:extent cx="5082540" cy="786765"/>
            <wp:effectExtent l="19050" t="0" r="3810" b="0"/>
            <wp:docPr id="488"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cstate="print"/>
                    <a:srcRect/>
                    <a:stretch>
                      <a:fillRect/>
                    </a:stretch>
                  </pic:blipFill>
                  <pic:spPr bwMode="auto">
                    <a:xfrm>
                      <a:off x="0" y="0"/>
                      <a:ext cx="5082540" cy="786765"/>
                    </a:xfrm>
                    <a:prstGeom prst="rect">
                      <a:avLst/>
                    </a:prstGeom>
                    <a:noFill/>
                    <a:ln w="9525">
                      <a:noFill/>
                      <a:miter lim="800000"/>
                      <a:headEnd/>
                      <a:tailEnd/>
                    </a:ln>
                  </pic:spPr>
                </pic:pic>
              </a:graphicData>
            </a:graphic>
          </wp:inline>
        </w:drawing>
      </w:r>
    </w:p>
    <w:p w:rsidR="00EF0E06" w:rsidRPr="00AB1ED6" w:rsidRDefault="00EF0E06" w:rsidP="00995A77">
      <w:pPr>
        <w:pStyle w:val="ab"/>
        <w:shd w:val="clear" w:color="auto" w:fill="FFFFFF"/>
        <w:spacing w:before="120" w:beforeAutospacing="0" w:after="120" w:afterAutospacing="0"/>
        <w:jc w:val="both"/>
        <w:rPr>
          <w:rStyle w:val="tlid-translation"/>
          <w:rFonts w:eastAsia="Calibri"/>
          <w:sz w:val="30"/>
          <w:szCs w:val="30"/>
          <w:lang w:val="en-US"/>
        </w:rPr>
      </w:pPr>
      <w:r w:rsidRPr="00AB1ED6">
        <w:rPr>
          <w:rStyle w:val="tlid-translation"/>
          <w:rFonts w:eastAsia="Calibri"/>
          <w:sz w:val="30"/>
          <w:szCs w:val="30"/>
          <w:lang w:val="en-US"/>
        </w:rPr>
        <w:t>A pair of electrons from the butyl anion will be donated to one of the double bond carbon atoms of the monomer. Now this carbon atom already has eight electrons in its outer shell which it shares with the atoms to which it is bonded, so one pair of these electrons, specifically a pair in the carbon-carbon double bond, will leave the carbon atom, and settle on the other carbon atom of the carbon-carbon double bond. This forms a new carb</w:t>
      </w:r>
      <w:r w:rsidRPr="00AB1ED6">
        <w:rPr>
          <w:rStyle w:val="tlid-translation"/>
          <w:rFonts w:eastAsia="Calibri"/>
          <w:sz w:val="30"/>
          <w:szCs w:val="30"/>
          <w:lang w:val="en-US"/>
        </w:rPr>
        <w:t>a</w:t>
      </w:r>
      <w:r w:rsidRPr="00AB1ED6">
        <w:rPr>
          <w:rStyle w:val="tlid-translation"/>
          <w:rFonts w:eastAsia="Calibri"/>
          <w:sz w:val="30"/>
          <w:szCs w:val="30"/>
          <w:lang w:val="en-US"/>
        </w:rPr>
        <w:t>nion, with the negative charge resting on that carbon. The process in which the butyl lithium falls apart, and the butyl anion reacts with a monomer molecule is called initiation.</w:t>
      </w:r>
    </w:p>
    <w:p w:rsidR="00EF0E06" w:rsidRPr="00AB1ED6" w:rsidRDefault="00EF0E06" w:rsidP="00EF0E06">
      <w:pPr>
        <w:pStyle w:val="ab"/>
        <w:shd w:val="clear" w:color="auto" w:fill="FFFFFF"/>
        <w:spacing w:before="120" w:beforeAutospacing="0" w:after="120" w:afterAutospacing="0"/>
        <w:jc w:val="center"/>
        <w:rPr>
          <w:sz w:val="30"/>
          <w:szCs w:val="30"/>
          <w:lang w:val="en-US"/>
        </w:rPr>
      </w:pPr>
      <w:r w:rsidRPr="00AB1ED6">
        <w:rPr>
          <w:noProof/>
          <w:sz w:val="30"/>
          <w:szCs w:val="30"/>
        </w:rPr>
        <w:drawing>
          <wp:inline distT="0" distB="0" distL="0" distR="0">
            <wp:extent cx="4348480" cy="2028825"/>
            <wp:effectExtent l="0" t="0" r="0" b="0"/>
            <wp:docPr id="489"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5" cstate="print"/>
                    <a:srcRect/>
                    <a:stretch>
                      <a:fillRect/>
                    </a:stretch>
                  </pic:blipFill>
                  <pic:spPr bwMode="auto">
                    <a:xfrm>
                      <a:off x="0" y="0"/>
                      <a:ext cx="4348480" cy="2028825"/>
                    </a:xfrm>
                    <a:prstGeom prst="rect">
                      <a:avLst/>
                    </a:prstGeom>
                    <a:noFill/>
                    <a:ln w="9525">
                      <a:noFill/>
                      <a:miter lim="800000"/>
                      <a:headEnd/>
                      <a:tailEnd/>
                    </a:ln>
                  </pic:spPr>
                </pic:pic>
              </a:graphicData>
            </a:graphic>
          </wp:inline>
        </w:drawing>
      </w:r>
    </w:p>
    <w:p w:rsidR="00EF0E06" w:rsidRPr="00AB1ED6" w:rsidRDefault="00EF0E06" w:rsidP="00995A77">
      <w:pPr>
        <w:pStyle w:val="ab"/>
        <w:shd w:val="clear" w:color="auto" w:fill="FFFFFF"/>
        <w:spacing w:before="120" w:beforeAutospacing="0" w:after="120" w:afterAutospacing="0"/>
        <w:jc w:val="both"/>
        <w:rPr>
          <w:sz w:val="30"/>
          <w:szCs w:val="30"/>
          <w:lang w:val="en-US"/>
        </w:rPr>
      </w:pPr>
      <w:r w:rsidRPr="00AB1ED6">
        <w:rPr>
          <w:rStyle w:val="tlid-translation"/>
          <w:rFonts w:eastAsia="Calibri"/>
          <w:sz w:val="30"/>
          <w:szCs w:val="30"/>
          <w:lang w:val="en-US"/>
        </w:rPr>
        <w:lastRenderedPageBreak/>
        <w:t>The carbanion now reacts with another monomer molecule in just the same manner as the initiator reacted with the first monomer molecule; another carbanion is generated. This keeps happening, and each time another m</w:t>
      </w:r>
      <w:r w:rsidRPr="00AB1ED6">
        <w:rPr>
          <w:rStyle w:val="tlid-translation"/>
          <w:rFonts w:eastAsia="Calibri"/>
          <w:sz w:val="30"/>
          <w:szCs w:val="30"/>
          <w:lang w:val="en-US"/>
        </w:rPr>
        <w:t>o</w:t>
      </w:r>
      <w:r w:rsidRPr="00AB1ED6">
        <w:rPr>
          <w:rStyle w:val="tlid-translation"/>
          <w:rFonts w:eastAsia="Calibri"/>
          <w:sz w:val="30"/>
          <w:szCs w:val="30"/>
          <w:lang w:val="en-US"/>
        </w:rPr>
        <w:t>nomer is added to the growing chain, a new anion is generated allowing another monomer to be added. In this way the polymer chain grows. This adding of monomer after monomer is called propagation.</w:t>
      </w:r>
    </w:p>
    <w:p w:rsidR="00EF0E06" w:rsidRPr="00AB1ED6" w:rsidRDefault="00EF0E06" w:rsidP="00EF0E06">
      <w:pPr>
        <w:pStyle w:val="ab"/>
        <w:shd w:val="clear" w:color="auto" w:fill="FFFFFF"/>
        <w:spacing w:before="120" w:beforeAutospacing="0" w:after="120" w:afterAutospacing="0"/>
        <w:jc w:val="center"/>
        <w:rPr>
          <w:sz w:val="30"/>
          <w:szCs w:val="30"/>
          <w:lang w:val="en-US"/>
        </w:rPr>
      </w:pPr>
      <w:r w:rsidRPr="00AB1ED6">
        <w:rPr>
          <w:noProof/>
          <w:sz w:val="30"/>
          <w:szCs w:val="30"/>
        </w:rPr>
        <w:drawing>
          <wp:inline distT="0" distB="0" distL="0" distR="0">
            <wp:extent cx="4742180" cy="3030220"/>
            <wp:effectExtent l="19050" t="0" r="1270" b="0"/>
            <wp:docPr id="528"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6" cstate="print"/>
                    <a:srcRect/>
                    <a:stretch>
                      <a:fillRect/>
                    </a:stretch>
                  </pic:blipFill>
                  <pic:spPr bwMode="auto">
                    <a:xfrm>
                      <a:off x="0" y="0"/>
                      <a:ext cx="4742180" cy="3030220"/>
                    </a:xfrm>
                    <a:prstGeom prst="rect">
                      <a:avLst/>
                    </a:prstGeom>
                    <a:noFill/>
                    <a:ln w="9525">
                      <a:noFill/>
                      <a:miter lim="800000"/>
                      <a:headEnd/>
                      <a:tailEnd/>
                    </a:ln>
                  </pic:spPr>
                </pic:pic>
              </a:graphicData>
            </a:graphic>
          </wp:inline>
        </w:drawing>
      </w:r>
    </w:p>
    <w:p w:rsidR="00EF0E06" w:rsidRPr="00AB1ED6" w:rsidRDefault="00EF0E06" w:rsidP="00994A36">
      <w:pPr>
        <w:pStyle w:val="ab"/>
        <w:shd w:val="clear" w:color="auto" w:fill="FFFFFF"/>
        <w:spacing w:before="120" w:beforeAutospacing="0" w:after="120" w:afterAutospacing="0"/>
        <w:jc w:val="both"/>
        <w:rPr>
          <w:sz w:val="30"/>
          <w:szCs w:val="30"/>
          <w:lang w:val="en-US"/>
        </w:rPr>
      </w:pPr>
    </w:p>
    <w:p w:rsidR="00EA3D9D" w:rsidRPr="00AB1ED6" w:rsidRDefault="00474CBE" w:rsidP="00EA3D9D">
      <w:pPr>
        <w:pStyle w:val="ab"/>
        <w:shd w:val="clear" w:color="auto" w:fill="FFFFFF"/>
        <w:spacing w:before="120" w:beforeAutospacing="0" w:after="120" w:afterAutospacing="0"/>
        <w:jc w:val="both"/>
        <w:rPr>
          <w:sz w:val="30"/>
          <w:szCs w:val="30"/>
          <w:lang w:val="en-US"/>
        </w:rPr>
      </w:pPr>
      <w:r w:rsidRPr="00AB1ED6">
        <w:rPr>
          <w:b/>
          <w:sz w:val="30"/>
          <w:szCs w:val="30"/>
          <w:lang w:val="en-US"/>
        </w:rPr>
        <w:t>Summary.</w:t>
      </w:r>
      <w:r w:rsidR="00917436" w:rsidRPr="00AB1ED6">
        <w:rPr>
          <w:sz w:val="30"/>
          <w:szCs w:val="30"/>
          <w:lang w:val="en-US"/>
        </w:rPr>
        <w:t>Treatment of a cold Tetrahydrofurane (THF) solution of styrene with 0.001 equivalents of n-butyllithium causes an immediate polymeriz</w:t>
      </w:r>
      <w:r w:rsidR="00917436" w:rsidRPr="00AB1ED6">
        <w:rPr>
          <w:sz w:val="30"/>
          <w:szCs w:val="30"/>
          <w:lang w:val="en-US"/>
        </w:rPr>
        <w:t>a</w:t>
      </w:r>
      <w:r w:rsidR="00917436" w:rsidRPr="00AB1ED6">
        <w:rPr>
          <w:sz w:val="30"/>
          <w:szCs w:val="30"/>
          <w:lang w:val="en-US"/>
        </w:rPr>
        <w:t>tion. This is an example of anionic polymerization, the course of which is described by the following equations. Chain growth may be terminated by water or carbon dioxide, and chain transfer seldom occurs. Only monomers having anion stabilizing substituents, such as phenyl, cyano or carbonyl are good substrates for this polymerization technique. Many of the resulting polymers are largely isotactic in configuration, and have high degrees of crystallinity</w:t>
      </w:r>
      <w:r w:rsidR="00917436" w:rsidRPr="00AB1ED6">
        <w:rPr>
          <w:b/>
          <w:sz w:val="30"/>
          <w:szCs w:val="30"/>
          <w:lang w:val="en-US"/>
        </w:rPr>
        <w:t>.</w:t>
      </w:r>
      <w:r w:rsidR="00E72EF6" w:rsidRPr="00AB1ED6">
        <w:rPr>
          <w:b/>
          <w:sz w:val="30"/>
          <w:szCs w:val="30"/>
          <w:lang w:val="en-US"/>
        </w:rPr>
        <w:t xml:space="preserve"> </w:t>
      </w:r>
      <w:r w:rsidR="00EA3D9D" w:rsidRPr="00AB1ED6">
        <w:rPr>
          <w:b/>
          <w:sz w:val="30"/>
          <w:szCs w:val="30"/>
          <w:lang w:val="en-US"/>
        </w:rPr>
        <w:t>(Fig</w:t>
      </w:r>
      <w:r w:rsidR="00E72EF6" w:rsidRPr="00AB1ED6">
        <w:rPr>
          <w:b/>
          <w:sz w:val="30"/>
          <w:szCs w:val="30"/>
          <w:lang w:val="en-US"/>
        </w:rPr>
        <w:t>ure</w:t>
      </w:r>
      <w:r w:rsidR="00EA3D9D" w:rsidRPr="00AB1ED6">
        <w:rPr>
          <w:b/>
          <w:sz w:val="30"/>
          <w:szCs w:val="30"/>
          <w:lang w:val="en-US"/>
        </w:rPr>
        <w:t xml:space="preserve"> 4.5)</w:t>
      </w:r>
    </w:p>
    <w:p w:rsidR="00917436" w:rsidRPr="00AB1ED6" w:rsidRDefault="00917436" w:rsidP="00994A36">
      <w:pPr>
        <w:pStyle w:val="ab"/>
        <w:shd w:val="clear" w:color="auto" w:fill="FFFFFF"/>
        <w:spacing w:before="120" w:beforeAutospacing="0" w:after="120" w:afterAutospacing="0"/>
        <w:jc w:val="both"/>
        <w:rPr>
          <w:sz w:val="30"/>
          <w:szCs w:val="30"/>
          <w:lang w:val="en-US"/>
        </w:rPr>
      </w:pPr>
    </w:p>
    <w:p w:rsidR="00EA3D9D" w:rsidRPr="00AB1ED6" w:rsidRDefault="00917436" w:rsidP="00EA3D9D">
      <w:pPr>
        <w:pStyle w:val="ab"/>
        <w:shd w:val="clear" w:color="auto" w:fill="FFFFFF"/>
        <w:spacing w:before="120" w:beforeAutospacing="0" w:after="120" w:afterAutospacing="0"/>
        <w:jc w:val="both"/>
        <w:rPr>
          <w:b/>
          <w:sz w:val="30"/>
          <w:szCs w:val="30"/>
          <w:lang w:val="en-US"/>
        </w:rPr>
      </w:pPr>
      <w:r w:rsidRPr="00AB1ED6">
        <w:rPr>
          <w:bCs/>
          <w:noProof/>
          <w:kern w:val="36"/>
          <w:sz w:val="30"/>
          <w:szCs w:val="30"/>
        </w:rPr>
        <w:lastRenderedPageBreak/>
        <w:drawing>
          <wp:inline distT="0" distB="0" distL="0" distR="0">
            <wp:extent cx="5739924" cy="1626781"/>
            <wp:effectExtent l="19050" t="0" r="0" b="0"/>
            <wp:docPr id="59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7" cstate="print"/>
                    <a:srcRect/>
                    <a:stretch>
                      <a:fillRect/>
                    </a:stretch>
                  </pic:blipFill>
                  <pic:spPr bwMode="auto">
                    <a:xfrm>
                      <a:off x="0" y="0"/>
                      <a:ext cx="5746960" cy="1628775"/>
                    </a:xfrm>
                    <a:prstGeom prst="rect">
                      <a:avLst/>
                    </a:prstGeom>
                    <a:noFill/>
                    <a:ln w="9525">
                      <a:noFill/>
                      <a:miter lim="800000"/>
                      <a:headEnd/>
                      <a:tailEnd/>
                    </a:ln>
                  </pic:spPr>
                </pic:pic>
              </a:graphicData>
            </a:graphic>
          </wp:inline>
        </w:drawing>
      </w:r>
      <w:r w:rsidR="00EA3D9D" w:rsidRPr="00AB1ED6">
        <w:rPr>
          <w:b/>
          <w:sz w:val="30"/>
          <w:szCs w:val="30"/>
          <w:lang w:val="en-US"/>
        </w:rPr>
        <w:t>Fig</w:t>
      </w:r>
      <w:r w:rsidR="00E72EF6" w:rsidRPr="00AB1ED6">
        <w:rPr>
          <w:b/>
          <w:sz w:val="30"/>
          <w:szCs w:val="30"/>
          <w:lang w:val="en-US"/>
        </w:rPr>
        <w:t>ure</w:t>
      </w:r>
      <w:r w:rsidR="00EA3D9D" w:rsidRPr="00AB1ED6">
        <w:rPr>
          <w:b/>
          <w:sz w:val="30"/>
          <w:szCs w:val="30"/>
          <w:lang w:val="en-US"/>
        </w:rPr>
        <w:t xml:space="preserve"> 4.5</w:t>
      </w:r>
    </w:p>
    <w:p w:rsidR="00917436" w:rsidRPr="00AB1ED6" w:rsidRDefault="00917436" w:rsidP="00917436">
      <w:pPr>
        <w:pBdr>
          <w:bottom w:val="single" w:sz="6" w:space="3" w:color="DDDDDD"/>
        </w:pBdr>
        <w:shd w:val="clear" w:color="auto" w:fill="FFFFFF"/>
        <w:jc w:val="both"/>
        <w:outlineLvl w:val="0"/>
        <w:rPr>
          <w:bCs/>
          <w:kern w:val="36"/>
          <w:sz w:val="30"/>
          <w:szCs w:val="30"/>
          <w:lang w:val="en-US"/>
        </w:rPr>
      </w:pPr>
      <w:r w:rsidRPr="00AB1ED6">
        <w:rPr>
          <w:sz w:val="30"/>
          <w:szCs w:val="30"/>
          <w:shd w:val="clear" w:color="auto" w:fill="FFFFFF"/>
          <w:lang w:val="en-US"/>
        </w:rPr>
        <w:t>Species that have been used to initiate anionic polymerization include alk</w:t>
      </w:r>
      <w:r w:rsidRPr="00AB1ED6">
        <w:rPr>
          <w:sz w:val="30"/>
          <w:szCs w:val="30"/>
          <w:shd w:val="clear" w:color="auto" w:fill="FFFFFF"/>
          <w:lang w:val="en-US"/>
        </w:rPr>
        <w:t>a</w:t>
      </w:r>
      <w:r w:rsidRPr="00AB1ED6">
        <w:rPr>
          <w:sz w:val="30"/>
          <w:szCs w:val="30"/>
          <w:shd w:val="clear" w:color="auto" w:fill="FFFFFF"/>
          <w:lang w:val="en-US"/>
        </w:rPr>
        <w:t>li metals, alkali amides, alkyl lithiums and various electron sources. A practical application of anionic polymerization occurs in the use of supe</w:t>
      </w:r>
      <w:r w:rsidRPr="00AB1ED6">
        <w:rPr>
          <w:sz w:val="30"/>
          <w:szCs w:val="30"/>
          <w:shd w:val="clear" w:color="auto" w:fill="FFFFFF"/>
          <w:lang w:val="en-US"/>
        </w:rPr>
        <w:t>r</w:t>
      </w:r>
      <w:r w:rsidRPr="00AB1ED6">
        <w:rPr>
          <w:sz w:val="30"/>
          <w:szCs w:val="30"/>
          <w:shd w:val="clear" w:color="auto" w:fill="FFFFFF"/>
          <w:lang w:val="en-US"/>
        </w:rPr>
        <w:t>glue. This material is methyl 2-cyanoacrylate, CH2=C(CN)CO2CH3. When exposed to water, amines or other nucleophiles, a rapid polymeriz</w:t>
      </w:r>
      <w:r w:rsidRPr="00AB1ED6">
        <w:rPr>
          <w:sz w:val="30"/>
          <w:szCs w:val="30"/>
          <w:shd w:val="clear" w:color="auto" w:fill="FFFFFF"/>
          <w:lang w:val="en-US"/>
        </w:rPr>
        <w:t>a</w:t>
      </w:r>
      <w:r w:rsidRPr="00AB1ED6">
        <w:rPr>
          <w:sz w:val="30"/>
          <w:szCs w:val="30"/>
          <w:shd w:val="clear" w:color="auto" w:fill="FFFFFF"/>
          <w:lang w:val="en-US"/>
        </w:rPr>
        <w:t>tion of this monomer takes place.</w:t>
      </w:r>
    </w:p>
    <w:p w:rsidR="00474CBE" w:rsidRPr="00AB1ED6" w:rsidRDefault="00474CBE" w:rsidP="00917436">
      <w:pPr>
        <w:pBdr>
          <w:bottom w:val="single" w:sz="6" w:space="3" w:color="DDDDDD"/>
        </w:pBdr>
        <w:shd w:val="clear" w:color="auto" w:fill="FFFFFF"/>
        <w:jc w:val="both"/>
        <w:outlineLvl w:val="0"/>
        <w:rPr>
          <w:bCs/>
          <w:kern w:val="36"/>
          <w:sz w:val="30"/>
          <w:szCs w:val="30"/>
          <w:lang w:val="en-US"/>
        </w:rPr>
      </w:pPr>
    </w:p>
    <w:p w:rsidR="00917436" w:rsidRPr="00AB1ED6" w:rsidRDefault="00474CBE" w:rsidP="002B6C89">
      <w:pPr>
        <w:pStyle w:val="ae"/>
        <w:numPr>
          <w:ilvl w:val="0"/>
          <w:numId w:val="5"/>
        </w:numPr>
        <w:jc w:val="both"/>
        <w:rPr>
          <w:b/>
          <w:sz w:val="30"/>
          <w:szCs w:val="30"/>
          <w:lang w:val="en-US" w:eastAsia="en-US"/>
        </w:rPr>
      </w:pPr>
      <w:r w:rsidRPr="00AB1ED6">
        <w:rPr>
          <w:b/>
          <w:bCs/>
          <w:kern w:val="36"/>
          <w:sz w:val="30"/>
          <w:szCs w:val="30"/>
          <w:lang w:val="en-US"/>
        </w:rPr>
        <w:t>Olefin Polymerization with Ziegler-Natta Catalyst</w:t>
      </w:r>
    </w:p>
    <w:p w:rsidR="00474CBE" w:rsidRPr="00AB1ED6" w:rsidRDefault="00474CBE" w:rsidP="00474CBE">
      <w:pPr>
        <w:pStyle w:val="ae"/>
        <w:pBdr>
          <w:bottom w:val="single" w:sz="6" w:space="3" w:color="DDDDDD"/>
        </w:pBdr>
        <w:shd w:val="clear" w:color="auto" w:fill="FFFFFF"/>
        <w:jc w:val="both"/>
        <w:outlineLvl w:val="0"/>
        <w:rPr>
          <w:bCs/>
          <w:kern w:val="36"/>
          <w:sz w:val="30"/>
          <w:szCs w:val="30"/>
          <w:lang w:val="en-US"/>
        </w:rPr>
      </w:pPr>
      <w:r w:rsidRPr="00AB1ED6">
        <w:rPr>
          <w:b/>
          <w:bCs/>
          <w:kern w:val="36"/>
          <w:sz w:val="30"/>
          <w:szCs w:val="30"/>
          <w:lang w:val="en-US"/>
        </w:rPr>
        <w:t>(</w:t>
      </w:r>
      <w:hyperlink r:id="rId168" w:history="1">
        <w:r w:rsidRPr="00AB1ED6">
          <w:rPr>
            <w:rStyle w:val="aa"/>
            <w:b/>
            <w:color w:val="auto"/>
            <w:sz w:val="30"/>
            <w:szCs w:val="30"/>
            <w:lang w:val="en-US"/>
          </w:rPr>
          <w:t>https://chem.libretexts.org</w:t>
        </w:r>
      </w:hyperlink>
      <w:r w:rsidRPr="00AB1ED6">
        <w:rPr>
          <w:bCs/>
          <w:kern w:val="36"/>
          <w:sz w:val="30"/>
          <w:szCs w:val="30"/>
          <w:lang w:val="en-US"/>
        </w:rPr>
        <w:t>)</w:t>
      </w:r>
    </w:p>
    <w:p w:rsidR="00B90A92" w:rsidRPr="00AB1ED6" w:rsidRDefault="00B90A92" w:rsidP="00B542F1">
      <w:pPr>
        <w:jc w:val="both"/>
        <w:rPr>
          <w:sz w:val="30"/>
          <w:szCs w:val="30"/>
          <w:lang w:val="en-US"/>
        </w:rPr>
      </w:pPr>
      <w:r w:rsidRPr="00AB1ED6">
        <w:rPr>
          <w:sz w:val="30"/>
          <w:szCs w:val="30"/>
          <w:lang w:val="en-US"/>
        </w:rPr>
        <w:t>Extremely important practical application has ion coordination polymeriz</w:t>
      </w:r>
      <w:r w:rsidRPr="00AB1ED6">
        <w:rPr>
          <w:sz w:val="30"/>
          <w:szCs w:val="30"/>
          <w:lang w:val="en-US"/>
        </w:rPr>
        <w:t>a</w:t>
      </w:r>
      <w:r w:rsidRPr="00AB1ED6">
        <w:rPr>
          <w:sz w:val="30"/>
          <w:szCs w:val="30"/>
          <w:lang w:val="en-US"/>
        </w:rPr>
        <w:t>tion, which also takes place under the influence of metal-organic co</w:t>
      </w:r>
      <w:r w:rsidRPr="00AB1ED6">
        <w:rPr>
          <w:sz w:val="30"/>
          <w:szCs w:val="30"/>
          <w:lang w:val="en-US"/>
        </w:rPr>
        <w:t>m</w:t>
      </w:r>
      <w:r w:rsidRPr="00AB1ED6">
        <w:rPr>
          <w:sz w:val="30"/>
          <w:szCs w:val="30"/>
          <w:lang w:val="en-US"/>
        </w:rPr>
        <w:t>pounds, usually of the Ziegler-Natta catalyst and is used in particular for producing HDPE and polypropylene.</w:t>
      </w:r>
    </w:p>
    <w:p w:rsidR="00B90A92" w:rsidRPr="00AB1ED6" w:rsidRDefault="00B90A92" w:rsidP="00B542F1">
      <w:pPr>
        <w:jc w:val="both"/>
        <w:rPr>
          <w:sz w:val="30"/>
          <w:szCs w:val="30"/>
          <w:lang w:val="en-US" w:eastAsia="en-US"/>
        </w:rPr>
      </w:pPr>
    </w:p>
    <w:p w:rsidR="00B90A92" w:rsidRPr="00AB1ED6" w:rsidRDefault="00B90A92" w:rsidP="00B542F1">
      <w:pPr>
        <w:jc w:val="both"/>
        <w:rPr>
          <w:sz w:val="30"/>
          <w:szCs w:val="30"/>
          <w:lang w:eastAsia="en-US"/>
        </w:rPr>
      </w:pPr>
      <w:r w:rsidRPr="00AB1ED6">
        <w:rPr>
          <w:noProof/>
          <w:sz w:val="30"/>
          <w:szCs w:val="30"/>
        </w:rPr>
        <w:drawing>
          <wp:inline distT="0" distB="0" distL="0" distR="0">
            <wp:extent cx="5509895" cy="772160"/>
            <wp:effectExtent l="19050" t="0" r="0" b="0"/>
            <wp:docPr id="210" name="Рисунок 1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589"/>
                    <pic:cNvPicPr>
                      <a:picLocks noChangeAspect="1" noChangeArrowheads="1"/>
                    </pic:cNvPicPr>
                  </pic:nvPicPr>
                  <pic:blipFill>
                    <a:blip r:embed="rId169" cstate="print"/>
                    <a:srcRect/>
                    <a:stretch>
                      <a:fillRect/>
                    </a:stretch>
                  </pic:blipFill>
                  <pic:spPr bwMode="auto">
                    <a:xfrm>
                      <a:off x="0" y="0"/>
                      <a:ext cx="5509895" cy="772160"/>
                    </a:xfrm>
                    <a:prstGeom prst="rect">
                      <a:avLst/>
                    </a:prstGeom>
                    <a:noFill/>
                    <a:ln w="9525">
                      <a:noFill/>
                      <a:miter lim="800000"/>
                      <a:headEnd/>
                      <a:tailEnd/>
                    </a:ln>
                  </pic:spPr>
                </pic:pic>
              </a:graphicData>
            </a:graphic>
          </wp:inline>
        </w:drawing>
      </w:r>
    </w:p>
    <w:p w:rsidR="00EA3D9D" w:rsidRPr="00AB1ED6" w:rsidRDefault="00EA3D9D" w:rsidP="00EA3D9D">
      <w:pPr>
        <w:jc w:val="both"/>
        <w:rPr>
          <w:sz w:val="30"/>
          <w:szCs w:val="30"/>
        </w:rPr>
      </w:pPr>
    </w:p>
    <w:p w:rsidR="00EA3D9D" w:rsidRPr="00AB1ED6" w:rsidRDefault="00E72EF6" w:rsidP="00EA3D9D">
      <w:pPr>
        <w:jc w:val="both"/>
        <w:rPr>
          <w:b/>
          <w:sz w:val="30"/>
          <w:szCs w:val="30"/>
          <w:lang w:val="en-US"/>
        </w:rPr>
      </w:pPr>
      <w:r w:rsidRPr="00AB1ED6">
        <w:rPr>
          <w:b/>
          <w:sz w:val="30"/>
          <w:szCs w:val="30"/>
          <w:lang w:val="en-US"/>
        </w:rPr>
        <w:t>Scheme 4.3</w:t>
      </w:r>
    </w:p>
    <w:p w:rsidR="00B90A92" w:rsidRPr="00AB1ED6" w:rsidRDefault="00B90A92" w:rsidP="00B542F1">
      <w:pPr>
        <w:jc w:val="both"/>
        <w:rPr>
          <w:sz w:val="30"/>
          <w:szCs w:val="30"/>
          <w:lang w:val="en-US" w:eastAsia="en-US"/>
        </w:rPr>
      </w:pPr>
      <w:r w:rsidRPr="00AB1ED6">
        <w:rPr>
          <w:sz w:val="30"/>
          <w:szCs w:val="30"/>
          <w:lang w:val="en-US"/>
        </w:rPr>
        <w:t xml:space="preserve">Here </w:t>
      </w:r>
      <w:r w:rsidRPr="00AB1ED6">
        <w:rPr>
          <w:b/>
          <w:sz w:val="30"/>
          <w:szCs w:val="30"/>
          <w:lang w:val="en-US"/>
        </w:rPr>
        <w:t>M</w:t>
      </w:r>
      <w:r w:rsidRPr="00AB1ED6">
        <w:rPr>
          <w:sz w:val="30"/>
          <w:szCs w:val="30"/>
          <w:lang w:val="en-US"/>
        </w:rPr>
        <w:t xml:space="preserve"> - a fragment of a Ziegler-Natta catalyst</w:t>
      </w:r>
    </w:p>
    <w:p w:rsidR="00B90A92" w:rsidRPr="00AB1ED6" w:rsidRDefault="00B90A92" w:rsidP="00B542F1">
      <w:pPr>
        <w:jc w:val="both"/>
        <w:rPr>
          <w:sz w:val="30"/>
          <w:szCs w:val="30"/>
          <w:lang w:val="en-US"/>
        </w:rPr>
      </w:pPr>
    </w:p>
    <w:p w:rsidR="00594AC2" w:rsidRPr="00AB1ED6" w:rsidRDefault="00B90A92" w:rsidP="00B542F1">
      <w:pPr>
        <w:jc w:val="both"/>
        <w:rPr>
          <w:sz w:val="30"/>
          <w:szCs w:val="30"/>
          <w:lang w:val="en-US"/>
        </w:rPr>
      </w:pPr>
      <w:r w:rsidRPr="00AB1ED6">
        <w:rPr>
          <w:sz w:val="30"/>
          <w:szCs w:val="30"/>
          <w:lang w:val="en-US"/>
        </w:rPr>
        <w:t>In the early 1950s, Karl Ziegler in the GDR and John. Natta in Italy ind</w:t>
      </w:r>
      <w:r w:rsidRPr="00AB1ED6">
        <w:rPr>
          <w:sz w:val="30"/>
          <w:szCs w:val="30"/>
          <w:lang w:val="en-US"/>
        </w:rPr>
        <w:t>e</w:t>
      </w:r>
      <w:r w:rsidRPr="00AB1ED6">
        <w:rPr>
          <w:sz w:val="30"/>
          <w:szCs w:val="30"/>
          <w:lang w:val="en-US"/>
        </w:rPr>
        <w:t xml:space="preserve">pendently studied this type of polymerization. For </w:t>
      </w:r>
    </w:p>
    <w:tbl>
      <w:tblPr>
        <w:tblW w:w="9072" w:type="dxa"/>
        <w:tblInd w:w="108" w:type="dxa"/>
        <w:tblBorders>
          <w:top w:val="single" w:sz="4" w:space="0" w:color="auto"/>
          <w:left w:val="single" w:sz="4" w:space="0" w:color="auto"/>
          <w:bottom w:val="single" w:sz="4" w:space="0" w:color="auto"/>
          <w:right w:val="single" w:sz="4" w:space="0" w:color="auto"/>
        </w:tblBorders>
        <w:tblLook w:val="01E0"/>
      </w:tblPr>
      <w:tblGrid>
        <w:gridCol w:w="4788"/>
        <w:gridCol w:w="4284"/>
      </w:tblGrid>
      <w:tr w:rsidR="00594AC2" w:rsidRPr="00995A77" w:rsidTr="00594AC2">
        <w:trPr>
          <w:trHeight w:val="1122"/>
        </w:trPr>
        <w:tc>
          <w:tcPr>
            <w:tcW w:w="9072" w:type="dxa"/>
            <w:gridSpan w:val="2"/>
            <w:hideMark/>
          </w:tcPr>
          <w:p w:rsidR="00594AC2" w:rsidRPr="00AB1ED6" w:rsidRDefault="00594AC2">
            <w:pPr>
              <w:pStyle w:val="ab"/>
              <w:spacing w:before="0" w:beforeAutospacing="0" w:after="0" w:afterAutospacing="0" w:line="276" w:lineRule="auto"/>
              <w:jc w:val="both"/>
              <w:rPr>
                <w:b/>
                <w:sz w:val="30"/>
                <w:szCs w:val="30"/>
                <w:lang w:val="en-US" w:eastAsia="en-US"/>
              </w:rPr>
            </w:pPr>
            <w:r w:rsidRPr="00AB1ED6">
              <w:rPr>
                <w:b/>
                <w:i/>
                <w:sz w:val="30"/>
                <w:szCs w:val="30"/>
                <w:shd w:val="clear" w:color="auto" w:fill="FFFFFF"/>
                <w:lang w:val="en-US" w:eastAsia="en-US"/>
              </w:rPr>
              <w:t>The Nobel Prize in Chemistry 1963 was awarded jointly to Karl Ziegler and Giulio Natta</w:t>
            </w:r>
            <w:r w:rsidRPr="00AB1ED6">
              <w:rPr>
                <w:rStyle w:val="apple-converted-space"/>
                <w:rFonts w:eastAsia="Calibri"/>
                <w:b/>
                <w:i/>
                <w:sz w:val="30"/>
                <w:szCs w:val="30"/>
                <w:lang w:val="en-US" w:eastAsia="en-US"/>
              </w:rPr>
              <w:t xml:space="preserve">  </w:t>
            </w:r>
            <w:r w:rsidRPr="00AB1ED6">
              <w:rPr>
                <w:b/>
                <w:i/>
                <w:iCs/>
                <w:sz w:val="30"/>
                <w:szCs w:val="30"/>
                <w:shd w:val="clear" w:color="auto" w:fill="FFFFFF"/>
                <w:lang w:val="en-US" w:eastAsia="en-US"/>
              </w:rPr>
              <w:t>"for their discoveries in the field of the chemistry and technology of high polymers"</w:t>
            </w:r>
            <w:r w:rsidRPr="00AB1ED6">
              <w:rPr>
                <w:b/>
                <w:sz w:val="30"/>
                <w:szCs w:val="30"/>
                <w:lang w:val="en-US" w:eastAsia="en-US"/>
              </w:rPr>
              <w:t> </w:t>
            </w:r>
          </w:p>
        </w:tc>
      </w:tr>
      <w:tr w:rsidR="00594AC2" w:rsidRPr="00995A77" w:rsidTr="00594AC2">
        <w:tc>
          <w:tcPr>
            <w:tcW w:w="4788" w:type="dxa"/>
            <w:hideMark/>
          </w:tcPr>
          <w:p w:rsidR="00594AC2" w:rsidRPr="00AB1ED6" w:rsidRDefault="00594AC2">
            <w:pPr>
              <w:pStyle w:val="Style18"/>
              <w:widowControl/>
              <w:tabs>
                <w:tab w:val="left" w:pos="180"/>
              </w:tabs>
              <w:spacing w:line="240" w:lineRule="auto"/>
              <w:jc w:val="both"/>
              <w:rPr>
                <w:rFonts w:ascii="Times New Roman" w:hAnsi="Times New Roman"/>
                <w:b/>
                <w:sz w:val="30"/>
                <w:szCs w:val="30"/>
              </w:rPr>
            </w:pPr>
            <w:r w:rsidRPr="00AB1ED6">
              <w:rPr>
                <w:noProof/>
                <w:lang w:val="ru-RU" w:eastAsia="ru-RU"/>
              </w:rPr>
              <w:lastRenderedPageBreak/>
              <w:drawing>
                <wp:anchor distT="0" distB="0" distL="114300" distR="114300" simplePos="0" relativeHeight="251656192" behindDoc="1" locked="0" layoutInCell="1" allowOverlap="1">
                  <wp:simplePos x="0" y="0"/>
                  <wp:positionH relativeFrom="column">
                    <wp:posOffset>13335</wp:posOffset>
                  </wp:positionH>
                  <wp:positionV relativeFrom="paragraph">
                    <wp:posOffset>55245</wp:posOffset>
                  </wp:positionV>
                  <wp:extent cx="1036955" cy="1461135"/>
                  <wp:effectExtent l="0" t="0" r="0" b="0"/>
                  <wp:wrapTight wrapText="bothSides">
                    <wp:wrapPolygon edited="0">
                      <wp:start x="0" y="0"/>
                      <wp:lineTo x="0" y="21403"/>
                      <wp:lineTo x="21031" y="21403"/>
                      <wp:lineTo x="21031" y="0"/>
                      <wp:lineTo x="0" y="0"/>
                    </wp:wrapPolygon>
                  </wp:wrapTight>
                  <wp:docPr id="46" name="Рисунок 46" descr="File:Karl Ziegler Nobel.jpg">
                    <a:hlinkClick xmlns:a="http://schemas.openxmlformats.org/drawingml/2006/main" r:id="rId1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File:Karl Ziegler Nobel.jpg">
                            <a:hlinkClick r:id="rId170"/>
                          </pic:cNvPr>
                          <pic:cNvPicPr>
                            <a:picLocks noChangeAspect="1" noChangeArrowheads="1"/>
                          </pic:cNvPicPr>
                        </pic:nvPicPr>
                        <pic:blipFill>
                          <a:blip r:embed="rId17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6955" cy="1461135"/>
                          </a:xfrm>
                          <a:prstGeom prst="rect">
                            <a:avLst/>
                          </a:prstGeom>
                          <a:noFill/>
                        </pic:spPr>
                      </pic:pic>
                    </a:graphicData>
                  </a:graphic>
                </wp:anchor>
              </w:drawing>
            </w:r>
            <w:r w:rsidRPr="00AB1ED6">
              <w:rPr>
                <w:rFonts w:ascii="Times New Roman" w:hAnsi="Times New Roman"/>
                <w:b/>
                <w:sz w:val="30"/>
                <w:szCs w:val="30"/>
              </w:rPr>
              <w:t xml:space="preserve">   Karl Ziegler</w:t>
            </w:r>
            <w:r w:rsidRPr="00AB1ED6">
              <w:rPr>
                <w:rFonts w:ascii="Times New Roman" w:hAnsi="Times New Roman"/>
                <w:sz w:val="30"/>
                <w:szCs w:val="30"/>
              </w:rPr>
              <w:t xml:space="preserve"> was testing possible new catalysts that could drive reactions to create neater chains, when he accidentally discovered that co</w:t>
            </w:r>
            <w:r w:rsidRPr="00AB1ED6">
              <w:rPr>
                <w:rFonts w:ascii="Times New Roman" w:hAnsi="Times New Roman"/>
                <w:sz w:val="30"/>
                <w:szCs w:val="30"/>
              </w:rPr>
              <w:t>m</w:t>
            </w:r>
            <w:r w:rsidRPr="00AB1ED6">
              <w:rPr>
                <w:rFonts w:ascii="Times New Roman" w:hAnsi="Times New Roman"/>
                <w:sz w:val="30"/>
                <w:szCs w:val="30"/>
              </w:rPr>
              <w:t>pounds containing aluminium and carbon in the presence of trace amounts of a transition metal element could achieve the task. Acting upon his fortuitous observation, Ziegler systematically tested a range of r</w:t>
            </w:r>
            <w:r w:rsidRPr="00AB1ED6">
              <w:rPr>
                <w:rFonts w:ascii="Times New Roman" w:hAnsi="Times New Roman"/>
                <w:sz w:val="30"/>
                <w:szCs w:val="30"/>
              </w:rPr>
              <w:t>e</w:t>
            </w:r>
            <w:r w:rsidRPr="00AB1ED6">
              <w:rPr>
                <w:rFonts w:ascii="Times New Roman" w:hAnsi="Times New Roman"/>
                <w:sz w:val="30"/>
                <w:szCs w:val="30"/>
              </w:rPr>
              <w:t xml:space="preserve">lated compounds, until he arrived at a combination that could link together the small chemical </w:t>
            </w:r>
            <w:r w:rsidRPr="00AB1ED6">
              <w:rPr>
                <w:rFonts w:ascii="Times New Roman" w:hAnsi="Times New Roman"/>
                <w:b/>
                <w:sz w:val="30"/>
                <w:szCs w:val="30"/>
              </w:rPr>
              <w:t>monomer eth</w:t>
            </w:r>
            <w:r w:rsidRPr="00AB1ED6">
              <w:rPr>
                <w:rFonts w:ascii="Times New Roman" w:hAnsi="Times New Roman"/>
                <w:b/>
                <w:sz w:val="30"/>
                <w:szCs w:val="30"/>
              </w:rPr>
              <w:t>y</w:t>
            </w:r>
            <w:r w:rsidRPr="00AB1ED6">
              <w:rPr>
                <w:rFonts w:ascii="Times New Roman" w:hAnsi="Times New Roman"/>
                <w:b/>
                <w:sz w:val="30"/>
                <w:szCs w:val="30"/>
              </w:rPr>
              <w:t>lene</w:t>
            </w:r>
            <w:r w:rsidRPr="00AB1ED6">
              <w:rPr>
                <w:rFonts w:ascii="Times New Roman" w:hAnsi="Times New Roman"/>
                <w:sz w:val="30"/>
                <w:szCs w:val="30"/>
              </w:rPr>
              <w:t xml:space="preserve"> to form polyethylene chains that were longer and had fewer branches, and crucially could achieve this under less intense temperatures and pre</w:t>
            </w:r>
            <w:r w:rsidRPr="00AB1ED6">
              <w:rPr>
                <w:rFonts w:ascii="Times New Roman" w:hAnsi="Times New Roman"/>
                <w:sz w:val="30"/>
                <w:szCs w:val="30"/>
              </w:rPr>
              <w:t>s</w:t>
            </w:r>
            <w:r w:rsidRPr="00AB1ED6">
              <w:rPr>
                <w:rFonts w:ascii="Times New Roman" w:hAnsi="Times New Roman"/>
                <w:sz w:val="30"/>
                <w:szCs w:val="30"/>
              </w:rPr>
              <w:t>sures than the methods used at the time.</w:t>
            </w:r>
          </w:p>
        </w:tc>
        <w:tc>
          <w:tcPr>
            <w:tcW w:w="4284" w:type="dxa"/>
            <w:hideMark/>
          </w:tcPr>
          <w:p w:rsidR="00594AC2" w:rsidRPr="00AB1ED6" w:rsidRDefault="00594AC2">
            <w:pPr>
              <w:spacing w:line="276" w:lineRule="auto"/>
              <w:ind w:firstLine="72"/>
              <w:jc w:val="both"/>
              <w:rPr>
                <w:b/>
                <w:sz w:val="30"/>
                <w:szCs w:val="30"/>
                <w:lang w:val="en-US" w:eastAsia="en-US"/>
              </w:rPr>
            </w:pPr>
            <w:r w:rsidRPr="00AB1ED6">
              <w:rPr>
                <w:noProof/>
              </w:rPr>
              <w:drawing>
                <wp:anchor distT="0" distB="0" distL="114300" distR="114300" simplePos="0" relativeHeight="251657216" behindDoc="1" locked="0" layoutInCell="1" allowOverlap="1">
                  <wp:simplePos x="0" y="0"/>
                  <wp:positionH relativeFrom="column">
                    <wp:posOffset>49530</wp:posOffset>
                  </wp:positionH>
                  <wp:positionV relativeFrom="paragraph">
                    <wp:posOffset>55245</wp:posOffset>
                  </wp:positionV>
                  <wp:extent cx="1033145" cy="1461135"/>
                  <wp:effectExtent l="0" t="0" r="0" b="0"/>
                  <wp:wrapTight wrapText="bothSides">
                    <wp:wrapPolygon edited="0">
                      <wp:start x="0" y="0"/>
                      <wp:lineTo x="0" y="21403"/>
                      <wp:lineTo x="21109" y="21403"/>
                      <wp:lineTo x="21109" y="0"/>
                      <wp:lineTo x="0" y="0"/>
                    </wp:wrapPolygon>
                  </wp:wrapTight>
                  <wp:docPr id="45" name="Рисунок 45" descr="http://upload.wikimedia.org/wikipedia/commons/1/13/Giulio_Natta_Nobel.jpg?uselang=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upload.wikimedia.org/wikipedia/commons/1/13/Giulio_Natta_Nobel.jpg?uselang=ru"/>
                          <pic:cNvPicPr>
                            <a:picLocks noChangeAspect="1" noChangeArrowheads="1"/>
                          </pic:cNvPicPr>
                        </pic:nvPicPr>
                        <pic:blipFill>
                          <a:blip r:embed="rId172">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3145" cy="1461135"/>
                          </a:xfrm>
                          <a:prstGeom prst="rect">
                            <a:avLst/>
                          </a:prstGeom>
                          <a:noFill/>
                        </pic:spPr>
                      </pic:pic>
                    </a:graphicData>
                  </a:graphic>
                </wp:anchor>
              </w:drawing>
            </w:r>
            <w:r w:rsidRPr="00AB1ED6">
              <w:rPr>
                <w:b/>
                <w:sz w:val="30"/>
                <w:szCs w:val="30"/>
                <w:lang w:val="en-US" w:eastAsia="en-US"/>
              </w:rPr>
              <w:t>Giulio Natta</w:t>
            </w:r>
            <w:r w:rsidRPr="00AB1ED6">
              <w:rPr>
                <w:sz w:val="30"/>
                <w:szCs w:val="30"/>
                <w:lang w:val="en-US" w:eastAsia="en-US"/>
              </w:rPr>
              <w:t xml:space="preserve"> looked at ways of developing this catalyst to stitch other monomers together. For i</w:t>
            </w:r>
            <w:r w:rsidRPr="00AB1ED6">
              <w:rPr>
                <w:sz w:val="30"/>
                <w:szCs w:val="30"/>
                <w:lang w:val="en-US" w:eastAsia="en-US"/>
              </w:rPr>
              <w:t>n</w:t>
            </w:r>
            <w:r w:rsidRPr="00AB1ED6">
              <w:rPr>
                <w:sz w:val="30"/>
                <w:szCs w:val="30"/>
                <w:lang w:val="en-US" w:eastAsia="en-US"/>
              </w:rPr>
              <w:t xml:space="preserve">stance, linking the </w:t>
            </w:r>
            <w:r w:rsidRPr="00AB1ED6">
              <w:rPr>
                <w:b/>
                <w:sz w:val="30"/>
                <w:szCs w:val="30"/>
                <w:lang w:val="en-US" w:eastAsia="en-US"/>
              </w:rPr>
              <w:t>monomer propene</w:t>
            </w:r>
            <w:r w:rsidRPr="00AB1ED6">
              <w:rPr>
                <w:sz w:val="30"/>
                <w:szCs w:val="30"/>
                <w:lang w:val="en-US" w:eastAsia="en-US"/>
              </w:rPr>
              <w:t xml:space="preserve"> also created unwanted chemical attachments pointing in different directions, which made it difficult for these polymer chains to fit neatly on top of each other. Natta solved this problem by designing a variation of the catalyst in which the space through which a growing pol</w:t>
            </w:r>
            <w:r w:rsidRPr="00AB1ED6">
              <w:rPr>
                <w:sz w:val="30"/>
                <w:szCs w:val="30"/>
                <w:lang w:val="en-US" w:eastAsia="en-US"/>
              </w:rPr>
              <w:t>y</w:t>
            </w:r>
            <w:r w:rsidRPr="00AB1ED6">
              <w:rPr>
                <w:sz w:val="30"/>
                <w:szCs w:val="30"/>
                <w:lang w:val="en-US" w:eastAsia="en-US"/>
              </w:rPr>
              <w:t>mer chain progresses is shaped in such a way that it can only accept attachments aligned (</w:t>
            </w:r>
            <w:r w:rsidRPr="00AB1ED6">
              <w:rPr>
                <w:sz w:val="30"/>
                <w:szCs w:val="30"/>
                <w:lang w:eastAsia="en-US"/>
              </w:rPr>
              <w:t>выравне</w:t>
            </w:r>
            <w:r w:rsidRPr="00AB1ED6">
              <w:rPr>
                <w:sz w:val="30"/>
                <w:szCs w:val="30"/>
                <w:lang w:eastAsia="en-US"/>
              </w:rPr>
              <w:t>н</w:t>
            </w:r>
            <w:r w:rsidRPr="00AB1ED6">
              <w:rPr>
                <w:sz w:val="30"/>
                <w:szCs w:val="30"/>
                <w:lang w:eastAsia="en-US"/>
              </w:rPr>
              <w:t>ный</w:t>
            </w:r>
            <w:r w:rsidRPr="00AB1ED6">
              <w:rPr>
                <w:sz w:val="30"/>
                <w:szCs w:val="30"/>
                <w:lang w:val="en-US" w:eastAsia="en-US"/>
              </w:rPr>
              <w:t xml:space="preserve">) in a particular direction. </w:t>
            </w:r>
          </w:p>
        </w:tc>
      </w:tr>
      <w:tr w:rsidR="00594AC2" w:rsidRPr="00995A77" w:rsidTr="00594AC2">
        <w:tc>
          <w:tcPr>
            <w:tcW w:w="9072" w:type="dxa"/>
            <w:gridSpan w:val="2"/>
            <w:hideMark/>
          </w:tcPr>
          <w:p w:rsidR="00594AC2" w:rsidRPr="00AB1ED6" w:rsidRDefault="00594AC2">
            <w:pPr>
              <w:pStyle w:val="Style18"/>
              <w:widowControl/>
              <w:tabs>
                <w:tab w:val="left" w:pos="180"/>
              </w:tabs>
              <w:spacing w:line="240" w:lineRule="auto"/>
              <w:ind w:firstLine="0"/>
              <w:jc w:val="both"/>
              <w:rPr>
                <w:rFonts w:ascii="Times New Roman" w:hAnsi="Times New Roman"/>
                <w:b/>
                <w:sz w:val="30"/>
                <w:szCs w:val="30"/>
              </w:rPr>
            </w:pPr>
            <w:r w:rsidRPr="00AB1ED6">
              <w:rPr>
                <w:rFonts w:ascii="Times New Roman" w:hAnsi="Times New Roman"/>
                <w:sz w:val="30"/>
                <w:szCs w:val="30"/>
              </w:rPr>
              <w:t>Thanks to Ziegler and Natta's breakthroughs, the plastics business saw one of its most significant periods of innovation. Many new plastics were created, from the man-made fibers in clothes to the plastic bottles that we drink from, and for the first time chemists could create the type of co</w:t>
            </w:r>
            <w:r w:rsidRPr="00AB1ED6">
              <w:rPr>
                <w:rFonts w:ascii="Times New Roman" w:hAnsi="Times New Roman"/>
                <w:sz w:val="30"/>
                <w:szCs w:val="30"/>
              </w:rPr>
              <w:t>m</w:t>
            </w:r>
            <w:r w:rsidRPr="00AB1ED6">
              <w:rPr>
                <w:rFonts w:ascii="Times New Roman" w:hAnsi="Times New Roman"/>
                <w:sz w:val="30"/>
                <w:szCs w:val="30"/>
              </w:rPr>
              <w:t>plex polymers present in nature, most notably synthetic versions of ru</w:t>
            </w:r>
            <w:r w:rsidRPr="00AB1ED6">
              <w:rPr>
                <w:rFonts w:ascii="Times New Roman" w:hAnsi="Times New Roman"/>
                <w:sz w:val="30"/>
                <w:szCs w:val="30"/>
              </w:rPr>
              <w:t>b</w:t>
            </w:r>
            <w:r w:rsidRPr="00AB1ED6">
              <w:rPr>
                <w:rFonts w:ascii="Times New Roman" w:hAnsi="Times New Roman"/>
                <w:sz w:val="30"/>
                <w:szCs w:val="30"/>
              </w:rPr>
              <w:t>ber.</w:t>
            </w:r>
          </w:p>
        </w:tc>
      </w:tr>
    </w:tbl>
    <w:p w:rsidR="00594AC2" w:rsidRPr="00AB1ED6" w:rsidRDefault="00594AC2" w:rsidP="00B542F1">
      <w:pPr>
        <w:jc w:val="both"/>
        <w:rPr>
          <w:sz w:val="30"/>
          <w:szCs w:val="30"/>
          <w:lang w:val="en-US"/>
        </w:rPr>
      </w:pPr>
    </w:p>
    <w:p w:rsidR="00B90A92" w:rsidRPr="00AB1ED6" w:rsidRDefault="00B90A92" w:rsidP="00B542F1">
      <w:pPr>
        <w:jc w:val="both"/>
        <w:rPr>
          <w:sz w:val="30"/>
          <w:szCs w:val="30"/>
          <w:lang w:val="en-US"/>
        </w:rPr>
      </w:pPr>
      <w:r w:rsidRPr="00AB1ED6">
        <w:rPr>
          <w:sz w:val="30"/>
          <w:szCs w:val="30"/>
          <w:lang w:val="en-US"/>
        </w:rPr>
        <w:t>An important advantage of ionic-coordinate polymerization is the stereo</w:t>
      </w:r>
      <w:r w:rsidRPr="00AB1ED6">
        <w:rPr>
          <w:sz w:val="30"/>
          <w:szCs w:val="30"/>
          <w:lang w:val="en-US"/>
        </w:rPr>
        <w:t>s</w:t>
      </w:r>
      <w:r w:rsidRPr="00AB1ED6">
        <w:rPr>
          <w:sz w:val="30"/>
          <w:szCs w:val="30"/>
          <w:lang w:val="en-US"/>
        </w:rPr>
        <w:t>pecificity; in its course formed stereospecific (isotactic) polymers. The p</w:t>
      </w:r>
      <w:r w:rsidRPr="00AB1ED6">
        <w:rPr>
          <w:sz w:val="30"/>
          <w:szCs w:val="30"/>
          <w:lang w:val="en-US"/>
        </w:rPr>
        <w:t>o</w:t>
      </w:r>
      <w:r w:rsidRPr="00AB1ED6">
        <w:rPr>
          <w:sz w:val="30"/>
          <w:szCs w:val="30"/>
          <w:lang w:val="en-US"/>
        </w:rPr>
        <w:t>lymers obtained in these conditions are of high quality. Low pressure p</w:t>
      </w:r>
      <w:r w:rsidRPr="00AB1ED6">
        <w:rPr>
          <w:sz w:val="30"/>
          <w:szCs w:val="30"/>
          <w:lang w:val="en-US"/>
        </w:rPr>
        <w:t>o</w:t>
      </w:r>
      <w:r w:rsidRPr="00AB1ED6">
        <w:rPr>
          <w:sz w:val="30"/>
          <w:szCs w:val="30"/>
          <w:lang w:val="en-US"/>
        </w:rPr>
        <w:t>lyethylene has a higher density and melting point as compared with the high-pressure polyethylene. In the case of propylene we mean the form</w:t>
      </w:r>
      <w:r w:rsidRPr="00AB1ED6">
        <w:rPr>
          <w:sz w:val="30"/>
          <w:szCs w:val="30"/>
          <w:lang w:val="en-US"/>
        </w:rPr>
        <w:t>a</w:t>
      </w:r>
      <w:r w:rsidRPr="00AB1ED6">
        <w:rPr>
          <w:sz w:val="30"/>
          <w:szCs w:val="30"/>
          <w:lang w:val="en-US"/>
        </w:rPr>
        <w:t>tion of polymer in which all methyl groups are arranged on one side of the polymer main chain.</w:t>
      </w:r>
    </w:p>
    <w:p w:rsidR="00B90A92" w:rsidRPr="00AB1ED6" w:rsidRDefault="00B90A92" w:rsidP="00B542F1">
      <w:pPr>
        <w:jc w:val="both"/>
        <w:rPr>
          <w:sz w:val="30"/>
          <w:szCs w:val="30"/>
          <w:lang w:val="en-US"/>
        </w:rPr>
      </w:pPr>
    </w:p>
    <w:p w:rsidR="00B90A92" w:rsidRPr="00AB1ED6" w:rsidRDefault="00B90A92" w:rsidP="00B542F1">
      <w:pPr>
        <w:jc w:val="both"/>
        <w:rPr>
          <w:sz w:val="30"/>
          <w:szCs w:val="30"/>
          <w:lang w:val="en-US"/>
        </w:rPr>
      </w:pPr>
    </w:p>
    <w:p w:rsidR="00B90A92" w:rsidRPr="00AB1ED6" w:rsidRDefault="00B90A92" w:rsidP="00B542F1">
      <w:pPr>
        <w:jc w:val="both"/>
        <w:rPr>
          <w:b/>
          <w:sz w:val="30"/>
          <w:szCs w:val="30"/>
          <w:lang w:val="en-US"/>
        </w:rPr>
      </w:pPr>
      <w:r w:rsidRPr="00AB1ED6">
        <w:rPr>
          <w:noProof/>
          <w:sz w:val="30"/>
          <w:szCs w:val="30"/>
        </w:rPr>
        <w:lastRenderedPageBreak/>
        <w:drawing>
          <wp:inline distT="0" distB="0" distL="0" distR="0">
            <wp:extent cx="4500880" cy="937895"/>
            <wp:effectExtent l="19050" t="0" r="0" b="0"/>
            <wp:docPr id="211" name="Рисунок 109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588"/>
                    <pic:cNvPicPr>
                      <a:picLocks noChangeAspect="1" noChangeArrowheads="1"/>
                    </pic:cNvPicPr>
                  </pic:nvPicPr>
                  <pic:blipFill>
                    <a:blip r:embed="rId173" cstate="print"/>
                    <a:srcRect/>
                    <a:stretch>
                      <a:fillRect/>
                    </a:stretch>
                  </pic:blipFill>
                  <pic:spPr bwMode="auto">
                    <a:xfrm>
                      <a:off x="0" y="0"/>
                      <a:ext cx="4500880" cy="937895"/>
                    </a:xfrm>
                    <a:prstGeom prst="rect">
                      <a:avLst/>
                    </a:prstGeom>
                    <a:noFill/>
                    <a:ln w="9525">
                      <a:noFill/>
                      <a:miter lim="800000"/>
                      <a:headEnd/>
                      <a:tailEnd/>
                    </a:ln>
                  </pic:spPr>
                </pic:pic>
              </a:graphicData>
            </a:graphic>
          </wp:inline>
        </w:drawing>
      </w:r>
    </w:p>
    <w:p w:rsidR="00B90A92" w:rsidRPr="00AB1ED6" w:rsidRDefault="00B90A92" w:rsidP="00B542F1">
      <w:pPr>
        <w:jc w:val="both"/>
        <w:rPr>
          <w:b/>
          <w:sz w:val="30"/>
          <w:szCs w:val="30"/>
          <w:lang w:val="en-US"/>
        </w:rPr>
      </w:pPr>
    </w:p>
    <w:p w:rsidR="00474CBE" w:rsidRPr="00AB1ED6" w:rsidRDefault="00474CBE" w:rsidP="00101610">
      <w:pPr>
        <w:rPr>
          <w:sz w:val="30"/>
          <w:szCs w:val="30"/>
          <w:shd w:val="clear" w:color="auto" w:fill="FFFFFF"/>
          <w:lang w:val="en-US"/>
        </w:rPr>
      </w:pPr>
    </w:p>
    <w:p w:rsidR="007E0134" w:rsidRPr="00AB1ED6" w:rsidRDefault="00101610" w:rsidP="007E0134">
      <w:pPr>
        <w:rPr>
          <w:sz w:val="30"/>
          <w:szCs w:val="30"/>
          <w:shd w:val="clear" w:color="auto" w:fill="FFFFFF"/>
          <w:lang w:val="en-US"/>
        </w:rPr>
      </w:pPr>
      <w:r w:rsidRPr="00AB1ED6">
        <w:rPr>
          <w:sz w:val="30"/>
          <w:szCs w:val="30"/>
          <w:shd w:val="clear" w:color="auto" w:fill="FFFFFF"/>
          <w:lang w:val="en-US"/>
        </w:rPr>
        <w:t xml:space="preserve">The Ziegler-Natta (ZN) catalyst, named after two chemists: Karl Ziegler and Giulio Natta, is a powerful tool to polymerize </w:t>
      </w:r>
      <w:r w:rsidRPr="00AB1ED6">
        <w:rPr>
          <w:sz w:val="30"/>
          <w:szCs w:val="30"/>
          <w:shd w:val="clear" w:color="auto" w:fill="FFFFFF"/>
        </w:rPr>
        <w:t>α</w:t>
      </w:r>
      <w:r w:rsidRPr="00AB1ED6">
        <w:rPr>
          <w:sz w:val="30"/>
          <w:szCs w:val="30"/>
          <w:shd w:val="clear" w:color="auto" w:fill="FFFFFF"/>
          <w:lang w:val="en-US"/>
        </w:rPr>
        <w:t xml:space="preserve">-olefins with high </w:t>
      </w:r>
      <w:r w:rsidR="007E0134" w:rsidRPr="00AB1ED6">
        <w:rPr>
          <w:sz w:val="30"/>
          <w:szCs w:val="30"/>
          <w:shd w:val="clear" w:color="auto" w:fill="FFFFFF"/>
          <w:lang w:val="en-US"/>
        </w:rPr>
        <w:t>l</w:t>
      </w:r>
      <w:r w:rsidR="007E0134" w:rsidRPr="00AB1ED6">
        <w:rPr>
          <w:sz w:val="30"/>
          <w:szCs w:val="30"/>
          <w:shd w:val="clear" w:color="auto" w:fill="FFFFFF"/>
          <w:lang w:val="en-US"/>
        </w:rPr>
        <w:t>i</w:t>
      </w:r>
      <w:r w:rsidR="007E0134" w:rsidRPr="00AB1ED6">
        <w:rPr>
          <w:sz w:val="30"/>
          <w:szCs w:val="30"/>
          <w:shd w:val="clear" w:color="auto" w:fill="FFFFFF"/>
          <w:lang w:val="en-US"/>
        </w:rPr>
        <w:t xml:space="preserve">nearity and stereoselectivity </w:t>
      </w:r>
      <w:r w:rsidR="007E0134" w:rsidRPr="00AB1ED6">
        <w:rPr>
          <w:b/>
          <w:sz w:val="30"/>
          <w:szCs w:val="30"/>
          <w:shd w:val="clear" w:color="auto" w:fill="FFFFFF"/>
          <w:lang w:val="en-US"/>
        </w:rPr>
        <w:t>(Fig</w:t>
      </w:r>
      <w:r w:rsidR="00E72EF6" w:rsidRPr="00AB1ED6">
        <w:rPr>
          <w:b/>
          <w:sz w:val="30"/>
          <w:szCs w:val="30"/>
          <w:shd w:val="clear" w:color="auto" w:fill="FFFFFF"/>
          <w:lang w:val="en-US"/>
        </w:rPr>
        <w:t>ure</w:t>
      </w:r>
      <w:r w:rsidR="007E0134" w:rsidRPr="00AB1ED6">
        <w:rPr>
          <w:b/>
          <w:sz w:val="30"/>
          <w:szCs w:val="30"/>
          <w:shd w:val="clear" w:color="auto" w:fill="FFFFFF"/>
          <w:lang w:val="en-US"/>
        </w:rPr>
        <w:t xml:space="preserve"> 4.6)</w:t>
      </w:r>
    </w:p>
    <w:p w:rsidR="00101610" w:rsidRPr="00AB1ED6" w:rsidRDefault="00101610" w:rsidP="00101610">
      <w:pPr>
        <w:rPr>
          <w:sz w:val="30"/>
          <w:szCs w:val="30"/>
          <w:shd w:val="clear" w:color="auto" w:fill="FFFFFF"/>
          <w:lang w:val="en-US"/>
        </w:rPr>
      </w:pPr>
      <w:r w:rsidRPr="00AB1ED6">
        <w:rPr>
          <w:sz w:val="30"/>
          <w:szCs w:val="30"/>
          <w:shd w:val="clear" w:color="auto" w:fill="FFFFFF"/>
          <w:lang w:val="en-US"/>
        </w:rPr>
        <w:t>A typical ZN catalyst system usually contains two parts: a transition metal (Group IV metals, like Ti, Zr, Hf) compound and an organoaluminum compound (co-catalyst). The common examples of ZN catalyst systems i</w:t>
      </w:r>
      <w:r w:rsidRPr="00AB1ED6">
        <w:rPr>
          <w:sz w:val="30"/>
          <w:szCs w:val="30"/>
          <w:shd w:val="clear" w:color="auto" w:fill="FFFFFF"/>
          <w:lang w:val="en-US"/>
        </w:rPr>
        <w:t>n</w:t>
      </w:r>
      <w:r w:rsidRPr="00AB1ED6">
        <w:rPr>
          <w:sz w:val="30"/>
          <w:szCs w:val="30"/>
          <w:shd w:val="clear" w:color="auto" w:fill="FFFFFF"/>
          <w:lang w:val="en-US"/>
        </w:rPr>
        <w:t>clude TiCl</w:t>
      </w:r>
      <w:r w:rsidRPr="00AB1ED6">
        <w:rPr>
          <w:sz w:val="30"/>
          <w:szCs w:val="30"/>
          <w:shd w:val="clear" w:color="auto" w:fill="FFFFFF"/>
          <w:vertAlign w:val="subscript"/>
          <w:lang w:val="en-US"/>
        </w:rPr>
        <w:t>4</w:t>
      </w:r>
      <w:r w:rsidRPr="00AB1ED6">
        <w:rPr>
          <w:sz w:val="30"/>
          <w:szCs w:val="30"/>
          <w:shd w:val="clear" w:color="auto" w:fill="FFFFFF"/>
          <w:lang w:val="en-US"/>
        </w:rPr>
        <w:t>+ Et</w:t>
      </w:r>
      <w:r w:rsidRPr="00AB1ED6">
        <w:rPr>
          <w:sz w:val="30"/>
          <w:szCs w:val="30"/>
          <w:shd w:val="clear" w:color="auto" w:fill="FFFFFF"/>
          <w:vertAlign w:val="subscript"/>
          <w:lang w:val="en-US"/>
        </w:rPr>
        <w:t>3</w:t>
      </w:r>
      <w:r w:rsidRPr="00AB1ED6">
        <w:rPr>
          <w:sz w:val="30"/>
          <w:szCs w:val="30"/>
          <w:shd w:val="clear" w:color="auto" w:fill="FFFFFF"/>
          <w:lang w:val="en-US"/>
        </w:rPr>
        <w:t>Al and TiCl</w:t>
      </w:r>
      <w:r w:rsidRPr="00AB1ED6">
        <w:rPr>
          <w:sz w:val="30"/>
          <w:szCs w:val="30"/>
          <w:shd w:val="clear" w:color="auto" w:fill="FFFFFF"/>
          <w:vertAlign w:val="subscript"/>
          <w:lang w:val="en-US"/>
        </w:rPr>
        <w:t>3</w:t>
      </w:r>
      <w:r w:rsidRPr="00AB1ED6">
        <w:rPr>
          <w:sz w:val="30"/>
          <w:szCs w:val="30"/>
          <w:shd w:val="clear" w:color="auto" w:fill="FFFFFF"/>
          <w:lang w:val="en-US"/>
        </w:rPr>
        <w:t>+ AlEt</w:t>
      </w:r>
      <w:r w:rsidRPr="00AB1ED6">
        <w:rPr>
          <w:sz w:val="30"/>
          <w:szCs w:val="30"/>
          <w:shd w:val="clear" w:color="auto" w:fill="FFFFFF"/>
          <w:vertAlign w:val="subscript"/>
          <w:lang w:val="en-US"/>
        </w:rPr>
        <w:t>2</w:t>
      </w:r>
      <w:r w:rsidRPr="00AB1ED6">
        <w:rPr>
          <w:sz w:val="30"/>
          <w:szCs w:val="30"/>
          <w:shd w:val="clear" w:color="auto" w:fill="FFFFFF"/>
          <w:lang w:val="en-US"/>
        </w:rPr>
        <w:t>Cl.</w:t>
      </w:r>
    </w:p>
    <w:p w:rsidR="00101610" w:rsidRPr="00AB1ED6" w:rsidRDefault="00101610" w:rsidP="00101610">
      <w:pPr>
        <w:rPr>
          <w:sz w:val="30"/>
          <w:szCs w:val="30"/>
        </w:rPr>
      </w:pPr>
      <w:r w:rsidRPr="00AB1ED6">
        <w:rPr>
          <w:noProof/>
          <w:sz w:val="30"/>
          <w:szCs w:val="30"/>
        </w:rPr>
        <w:drawing>
          <wp:inline distT="0" distB="0" distL="0" distR="0">
            <wp:extent cx="5915025" cy="819150"/>
            <wp:effectExtent l="19050" t="0" r="9525" b="0"/>
            <wp:docPr id="5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cstate="print"/>
                    <a:srcRect/>
                    <a:stretch>
                      <a:fillRect/>
                    </a:stretch>
                  </pic:blipFill>
                  <pic:spPr bwMode="auto">
                    <a:xfrm>
                      <a:off x="0" y="0"/>
                      <a:ext cx="5915025" cy="819150"/>
                    </a:xfrm>
                    <a:prstGeom prst="rect">
                      <a:avLst/>
                    </a:prstGeom>
                    <a:noFill/>
                    <a:ln w="9525">
                      <a:noFill/>
                      <a:miter lim="800000"/>
                      <a:headEnd/>
                      <a:tailEnd/>
                    </a:ln>
                  </pic:spPr>
                </pic:pic>
              </a:graphicData>
            </a:graphic>
          </wp:inline>
        </w:drawing>
      </w:r>
    </w:p>
    <w:p w:rsidR="00101610" w:rsidRPr="00AB1ED6" w:rsidRDefault="00E72EF6" w:rsidP="00101610">
      <w:pPr>
        <w:rPr>
          <w:sz w:val="30"/>
          <w:szCs w:val="30"/>
          <w:shd w:val="clear" w:color="auto" w:fill="FFFFFF"/>
          <w:lang w:val="en-US"/>
        </w:rPr>
      </w:pPr>
      <w:r w:rsidRPr="00AB1ED6">
        <w:rPr>
          <w:b/>
          <w:sz w:val="30"/>
          <w:szCs w:val="30"/>
          <w:shd w:val="clear" w:color="auto" w:fill="FFFFFF"/>
          <w:lang w:val="en-US"/>
        </w:rPr>
        <w:t>Figure</w:t>
      </w:r>
      <w:r w:rsidR="007E0134" w:rsidRPr="00AB1ED6">
        <w:rPr>
          <w:b/>
          <w:sz w:val="30"/>
          <w:szCs w:val="30"/>
          <w:shd w:val="clear" w:color="auto" w:fill="FFFFFF"/>
          <w:lang w:val="en-US"/>
        </w:rPr>
        <w:t xml:space="preserve"> 4.6</w:t>
      </w:r>
      <w:r w:rsidR="00101610" w:rsidRPr="00AB1ED6">
        <w:rPr>
          <w:rStyle w:val="af1"/>
          <w:rFonts w:eastAsia="Calibri"/>
          <w:sz w:val="30"/>
          <w:szCs w:val="30"/>
          <w:shd w:val="clear" w:color="auto" w:fill="FFFFFF"/>
          <w:lang w:val="en-US"/>
        </w:rPr>
        <w:t xml:space="preserve"> The generic reaction equation for polymerization of </w:t>
      </w:r>
      <w:r w:rsidR="00101610" w:rsidRPr="00AB1ED6">
        <w:rPr>
          <w:sz w:val="30"/>
          <w:szCs w:val="30"/>
          <w:shd w:val="clear" w:color="auto" w:fill="FFFFFF"/>
        </w:rPr>
        <w:t>α</w:t>
      </w:r>
      <w:r w:rsidR="00101610" w:rsidRPr="00AB1ED6">
        <w:rPr>
          <w:sz w:val="30"/>
          <w:szCs w:val="30"/>
          <w:shd w:val="clear" w:color="auto" w:fill="FFFFFF"/>
          <w:lang w:val="en-US"/>
        </w:rPr>
        <w:t>-olefins.</w:t>
      </w:r>
    </w:p>
    <w:p w:rsidR="00101610" w:rsidRPr="00AB1ED6" w:rsidRDefault="00101610" w:rsidP="00101610">
      <w:pPr>
        <w:shd w:val="clear" w:color="auto" w:fill="FFFFFF"/>
        <w:spacing w:before="60" w:after="60"/>
        <w:jc w:val="both"/>
        <w:rPr>
          <w:sz w:val="30"/>
          <w:szCs w:val="30"/>
          <w:shd w:val="clear" w:color="auto" w:fill="FFFFFF"/>
          <w:lang w:val="en-US"/>
        </w:rPr>
      </w:pPr>
      <w:r w:rsidRPr="00AB1ED6">
        <w:rPr>
          <w:sz w:val="30"/>
          <w:szCs w:val="30"/>
          <w:shd w:val="clear" w:color="auto" w:fill="FFFFFF"/>
          <w:lang w:val="en-US"/>
        </w:rPr>
        <w:t xml:space="preserve">In 1953, German chemist Karl Ziegler discovered a catalytic system able to polymerize ethylene into linear, high molecular weight polyethylene which conventional polymerization techniques could not make.( </w:t>
      </w:r>
      <w:r w:rsidRPr="00AB1ED6">
        <w:rPr>
          <w:sz w:val="30"/>
          <w:szCs w:val="30"/>
          <w:lang w:val="en-US"/>
        </w:rPr>
        <w:t>Ziegler, K.; Holzkamp, E.; Breil, H.; Martin, H., Polymerisation Von Athylen Und A</w:t>
      </w:r>
      <w:r w:rsidRPr="00AB1ED6">
        <w:rPr>
          <w:sz w:val="30"/>
          <w:szCs w:val="30"/>
          <w:lang w:val="en-US"/>
        </w:rPr>
        <w:t>n</w:t>
      </w:r>
      <w:r w:rsidRPr="00AB1ED6">
        <w:rPr>
          <w:sz w:val="30"/>
          <w:szCs w:val="30"/>
          <w:lang w:val="en-US"/>
        </w:rPr>
        <w:t>deren Olefinen. Angew Chem Int Edit 1955, 67 (16), 426-426.</w:t>
      </w:r>
      <w:r w:rsidRPr="00AB1ED6">
        <w:rPr>
          <w:sz w:val="30"/>
          <w:szCs w:val="30"/>
          <w:shd w:val="clear" w:color="auto" w:fill="FFFFFF"/>
          <w:vertAlign w:val="superscript"/>
          <w:lang w:val="en-US"/>
        </w:rPr>
        <w:t>1</w:t>
      </w:r>
      <w:r w:rsidRPr="00AB1ED6">
        <w:rPr>
          <w:sz w:val="30"/>
          <w:szCs w:val="30"/>
          <w:shd w:val="clear" w:color="auto" w:fill="FFFFFF"/>
          <w:lang w:val="en-US"/>
        </w:rPr>
        <w:t>)</w:t>
      </w:r>
    </w:p>
    <w:p w:rsidR="00EA3D9D" w:rsidRPr="00AB1ED6" w:rsidRDefault="00101610" w:rsidP="00EA3D9D">
      <w:pPr>
        <w:rPr>
          <w:sz w:val="30"/>
          <w:szCs w:val="30"/>
          <w:shd w:val="clear" w:color="auto" w:fill="FFFFFF"/>
          <w:lang w:val="en-US"/>
        </w:rPr>
      </w:pPr>
      <w:r w:rsidRPr="00AB1ED6">
        <w:rPr>
          <w:sz w:val="30"/>
          <w:szCs w:val="30"/>
          <w:shd w:val="clear" w:color="auto" w:fill="FFFFFF"/>
          <w:lang w:val="en-US"/>
        </w:rPr>
        <w:t xml:space="preserve">The system contained a transition metal halide with a main group element alkyl compound </w:t>
      </w:r>
      <w:r w:rsidR="00EA3D9D" w:rsidRPr="00AB1ED6">
        <w:rPr>
          <w:b/>
          <w:sz w:val="30"/>
          <w:szCs w:val="30"/>
          <w:shd w:val="clear" w:color="auto" w:fill="FFFFFF"/>
          <w:lang w:val="en-US"/>
        </w:rPr>
        <w:t>(</w:t>
      </w:r>
      <w:r w:rsidR="007E0134" w:rsidRPr="00AB1ED6">
        <w:rPr>
          <w:b/>
          <w:sz w:val="30"/>
          <w:szCs w:val="30"/>
          <w:shd w:val="clear" w:color="auto" w:fill="FFFFFF"/>
          <w:lang w:val="en-US"/>
        </w:rPr>
        <w:t>Fig</w:t>
      </w:r>
      <w:r w:rsidR="00E72EF6" w:rsidRPr="00AB1ED6">
        <w:rPr>
          <w:b/>
          <w:sz w:val="30"/>
          <w:szCs w:val="30"/>
          <w:shd w:val="clear" w:color="auto" w:fill="FFFFFF"/>
          <w:lang w:val="en-US"/>
        </w:rPr>
        <w:t>ure</w:t>
      </w:r>
      <w:r w:rsidR="007E0134" w:rsidRPr="00AB1ED6">
        <w:rPr>
          <w:b/>
          <w:sz w:val="30"/>
          <w:szCs w:val="30"/>
          <w:shd w:val="clear" w:color="auto" w:fill="FFFFFF"/>
          <w:lang w:val="en-US"/>
        </w:rPr>
        <w:t xml:space="preserve"> 4.7</w:t>
      </w:r>
      <w:r w:rsidR="00EA3D9D" w:rsidRPr="00AB1ED6">
        <w:rPr>
          <w:b/>
          <w:sz w:val="30"/>
          <w:szCs w:val="30"/>
          <w:shd w:val="clear" w:color="auto" w:fill="FFFFFF"/>
          <w:lang w:val="en-US"/>
        </w:rPr>
        <w:t>)</w:t>
      </w:r>
    </w:p>
    <w:p w:rsidR="00101610" w:rsidRPr="00AB1ED6" w:rsidRDefault="00101610" w:rsidP="00101610">
      <w:pPr>
        <w:rPr>
          <w:sz w:val="30"/>
          <w:szCs w:val="30"/>
          <w:shd w:val="clear" w:color="auto" w:fill="FFFFFF"/>
          <w:lang w:val="en-US"/>
        </w:rPr>
      </w:pPr>
    </w:p>
    <w:p w:rsidR="00101610" w:rsidRPr="00AB1ED6" w:rsidRDefault="00101610" w:rsidP="00101610">
      <w:pPr>
        <w:rPr>
          <w:sz w:val="30"/>
          <w:szCs w:val="30"/>
        </w:rPr>
      </w:pPr>
      <w:r w:rsidRPr="00AB1ED6">
        <w:rPr>
          <w:noProof/>
          <w:sz w:val="30"/>
          <w:szCs w:val="30"/>
        </w:rPr>
        <w:drawing>
          <wp:inline distT="0" distB="0" distL="0" distR="0">
            <wp:extent cx="5940425" cy="991587"/>
            <wp:effectExtent l="19050" t="0" r="3175" b="0"/>
            <wp:docPr id="59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 cstate="print"/>
                    <a:srcRect/>
                    <a:stretch>
                      <a:fillRect/>
                    </a:stretch>
                  </pic:blipFill>
                  <pic:spPr bwMode="auto">
                    <a:xfrm>
                      <a:off x="0" y="0"/>
                      <a:ext cx="5940425" cy="991587"/>
                    </a:xfrm>
                    <a:prstGeom prst="rect">
                      <a:avLst/>
                    </a:prstGeom>
                    <a:noFill/>
                    <a:ln w="9525">
                      <a:noFill/>
                      <a:miter lim="800000"/>
                      <a:headEnd/>
                      <a:tailEnd/>
                    </a:ln>
                  </pic:spPr>
                </pic:pic>
              </a:graphicData>
            </a:graphic>
          </wp:inline>
        </w:drawing>
      </w:r>
    </w:p>
    <w:p w:rsidR="00101610" w:rsidRPr="00AB1ED6" w:rsidRDefault="007E0134" w:rsidP="00101610">
      <w:pPr>
        <w:rPr>
          <w:rStyle w:val="af1"/>
          <w:rFonts w:eastAsia="Calibri"/>
          <w:sz w:val="30"/>
          <w:szCs w:val="30"/>
          <w:shd w:val="clear" w:color="auto" w:fill="FFFFFF"/>
          <w:lang w:val="en-US"/>
        </w:rPr>
      </w:pPr>
      <w:r w:rsidRPr="00AB1ED6">
        <w:rPr>
          <w:b/>
          <w:sz w:val="30"/>
          <w:szCs w:val="30"/>
          <w:shd w:val="clear" w:color="auto" w:fill="FFFFFF"/>
          <w:lang w:val="en-US"/>
        </w:rPr>
        <w:t>Fig</w:t>
      </w:r>
      <w:r w:rsidR="00E72EF6" w:rsidRPr="00AB1ED6">
        <w:rPr>
          <w:b/>
          <w:sz w:val="30"/>
          <w:szCs w:val="30"/>
          <w:shd w:val="clear" w:color="auto" w:fill="FFFFFF"/>
          <w:lang w:val="en-US"/>
        </w:rPr>
        <w:t>ure</w:t>
      </w:r>
      <w:r w:rsidRPr="00AB1ED6">
        <w:rPr>
          <w:b/>
          <w:sz w:val="30"/>
          <w:szCs w:val="30"/>
          <w:shd w:val="clear" w:color="auto" w:fill="FFFFFF"/>
          <w:lang w:val="en-US"/>
        </w:rPr>
        <w:t xml:space="preserve"> 4.7</w:t>
      </w:r>
      <w:r w:rsidR="00101610" w:rsidRPr="00AB1ED6">
        <w:rPr>
          <w:rStyle w:val="af1"/>
          <w:rFonts w:eastAsia="Calibri"/>
          <w:sz w:val="30"/>
          <w:szCs w:val="30"/>
          <w:shd w:val="clear" w:color="auto" w:fill="FFFFFF"/>
          <w:lang w:val="en-US"/>
        </w:rPr>
        <w:t xml:space="preserve"> Linear polyethylene obtained by Ziegler’s catalytic system (20-70 ).</w:t>
      </w:r>
    </w:p>
    <w:p w:rsidR="00101610" w:rsidRPr="00AB1ED6" w:rsidRDefault="00101610" w:rsidP="00995A77">
      <w:pPr>
        <w:jc w:val="both"/>
        <w:rPr>
          <w:sz w:val="30"/>
          <w:szCs w:val="30"/>
          <w:shd w:val="clear" w:color="auto" w:fill="FFFFFF"/>
          <w:lang w:val="en-US"/>
        </w:rPr>
      </w:pPr>
      <w:r w:rsidRPr="00AB1ED6">
        <w:rPr>
          <w:sz w:val="30"/>
          <w:szCs w:val="30"/>
          <w:shd w:val="clear" w:color="auto" w:fill="FFFFFF"/>
          <w:lang w:val="en-US"/>
        </w:rPr>
        <w:t>Following the catalytic design, Italian chemist Giulio Natta found that p</w:t>
      </w:r>
      <w:r w:rsidRPr="00AB1ED6">
        <w:rPr>
          <w:sz w:val="30"/>
          <w:szCs w:val="30"/>
          <w:shd w:val="clear" w:color="auto" w:fill="FFFFFF"/>
          <w:lang w:val="en-US"/>
        </w:rPr>
        <w:t>o</w:t>
      </w:r>
      <w:r w:rsidRPr="00AB1ED6">
        <w:rPr>
          <w:sz w:val="30"/>
          <w:szCs w:val="30"/>
          <w:shd w:val="clear" w:color="auto" w:fill="FFFFFF"/>
          <w:lang w:val="en-US"/>
        </w:rPr>
        <w:t xml:space="preserve">lymerization of </w:t>
      </w:r>
      <w:r w:rsidRPr="00AB1ED6">
        <w:rPr>
          <w:sz w:val="30"/>
          <w:szCs w:val="30"/>
          <w:shd w:val="clear" w:color="auto" w:fill="FFFFFF"/>
        </w:rPr>
        <w:t>α</w:t>
      </w:r>
      <w:r w:rsidRPr="00AB1ED6">
        <w:rPr>
          <w:sz w:val="30"/>
          <w:szCs w:val="30"/>
          <w:shd w:val="clear" w:color="auto" w:fill="FFFFFF"/>
          <w:lang w:val="en-US"/>
        </w:rPr>
        <w:t>-olefins resulted in stereoregular structures, (</w:t>
      </w:r>
      <w:r w:rsidRPr="00AB1ED6">
        <w:rPr>
          <w:sz w:val="30"/>
          <w:szCs w:val="30"/>
          <w:shd w:val="clear" w:color="auto" w:fill="FFFFFF"/>
          <w:vertAlign w:val="superscript"/>
          <w:lang w:val="en-US"/>
        </w:rPr>
        <w:t>2</w:t>
      </w:r>
      <w:r w:rsidRPr="00AB1ED6">
        <w:rPr>
          <w:sz w:val="30"/>
          <w:szCs w:val="30"/>
          <w:shd w:val="clear" w:color="auto" w:fill="FFFFFF"/>
          <w:lang w:val="en-US"/>
        </w:rPr>
        <w:t>) either sy</w:t>
      </w:r>
      <w:r w:rsidRPr="00AB1ED6">
        <w:rPr>
          <w:sz w:val="30"/>
          <w:szCs w:val="30"/>
          <w:shd w:val="clear" w:color="auto" w:fill="FFFFFF"/>
          <w:lang w:val="en-US"/>
        </w:rPr>
        <w:t>n</w:t>
      </w:r>
      <w:r w:rsidRPr="00AB1ED6">
        <w:rPr>
          <w:sz w:val="30"/>
          <w:szCs w:val="30"/>
          <w:shd w:val="clear" w:color="auto" w:fill="FFFFFF"/>
          <w:lang w:val="en-US"/>
        </w:rPr>
        <w:t>diotactic or isotactic, depending on the catalyst used (Figure 3). Because of these important discoveries, Karl Ziegler and Giulio Natta shared the N</w:t>
      </w:r>
      <w:r w:rsidRPr="00AB1ED6">
        <w:rPr>
          <w:sz w:val="30"/>
          <w:szCs w:val="30"/>
          <w:shd w:val="clear" w:color="auto" w:fill="FFFFFF"/>
          <w:lang w:val="en-US"/>
        </w:rPr>
        <w:t>o</w:t>
      </w:r>
      <w:r w:rsidRPr="00AB1ED6">
        <w:rPr>
          <w:sz w:val="30"/>
          <w:szCs w:val="30"/>
          <w:shd w:val="clear" w:color="auto" w:fill="FFFFFF"/>
          <w:lang w:val="en-US"/>
        </w:rPr>
        <w:t>bel Prize in Chemistry in 1963.</w:t>
      </w:r>
      <w:r w:rsidR="00E72EF6" w:rsidRPr="00AB1ED6">
        <w:rPr>
          <w:sz w:val="30"/>
          <w:szCs w:val="30"/>
          <w:shd w:val="clear" w:color="auto" w:fill="FFFFFF"/>
          <w:lang w:val="en-US"/>
        </w:rPr>
        <w:t xml:space="preserve"> </w:t>
      </w:r>
      <w:r w:rsidR="007E0134" w:rsidRPr="00AB1ED6">
        <w:rPr>
          <w:b/>
          <w:sz w:val="30"/>
          <w:szCs w:val="30"/>
          <w:shd w:val="clear" w:color="auto" w:fill="FFFFFF"/>
          <w:lang w:val="en-US"/>
        </w:rPr>
        <w:t>(Fig</w:t>
      </w:r>
      <w:r w:rsidR="00E72EF6" w:rsidRPr="00AB1ED6">
        <w:rPr>
          <w:b/>
          <w:sz w:val="30"/>
          <w:szCs w:val="30"/>
          <w:shd w:val="clear" w:color="auto" w:fill="FFFFFF"/>
          <w:lang w:val="en-US"/>
        </w:rPr>
        <w:t xml:space="preserve">ure </w:t>
      </w:r>
      <w:r w:rsidR="007E0134" w:rsidRPr="00AB1ED6">
        <w:rPr>
          <w:b/>
          <w:sz w:val="30"/>
          <w:szCs w:val="30"/>
          <w:shd w:val="clear" w:color="auto" w:fill="FFFFFF"/>
          <w:lang w:val="en-US"/>
        </w:rPr>
        <w:t>4.8).</w:t>
      </w:r>
    </w:p>
    <w:p w:rsidR="00101610" w:rsidRPr="00AB1ED6" w:rsidRDefault="00101610" w:rsidP="00101610">
      <w:pPr>
        <w:rPr>
          <w:sz w:val="30"/>
          <w:szCs w:val="30"/>
        </w:rPr>
      </w:pPr>
      <w:r w:rsidRPr="00AB1ED6">
        <w:rPr>
          <w:noProof/>
          <w:sz w:val="30"/>
          <w:szCs w:val="30"/>
        </w:rPr>
        <w:lastRenderedPageBreak/>
        <w:drawing>
          <wp:inline distT="0" distB="0" distL="0" distR="0">
            <wp:extent cx="5219700" cy="1752600"/>
            <wp:effectExtent l="19050" t="0" r="0" b="0"/>
            <wp:docPr id="59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6" cstate="print"/>
                    <a:srcRect/>
                    <a:stretch>
                      <a:fillRect/>
                    </a:stretch>
                  </pic:blipFill>
                  <pic:spPr bwMode="auto">
                    <a:xfrm>
                      <a:off x="0" y="0"/>
                      <a:ext cx="5219700" cy="1752600"/>
                    </a:xfrm>
                    <a:prstGeom prst="rect">
                      <a:avLst/>
                    </a:prstGeom>
                    <a:noFill/>
                    <a:ln w="9525">
                      <a:noFill/>
                      <a:miter lim="800000"/>
                      <a:headEnd/>
                      <a:tailEnd/>
                    </a:ln>
                  </pic:spPr>
                </pic:pic>
              </a:graphicData>
            </a:graphic>
          </wp:inline>
        </w:drawing>
      </w:r>
    </w:p>
    <w:p w:rsidR="007E2A89" w:rsidRPr="00AB1ED6" w:rsidRDefault="007E2A89" w:rsidP="00101610">
      <w:pPr>
        <w:rPr>
          <w:sz w:val="30"/>
          <w:szCs w:val="30"/>
        </w:rPr>
      </w:pPr>
    </w:p>
    <w:p w:rsidR="00594AC2" w:rsidRPr="00AB1ED6" w:rsidRDefault="00594AC2" w:rsidP="00101610">
      <w:pPr>
        <w:rPr>
          <w:rStyle w:val="af0"/>
          <w:rFonts w:eastAsia="Calibri"/>
          <w:i/>
          <w:iCs/>
          <w:sz w:val="30"/>
          <w:szCs w:val="30"/>
          <w:shd w:val="clear" w:color="auto" w:fill="FFFFFF"/>
          <w:lang w:val="en-US"/>
        </w:rPr>
      </w:pPr>
    </w:p>
    <w:p w:rsidR="00594AC2" w:rsidRPr="00AB1ED6" w:rsidRDefault="00594AC2" w:rsidP="00101610">
      <w:pPr>
        <w:rPr>
          <w:rStyle w:val="af0"/>
          <w:rFonts w:eastAsia="Calibri"/>
          <w:i/>
          <w:iCs/>
          <w:sz w:val="30"/>
          <w:szCs w:val="30"/>
          <w:shd w:val="clear" w:color="auto" w:fill="FFFFFF"/>
          <w:lang w:val="en-US"/>
        </w:rPr>
      </w:pPr>
    </w:p>
    <w:p w:rsidR="00101610" w:rsidRPr="00AB1ED6" w:rsidRDefault="007E0134" w:rsidP="00101610">
      <w:pPr>
        <w:rPr>
          <w:rStyle w:val="af1"/>
          <w:rFonts w:eastAsia="Calibri"/>
          <w:sz w:val="30"/>
          <w:szCs w:val="30"/>
          <w:shd w:val="clear" w:color="auto" w:fill="FFFFFF"/>
          <w:lang w:val="en-US"/>
        </w:rPr>
      </w:pPr>
      <w:r w:rsidRPr="00AB1ED6">
        <w:rPr>
          <w:b/>
          <w:sz w:val="30"/>
          <w:szCs w:val="30"/>
          <w:shd w:val="clear" w:color="auto" w:fill="FFFFFF"/>
          <w:lang w:val="en-US"/>
        </w:rPr>
        <w:t>Fig</w:t>
      </w:r>
      <w:r w:rsidR="00E72EF6" w:rsidRPr="00AB1ED6">
        <w:rPr>
          <w:b/>
          <w:sz w:val="30"/>
          <w:szCs w:val="30"/>
          <w:shd w:val="clear" w:color="auto" w:fill="FFFFFF"/>
          <w:lang w:val="en-US"/>
        </w:rPr>
        <w:t>ure</w:t>
      </w:r>
      <w:r w:rsidRPr="00AB1ED6">
        <w:rPr>
          <w:b/>
          <w:sz w:val="30"/>
          <w:szCs w:val="30"/>
          <w:shd w:val="clear" w:color="auto" w:fill="FFFFFF"/>
          <w:lang w:val="en-US"/>
        </w:rPr>
        <w:t xml:space="preserve"> 4.8</w:t>
      </w:r>
      <w:r w:rsidR="00101610" w:rsidRPr="00AB1ED6">
        <w:rPr>
          <w:rStyle w:val="af1"/>
          <w:rFonts w:eastAsia="Calibri"/>
          <w:sz w:val="30"/>
          <w:szCs w:val="30"/>
          <w:shd w:val="clear" w:color="auto" w:fill="FFFFFF"/>
          <w:lang w:val="en-US"/>
        </w:rPr>
        <w:t xml:space="preserve"> The ZN catalytic polymerization of linear polypropene with two different stereoregular structures.</w:t>
      </w:r>
    </w:p>
    <w:p w:rsidR="00594AC2" w:rsidRPr="00AB1ED6" w:rsidRDefault="00594AC2" w:rsidP="00101610">
      <w:pPr>
        <w:pStyle w:val="3"/>
        <w:shd w:val="clear" w:color="auto" w:fill="FFFFFF"/>
        <w:spacing w:before="0"/>
        <w:rPr>
          <w:rFonts w:ascii="Times New Roman" w:hAnsi="Times New Roman"/>
          <w:b w:val="0"/>
          <w:color w:val="auto"/>
          <w:sz w:val="30"/>
          <w:szCs w:val="30"/>
          <w:lang w:val="en-US"/>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4"/>
      </w:tblGrid>
      <w:tr w:rsidR="00594AC2" w:rsidRPr="00995A77" w:rsidTr="00594AC2">
        <w:tc>
          <w:tcPr>
            <w:tcW w:w="9214" w:type="dxa"/>
            <w:hideMark/>
          </w:tcPr>
          <w:p w:rsidR="00594AC2" w:rsidRPr="00AB1ED6" w:rsidRDefault="00594AC2">
            <w:pPr>
              <w:tabs>
                <w:tab w:val="left" w:pos="14400"/>
              </w:tabs>
              <w:spacing w:line="276" w:lineRule="auto"/>
              <w:jc w:val="both"/>
              <w:rPr>
                <w:rFonts w:eastAsia="Meiryo"/>
                <w:b/>
                <w:sz w:val="30"/>
                <w:szCs w:val="30"/>
                <w:lang w:val="en-US" w:eastAsia="en-US"/>
              </w:rPr>
            </w:pPr>
            <w:r w:rsidRPr="00AB1ED6">
              <w:rPr>
                <w:b/>
                <w:i/>
                <w:sz w:val="30"/>
                <w:szCs w:val="30"/>
                <w:lang w:val="en-US" w:eastAsia="en-US"/>
              </w:rPr>
              <w:t>Atactic polypropylene</w:t>
            </w:r>
            <w:r w:rsidRPr="00AB1ED6">
              <w:rPr>
                <w:sz w:val="30"/>
                <w:szCs w:val="30"/>
                <w:lang w:val="en-US" w:eastAsia="en-US"/>
              </w:rPr>
              <w:t xml:space="preserve"> is polymer having the substituents randomly oriented along the carbon backbone of an elongated polymer chain.</w:t>
            </w:r>
          </w:p>
        </w:tc>
      </w:tr>
      <w:tr w:rsidR="00594AC2" w:rsidRPr="00995A77" w:rsidTr="00594AC2">
        <w:tc>
          <w:tcPr>
            <w:tcW w:w="9214" w:type="dxa"/>
            <w:hideMark/>
          </w:tcPr>
          <w:p w:rsidR="00594AC2" w:rsidRPr="00AB1ED6" w:rsidRDefault="00594AC2">
            <w:pPr>
              <w:tabs>
                <w:tab w:val="left" w:pos="14400"/>
              </w:tabs>
              <w:spacing w:line="276" w:lineRule="auto"/>
              <w:jc w:val="both"/>
              <w:rPr>
                <w:rFonts w:eastAsia="Meiryo"/>
                <w:b/>
                <w:sz w:val="30"/>
                <w:szCs w:val="30"/>
                <w:lang w:val="en-US" w:eastAsia="en-US"/>
              </w:rPr>
            </w:pPr>
            <w:r w:rsidRPr="00AB1ED6">
              <w:rPr>
                <w:b/>
                <w:sz w:val="30"/>
                <w:szCs w:val="30"/>
                <w:lang w:val="en-US" w:eastAsia="en-US"/>
              </w:rPr>
              <w:t>Syndiotactic polypropylene</w:t>
            </w:r>
            <w:r w:rsidRPr="00AB1ED6">
              <w:rPr>
                <w:sz w:val="30"/>
                <w:szCs w:val="30"/>
                <w:lang w:val="en-US" w:eastAsia="en-US"/>
              </w:rPr>
              <w:t xml:space="preserve"> is polymer having the substituents alterna</w:t>
            </w:r>
            <w:r w:rsidRPr="00AB1ED6">
              <w:rPr>
                <w:sz w:val="30"/>
                <w:szCs w:val="30"/>
                <w:lang w:val="en-US" w:eastAsia="en-US"/>
              </w:rPr>
              <w:t>t</w:t>
            </w:r>
            <w:r w:rsidRPr="00AB1ED6">
              <w:rPr>
                <w:sz w:val="30"/>
                <w:szCs w:val="30"/>
                <w:lang w:val="en-US" w:eastAsia="en-US"/>
              </w:rPr>
              <w:t>ing from one side of the backbone of an elongated polymer chain to the other.</w:t>
            </w:r>
          </w:p>
        </w:tc>
      </w:tr>
      <w:tr w:rsidR="00594AC2" w:rsidRPr="00995A77" w:rsidTr="00594AC2">
        <w:tc>
          <w:tcPr>
            <w:tcW w:w="9214" w:type="dxa"/>
            <w:hideMark/>
          </w:tcPr>
          <w:p w:rsidR="00594AC2" w:rsidRPr="00AB1ED6" w:rsidRDefault="00594AC2">
            <w:pPr>
              <w:tabs>
                <w:tab w:val="left" w:pos="14400"/>
              </w:tabs>
              <w:spacing w:line="276" w:lineRule="auto"/>
              <w:jc w:val="both"/>
              <w:rPr>
                <w:rFonts w:eastAsia="Meiryo"/>
                <w:b/>
                <w:sz w:val="30"/>
                <w:szCs w:val="30"/>
                <w:lang w:val="en-US" w:eastAsia="en-US"/>
              </w:rPr>
            </w:pPr>
            <w:r w:rsidRPr="00AB1ED6">
              <w:rPr>
                <w:b/>
                <w:i/>
                <w:sz w:val="30"/>
                <w:szCs w:val="30"/>
                <w:lang w:val="en-US" w:eastAsia="en-US"/>
              </w:rPr>
              <w:t>Isotactic polypropylene</w:t>
            </w:r>
            <w:r w:rsidR="00E72EF6" w:rsidRPr="00AB1ED6">
              <w:rPr>
                <w:b/>
                <w:i/>
                <w:sz w:val="30"/>
                <w:szCs w:val="30"/>
                <w:lang w:val="en-US" w:eastAsia="en-US"/>
              </w:rPr>
              <w:t xml:space="preserve"> </w:t>
            </w:r>
            <w:r w:rsidRPr="00AB1ED6">
              <w:rPr>
                <w:sz w:val="30"/>
                <w:szCs w:val="30"/>
                <w:lang w:val="en-US" w:eastAsia="en-US"/>
              </w:rPr>
              <w:t>is  polymer having all the substituents on the same side of the carbon backbone of an elongated polymer chain.</w:t>
            </w:r>
          </w:p>
        </w:tc>
      </w:tr>
    </w:tbl>
    <w:p w:rsidR="00594AC2" w:rsidRPr="00AB1ED6" w:rsidRDefault="00594AC2" w:rsidP="00101610">
      <w:pPr>
        <w:pStyle w:val="3"/>
        <w:shd w:val="clear" w:color="auto" w:fill="FFFFFF"/>
        <w:spacing w:before="0"/>
        <w:rPr>
          <w:rFonts w:ascii="Times New Roman" w:hAnsi="Times New Roman"/>
          <w:b w:val="0"/>
          <w:color w:val="auto"/>
          <w:sz w:val="30"/>
          <w:szCs w:val="30"/>
          <w:lang w:val="en-US"/>
        </w:rPr>
      </w:pPr>
    </w:p>
    <w:p w:rsidR="00101610" w:rsidRPr="00AB1ED6" w:rsidRDefault="00101610" w:rsidP="00101610">
      <w:pPr>
        <w:pStyle w:val="3"/>
        <w:shd w:val="clear" w:color="auto" w:fill="FFFFFF"/>
        <w:spacing w:before="0"/>
        <w:rPr>
          <w:rFonts w:ascii="Times New Roman" w:hAnsi="Times New Roman"/>
          <w:i/>
          <w:color w:val="auto"/>
          <w:sz w:val="30"/>
          <w:szCs w:val="30"/>
          <w:lang w:val="en-US"/>
        </w:rPr>
      </w:pPr>
      <w:r w:rsidRPr="00AB1ED6">
        <w:rPr>
          <w:rFonts w:ascii="Times New Roman" w:hAnsi="Times New Roman"/>
          <w:i/>
          <w:color w:val="auto"/>
          <w:sz w:val="30"/>
          <w:szCs w:val="30"/>
          <w:lang w:val="en-US"/>
        </w:rPr>
        <w:t>Advantages over traditional polymerization method</w:t>
      </w:r>
    </w:p>
    <w:p w:rsidR="007E0134" w:rsidRPr="00AB1ED6" w:rsidRDefault="00101610" w:rsidP="007E0134">
      <w:pPr>
        <w:pStyle w:val="ab"/>
        <w:shd w:val="clear" w:color="auto" w:fill="FFFFFF"/>
        <w:spacing w:before="120" w:beforeAutospacing="0" w:after="120" w:afterAutospacing="0"/>
        <w:jc w:val="both"/>
        <w:rPr>
          <w:sz w:val="30"/>
          <w:szCs w:val="30"/>
          <w:lang w:val="en-US"/>
        </w:rPr>
      </w:pPr>
      <w:r w:rsidRPr="00AB1ED6">
        <w:rPr>
          <w:sz w:val="30"/>
          <w:szCs w:val="30"/>
          <w:lang w:val="en-US"/>
        </w:rPr>
        <w:t xml:space="preserve">Traditionally, polymerization of </w:t>
      </w:r>
      <w:r w:rsidRPr="00AB1ED6">
        <w:rPr>
          <w:sz w:val="30"/>
          <w:szCs w:val="30"/>
        </w:rPr>
        <w:t>α</w:t>
      </w:r>
      <w:r w:rsidRPr="00AB1ED6">
        <w:rPr>
          <w:sz w:val="30"/>
          <w:szCs w:val="30"/>
          <w:lang w:val="en-US"/>
        </w:rPr>
        <w:t>-olefins was done by radical polymeriz</w:t>
      </w:r>
      <w:r w:rsidRPr="00AB1ED6">
        <w:rPr>
          <w:sz w:val="30"/>
          <w:szCs w:val="30"/>
          <w:lang w:val="en-US"/>
        </w:rPr>
        <w:t>a</w:t>
      </w:r>
      <w:r w:rsidRPr="00AB1ED6">
        <w:rPr>
          <w:sz w:val="30"/>
          <w:szCs w:val="30"/>
          <w:lang w:val="en-US"/>
        </w:rPr>
        <w:t>tion (Figure 4). Problem with this technique was that the formation of u</w:t>
      </w:r>
      <w:r w:rsidRPr="00AB1ED6">
        <w:rPr>
          <w:sz w:val="30"/>
          <w:szCs w:val="30"/>
          <w:lang w:val="en-US"/>
        </w:rPr>
        <w:t>n</w:t>
      </w:r>
      <w:r w:rsidRPr="00AB1ED6">
        <w:rPr>
          <w:sz w:val="30"/>
          <w:szCs w:val="30"/>
          <w:lang w:val="en-US"/>
        </w:rPr>
        <w:t>desired allylic radicals leaded to branched polymers.For example, radical polymerization of propene gived branched polymers with large molecular weight distribution. Also, radical polymerization had no control over st</w:t>
      </w:r>
      <w:r w:rsidRPr="00AB1ED6">
        <w:rPr>
          <w:sz w:val="30"/>
          <w:szCs w:val="30"/>
          <w:lang w:val="en-US"/>
        </w:rPr>
        <w:t>e</w:t>
      </w:r>
      <w:r w:rsidRPr="00AB1ED6">
        <w:rPr>
          <w:sz w:val="30"/>
          <w:szCs w:val="30"/>
          <w:lang w:val="en-US"/>
        </w:rPr>
        <w:t>reochemistry. Linear unbranched polyethylene and stereoregulated pol</w:t>
      </w:r>
      <w:r w:rsidRPr="00AB1ED6">
        <w:rPr>
          <w:sz w:val="30"/>
          <w:szCs w:val="30"/>
          <w:lang w:val="en-US"/>
        </w:rPr>
        <w:t>y</w:t>
      </w:r>
      <w:r w:rsidRPr="00AB1ED6">
        <w:rPr>
          <w:sz w:val="30"/>
          <w:szCs w:val="30"/>
          <w:lang w:val="en-US"/>
        </w:rPr>
        <w:t>propylene could not be fabricated by free radical polymerization. This technique largely limited the potential applications of these polymeric m</w:t>
      </w:r>
      <w:r w:rsidRPr="00AB1ED6">
        <w:rPr>
          <w:sz w:val="30"/>
          <w:szCs w:val="30"/>
          <w:lang w:val="en-US"/>
        </w:rPr>
        <w:t>a</w:t>
      </w:r>
      <w:r w:rsidRPr="00AB1ED6">
        <w:rPr>
          <w:sz w:val="30"/>
          <w:szCs w:val="30"/>
          <w:lang w:val="en-US"/>
        </w:rPr>
        <w:t>terials.</w:t>
      </w:r>
      <w:r w:rsidR="00E72EF6" w:rsidRPr="00AB1ED6">
        <w:rPr>
          <w:sz w:val="30"/>
          <w:szCs w:val="30"/>
          <w:lang w:val="en-US"/>
        </w:rPr>
        <w:t xml:space="preserve"> </w:t>
      </w:r>
      <w:r w:rsidR="00E72EF6" w:rsidRPr="00AB1ED6">
        <w:rPr>
          <w:b/>
          <w:sz w:val="30"/>
          <w:szCs w:val="30"/>
          <w:shd w:val="clear" w:color="auto" w:fill="FFFFFF"/>
          <w:lang w:val="en-US"/>
        </w:rPr>
        <w:t>(Figure</w:t>
      </w:r>
      <w:r w:rsidR="007E0134" w:rsidRPr="00AB1ED6">
        <w:rPr>
          <w:b/>
          <w:sz w:val="30"/>
          <w:szCs w:val="30"/>
          <w:shd w:val="clear" w:color="auto" w:fill="FFFFFF"/>
          <w:lang w:val="en-US"/>
        </w:rPr>
        <w:t xml:space="preserve"> 4.9).</w:t>
      </w:r>
    </w:p>
    <w:p w:rsidR="00101610" w:rsidRPr="00AB1ED6" w:rsidRDefault="00101610" w:rsidP="00101610">
      <w:pPr>
        <w:pStyle w:val="ab"/>
        <w:shd w:val="clear" w:color="auto" w:fill="FFFFFF"/>
        <w:spacing w:before="120" w:beforeAutospacing="0" w:after="120" w:afterAutospacing="0"/>
        <w:jc w:val="both"/>
        <w:rPr>
          <w:sz w:val="30"/>
          <w:szCs w:val="30"/>
          <w:lang w:val="en-US"/>
        </w:rPr>
      </w:pPr>
    </w:p>
    <w:p w:rsidR="00101610" w:rsidRPr="00AB1ED6" w:rsidRDefault="00101610" w:rsidP="00101610">
      <w:pPr>
        <w:rPr>
          <w:sz w:val="30"/>
          <w:szCs w:val="30"/>
          <w:lang w:val="en-US"/>
        </w:rPr>
      </w:pPr>
      <w:r w:rsidRPr="00AB1ED6">
        <w:rPr>
          <w:noProof/>
          <w:sz w:val="30"/>
          <w:szCs w:val="30"/>
        </w:rPr>
        <w:lastRenderedPageBreak/>
        <w:drawing>
          <wp:inline distT="0" distB="0" distL="0" distR="0">
            <wp:extent cx="4229100" cy="1266825"/>
            <wp:effectExtent l="19050" t="0" r="0" b="0"/>
            <wp:docPr id="59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7" cstate="print"/>
                    <a:srcRect/>
                    <a:stretch>
                      <a:fillRect/>
                    </a:stretch>
                  </pic:blipFill>
                  <pic:spPr bwMode="auto">
                    <a:xfrm>
                      <a:off x="0" y="0"/>
                      <a:ext cx="4229100" cy="1266825"/>
                    </a:xfrm>
                    <a:prstGeom prst="rect">
                      <a:avLst/>
                    </a:prstGeom>
                    <a:noFill/>
                    <a:ln w="9525">
                      <a:noFill/>
                      <a:miter lim="800000"/>
                      <a:headEnd/>
                      <a:tailEnd/>
                    </a:ln>
                  </pic:spPr>
                </pic:pic>
              </a:graphicData>
            </a:graphic>
          </wp:inline>
        </w:drawing>
      </w:r>
    </w:p>
    <w:p w:rsidR="00101610" w:rsidRPr="00AB1ED6" w:rsidRDefault="00101610" w:rsidP="00101610">
      <w:pPr>
        <w:ind w:left="4253"/>
        <w:rPr>
          <w:rStyle w:val="af0"/>
          <w:rFonts w:eastAsia="Calibri"/>
          <w:i/>
          <w:iCs/>
          <w:sz w:val="30"/>
          <w:szCs w:val="30"/>
          <w:shd w:val="clear" w:color="auto" w:fill="FFFFFF"/>
          <w:lang w:val="en-US"/>
        </w:rPr>
      </w:pPr>
      <w:r w:rsidRPr="00AB1ED6">
        <w:rPr>
          <w:sz w:val="30"/>
          <w:szCs w:val="30"/>
          <w:lang w:val="en-US"/>
        </w:rPr>
        <w:t>low molecular weight oils</w:t>
      </w:r>
    </w:p>
    <w:p w:rsidR="00101610" w:rsidRPr="00AB1ED6" w:rsidRDefault="00E72EF6" w:rsidP="007E0134">
      <w:pPr>
        <w:pStyle w:val="ab"/>
        <w:shd w:val="clear" w:color="auto" w:fill="FFFFFF"/>
        <w:spacing w:before="120" w:beforeAutospacing="0" w:after="120" w:afterAutospacing="0"/>
        <w:jc w:val="both"/>
        <w:rPr>
          <w:rStyle w:val="af1"/>
          <w:rFonts w:eastAsia="Calibri"/>
          <w:sz w:val="30"/>
          <w:szCs w:val="30"/>
          <w:shd w:val="clear" w:color="auto" w:fill="FFFFFF"/>
          <w:lang w:val="en-US"/>
        </w:rPr>
      </w:pPr>
      <w:r w:rsidRPr="00AB1ED6">
        <w:rPr>
          <w:b/>
          <w:sz w:val="30"/>
          <w:szCs w:val="30"/>
          <w:shd w:val="clear" w:color="auto" w:fill="FFFFFF"/>
          <w:lang w:val="en-US"/>
        </w:rPr>
        <w:t>Figure</w:t>
      </w:r>
      <w:r w:rsidR="007E0134" w:rsidRPr="00AB1ED6">
        <w:rPr>
          <w:b/>
          <w:sz w:val="30"/>
          <w:szCs w:val="30"/>
          <w:shd w:val="clear" w:color="auto" w:fill="FFFFFF"/>
          <w:lang w:val="en-US"/>
        </w:rPr>
        <w:t xml:space="preserve"> 4.9</w:t>
      </w:r>
      <w:r w:rsidRPr="00AB1ED6">
        <w:rPr>
          <w:b/>
          <w:sz w:val="30"/>
          <w:szCs w:val="30"/>
          <w:shd w:val="clear" w:color="auto" w:fill="FFFFFF"/>
          <w:lang w:val="en-US"/>
        </w:rPr>
        <w:t xml:space="preserve"> </w:t>
      </w:r>
      <w:r w:rsidR="00101610" w:rsidRPr="00AB1ED6">
        <w:rPr>
          <w:rStyle w:val="af1"/>
          <w:rFonts w:eastAsia="Calibri"/>
          <w:sz w:val="30"/>
          <w:szCs w:val="30"/>
          <w:shd w:val="clear" w:color="auto" w:fill="FFFFFF"/>
          <w:lang w:val="en-US"/>
        </w:rPr>
        <w:t>The radical polymerization of propylene using traditional m</w:t>
      </w:r>
      <w:r w:rsidR="00101610" w:rsidRPr="00AB1ED6">
        <w:rPr>
          <w:rStyle w:val="af1"/>
          <w:rFonts w:eastAsia="Calibri"/>
          <w:sz w:val="30"/>
          <w:szCs w:val="30"/>
          <w:shd w:val="clear" w:color="auto" w:fill="FFFFFF"/>
          <w:lang w:val="en-US"/>
        </w:rPr>
        <w:t>e</w:t>
      </w:r>
      <w:r w:rsidR="00101610" w:rsidRPr="00AB1ED6">
        <w:rPr>
          <w:rStyle w:val="af1"/>
          <w:rFonts w:eastAsia="Calibri"/>
          <w:sz w:val="30"/>
          <w:szCs w:val="30"/>
          <w:shd w:val="clear" w:color="auto" w:fill="FFFFFF"/>
          <w:lang w:val="en-US"/>
        </w:rPr>
        <w:t>thod.</w:t>
      </w:r>
    </w:p>
    <w:p w:rsidR="00101610" w:rsidRPr="00AB1ED6" w:rsidRDefault="00101610" w:rsidP="00101610">
      <w:pPr>
        <w:rPr>
          <w:sz w:val="30"/>
          <w:szCs w:val="30"/>
          <w:shd w:val="clear" w:color="auto" w:fill="FFFFFF"/>
          <w:lang w:val="en-US"/>
        </w:rPr>
      </w:pPr>
      <w:r w:rsidRPr="00AB1ED6">
        <w:rPr>
          <w:sz w:val="30"/>
          <w:szCs w:val="30"/>
          <w:shd w:val="clear" w:color="auto" w:fill="FFFFFF"/>
          <w:lang w:val="en-US"/>
        </w:rPr>
        <w:t xml:space="preserve">The invention of ZN catalyst successfully addressed these two problems. The catalyst can give linear </w:t>
      </w:r>
      <w:r w:rsidRPr="00AB1ED6">
        <w:rPr>
          <w:sz w:val="30"/>
          <w:szCs w:val="30"/>
          <w:shd w:val="clear" w:color="auto" w:fill="FFFFFF"/>
        </w:rPr>
        <w:t>α</w:t>
      </w:r>
      <w:r w:rsidRPr="00AB1ED6">
        <w:rPr>
          <w:sz w:val="30"/>
          <w:szCs w:val="30"/>
          <w:shd w:val="clear" w:color="auto" w:fill="FFFFFF"/>
          <w:lang w:val="en-US"/>
        </w:rPr>
        <w:t xml:space="preserve">-olefin polymers with high and controllable molecular weights. Moreover, it makes the fabrication of polymers with specific </w:t>
      </w:r>
      <w:r w:rsidRPr="00AB1ED6">
        <w:rPr>
          <w:i/>
          <w:sz w:val="30"/>
          <w:szCs w:val="30"/>
          <w:shd w:val="clear" w:color="auto" w:fill="FFFFFF"/>
          <w:lang w:val="en-US"/>
        </w:rPr>
        <w:t xml:space="preserve">tacticity </w:t>
      </w:r>
      <w:r w:rsidRPr="00AB1ED6">
        <w:rPr>
          <w:sz w:val="30"/>
          <w:szCs w:val="30"/>
          <w:shd w:val="clear" w:color="auto" w:fill="FFFFFF"/>
          <w:lang w:val="en-US"/>
        </w:rPr>
        <w:t xml:space="preserve">possible. By controlling the stereochemistry of products, either </w:t>
      </w:r>
      <w:r w:rsidRPr="00AB1ED6">
        <w:rPr>
          <w:i/>
          <w:sz w:val="30"/>
          <w:szCs w:val="30"/>
          <w:shd w:val="clear" w:color="auto" w:fill="FFFFFF"/>
          <w:lang w:val="en-US"/>
        </w:rPr>
        <w:t xml:space="preserve">syndiotactic </w:t>
      </w:r>
      <w:r w:rsidRPr="00AB1ED6">
        <w:rPr>
          <w:sz w:val="30"/>
          <w:szCs w:val="30"/>
          <w:shd w:val="clear" w:color="auto" w:fill="FFFFFF"/>
          <w:lang w:val="en-US"/>
        </w:rPr>
        <w:t>or</w:t>
      </w:r>
      <w:r w:rsidRPr="00AB1ED6">
        <w:rPr>
          <w:i/>
          <w:sz w:val="30"/>
          <w:szCs w:val="30"/>
          <w:shd w:val="clear" w:color="auto" w:fill="FFFFFF"/>
          <w:lang w:val="en-US"/>
        </w:rPr>
        <w:t xml:space="preserve"> isotactic polymers</w:t>
      </w:r>
      <w:r w:rsidRPr="00AB1ED6">
        <w:rPr>
          <w:sz w:val="30"/>
          <w:szCs w:val="30"/>
          <w:shd w:val="clear" w:color="auto" w:fill="FFFFFF"/>
          <w:lang w:val="en-US"/>
        </w:rPr>
        <w:t xml:space="preserve"> can be achieved.</w:t>
      </w:r>
    </w:p>
    <w:p w:rsidR="00594AC2" w:rsidRPr="00AB1ED6" w:rsidRDefault="00594AC2" w:rsidP="00101610">
      <w:pPr>
        <w:pStyle w:val="2"/>
        <w:shd w:val="clear" w:color="auto" w:fill="FFFFFF"/>
        <w:jc w:val="left"/>
        <w:rPr>
          <w:b w:val="0"/>
          <w:sz w:val="30"/>
          <w:szCs w:val="30"/>
        </w:rPr>
      </w:pPr>
    </w:p>
    <w:p w:rsidR="00594AC2" w:rsidRPr="00AB1ED6" w:rsidRDefault="00594AC2" w:rsidP="00101610">
      <w:pPr>
        <w:pStyle w:val="2"/>
        <w:shd w:val="clear" w:color="auto" w:fill="FFFFFF"/>
        <w:jc w:val="left"/>
        <w:rPr>
          <w:b w:val="0"/>
          <w:sz w:val="30"/>
          <w:szCs w:val="30"/>
        </w:rPr>
      </w:pPr>
    </w:p>
    <w:p w:rsidR="00101610" w:rsidRPr="00AB1ED6" w:rsidRDefault="00101610" w:rsidP="00F1491F">
      <w:pPr>
        <w:pStyle w:val="2"/>
        <w:numPr>
          <w:ilvl w:val="0"/>
          <w:numId w:val="35"/>
        </w:numPr>
        <w:shd w:val="clear" w:color="auto" w:fill="FFFFFF"/>
        <w:jc w:val="left"/>
        <w:rPr>
          <w:sz w:val="30"/>
          <w:szCs w:val="30"/>
        </w:rPr>
      </w:pPr>
      <w:r w:rsidRPr="00AB1ED6">
        <w:rPr>
          <w:sz w:val="30"/>
          <w:szCs w:val="30"/>
        </w:rPr>
        <w:t>Mechanism of Ziegler-Natta catalytic polymerization</w:t>
      </w:r>
    </w:p>
    <w:p w:rsidR="00101610" w:rsidRPr="00AB1ED6" w:rsidRDefault="00101610" w:rsidP="00594AC2">
      <w:pPr>
        <w:pStyle w:val="3"/>
        <w:shd w:val="clear" w:color="auto" w:fill="FFFFFF"/>
        <w:spacing w:before="0"/>
        <w:rPr>
          <w:rFonts w:ascii="Times New Roman" w:hAnsi="Times New Roman"/>
          <w:color w:val="auto"/>
          <w:sz w:val="30"/>
          <w:szCs w:val="30"/>
          <w:lang w:val="en-US"/>
        </w:rPr>
      </w:pPr>
      <w:r w:rsidRPr="00AB1ED6">
        <w:rPr>
          <w:rFonts w:ascii="Times New Roman" w:hAnsi="Times New Roman"/>
          <w:color w:val="auto"/>
          <w:sz w:val="30"/>
          <w:szCs w:val="30"/>
          <w:lang w:val="en-US"/>
        </w:rPr>
        <w:t>Activation of Ziegler-Natta catalyst</w:t>
      </w:r>
    </w:p>
    <w:p w:rsidR="00101610" w:rsidRPr="00AB1ED6" w:rsidRDefault="00101610" w:rsidP="00101610">
      <w:pPr>
        <w:pStyle w:val="ab"/>
        <w:shd w:val="clear" w:color="auto" w:fill="FFFFFF"/>
        <w:spacing w:before="120" w:beforeAutospacing="0" w:after="120" w:afterAutospacing="0"/>
        <w:jc w:val="both"/>
        <w:rPr>
          <w:sz w:val="30"/>
          <w:szCs w:val="30"/>
          <w:lang w:val="en-US"/>
        </w:rPr>
      </w:pPr>
      <w:r w:rsidRPr="00AB1ED6">
        <w:rPr>
          <w:sz w:val="30"/>
          <w:szCs w:val="30"/>
          <w:lang w:val="en-US"/>
        </w:rPr>
        <w:t>It is necessary to understand the catalyst’s structure before understanding how this catalyst system works. Herein, TiCl</w:t>
      </w:r>
      <w:r w:rsidRPr="00AB1ED6">
        <w:rPr>
          <w:sz w:val="30"/>
          <w:szCs w:val="30"/>
          <w:vertAlign w:val="subscript"/>
          <w:lang w:val="en-US"/>
        </w:rPr>
        <w:t>4</w:t>
      </w:r>
      <w:r w:rsidRPr="00AB1ED6">
        <w:rPr>
          <w:sz w:val="30"/>
          <w:szCs w:val="30"/>
          <w:lang w:val="en-US"/>
        </w:rPr>
        <w:t>+AlEt</w:t>
      </w:r>
      <w:r w:rsidRPr="00AB1ED6">
        <w:rPr>
          <w:sz w:val="30"/>
          <w:szCs w:val="30"/>
          <w:vertAlign w:val="subscript"/>
          <w:lang w:val="en-US"/>
        </w:rPr>
        <w:t xml:space="preserve">3 </w:t>
      </w:r>
      <w:r w:rsidRPr="00AB1ED6">
        <w:rPr>
          <w:sz w:val="30"/>
          <w:szCs w:val="30"/>
          <w:lang w:val="en-US"/>
        </w:rPr>
        <w:t>catalyst system is ta</w:t>
      </w:r>
      <w:r w:rsidRPr="00AB1ED6">
        <w:rPr>
          <w:sz w:val="30"/>
          <w:szCs w:val="30"/>
          <w:lang w:val="en-US"/>
        </w:rPr>
        <w:t>k</w:t>
      </w:r>
      <w:r w:rsidRPr="00AB1ED6">
        <w:rPr>
          <w:sz w:val="30"/>
          <w:szCs w:val="30"/>
          <w:lang w:val="en-US"/>
        </w:rPr>
        <w:t xml:space="preserve">en as an example. </w:t>
      </w:r>
    </w:p>
    <w:p w:rsidR="007E0134" w:rsidRPr="00AB1ED6" w:rsidRDefault="00101610" w:rsidP="007E0134">
      <w:pPr>
        <w:pStyle w:val="ab"/>
        <w:shd w:val="clear" w:color="auto" w:fill="FFFFFF"/>
        <w:spacing w:before="120" w:beforeAutospacing="0" w:after="120" w:afterAutospacing="0"/>
        <w:jc w:val="both"/>
        <w:rPr>
          <w:sz w:val="30"/>
          <w:szCs w:val="30"/>
          <w:lang w:val="en-US"/>
        </w:rPr>
      </w:pPr>
      <w:r w:rsidRPr="00AB1ED6">
        <w:rPr>
          <w:sz w:val="30"/>
          <w:szCs w:val="30"/>
          <w:lang w:val="en-US"/>
        </w:rPr>
        <w:t>The titanium chloride compound has a crystal structure in which each Ti atom is coordinated to 6 chlorine atoms. On the crystal surface, a Ti atom is surrounded by 5 chlorine atoms with one empty orbital to be filled. When Et</w:t>
      </w:r>
      <w:r w:rsidRPr="00AB1ED6">
        <w:rPr>
          <w:sz w:val="30"/>
          <w:szCs w:val="30"/>
          <w:vertAlign w:val="subscript"/>
          <w:lang w:val="en-US"/>
        </w:rPr>
        <w:t>3</w:t>
      </w:r>
      <w:r w:rsidRPr="00AB1ED6">
        <w:rPr>
          <w:sz w:val="30"/>
          <w:szCs w:val="30"/>
          <w:lang w:val="en-US"/>
        </w:rPr>
        <w:t>Al comes in, it donates an ethyl group to Ti atom and the Al atom is coordinated to one of the chlorine atoms. Meanwhile, one chlorine atom from titanium is kicked out during this process. Thus, the catalyst sys</w:t>
      </w:r>
      <w:r w:rsidR="007E0134" w:rsidRPr="00AB1ED6">
        <w:rPr>
          <w:sz w:val="30"/>
          <w:szCs w:val="30"/>
          <w:lang w:val="en-US"/>
        </w:rPr>
        <w:t xml:space="preserve">tem still has an empty orbital </w:t>
      </w:r>
      <w:r w:rsidR="007E0134" w:rsidRPr="00AB1ED6">
        <w:rPr>
          <w:b/>
          <w:sz w:val="30"/>
          <w:szCs w:val="30"/>
          <w:shd w:val="clear" w:color="auto" w:fill="FFFFFF"/>
          <w:lang w:val="en-US"/>
        </w:rPr>
        <w:t>(Fig</w:t>
      </w:r>
      <w:r w:rsidR="00E72EF6" w:rsidRPr="00AB1ED6">
        <w:rPr>
          <w:b/>
          <w:sz w:val="30"/>
          <w:szCs w:val="30"/>
          <w:shd w:val="clear" w:color="auto" w:fill="FFFFFF"/>
          <w:lang w:val="en-US"/>
        </w:rPr>
        <w:t>ure</w:t>
      </w:r>
      <w:r w:rsidR="007E0134" w:rsidRPr="00AB1ED6">
        <w:rPr>
          <w:b/>
          <w:sz w:val="30"/>
          <w:szCs w:val="30"/>
          <w:shd w:val="clear" w:color="auto" w:fill="FFFFFF"/>
          <w:lang w:val="en-US"/>
        </w:rPr>
        <w:t xml:space="preserve"> 4.10)</w:t>
      </w:r>
    </w:p>
    <w:p w:rsidR="00101610" w:rsidRPr="00AB1ED6" w:rsidRDefault="00101610" w:rsidP="00101610">
      <w:pPr>
        <w:pStyle w:val="ab"/>
        <w:shd w:val="clear" w:color="auto" w:fill="FFFFFF"/>
        <w:spacing w:before="120" w:beforeAutospacing="0" w:after="120" w:afterAutospacing="0"/>
        <w:jc w:val="both"/>
        <w:rPr>
          <w:sz w:val="30"/>
          <w:szCs w:val="30"/>
          <w:lang w:val="en-US"/>
        </w:rPr>
      </w:pPr>
      <w:r w:rsidRPr="00AB1ED6">
        <w:rPr>
          <w:sz w:val="30"/>
          <w:szCs w:val="30"/>
          <w:lang w:val="en-US"/>
        </w:rPr>
        <w:t xml:space="preserve"> The catalyst is activated by the coordination of AlEt</w:t>
      </w:r>
      <w:r w:rsidRPr="00AB1ED6">
        <w:rPr>
          <w:sz w:val="30"/>
          <w:szCs w:val="30"/>
          <w:vertAlign w:val="subscript"/>
          <w:lang w:val="en-US"/>
        </w:rPr>
        <w:t xml:space="preserve">3 </w:t>
      </w:r>
      <w:r w:rsidRPr="00AB1ED6">
        <w:rPr>
          <w:sz w:val="30"/>
          <w:szCs w:val="30"/>
          <w:lang w:val="en-US"/>
        </w:rPr>
        <w:t>to Ti atom.</w:t>
      </w:r>
    </w:p>
    <w:p w:rsidR="00101610" w:rsidRPr="00AB1ED6" w:rsidRDefault="00101610" w:rsidP="00101610">
      <w:pPr>
        <w:rPr>
          <w:sz w:val="30"/>
          <w:szCs w:val="30"/>
          <w:lang w:val="en-US"/>
        </w:rPr>
      </w:pPr>
      <w:r w:rsidRPr="00AB1ED6">
        <w:rPr>
          <w:noProof/>
          <w:sz w:val="30"/>
          <w:szCs w:val="30"/>
        </w:rPr>
        <w:drawing>
          <wp:inline distT="0" distB="0" distL="0" distR="0">
            <wp:extent cx="5940425" cy="1372155"/>
            <wp:effectExtent l="19050" t="0" r="3175" b="0"/>
            <wp:docPr id="59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8" cstate="print"/>
                    <a:srcRect/>
                    <a:stretch>
                      <a:fillRect/>
                    </a:stretch>
                  </pic:blipFill>
                  <pic:spPr bwMode="auto">
                    <a:xfrm>
                      <a:off x="0" y="0"/>
                      <a:ext cx="5940425" cy="1372155"/>
                    </a:xfrm>
                    <a:prstGeom prst="rect">
                      <a:avLst/>
                    </a:prstGeom>
                    <a:noFill/>
                    <a:ln w="9525">
                      <a:noFill/>
                      <a:miter lim="800000"/>
                      <a:headEnd/>
                      <a:tailEnd/>
                    </a:ln>
                  </pic:spPr>
                </pic:pic>
              </a:graphicData>
            </a:graphic>
          </wp:inline>
        </w:drawing>
      </w:r>
    </w:p>
    <w:p w:rsidR="00101610" w:rsidRPr="00AB1ED6" w:rsidRDefault="007E0134" w:rsidP="007E0134">
      <w:pPr>
        <w:pStyle w:val="ab"/>
        <w:shd w:val="clear" w:color="auto" w:fill="FFFFFF"/>
        <w:spacing w:before="120" w:beforeAutospacing="0" w:after="120" w:afterAutospacing="0"/>
        <w:jc w:val="both"/>
        <w:rPr>
          <w:rStyle w:val="af1"/>
          <w:rFonts w:eastAsia="Calibri"/>
          <w:sz w:val="30"/>
          <w:szCs w:val="30"/>
          <w:shd w:val="clear" w:color="auto" w:fill="FFFFFF"/>
          <w:lang w:val="en-US"/>
        </w:rPr>
      </w:pPr>
      <w:r w:rsidRPr="00AB1ED6">
        <w:rPr>
          <w:b/>
          <w:sz w:val="30"/>
          <w:szCs w:val="30"/>
          <w:shd w:val="clear" w:color="auto" w:fill="FFFFFF"/>
          <w:lang w:val="en-US"/>
        </w:rPr>
        <w:t>Fig</w:t>
      </w:r>
      <w:r w:rsidR="00E72EF6" w:rsidRPr="00AB1ED6">
        <w:rPr>
          <w:b/>
          <w:sz w:val="30"/>
          <w:szCs w:val="30"/>
          <w:shd w:val="clear" w:color="auto" w:fill="FFFFFF"/>
          <w:lang w:val="en-US"/>
        </w:rPr>
        <w:t>ure</w:t>
      </w:r>
      <w:r w:rsidRPr="00AB1ED6">
        <w:rPr>
          <w:b/>
          <w:sz w:val="30"/>
          <w:szCs w:val="30"/>
          <w:shd w:val="clear" w:color="auto" w:fill="FFFFFF"/>
          <w:lang w:val="en-US"/>
        </w:rPr>
        <w:t xml:space="preserve"> 4.10</w:t>
      </w:r>
      <w:r w:rsidR="00101610" w:rsidRPr="00AB1ED6">
        <w:rPr>
          <w:rStyle w:val="af0"/>
          <w:rFonts w:eastAsia="Calibri"/>
          <w:i/>
          <w:iCs/>
          <w:sz w:val="30"/>
          <w:szCs w:val="30"/>
          <w:shd w:val="clear" w:color="auto" w:fill="FFFFFF"/>
          <w:lang w:val="en-US"/>
        </w:rPr>
        <w:t xml:space="preserve"> </w:t>
      </w:r>
      <w:r w:rsidR="00101610" w:rsidRPr="00AB1ED6">
        <w:rPr>
          <w:rStyle w:val="af1"/>
          <w:rFonts w:eastAsia="Calibri"/>
          <w:sz w:val="30"/>
          <w:szCs w:val="30"/>
          <w:shd w:val="clear" w:color="auto" w:fill="FFFFFF"/>
          <w:lang w:val="en-US"/>
        </w:rPr>
        <w:t>The activation of ZN catalyst system by coordination of AlEt</w:t>
      </w:r>
      <w:r w:rsidR="00101610" w:rsidRPr="00AB1ED6">
        <w:rPr>
          <w:rStyle w:val="af1"/>
          <w:rFonts w:eastAsia="Calibri"/>
          <w:sz w:val="30"/>
          <w:szCs w:val="30"/>
          <w:shd w:val="clear" w:color="auto" w:fill="FFFFFF"/>
          <w:vertAlign w:val="subscript"/>
          <w:lang w:val="en-US"/>
        </w:rPr>
        <w:t>3</w:t>
      </w:r>
      <w:r w:rsidR="00101610" w:rsidRPr="00AB1ED6">
        <w:rPr>
          <w:rStyle w:val="af1"/>
          <w:rFonts w:eastAsia="Calibri"/>
          <w:sz w:val="30"/>
          <w:szCs w:val="30"/>
          <w:shd w:val="clear" w:color="auto" w:fill="FFFFFF"/>
          <w:lang w:val="en-US"/>
        </w:rPr>
        <w:t xml:space="preserve"> to Ti atom.</w:t>
      </w:r>
    </w:p>
    <w:p w:rsidR="00101610" w:rsidRPr="00AB1ED6" w:rsidRDefault="00101610" w:rsidP="00101610">
      <w:pPr>
        <w:pStyle w:val="3"/>
        <w:shd w:val="clear" w:color="auto" w:fill="FFFFFF"/>
        <w:rPr>
          <w:rFonts w:ascii="Times New Roman" w:hAnsi="Times New Roman"/>
          <w:b w:val="0"/>
          <w:i/>
          <w:color w:val="auto"/>
          <w:sz w:val="30"/>
          <w:szCs w:val="30"/>
          <w:lang w:val="en-US"/>
        </w:rPr>
      </w:pPr>
      <w:r w:rsidRPr="00AB1ED6">
        <w:rPr>
          <w:rFonts w:ascii="Times New Roman" w:hAnsi="Times New Roman"/>
          <w:b w:val="0"/>
          <w:i/>
          <w:color w:val="auto"/>
          <w:sz w:val="30"/>
          <w:szCs w:val="30"/>
          <w:lang w:val="en-US"/>
        </w:rPr>
        <w:lastRenderedPageBreak/>
        <w:t>Initiation step</w:t>
      </w:r>
    </w:p>
    <w:p w:rsidR="007E0134" w:rsidRPr="00AB1ED6" w:rsidRDefault="00101610" w:rsidP="007E0134">
      <w:pPr>
        <w:pStyle w:val="ab"/>
        <w:shd w:val="clear" w:color="auto" w:fill="FFFFFF"/>
        <w:spacing w:before="120" w:beforeAutospacing="0" w:after="120" w:afterAutospacing="0"/>
        <w:jc w:val="both"/>
        <w:rPr>
          <w:sz w:val="30"/>
          <w:szCs w:val="30"/>
          <w:lang w:val="en-US"/>
        </w:rPr>
      </w:pPr>
      <w:r w:rsidRPr="00AB1ED6">
        <w:rPr>
          <w:sz w:val="30"/>
          <w:szCs w:val="30"/>
          <w:lang w:val="en-US"/>
        </w:rPr>
        <w:t>The polymerization reaction is initiated by forming alkene-metal complex. When a vinyl monomer like propylene comes to the active metal center, it can be coordinated to Ti atom by overlapping their orbitals. As shown in Figure 6, there is an empty dxy orbital and a filled dx</w:t>
      </w:r>
      <w:r w:rsidRPr="00AB1ED6">
        <w:rPr>
          <w:sz w:val="30"/>
          <w:szCs w:val="30"/>
          <w:vertAlign w:val="superscript"/>
          <w:lang w:val="en-US"/>
        </w:rPr>
        <w:t>2</w:t>
      </w:r>
      <w:r w:rsidRPr="00AB1ED6">
        <w:rPr>
          <w:sz w:val="30"/>
          <w:szCs w:val="30"/>
          <w:lang w:val="en-US"/>
        </w:rPr>
        <w:t>-y</w:t>
      </w:r>
      <w:r w:rsidRPr="00AB1ED6">
        <w:rPr>
          <w:sz w:val="30"/>
          <w:szCs w:val="30"/>
          <w:vertAlign w:val="superscript"/>
          <w:lang w:val="en-US"/>
        </w:rPr>
        <w:t xml:space="preserve">2 </w:t>
      </w:r>
      <w:r w:rsidRPr="00AB1ED6">
        <w:rPr>
          <w:sz w:val="30"/>
          <w:szCs w:val="30"/>
          <w:lang w:val="en-US"/>
        </w:rPr>
        <w:t>orbital in Ti’s outermost shell (the other four orbitals are not shown here). The carbon-carbon double bond of alkene has a pi bond, which consists of a filled pi-bonding orbital and an empty pi-antibonding orbital. So, the alkene's pi-bonding orbital and the Ti's dxy orbital come together and share a pair of electrons. Once they're together, that Ti’s dx</w:t>
      </w:r>
      <w:r w:rsidRPr="00AB1ED6">
        <w:rPr>
          <w:sz w:val="30"/>
          <w:szCs w:val="30"/>
          <w:vertAlign w:val="superscript"/>
          <w:lang w:val="en-US"/>
        </w:rPr>
        <w:t>2</w:t>
      </w:r>
      <w:r w:rsidRPr="00AB1ED6">
        <w:rPr>
          <w:sz w:val="30"/>
          <w:szCs w:val="30"/>
          <w:lang w:val="en-US"/>
        </w:rPr>
        <w:t>-y</w:t>
      </w:r>
      <w:r w:rsidRPr="00AB1ED6">
        <w:rPr>
          <w:sz w:val="30"/>
          <w:szCs w:val="30"/>
          <w:vertAlign w:val="superscript"/>
          <w:lang w:val="en-US"/>
        </w:rPr>
        <w:t xml:space="preserve">2 </w:t>
      </w:r>
      <w:r w:rsidRPr="00AB1ED6">
        <w:rPr>
          <w:sz w:val="30"/>
          <w:szCs w:val="30"/>
          <w:lang w:val="en-US"/>
        </w:rPr>
        <w:t>orbital comes mighty close to the pi-antibonding orbital, sharing another pair of electrons.</w:t>
      </w:r>
      <w:r w:rsidR="00E72EF6" w:rsidRPr="00AB1ED6">
        <w:rPr>
          <w:sz w:val="30"/>
          <w:szCs w:val="30"/>
          <w:lang w:val="en-US"/>
        </w:rPr>
        <w:t xml:space="preserve"> </w:t>
      </w:r>
      <w:r w:rsidR="007E0134" w:rsidRPr="00AB1ED6">
        <w:rPr>
          <w:b/>
          <w:sz w:val="30"/>
          <w:szCs w:val="30"/>
          <w:shd w:val="clear" w:color="auto" w:fill="FFFFFF"/>
          <w:lang w:val="en-US"/>
        </w:rPr>
        <w:t>(Fig. 4.10)</w:t>
      </w:r>
    </w:p>
    <w:p w:rsidR="00101610" w:rsidRPr="00AB1ED6" w:rsidRDefault="00101610" w:rsidP="00101610">
      <w:pPr>
        <w:pStyle w:val="ab"/>
        <w:shd w:val="clear" w:color="auto" w:fill="FFFFFF"/>
        <w:spacing w:before="120" w:beforeAutospacing="0" w:after="120" w:afterAutospacing="0"/>
        <w:jc w:val="both"/>
        <w:rPr>
          <w:sz w:val="30"/>
          <w:szCs w:val="30"/>
          <w:lang w:val="en-US"/>
        </w:rPr>
      </w:pPr>
    </w:p>
    <w:p w:rsidR="00101610" w:rsidRPr="00AB1ED6" w:rsidRDefault="00101610" w:rsidP="00101610">
      <w:pPr>
        <w:rPr>
          <w:sz w:val="30"/>
          <w:szCs w:val="30"/>
          <w:lang w:val="en-US"/>
        </w:rPr>
      </w:pPr>
      <w:r w:rsidRPr="00AB1ED6">
        <w:rPr>
          <w:noProof/>
          <w:sz w:val="30"/>
          <w:szCs w:val="30"/>
        </w:rPr>
        <w:drawing>
          <wp:inline distT="0" distB="0" distL="0" distR="0">
            <wp:extent cx="5940425" cy="1407191"/>
            <wp:effectExtent l="19050" t="0" r="3175" b="0"/>
            <wp:docPr id="59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9" cstate="print"/>
                    <a:srcRect/>
                    <a:stretch>
                      <a:fillRect/>
                    </a:stretch>
                  </pic:blipFill>
                  <pic:spPr bwMode="auto">
                    <a:xfrm>
                      <a:off x="0" y="0"/>
                      <a:ext cx="5940425" cy="1407191"/>
                    </a:xfrm>
                    <a:prstGeom prst="rect">
                      <a:avLst/>
                    </a:prstGeom>
                    <a:noFill/>
                    <a:ln w="9525">
                      <a:noFill/>
                      <a:miter lim="800000"/>
                      <a:headEnd/>
                      <a:tailEnd/>
                    </a:ln>
                  </pic:spPr>
                </pic:pic>
              </a:graphicData>
            </a:graphic>
          </wp:inline>
        </w:drawing>
      </w:r>
    </w:p>
    <w:p w:rsidR="00101610" w:rsidRPr="00AB1ED6" w:rsidRDefault="00E72EF6" w:rsidP="007E0134">
      <w:pPr>
        <w:pStyle w:val="ab"/>
        <w:shd w:val="clear" w:color="auto" w:fill="FFFFFF"/>
        <w:spacing w:before="120" w:beforeAutospacing="0" w:after="120" w:afterAutospacing="0"/>
        <w:jc w:val="both"/>
        <w:rPr>
          <w:rStyle w:val="af1"/>
          <w:rFonts w:eastAsia="Calibri"/>
          <w:sz w:val="30"/>
          <w:szCs w:val="30"/>
          <w:shd w:val="clear" w:color="auto" w:fill="FFFFFF"/>
          <w:lang w:val="en-US"/>
        </w:rPr>
      </w:pPr>
      <w:r w:rsidRPr="00AB1ED6">
        <w:rPr>
          <w:b/>
          <w:sz w:val="30"/>
          <w:szCs w:val="30"/>
          <w:shd w:val="clear" w:color="auto" w:fill="FFFFFF"/>
          <w:lang w:val="en-US"/>
        </w:rPr>
        <w:t>Figure</w:t>
      </w:r>
      <w:r w:rsidR="007E0134" w:rsidRPr="00AB1ED6">
        <w:rPr>
          <w:b/>
          <w:sz w:val="30"/>
          <w:szCs w:val="30"/>
          <w:shd w:val="clear" w:color="auto" w:fill="FFFFFF"/>
          <w:lang w:val="en-US"/>
        </w:rPr>
        <w:t xml:space="preserve"> 4.10</w:t>
      </w:r>
      <w:r w:rsidR="00101610" w:rsidRPr="00AB1ED6">
        <w:rPr>
          <w:rStyle w:val="af1"/>
          <w:rFonts w:eastAsia="Calibri"/>
          <w:sz w:val="30"/>
          <w:szCs w:val="30"/>
          <w:shd w:val="clear" w:color="auto" w:fill="FFFFFF"/>
          <w:lang w:val="en-US"/>
        </w:rPr>
        <w:t xml:space="preserve"> Molecular orbitals representation of monomer coordinating to metal center.</w:t>
      </w:r>
    </w:p>
    <w:p w:rsidR="00101610" w:rsidRPr="00AB1ED6" w:rsidRDefault="00101610" w:rsidP="00101610">
      <w:pPr>
        <w:rPr>
          <w:sz w:val="30"/>
          <w:szCs w:val="30"/>
          <w:shd w:val="clear" w:color="auto" w:fill="FFFFFF"/>
          <w:lang w:val="en-US"/>
        </w:rPr>
      </w:pPr>
      <w:r w:rsidRPr="00AB1ED6">
        <w:rPr>
          <w:sz w:val="30"/>
          <w:szCs w:val="30"/>
          <w:shd w:val="clear" w:color="auto" w:fill="FFFFFF"/>
          <w:lang w:val="en-US"/>
        </w:rPr>
        <w:t>The formed alkene-metal complex (1) then goes through electron shuffling, with several pairs of electrons shifting their positions: The pair of electrons from the carbon-carbon pi-bond shifts to form Ti-carbon bond, while the pair of electrons from the bond between Ti and AlEt3’ ethyl group shifts to form a bond between the ethyl group and the methyl-s</w:t>
      </w:r>
      <w:r w:rsidR="00E72EF6" w:rsidRPr="00AB1ED6">
        <w:rPr>
          <w:sz w:val="30"/>
          <w:szCs w:val="30"/>
          <w:shd w:val="clear" w:color="auto" w:fill="FFFFFF"/>
          <w:lang w:val="en-US"/>
        </w:rPr>
        <w:t xml:space="preserve">ubstituted carbon of propylene </w:t>
      </w:r>
      <w:r w:rsidR="007E0134" w:rsidRPr="00AB1ED6">
        <w:rPr>
          <w:b/>
          <w:sz w:val="30"/>
          <w:szCs w:val="30"/>
          <w:shd w:val="clear" w:color="auto" w:fill="FFFFFF"/>
          <w:lang w:val="en-US"/>
        </w:rPr>
        <w:t>(Figure 4.11</w:t>
      </w:r>
      <w:r w:rsidRPr="00AB1ED6">
        <w:rPr>
          <w:b/>
          <w:sz w:val="30"/>
          <w:szCs w:val="30"/>
          <w:shd w:val="clear" w:color="auto" w:fill="FFFFFF"/>
          <w:lang w:val="en-US"/>
        </w:rPr>
        <w:t>).</w:t>
      </w:r>
      <w:r w:rsidRPr="00AB1ED6">
        <w:rPr>
          <w:sz w:val="30"/>
          <w:szCs w:val="30"/>
          <w:shd w:val="clear" w:color="auto" w:fill="FFFFFF"/>
          <w:lang w:val="en-US"/>
        </w:rPr>
        <w:t xml:space="preserve"> After electron shuffling, Ti is back with an empty orbital again, needing electrons to fill it (2)</w:t>
      </w:r>
    </w:p>
    <w:p w:rsidR="00101610" w:rsidRPr="00AB1ED6" w:rsidRDefault="00101610" w:rsidP="00101610">
      <w:pPr>
        <w:rPr>
          <w:sz w:val="30"/>
          <w:szCs w:val="30"/>
          <w:lang w:val="en-US"/>
        </w:rPr>
      </w:pPr>
      <w:r w:rsidRPr="00AB1ED6">
        <w:rPr>
          <w:noProof/>
          <w:sz w:val="30"/>
          <w:szCs w:val="30"/>
        </w:rPr>
        <w:drawing>
          <wp:inline distT="0" distB="0" distL="0" distR="0">
            <wp:extent cx="5940425" cy="1192421"/>
            <wp:effectExtent l="19050" t="0" r="3175" b="0"/>
            <wp:docPr id="60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0" cstate="print"/>
                    <a:srcRect/>
                    <a:stretch>
                      <a:fillRect/>
                    </a:stretch>
                  </pic:blipFill>
                  <pic:spPr bwMode="auto">
                    <a:xfrm>
                      <a:off x="0" y="0"/>
                      <a:ext cx="5940425" cy="1192421"/>
                    </a:xfrm>
                    <a:prstGeom prst="rect">
                      <a:avLst/>
                    </a:prstGeom>
                    <a:noFill/>
                    <a:ln w="9525">
                      <a:noFill/>
                      <a:miter lim="800000"/>
                      <a:headEnd/>
                      <a:tailEnd/>
                    </a:ln>
                  </pic:spPr>
                </pic:pic>
              </a:graphicData>
            </a:graphic>
          </wp:inline>
        </w:drawing>
      </w:r>
      <w:r w:rsidRPr="00AB1ED6">
        <w:rPr>
          <w:noProof/>
          <w:sz w:val="30"/>
          <w:szCs w:val="30"/>
        </w:rPr>
        <w:drawing>
          <wp:inline distT="0" distB="0" distL="0" distR="0">
            <wp:extent cx="228600" cy="238125"/>
            <wp:effectExtent l="19050" t="0" r="0" b="0"/>
            <wp:docPr id="601"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1" cstate="print"/>
                    <a:srcRect/>
                    <a:stretch>
                      <a:fillRect/>
                    </a:stretch>
                  </pic:blipFill>
                  <pic:spPr bwMode="auto">
                    <a:xfrm>
                      <a:off x="0" y="0"/>
                      <a:ext cx="228600" cy="238125"/>
                    </a:xfrm>
                    <a:prstGeom prst="rect">
                      <a:avLst/>
                    </a:prstGeom>
                    <a:noFill/>
                    <a:ln w="9525">
                      <a:noFill/>
                      <a:miter lim="800000"/>
                      <a:headEnd/>
                      <a:tailEnd/>
                    </a:ln>
                  </pic:spPr>
                </pic:pic>
              </a:graphicData>
            </a:graphic>
          </wp:inline>
        </w:drawing>
      </w:r>
      <w:r w:rsidRPr="00AB1ED6">
        <w:rPr>
          <w:noProof/>
          <w:sz w:val="30"/>
          <w:szCs w:val="30"/>
        </w:rPr>
        <w:drawing>
          <wp:inline distT="0" distB="0" distL="0" distR="0">
            <wp:extent cx="180975" cy="152400"/>
            <wp:effectExtent l="19050" t="0" r="9525" b="0"/>
            <wp:docPr id="60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2" cstate="print"/>
                    <a:srcRect/>
                    <a:stretch>
                      <a:fillRect/>
                    </a:stretch>
                  </pic:blipFill>
                  <pic:spPr bwMode="auto">
                    <a:xfrm>
                      <a:off x="0" y="0"/>
                      <a:ext cx="180975" cy="152400"/>
                    </a:xfrm>
                    <a:prstGeom prst="rect">
                      <a:avLst/>
                    </a:prstGeom>
                    <a:noFill/>
                    <a:ln w="9525">
                      <a:noFill/>
                      <a:miter lim="800000"/>
                      <a:headEnd/>
                      <a:tailEnd/>
                    </a:ln>
                  </pic:spPr>
                </pic:pic>
              </a:graphicData>
            </a:graphic>
          </wp:inline>
        </w:drawing>
      </w:r>
    </w:p>
    <w:p w:rsidR="00101610" w:rsidRPr="00AB1ED6" w:rsidRDefault="007E0134" w:rsidP="00101610">
      <w:pPr>
        <w:rPr>
          <w:rStyle w:val="af1"/>
          <w:rFonts w:eastAsia="Calibri"/>
          <w:sz w:val="30"/>
          <w:szCs w:val="30"/>
          <w:shd w:val="clear" w:color="auto" w:fill="FFFFFF"/>
          <w:lang w:val="en-US"/>
        </w:rPr>
      </w:pPr>
      <w:r w:rsidRPr="00AB1ED6">
        <w:rPr>
          <w:b/>
          <w:sz w:val="30"/>
          <w:szCs w:val="30"/>
          <w:shd w:val="clear" w:color="auto" w:fill="FFFFFF"/>
          <w:lang w:val="en-US"/>
        </w:rPr>
        <w:t>Figure 4.11</w:t>
      </w:r>
      <w:r w:rsidR="00E72EF6" w:rsidRPr="00AB1ED6">
        <w:rPr>
          <w:b/>
          <w:sz w:val="30"/>
          <w:szCs w:val="30"/>
          <w:shd w:val="clear" w:color="auto" w:fill="FFFFFF"/>
          <w:lang w:val="en-US"/>
        </w:rPr>
        <w:t xml:space="preserve"> </w:t>
      </w:r>
      <w:r w:rsidR="00101610" w:rsidRPr="00AB1ED6">
        <w:rPr>
          <w:rStyle w:val="af1"/>
          <w:rFonts w:eastAsia="Calibri"/>
          <w:sz w:val="30"/>
          <w:szCs w:val="30"/>
          <w:shd w:val="clear" w:color="auto" w:fill="FFFFFF"/>
          <w:lang w:val="en-US"/>
        </w:rPr>
        <w:t>The formation process of alkene-metal complex.</w:t>
      </w:r>
    </w:p>
    <w:p w:rsidR="00101610" w:rsidRPr="00AB1ED6" w:rsidRDefault="00101610" w:rsidP="00101610">
      <w:pPr>
        <w:pStyle w:val="3"/>
        <w:shd w:val="clear" w:color="auto" w:fill="FFFFFF"/>
        <w:rPr>
          <w:rFonts w:ascii="Times New Roman" w:hAnsi="Times New Roman"/>
          <w:b w:val="0"/>
          <w:color w:val="auto"/>
          <w:sz w:val="30"/>
          <w:szCs w:val="30"/>
          <w:lang w:val="en-US"/>
        </w:rPr>
      </w:pPr>
      <w:r w:rsidRPr="00AB1ED6">
        <w:rPr>
          <w:rFonts w:ascii="Times New Roman" w:hAnsi="Times New Roman"/>
          <w:b w:val="0"/>
          <w:color w:val="auto"/>
          <w:sz w:val="30"/>
          <w:szCs w:val="30"/>
          <w:lang w:val="en-US"/>
        </w:rPr>
        <w:lastRenderedPageBreak/>
        <w:t>Propagation step</w:t>
      </w:r>
    </w:p>
    <w:p w:rsidR="00101610" w:rsidRPr="00AB1ED6" w:rsidRDefault="00101610" w:rsidP="00101610">
      <w:pPr>
        <w:pStyle w:val="ab"/>
        <w:shd w:val="clear" w:color="auto" w:fill="FFFFFF"/>
        <w:spacing w:before="120" w:beforeAutospacing="0" w:after="120" w:afterAutospacing="0"/>
        <w:jc w:val="both"/>
        <w:rPr>
          <w:sz w:val="30"/>
          <w:szCs w:val="30"/>
          <w:lang w:val="en-US"/>
        </w:rPr>
      </w:pPr>
      <w:r w:rsidRPr="00AB1ED6">
        <w:rPr>
          <w:sz w:val="30"/>
          <w:szCs w:val="30"/>
          <w:lang w:val="en-US"/>
        </w:rPr>
        <w:t xml:space="preserve">When other propylene molecules come in, this process starts over and over, giving linear polypropylene </w:t>
      </w:r>
      <w:r w:rsidRPr="00AB1ED6">
        <w:rPr>
          <w:b/>
          <w:sz w:val="30"/>
          <w:szCs w:val="30"/>
          <w:lang w:val="en-US"/>
        </w:rPr>
        <w:t>(</w:t>
      </w:r>
      <w:r w:rsidR="00E72EF6" w:rsidRPr="00AB1ED6">
        <w:rPr>
          <w:b/>
          <w:sz w:val="30"/>
          <w:szCs w:val="30"/>
          <w:lang w:val="en-US"/>
        </w:rPr>
        <w:t>Figure</w:t>
      </w:r>
      <w:r w:rsidR="00742F62" w:rsidRPr="00AB1ED6">
        <w:rPr>
          <w:b/>
          <w:sz w:val="30"/>
          <w:szCs w:val="30"/>
          <w:lang w:val="en-US"/>
        </w:rPr>
        <w:t xml:space="preserve"> 4.12).</w:t>
      </w:r>
    </w:p>
    <w:p w:rsidR="00101610" w:rsidRPr="00AB1ED6" w:rsidRDefault="00101610" w:rsidP="00101610">
      <w:pPr>
        <w:pStyle w:val="ab"/>
        <w:shd w:val="clear" w:color="auto" w:fill="FFFFFF"/>
        <w:spacing w:before="120" w:beforeAutospacing="0" w:after="120" w:afterAutospacing="0"/>
        <w:ind w:right="141"/>
        <w:jc w:val="both"/>
        <w:rPr>
          <w:sz w:val="30"/>
          <w:szCs w:val="30"/>
          <w:lang w:val="en-US"/>
        </w:rPr>
      </w:pPr>
      <w:r w:rsidRPr="00AB1ED6">
        <w:rPr>
          <w:noProof/>
          <w:sz w:val="30"/>
          <w:szCs w:val="30"/>
        </w:rPr>
        <w:drawing>
          <wp:inline distT="0" distB="0" distL="0" distR="0">
            <wp:extent cx="5553075" cy="1085850"/>
            <wp:effectExtent l="19050" t="0" r="9525" b="0"/>
            <wp:docPr id="60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3" cstate="print"/>
                    <a:srcRect/>
                    <a:stretch>
                      <a:fillRect/>
                    </a:stretch>
                  </pic:blipFill>
                  <pic:spPr bwMode="auto">
                    <a:xfrm>
                      <a:off x="0" y="0"/>
                      <a:ext cx="5553075" cy="1085850"/>
                    </a:xfrm>
                    <a:prstGeom prst="rect">
                      <a:avLst/>
                    </a:prstGeom>
                    <a:noFill/>
                    <a:ln w="9525">
                      <a:noFill/>
                      <a:miter lim="800000"/>
                      <a:headEnd/>
                      <a:tailEnd/>
                    </a:ln>
                  </pic:spPr>
                </pic:pic>
              </a:graphicData>
            </a:graphic>
          </wp:inline>
        </w:drawing>
      </w:r>
    </w:p>
    <w:p w:rsidR="00101610" w:rsidRPr="00AB1ED6" w:rsidRDefault="00742F62" w:rsidP="00101610">
      <w:pPr>
        <w:rPr>
          <w:rStyle w:val="af1"/>
          <w:rFonts w:eastAsia="Calibri"/>
          <w:sz w:val="30"/>
          <w:szCs w:val="30"/>
          <w:shd w:val="clear" w:color="auto" w:fill="FFFFFF"/>
          <w:lang w:val="en-US"/>
        </w:rPr>
      </w:pPr>
      <w:r w:rsidRPr="00AB1ED6">
        <w:rPr>
          <w:b/>
          <w:sz w:val="30"/>
          <w:szCs w:val="30"/>
          <w:lang w:val="en-US"/>
        </w:rPr>
        <w:t>Fig</w:t>
      </w:r>
      <w:r w:rsidR="00E72EF6" w:rsidRPr="00AB1ED6">
        <w:rPr>
          <w:b/>
          <w:sz w:val="30"/>
          <w:szCs w:val="30"/>
          <w:lang w:val="en-US"/>
        </w:rPr>
        <w:t>ure</w:t>
      </w:r>
      <w:r w:rsidRPr="00AB1ED6">
        <w:rPr>
          <w:b/>
          <w:sz w:val="30"/>
          <w:szCs w:val="30"/>
          <w:lang w:val="en-US"/>
        </w:rPr>
        <w:t xml:space="preserve"> 4.12</w:t>
      </w:r>
      <w:r w:rsidR="00101610" w:rsidRPr="00AB1ED6">
        <w:rPr>
          <w:rStyle w:val="af0"/>
          <w:rFonts w:eastAsia="Calibri"/>
          <w:i/>
          <w:iCs/>
          <w:sz w:val="30"/>
          <w:szCs w:val="30"/>
          <w:shd w:val="clear" w:color="auto" w:fill="FFFFFF"/>
          <w:lang w:val="en-US"/>
        </w:rPr>
        <w:t xml:space="preserve"> </w:t>
      </w:r>
      <w:r w:rsidR="00101610" w:rsidRPr="00AB1ED6">
        <w:rPr>
          <w:rStyle w:val="af1"/>
          <w:rFonts w:eastAsia="Calibri"/>
          <w:sz w:val="30"/>
          <w:szCs w:val="30"/>
          <w:shd w:val="clear" w:color="auto" w:fill="FFFFFF"/>
          <w:lang w:val="en-US"/>
        </w:rPr>
        <w:t>Propagation towards polymeric chains.</w:t>
      </w:r>
    </w:p>
    <w:p w:rsidR="00101610" w:rsidRPr="00AB1ED6" w:rsidRDefault="00101610" w:rsidP="00101610">
      <w:pPr>
        <w:pStyle w:val="3"/>
        <w:shd w:val="clear" w:color="auto" w:fill="FFFFFF"/>
        <w:rPr>
          <w:rFonts w:ascii="Times New Roman" w:hAnsi="Times New Roman"/>
          <w:b w:val="0"/>
          <w:color w:val="auto"/>
          <w:sz w:val="30"/>
          <w:szCs w:val="30"/>
          <w:lang w:val="en-US"/>
        </w:rPr>
      </w:pPr>
      <w:r w:rsidRPr="00AB1ED6">
        <w:rPr>
          <w:rFonts w:ascii="Times New Roman" w:hAnsi="Times New Roman"/>
          <w:b w:val="0"/>
          <w:color w:val="auto"/>
          <w:sz w:val="30"/>
          <w:szCs w:val="30"/>
          <w:lang w:val="en-US"/>
        </w:rPr>
        <w:t>Termination step</w:t>
      </w:r>
    </w:p>
    <w:p w:rsidR="00101610" w:rsidRPr="00AB1ED6" w:rsidRDefault="00101610" w:rsidP="00101610">
      <w:pPr>
        <w:pStyle w:val="ab"/>
        <w:shd w:val="clear" w:color="auto" w:fill="FFFFFF"/>
        <w:spacing w:before="120" w:beforeAutospacing="0" w:after="120" w:afterAutospacing="0"/>
        <w:jc w:val="both"/>
        <w:rPr>
          <w:sz w:val="30"/>
          <w:szCs w:val="30"/>
          <w:lang w:val="en-US"/>
        </w:rPr>
      </w:pPr>
      <w:r w:rsidRPr="00AB1ED6">
        <w:rPr>
          <w:sz w:val="30"/>
          <w:szCs w:val="30"/>
          <w:lang w:val="en-US"/>
        </w:rPr>
        <w:t xml:space="preserve">Termination is the final step of a chain-growth polymerization, forming “dead” polymers (desired products). </w:t>
      </w:r>
      <w:r w:rsidR="00E72EF6" w:rsidRPr="00AB1ED6">
        <w:rPr>
          <w:sz w:val="30"/>
          <w:szCs w:val="30"/>
          <w:lang w:val="en-US"/>
        </w:rPr>
        <w:t>(</w:t>
      </w:r>
      <w:r w:rsidR="00742F62" w:rsidRPr="00AB1ED6">
        <w:rPr>
          <w:b/>
          <w:sz w:val="30"/>
          <w:szCs w:val="30"/>
          <w:lang w:val="en-US"/>
        </w:rPr>
        <w:t>Fig</w:t>
      </w:r>
      <w:r w:rsidR="00E72EF6" w:rsidRPr="00AB1ED6">
        <w:rPr>
          <w:b/>
          <w:sz w:val="30"/>
          <w:szCs w:val="30"/>
          <w:lang w:val="en-US"/>
        </w:rPr>
        <w:t>ure</w:t>
      </w:r>
      <w:r w:rsidR="00742F62" w:rsidRPr="00AB1ED6">
        <w:rPr>
          <w:b/>
          <w:sz w:val="30"/>
          <w:szCs w:val="30"/>
          <w:lang w:val="en-US"/>
        </w:rPr>
        <w:t xml:space="preserve"> 4.13</w:t>
      </w:r>
      <w:r w:rsidR="00E72EF6" w:rsidRPr="00AB1ED6">
        <w:rPr>
          <w:b/>
          <w:sz w:val="30"/>
          <w:szCs w:val="30"/>
          <w:lang w:val="en-US"/>
        </w:rPr>
        <w:t>)</w:t>
      </w:r>
      <w:r w:rsidRPr="00AB1ED6">
        <w:rPr>
          <w:sz w:val="30"/>
          <w:szCs w:val="30"/>
          <w:lang w:val="en-US"/>
        </w:rPr>
        <w:t xml:space="preserve"> illustrates several te</w:t>
      </w:r>
      <w:r w:rsidRPr="00AB1ED6">
        <w:rPr>
          <w:sz w:val="30"/>
          <w:szCs w:val="30"/>
          <w:lang w:val="en-US"/>
        </w:rPr>
        <w:t>r</w:t>
      </w:r>
      <w:r w:rsidRPr="00AB1ED6">
        <w:rPr>
          <w:sz w:val="30"/>
          <w:szCs w:val="30"/>
          <w:lang w:val="en-US"/>
        </w:rPr>
        <w:t>mination approaches developed with the aid of co-catalyst AlEt</w:t>
      </w:r>
      <w:r w:rsidRPr="00AB1ED6">
        <w:rPr>
          <w:sz w:val="30"/>
          <w:szCs w:val="30"/>
          <w:vertAlign w:val="subscript"/>
          <w:lang w:val="en-US"/>
        </w:rPr>
        <w:t>3</w:t>
      </w:r>
      <w:r w:rsidRPr="00AB1ED6">
        <w:rPr>
          <w:sz w:val="30"/>
          <w:szCs w:val="30"/>
          <w:lang w:val="en-US"/>
        </w:rPr>
        <w:t>.</w:t>
      </w:r>
      <w:r w:rsidRPr="00AB1ED6">
        <w:rPr>
          <w:sz w:val="30"/>
          <w:szCs w:val="30"/>
          <w:vertAlign w:val="superscript"/>
          <w:lang w:val="en-US"/>
        </w:rPr>
        <w:t>4</w:t>
      </w:r>
    </w:p>
    <w:p w:rsidR="00101610" w:rsidRPr="00AB1ED6" w:rsidRDefault="00101610" w:rsidP="00101610">
      <w:pPr>
        <w:ind w:left="-284"/>
        <w:rPr>
          <w:sz w:val="30"/>
          <w:szCs w:val="30"/>
          <w:lang w:val="en-US"/>
        </w:rPr>
      </w:pPr>
      <w:r w:rsidRPr="00AB1ED6">
        <w:rPr>
          <w:noProof/>
          <w:sz w:val="30"/>
          <w:szCs w:val="30"/>
        </w:rPr>
        <w:drawing>
          <wp:inline distT="0" distB="0" distL="0" distR="0">
            <wp:extent cx="5940425" cy="4568910"/>
            <wp:effectExtent l="19050" t="0" r="3175" b="0"/>
            <wp:docPr id="60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4" cstate="print"/>
                    <a:srcRect/>
                    <a:stretch>
                      <a:fillRect/>
                    </a:stretch>
                  </pic:blipFill>
                  <pic:spPr bwMode="auto">
                    <a:xfrm>
                      <a:off x="0" y="0"/>
                      <a:ext cx="5940425" cy="4568910"/>
                    </a:xfrm>
                    <a:prstGeom prst="rect">
                      <a:avLst/>
                    </a:prstGeom>
                    <a:noFill/>
                    <a:ln w="9525">
                      <a:noFill/>
                      <a:miter lim="800000"/>
                      <a:headEnd/>
                      <a:tailEnd/>
                    </a:ln>
                  </pic:spPr>
                </pic:pic>
              </a:graphicData>
            </a:graphic>
          </wp:inline>
        </w:drawing>
      </w:r>
    </w:p>
    <w:p w:rsidR="00101610" w:rsidRPr="00AB1ED6" w:rsidRDefault="00742F62" w:rsidP="00101610">
      <w:pPr>
        <w:ind w:left="-284"/>
        <w:rPr>
          <w:rStyle w:val="af1"/>
          <w:rFonts w:eastAsia="Calibri"/>
          <w:sz w:val="30"/>
          <w:szCs w:val="30"/>
          <w:shd w:val="clear" w:color="auto" w:fill="FFFFFF"/>
          <w:lang w:val="en-US"/>
        </w:rPr>
      </w:pPr>
      <w:r w:rsidRPr="00AB1ED6">
        <w:rPr>
          <w:b/>
          <w:sz w:val="30"/>
          <w:szCs w:val="30"/>
          <w:lang w:val="en-US"/>
        </w:rPr>
        <w:t>Fig</w:t>
      </w:r>
      <w:r w:rsidR="00E72EF6" w:rsidRPr="00AB1ED6">
        <w:rPr>
          <w:b/>
          <w:sz w:val="30"/>
          <w:szCs w:val="30"/>
          <w:lang w:val="en-US"/>
        </w:rPr>
        <w:t>ure</w:t>
      </w:r>
      <w:r w:rsidRPr="00AB1ED6">
        <w:rPr>
          <w:b/>
          <w:sz w:val="30"/>
          <w:szCs w:val="30"/>
          <w:lang w:val="en-US"/>
        </w:rPr>
        <w:t xml:space="preserve"> 4.13</w:t>
      </w:r>
      <w:r w:rsidR="00101610" w:rsidRPr="00AB1ED6">
        <w:rPr>
          <w:rStyle w:val="af1"/>
          <w:rFonts w:eastAsia="Calibri"/>
          <w:sz w:val="30"/>
          <w:szCs w:val="30"/>
          <w:shd w:val="clear" w:color="auto" w:fill="FFFFFF"/>
          <w:lang w:val="en-US"/>
        </w:rPr>
        <w:t xml:space="preserve"> Three termination approaches: (a) </w:t>
      </w:r>
      <w:r w:rsidR="00101610" w:rsidRPr="00AB1ED6">
        <w:rPr>
          <w:rStyle w:val="af1"/>
          <w:rFonts w:eastAsia="Calibri"/>
          <w:sz w:val="30"/>
          <w:szCs w:val="30"/>
          <w:shd w:val="clear" w:color="auto" w:fill="FFFFFF"/>
        </w:rPr>
        <w:t>β</w:t>
      </w:r>
      <w:r w:rsidR="00101610" w:rsidRPr="00AB1ED6">
        <w:rPr>
          <w:rStyle w:val="af1"/>
          <w:rFonts w:eastAsia="Calibri"/>
          <w:sz w:val="30"/>
          <w:szCs w:val="30"/>
          <w:shd w:val="clear" w:color="auto" w:fill="FFFFFF"/>
          <w:lang w:val="en-US"/>
        </w:rPr>
        <w:t>-elimination from the pol</w:t>
      </w:r>
      <w:r w:rsidR="00101610" w:rsidRPr="00AB1ED6">
        <w:rPr>
          <w:rStyle w:val="af1"/>
          <w:rFonts w:eastAsia="Calibri"/>
          <w:sz w:val="30"/>
          <w:szCs w:val="30"/>
          <w:shd w:val="clear" w:color="auto" w:fill="FFFFFF"/>
          <w:lang w:val="en-US"/>
        </w:rPr>
        <w:t>y</w:t>
      </w:r>
      <w:r w:rsidR="00101610" w:rsidRPr="00AB1ED6">
        <w:rPr>
          <w:rStyle w:val="af1"/>
          <w:rFonts w:eastAsia="Calibri"/>
          <w:sz w:val="30"/>
          <w:szCs w:val="30"/>
          <w:shd w:val="clear" w:color="auto" w:fill="FFFFFF"/>
          <w:lang w:val="en-US"/>
        </w:rPr>
        <w:t xml:space="preserve">mer chain, forming metal hydride; (b) </w:t>
      </w:r>
      <w:r w:rsidR="00101610" w:rsidRPr="00AB1ED6">
        <w:rPr>
          <w:rStyle w:val="af1"/>
          <w:rFonts w:eastAsia="Calibri"/>
          <w:sz w:val="30"/>
          <w:szCs w:val="30"/>
          <w:shd w:val="clear" w:color="auto" w:fill="FFFFFF"/>
        </w:rPr>
        <w:t>β</w:t>
      </w:r>
      <w:r w:rsidR="00101610" w:rsidRPr="00AB1ED6">
        <w:rPr>
          <w:rStyle w:val="af1"/>
          <w:rFonts w:eastAsia="Calibri"/>
          <w:sz w:val="30"/>
          <w:szCs w:val="30"/>
          <w:shd w:val="clear" w:color="auto" w:fill="FFFFFF"/>
          <w:lang w:val="en-US"/>
        </w:rPr>
        <w:t>-elimination with hydrogen transfer to monomer; (c)hydrogenation.</w:t>
      </w:r>
    </w:p>
    <w:p w:rsidR="00101610" w:rsidRPr="00AB1ED6" w:rsidRDefault="00101610" w:rsidP="00101610">
      <w:pPr>
        <w:pStyle w:val="2"/>
        <w:shd w:val="clear" w:color="auto" w:fill="FFFFFF"/>
        <w:rPr>
          <w:b w:val="0"/>
          <w:sz w:val="30"/>
          <w:szCs w:val="30"/>
        </w:rPr>
      </w:pPr>
      <w:r w:rsidRPr="00AB1ED6">
        <w:rPr>
          <w:b w:val="0"/>
          <w:sz w:val="30"/>
          <w:szCs w:val="30"/>
        </w:rPr>
        <w:lastRenderedPageBreak/>
        <w:t>Regio- and stero-selectivity</w:t>
      </w:r>
    </w:p>
    <w:p w:rsidR="00101610" w:rsidRPr="00AB1ED6" w:rsidRDefault="00101610" w:rsidP="00101610">
      <w:pPr>
        <w:pStyle w:val="3"/>
        <w:shd w:val="clear" w:color="auto" w:fill="FFFFFF"/>
        <w:spacing w:before="0"/>
        <w:rPr>
          <w:rFonts w:ascii="Times New Roman" w:hAnsi="Times New Roman"/>
          <w:b w:val="0"/>
          <w:color w:val="auto"/>
          <w:sz w:val="30"/>
          <w:szCs w:val="30"/>
          <w:lang w:val="en-US"/>
        </w:rPr>
      </w:pPr>
      <w:r w:rsidRPr="00AB1ED6">
        <w:rPr>
          <w:rFonts w:ascii="Times New Roman" w:hAnsi="Times New Roman"/>
          <w:b w:val="0"/>
          <w:color w:val="auto"/>
          <w:sz w:val="30"/>
          <w:szCs w:val="30"/>
          <w:lang w:val="en-US"/>
        </w:rPr>
        <w:t>Regio-selectivity</w:t>
      </w:r>
    </w:p>
    <w:p w:rsidR="00101610" w:rsidRPr="00AB1ED6" w:rsidRDefault="00101610" w:rsidP="00101610">
      <w:pPr>
        <w:pStyle w:val="ab"/>
        <w:shd w:val="clear" w:color="auto" w:fill="FFFFFF"/>
        <w:spacing w:before="120" w:beforeAutospacing="0" w:after="120" w:afterAutospacing="0"/>
        <w:jc w:val="both"/>
        <w:rPr>
          <w:sz w:val="30"/>
          <w:szCs w:val="30"/>
          <w:lang w:val="en-US"/>
        </w:rPr>
      </w:pPr>
      <w:r w:rsidRPr="00AB1ED6">
        <w:rPr>
          <w:sz w:val="30"/>
          <w:szCs w:val="30"/>
          <w:lang w:val="en-US"/>
        </w:rPr>
        <w:t xml:space="preserve">For propene polymerization, most ZN catalysts are highly regioselective, favoring 1,2-primary insertion [M-R + CH2=CH (Me) = M-CH2-CH (Me) (R)] </w:t>
      </w:r>
      <w:r w:rsidRPr="00AB1ED6">
        <w:rPr>
          <w:b/>
          <w:sz w:val="30"/>
          <w:szCs w:val="30"/>
          <w:lang w:val="en-US"/>
        </w:rPr>
        <w:t>(</w:t>
      </w:r>
      <w:r w:rsidR="00742F62" w:rsidRPr="00AB1ED6">
        <w:rPr>
          <w:b/>
          <w:sz w:val="30"/>
          <w:szCs w:val="30"/>
          <w:lang w:val="en-US"/>
        </w:rPr>
        <w:t>Figure 4.14</w:t>
      </w:r>
      <w:r w:rsidRPr="00AB1ED6">
        <w:rPr>
          <w:b/>
          <w:sz w:val="30"/>
          <w:szCs w:val="30"/>
          <w:lang w:val="en-US"/>
        </w:rPr>
        <w:t>)</w:t>
      </w:r>
      <w:r w:rsidRPr="00AB1ED6">
        <w:rPr>
          <w:sz w:val="30"/>
          <w:szCs w:val="30"/>
          <w:lang w:val="en-US"/>
        </w:rPr>
        <w:t>, due to electronic and steric effects.</w:t>
      </w:r>
      <w:r w:rsidRPr="00AB1ED6">
        <w:rPr>
          <w:sz w:val="30"/>
          <w:szCs w:val="30"/>
          <w:vertAlign w:val="superscript"/>
          <w:lang w:val="en-US"/>
        </w:rPr>
        <w:t>7</w:t>
      </w:r>
    </w:p>
    <w:p w:rsidR="00101610" w:rsidRPr="00AB1ED6" w:rsidRDefault="00101610" w:rsidP="00101610">
      <w:pPr>
        <w:ind w:left="-284"/>
        <w:rPr>
          <w:sz w:val="30"/>
          <w:szCs w:val="30"/>
          <w:lang w:val="en-US"/>
        </w:rPr>
      </w:pPr>
      <w:r w:rsidRPr="00AB1ED6">
        <w:rPr>
          <w:noProof/>
          <w:sz w:val="30"/>
          <w:szCs w:val="30"/>
        </w:rPr>
        <w:drawing>
          <wp:inline distT="0" distB="0" distL="0" distR="0">
            <wp:extent cx="4705350" cy="1238250"/>
            <wp:effectExtent l="19050" t="0" r="0" b="0"/>
            <wp:docPr id="60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5" cstate="print"/>
                    <a:srcRect/>
                    <a:stretch>
                      <a:fillRect/>
                    </a:stretch>
                  </pic:blipFill>
                  <pic:spPr bwMode="auto">
                    <a:xfrm>
                      <a:off x="0" y="0"/>
                      <a:ext cx="4705350" cy="1238250"/>
                    </a:xfrm>
                    <a:prstGeom prst="rect">
                      <a:avLst/>
                    </a:prstGeom>
                    <a:noFill/>
                    <a:ln w="9525">
                      <a:noFill/>
                      <a:miter lim="800000"/>
                      <a:headEnd/>
                      <a:tailEnd/>
                    </a:ln>
                  </pic:spPr>
                </pic:pic>
              </a:graphicData>
            </a:graphic>
          </wp:inline>
        </w:drawing>
      </w:r>
    </w:p>
    <w:p w:rsidR="00101610" w:rsidRPr="00AB1ED6" w:rsidRDefault="00742F62" w:rsidP="00101610">
      <w:pPr>
        <w:ind w:left="-284"/>
        <w:rPr>
          <w:sz w:val="30"/>
          <w:szCs w:val="30"/>
          <w:lang w:val="en-US"/>
        </w:rPr>
      </w:pPr>
      <w:r w:rsidRPr="00AB1ED6">
        <w:rPr>
          <w:b/>
          <w:sz w:val="30"/>
          <w:szCs w:val="30"/>
          <w:lang w:val="en-US"/>
        </w:rPr>
        <w:t>Figure 4.14</w:t>
      </w:r>
      <w:r w:rsidR="00101610" w:rsidRPr="00AB1ED6">
        <w:rPr>
          <w:rStyle w:val="af1"/>
          <w:rFonts w:eastAsia="Calibri"/>
          <w:sz w:val="30"/>
          <w:szCs w:val="30"/>
          <w:shd w:val="clear" w:color="auto" w:fill="FFFFFF"/>
          <w:lang w:val="en-US"/>
        </w:rPr>
        <w:t xml:space="preserve"> Primary insertion occurs in ZN-catalytic system to give regios</w:t>
      </w:r>
      <w:r w:rsidR="00101610" w:rsidRPr="00AB1ED6">
        <w:rPr>
          <w:rStyle w:val="af1"/>
          <w:rFonts w:eastAsia="Calibri"/>
          <w:sz w:val="30"/>
          <w:szCs w:val="30"/>
          <w:shd w:val="clear" w:color="auto" w:fill="FFFFFF"/>
          <w:lang w:val="en-US"/>
        </w:rPr>
        <w:t>e</w:t>
      </w:r>
      <w:r w:rsidR="00101610" w:rsidRPr="00AB1ED6">
        <w:rPr>
          <w:rStyle w:val="af1"/>
          <w:rFonts w:eastAsia="Calibri"/>
          <w:sz w:val="30"/>
          <w:szCs w:val="30"/>
          <w:shd w:val="clear" w:color="auto" w:fill="FFFFFF"/>
          <w:lang w:val="en-US"/>
        </w:rPr>
        <w:t>lective products.</w:t>
      </w:r>
    </w:p>
    <w:p w:rsidR="00101610" w:rsidRPr="00AB1ED6" w:rsidRDefault="00101610" w:rsidP="00101610">
      <w:pPr>
        <w:pStyle w:val="3"/>
        <w:shd w:val="clear" w:color="auto" w:fill="FFFFFF"/>
        <w:rPr>
          <w:rFonts w:ascii="Times New Roman" w:hAnsi="Times New Roman"/>
          <w:b w:val="0"/>
          <w:color w:val="auto"/>
          <w:sz w:val="30"/>
          <w:szCs w:val="30"/>
          <w:lang w:val="en-US"/>
        </w:rPr>
      </w:pPr>
      <w:r w:rsidRPr="00AB1ED6">
        <w:rPr>
          <w:rFonts w:ascii="Times New Roman" w:hAnsi="Times New Roman"/>
          <w:b w:val="0"/>
          <w:color w:val="auto"/>
          <w:sz w:val="30"/>
          <w:szCs w:val="30"/>
          <w:lang w:val="en-US"/>
        </w:rPr>
        <w:t>Stereo-selectivity</w:t>
      </w:r>
    </w:p>
    <w:p w:rsidR="00101610" w:rsidRPr="00AB1ED6" w:rsidRDefault="00101610" w:rsidP="00101610">
      <w:pPr>
        <w:pStyle w:val="ab"/>
        <w:shd w:val="clear" w:color="auto" w:fill="FFFFFF"/>
        <w:spacing w:before="120" w:beforeAutospacing="0" w:after="120" w:afterAutospacing="0"/>
        <w:jc w:val="both"/>
        <w:rPr>
          <w:sz w:val="30"/>
          <w:szCs w:val="30"/>
          <w:lang w:val="en-US"/>
        </w:rPr>
      </w:pPr>
      <w:r w:rsidRPr="00AB1ED6">
        <w:rPr>
          <w:sz w:val="30"/>
          <w:szCs w:val="30"/>
          <w:lang w:val="en-US"/>
        </w:rPr>
        <w:t>Stereochemistry of polymers made from ZN-catalyst can be well regulated by rational design of ligands. By using different ligand system, either sy</w:t>
      </w:r>
      <w:r w:rsidRPr="00AB1ED6">
        <w:rPr>
          <w:sz w:val="30"/>
          <w:szCs w:val="30"/>
          <w:lang w:val="en-US"/>
        </w:rPr>
        <w:t>n</w:t>
      </w:r>
      <w:r w:rsidRPr="00AB1ED6">
        <w:rPr>
          <w:sz w:val="30"/>
          <w:szCs w:val="30"/>
          <w:lang w:val="en-US"/>
        </w:rPr>
        <w:t xml:space="preserve">diotactic or isotactic polymers can be obtained </w:t>
      </w:r>
      <w:r w:rsidRPr="00AB1ED6">
        <w:rPr>
          <w:b/>
          <w:sz w:val="30"/>
          <w:szCs w:val="30"/>
          <w:lang w:val="en-US"/>
        </w:rPr>
        <w:t>(</w:t>
      </w:r>
      <w:r w:rsidR="00742F62" w:rsidRPr="00AB1ED6">
        <w:rPr>
          <w:b/>
          <w:sz w:val="30"/>
          <w:szCs w:val="30"/>
          <w:lang w:val="en-US"/>
        </w:rPr>
        <w:t>Figure 4.15)</w:t>
      </w:r>
      <w:r w:rsidRPr="00AB1ED6">
        <w:rPr>
          <w:b/>
          <w:sz w:val="30"/>
          <w:szCs w:val="30"/>
          <w:lang w:val="en-US"/>
        </w:rPr>
        <w:t>.</w:t>
      </w:r>
    </w:p>
    <w:p w:rsidR="00101610" w:rsidRPr="00AB1ED6" w:rsidRDefault="00101610" w:rsidP="00101610">
      <w:pPr>
        <w:pStyle w:val="ab"/>
        <w:shd w:val="clear" w:color="auto" w:fill="FFFFFF"/>
        <w:spacing w:before="120" w:beforeAutospacing="0" w:after="120" w:afterAutospacing="0"/>
        <w:jc w:val="both"/>
        <w:rPr>
          <w:sz w:val="30"/>
          <w:szCs w:val="30"/>
          <w:lang w:val="en-US"/>
        </w:rPr>
      </w:pPr>
      <w:r w:rsidRPr="00AB1ED6">
        <w:rPr>
          <w:sz w:val="30"/>
          <w:szCs w:val="30"/>
          <w:lang w:val="en-US"/>
        </w:rPr>
        <w:t>The relative stereochemistry of adjacent chiral centers within a macrom</w:t>
      </w:r>
      <w:r w:rsidRPr="00AB1ED6">
        <w:rPr>
          <w:sz w:val="30"/>
          <w:szCs w:val="30"/>
          <w:lang w:val="en-US"/>
        </w:rPr>
        <w:t>o</w:t>
      </w:r>
      <w:r w:rsidRPr="00AB1ED6">
        <w:rPr>
          <w:sz w:val="30"/>
          <w:szCs w:val="30"/>
          <w:lang w:val="en-US"/>
        </w:rPr>
        <w:t>lecule is defined as tacticity. Three kinds of stereochemistry are possible: isotactic, syndiotactic and atactic. In isotactic polymers, substituents are located on the same side of the polymer backbone, while substituents on syodiotactic polymers have alternative positions. In atactic polymers, sub</w:t>
      </w:r>
      <w:r w:rsidRPr="00AB1ED6">
        <w:rPr>
          <w:sz w:val="30"/>
          <w:szCs w:val="30"/>
          <w:lang w:val="en-US"/>
        </w:rPr>
        <w:t>s</w:t>
      </w:r>
      <w:r w:rsidRPr="00AB1ED6">
        <w:rPr>
          <w:sz w:val="30"/>
          <w:szCs w:val="30"/>
          <w:lang w:val="en-US"/>
        </w:rPr>
        <w:t>tituents are placed randomly along the chain.</w:t>
      </w:r>
    </w:p>
    <w:p w:rsidR="00101610" w:rsidRPr="00AB1ED6" w:rsidRDefault="00101610" w:rsidP="00101610">
      <w:pPr>
        <w:pStyle w:val="ab"/>
        <w:shd w:val="clear" w:color="auto" w:fill="FFFFFF"/>
        <w:spacing w:before="120" w:beforeAutospacing="0" w:after="120" w:afterAutospacing="0"/>
        <w:jc w:val="both"/>
        <w:rPr>
          <w:sz w:val="30"/>
          <w:szCs w:val="30"/>
          <w:lang w:val="en-US"/>
        </w:rPr>
      </w:pPr>
      <w:r w:rsidRPr="00AB1ED6">
        <w:rPr>
          <w:noProof/>
          <w:sz w:val="30"/>
          <w:szCs w:val="30"/>
        </w:rPr>
        <w:drawing>
          <wp:inline distT="0" distB="0" distL="0" distR="0">
            <wp:extent cx="5010150" cy="3009900"/>
            <wp:effectExtent l="19050" t="0" r="0" b="0"/>
            <wp:docPr id="60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6" cstate="print"/>
                    <a:srcRect/>
                    <a:stretch>
                      <a:fillRect/>
                    </a:stretch>
                  </pic:blipFill>
                  <pic:spPr bwMode="auto">
                    <a:xfrm>
                      <a:off x="0" y="0"/>
                      <a:ext cx="5010150" cy="3009900"/>
                    </a:xfrm>
                    <a:prstGeom prst="rect">
                      <a:avLst/>
                    </a:prstGeom>
                    <a:noFill/>
                    <a:ln w="9525">
                      <a:noFill/>
                      <a:miter lim="800000"/>
                      <a:headEnd/>
                      <a:tailEnd/>
                    </a:ln>
                  </pic:spPr>
                </pic:pic>
              </a:graphicData>
            </a:graphic>
          </wp:inline>
        </w:drawing>
      </w:r>
    </w:p>
    <w:p w:rsidR="00101610" w:rsidRPr="00AB1ED6" w:rsidRDefault="00742F62" w:rsidP="00101610">
      <w:pPr>
        <w:pStyle w:val="ab"/>
        <w:shd w:val="clear" w:color="auto" w:fill="FFFFFF"/>
        <w:spacing w:before="120" w:beforeAutospacing="0" w:after="120" w:afterAutospacing="0"/>
        <w:jc w:val="both"/>
        <w:rPr>
          <w:rStyle w:val="af1"/>
          <w:rFonts w:eastAsia="Calibri"/>
          <w:sz w:val="30"/>
          <w:szCs w:val="30"/>
          <w:shd w:val="clear" w:color="auto" w:fill="FFFFFF"/>
          <w:lang w:val="en-US"/>
        </w:rPr>
      </w:pPr>
      <w:r w:rsidRPr="00AB1ED6">
        <w:rPr>
          <w:b/>
          <w:sz w:val="30"/>
          <w:szCs w:val="30"/>
          <w:lang w:val="en-US"/>
        </w:rPr>
        <w:t>Figure 4.15</w:t>
      </w:r>
      <w:r w:rsidR="00101610" w:rsidRPr="00AB1ED6">
        <w:rPr>
          <w:rStyle w:val="af0"/>
          <w:rFonts w:eastAsia="Calibri"/>
          <w:i/>
          <w:iCs/>
          <w:sz w:val="30"/>
          <w:szCs w:val="30"/>
          <w:shd w:val="clear" w:color="auto" w:fill="FFFFFF"/>
          <w:lang w:val="en-US"/>
        </w:rPr>
        <w:t xml:space="preserve"> </w:t>
      </w:r>
      <w:r w:rsidR="00101610" w:rsidRPr="00AB1ED6">
        <w:rPr>
          <w:rStyle w:val="af1"/>
          <w:rFonts w:eastAsia="Calibri"/>
          <w:sz w:val="30"/>
          <w:szCs w:val="30"/>
          <w:shd w:val="clear" w:color="auto" w:fill="FFFFFF"/>
          <w:lang w:val="en-US"/>
        </w:rPr>
        <w:t>Tacticity of macromolecules</w:t>
      </w:r>
    </w:p>
    <w:p w:rsidR="00101610" w:rsidRPr="00AB1ED6" w:rsidRDefault="00101610" w:rsidP="00101610">
      <w:pPr>
        <w:pStyle w:val="ab"/>
        <w:shd w:val="clear" w:color="auto" w:fill="FFFFFF"/>
        <w:spacing w:before="120" w:beforeAutospacing="0" w:after="120" w:afterAutospacing="0"/>
        <w:jc w:val="both"/>
        <w:rPr>
          <w:sz w:val="30"/>
          <w:szCs w:val="30"/>
          <w:shd w:val="clear" w:color="auto" w:fill="FFFFFF"/>
          <w:lang w:val="en-US"/>
        </w:rPr>
      </w:pPr>
      <w:r w:rsidRPr="00AB1ED6">
        <w:rPr>
          <w:sz w:val="30"/>
          <w:szCs w:val="30"/>
          <w:shd w:val="clear" w:color="auto" w:fill="FFFFFF"/>
          <w:lang w:val="en-US"/>
        </w:rPr>
        <w:lastRenderedPageBreak/>
        <w:t>Choice of ZN catalyst regulates the stereochemistry. We use propylene p</w:t>
      </w:r>
      <w:r w:rsidRPr="00AB1ED6">
        <w:rPr>
          <w:sz w:val="30"/>
          <w:szCs w:val="30"/>
          <w:shd w:val="clear" w:color="auto" w:fill="FFFFFF"/>
          <w:lang w:val="en-US"/>
        </w:rPr>
        <w:t>o</w:t>
      </w:r>
      <w:r w:rsidRPr="00AB1ED6">
        <w:rPr>
          <w:sz w:val="30"/>
          <w:szCs w:val="30"/>
          <w:shd w:val="clear" w:color="auto" w:fill="FFFFFF"/>
          <w:lang w:val="en-US"/>
        </w:rPr>
        <w:t>lymerization as an example here. Recall the mechanism section, a mon</w:t>
      </w:r>
      <w:r w:rsidRPr="00AB1ED6">
        <w:rPr>
          <w:sz w:val="30"/>
          <w:szCs w:val="30"/>
          <w:shd w:val="clear" w:color="auto" w:fill="FFFFFF"/>
          <w:lang w:val="en-US"/>
        </w:rPr>
        <w:t>o</w:t>
      </w:r>
      <w:r w:rsidRPr="00AB1ED6">
        <w:rPr>
          <w:sz w:val="30"/>
          <w:szCs w:val="30"/>
          <w:shd w:val="clear" w:color="auto" w:fill="FFFFFF"/>
          <w:lang w:val="en-US"/>
        </w:rPr>
        <w:t>mer approaches the metal center and forms a four-membered ring interm</w:t>
      </w:r>
      <w:r w:rsidRPr="00AB1ED6">
        <w:rPr>
          <w:sz w:val="30"/>
          <w:szCs w:val="30"/>
          <w:shd w:val="clear" w:color="auto" w:fill="FFFFFF"/>
          <w:lang w:val="en-US"/>
        </w:rPr>
        <w:t>e</w:t>
      </w:r>
      <w:r w:rsidRPr="00AB1ED6">
        <w:rPr>
          <w:sz w:val="30"/>
          <w:szCs w:val="30"/>
          <w:shd w:val="clear" w:color="auto" w:fill="FFFFFF"/>
          <w:lang w:val="en-US"/>
        </w:rPr>
        <w:t xml:space="preserve">diate. The binding of a monomer to the reactive metal-carbon bond should occur in from the least hindered site.As shown in </w:t>
      </w:r>
      <w:r w:rsidR="00DF1877" w:rsidRPr="00AB1ED6">
        <w:rPr>
          <w:sz w:val="30"/>
          <w:szCs w:val="30"/>
          <w:shd w:val="clear" w:color="auto" w:fill="FFFFFF"/>
          <w:lang w:val="en-US"/>
        </w:rPr>
        <w:t>(</w:t>
      </w:r>
      <w:r w:rsidR="00742F62" w:rsidRPr="00AB1ED6">
        <w:rPr>
          <w:b/>
          <w:sz w:val="30"/>
          <w:szCs w:val="30"/>
          <w:shd w:val="clear" w:color="auto" w:fill="FFFFFF"/>
          <w:lang w:val="en-US"/>
        </w:rPr>
        <w:t>Figure 4.16</w:t>
      </w:r>
      <w:r w:rsidR="00DF1877" w:rsidRPr="00AB1ED6">
        <w:rPr>
          <w:b/>
          <w:sz w:val="30"/>
          <w:szCs w:val="30"/>
          <w:shd w:val="clear" w:color="auto" w:fill="FFFFFF"/>
          <w:lang w:val="en-US"/>
        </w:rPr>
        <w:t>)</w:t>
      </w:r>
      <w:r w:rsidRPr="00AB1ED6">
        <w:rPr>
          <w:sz w:val="30"/>
          <w:szCs w:val="30"/>
          <w:shd w:val="clear" w:color="auto" w:fill="FFFFFF"/>
          <w:lang w:val="en-US"/>
        </w:rPr>
        <w:t>, the trans-complex in which methyl on the growing chain is trans to the methyl group on the incoming monomer, should be energetically favored than the cis-complex, as the trans-complex experience less steric effect.</w:t>
      </w:r>
    </w:p>
    <w:p w:rsidR="00742F62" w:rsidRPr="00AB1ED6" w:rsidRDefault="00742F62" w:rsidP="00101610">
      <w:pPr>
        <w:pStyle w:val="ab"/>
        <w:shd w:val="clear" w:color="auto" w:fill="FFFFFF"/>
        <w:spacing w:before="120" w:beforeAutospacing="0" w:after="120" w:afterAutospacing="0"/>
        <w:jc w:val="both"/>
        <w:rPr>
          <w:sz w:val="30"/>
          <w:szCs w:val="30"/>
          <w:shd w:val="clear" w:color="auto" w:fill="FFFFFF"/>
          <w:lang w:val="en-US"/>
        </w:rPr>
      </w:pPr>
    </w:p>
    <w:p w:rsidR="00742F62" w:rsidRPr="00AB1ED6" w:rsidRDefault="00742F62" w:rsidP="00101610">
      <w:pPr>
        <w:pStyle w:val="ab"/>
        <w:shd w:val="clear" w:color="auto" w:fill="FFFFFF"/>
        <w:spacing w:before="120" w:beforeAutospacing="0" w:after="120" w:afterAutospacing="0"/>
        <w:jc w:val="both"/>
        <w:rPr>
          <w:sz w:val="30"/>
          <w:szCs w:val="30"/>
          <w:shd w:val="clear" w:color="auto" w:fill="FFFFFF"/>
          <w:lang w:val="en-US"/>
        </w:rPr>
      </w:pPr>
    </w:p>
    <w:p w:rsidR="00101610" w:rsidRPr="00AB1ED6" w:rsidRDefault="00742F62" w:rsidP="00101610">
      <w:pPr>
        <w:pStyle w:val="ab"/>
        <w:shd w:val="clear" w:color="auto" w:fill="FFFFFF"/>
        <w:spacing w:before="120" w:beforeAutospacing="0" w:after="120" w:afterAutospacing="0"/>
        <w:jc w:val="both"/>
        <w:rPr>
          <w:sz w:val="30"/>
          <w:szCs w:val="30"/>
          <w:lang w:val="en-US"/>
        </w:rPr>
      </w:pPr>
      <w:r w:rsidRPr="00AB1ED6">
        <w:rPr>
          <w:b/>
          <w:sz w:val="30"/>
          <w:szCs w:val="30"/>
          <w:shd w:val="clear" w:color="auto" w:fill="FFFFFF"/>
          <w:lang w:val="en-US"/>
        </w:rPr>
        <w:t>Figure 4.16</w:t>
      </w:r>
      <w:r w:rsidR="00DF1877" w:rsidRPr="00AB1ED6">
        <w:rPr>
          <w:b/>
          <w:sz w:val="30"/>
          <w:szCs w:val="30"/>
          <w:shd w:val="clear" w:color="auto" w:fill="FFFFFF"/>
          <w:lang w:val="en-US"/>
        </w:rPr>
        <w:t xml:space="preserve"> </w:t>
      </w:r>
      <w:r w:rsidR="00101610" w:rsidRPr="00AB1ED6">
        <w:rPr>
          <w:rStyle w:val="af1"/>
          <w:rFonts w:eastAsia="Calibri"/>
          <w:sz w:val="30"/>
          <w:szCs w:val="30"/>
          <w:shd w:val="clear" w:color="auto" w:fill="FFFFFF"/>
          <w:lang w:val="en-US"/>
        </w:rPr>
        <w:t>The active state a (trans) is more stable than b (cis) due to less steric effects of methyl groups.</w:t>
      </w:r>
    </w:p>
    <w:p w:rsidR="00101610" w:rsidRPr="00AB1ED6" w:rsidRDefault="00101610" w:rsidP="00101610">
      <w:pPr>
        <w:ind w:left="-284"/>
        <w:rPr>
          <w:sz w:val="30"/>
          <w:szCs w:val="30"/>
          <w:shd w:val="clear" w:color="auto" w:fill="FFFFFF"/>
          <w:lang w:val="en-US"/>
        </w:rPr>
      </w:pPr>
      <w:r w:rsidRPr="00AB1ED6">
        <w:rPr>
          <w:sz w:val="30"/>
          <w:szCs w:val="30"/>
          <w:shd w:val="clear" w:color="auto" w:fill="FFFFFF"/>
          <w:lang w:val="en-US"/>
        </w:rPr>
        <w:t>Following the trans- complex, the methyl group on the newly added mon</w:t>
      </w:r>
      <w:r w:rsidRPr="00AB1ED6">
        <w:rPr>
          <w:sz w:val="30"/>
          <w:szCs w:val="30"/>
          <w:shd w:val="clear" w:color="auto" w:fill="FFFFFF"/>
          <w:lang w:val="en-US"/>
        </w:rPr>
        <w:t>o</w:t>
      </w:r>
      <w:r w:rsidRPr="00AB1ED6">
        <w:rPr>
          <w:sz w:val="30"/>
          <w:szCs w:val="30"/>
          <w:shd w:val="clear" w:color="auto" w:fill="FFFFFF"/>
          <w:lang w:val="en-US"/>
        </w:rPr>
        <w:t>mer is trans to that on the previous monomer. The step repeats so that a sy</w:t>
      </w:r>
      <w:r w:rsidRPr="00AB1ED6">
        <w:rPr>
          <w:sz w:val="30"/>
          <w:szCs w:val="30"/>
          <w:shd w:val="clear" w:color="auto" w:fill="FFFFFF"/>
          <w:lang w:val="en-US"/>
        </w:rPr>
        <w:t>n</w:t>
      </w:r>
      <w:r w:rsidRPr="00AB1ED6">
        <w:rPr>
          <w:sz w:val="30"/>
          <w:szCs w:val="30"/>
          <w:shd w:val="clear" w:color="auto" w:fill="FFFFFF"/>
          <w:lang w:val="en-US"/>
        </w:rPr>
        <w:t xml:space="preserve">diotactic polypropylene is obtained </w:t>
      </w:r>
      <w:r w:rsidRPr="00AB1ED6">
        <w:rPr>
          <w:b/>
          <w:sz w:val="30"/>
          <w:szCs w:val="30"/>
          <w:shd w:val="clear" w:color="auto" w:fill="FFFFFF"/>
          <w:lang w:val="en-US"/>
        </w:rPr>
        <w:t>(</w:t>
      </w:r>
      <w:r w:rsidR="00742F62" w:rsidRPr="00AB1ED6">
        <w:rPr>
          <w:b/>
          <w:sz w:val="30"/>
          <w:szCs w:val="30"/>
          <w:shd w:val="clear" w:color="auto" w:fill="FFFFFF"/>
          <w:lang w:val="en-US"/>
        </w:rPr>
        <w:t>Figure 4.17a).</w:t>
      </w:r>
      <w:r w:rsidRPr="00AB1ED6">
        <w:rPr>
          <w:sz w:val="30"/>
          <w:szCs w:val="30"/>
          <w:shd w:val="clear" w:color="auto" w:fill="FFFFFF"/>
          <w:lang w:val="en-US"/>
        </w:rPr>
        <w:t xml:space="preserve"> However, if the metal center is coordinated with bulky ligands (e.g. –iBu, -Et2 groups), as denoted by Y in </w:t>
      </w:r>
      <w:r w:rsidR="00DF1877" w:rsidRPr="00AB1ED6">
        <w:rPr>
          <w:b/>
          <w:sz w:val="30"/>
          <w:szCs w:val="30"/>
          <w:shd w:val="clear" w:color="auto" w:fill="FFFFFF"/>
          <w:lang w:val="en-US"/>
        </w:rPr>
        <w:t>(</w:t>
      </w:r>
      <w:r w:rsidR="00742F62" w:rsidRPr="00AB1ED6">
        <w:rPr>
          <w:b/>
          <w:sz w:val="30"/>
          <w:szCs w:val="30"/>
          <w:shd w:val="clear" w:color="auto" w:fill="FFFFFF"/>
          <w:lang w:val="en-US"/>
        </w:rPr>
        <w:t>Figure 4.17b</w:t>
      </w:r>
      <w:r w:rsidR="00DF1877" w:rsidRPr="00AB1ED6">
        <w:rPr>
          <w:b/>
          <w:sz w:val="30"/>
          <w:szCs w:val="30"/>
          <w:shd w:val="clear" w:color="auto" w:fill="FFFFFF"/>
          <w:lang w:val="en-US"/>
        </w:rPr>
        <w:t>)</w:t>
      </w:r>
      <w:r w:rsidRPr="00AB1ED6">
        <w:rPr>
          <w:sz w:val="30"/>
          <w:szCs w:val="30"/>
          <w:shd w:val="clear" w:color="auto" w:fill="FFFFFF"/>
          <w:lang w:val="en-US"/>
        </w:rPr>
        <w:t xml:space="preserve">, the incoming monomer will adopt a cis-conformation to avoid serious steric effect with the bulky ligand. Thus, at the presence of bulky ligand, the propylene monomer is cis to the growing chain. </w:t>
      </w:r>
      <w:r w:rsidRPr="00AB1ED6">
        <w:rPr>
          <w:sz w:val="30"/>
          <w:szCs w:val="30"/>
          <w:shd w:val="clear" w:color="auto" w:fill="FFFFFF"/>
        </w:rPr>
        <w:t>This results in a isotactic product.</w:t>
      </w:r>
    </w:p>
    <w:p w:rsidR="00101610" w:rsidRPr="00AB1ED6" w:rsidRDefault="00101610" w:rsidP="00101610">
      <w:pPr>
        <w:ind w:left="-284"/>
        <w:rPr>
          <w:sz w:val="30"/>
          <w:szCs w:val="30"/>
          <w:lang w:val="en-US"/>
        </w:rPr>
      </w:pPr>
      <w:r w:rsidRPr="00AB1ED6">
        <w:rPr>
          <w:noProof/>
          <w:sz w:val="30"/>
          <w:szCs w:val="30"/>
        </w:rPr>
        <w:drawing>
          <wp:inline distT="0" distB="0" distL="0" distR="0">
            <wp:extent cx="5940425" cy="2887343"/>
            <wp:effectExtent l="19050" t="0" r="3175" b="0"/>
            <wp:docPr id="607"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7" cstate="print"/>
                    <a:srcRect/>
                    <a:stretch>
                      <a:fillRect/>
                    </a:stretch>
                  </pic:blipFill>
                  <pic:spPr bwMode="auto">
                    <a:xfrm>
                      <a:off x="0" y="0"/>
                      <a:ext cx="5940425" cy="2887343"/>
                    </a:xfrm>
                    <a:prstGeom prst="rect">
                      <a:avLst/>
                    </a:prstGeom>
                    <a:noFill/>
                    <a:ln w="9525">
                      <a:noFill/>
                      <a:miter lim="800000"/>
                      <a:headEnd/>
                      <a:tailEnd/>
                    </a:ln>
                  </pic:spPr>
                </pic:pic>
              </a:graphicData>
            </a:graphic>
          </wp:inline>
        </w:drawing>
      </w:r>
    </w:p>
    <w:p w:rsidR="00101610" w:rsidRPr="00AB1ED6" w:rsidRDefault="00742F62" w:rsidP="00101610">
      <w:pPr>
        <w:ind w:left="-284"/>
        <w:rPr>
          <w:rStyle w:val="af1"/>
          <w:rFonts w:eastAsia="Calibri"/>
          <w:sz w:val="30"/>
          <w:szCs w:val="30"/>
          <w:shd w:val="clear" w:color="auto" w:fill="FFFFFF"/>
          <w:lang w:val="en-US"/>
        </w:rPr>
      </w:pPr>
      <w:r w:rsidRPr="00AB1ED6">
        <w:rPr>
          <w:b/>
          <w:sz w:val="30"/>
          <w:szCs w:val="30"/>
          <w:shd w:val="clear" w:color="auto" w:fill="FFFFFF"/>
          <w:lang w:val="en-US"/>
        </w:rPr>
        <w:t>Figure 4.17</w:t>
      </w:r>
      <w:r w:rsidR="00101610" w:rsidRPr="00AB1ED6">
        <w:rPr>
          <w:rStyle w:val="af1"/>
          <w:rFonts w:eastAsia="Calibri"/>
          <w:sz w:val="30"/>
          <w:szCs w:val="30"/>
          <w:shd w:val="clear" w:color="auto" w:fill="FFFFFF"/>
          <w:lang w:val="en-US"/>
        </w:rPr>
        <w:t xml:space="preserve"> a. Trans-intermediate avoids 1,3-strain of methyl groups, pr</w:t>
      </w:r>
      <w:r w:rsidR="00101610" w:rsidRPr="00AB1ED6">
        <w:rPr>
          <w:rStyle w:val="af1"/>
          <w:rFonts w:eastAsia="Calibri"/>
          <w:sz w:val="30"/>
          <w:szCs w:val="30"/>
          <w:shd w:val="clear" w:color="auto" w:fill="FFFFFF"/>
          <w:lang w:val="en-US"/>
        </w:rPr>
        <w:t>o</w:t>
      </w:r>
      <w:r w:rsidR="00101610" w:rsidRPr="00AB1ED6">
        <w:rPr>
          <w:rStyle w:val="af1"/>
          <w:rFonts w:eastAsia="Calibri"/>
          <w:sz w:val="30"/>
          <w:szCs w:val="30"/>
          <w:shd w:val="clear" w:color="auto" w:fill="FFFFFF"/>
          <w:lang w:val="en-US"/>
        </w:rPr>
        <w:t>ducing syndiotactic polypropylene; b. at the presence of bulky ligand Y, a cis-intermediate is adopted, generating isotactic polypropylene.</w:t>
      </w:r>
    </w:p>
    <w:p w:rsidR="00101610" w:rsidRPr="00AB1ED6" w:rsidRDefault="00101610" w:rsidP="00101610">
      <w:pPr>
        <w:pStyle w:val="2"/>
        <w:shd w:val="clear" w:color="auto" w:fill="FFFFFF"/>
        <w:rPr>
          <w:b w:val="0"/>
          <w:sz w:val="30"/>
          <w:szCs w:val="30"/>
        </w:rPr>
      </w:pPr>
      <w:r w:rsidRPr="00AB1ED6">
        <w:rPr>
          <w:b w:val="0"/>
          <w:sz w:val="30"/>
          <w:szCs w:val="30"/>
        </w:rPr>
        <w:lastRenderedPageBreak/>
        <w:t>Applications</w:t>
      </w:r>
    </w:p>
    <w:p w:rsidR="00101610" w:rsidRPr="00AB1ED6" w:rsidRDefault="00101610" w:rsidP="00101610">
      <w:pPr>
        <w:pStyle w:val="ab"/>
        <w:shd w:val="clear" w:color="auto" w:fill="FFFFFF"/>
        <w:spacing w:before="120" w:beforeAutospacing="0" w:after="120" w:afterAutospacing="0"/>
        <w:jc w:val="both"/>
        <w:rPr>
          <w:sz w:val="30"/>
          <w:szCs w:val="30"/>
          <w:lang w:val="en-US"/>
        </w:rPr>
      </w:pPr>
      <w:r w:rsidRPr="00AB1ED6">
        <w:rPr>
          <w:sz w:val="30"/>
          <w:szCs w:val="30"/>
          <w:lang w:val="en-US"/>
        </w:rPr>
        <w:t xml:space="preserve">ZN catalysts can catalyze </w:t>
      </w:r>
      <w:r w:rsidRPr="00AB1ED6">
        <w:rPr>
          <w:sz w:val="30"/>
          <w:szCs w:val="30"/>
        </w:rPr>
        <w:t>α</w:t>
      </w:r>
      <w:r w:rsidRPr="00AB1ED6">
        <w:rPr>
          <w:sz w:val="30"/>
          <w:szCs w:val="30"/>
          <w:lang w:val="en-US"/>
        </w:rPr>
        <w:t>-olefins to produce various commercial pol</w:t>
      </w:r>
      <w:r w:rsidRPr="00AB1ED6">
        <w:rPr>
          <w:sz w:val="30"/>
          <w:szCs w:val="30"/>
          <w:lang w:val="en-US"/>
        </w:rPr>
        <w:t>y</w:t>
      </w:r>
      <w:r w:rsidRPr="00AB1ED6">
        <w:rPr>
          <w:sz w:val="30"/>
          <w:szCs w:val="30"/>
          <w:lang w:val="en-US"/>
        </w:rPr>
        <w:t xml:space="preserve">mers, like polyethylene, polypropylene and Polybutene-1. </w:t>
      </w:r>
    </w:p>
    <w:p w:rsidR="00101610" w:rsidRPr="00AB1ED6" w:rsidRDefault="00101610" w:rsidP="00101610">
      <w:pPr>
        <w:pStyle w:val="2"/>
        <w:shd w:val="clear" w:color="auto" w:fill="FFFFFF"/>
        <w:rPr>
          <w:b w:val="0"/>
          <w:sz w:val="30"/>
          <w:szCs w:val="30"/>
        </w:rPr>
      </w:pPr>
      <w:r w:rsidRPr="00AB1ED6">
        <w:rPr>
          <w:b w:val="0"/>
          <w:sz w:val="30"/>
          <w:szCs w:val="30"/>
        </w:rPr>
        <w:t>Substrate scope and limitations</w:t>
      </w:r>
    </w:p>
    <w:p w:rsidR="00101610" w:rsidRPr="00AB1ED6" w:rsidRDefault="00101610" w:rsidP="00101610">
      <w:pPr>
        <w:pStyle w:val="ab"/>
        <w:shd w:val="clear" w:color="auto" w:fill="FFFFFF"/>
        <w:spacing w:before="120" w:beforeAutospacing="0" w:after="120" w:afterAutospacing="0"/>
        <w:jc w:val="both"/>
        <w:rPr>
          <w:sz w:val="30"/>
          <w:szCs w:val="30"/>
          <w:lang w:val="en-US"/>
        </w:rPr>
      </w:pPr>
      <w:r w:rsidRPr="00AB1ED6">
        <w:rPr>
          <w:sz w:val="30"/>
          <w:szCs w:val="30"/>
          <w:lang w:val="en-US"/>
        </w:rPr>
        <w:t xml:space="preserve">ZN catalysts are effective for polymerization of </w:t>
      </w:r>
      <w:r w:rsidRPr="00AB1ED6">
        <w:rPr>
          <w:sz w:val="30"/>
          <w:szCs w:val="30"/>
        </w:rPr>
        <w:t>α</w:t>
      </w:r>
      <w:r w:rsidRPr="00AB1ED6">
        <w:rPr>
          <w:sz w:val="30"/>
          <w:szCs w:val="30"/>
          <w:lang w:val="en-US"/>
        </w:rPr>
        <w:t>-Olefins (ethylene, pr</w:t>
      </w:r>
      <w:r w:rsidRPr="00AB1ED6">
        <w:rPr>
          <w:sz w:val="30"/>
          <w:szCs w:val="30"/>
          <w:lang w:val="en-US"/>
        </w:rPr>
        <w:t>o</w:t>
      </w:r>
      <w:r w:rsidRPr="00AB1ED6">
        <w:rPr>
          <w:sz w:val="30"/>
          <w:szCs w:val="30"/>
          <w:lang w:val="en-US"/>
        </w:rPr>
        <w:t>pylene) and some dienes (butadiene, isoprene). However, they don’t work for some other monomers, such as 1.2 disubstituted double bonds. Vinyl chloride cannot be polymerized by ZN catalyst either, because free radical vinyl polymerization is initiated during the reaction. Another situation that ZN catalysts don’t work is when the substrate is acrylate. The reason is that ZN catalysts often initiate anionic vinyl polymerization in those mon</w:t>
      </w:r>
      <w:r w:rsidRPr="00AB1ED6">
        <w:rPr>
          <w:sz w:val="30"/>
          <w:szCs w:val="30"/>
          <w:lang w:val="en-US"/>
        </w:rPr>
        <w:t>o</w:t>
      </w:r>
      <w:r w:rsidRPr="00AB1ED6">
        <w:rPr>
          <w:sz w:val="30"/>
          <w:szCs w:val="30"/>
          <w:lang w:val="en-US"/>
        </w:rPr>
        <w:t>mers.</w:t>
      </w:r>
      <w:r w:rsidRPr="00AB1ED6">
        <w:rPr>
          <w:sz w:val="30"/>
          <w:szCs w:val="30"/>
          <w:vertAlign w:val="superscript"/>
          <w:lang w:val="en-US"/>
        </w:rPr>
        <w:t>11</w:t>
      </w:r>
    </w:p>
    <w:p w:rsidR="00474CBE" w:rsidRPr="00AB1ED6" w:rsidRDefault="00474CBE" w:rsidP="00474CBE">
      <w:pPr>
        <w:rPr>
          <w:sz w:val="30"/>
          <w:szCs w:val="30"/>
          <w:lang w:val="en-US"/>
        </w:rPr>
      </w:pPr>
      <w:r w:rsidRPr="00AB1ED6">
        <w:rPr>
          <w:b/>
          <w:sz w:val="30"/>
          <w:szCs w:val="30"/>
          <w:lang w:val="en-US"/>
        </w:rPr>
        <w:t>Summary.</w:t>
      </w:r>
      <w:r w:rsidRPr="00AB1ED6">
        <w:rPr>
          <w:sz w:val="30"/>
          <w:szCs w:val="30"/>
          <w:lang w:val="en-US"/>
        </w:rPr>
        <w:t xml:space="preserve"> Ziegler-Natta polymerization is a method of vinyl polymeriz</w:t>
      </w:r>
      <w:r w:rsidRPr="00AB1ED6">
        <w:rPr>
          <w:sz w:val="30"/>
          <w:szCs w:val="30"/>
          <w:lang w:val="en-US"/>
        </w:rPr>
        <w:t>a</w:t>
      </w:r>
      <w:r w:rsidRPr="00AB1ED6">
        <w:rPr>
          <w:sz w:val="30"/>
          <w:szCs w:val="30"/>
          <w:lang w:val="en-US"/>
        </w:rPr>
        <w:t>tion.. It's important because it allows one to make polymers of specific ta</w:t>
      </w:r>
      <w:r w:rsidRPr="00AB1ED6">
        <w:rPr>
          <w:sz w:val="30"/>
          <w:szCs w:val="30"/>
          <w:lang w:val="en-US"/>
        </w:rPr>
        <w:t>c</w:t>
      </w:r>
      <w:r w:rsidRPr="00AB1ED6">
        <w:rPr>
          <w:sz w:val="30"/>
          <w:szCs w:val="30"/>
          <w:lang w:val="en-US"/>
        </w:rPr>
        <w:t>ticity. Ziegler-Natta catalysis is especially useful, because it can make p</w:t>
      </w:r>
      <w:r w:rsidRPr="00AB1ED6">
        <w:rPr>
          <w:sz w:val="30"/>
          <w:szCs w:val="30"/>
          <w:lang w:val="en-US"/>
        </w:rPr>
        <w:t>o</w:t>
      </w:r>
      <w:r w:rsidRPr="00AB1ED6">
        <w:rPr>
          <w:sz w:val="30"/>
          <w:szCs w:val="30"/>
          <w:lang w:val="en-US"/>
        </w:rPr>
        <w:t>lymers that can't be made any other way, such as linear unbranched poly</w:t>
      </w:r>
      <w:r w:rsidRPr="00AB1ED6">
        <w:rPr>
          <w:sz w:val="30"/>
          <w:szCs w:val="30"/>
          <w:lang w:val="en-US"/>
        </w:rPr>
        <w:t>e</w:t>
      </w:r>
      <w:r w:rsidRPr="00AB1ED6">
        <w:rPr>
          <w:sz w:val="30"/>
          <w:szCs w:val="30"/>
          <w:lang w:val="en-US"/>
        </w:rPr>
        <w:t xml:space="preserve">thylene and isotactic polypropylene. Free radical vinyl polymerization can only give branched polyethylene, and propylene won't polymerize at all by free radical polymerization. So this is a pretty important polymerization reaction, this Ziegler-Natta stuff. </w:t>
      </w:r>
    </w:p>
    <w:p w:rsidR="00742F62" w:rsidRPr="00AB1ED6" w:rsidRDefault="00B90A92" w:rsidP="00742F62">
      <w:pPr>
        <w:jc w:val="both"/>
        <w:rPr>
          <w:b/>
          <w:sz w:val="30"/>
          <w:szCs w:val="30"/>
          <w:lang w:val="en-US" w:eastAsia="en-US"/>
        </w:rPr>
      </w:pPr>
      <w:r w:rsidRPr="00AB1ED6">
        <w:rPr>
          <w:sz w:val="30"/>
          <w:szCs w:val="30"/>
          <w:lang w:val="en-US"/>
        </w:rPr>
        <w:t xml:space="preserve">A key step in the process that determines the stereospecificity of ionic-coordinate polymerization is the introduction of coordinatively connected polymer to </w:t>
      </w:r>
      <m:oMath>
        <m:r>
          <w:rPr>
            <w:rFonts w:ascii="Cambria Math" w:hAnsi="Cambria Math"/>
            <w:sz w:val="30"/>
            <w:szCs w:val="30"/>
            <w:lang w:val="en-US"/>
          </w:rPr>
          <m:t>σ</m:t>
        </m:r>
      </m:oMath>
      <w:r w:rsidRPr="00AB1ED6">
        <w:rPr>
          <w:sz w:val="30"/>
          <w:szCs w:val="30"/>
          <w:lang w:val="en-US"/>
        </w:rPr>
        <w:t xml:space="preserve"> – bond Ti-C</w:t>
      </w:r>
      <w:r w:rsidR="00DF1877" w:rsidRPr="00AB1ED6">
        <w:rPr>
          <w:sz w:val="30"/>
          <w:szCs w:val="30"/>
          <w:lang w:val="en-US"/>
        </w:rPr>
        <w:t xml:space="preserve"> </w:t>
      </w:r>
      <w:r w:rsidRPr="00AB1ED6">
        <w:rPr>
          <w:b/>
          <w:sz w:val="30"/>
          <w:szCs w:val="30"/>
          <w:lang w:val="en-US" w:eastAsia="en-US"/>
        </w:rPr>
        <w:t>(</w:t>
      </w:r>
      <w:r w:rsidR="00742F62" w:rsidRPr="00AB1ED6">
        <w:rPr>
          <w:b/>
          <w:sz w:val="30"/>
          <w:szCs w:val="30"/>
          <w:lang w:val="en-US" w:eastAsia="en-US"/>
        </w:rPr>
        <w:t>Scheme 4.4)</w:t>
      </w:r>
    </w:p>
    <w:p w:rsidR="00B90A92" w:rsidRPr="00AB1ED6" w:rsidRDefault="00B90A92" w:rsidP="00B542F1">
      <w:pPr>
        <w:jc w:val="both"/>
        <w:rPr>
          <w:sz w:val="30"/>
          <w:szCs w:val="30"/>
          <w:lang w:val="en-US" w:eastAsia="en-US"/>
        </w:rPr>
      </w:pPr>
    </w:p>
    <w:p w:rsidR="00B90A92" w:rsidRPr="00AB1ED6" w:rsidRDefault="00B90A92" w:rsidP="00B542F1">
      <w:pPr>
        <w:jc w:val="both"/>
        <w:rPr>
          <w:sz w:val="30"/>
          <w:szCs w:val="30"/>
          <w:lang w:val="en-US" w:eastAsia="en-US"/>
        </w:rPr>
      </w:pPr>
    </w:p>
    <w:p w:rsidR="00B90A92" w:rsidRPr="00AB1ED6" w:rsidRDefault="00B90A92" w:rsidP="00B542F1">
      <w:pPr>
        <w:jc w:val="both"/>
        <w:rPr>
          <w:sz w:val="30"/>
          <w:szCs w:val="30"/>
          <w:lang w:val="en-US" w:eastAsia="en-US"/>
        </w:rPr>
      </w:pPr>
    </w:p>
    <w:p w:rsidR="00B90A92" w:rsidRPr="00AB1ED6" w:rsidRDefault="00B90A92" w:rsidP="00B542F1">
      <w:pPr>
        <w:jc w:val="both"/>
        <w:rPr>
          <w:sz w:val="30"/>
          <w:szCs w:val="30"/>
          <w:lang w:eastAsia="en-US"/>
        </w:rPr>
      </w:pPr>
      <w:r w:rsidRPr="00AB1ED6">
        <w:rPr>
          <w:noProof/>
          <w:sz w:val="30"/>
          <w:szCs w:val="30"/>
        </w:rPr>
        <w:lastRenderedPageBreak/>
        <w:drawing>
          <wp:inline distT="0" distB="0" distL="0" distR="0">
            <wp:extent cx="5000625" cy="4542174"/>
            <wp:effectExtent l="19050" t="0" r="0" b="0"/>
            <wp:docPr id="214" name="Рисунок 109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583"/>
                    <pic:cNvPicPr>
                      <a:picLocks noChangeAspect="1" noChangeArrowheads="1"/>
                    </pic:cNvPicPr>
                  </pic:nvPicPr>
                  <pic:blipFill>
                    <a:blip r:embed="rId188" cstate="print"/>
                    <a:srcRect/>
                    <a:stretch>
                      <a:fillRect/>
                    </a:stretch>
                  </pic:blipFill>
                  <pic:spPr bwMode="auto">
                    <a:xfrm>
                      <a:off x="0" y="0"/>
                      <a:ext cx="5004527" cy="4545719"/>
                    </a:xfrm>
                    <a:prstGeom prst="rect">
                      <a:avLst/>
                    </a:prstGeom>
                    <a:noFill/>
                    <a:ln w="9525">
                      <a:noFill/>
                      <a:miter lim="800000"/>
                      <a:headEnd/>
                      <a:tailEnd/>
                    </a:ln>
                  </pic:spPr>
                </pic:pic>
              </a:graphicData>
            </a:graphic>
          </wp:inline>
        </w:drawing>
      </w:r>
    </w:p>
    <w:p w:rsidR="00B90A92" w:rsidRPr="00AB1ED6" w:rsidRDefault="00B90A92" w:rsidP="00B542F1">
      <w:pPr>
        <w:jc w:val="both"/>
        <w:rPr>
          <w:b/>
          <w:sz w:val="30"/>
          <w:szCs w:val="30"/>
          <w:lang w:val="en-US" w:eastAsia="en-US"/>
        </w:rPr>
      </w:pPr>
    </w:p>
    <w:p w:rsidR="00B90A92" w:rsidRPr="00AB1ED6" w:rsidRDefault="00742F62" w:rsidP="00B542F1">
      <w:pPr>
        <w:jc w:val="both"/>
        <w:rPr>
          <w:i/>
          <w:sz w:val="30"/>
          <w:szCs w:val="30"/>
          <w:lang w:val="en-US" w:eastAsia="en-US"/>
        </w:rPr>
      </w:pPr>
      <w:r w:rsidRPr="00AB1ED6">
        <w:rPr>
          <w:b/>
          <w:sz w:val="30"/>
          <w:szCs w:val="30"/>
          <w:lang w:val="en-US" w:eastAsia="en-US"/>
        </w:rPr>
        <w:t>Scheme 4.4</w:t>
      </w:r>
      <w:r w:rsidR="00DF1877" w:rsidRPr="00AB1ED6">
        <w:rPr>
          <w:sz w:val="30"/>
          <w:szCs w:val="30"/>
          <w:lang w:val="en-US" w:eastAsia="en-US"/>
        </w:rPr>
        <w:t xml:space="preserve"> </w:t>
      </w:r>
      <w:r w:rsidR="00B90A92" w:rsidRPr="00AB1ED6">
        <w:rPr>
          <w:i/>
          <w:sz w:val="30"/>
          <w:szCs w:val="30"/>
          <w:lang w:val="en-US"/>
        </w:rPr>
        <w:t>Ionic-coordinate polymerization</w:t>
      </w:r>
    </w:p>
    <w:p w:rsidR="00423555" w:rsidRPr="00AB1ED6" w:rsidRDefault="00423555" w:rsidP="00423555">
      <w:pPr>
        <w:pStyle w:val="ae"/>
        <w:autoSpaceDE w:val="0"/>
        <w:autoSpaceDN w:val="0"/>
        <w:adjustRightInd w:val="0"/>
        <w:ind w:left="0"/>
        <w:jc w:val="both"/>
        <w:rPr>
          <w:b/>
          <w:bCs/>
          <w:i/>
          <w:sz w:val="30"/>
          <w:szCs w:val="30"/>
          <w:lang w:val="en-US" w:eastAsia="en-US"/>
        </w:rPr>
      </w:pPr>
    </w:p>
    <w:p w:rsidR="00423555" w:rsidRPr="00AB1ED6" w:rsidRDefault="00423555" w:rsidP="00F1491F">
      <w:pPr>
        <w:numPr>
          <w:ilvl w:val="0"/>
          <w:numId w:val="44"/>
        </w:numPr>
        <w:autoSpaceDE w:val="0"/>
        <w:autoSpaceDN w:val="0"/>
        <w:adjustRightInd w:val="0"/>
        <w:ind w:hanging="153"/>
        <w:rPr>
          <w:rFonts w:eastAsia="Meiryo"/>
          <w:sz w:val="32"/>
          <w:szCs w:val="32"/>
          <w:lang w:val="en-US"/>
        </w:rPr>
      </w:pPr>
      <w:r w:rsidRPr="00AB1ED6">
        <w:rPr>
          <w:b/>
          <w:sz w:val="32"/>
          <w:szCs w:val="32"/>
          <w:lang w:val="en-US"/>
        </w:rPr>
        <w:t>Polymerization techniques</w:t>
      </w:r>
    </w:p>
    <w:p w:rsidR="00423555" w:rsidRPr="00AB1ED6" w:rsidRDefault="00423555" w:rsidP="00423555">
      <w:pPr>
        <w:autoSpaceDE w:val="0"/>
        <w:autoSpaceDN w:val="0"/>
        <w:adjustRightInd w:val="0"/>
        <w:ind w:left="1287"/>
        <w:jc w:val="both"/>
        <w:rPr>
          <w:rFonts w:eastAsia="Meiryo"/>
          <w:sz w:val="30"/>
          <w:szCs w:val="30"/>
          <w:lang w:val="en-US"/>
        </w:rPr>
      </w:pPr>
    </w:p>
    <w:p w:rsidR="00423555" w:rsidRPr="00AB1ED6" w:rsidRDefault="00423555" w:rsidP="00423555">
      <w:pPr>
        <w:autoSpaceDE w:val="0"/>
        <w:autoSpaceDN w:val="0"/>
        <w:adjustRightInd w:val="0"/>
        <w:jc w:val="both"/>
        <w:rPr>
          <w:rFonts w:eastAsia="Meiryo"/>
          <w:sz w:val="30"/>
          <w:szCs w:val="30"/>
          <w:lang w:val="en-US"/>
        </w:rPr>
      </w:pPr>
      <w:r w:rsidRPr="00AB1ED6">
        <w:rPr>
          <w:rFonts w:eastAsia="Meiryo"/>
          <w:sz w:val="30"/>
          <w:szCs w:val="30"/>
          <w:lang w:val="en-US"/>
        </w:rPr>
        <w:t>Methods of synthesizing polymers include the following types:</w:t>
      </w:r>
    </w:p>
    <w:p w:rsidR="00423555" w:rsidRPr="00AB1ED6" w:rsidRDefault="00423555" w:rsidP="00F17CAE">
      <w:pPr>
        <w:tabs>
          <w:tab w:val="left" w:pos="1418"/>
        </w:tabs>
        <w:autoSpaceDE w:val="0"/>
        <w:autoSpaceDN w:val="0"/>
        <w:adjustRightInd w:val="0"/>
        <w:ind w:firstLine="567"/>
        <w:jc w:val="both"/>
        <w:rPr>
          <w:rFonts w:eastAsia="Meiryo"/>
          <w:sz w:val="30"/>
          <w:szCs w:val="30"/>
          <w:lang w:val="en-US"/>
        </w:rPr>
      </w:pPr>
      <w:r w:rsidRPr="00AB1ED6">
        <w:rPr>
          <w:rFonts w:eastAsia="Meiryo"/>
          <w:sz w:val="30"/>
          <w:szCs w:val="30"/>
          <w:lang w:val="en-US"/>
        </w:rPr>
        <w:t xml:space="preserve">The first type is </w:t>
      </w:r>
      <w:r w:rsidRPr="00AB1ED6">
        <w:rPr>
          <w:rFonts w:eastAsia="Meiryo"/>
          <w:i/>
          <w:sz w:val="30"/>
          <w:szCs w:val="30"/>
          <w:lang w:val="en-US"/>
        </w:rPr>
        <w:t>Emulsion polymerization</w:t>
      </w:r>
      <w:r w:rsidRPr="00AB1ED6">
        <w:rPr>
          <w:rFonts w:eastAsia="Meiryo"/>
          <w:sz w:val="30"/>
          <w:szCs w:val="30"/>
          <w:lang w:val="en-US"/>
        </w:rPr>
        <w:t>:</w:t>
      </w:r>
    </w:p>
    <w:tbl>
      <w:tblPr>
        <w:tblW w:w="9285" w:type="dxa"/>
        <w:tblInd w:w="108" w:type="dxa"/>
        <w:tblLayout w:type="fixed"/>
        <w:tblLook w:val="00A0"/>
      </w:tblPr>
      <w:tblGrid>
        <w:gridCol w:w="9285"/>
      </w:tblGrid>
      <w:tr w:rsidR="00423555" w:rsidRPr="00AB1ED6" w:rsidTr="007615E4">
        <w:tc>
          <w:tcPr>
            <w:tcW w:w="9286" w:type="dxa"/>
          </w:tcPr>
          <w:p w:rsidR="00423555" w:rsidRPr="00AB1ED6" w:rsidRDefault="00423555" w:rsidP="00F17CAE">
            <w:pPr>
              <w:tabs>
                <w:tab w:val="left" w:pos="1418"/>
              </w:tabs>
              <w:autoSpaceDE w:val="0"/>
              <w:autoSpaceDN w:val="0"/>
              <w:adjustRightInd w:val="0"/>
              <w:spacing w:line="276" w:lineRule="auto"/>
              <w:rPr>
                <w:sz w:val="30"/>
                <w:szCs w:val="30"/>
                <w:lang w:val="en-US" w:eastAsia="en-US"/>
              </w:rPr>
            </w:pPr>
          </w:p>
          <w:p w:rsidR="00423555" w:rsidRPr="00AB1ED6" w:rsidRDefault="00423555" w:rsidP="007615E4">
            <w:pPr>
              <w:tabs>
                <w:tab w:val="left" w:pos="1418"/>
              </w:tabs>
              <w:autoSpaceDE w:val="0"/>
              <w:autoSpaceDN w:val="0"/>
              <w:adjustRightInd w:val="0"/>
              <w:spacing w:line="276" w:lineRule="auto"/>
              <w:jc w:val="center"/>
              <w:rPr>
                <w:rFonts w:eastAsia="Meiryo"/>
                <w:b/>
                <w:sz w:val="30"/>
                <w:szCs w:val="30"/>
                <w:lang w:val="en-US" w:eastAsia="en-US"/>
              </w:rPr>
            </w:pPr>
            <w:r w:rsidRPr="00AB1ED6">
              <w:rPr>
                <w:noProof/>
                <w:sz w:val="30"/>
                <w:szCs w:val="30"/>
              </w:rPr>
              <w:drawing>
                <wp:inline distT="0" distB="0" distL="0" distR="0">
                  <wp:extent cx="5715000" cy="1981200"/>
                  <wp:effectExtent l="19050" t="0" r="0" b="0"/>
                  <wp:docPr id="3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89" cstate="print"/>
                          <a:srcRect/>
                          <a:stretch>
                            <a:fillRect/>
                          </a:stretch>
                        </pic:blipFill>
                        <pic:spPr bwMode="auto">
                          <a:xfrm>
                            <a:off x="0" y="0"/>
                            <a:ext cx="5715000" cy="1981200"/>
                          </a:xfrm>
                          <a:prstGeom prst="rect">
                            <a:avLst/>
                          </a:prstGeom>
                          <a:noFill/>
                          <a:ln w="9525">
                            <a:noFill/>
                            <a:miter lim="800000"/>
                            <a:headEnd/>
                            <a:tailEnd/>
                          </a:ln>
                        </pic:spPr>
                      </pic:pic>
                    </a:graphicData>
                  </a:graphic>
                </wp:inline>
              </w:drawing>
            </w:r>
          </w:p>
          <w:p w:rsidR="00423555" w:rsidRPr="00AB1ED6" w:rsidRDefault="00423555" w:rsidP="007615E4">
            <w:pPr>
              <w:tabs>
                <w:tab w:val="left" w:pos="1418"/>
              </w:tabs>
              <w:autoSpaceDE w:val="0"/>
              <w:autoSpaceDN w:val="0"/>
              <w:adjustRightInd w:val="0"/>
              <w:spacing w:line="276" w:lineRule="auto"/>
              <w:jc w:val="center"/>
              <w:rPr>
                <w:rFonts w:eastAsia="Meiryo"/>
                <w:b/>
                <w:sz w:val="30"/>
                <w:szCs w:val="30"/>
                <w:lang w:val="en-US" w:eastAsia="en-US"/>
              </w:rPr>
            </w:pPr>
          </w:p>
          <w:p w:rsidR="00423555" w:rsidRPr="00AB1ED6" w:rsidRDefault="00742F62" w:rsidP="00F17CAE">
            <w:pPr>
              <w:pStyle w:val="ae"/>
              <w:autoSpaceDE w:val="0"/>
              <w:autoSpaceDN w:val="0"/>
              <w:adjustRightInd w:val="0"/>
              <w:spacing w:line="276" w:lineRule="auto"/>
              <w:ind w:left="709"/>
              <w:jc w:val="both"/>
              <w:rPr>
                <w:rFonts w:eastAsia="Calibri"/>
                <w:b/>
                <w:bCs/>
                <w:i/>
                <w:sz w:val="30"/>
                <w:szCs w:val="30"/>
                <w:lang w:val="en-US" w:eastAsia="en-US"/>
              </w:rPr>
            </w:pPr>
            <w:r w:rsidRPr="00AB1ED6">
              <w:rPr>
                <w:rFonts w:eastAsia="Meiryo"/>
                <w:b/>
                <w:sz w:val="30"/>
                <w:szCs w:val="30"/>
                <w:lang w:val="en-US" w:eastAsia="en-US"/>
              </w:rPr>
              <w:t>Scheme 4.5</w:t>
            </w:r>
            <w:r w:rsidR="00DF1877" w:rsidRPr="00AB1ED6">
              <w:rPr>
                <w:rFonts w:eastAsia="Meiryo"/>
                <w:b/>
                <w:sz w:val="30"/>
                <w:szCs w:val="30"/>
                <w:lang w:val="en-US" w:eastAsia="en-US"/>
              </w:rPr>
              <w:t xml:space="preserve"> </w:t>
            </w:r>
            <w:r w:rsidR="00423555" w:rsidRPr="00AB1ED6">
              <w:rPr>
                <w:rFonts w:eastAsia="Meiryo"/>
                <w:i/>
                <w:sz w:val="30"/>
                <w:szCs w:val="30"/>
                <w:lang w:val="en-US" w:eastAsia="en-US"/>
              </w:rPr>
              <w:t xml:space="preserve">Emulsion polymerization </w:t>
            </w:r>
          </w:p>
        </w:tc>
      </w:tr>
      <w:tr w:rsidR="00423555" w:rsidRPr="00995A77" w:rsidTr="007615E4">
        <w:tc>
          <w:tcPr>
            <w:tcW w:w="9286" w:type="dxa"/>
          </w:tcPr>
          <w:p w:rsidR="00423555" w:rsidRPr="00AB1ED6" w:rsidRDefault="00423555" w:rsidP="007615E4">
            <w:pPr>
              <w:autoSpaceDE w:val="0"/>
              <w:autoSpaceDN w:val="0"/>
              <w:adjustRightInd w:val="0"/>
              <w:spacing w:line="276" w:lineRule="auto"/>
              <w:jc w:val="both"/>
              <w:rPr>
                <w:i/>
                <w:noProof/>
                <w:sz w:val="30"/>
                <w:szCs w:val="30"/>
                <w:lang w:val="en-US" w:eastAsia="en-US"/>
              </w:rPr>
            </w:pPr>
            <w:r w:rsidRPr="00AB1ED6">
              <w:rPr>
                <w:i/>
                <w:sz w:val="30"/>
                <w:szCs w:val="30"/>
                <w:lang w:val="en-US" w:eastAsia="en-US"/>
              </w:rPr>
              <w:lastRenderedPageBreak/>
              <w:t>Emulsion polymerization is a widely used technique industrially to synthe</w:t>
            </w:r>
            <w:r w:rsidRPr="00AB1ED6">
              <w:rPr>
                <w:i/>
                <w:sz w:val="30"/>
                <w:szCs w:val="30"/>
                <w:lang w:val="en-US" w:eastAsia="en-US"/>
              </w:rPr>
              <w:t>s</w:t>
            </w:r>
            <w:r w:rsidRPr="00AB1ED6">
              <w:rPr>
                <w:i/>
                <w:sz w:val="30"/>
                <w:szCs w:val="30"/>
                <w:lang w:val="en-US" w:eastAsia="en-US"/>
              </w:rPr>
              <w:t xml:space="preserve">ize </w:t>
            </w:r>
            <w:r w:rsidRPr="00AB1ED6">
              <w:rPr>
                <w:sz w:val="30"/>
                <w:szCs w:val="30"/>
                <w:lang w:val="en-US" w:eastAsia="en-US"/>
              </w:rPr>
              <w:t xml:space="preserve">the following materials: </w:t>
            </w:r>
          </w:p>
          <w:p w:rsidR="00423555" w:rsidRPr="00AB1ED6" w:rsidRDefault="00423555" w:rsidP="00F1491F">
            <w:pPr>
              <w:pStyle w:val="ae"/>
              <w:numPr>
                <w:ilvl w:val="0"/>
                <w:numId w:val="45"/>
              </w:numPr>
              <w:autoSpaceDE w:val="0"/>
              <w:autoSpaceDN w:val="0"/>
              <w:adjustRightInd w:val="0"/>
              <w:spacing w:line="276" w:lineRule="auto"/>
              <w:jc w:val="both"/>
              <w:rPr>
                <w:i/>
                <w:noProof/>
                <w:sz w:val="30"/>
                <w:szCs w:val="30"/>
                <w:lang w:val="en-US" w:eastAsia="en-US"/>
              </w:rPr>
            </w:pPr>
            <w:r w:rsidRPr="00AB1ED6">
              <w:rPr>
                <w:sz w:val="30"/>
                <w:szCs w:val="30"/>
                <w:lang w:val="en-US" w:eastAsia="en-US"/>
              </w:rPr>
              <w:t xml:space="preserve">synthetic rubber latexes - butadiene-styrene, acrylonitrile-butadiene, polybutadiene, polychloroprene and polyisoprene; </w:t>
            </w:r>
          </w:p>
          <w:p w:rsidR="00423555" w:rsidRPr="00AB1ED6" w:rsidRDefault="00423555" w:rsidP="00F1491F">
            <w:pPr>
              <w:pStyle w:val="ae"/>
              <w:numPr>
                <w:ilvl w:val="0"/>
                <w:numId w:val="46"/>
              </w:numPr>
              <w:autoSpaceDE w:val="0"/>
              <w:autoSpaceDN w:val="0"/>
              <w:adjustRightInd w:val="0"/>
              <w:spacing w:line="276" w:lineRule="auto"/>
              <w:jc w:val="both"/>
              <w:rPr>
                <w:i/>
                <w:noProof/>
                <w:sz w:val="30"/>
                <w:szCs w:val="30"/>
                <w:lang w:val="en-US" w:eastAsia="en-US"/>
              </w:rPr>
            </w:pPr>
            <w:r w:rsidRPr="00AB1ED6">
              <w:rPr>
                <w:sz w:val="30"/>
                <w:szCs w:val="30"/>
                <w:lang w:val="en-US" w:eastAsia="en-US"/>
              </w:rPr>
              <w:t xml:space="preserve">coating latex - polyacrylates, polyvinyl acetate, polyvinyl chloride and polyethylene copolymers; </w:t>
            </w:r>
          </w:p>
          <w:p w:rsidR="00423555" w:rsidRPr="00AB1ED6" w:rsidRDefault="00423555" w:rsidP="00F1491F">
            <w:pPr>
              <w:pStyle w:val="ae"/>
              <w:numPr>
                <w:ilvl w:val="0"/>
                <w:numId w:val="46"/>
              </w:numPr>
              <w:autoSpaceDE w:val="0"/>
              <w:autoSpaceDN w:val="0"/>
              <w:adjustRightInd w:val="0"/>
              <w:spacing w:line="276" w:lineRule="auto"/>
              <w:jc w:val="both"/>
              <w:rPr>
                <w:i/>
                <w:noProof/>
                <w:sz w:val="30"/>
                <w:szCs w:val="30"/>
                <w:lang w:val="en-US" w:eastAsia="en-US"/>
              </w:rPr>
            </w:pPr>
            <w:r w:rsidRPr="00AB1ED6">
              <w:rPr>
                <w:sz w:val="30"/>
                <w:szCs w:val="30"/>
                <w:lang w:val="en-US" w:eastAsia="en-US"/>
              </w:rPr>
              <w:t xml:space="preserve"> plastisol resins (a resin mixed with a plasticizer to make a paste) p</w:t>
            </w:r>
            <w:r w:rsidRPr="00AB1ED6">
              <w:rPr>
                <w:sz w:val="30"/>
                <w:szCs w:val="30"/>
                <w:lang w:val="en-US" w:eastAsia="en-US"/>
              </w:rPr>
              <w:t>o</w:t>
            </w:r>
            <w:r w:rsidRPr="00AB1ED6">
              <w:rPr>
                <w:sz w:val="30"/>
                <w:szCs w:val="30"/>
                <w:lang w:val="en-US" w:eastAsia="en-US"/>
              </w:rPr>
              <w:t xml:space="preserve">lyvinyl chloride; </w:t>
            </w:r>
          </w:p>
          <w:p w:rsidR="00423555" w:rsidRPr="00AB1ED6" w:rsidRDefault="00423555" w:rsidP="00F1491F">
            <w:pPr>
              <w:pStyle w:val="ae"/>
              <w:numPr>
                <w:ilvl w:val="0"/>
                <w:numId w:val="46"/>
              </w:numPr>
              <w:autoSpaceDE w:val="0"/>
              <w:autoSpaceDN w:val="0"/>
              <w:adjustRightInd w:val="0"/>
              <w:spacing w:line="276" w:lineRule="auto"/>
              <w:jc w:val="both"/>
              <w:rPr>
                <w:i/>
                <w:noProof/>
                <w:sz w:val="30"/>
                <w:szCs w:val="30"/>
                <w:lang w:val="en-US" w:eastAsia="en-US"/>
              </w:rPr>
            </w:pPr>
            <w:r w:rsidRPr="00AB1ED6">
              <w:rPr>
                <w:sz w:val="30"/>
                <w:szCs w:val="30"/>
                <w:lang w:val="en-US" w:eastAsia="en-US"/>
              </w:rPr>
              <w:t>specialty latexes - polyethylene and polytetrafluroethylene.</w:t>
            </w:r>
          </w:p>
          <w:p w:rsidR="00423555" w:rsidRPr="00AB1ED6" w:rsidRDefault="00423555" w:rsidP="007615E4">
            <w:pPr>
              <w:autoSpaceDE w:val="0"/>
              <w:autoSpaceDN w:val="0"/>
              <w:adjustRightInd w:val="0"/>
              <w:spacing w:line="276" w:lineRule="auto"/>
              <w:jc w:val="both"/>
              <w:rPr>
                <w:i/>
                <w:noProof/>
                <w:sz w:val="30"/>
                <w:szCs w:val="30"/>
                <w:lang w:val="en-US" w:eastAsia="en-US"/>
              </w:rPr>
            </w:pPr>
            <w:r w:rsidRPr="00AB1ED6">
              <w:rPr>
                <w:i/>
                <w:sz w:val="30"/>
                <w:szCs w:val="30"/>
                <w:lang w:val="en-US" w:eastAsia="en-US"/>
              </w:rPr>
              <w:t>Emulsion polymerization has a number of technical advantages. The use of water as the dispersion medium is environmentally friendly (compared to using volatile organic solvents) and also allows excellent heat dissipation during the course of the polymerization. Similarly, the low viscosity of the emulsion allows access to high weight fractions of polymer not readily a</w:t>
            </w:r>
            <w:r w:rsidRPr="00AB1ED6">
              <w:rPr>
                <w:i/>
                <w:sz w:val="30"/>
                <w:szCs w:val="30"/>
                <w:lang w:val="en-US" w:eastAsia="en-US"/>
              </w:rPr>
              <w:t>c</w:t>
            </w:r>
            <w:r w:rsidRPr="00AB1ED6">
              <w:rPr>
                <w:i/>
                <w:sz w:val="30"/>
                <w:szCs w:val="30"/>
                <w:lang w:val="en-US" w:eastAsia="en-US"/>
              </w:rPr>
              <w:t xml:space="preserve">cessible in solution or bulk polymerization reactions. </w:t>
            </w:r>
          </w:p>
        </w:tc>
      </w:tr>
    </w:tbl>
    <w:p w:rsidR="00423555" w:rsidRPr="00AB1ED6" w:rsidRDefault="00423555" w:rsidP="00423555">
      <w:pPr>
        <w:rPr>
          <w:rFonts w:eastAsia="Calibri"/>
          <w:sz w:val="22"/>
          <w:szCs w:val="22"/>
          <w:lang w:val="en-US"/>
        </w:rPr>
      </w:pPr>
    </w:p>
    <w:p w:rsidR="00423555" w:rsidRPr="00AB1ED6" w:rsidRDefault="00423555" w:rsidP="00423555">
      <w:pPr>
        <w:pStyle w:val="ae"/>
        <w:rPr>
          <w:rFonts w:eastAsia="Calibri"/>
          <w:sz w:val="22"/>
          <w:szCs w:val="22"/>
          <w:lang w:val="en-US"/>
        </w:rPr>
      </w:pPr>
      <w:r w:rsidRPr="00AB1ED6">
        <w:rPr>
          <w:rFonts w:eastAsia="Meiryo"/>
          <w:sz w:val="30"/>
          <w:szCs w:val="30"/>
          <w:lang w:val="en-US"/>
        </w:rPr>
        <w:t xml:space="preserve">The second type is </w:t>
      </w:r>
      <w:r w:rsidRPr="00AB1ED6">
        <w:rPr>
          <w:rFonts w:eastAsia="Meiryo"/>
          <w:i/>
          <w:sz w:val="30"/>
          <w:szCs w:val="30"/>
          <w:lang w:val="en-US"/>
        </w:rPr>
        <w:t>Solution polymerization</w:t>
      </w:r>
      <w:r w:rsidRPr="00AB1ED6">
        <w:rPr>
          <w:rFonts w:eastAsia="Meiryo"/>
          <w:sz w:val="30"/>
          <w:szCs w:val="30"/>
          <w:lang w:val="en-US"/>
        </w:rPr>
        <w:t>:</w:t>
      </w:r>
    </w:p>
    <w:p w:rsidR="00423555" w:rsidRPr="00AB1ED6" w:rsidRDefault="00423555" w:rsidP="00423555">
      <w:pPr>
        <w:rPr>
          <w:rFonts w:eastAsia="Calibri"/>
          <w:sz w:val="22"/>
          <w:szCs w:val="22"/>
          <w:lang w:val="en-US"/>
        </w:rPr>
      </w:pPr>
    </w:p>
    <w:tbl>
      <w:tblPr>
        <w:tblW w:w="9285" w:type="dxa"/>
        <w:tblInd w:w="108" w:type="dxa"/>
        <w:tblLayout w:type="fixed"/>
        <w:tblLook w:val="00A0"/>
      </w:tblPr>
      <w:tblGrid>
        <w:gridCol w:w="9285"/>
      </w:tblGrid>
      <w:tr w:rsidR="00423555" w:rsidRPr="00AB1ED6" w:rsidTr="007615E4">
        <w:tc>
          <w:tcPr>
            <w:tcW w:w="9286" w:type="dxa"/>
          </w:tcPr>
          <w:p w:rsidR="00423555" w:rsidRPr="00AB1ED6" w:rsidRDefault="00423555" w:rsidP="00DF1877">
            <w:pPr>
              <w:tabs>
                <w:tab w:val="left" w:pos="1418"/>
              </w:tabs>
              <w:autoSpaceDE w:val="0"/>
              <w:autoSpaceDN w:val="0"/>
              <w:adjustRightInd w:val="0"/>
              <w:spacing w:line="276" w:lineRule="auto"/>
              <w:jc w:val="center"/>
              <w:rPr>
                <w:rFonts w:eastAsia="Meiryo"/>
                <w:b/>
                <w:sz w:val="30"/>
                <w:szCs w:val="30"/>
                <w:lang w:val="en-US" w:eastAsia="en-US"/>
              </w:rPr>
            </w:pPr>
            <w:r w:rsidRPr="00AB1ED6">
              <w:rPr>
                <w:rFonts w:eastAsia="Meiryo"/>
                <w:b/>
                <w:noProof/>
                <w:sz w:val="30"/>
                <w:szCs w:val="30"/>
              </w:rPr>
              <w:drawing>
                <wp:inline distT="0" distB="0" distL="0" distR="0">
                  <wp:extent cx="5505450" cy="2228850"/>
                  <wp:effectExtent l="19050" t="0" r="0" b="0"/>
                  <wp:docPr id="3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90" cstate="print"/>
                          <a:srcRect l="7178" r="11256"/>
                          <a:stretch>
                            <a:fillRect/>
                          </a:stretch>
                        </pic:blipFill>
                        <pic:spPr bwMode="auto">
                          <a:xfrm>
                            <a:off x="0" y="0"/>
                            <a:ext cx="5505450" cy="2228850"/>
                          </a:xfrm>
                          <a:prstGeom prst="rect">
                            <a:avLst/>
                          </a:prstGeom>
                          <a:noFill/>
                          <a:ln w="9525">
                            <a:noFill/>
                            <a:miter lim="800000"/>
                            <a:headEnd/>
                            <a:tailEnd/>
                          </a:ln>
                        </pic:spPr>
                      </pic:pic>
                    </a:graphicData>
                  </a:graphic>
                </wp:inline>
              </w:drawing>
            </w:r>
          </w:p>
          <w:p w:rsidR="00423555" w:rsidRPr="00AB1ED6" w:rsidRDefault="00742F62" w:rsidP="00742F62">
            <w:pPr>
              <w:tabs>
                <w:tab w:val="left" w:pos="1418"/>
              </w:tabs>
              <w:autoSpaceDE w:val="0"/>
              <w:autoSpaceDN w:val="0"/>
              <w:adjustRightInd w:val="0"/>
              <w:spacing w:line="276" w:lineRule="auto"/>
              <w:rPr>
                <w:noProof/>
                <w:sz w:val="30"/>
                <w:szCs w:val="30"/>
                <w:lang w:val="en-US" w:eastAsia="en-US"/>
              </w:rPr>
            </w:pPr>
            <w:r w:rsidRPr="00AB1ED6">
              <w:rPr>
                <w:rFonts w:eastAsia="Meiryo"/>
                <w:b/>
                <w:sz w:val="30"/>
                <w:szCs w:val="30"/>
                <w:lang w:val="en-US" w:eastAsia="en-US"/>
              </w:rPr>
              <w:t>Scheme 4.6</w:t>
            </w:r>
            <w:r w:rsidR="00DF1877" w:rsidRPr="00AB1ED6">
              <w:rPr>
                <w:rFonts w:eastAsia="Meiryo"/>
                <w:b/>
                <w:sz w:val="30"/>
                <w:szCs w:val="30"/>
                <w:lang w:val="en-US" w:eastAsia="en-US"/>
              </w:rPr>
              <w:t xml:space="preserve"> </w:t>
            </w:r>
            <w:r w:rsidR="00423555" w:rsidRPr="00AB1ED6">
              <w:rPr>
                <w:rFonts w:eastAsia="Meiryo"/>
                <w:sz w:val="30"/>
                <w:szCs w:val="30"/>
                <w:lang w:val="en-US" w:eastAsia="en-US"/>
              </w:rPr>
              <w:t>Solution polymerization</w:t>
            </w:r>
          </w:p>
        </w:tc>
      </w:tr>
      <w:tr w:rsidR="00423555" w:rsidRPr="00995A77" w:rsidTr="007615E4">
        <w:trPr>
          <w:trHeight w:val="1560"/>
        </w:trPr>
        <w:tc>
          <w:tcPr>
            <w:tcW w:w="9286" w:type="dxa"/>
          </w:tcPr>
          <w:p w:rsidR="00423555" w:rsidRPr="00AB1ED6" w:rsidRDefault="00423555" w:rsidP="007615E4">
            <w:pPr>
              <w:spacing w:line="276" w:lineRule="auto"/>
              <w:rPr>
                <w:b/>
                <w:bCs/>
                <w:sz w:val="30"/>
                <w:szCs w:val="30"/>
                <w:shd w:val="clear" w:color="auto" w:fill="FFFFFF"/>
                <w:lang w:val="en-US" w:eastAsia="en-US"/>
              </w:rPr>
            </w:pPr>
          </w:p>
          <w:p w:rsidR="00423555" w:rsidRPr="00AB1ED6" w:rsidRDefault="00423555" w:rsidP="007615E4">
            <w:pPr>
              <w:spacing w:line="276" w:lineRule="auto"/>
              <w:jc w:val="both"/>
              <w:rPr>
                <w:rFonts w:eastAsia="Meiryo"/>
                <w:sz w:val="28"/>
                <w:szCs w:val="28"/>
                <w:lang w:val="en-US" w:eastAsia="en-US"/>
              </w:rPr>
            </w:pPr>
            <w:r w:rsidRPr="00AB1ED6">
              <w:rPr>
                <w:b/>
                <w:bCs/>
                <w:sz w:val="30"/>
                <w:szCs w:val="30"/>
                <w:shd w:val="clear" w:color="auto" w:fill="FFFFFF"/>
                <w:lang w:val="en-US" w:eastAsia="en-US"/>
              </w:rPr>
              <w:t xml:space="preserve">Solution polymerization </w:t>
            </w:r>
            <w:r w:rsidRPr="00AB1ED6">
              <w:rPr>
                <w:sz w:val="30"/>
                <w:szCs w:val="30"/>
                <w:shd w:val="clear" w:color="auto" w:fill="FFFFFF"/>
                <w:lang w:val="en-US" w:eastAsia="en-US"/>
              </w:rPr>
              <w:t xml:space="preserve">is a method of industrial </w:t>
            </w:r>
            <w:r w:rsidRPr="00AB1ED6">
              <w:rPr>
                <w:bCs/>
                <w:sz w:val="30"/>
                <w:szCs w:val="30"/>
                <w:shd w:val="clear" w:color="auto" w:fill="FFFFFF"/>
                <w:lang w:val="en-US" w:eastAsia="en-US"/>
              </w:rPr>
              <w:t>polymerization</w:t>
            </w:r>
            <w:r w:rsidRPr="00AB1ED6">
              <w:rPr>
                <w:sz w:val="30"/>
                <w:szCs w:val="30"/>
                <w:shd w:val="clear" w:color="auto" w:fill="FFFFFF"/>
                <w:lang w:val="en-US" w:eastAsia="en-US"/>
              </w:rPr>
              <w:t xml:space="preserve">. In this procedure, a </w:t>
            </w:r>
            <w:r w:rsidRPr="00AB1ED6">
              <w:rPr>
                <w:rStyle w:val="apple-converted-space"/>
                <w:rFonts w:eastAsia="Calibri"/>
                <w:sz w:val="30"/>
                <w:szCs w:val="30"/>
                <w:shd w:val="clear" w:color="auto" w:fill="FFFFFF"/>
                <w:lang w:val="en-US" w:eastAsia="en-US"/>
              </w:rPr>
              <w:t xml:space="preserve">monomer </w:t>
            </w:r>
            <w:r w:rsidRPr="00AB1ED6">
              <w:rPr>
                <w:sz w:val="30"/>
                <w:szCs w:val="30"/>
                <w:shd w:val="clear" w:color="auto" w:fill="FFFFFF"/>
                <w:lang w:val="en-US" w:eastAsia="en-US"/>
              </w:rPr>
              <w:t xml:space="preserve">is dissolved in a non-reactive </w:t>
            </w:r>
            <w:r w:rsidRPr="00AB1ED6">
              <w:rPr>
                <w:rStyle w:val="apple-converted-space"/>
                <w:rFonts w:eastAsia="Calibri"/>
                <w:sz w:val="30"/>
                <w:szCs w:val="30"/>
                <w:shd w:val="clear" w:color="auto" w:fill="FFFFFF"/>
                <w:lang w:val="en-US" w:eastAsia="en-US"/>
              </w:rPr>
              <w:t xml:space="preserve">solvent </w:t>
            </w:r>
            <w:r w:rsidRPr="00AB1ED6">
              <w:rPr>
                <w:sz w:val="30"/>
                <w:szCs w:val="30"/>
                <w:shd w:val="clear" w:color="auto" w:fill="FFFFFF"/>
                <w:lang w:val="en-US" w:eastAsia="en-US"/>
              </w:rPr>
              <w:t xml:space="preserve">that contains a </w:t>
            </w:r>
            <w:r w:rsidRPr="00AB1ED6">
              <w:rPr>
                <w:rStyle w:val="apple-converted-space"/>
                <w:rFonts w:eastAsia="Calibri"/>
                <w:sz w:val="30"/>
                <w:szCs w:val="30"/>
                <w:shd w:val="clear" w:color="auto" w:fill="FFFFFF"/>
                <w:lang w:val="en-US" w:eastAsia="en-US"/>
              </w:rPr>
              <w:t>catalyst</w:t>
            </w:r>
            <w:r w:rsidRPr="00AB1ED6">
              <w:rPr>
                <w:sz w:val="30"/>
                <w:szCs w:val="30"/>
                <w:shd w:val="clear" w:color="auto" w:fill="FFFFFF"/>
                <w:lang w:val="en-US" w:eastAsia="en-US"/>
              </w:rPr>
              <w:t>.</w:t>
            </w:r>
            <w:r w:rsidRPr="00AB1ED6">
              <w:rPr>
                <w:rFonts w:eastAsia="Meiryo"/>
                <w:sz w:val="30"/>
                <w:szCs w:val="30"/>
                <w:lang w:val="en-US" w:eastAsia="en-US"/>
              </w:rPr>
              <w:t>High-density polyethylene (HDPE), Low-density polyethylene (</w:t>
            </w:r>
            <w:r w:rsidRPr="00AB1ED6">
              <w:rPr>
                <w:sz w:val="30"/>
                <w:szCs w:val="30"/>
                <w:lang w:val="en-US" w:eastAsia="en-US"/>
              </w:rPr>
              <w:t>LDPE), Polypropylene, Polystyrene, cis-1,4-isoprene and cis-1,4-butadiene Rubbers, ethylene-propylene and butyl Rubbers, styrene- but</w:t>
            </w:r>
            <w:r w:rsidRPr="00AB1ED6">
              <w:rPr>
                <w:sz w:val="30"/>
                <w:szCs w:val="30"/>
                <w:lang w:val="en-US" w:eastAsia="en-US"/>
              </w:rPr>
              <w:t>a</w:t>
            </w:r>
            <w:r w:rsidRPr="00AB1ED6">
              <w:rPr>
                <w:sz w:val="30"/>
                <w:szCs w:val="30"/>
                <w:lang w:val="en-US" w:eastAsia="en-US"/>
              </w:rPr>
              <w:t>diene thermoplastic and Rubbers with statistic distribution of unit mon</w:t>
            </w:r>
            <w:r w:rsidRPr="00AB1ED6">
              <w:rPr>
                <w:sz w:val="30"/>
                <w:szCs w:val="30"/>
                <w:lang w:val="en-US" w:eastAsia="en-US"/>
              </w:rPr>
              <w:t>o</w:t>
            </w:r>
            <w:r w:rsidRPr="00AB1ED6">
              <w:rPr>
                <w:sz w:val="30"/>
                <w:szCs w:val="30"/>
                <w:lang w:val="en-US" w:eastAsia="en-US"/>
              </w:rPr>
              <w:lastRenderedPageBreak/>
              <w:t xml:space="preserve">mers are produced by this method.  </w:t>
            </w:r>
            <w:r w:rsidRPr="00AB1ED6">
              <w:rPr>
                <w:sz w:val="30"/>
                <w:szCs w:val="30"/>
                <w:shd w:val="clear" w:color="auto" w:fill="FFFFFF"/>
                <w:lang w:val="en-US" w:eastAsia="en-US"/>
              </w:rPr>
              <w:t>The advantages of solution polymeriz</w:t>
            </w:r>
            <w:r w:rsidRPr="00AB1ED6">
              <w:rPr>
                <w:sz w:val="30"/>
                <w:szCs w:val="30"/>
                <w:shd w:val="clear" w:color="auto" w:fill="FFFFFF"/>
                <w:lang w:val="en-US" w:eastAsia="en-US"/>
              </w:rPr>
              <w:t>a</w:t>
            </w:r>
            <w:r w:rsidRPr="00AB1ED6">
              <w:rPr>
                <w:sz w:val="30"/>
                <w:szCs w:val="30"/>
                <w:shd w:val="clear" w:color="auto" w:fill="FFFFFF"/>
                <w:lang w:val="en-US" w:eastAsia="en-US"/>
              </w:rPr>
              <w:t>tion are better heat control, comparatively little heat liberation, light movement of products withing polymerization system, and easiness of d</w:t>
            </w:r>
            <w:r w:rsidRPr="00AB1ED6">
              <w:rPr>
                <w:sz w:val="30"/>
                <w:szCs w:val="30"/>
                <w:shd w:val="clear" w:color="auto" w:fill="FFFFFF"/>
                <w:lang w:val="en-US" w:eastAsia="en-US"/>
              </w:rPr>
              <w:t>o</w:t>
            </w:r>
            <w:r w:rsidRPr="00AB1ED6">
              <w:rPr>
                <w:sz w:val="30"/>
                <w:szCs w:val="30"/>
                <w:shd w:val="clear" w:color="auto" w:fill="FFFFFF"/>
                <w:lang w:val="en-US" w:eastAsia="en-US"/>
              </w:rPr>
              <w:t>zation. All these factors allow using continuous process line with automa</w:t>
            </w:r>
            <w:r w:rsidRPr="00AB1ED6">
              <w:rPr>
                <w:sz w:val="30"/>
                <w:szCs w:val="30"/>
                <w:shd w:val="clear" w:color="auto" w:fill="FFFFFF"/>
                <w:lang w:val="en-US" w:eastAsia="en-US"/>
              </w:rPr>
              <w:t>t</w:t>
            </w:r>
            <w:r w:rsidRPr="00AB1ED6">
              <w:rPr>
                <w:sz w:val="30"/>
                <w:szCs w:val="30"/>
                <w:shd w:val="clear" w:color="auto" w:fill="FFFFFF"/>
                <w:lang w:val="en-US" w:eastAsia="en-US"/>
              </w:rPr>
              <w:t>ic regulation of its parameters. Industrial solution polymerization processes are commonly used to produce polymers with special characteristics.</w:t>
            </w:r>
          </w:p>
          <w:p w:rsidR="00423555" w:rsidRPr="00AB1ED6" w:rsidRDefault="00423555" w:rsidP="007615E4">
            <w:pPr>
              <w:spacing w:line="276" w:lineRule="auto"/>
              <w:jc w:val="both"/>
              <w:rPr>
                <w:i/>
                <w:sz w:val="30"/>
                <w:szCs w:val="30"/>
                <w:lang w:val="en-US" w:eastAsia="en-US"/>
              </w:rPr>
            </w:pPr>
            <w:r w:rsidRPr="00AB1ED6">
              <w:rPr>
                <w:sz w:val="30"/>
                <w:szCs w:val="30"/>
                <w:lang w:val="en-US" w:eastAsia="en-US"/>
              </w:rPr>
              <w:t xml:space="preserve">Addition polymerizations are usually carried out </w:t>
            </w:r>
            <w:r w:rsidRPr="00AB1ED6">
              <w:rPr>
                <w:i/>
                <w:sz w:val="30"/>
                <w:szCs w:val="30"/>
                <w:lang w:val="en-US" w:eastAsia="en-US"/>
              </w:rPr>
              <w:t>bulk</w:t>
            </w:r>
            <w:r w:rsidRPr="00AB1ED6">
              <w:rPr>
                <w:sz w:val="30"/>
                <w:szCs w:val="30"/>
                <w:lang w:val="en-US" w:eastAsia="en-US"/>
              </w:rPr>
              <w:t xml:space="preserve"> and </w:t>
            </w:r>
            <w:r w:rsidRPr="00AB1ED6">
              <w:rPr>
                <w:i/>
                <w:sz w:val="30"/>
                <w:szCs w:val="30"/>
                <w:lang w:val="en-US" w:eastAsia="en-US"/>
              </w:rPr>
              <w:t>solution polym</w:t>
            </w:r>
            <w:r w:rsidRPr="00AB1ED6">
              <w:rPr>
                <w:i/>
                <w:sz w:val="30"/>
                <w:szCs w:val="30"/>
                <w:lang w:val="en-US" w:eastAsia="en-US"/>
              </w:rPr>
              <w:t>e</w:t>
            </w:r>
            <w:r w:rsidRPr="00AB1ED6">
              <w:rPr>
                <w:i/>
                <w:sz w:val="30"/>
                <w:szCs w:val="30"/>
                <w:lang w:val="en-US" w:eastAsia="en-US"/>
              </w:rPr>
              <w:t>rizations.</w:t>
            </w:r>
          </w:p>
          <w:p w:rsidR="00423555" w:rsidRPr="00AB1ED6" w:rsidRDefault="00423555" w:rsidP="007615E4">
            <w:pPr>
              <w:spacing w:line="276" w:lineRule="auto"/>
              <w:rPr>
                <w:noProof/>
                <w:sz w:val="30"/>
                <w:szCs w:val="30"/>
                <w:lang w:val="en-US" w:eastAsia="en-US"/>
              </w:rPr>
            </w:pPr>
          </w:p>
        </w:tc>
      </w:tr>
    </w:tbl>
    <w:p w:rsidR="00423555" w:rsidRPr="00AB1ED6" w:rsidRDefault="00423555" w:rsidP="00423555">
      <w:pPr>
        <w:pStyle w:val="ae"/>
        <w:rPr>
          <w:rFonts w:eastAsia="Meiryo"/>
          <w:i/>
          <w:sz w:val="30"/>
          <w:szCs w:val="30"/>
          <w:lang w:val="en-US"/>
        </w:rPr>
      </w:pPr>
      <w:r w:rsidRPr="00AB1ED6">
        <w:rPr>
          <w:i/>
          <w:sz w:val="30"/>
          <w:szCs w:val="30"/>
          <w:lang w:val="en-US" w:eastAsia="en-US"/>
        </w:rPr>
        <w:lastRenderedPageBreak/>
        <w:t>The third type is Bulk</w:t>
      </w:r>
      <w:r w:rsidRPr="00AB1ED6">
        <w:rPr>
          <w:rFonts w:eastAsia="Meiryo"/>
          <w:i/>
          <w:sz w:val="30"/>
          <w:szCs w:val="30"/>
          <w:lang w:val="en-US"/>
        </w:rPr>
        <w:t xml:space="preserve"> polymerization:</w:t>
      </w:r>
    </w:p>
    <w:p w:rsidR="00423555" w:rsidRPr="00AB1ED6" w:rsidRDefault="00423555" w:rsidP="00423555">
      <w:pPr>
        <w:rPr>
          <w:rFonts w:eastAsia="Calibri"/>
          <w:sz w:val="22"/>
          <w:szCs w:val="22"/>
          <w:lang w:val="en-US"/>
        </w:rPr>
      </w:pPr>
    </w:p>
    <w:tbl>
      <w:tblPr>
        <w:tblW w:w="9393" w:type="dxa"/>
        <w:tblLayout w:type="fixed"/>
        <w:tblLook w:val="00A0"/>
      </w:tblPr>
      <w:tblGrid>
        <w:gridCol w:w="108"/>
        <w:gridCol w:w="2349"/>
        <w:gridCol w:w="6829"/>
        <w:gridCol w:w="107"/>
      </w:tblGrid>
      <w:tr w:rsidR="00423555" w:rsidRPr="00995A77" w:rsidTr="00995A77">
        <w:trPr>
          <w:gridBefore w:val="1"/>
          <w:wBefore w:w="108" w:type="dxa"/>
        </w:trPr>
        <w:tc>
          <w:tcPr>
            <w:tcW w:w="9285" w:type="dxa"/>
            <w:gridSpan w:val="3"/>
          </w:tcPr>
          <w:p w:rsidR="00423555" w:rsidRPr="00AB1ED6" w:rsidRDefault="00423555" w:rsidP="007615E4">
            <w:pPr>
              <w:tabs>
                <w:tab w:val="left" w:pos="1418"/>
              </w:tabs>
              <w:autoSpaceDE w:val="0"/>
              <w:autoSpaceDN w:val="0"/>
              <w:adjustRightInd w:val="0"/>
              <w:spacing w:line="276" w:lineRule="auto"/>
              <w:jc w:val="center"/>
              <w:rPr>
                <w:rFonts w:eastAsia="Calibri"/>
                <w:sz w:val="32"/>
                <w:szCs w:val="32"/>
                <w:lang w:val="en-US" w:eastAsia="en-US"/>
              </w:rPr>
            </w:pPr>
            <w:r w:rsidRPr="00AB1ED6">
              <w:rPr>
                <w:noProof/>
                <w:sz w:val="32"/>
                <w:szCs w:val="32"/>
              </w:rPr>
              <w:drawing>
                <wp:inline distT="0" distB="0" distL="0" distR="0">
                  <wp:extent cx="5991225" cy="2066925"/>
                  <wp:effectExtent l="19050" t="0" r="9525" b="0"/>
                  <wp:docPr id="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1" cstate="print"/>
                          <a:srcRect/>
                          <a:stretch>
                            <a:fillRect/>
                          </a:stretch>
                        </pic:blipFill>
                        <pic:spPr bwMode="auto">
                          <a:xfrm>
                            <a:off x="0" y="0"/>
                            <a:ext cx="5991225" cy="2066925"/>
                          </a:xfrm>
                          <a:prstGeom prst="rect">
                            <a:avLst/>
                          </a:prstGeom>
                          <a:noFill/>
                          <a:ln w="9525">
                            <a:noFill/>
                            <a:miter lim="800000"/>
                            <a:headEnd/>
                            <a:tailEnd/>
                          </a:ln>
                        </pic:spPr>
                      </pic:pic>
                    </a:graphicData>
                  </a:graphic>
                </wp:inline>
              </w:drawing>
            </w:r>
          </w:p>
          <w:p w:rsidR="00423555" w:rsidRPr="00AB1ED6" w:rsidRDefault="00423555" w:rsidP="00F17CAE">
            <w:pPr>
              <w:spacing w:line="276" w:lineRule="auto"/>
              <w:rPr>
                <w:sz w:val="32"/>
                <w:szCs w:val="32"/>
                <w:lang w:val="en-US" w:eastAsia="en-US"/>
              </w:rPr>
            </w:pPr>
            <w:r w:rsidRPr="00AB1ED6">
              <w:rPr>
                <w:noProof/>
                <w:sz w:val="32"/>
                <w:szCs w:val="32"/>
              </w:rPr>
              <w:drawing>
                <wp:inline distT="0" distB="0" distL="0" distR="0">
                  <wp:extent cx="247650" cy="247650"/>
                  <wp:effectExtent l="1905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92"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sidRPr="00AB1ED6">
              <w:rPr>
                <w:sz w:val="32"/>
                <w:szCs w:val="32"/>
                <w:lang w:val="en-US" w:eastAsia="en-US"/>
              </w:rPr>
              <w:t xml:space="preserve">- Monomer                      </w:t>
            </w:r>
            <w:r w:rsidRPr="00AB1ED6">
              <w:rPr>
                <w:noProof/>
                <w:sz w:val="32"/>
                <w:szCs w:val="32"/>
              </w:rPr>
              <w:drawing>
                <wp:inline distT="0" distB="0" distL="0" distR="0">
                  <wp:extent cx="219075" cy="247650"/>
                  <wp:effectExtent l="19050" t="0" r="952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3" cstate="print"/>
                          <a:srcRect/>
                          <a:stretch>
                            <a:fillRect/>
                          </a:stretch>
                        </pic:blipFill>
                        <pic:spPr bwMode="auto">
                          <a:xfrm>
                            <a:off x="0" y="0"/>
                            <a:ext cx="219075" cy="247650"/>
                          </a:xfrm>
                          <a:prstGeom prst="rect">
                            <a:avLst/>
                          </a:prstGeom>
                          <a:noFill/>
                          <a:ln w="9525">
                            <a:noFill/>
                            <a:miter lim="800000"/>
                            <a:headEnd/>
                            <a:tailEnd/>
                          </a:ln>
                        </pic:spPr>
                      </pic:pic>
                    </a:graphicData>
                  </a:graphic>
                </wp:inline>
              </w:drawing>
            </w:r>
            <w:r w:rsidRPr="00AB1ED6">
              <w:rPr>
                <w:sz w:val="32"/>
                <w:szCs w:val="32"/>
                <w:lang w:val="en-US" w:eastAsia="en-US"/>
              </w:rPr>
              <w:t>- Polymerization Starter</w:t>
            </w:r>
          </w:p>
          <w:p w:rsidR="00423555" w:rsidRPr="00AB1ED6" w:rsidRDefault="00423555" w:rsidP="007615E4">
            <w:pPr>
              <w:tabs>
                <w:tab w:val="left" w:pos="1418"/>
              </w:tabs>
              <w:autoSpaceDE w:val="0"/>
              <w:autoSpaceDN w:val="0"/>
              <w:adjustRightInd w:val="0"/>
              <w:spacing w:line="276" w:lineRule="auto"/>
              <w:rPr>
                <w:rFonts w:eastAsia="Calibri"/>
                <w:sz w:val="30"/>
                <w:szCs w:val="30"/>
                <w:lang w:val="en-US" w:eastAsia="en-US"/>
              </w:rPr>
            </w:pPr>
            <w:r w:rsidRPr="00AB1ED6">
              <w:rPr>
                <w:rFonts w:eastAsia="Meiryo"/>
                <w:b/>
                <w:sz w:val="30"/>
                <w:szCs w:val="30"/>
                <w:lang w:val="en-US" w:eastAsia="en-US"/>
              </w:rPr>
              <w:t xml:space="preserve">Scheme  </w:t>
            </w:r>
            <w:r w:rsidR="00742F62" w:rsidRPr="00AB1ED6">
              <w:rPr>
                <w:rFonts w:eastAsia="Meiryo"/>
                <w:b/>
                <w:sz w:val="30"/>
                <w:szCs w:val="30"/>
                <w:lang w:val="en-US" w:eastAsia="en-US"/>
              </w:rPr>
              <w:t>4.</w:t>
            </w:r>
            <w:r w:rsidRPr="00AB1ED6">
              <w:rPr>
                <w:rFonts w:eastAsia="Meiryo"/>
                <w:b/>
                <w:sz w:val="30"/>
                <w:szCs w:val="30"/>
                <w:lang w:val="en-US" w:eastAsia="en-US"/>
              </w:rPr>
              <w:t>7</w:t>
            </w:r>
            <w:r w:rsidRPr="00AB1ED6">
              <w:rPr>
                <w:rFonts w:eastAsia="Meiryo"/>
                <w:sz w:val="30"/>
                <w:szCs w:val="30"/>
                <w:lang w:val="en-US" w:eastAsia="en-US"/>
              </w:rPr>
              <w:t xml:space="preserve">   </w:t>
            </w:r>
            <w:r w:rsidRPr="00AB1ED6">
              <w:rPr>
                <w:sz w:val="30"/>
                <w:szCs w:val="30"/>
                <w:lang w:val="en-US" w:eastAsia="en-US"/>
              </w:rPr>
              <w:t>Bulk</w:t>
            </w:r>
            <w:r w:rsidRPr="00AB1ED6">
              <w:rPr>
                <w:rFonts w:eastAsia="Meiryo"/>
                <w:sz w:val="30"/>
                <w:szCs w:val="30"/>
                <w:lang w:val="en-US" w:eastAsia="en-US"/>
              </w:rPr>
              <w:t xml:space="preserve">  polymerization            </w:t>
            </w:r>
          </w:p>
        </w:tc>
      </w:tr>
      <w:tr w:rsidR="00423555" w:rsidRPr="00995A77" w:rsidTr="00995A77">
        <w:trPr>
          <w:gridBefore w:val="1"/>
          <w:wBefore w:w="108" w:type="dxa"/>
        </w:trPr>
        <w:tc>
          <w:tcPr>
            <w:tcW w:w="9285" w:type="dxa"/>
            <w:gridSpan w:val="3"/>
          </w:tcPr>
          <w:p w:rsidR="00423555" w:rsidRPr="00AB1ED6" w:rsidRDefault="00423555" w:rsidP="007615E4">
            <w:pPr>
              <w:spacing w:line="276" w:lineRule="auto"/>
              <w:rPr>
                <w:sz w:val="30"/>
                <w:szCs w:val="30"/>
                <w:lang w:val="en-US" w:eastAsia="en-US"/>
              </w:rPr>
            </w:pPr>
          </w:p>
          <w:p w:rsidR="00423555" w:rsidRPr="00AB1ED6" w:rsidRDefault="00423555" w:rsidP="007615E4">
            <w:pPr>
              <w:spacing w:line="276" w:lineRule="auto"/>
              <w:jc w:val="both"/>
              <w:rPr>
                <w:sz w:val="30"/>
                <w:szCs w:val="30"/>
                <w:lang w:val="en-US" w:eastAsia="en-US"/>
              </w:rPr>
            </w:pPr>
            <w:r w:rsidRPr="00AB1ED6">
              <w:rPr>
                <w:sz w:val="30"/>
                <w:szCs w:val="30"/>
                <w:lang w:val="en-US" w:eastAsia="en-US"/>
              </w:rPr>
              <w:t>The</w:t>
            </w:r>
            <w:r w:rsidR="00F17CAE" w:rsidRPr="00AB1ED6">
              <w:rPr>
                <w:sz w:val="30"/>
                <w:szCs w:val="30"/>
                <w:lang w:val="en-US" w:eastAsia="en-US"/>
              </w:rPr>
              <w:t xml:space="preserve"> </w:t>
            </w:r>
            <w:r w:rsidRPr="00AB1ED6">
              <w:rPr>
                <w:b/>
                <w:bCs/>
                <w:sz w:val="30"/>
                <w:szCs w:val="30"/>
                <w:lang w:val="en-US" w:eastAsia="en-US"/>
              </w:rPr>
              <w:t>bulk  addition polymerization</w:t>
            </w:r>
            <w:r w:rsidRPr="00AB1ED6">
              <w:rPr>
                <w:sz w:val="30"/>
                <w:szCs w:val="30"/>
                <w:lang w:val="en-US" w:eastAsia="en-US"/>
              </w:rPr>
              <w:t xml:space="preserve"> is the simplest of all polymerization processes. </w:t>
            </w:r>
            <w:r w:rsidRPr="00AB1ED6">
              <w:rPr>
                <w:i/>
                <w:sz w:val="30"/>
                <w:szCs w:val="30"/>
                <w:shd w:val="clear" w:color="auto" w:fill="FFFFFF"/>
                <w:lang w:val="en-US" w:eastAsia="en-US"/>
              </w:rPr>
              <w:t>The polymerization of a liquid monomer in the absence of so</w:t>
            </w:r>
            <w:r w:rsidRPr="00AB1ED6">
              <w:rPr>
                <w:i/>
                <w:sz w:val="30"/>
                <w:szCs w:val="30"/>
                <w:shd w:val="clear" w:color="auto" w:fill="FFFFFF"/>
                <w:lang w:val="en-US" w:eastAsia="en-US"/>
              </w:rPr>
              <w:t>l</w:t>
            </w:r>
            <w:r w:rsidRPr="00AB1ED6">
              <w:rPr>
                <w:i/>
                <w:sz w:val="30"/>
                <w:szCs w:val="30"/>
                <w:shd w:val="clear" w:color="auto" w:fill="FFFFFF"/>
                <w:lang w:val="en-US" w:eastAsia="en-US"/>
              </w:rPr>
              <w:t xml:space="preserve">vents or diluents is called </w:t>
            </w:r>
            <w:r w:rsidRPr="00AB1ED6">
              <w:rPr>
                <w:b/>
                <w:i/>
                <w:sz w:val="30"/>
                <w:szCs w:val="30"/>
                <w:shd w:val="clear" w:color="auto" w:fill="FFFFFF"/>
                <w:lang w:val="en-US" w:eastAsia="en-US"/>
              </w:rPr>
              <w:t>bulk polymerization</w:t>
            </w:r>
            <w:r w:rsidRPr="00AB1ED6">
              <w:rPr>
                <w:i/>
                <w:sz w:val="30"/>
                <w:szCs w:val="30"/>
                <w:shd w:val="clear" w:color="auto" w:fill="FFFFFF"/>
                <w:lang w:val="en-US" w:eastAsia="en-US"/>
              </w:rPr>
              <w:t>.</w:t>
            </w:r>
            <w:r w:rsidRPr="00AB1ED6">
              <w:rPr>
                <w:sz w:val="30"/>
                <w:szCs w:val="30"/>
                <w:lang w:val="en-US" w:eastAsia="en-US"/>
              </w:rPr>
              <w:t>The bulk addition polym</w:t>
            </w:r>
            <w:r w:rsidRPr="00AB1ED6">
              <w:rPr>
                <w:sz w:val="30"/>
                <w:szCs w:val="30"/>
                <w:lang w:val="en-US" w:eastAsia="en-US"/>
              </w:rPr>
              <w:t>e</w:t>
            </w:r>
            <w:r w:rsidRPr="00AB1ED6">
              <w:rPr>
                <w:sz w:val="30"/>
                <w:szCs w:val="30"/>
                <w:lang w:val="en-US" w:eastAsia="en-US"/>
              </w:rPr>
              <w:t xml:space="preserve">rization is a homogeneous system with an organic initiator.  </w:t>
            </w:r>
          </w:p>
          <w:p w:rsidR="00423555" w:rsidRPr="00AB1ED6" w:rsidRDefault="00423555" w:rsidP="007615E4">
            <w:pPr>
              <w:spacing w:line="276" w:lineRule="auto"/>
              <w:jc w:val="both"/>
              <w:rPr>
                <w:sz w:val="30"/>
                <w:szCs w:val="30"/>
                <w:lang w:val="en-US" w:eastAsia="en-US"/>
              </w:rPr>
            </w:pPr>
            <w:r w:rsidRPr="00AB1ED6">
              <w:rPr>
                <w:sz w:val="30"/>
                <w:szCs w:val="30"/>
                <w:lang w:val="en-US" w:eastAsia="en-US"/>
              </w:rPr>
              <w:t>If the polymer is insoluble in monomer, then initiation, propagation, and termination might happen in the monomer phase.  If the polymer is soluble in the monomer, then the concentration of monomer decreases continuou</w:t>
            </w:r>
            <w:r w:rsidRPr="00AB1ED6">
              <w:rPr>
                <w:sz w:val="30"/>
                <w:szCs w:val="30"/>
                <w:lang w:val="en-US" w:eastAsia="en-US"/>
              </w:rPr>
              <w:t>s</w:t>
            </w:r>
            <w:r w:rsidRPr="00AB1ED6">
              <w:rPr>
                <w:sz w:val="30"/>
                <w:szCs w:val="30"/>
                <w:lang w:val="en-US" w:eastAsia="en-US"/>
              </w:rPr>
              <w:t xml:space="preserve">ly and the viscosity changes. </w:t>
            </w:r>
            <w:r w:rsidRPr="00AB1ED6">
              <w:rPr>
                <w:rStyle w:val="apple-converted-space"/>
                <w:rFonts w:eastAsia="Calibri"/>
                <w:i/>
                <w:sz w:val="30"/>
                <w:szCs w:val="30"/>
                <w:shd w:val="clear" w:color="auto" w:fill="FFFFFF"/>
                <w:lang w:val="en-US" w:eastAsia="en-US"/>
              </w:rPr>
              <w:t xml:space="preserve">Producing </w:t>
            </w:r>
            <w:r w:rsidRPr="00AB1ED6">
              <w:rPr>
                <w:i/>
                <w:sz w:val="30"/>
                <w:szCs w:val="30"/>
                <w:lang w:val="en-US" w:eastAsia="en-US"/>
              </w:rPr>
              <w:t>of the pure polymeris an adva</w:t>
            </w:r>
            <w:r w:rsidRPr="00AB1ED6">
              <w:rPr>
                <w:i/>
                <w:sz w:val="30"/>
                <w:szCs w:val="30"/>
                <w:lang w:val="en-US" w:eastAsia="en-US"/>
              </w:rPr>
              <w:t>n</w:t>
            </w:r>
            <w:r w:rsidRPr="00AB1ED6">
              <w:rPr>
                <w:i/>
                <w:sz w:val="30"/>
                <w:szCs w:val="30"/>
                <w:lang w:val="en-US" w:eastAsia="en-US"/>
              </w:rPr>
              <w:t xml:space="preserve">tage of one. For example, </w:t>
            </w:r>
            <w:r w:rsidRPr="00AB1ED6">
              <w:rPr>
                <w:sz w:val="30"/>
                <w:szCs w:val="30"/>
                <w:lang w:val="en-US" w:eastAsia="en-US"/>
              </w:rPr>
              <w:t>Poly (ethylene terephthalate) films, Low-density polyethylene ( LDPE), Sodium Butadiene Rubber are</w:t>
            </w:r>
            <w:r w:rsidRPr="00AB1ED6">
              <w:rPr>
                <w:i/>
                <w:sz w:val="30"/>
                <w:szCs w:val="30"/>
                <w:lang w:val="en-US" w:eastAsia="en-US"/>
              </w:rPr>
              <w:t xml:space="preserve"> obtained by </w:t>
            </w:r>
            <w:r w:rsidRPr="00AB1ED6">
              <w:rPr>
                <w:i/>
                <w:sz w:val="30"/>
                <w:szCs w:val="30"/>
                <w:shd w:val="clear" w:color="auto" w:fill="FFFFFF"/>
                <w:lang w:val="en-US" w:eastAsia="en-US"/>
              </w:rPr>
              <w:t>bulk p</w:t>
            </w:r>
            <w:r w:rsidRPr="00AB1ED6">
              <w:rPr>
                <w:i/>
                <w:sz w:val="30"/>
                <w:szCs w:val="30"/>
                <w:shd w:val="clear" w:color="auto" w:fill="FFFFFF"/>
                <w:lang w:val="en-US" w:eastAsia="en-US"/>
              </w:rPr>
              <w:t>o</w:t>
            </w:r>
            <w:r w:rsidRPr="00AB1ED6">
              <w:rPr>
                <w:i/>
                <w:sz w:val="30"/>
                <w:szCs w:val="30"/>
                <w:shd w:val="clear" w:color="auto" w:fill="FFFFFF"/>
                <w:lang w:val="en-US" w:eastAsia="en-US"/>
              </w:rPr>
              <w:t>lymerization.</w:t>
            </w:r>
          </w:p>
          <w:p w:rsidR="00423555" w:rsidRPr="00AB1ED6" w:rsidRDefault="00423555" w:rsidP="007615E4">
            <w:pPr>
              <w:spacing w:line="276" w:lineRule="auto"/>
              <w:jc w:val="both"/>
              <w:rPr>
                <w:i/>
                <w:noProof/>
                <w:sz w:val="30"/>
                <w:szCs w:val="30"/>
                <w:lang w:val="en-US" w:eastAsia="en-US"/>
              </w:rPr>
            </w:pPr>
            <w:r w:rsidRPr="00AB1ED6">
              <w:rPr>
                <w:sz w:val="30"/>
                <w:szCs w:val="30"/>
                <w:lang w:val="en-US" w:eastAsia="en-US"/>
              </w:rPr>
              <w:t xml:space="preserve">Addition polymerizations are usually carried out </w:t>
            </w:r>
            <w:r w:rsidRPr="00AB1ED6">
              <w:rPr>
                <w:i/>
                <w:sz w:val="30"/>
                <w:szCs w:val="30"/>
                <w:lang w:val="en-US" w:eastAsia="en-US"/>
              </w:rPr>
              <w:t>bulk</w:t>
            </w:r>
            <w:r w:rsidRPr="00AB1ED6">
              <w:rPr>
                <w:sz w:val="30"/>
                <w:szCs w:val="30"/>
                <w:lang w:val="en-US" w:eastAsia="en-US"/>
              </w:rPr>
              <w:t xml:space="preserve"> and </w:t>
            </w:r>
            <w:r w:rsidRPr="00AB1ED6">
              <w:rPr>
                <w:i/>
                <w:sz w:val="30"/>
                <w:szCs w:val="30"/>
                <w:lang w:val="en-US" w:eastAsia="en-US"/>
              </w:rPr>
              <w:t>solution polym</w:t>
            </w:r>
            <w:r w:rsidRPr="00AB1ED6">
              <w:rPr>
                <w:i/>
                <w:sz w:val="30"/>
                <w:szCs w:val="30"/>
                <w:lang w:val="en-US" w:eastAsia="en-US"/>
              </w:rPr>
              <w:t>e</w:t>
            </w:r>
            <w:r w:rsidRPr="00AB1ED6">
              <w:rPr>
                <w:i/>
                <w:sz w:val="30"/>
                <w:szCs w:val="30"/>
                <w:lang w:val="en-US" w:eastAsia="en-US"/>
              </w:rPr>
              <w:t>rizations</w:t>
            </w:r>
            <w:r w:rsidRPr="00AB1ED6">
              <w:rPr>
                <w:sz w:val="30"/>
                <w:szCs w:val="30"/>
                <w:lang w:val="en-US" w:eastAsia="en-US"/>
              </w:rPr>
              <w:t>.</w:t>
            </w:r>
          </w:p>
        </w:tc>
      </w:tr>
      <w:tr w:rsidR="000A4749" w:rsidRPr="00AB1ED6" w:rsidTr="00995A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rPr>
          <w:gridAfter w:val="1"/>
          <w:wAfter w:w="107" w:type="dxa"/>
        </w:trPr>
        <w:tc>
          <w:tcPr>
            <w:tcW w:w="2457" w:type="dxa"/>
            <w:gridSpan w:val="2"/>
            <w:tcBorders>
              <w:top w:val="nil"/>
              <w:left w:val="nil"/>
              <w:bottom w:val="single" w:sz="4" w:space="0" w:color="auto"/>
              <w:right w:val="single" w:sz="4" w:space="0" w:color="auto"/>
            </w:tcBorders>
            <w:hideMark/>
          </w:tcPr>
          <w:p w:rsidR="000A4749" w:rsidRPr="00AB1ED6" w:rsidRDefault="000A4749" w:rsidP="00C96C77">
            <w:pPr>
              <w:spacing w:line="276" w:lineRule="auto"/>
              <w:jc w:val="both"/>
              <w:rPr>
                <w:b/>
                <w:bCs/>
                <w:i/>
                <w:spacing w:val="30"/>
                <w:sz w:val="30"/>
                <w:szCs w:val="30"/>
                <w:lang w:val="en-US" w:eastAsia="en-US"/>
              </w:rPr>
            </w:pPr>
            <w:r w:rsidRPr="00AB1ED6">
              <w:rPr>
                <w:bCs/>
                <w:i/>
                <w:sz w:val="30"/>
                <w:szCs w:val="30"/>
                <w:lang w:val="en-US"/>
              </w:rPr>
              <w:lastRenderedPageBreak/>
              <w:br w:type="page"/>
            </w:r>
            <w:r w:rsidRPr="00AB1ED6">
              <w:rPr>
                <w:b/>
                <w:bCs/>
                <w:i/>
                <w:spacing w:val="30"/>
                <w:sz w:val="30"/>
                <w:szCs w:val="30"/>
                <w:lang w:val="en-US" w:eastAsia="en-US"/>
              </w:rPr>
              <w:t>Chapter</w:t>
            </w:r>
            <w:r w:rsidR="00C96C77" w:rsidRPr="00AB1ED6">
              <w:rPr>
                <w:b/>
                <w:bCs/>
                <w:i/>
                <w:spacing w:val="30"/>
                <w:sz w:val="30"/>
                <w:szCs w:val="30"/>
                <w:lang w:val="en-US" w:eastAsia="en-US"/>
              </w:rPr>
              <w:t>5</w:t>
            </w:r>
          </w:p>
        </w:tc>
        <w:tc>
          <w:tcPr>
            <w:tcW w:w="6829" w:type="dxa"/>
            <w:tcBorders>
              <w:top w:val="nil"/>
              <w:left w:val="single" w:sz="4" w:space="0" w:color="auto"/>
              <w:bottom w:val="single" w:sz="4" w:space="0" w:color="auto"/>
              <w:right w:val="nil"/>
            </w:tcBorders>
          </w:tcPr>
          <w:p w:rsidR="000A4749" w:rsidRPr="00AB1ED6" w:rsidRDefault="000A4749" w:rsidP="007615E4">
            <w:pPr>
              <w:spacing w:line="276" w:lineRule="auto"/>
              <w:jc w:val="both"/>
              <w:rPr>
                <w:bCs/>
                <w:i/>
                <w:spacing w:val="30"/>
                <w:sz w:val="30"/>
                <w:szCs w:val="30"/>
                <w:lang w:val="en-US" w:eastAsia="en-US"/>
              </w:rPr>
            </w:pPr>
          </w:p>
        </w:tc>
      </w:tr>
      <w:tr w:rsidR="000A4749" w:rsidRPr="00AB1ED6" w:rsidTr="00995A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rPr>
          <w:gridAfter w:val="1"/>
          <w:wAfter w:w="107" w:type="dxa"/>
        </w:trPr>
        <w:tc>
          <w:tcPr>
            <w:tcW w:w="2457" w:type="dxa"/>
            <w:gridSpan w:val="2"/>
            <w:tcBorders>
              <w:top w:val="single" w:sz="4" w:space="0" w:color="auto"/>
              <w:left w:val="nil"/>
              <w:bottom w:val="nil"/>
              <w:right w:val="single" w:sz="4" w:space="0" w:color="auto"/>
            </w:tcBorders>
          </w:tcPr>
          <w:p w:rsidR="000A4749" w:rsidRPr="00AB1ED6" w:rsidRDefault="000A4749" w:rsidP="007615E4">
            <w:pPr>
              <w:spacing w:line="276" w:lineRule="auto"/>
              <w:jc w:val="both"/>
              <w:rPr>
                <w:b/>
                <w:bCs/>
                <w:i/>
                <w:caps/>
                <w:spacing w:val="30"/>
                <w:sz w:val="30"/>
                <w:szCs w:val="30"/>
                <w:lang w:val="en-US" w:eastAsia="en-US"/>
              </w:rPr>
            </w:pPr>
          </w:p>
        </w:tc>
        <w:tc>
          <w:tcPr>
            <w:tcW w:w="6829" w:type="dxa"/>
            <w:tcBorders>
              <w:top w:val="single" w:sz="4" w:space="0" w:color="auto"/>
              <w:left w:val="single" w:sz="4" w:space="0" w:color="auto"/>
              <w:bottom w:val="nil"/>
              <w:right w:val="nil"/>
            </w:tcBorders>
            <w:hideMark/>
          </w:tcPr>
          <w:p w:rsidR="000A4749" w:rsidRPr="00AB1ED6" w:rsidRDefault="000A4749" w:rsidP="007615E4">
            <w:pPr>
              <w:spacing w:line="276" w:lineRule="auto"/>
              <w:jc w:val="both"/>
              <w:rPr>
                <w:b/>
                <w:i/>
                <w:caps/>
                <w:sz w:val="30"/>
                <w:szCs w:val="30"/>
                <w:lang w:val="en-US"/>
              </w:rPr>
            </w:pPr>
            <w:r w:rsidRPr="00AB1ED6">
              <w:rPr>
                <w:b/>
                <w:i/>
                <w:caps/>
                <w:sz w:val="30"/>
                <w:szCs w:val="30"/>
                <w:lang w:val="en-US"/>
              </w:rPr>
              <w:t>Copolymerization</w:t>
            </w:r>
          </w:p>
          <w:p w:rsidR="000A4749" w:rsidRPr="00AB1ED6" w:rsidRDefault="000A4749" w:rsidP="007615E4">
            <w:pPr>
              <w:spacing w:line="276" w:lineRule="auto"/>
              <w:jc w:val="both"/>
              <w:rPr>
                <w:b/>
                <w:bCs/>
                <w:i/>
                <w:caps/>
                <w:spacing w:val="30"/>
                <w:sz w:val="30"/>
                <w:szCs w:val="30"/>
                <w:lang w:val="en-US" w:eastAsia="en-US"/>
              </w:rPr>
            </w:pPr>
          </w:p>
        </w:tc>
      </w:tr>
    </w:tbl>
    <w:p w:rsidR="000A4749" w:rsidRPr="00AB1ED6" w:rsidRDefault="000A4749" w:rsidP="00B542F1">
      <w:pPr>
        <w:pStyle w:val="ae"/>
        <w:autoSpaceDE w:val="0"/>
        <w:autoSpaceDN w:val="0"/>
        <w:adjustRightInd w:val="0"/>
        <w:ind w:left="0"/>
        <w:jc w:val="both"/>
        <w:rPr>
          <w:lang w:val="en-US"/>
        </w:rPr>
      </w:pPr>
    </w:p>
    <w:p w:rsidR="00927FAA" w:rsidRPr="00AB1ED6" w:rsidRDefault="00927FAA" w:rsidP="00927FAA">
      <w:pPr>
        <w:pStyle w:val="ae"/>
        <w:autoSpaceDE w:val="0"/>
        <w:autoSpaceDN w:val="0"/>
        <w:adjustRightInd w:val="0"/>
        <w:ind w:left="1985"/>
        <w:jc w:val="both"/>
        <w:rPr>
          <w:sz w:val="30"/>
          <w:szCs w:val="30"/>
          <w:shd w:val="clear" w:color="auto" w:fill="FFFFFF"/>
          <w:lang w:val="en-US"/>
        </w:rPr>
      </w:pPr>
      <w:r w:rsidRPr="00AB1ED6">
        <w:rPr>
          <w:b/>
          <w:bCs/>
          <w:sz w:val="30"/>
          <w:szCs w:val="30"/>
          <w:shd w:val="clear" w:color="auto" w:fill="FFFFFF"/>
          <w:lang w:val="en-US"/>
        </w:rPr>
        <w:t xml:space="preserve">Copolymerization </w:t>
      </w:r>
      <w:r w:rsidRPr="00AB1ED6">
        <w:rPr>
          <w:sz w:val="30"/>
          <w:szCs w:val="30"/>
          <w:shd w:val="clear" w:color="auto" w:fill="FFFFFF"/>
          <w:lang w:val="en-US"/>
        </w:rPr>
        <w:t>is a process wherein unlike molecules join together in random sequences or alternating s</w:t>
      </w:r>
      <w:r w:rsidRPr="00AB1ED6">
        <w:rPr>
          <w:sz w:val="30"/>
          <w:szCs w:val="30"/>
          <w:shd w:val="clear" w:color="auto" w:fill="FFFFFF"/>
          <w:lang w:val="en-US"/>
        </w:rPr>
        <w:t>e</w:t>
      </w:r>
      <w:r w:rsidRPr="00AB1ED6">
        <w:rPr>
          <w:sz w:val="30"/>
          <w:szCs w:val="30"/>
          <w:shd w:val="clear" w:color="auto" w:fill="FFFFFF"/>
          <w:lang w:val="en-US"/>
        </w:rPr>
        <w:t>quences</w:t>
      </w:r>
    </w:p>
    <w:p w:rsidR="00927FAA" w:rsidRPr="00AB1ED6" w:rsidRDefault="00927FAA" w:rsidP="00927FAA">
      <w:pPr>
        <w:pStyle w:val="ae"/>
        <w:autoSpaceDE w:val="0"/>
        <w:autoSpaceDN w:val="0"/>
        <w:adjustRightInd w:val="0"/>
        <w:ind w:left="1985"/>
        <w:jc w:val="both"/>
        <w:rPr>
          <w:sz w:val="30"/>
          <w:szCs w:val="30"/>
          <w:shd w:val="clear" w:color="auto" w:fill="FFFFFF"/>
          <w:lang w:val="en-US"/>
        </w:rPr>
      </w:pPr>
    </w:p>
    <w:p w:rsidR="003F6612" w:rsidRPr="00AB1ED6" w:rsidRDefault="000A4749" w:rsidP="00B542F1">
      <w:pPr>
        <w:pStyle w:val="ae"/>
        <w:autoSpaceDE w:val="0"/>
        <w:autoSpaceDN w:val="0"/>
        <w:adjustRightInd w:val="0"/>
        <w:ind w:left="0"/>
        <w:jc w:val="both"/>
        <w:rPr>
          <w:sz w:val="30"/>
          <w:szCs w:val="30"/>
          <w:lang w:val="en-US"/>
        </w:rPr>
      </w:pPr>
      <w:r w:rsidRPr="00AB1ED6">
        <w:rPr>
          <w:sz w:val="30"/>
          <w:szCs w:val="30"/>
          <w:lang w:val="en-US"/>
        </w:rPr>
        <w:t xml:space="preserve">While the mechanism of copolymerization is similar to that discussed for the polymerization of one reactant (homopolymerization), the reactivities of monomers may differ when more than one is present in the feed, i.e., reaction mixture. Copolymers may be produced by step reaction or by chain reaction polymerization. It is important to note that if the reactant species are M1 and M2, the composition of the copolymer is not a mixture or blend [M1]n </w:t>
      </w:r>
      <w:r w:rsidR="002E633E" w:rsidRPr="00AB1ED6">
        <w:rPr>
          <w:sz w:val="30"/>
          <w:szCs w:val="30"/>
          <w:lang w:val="en-US"/>
        </w:rPr>
        <w:t>+</w:t>
      </w:r>
      <w:r w:rsidRPr="00AB1ED6">
        <w:rPr>
          <w:sz w:val="30"/>
          <w:szCs w:val="30"/>
          <w:lang w:val="en-US"/>
        </w:rPr>
        <w:t xml:space="preserve"> [M2]n. </w:t>
      </w:r>
    </w:p>
    <w:p w:rsidR="003F6612" w:rsidRPr="00AB1ED6" w:rsidRDefault="000A4749" w:rsidP="001E58A3">
      <w:pPr>
        <w:pStyle w:val="ae"/>
        <w:autoSpaceDE w:val="0"/>
        <w:autoSpaceDN w:val="0"/>
        <w:adjustRightInd w:val="0"/>
        <w:ind w:left="0"/>
        <w:jc w:val="both"/>
        <w:rPr>
          <w:sz w:val="30"/>
          <w:szCs w:val="30"/>
          <w:lang w:val="en-US"/>
        </w:rPr>
      </w:pPr>
      <w:r w:rsidRPr="00AB1ED6">
        <w:rPr>
          <w:sz w:val="30"/>
          <w:szCs w:val="30"/>
          <w:lang w:val="en-US"/>
        </w:rPr>
        <w:t>Most naturally occurring polymers are largely homopolymers, but both proteins and nucleic acids are copolymers. While many synthetic polymers are homopolymers, the most widely used synthetic rubber (SBR) is a cop</w:t>
      </w:r>
      <w:r w:rsidRPr="00AB1ED6">
        <w:rPr>
          <w:sz w:val="30"/>
          <w:szCs w:val="30"/>
          <w:lang w:val="en-US"/>
        </w:rPr>
        <w:t>o</w:t>
      </w:r>
      <w:r w:rsidRPr="00AB1ED6">
        <w:rPr>
          <w:sz w:val="30"/>
          <w:szCs w:val="30"/>
          <w:lang w:val="en-US"/>
        </w:rPr>
        <w:t>lymer of styrene (S) and butadiene (B). A widely used plastic (ABS) is a copolymer or blend of polymers of acrylonitrile, butadiene, and styrene. A special fiber called Spandex is a block copolymer of a stiff polyurethane and a flexible polyester</w:t>
      </w:r>
      <w:r w:rsidR="003F6612" w:rsidRPr="00AB1ED6">
        <w:rPr>
          <w:sz w:val="30"/>
          <w:szCs w:val="30"/>
          <w:lang w:val="en-US"/>
        </w:rPr>
        <w:t>.</w:t>
      </w:r>
    </w:p>
    <w:p w:rsidR="001E58A3" w:rsidRPr="00AB1ED6" w:rsidRDefault="001E58A3" w:rsidP="001E58A3">
      <w:pPr>
        <w:shd w:val="clear" w:color="auto" w:fill="FFFFFF"/>
        <w:rPr>
          <w:sz w:val="30"/>
          <w:szCs w:val="30"/>
          <w:lang w:val="en-US" w:eastAsia="en-US"/>
        </w:rPr>
      </w:pPr>
      <w:r w:rsidRPr="00AB1ED6">
        <w:rPr>
          <w:sz w:val="30"/>
          <w:szCs w:val="30"/>
          <w:lang w:val="en-US" w:eastAsia="en-US"/>
        </w:rPr>
        <w:t>The following examples refer to a two component system, in which one monomer is designated</w:t>
      </w:r>
      <w:r w:rsidRPr="00AB1ED6">
        <w:rPr>
          <w:b/>
          <w:bCs/>
          <w:sz w:val="30"/>
          <w:szCs w:val="30"/>
          <w:lang w:val="en-US" w:eastAsia="en-US"/>
        </w:rPr>
        <w:t>A</w:t>
      </w:r>
      <w:r w:rsidRPr="00AB1ED6">
        <w:rPr>
          <w:sz w:val="30"/>
          <w:szCs w:val="30"/>
          <w:lang w:val="en-US" w:eastAsia="en-US"/>
        </w:rPr>
        <w:t>and the other</w:t>
      </w:r>
      <w:r w:rsidRPr="00AB1ED6">
        <w:rPr>
          <w:b/>
          <w:bCs/>
          <w:sz w:val="30"/>
          <w:szCs w:val="30"/>
          <w:lang w:val="en-US" w:eastAsia="en-US"/>
        </w:rPr>
        <w:t>B</w:t>
      </w:r>
      <w:r w:rsidRPr="00AB1ED6">
        <w:rPr>
          <w:sz w:val="30"/>
          <w:szCs w:val="30"/>
          <w:lang w:val="en-US" w:eastAsia="en-US"/>
        </w:rPr>
        <w:t>.</w:t>
      </w:r>
    </w:p>
    <w:p w:rsidR="001E58A3" w:rsidRPr="00AB1ED6" w:rsidRDefault="001E58A3" w:rsidP="001E58A3">
      <w:pPr>
        <w:shd w:val="clear" w:color="auto" w:fill="FFFFFF"/>
        <w:rPr>
          <w:sz w:val="30"/>
          <w:szCs w:val="30"/>
          <w:lang w:val="en-US" w:eastAsia="en-US"/>
        </w:rPr>
      </w:pPr>
    </w:p>
    <w:tbl>
      <w:tblPr>
        <w:tblStyle w:val="af7"/>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06"/>
        <w:gridCol w:w="7174"/>
      </w:tblGrid>
      <w:tr w:rsidR="007217D1" w:rsidRPr="00995A77" w:rsidTr="007217D1">
        <w:tc>
          <w:tcPr>
            <w:tcW w:w="2006" w:type="dxa"/>
          </w:tcPr>
          <w:tbl>
            <w:tblPr>
              <w:tblW w:w="0" w:type="auto"/>
              <w:tblCellSpacing w:w="15" w:type="dxa"/>
              <w:shd w:val="clear" w:color="auto" w:fill="FFFFFF"/>
              <w:tblCellMar>
                <w:top w:w="90" w:type="dxa"/>
                <w:left w:w="90" w:type="dxa"/>
                <w:bottom w:w="90" w:type="dxa"/>
                <w:right w:w="90" w:type="dxa"/>
              </w:tblCellMar>
              <w:tblLook w:val="04A0"/>
            </w:tblPr>
            <w:tblGrid>
              <w:gridCol w:w="1567"/>
            </w:tblGrid>
            <w:tr w:rsidR="00621C10" w:rsidRPr="00AB1ED6" w:rsidTr="00621C10">
              <w:trPr>
                <w:tblCellSpacing w:w="15" w:type="dxa"/>
              </w:trPr>
              <w:tc>
                <w:tcPr>
                  <w:tcW w:w="0" w:type="auto"/>
                  <w:shd w:val="clear" w:color="auto" w:fill="FFFFFF"/>
                  <w:hideMark/>
                </w:tcPr>
                <w:p w:rsidR="00621C10" w:rsidRPr="00AB1ED6" w:rsidRDefault="00621C10" w:rsidP="001E58A3">
                  <w:pPr>
                    <w:jc w:val="center"/>
                    <w:rPr>
                      <w:b/>
                      <w:bCs/>
                      <w:sz w:val="28"/>
                      <w:szCs w:val="28"/>
                      <w:lang w:val="en-US" w:eastAsia="en-US"/>
                    </w:rPr>
                  </w:pPr>
                  <w:r w:rsidRPr="00AB1ED6">
                    <w:rPr>
                      <w:b/>
                      <w:bCs/>
                      <w:sz w:val="28"/>
                      <w:szCs w:val="28"/>
                      <w:lang w:val="en-US" w:eastAsia="en-US"/>
                    </w:rPr>
                    <w:t xml:space="preserve">Statistical </w:t>
                  </w:r>
                </w:p>
                <w:p w:rsidR="00621C10" w:rsidRPr="00AB1ED6" w:rsidRDefault="00621C10" w:rsidP="009C5563">
                  <w:pPr>
                    <w:ind w:left="-120"/>
                    <w:jc w:val="center"/>
                    <w:rPr>
                      <w:b/>
                      <w:bCs/>
                      <w:sz w:val="28"/>
                      <w:szCs w:val="28"/>
                      <w:lang w:val="en-US" w:eastAsia="en-US"/>
                    </w:rPr>
                  </w:pPr>
                  <w:r w:rsidRPr="00AB1ED6">
                    <w:rPr>
                      <w:b/>
                      <w:bCs/>
                      <w:sz w:val="28"/>
                      <w:szCs w:val="28"/>
                      <w:lang w:val="en-US" w:eastAsia="en-US"/>
                    </w:rPr>
                    <w:t>Copolymers</w:t>
                  </w:r>
                </w:p>
              </w:tc>
            </w:tr>
          </w:tbl>
          <w:p w:rsidR="001E58A3" w:rsidRPr="00AB1ED6" w:rsidRDefault="001E58A3" w:rsidP="00514A49">
            <w:pPr>
              <w:pStyle w:val="ae"/>
              <w:autoSpaceDE w:val="0"/>
              <w:autoSpaceDN w:val="0"/>
              <w:adjustRightInd w:val="0"/>
              <w:ind w:left="0"/>
              <w:jc w:val="both"/>
              <w:rPr>
                <w:sz w:val="28"/>
                <w:szCs w:val="28"/>
                <w:lang w:val="en-US"/>
              </w:rPr>
            </w:pPr>
          </w:p>
        </w:tc>
        <w:tc>
          <w:tcPr>
            <w:tcW w:w="7174" w:type="dxa"/>
          </w:tcPr>
          <w:p w:rsidR="001E58A3" w:rsidRPr="00AB1ED6" w:rsidRDefault="001E58A3" w:rsidP="00514A49">
            <w:pPr>
              <w:pStyle w:val="ae"/>
              <w:autoSpaceDE w:val="0"/>
              <w:autoSpaceDN w:val="0"/>
              <w:adjustRightInd w:val="0"/>
              <w:ind w:left="0"/>
              <w:jc w:val="both"/>
              <w:rPr>
                <w:sz w:val="28"/>
                <w:szCs w:val="28"/>
                <w:lang w:val="en-US"/>
              </w:rPr>
            </w:pPr>
            <w:r w:rsidRPr="00AB1ED6">
              <w:rPr>
                <w:sz w:val="28"/>
                <w:szCs w:val="28"/>
                <w:lang w:val="en-US" w:eastAsia="en-US"/>
              </w:rPr>
              <w:t xml:space="preserve">Also called </w:t>
            </w:r>
            <w:r w:rsidRPr="00AB1ED6">
              <w:rPr>
                <w:b/>
                <w:sz w:val="28"/>
                <w:szCs w:val="28"/>
                <w:lang w:val="en-US" w:eastAsia="en-US"/>
              </w:rPr>
              <w:t>random copolymers</w:t>
            </w:r>
            <w:r w:rsidRPr="00AB1ED6">
              <w:rPr>
                <w:sz w:val="28"/>
                <w:szCs w:val="28"/>
                <w:lang w:val="en-US" w:eastAsia="en-US"/>
              </w:rPr>
              <w:t>. Here the monomeric units are distributed randomly, and sometimes unevenly, in the p</w:t>
            </w:r>
            <w:r w:rsidRPr="00AB1ED6">
              <w:rPr>
                <w:sz w:val="28"/>
                <w:szCs w:val="28"/>
                <w:lang w:val="en-US" w:eastAsia="en-US"/>
              </w:rPr>
              <w:t>o</w:t>
            </w:r>
            <w:r w:rsidRPr="00AB1ED6">
              <w:rPr>
                <w:sz w:val="28"/>
                <w:szCs w:val="28"/>
                <w:lang w:val="en-US" w:eastAsia="en-US"/>
              </w:rPr>
              <w:t>lymer chain:  ~</w:t>
            </w:r>
            <w:r w:rsidRPr="00AB1ED6">
              <w:rPr>
                <w:b/>
                <w:bCs/>
                <w:sz w:val="28"/>
                <w:szCs w:val="28"/>
                <w:lang w:val="en-US" w:eastAsia="en-US"/>
              </w:rPr>
              <w:t>ABBAAABAABBBABAABA</w:t>
            </w:r>
            <w:r w:rsidRPr="00AB1ED6">
              <w:rPr>
                <w:sz w:val="28"/>
                <w:szCs w:val="28"/>
                <w:lang w:val="en-US" w:eastAsia="en-US"/>
              </w:rPr>
              <w:t>~</w:t>
            </w:r>
          </w:p>
        </w:tc>
      </w:tr>
      <w:tr w:rsidR="007217D1" w:rsidRPr="00995A77" w:rsidTr="007217D1">
        <w:tc>
          <w:tcPr>
            <w:tcW w:w="2006" w:type="dxa"/>
          </w:tcPr>
          <w:tbl>
            <w:tblPr>
              <w:tblW w:w="0" w:type="auto"/>
              <w:tblCellSpacing w:w="15" w:type="dxa"/>
              <w:shd w:val="clear" w:color="auto" w:fill="FFFFFF"/>
              <w:tblCellMar>
                <w:top w:w="90" w:type="dxa"/>
                <w:left w:w="90" w:type="dxa"/>
                <w:bottom w:w="90" w:type="dxa"/>
                <w:right w:w="90" w:type="dxa"/>
              </w:tblCellMar>
              <w:tblLook w:val="04A0"/>
            </w:tblPr>
            <w:tblGrid>
              <w:gridCol w:w="1687"/>
            </w:tblGrid>
            <w:tr w:rsidR="008D0FEB" w:rsidRPr="00AB1ED6" w:rsidTr="007615E4">
              <w:trPr>
                <w:tblCellSpacing w:w="15" w:type="dxa"/>
              </w:trPr>
              <w:tc>
                <w:tcPr>
                  <w:tcW w:w="0" w:type="auto"/>
                  <w:shd w:val="clear" w:color="auto" w:fill="FFFFFF"/>
                  <w:noWrap/>
                  <w:hideMark/>
                </w:tcPr>
                <w:p w:rsidR="00621C10" w:rsidRPr="00AB1ED6" w:rsidRDefault="001E58A3" w:rsidP="00621C10">
                  <w:pPr>
                    <w:jc w:val="center"/>
                    <w:rPr>
                      <w:b/>
                      <w:bCs/>
                      <w:sz w:val="28"/>
                      <w:szCs w:val="28"/>
                      <w:lang w:val="en-US" w:eastAsia="en-US"/>
                    </w:rPr>
                  </w:pPr>
                  <w:r w:rsidRPr="00AB1ED6">
                    <w:rPr>
                      <w:b/>
                      <w:bCs/>
                      <w:sz w:val="28"/>
                      <w:szCs w:val="28"/>
                      <w:lang w:val="en-US" w:eastAsia="en-US"/>
                    </w:rPr>
                    <w:t xml:space="preserve">Alternating </w:t>
                  </w:r>
                </w:p>
                <w:p w:rsidR="001E58A3" w:rsidRPr="00AB1ED6" w:rsidRDefault="001E58A3" w:rsidP="00621C10">
                  <w:pPr>
                    <w:jc w:val="center"/>
                    <w:rPr>
                      <w:b/>
                      <w:bCs/>
                      <w:sz w:val="28"/>
                      <w:szCs w:val="28"/>
                      <w:lang w:val="en-US" w:eastAsia="en-US"/>
                    </w:rPr>
                  </w:pPr>
                  <w:r w:rsidRPr="00AB1ED6">
                    <w:rPr>
                      <w:b/>
                      <w:bCs/>
                      <w:sz w:val="28"/>
                      <w:szCs w:val="28"/>
                      <w:lang w:val="en-US" w:eastAsia="en-US"/>
                    </w:rPr>
                    <w:t>Copolymers</w:t>
                  </w:r>
                </w:p>
              </w:tc>
            </w:tr>
          </w:tbl>
          <w:p w:rsidR="001E58A3" w:rsidRPr="00AB1ED6" w:rsidRDefault="001E58A3" w:rsidP="00514A49">
            <w:pPr>
              <w:pStyle w:val="ae"/>
              <w:autoSpaceDE w:val="0"/>
              <w:autoSpaceDN w:val="0"/>
              <w:adjustRightInd w:val="0"/>
              <w:ind w:left="0"/>
              <w:jc w:val="both"/>
              <w:rPr>
                <w:sz w:val="28"/>
                <w:szCs w:val="28"/>
                <w:lang w:val="en-US"/>
              </w:rPr>
            </w:pPr>
          </w:p>
        </w:tc>
        <w:tc>
          <w:tcPr>
            <w:tcW w:w="7174" w:type="dxa"/>
          </w:tcPr>
          <w:tbl>
            <w:tblPr>
              <w:tblW w:w="0" w:type="auto"/>
              <w:tblCellSpacing w:w="15" w:type="dxa"/>
              <w:shd w:val="clear" w:color="auto" w:fill="FFFFFF"/>
              <w:tblCellMar>
                <w:top w:w="90" w:type="dxa"/>
                <w:left w:w="90" w:type="dxa"/>
                <w:bottom w:w="90" w:type="dxa"/>
                <w:right w:w="90" w:type="dxa"/>
              </w:tblCellMar>
              <w:tblLook w:val="04A0"/>
            </w:tblPr>
            <w:tblGrid>
              <w:gridCol w:w="6958"/>
            </w:tblGrid>
            <w:tr w:rsidR="008D0FEB" w:rsidRPr="00995A77" w:rsidTr="001E58A3">
              <w:trPr>
                <w:tblCellSpacing w:w="15" w:type="dxa"/>
              </w:trPr>
              <w:tc>
                <w:tcPr>
                  <w:tcW w:w="0" w:type="auto"/>
                  <w:shd w:val="clear" w:color="auto" w:fill="FFFFFF"/>
                  <w:hideMark/>
                </w:tcPr>
                <w:p w:rsidR="001E58A3" w:rsidRPr="00AB1ED6" w:rsidRDefault="001E58A3" w:rsidP="00621C10">
                  <w:pPr>
                    <w:spacing w:before="100" w:beforeAutospacing="1" w:after="100" w:afterAutospacing="1"/>
                    <w:rPr>
                      <w:sz w:val="28"/>
                      <w:szCs w:val="28"/>
                      <w:lang w:val="en-US" w:eastAsia="en-US"/>
                    </w:rPr>
                  </w:pPr>
                  <w:r w:rsidRPr="00AB1ED6">
                    <w:rPr>
                      <w:sz w:val="28"/>
                      <w:szCs w:val="28"/>
                      <w:lang w:val="en-US" w:eastAsia="en-US"/>
                    </w:rPr>
                    <w:t>Here the monomeric units are distributed in a regular alte</w:t>
                  </w:r>
                  <w:r w:rsidRPr="00AB1ED6">
                    <w:rPr>
                      <w:sz w:val="28"/>
                      <w:szCs w:val="28"/>
                      <w:lang w:val="en-US" w:eastAsia="en-US"/>
                    </w:rPr>
                    <w:t>r</w:t>
                  </w:r>
                  <w:r w:rsidRPr="00AB1ED6">
                    <w:rPr>
                      <w:sz w:val="28"/>
                      <w:szCs w:val="28"/>
                      <w:lang w:val="en-US" w:eastAsia="en-US"/>
                    </w:rPr>
                    <w:t>nating fashion, with nearly equimolar amounts of each in the chain: ~</w:t>
                  </w:r>
                  <w:r w:rsidRPr="00AB1ED6">
                    <w:rPr>
                      <w:b/>
                      <w:bCs/>
                      <w:sz w:val="28"/>
                      <w:szCs w:val="28"/>
                      <w:lang w:val="en-US" w:eastAsia="en-US"/>
                    </w:rPr>
                    <w:t>ABABABABABABABAB</w:t>
                  </w:r>
                  <w:r w:rsidRPr="00AB1ED6">
                    <w:rPr>
                      <w:sz w:val="28"/>
                      <w:szCs w:val="28"/>
                      <w:lang w:val="en-US" w:eastAsia="en-US"/>
                    </w:rPr>
                    <w:t>~.</w:t>
                  </w:r>
                </w:p>
              </w:tc>
            </w:tr>
          </w:tbl>
          <w:p w:rsidR="001E58A3" w:rsidRPr="00AB1ED6" w:rsidRDefault="001E58A3" w:rsidP="00514A49">
            <w:pPr>
              <w:pStyle w:val="ae"/>
              <w:autoSpaceDE w:val="0"/>
              <w:autoSpaceDN w:val="0"/>
              <w:adjustRightInd w:val="0"/>
              <w:ind w:left="0"/>
              <w:jc w:val="both"/>
              <w:rPr>
                <w:sz w:val="28"/>
                <w:szCs w:val="28"/>
                <w:lang w:val="en-US"/>
              </w:rPr>
            </w:pPr>
          </w:p>
        </w:tc>
      </w:tr>
      <w:tr w:rsidR="007217D1" w:rsidRPr="00AB1ED6" w:rsidTr="007217D1">
        <w:tc>
          <w:tcPr>
            <w:tcW w:w="2006" w:type="dxa"/>
          </w:tcPr>
          <w:p w:rsidR="009C5563" w:rsidRPr="00AB1ED6" w:rsidRDefault="001E58A3" w:rsidP="00514A49">
            <w:pPr>
              <w:pStyle w:val="ae"/>
              <w:autoSpaceDE w:val="0"/>
              <w:autoSpaceDN w:val="0"/>
              <w:adjustRightInd w:val="0"/>
              <w:ind w:left="0"/>
              <w:jc w:val="both"/>
              <w:rPr>
                <w:b/>
                <w:bCs/>
                <w:sz w:val="28"/>
                <w:szCs w:val="28"/>
                <w:lang w:val="en-US" w:eastAsia="en-US"/>
              </w:rPr>
            </w:pPr>
            <w:r w:rsidRPr="00AB1ED6">
              <w:rPr>
                <w:b/>
                <w:bCs/>
                <w:sz w:val="28"/>
                <w:szCs w:val="28"/>
                <w:lang w:val="en-US" w:eastAsia="en-US"/>
              </w:rPr>
              <w:t xml:space="preserve">Block </w:t>
            </w:r>
          </w:p>
          <w:p w:rsidR="001E58A3" w:rsidRPr="00AB1ED6" w:rsidRDefault="001E58A3" w:rsidP="00514A49">
            <w:pPr>
              <w:pStyle w:val="ae"/>
              <w:autoSpaceDE w:val="0"/>
              <w:autoSpaceDN w:val="0"/>
              <w:adjustRightInd w:val="0"/>
              <w:ind w:left="0"/>
              <w:jc w:val="both"/>
              <w:rPr>
                <w:sz w:val="28"/>
                <w:szCs w:val="28"/>
                <w:lang w:val="en-US"/>
              </w:rPr>
            </w:pPr>
            <w:r w:rsidRPr="00AB1ED6">
              <w:rPr>
                <w:b/>
                <w:bCs/>
                <w:sz w:val="28"/>
                <w:szCs w:val="28"/>
                <w:lang w:val="en-US" w:eastAsia="en-US"/>
              </w:rPr>
              <w:t>Copolymers</w:t>
            </w:r>
          </w:p>
        </w:tc>
        <w:tc>
          <w:tcPr>
            <w:tcW w:w="7174" w:type="dxa"/>
          </w:tcPr>
          <w:tbl>
            <w:tblPr>
              <w:tblW w:w="0" w:type="auto"/>
              <w:tblCellSpacing w:w="15" w:type="dxa"/>
              <w:shd w:val="clear" w:color="auto" w:fill="FFFFFF"/>
              <w:tblCellMar>
                <w:top w:w="90" w:type="dxa"/>
                <w:left w:w="90" w:type="dxa"/>
                <w:bottom w:w="90" w:type="dxa"/>
                <w:right w:w="90" w:type="dxa"/>
              </w:tblCellMar>
              <w:tblLook w:val="04A0"/>
            </w:tblPr>
            <w:tblGrid>
              <w:gridCol w:w="6958"/>
            </w:tblGrid>
            <w:tr w:rsidR="00621C10" w:rsidRPr="00AB1ED6" w:rsidTr="00621C10">
              <w:trPr>
                <w:tblCellSpacing w:w="15" w:type="dxa"/>
              </w:trPr>
              <w:tc>
                <w:tcPr>
                  <w:tcW w:w="0" w:type="auto"/>
                  <w:shd w:val="clear" w:color="auto" w:fill="FFFFFF"/>
                  <w:hideMark/>
                </w:tcPr>
                <w:p w:rsidR="00621C10" w:rsidRPr="00AB1ED6" w:rsidRDefault="00621C10" w:rsidP="009C5563">
                  <w:pPr>
                    <w:rPr>
                      <w:sz w:val="28"/>
                      <w:szCs w:val="28"/>
                      <w:lang w:val="en-US" w:eastAsia="en-US"/>
                    </w:rPr>
                  </w:pPr>
                  <w:r w:rsidRPr="00AB1ED6">
                    <w:rPr>
                      <w:sz w:val="28"/>
                      <w:szCs w:val="28"/>
                      <w:lang w:val="en-US" w:eastAsia="en-US"/>
                    </w:rPr>
                    <w:t xml:space="preserve">Instead of a mixed distribution of monomeric units, a long sequence or block of one monomer is joined to a block of the second monomer: </w:t>
                  </w:r>
                </w:p>
                <w:p w:rsidR="00621C10" w:rsidRPr="00AB1ED6" w:rsidRDefault="00621C10" w:rsidP="009C5563">
                  <w:pPr>
                    <w:rPr>
                      <w:sz w:val="28"/>
                      <w:szCs w:val="28"/>
                      <w:lang w:val="en-US" w:eastAsia="en-US"/>
                    </w:rPr>
                  </w:pPr>
                  <w:r w:rsidRPr="00AB1ED6">
                    <w:rPr>
                      <w:sz w:val="28"/>
                      <w:szCs w:val="28"/>
                      <w:lang w:val="en-US" w:eastAsia="en-US"/>
                    </w:rPr>
                    <w:t xml:space="preserve"> ~</w:t>
                  </w:r>
                  <w:r w:rsidRPr="00AB1ED6">
                    <w:rPr>
                      <w:b/>
                      <w:bCs/>
                      <w:sz w:val="28"/>
                      <w:szCs w:val="28"/>
                      <w:lang w:val="en-US" w:eastAsia="en-US"/>
                    </w:rPr>
                    <w:t>AAAAA-BBBBBBB~AAAAAAA~BBB</w:t>
                  </w:r>
                  <w:r w:rsidRPr="00AB1ED6">
                    <w:rPr>
                      <w:sz w:val="28"/>
                      <w:szCs w:val="28"/>
                      <w:lang w:val="en-US" w:eastAsia="en-US"/>
                    </w:rPr>
                    <w:t>~.</w:t>
                  </w:r>
                </w:p>
              </w:tc>
            </w:tr>
          </w:tbl>
          <w:p w:rsidR="001E58A3" w:rsidRPr="00AB1ED6" w:rsidRDefault="001E58A3" w:rsidP="00514A49">
            <w:pPr>
              <w:pStyle w:val="ae"/>
              <w:autoSpaceDE w:val="0"/>
              <w:autoSpaceDN w:val="0"/>
              <w:adjustRightInd w:val="0"/>
              <w:ind w:left="0"/>
              <w:jc w:val="both"/>
              <w:rPr>
                <w:sz w:val="28"/>
                <w:szCs w:val="28"/>
                <w:lang w:val="en-US"/>
              </w:rPr>
            </w:pPr>
          </w:p>
        </w:tc>
      </w:tr>
      <w:tr w:rsidR="007217D1" w:rsidRPr="00995A77" w:rsidTr="007217D1">
        <w:tc>
          <w:tcPr>
            <w:tcW w:w="2006" w:type="dxa"/>
          </w:tcPr>
          <w:p w:rsidR="009C5563" w:rsidRPr="00AB1ED6" w:rsidRDefault="008D0FEB" w:rsidP="00514A49">
            <w:pPr>
              <w:pStyle w:val="ae"/>
              <w:autoSpaceDE w:val="0"/>
              <w:autoSpaceDN w:val="0"/>
              <w:adjustRightInd w:val="0"/>
              <w:ind w:left="0"/>
              <w:jc w:val="both"/>
              <w:rPr>
                <w:b/>
                <w:bCs/>
                <w:sz w:val="28"/>
                <w:szCs w:val="28"/>
                <w:lang w:val="en-US" w:eastAsia="en-US"/>
              </w:rPr>
            </w:pPr>
            <w:r w:rsidRPr="00AB1ED6">
              <w:rPr>
                <w:b/>
                <w:bCs/>
                <w:sz w:val="28"/>
                <w:szCs w:val="28"/>
                <w:lang w:val="en-US" w:eastAsia="en-US"/>
              </w:rPr>
              <w:t xml:space="preserve">Graft </w:t>
            </w:r>
          </w:p>
          <w:p w:rsidR="001E58A3" w:rsidRPr="00AB1ED6" w:rsidRDefault="008D0FEB" w:rsidP="00514A49">
            <w:pPr>
              <w:pStyle w:val="ae"/>
              <w:autoSpaceDE w:val="0"/>
              <w:autoSpaceDN w:val="0"/>
              <w:adjustRightInd w:val="0"/>
              <w:ind w:left="0"/>
              <w:jc w:val="both"/>
              <w:rPr>
                <w:sz w:val="28"/>
                <w:szCs w:val="28"/>
                <w:lang w:val="en-US"/>
              </w:rPr>
            </w:pPr>
            <w:r w:rsidRPr="00AB1ED6">
              <w:rPr>
                <w:b/>
                <w:bCs/>
                <w:sz w:val="28"/>
                <w:szCs w:val="28"/>
                <w:lang w:val="en-US" w:eastAsia="en-US"/>
              </w:rPr>
              <w:t>Copolymers</w:t>
            </w:r>
          </w:p>
        </w:tc>
        <w:tc>
          <w:tcPr>
            <w:tcW w:w="7174" w:type="dxa"/>
          </w:tcPr>
          <w:tbl>
            <w:tblPr>
              <w:tblW w:w="0" w:type="auto"/>
              <w:tblCellSpacing w:w="15" w:type="dxa"/>
              <w:shd w:val="clear" w:color="auto" w:fill="FFFFFF"/>
              <w:tblCellMar>
                <w:top w:w="90" w:type="dxa"/>
                <w:left w:w="90" w:type="dxa"/>
                <w:bottom w:w="90" w:type="dxa"/>
                <w:right w:w="90" w:type="dxa"/>
              </w:tblCellMar>
              <w:tblLook w:val="04A0"/>
            </w:tblPr>
            <w:tblGrid>
              <w:gridCol w:w="6770"/>
            </w:tblGrid>
            <w:tr w:rsidR="009C5563" w:rsidRPr="00995A77" w:rsidTr="009C5563">
              <w:trPr>
                <w:tblCellSpacing w:w="15" w:type="dxa"/>
              </w:trPr>
              <w:tc>
                <w:tcPr>
                  <w:tcW w:w="6288" w:type="dxa"/>
                  <w:shd w:val="clear" w:color="auto" w:fill="FFFFFF"/>
                  <w:hideMark/>
                </w:tcPr>
                <w:p w:rsidR="009C5563" w:rsidRPr="00AB1ED6" w:rsidRDefault="009C5563" w:rsidP="009C5563">
                  <w:pPr>
                    <w:spacing w:before="100" w:beforeAutospacing="1" w:after="100" w:afterAutospacing="1"/>
                    <w:rPr>
                      <w:sz w:val="28"/>
                      <w:szCs w:val="28"/>
                      <w:lang w:val="en-US" w:eastAsia="en-US"/>
                    </w:rPr>
                  </w:pPr>
                  <w:r w:rsidRPr="00AB1ED6">
                    <w:rPr>
                      <w:sz w:val="28"/>
                      <w:szCs w:val="28"/>
                      <w:lang w:val="en-US" w:eastAsia="en-US"/>
                    </w:rPr>
                    <w:t>As the name suggests, side chains of a given monomer are attached to the main chain of the second monomer: ~</w:t>
                  </w:r>
                  <w:r w:rsidRPr="00AB1ED6">
                    <w:rPr>
                      <w:b/>
                      <w:bCs/>
                      <w:sz w:val="28"/>
                      <w:szCs w:val="28"/>
                      <w:lang w:val="en-US" w:eastAsia="en-US"/>
                    </w:rPr>
                    <w:t>AAAAAAA(BBBBBBB~)AAAAAAA(BBBB~)AAA</w:t>
                  </w:r>
                  <w:r w:rsidRPr="00AB1ED6">
                    <w:rPr>
                      <w:sz w:val="28"/>
                      <w:szCs w:val="28"/>
                      <w:lang w:val="en-US" w:eastAsia="en-US"/>
                    </w:rPr>
                    <w:t>~.</w:t>
                  </w:r>
                </w:p>
              </w:tc>
            </w:tr>
          </w:tbl>
          <w:p w:rsidR="001E58A3" w:rsidRPr="00AB1ED6" w:rsidRDefault="001E58A3" w:rsidP="00514A49">
            <w:pPr>
              <w:pStyle w:val="ae"/>
              <w:autoSpaceDE w:val="0"/>
              <w:autoSpaceDN w:val="0"/>
              <w:adjustRightInd w:val="0"/>
              <w:ind w:left="0"/>
              <w:jc w:val="both"/>
              <w:rPr>
                <w:sz w:val="28"/>
                <w:szCs w:val="28"/>
                <w:lang w:val="en-US"/>
              </w:rPr>
            </w:pPr>
          </w:p>
        </w:tc>
      </w:tr>
    </w:tbl>
    <w:p w:rsidR="00154056" w:rsidRPr="00AB1ED6" w:rsidRDefault="00154056" w:rsidP="00F1491F">
      <w:pPr>
        <w:pStyle w:val="ae"/>
        <w:numPr>
          <w:ilvl w:val="0"/>
          <w:numId w:val="35"/>
        </w:numPr>
        <w:autoSpaceDE w:val="0"/>
        <w:autoSpaceDN w:val="0"/>
        <w:adjustRightInd w:val="0"/>
        <w:jc w:val="both"/>
        <w:rPr>
          <w:b/>
          <w:sz w:val="30"/>
          <w:szCs w:val="30"/>
          <w:lang w:val="en-US"/>
        </w:rPr>
      </w:pPr>
      <w:r w:rsidRPr="00AB1ED6">
        <w:rPr>
          <w:b/>
          <w:sz w:val="30"/>
          <w:szCs w:val="30"/>
          <w:lang w:val="en-US"/>
        </w:rPr>
        <w:t>Block copolymers</w:t>
      </w:r>
    </w:p>
    <w:p w:rsidR="00154056" w:rsidRPr="00AB1ED6" w:rsidRDefault="00154056" w:rsidP="00514A49">
      <w:pPr>
        <w:pStyle w:val="ae"/>
        <w:autoSpaceDE w:val="0"/>
        <w:autoSpaceDN w:val="0"/>
        <w:adjustRightInd w:val="0"/>
        <w:ind w:left="0"/>
        <w:jc w:val="both"/>
        <w:rPr>
          <w:sz w:val="30"/>
          <w:szCs w:val="30"/>
          <w:lang w:val="en-US"/>
        </w:rPr>
      </w:pPr>
      <w:r w:rsidRPr="00AB1ED6">
        <w:rPr>
          <w:sz w:val="30"/>
          <w:szCs w:val="30"/>
          <w:lang w:val="en-US"/>
        </w:rPr>
        <w:lastRenderedPageBreak/>
        <w:t xml:space="preserve">Block copolymers (BCPs) are a specific class of copolymers, in which the chemically distinct monomer units are grouped in discrete blocks along the polymer chain. </w:t>
      </w:r>
      <w:r w:rsidR="00F17CAE" w:rsidRPr="00AB1ED6">
        <w:rPr>
          <w:sz w:val="30"/>
          <w:szCs w:val="30"/>
          <w:lang w:val="en-US"/>
        </w:rPr>
        <w:t>(</w:t>
      </w:r>
      <w:r w:rsidR="00815766" w:rsidRPr="00AB1ED6">
        <w:rPr>
          <w:b/>
          <w:sz w:val="30"/>
          <w:szCs w:val="30"/>
          <w:lang w:val="en-US"/>
        </w:rPr>
        <w:t>Figure 5.1</w:t>
      </w:r>
      <w:r w:rsidR="00F17CAE" w:rsidRPr="00AB1ED6">
        <w:rPr>
          <w:b/>
          <w:sz w:val="30"/>
          <w:szCs w:val="30"/>
          <w:lang w:val="en-US"/>
        </w:rPr>
        <w:t>)</w:t>
      </w:r>
      <w:r w:rsidRPr="00AB1ED6">
        <w:rPr>
          <w:sz w:val="30"/>
          <w:szCs w:val="30"/>
          <w:lang w:val="en-US"/>
        </w:rPr>
        <w:t xml:space="preserve"> illustrates a few of the many architectures of BCPs, which can be configured into linear, branched (graft and star), and cyclic molecular architectures. Thanks to the advancement of polymer sy</w:t>
      </w:r>
      <w:r w:rsidRPr="00AB1ED6">
        <w:rPr>
          <w:sz w:val="30"/>
          <w:szCs w:val="30"/>
          <w:lang w:val="en-US"/>
        </w:rPr>
        <w:t>n</w:t>
      </w:r>
      <w:r w:rsidRPr="00AB1ED6">
        <w:rPr>
          <w:sz w:val="30"/>
          <w:szCs w:val="30"/>
          <w:lang w:val="en-US"/>
        </w:rPr>
        <w:t>thetic strategies and techniques, e.g., controlled polymerization techniques along with facile post-polymerization functionalization, BCPs with pr</w:t>
      </w:r>
      <w:r w:rsidRPr="00AB1ED6">
        <w:rPr>
          <w:sz w:val="30"/>
          <w:szCs w:val="30"/>
          <w:lang w:val="en-US"/>
        </w:rPr>
        <w:t>e</w:t>
      </w:r>
      <w:r w:rsidRPr="00AB1ED6">
        <w:rPr>
          <w:sz w:val="30"/>
          <w:szCs w:val="30"/>
          <w:lang w:val="en-US"/>
        </w:rPr>
        <w:t>cisely controlled molecular weights and defined macromolecular archite</w:t>
      </w:r>
      <w:r w:rsidRPr="00AB1ED6">
        <w:rPr>
          <w:sz w:val="30"/>
          <w:szCs w:val="30"/>
          <w:lang w:val="en-US"/>
        </w:rPr>
        <w:t>c</w:t>
      </w:r>
      <w:r w:rsidRPr="00AB1ED6">
        <w:rPr>
          <w:sz w:val="30"/>
          <w:szCs w:val="30"/>
          <w:lang w:val="en-US"/>
        </w:rPr>
        <w:t>tures can be prepared. The extraordinary structural and compositional ve</w:t>
      </w:r>
      <w:r w:rsidRPr="00AB1ED6">
        <w:rPr>
          <w:sz w:val="30"/>
          <w:szCs w:val="30"/>
          <w:lang w:val="en-US"/>
        </w:rPr>
        <w:t>r</w:t>
      </w:r>
      <w:r w:rsidRPr="00AB1ED6">
        <w:rPr>
          <w:sz w:val="30"/>
          <w:szCs w:val="30"/>
          <w:lang w:val="en-US"/>
        </w:rPr>
        <w:t>satility of BCPs has facilitated an explosion in the discovery and impl</w:t>
      </w:r>
      <w:r w:rsidRPr="00AB1ED6">
        <w:rPr>
          <w:sz w:val="30"/>
          <w:szCs w:val="30"/>
          <w:lang w:val="en-US"/>
        </w:rPr>
        <w:t>e</w:t>
      </w:r>
      <w:r w:rsidRPr="00AB1ED6">
        <w:rPr>
          <w:sz w:val="30"/>
          <w:szCs w:val="30"/>
          <w:lang w:val="en-US"/>
        </w:rPr>
        <w:t>mentation of innovative synthetic strategies capable of generating pr</w:t>
      </w:r>
      <w:r w:rsidRPr="00AB1ED6">
        <w:rPr>
          <w:sz w:val="30"/>
          <w:szCs w:val="30"/>
          <w:lang w:val="en-US"/>
        </w:rPr>
        <w:t>e</w:t>
      </w:r>
      <w:r w:rsidRPr="00AB1ED6">
        <w:rPr>
          <w:sz w:val="30"/>
          <w:szCs w:val="30"/>
          <w:lang w:val="en-US"/>
        </w:rPr>
        <w:t>viously unattainable levels of man-made architectural complexity</w:t>
      </w:r>
    </w:p>
    <w:p w:rsidR="00154056" w:rsidRPr="00AB1ED6" w:rsidRDefault="00154056" w:rsidP="00514A49">
      <w:pPr>
        <w:pStyle w:val="ae"/>
        <w:autoSpaceDE w:val="0"/>
        <w:autoSpaceDN w:val="0"/>
        <w:adjustRightInd w:val="0"/>
        <w:ind w:left="0"/>
        <w:jc w:val="both"/>
        <w:rPr>
          <w:sz w:val="30"/>
          <w:szCs w:val="30"/>
          <w:lang w:val="en-US"/>
        </w:rPr>
      </w:pPr>
    </w:p>
    <w:p w:rsidR="00154056" w:rsidRPr="00AB1ED6" w:rsidRDefault="00154056" w:rsidP="00514A49">
      <w:pPr>
        <w:pStyle w:val="ae"/>
        <w:autoSpaceDE w:val="0"/>
        <w:autoSpaceDN w:val="0"/>
        <w:adjustRightInd w:val="0"/>
        <w:ind w:left="0"/>
        <w:jc w:val="both"/>
        <w:rPr>
          <w:sz w:val="30"/>
          <w:szCs w:val="30"/>
          <w:lang w:val="en-US"/>
        </w:rPr>
      </w:pPr>
      <w:r w:rsidRPr="00AB1ED6">
        <w:rPr>
          <w:noProof/>
        </w:rPr>
        <w:drawing>
          <wp:inline distT="0" distB="0" distL="0" distR="0">
            <wp:extent cx="5759450" cy="12547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59450" cy="1254760"/>
                    </a:xfrm>
                    <a:prstGeom prst="rect">
                      <a:avLst/>
                    </a:prstGeom>
                  </pic:spPr>
                </pic:pic>
              </a:graphicData>
            </a:graphic>
          </wp:inline>
        </w:drawing>
      </w:r>
    </w:p>
    <w:p w:rsidR="00154056" w:rsidRPr="00AB1ED6" w:rsidRDefault="00815766" w:rsidP="00154056">
      <w:pPr>
        <w:pStyle w:val="ae"/>
        <w:autoSpaceDE w:val="0"/>
        <w:autoSpaceDN w:val="0"/>
        <w:adjustRightInd w:val="0"/>
        <w:ind w:left="0"/>
        <w:jc w:val="both"/>
        <w:rPr>
          <w:lang w:val="en-US"/>
        </w:rPr>
      </w:pPr>
      <w:r w:rsidRPr="00AB1ED6">
        <w:rPr>
          <w:b/>
          <w:lang w:val="en-US"/>
        </w:rPr>
        <w:t>Figure 5.1</w:t>
      </w:r>
      <w:r w:rsidR="00154056" w:rsidRPr="00AB1ED6">
        <w:rPr>
          <w:lang w:val="en-US"/>
        </w:rPr>
        <w:t xml:space="preserve"> Representative architectures of linear block terpolymers, “comb” graft polymers, miktoarm star terpolymers, and cyclic block terpolymers.</w:t>
      </w:r>
    </w:p>
    <w:p w:rsidR="00154056" w:rsidRPr="00AB1ED6" w:rsidRDefault="00154056" w:rsidP="00514A49">
      <w:pPr>
        <w:pStyle w:val="ae"/>
        <w:autoSpaceDE w:val="0"/>
        <w:autoSpaceDN w:val="0"/>
        <w:adjustRightInd w:val="0"/>
        <w:ind w:left="0"/>
        <w:jc w:val="both"/>
        <w:rPr>
          <w:sz w:val="30"/>
          <w:szCs w:val="30"/>
          <w:lang w:val="en-US"/>
        </w:rPr>
      </w:pPr>
    </w:p>
    <w:p w:rsidR="00C76A80" w:rsidRPr="00AB1ED6" w:rsidRDefault="00C76A80" w:rsidP="00F1491F">
      <w:pPr>
        <w:pStyle w:val="4"/>
        <w:numPr>
          <w:ilvl w:val="0"/>
          <w:numId w:val="35"/>
        </w:numPr>
        <w:rPr>
          <w:rFonts w:ascii="Times New Roman" w:hAnsi="Times New Roman"/>
          <w:i w:val="0"/>
          <w:color w:val="auto"/>
          <w:sz w:val="30"/>
          <w:szCs w:val="30"/>
          <w:shd w:val="clear" w:color="auto" w:fill="FFFFFF"/>
          <w:lang w:val="en-US" w:eastAsia="en-US"/>
        </w:rPr>
      </w:pPr>
      <w:r w:rsidRPr="00AB1ED6">
        <w:rPr>
          <w:rFonts w:ascii="Times New Roman" w:hAnsi="Times New Roman"/>
          <w:i w:val="0"/>
          <w:color w:val="auto"/>
          <w:sz w:val="30"/>
          <w:szCs w:val="30"/>
          <w:shd w:val="clear" w:color="auto" w:fill="FFFFFF"/>
          <w:lang w:val="en-US"/>
        </w:rPr>
        <w:t>Addition Copolymerization</w:t>
      </w:r>
    </w:p>
    <w:p w:rsidR="008E08C2" w:rsidRPr="00AB1ED6" w:rsidRDefault="00C76A80" w:rsidP="003D615D">
      <w:pPr>
        <w:pStyle w:val="ab"/>
        <w:shd w:val="clear" w:color="auto" w:fill="FFFFFF"/>
        <w:spacing w:before="0" w:beforeAutospacing="0" w:after="0" w:afterAutospacing="0"/>
        <w:jc w:val="both"/>
        <w:rPr>
          <w:sz w:val="30"/>
          <w:szCs w:val="30"/>
          <w:lang w:val="en-US"/>
        </w:rPr>
      </w:pPr>
      <w:r w:rsidRPr="00AB1ED6">
        <w:rPr>
          <w:sz w:val="30"/>
          <w:szCs w:val="30"/>
          <w:lang w:val="en-US"/>
        </w:rPr>
        <w:t>Most direct copolymerizations of equimolar mixtures of different mon</w:t>
      </w:r>
      <w:r w:rsidRPr="00AB1ED6">
        <w:rPr>
          <w:sz w:val="30"/>
          <w:szCs w:val="30"/>
          <w:lang w:val="en-US"/>
        </w:rPr>
        <w:t>o</w:t>
      </w:r>
      <w:r w:rsidRPr="00AB1ED6">
        <w:rPr>
          <w:sz w:val="30"/>
          <w:szCs w:val="30"/>
          <w:lang w:val="en-US"/>
        </w:rPr>
        <w:t>mers give statistical copolymers, or if one monomer is much more reactive a nearly homopolymer of that monomer. The copolymerization of styrene with methyl methacrylate, for example, proceeds differently depending on the mechanism. Radical polymerization gives a statistical copolymer. However, the product of cationic polymerization is largely polystyrene, and anionic polymerization favors formation of poly(methyl methacrylate). In cases where the relative reactivities are different, the copolymer comp</w:t>
      </w:r>
      <w:r w:rsidRPr="00AB1ED6">
        <w:rPr>
          <w:sz w:val="30"/>
          <w:szCs w:val="30"/>
          <w:lang w:val="en-US"/>
        </w:rPr>
        <w:t>o</w:t>
      </w:r>
      <w:r w:rsidRPr="00AB1ED6">
        <w:rPr>
          <w:sz w:val="30"/>
          <w:szCs w:val="30"/>
          <w:lang w:val="en-US"/>
        </w:rPr>
        <w:t>sition can sometimes be controlled by continuous introduction of a biased mixture of monomers into the reaction.</w:t>
      </w:r>
    </w:p>
    <w:p w:rsidR="003D615D" w:rsidRPr="00AB1ED6" w:rsidRDefault="00C76A80" w:rsidP="003D615D">
      <w:pPr>
        <w:pStyle w:val="ae"/>
        <w:autoSpaceDE w:val="0"/>
        <w:autoSpaceDN w:val="0"/>
        <w:adjustRightInd w:val="0"/>
        <w:ind w:left="0"/>
        <w:jc w:val="both"/>
        <w:rPr>
          <w:sz w:val="30"/>
          <w:szCs w:val="30"/>
          <w:lang w:val="en-US"/>
        </w:rPr>
      </w:pPr>
      <w:r w:rsidRPr="00AB1ED6">
        <w:rPr>
          <w:sz w:val="30"/>
          <w:szCs w:val="30"/>
          <w:lang w:val="en-US"/>
        </w:rPr>
        <w:t>Formation of alternating copolymers is favored when the monomers have different polar substituents (e.g. one electron withdrawing and the other electron donating), and both have similar reactivities toward radicals. For example, styrene and acrylonitrile copolymerize in a largely alternating f</w:t>
      </w:r>
      <w:r w:rsidRPr="00AB1ED6">
        <w:rPr>
          <w:sz w:val="30"/>
          <w:szCs w:val="30"/>
          <w:lang w:val="en-US"/>
        </w:rPr>
        <w:t>a</w:t>
      </w:r>
      <w:r w:rsidRPr="00AB1ED6">
        <w:rPr>
          <w:sz w:val="30"/>
          <w:szCs w:val="30"/>
          <w:lang w:val="en-US"/>
        </w:rPr>
        <w:t>shion.</w:t>
      </w:r>
      <w:r w:rsidR="003D615D" w:rsidRPr="00AB1ED6">
        <w:rPr>
          <w:sz w:val="30"/>
          <w:szCs w:val="30"/>
          <w:lang w:val="en-US"/>
        </w:rPr>
        <w:t>Depending on the nature of the monomers, the type of initiating</w:t>
      </w:r>
    </w:p>
    <w:p w:rsidR="00A33303" w:rsidRPr="00AB1ED6" w:rsidRDefault="003D615D" w:rsidP="003D615D">
      <w:pPr>
        <w:pStyle w:val="ae"/>
        <w:autoSpaceDE w:val="0"/>
        <w:autoSpaceDN w:val="0"/>
        <w:adjustRightInd w:val="0"/>
        <w:ind w:left="0"/>
        <w:jc w:val="both"/>
        <w:rPr>
          <w:sz w:val="30"/>
          <w:szCs w:val="30"/>
          <w:lang w:val="en-US"/>
        </w:rPr>
      </w:pPr>
      <w:r w:rsidRPr="00AB1ED6">
        <w:rPr>
          <w:sz w:val="30"/>
          <w:szCs w:val="30"/>
          <w:lang w:val="en-US"/>
        </w:rPr>
        <w:t>systems it is possible to carry out copolymerization of radical andionic m</w:t>
      </w:r>
      <w:r w:rsidRPr="00AB1ED6">
        <w:rPr>
          <w:sz w:val="30"/>
          <w:szCs w:val="30"/>
          <w:lang w:val="en-US"/>
        </w:rPr>
        <w:t>e</w:t>
      </w:r>
      <w:r w:rsidRPr="00AB1ED6">
        <w:rPr>
          <w:sz w:val="30"/>
          <w:szCs w:val="30"/>
          <w:lang w:val="en-US"/>
        </w:rPr>
        <w:t xml:space="preserve">chanism. </w:t>
      </w:r>
    </w:p>
    <w:p w:rsidR="003D615D" w:rsidRPr="00AB1ED6" w:rsidRDefault="003D615D" w:rsidP="003D615D">
      <w:pPr>
        <w:pStyle w:val="ae"/>
        <w:autoSpaceDE w:val="0"/>
        <w:autoSpaceDN w:val="0"/>
        <w:adjustRightInd w:val="0"/>
        <w:ind w:left="0"/>
        <w:jc w:val="both"/>
        <w:rPr>
          <w:sz w:val="30"/>
          <w:szCs w:val="30"/>
          <w:lang w:val="en-US"/>
        </w:rPr>
      </w:pPr>
    </w:p>
    <w:p w:rsidR="003D615D" w:rsidRPr="00AB1ED6" w:rsidRDefault="003D615D" w:rsidP="003D615D">
      <w:pPr>
        <w:pStyle w:val="4"/>
        <w:spacing w:before="0"/>
        <w:rPr>
          <w:rFonts w:ascii="Times New Roman" w:hAnsi="Times New Roman"/>
          <w:i w:val="0"/>
          <w:color w:val="auto"/>
          <w:sz w:val="30"/>
          <w:szCs w:val="30"/>
          <w:shd w:val="clear" w:color="auto" w:fill="FFFFFF"/>
          <w:lang w:val="en-US" w:eastAsia="en-US"/>
        </w:rPr>
      </w:pPr>
      <w:r w:rsidRPr="00AB1ED6">
        <w:rPr>
          <w:rFonts w:ascii="Times New Roman" w:hAnsi="Times New Roman"/>
          <w:i w:val="0"/>
          <w:color w:val="auto"/>
          <w:sz w:val="30"/>
          <w:szCs w:val="30"/>
          <w:shd w:val="clear" w:color="auto" w:fill="FFFFFF"/>
          <w:lang w:val="en-US"/>
        </w:rPr>
        <w:t>Block Copolymerization</w:t>
      </w:r>
    </w:p>
    <w:p w:rsidR="00815766" w:rsidRPr="00AB1ED6" w:rsidRDefault="003D615D" w:rsidP="00815766">
      <w:pPr>
        <w:pStyle w:val="ab"/>
        <w:shd w:val="clear" w:color="auto" w:fill="FFFFFF"/>
        <w:spacing w:before="0" w:beforeAutospacing="0" w:after="0" w:afterAutospacing="0"/>
        <w:rPr>
          <w:sz w:val="30"/>
          <w:szCs w:val="30"/>
          <w:lang w:val="en-US"/>
        </w:rPr>
      </w:pPr>
      <w:r w:rsidRPr="00AB1ED6">
        <w:rPr>
          <w:sz w:val="30"/>
          <w:szCs w:val="30"/>
          <w:lang w:val="en-US"/>
        </w:rPr>
        <w:t>Several different techniques for preparing block copolymers have been d</w:t>
      </w:r>
      <w:r w:rsidRPr="00AB1ED6">
        <w:rPr>
          <w:sz w:val="30"/>
          <w:szCs w:val="30"/>
          <w:lang w:val="en-US"/>
        </w:rPr>
        <w:t>e</w:t>
      </w:r>
      <w:r w:rsidRPr="00AB1ED6">
        <w:rPr>
          <w:sz w:val="30"/>
          <w:szCs w:val="30"/>
          <w:lang w:val="en-US"/>
        </w:rPr>
        <w:t>veloped, many of which use condensation reactions. In the anionic polym</w:t>
      </w:r>
      <w:r w:rsidRPr="00AB1ED6">
        <w:rPr>
          <w:sz w:val="30"/>
          <w:szCs w:val="30"/>
          <w:lang w:val="en-US"/>
        </w:rPr>
        <w:t>e</w:t>
      </w:r>
      <w:r w:rsidRPr="00AB1ED6">
        <w:rPr>
          <w:sz w:val="30"/>
          <w:szCs w:val="30"/>
          <w:lang w:val="en-US"/>
        </w:rPr>
        <w:t xml:space="preserve">rization of styrene a reactive site remains at the end of the chain until it is quenched. The unquenched polymer has been termed a </w:t>
      </w:r>
      <w:r w:rsidRPr="00AB1ED6">
        <w:rPr>
          <w:b/>
          <w:bCs/>
          <w:sz w:val="30"/>
          <w:szCs w:val="30"/>
          <w:lang w:val="en-US"/>
        </w:rPr>
        <w:t>living polymer</w:t>
      </w:r>
      <w:r w:rsidRPr="00AB1ED6">
        <w:rPr>
          <w:sz w:val="30"/>
          <w:szCs w:val="30"/>
          <w:lang w:val="en-US"/>
        </w:rPr>
        <w:t>, and if additional styrene or a different suitable monomer is added a block polymer will form. This is illustrated for methyl methacrylate in the fo</w:t>
      </w:r>
      <w:r w:rsidRPr="00AB1ED6">
        <w:rPr>
          <w:sz w:val="30"/>
          <w:szCs w:val="30"/>
          <w:lang w:val="en-US"/>
        </w:rPr>
        <w:t>l</w:t>
      </w:r>
      <w:r w:rsidRPr="00AB1ED6">
        <w:rPr>
          <w:sz w:val="30"/>
          <w:szCs w:val="30"/>
          <w:lang w:val="en-US"/>
        </w:rPr>
        <w:t>lowing diagram.</w:t>
      </w:r>
      <w:r w:rsidR="00F17CAE" w:rsidRPr="00AB1ED6">
        <w:rPr>
          <w:sz w:val="30"/>
          <w:szCs w:val="30"/>
          <w:lang w:val="en-US"/>
        </w:rPr>
        <w:t xml:space="preserve"> </w:t>
      </w:r>
      <w:r w:rsidR="00F17CAE" w:rsidRPr="00AB1ED6">
        <w:rPr>
          <w:b/>
          <w:sz w:val="30"/>
          <w:szCs w:val="30"/>
          <w:lang w:val="en-US"/>
        </w:rPr>
        <w:t>(</w:t>
      </w:r>
      <w:r w:rsidR="00815766" w:rsidRPr="00AB1ED6">
        <w:rPr>
          <w:b/>
          <w:sz w:val="30"/>
          <w:szCs w:val="30"/>
          <w:lang w:val="en-US"/>
        </w:rPr>
        <w:t>Fig</w:t>
      </w:r>
      <w:r w:rsidR="00F17CAE" w:rsidRPr="00AB1ED6">
        <w:rPr>
          <w:b/>
          <w:sz w:val="30"/>
          <w:szCs w:val="30"/>
          <w:lang w:val="en-US"/>
        </w:rPr>
        <w:t>ure</w:t>
      </w:r>
      <w:r w:rsidR="00815766" w:rsidRPr="00AB1ED6">
        <w:rPr>
          <w:b/>
          <w:sz w:val="30"/>
          <w:szCs w:val="30"/>
          <w:lang w:val="en-US"/>
        </w:rPr>
        <w:t xml:space="preserve"> 5.2</w:t>
      </w:r>
      <w:r w:rsidR="00F17CAE" w:rsidRPr="00AB1ED6">
        <w:rPr>
          <w:b/>
          <w:sz w:val="30"/>
          <w:szCs w:val="30"/>
          <w:lang w:val="en-US"/>
        </w:rPr>
        <w:t>)</w:t>
      </w:r>
    </w:p>
    <w:p w:rsidR="003D615D" w:rsidRPr="00AB1ED6" w:rsidRDefault="003D615D" w:rsidP="003D615D">
      <w:pPr>
        <w:pStyle w:val="ab"/>
        <w:shd w:val="clear" w:color="auto" w:fill="FFFFFF"/>
        <w:spacing w:before="0" w:beforeAutospacing="0" w:after="0" w:afterAutospacing="0"/>
        <w:rPr>
          <w:sz w:val="30"/>
          <w:szCs w:val="30"/>
          <w:lang w:val="en-US"/>
        </w:rPr>
      </w:pPr>
    </w:p>
    <w:p w:rsidR="003D615D" w:rsidRPr="00AB1ED6" w:rsidRDefault="003D615D" w:rsidP="003D615D">
      <w:pPr>
        <w:pStyle w:val="ae"/>
        <w:autoSpaceDE w:val="0"/>
        <w:autoSpaceDN w:val="0"/>
        <w:adjustRightInd w:val="0"/>
        <w:ind w:left="0"/>
        <w:jc w:val="both"/>
        <w:rPr>
          <w:sz w:val="30"/>
          <w:szCs w:val="30"/>
          <w:lang w:val="en-US"/>
        </w:rPr>
      </w:pPr>
      <w:r w:rsidRPr="00AB1ED6">
        <w:rPr>
          <w:rFonts w:ascii="Arial" w:hAnsi="Arial" w:cs="Arial"/>
          <w:noProof/>
          <w:sz w:val="22"/>
          <w:szCs w:val="22"/>
        </w:rPr>
        <w:drawing>
          <wp:inline distT="0" distB="0" distL="0" distR="0">
            <wp:extent cx="5759450" cy="2102957"/>
            <wp:effectExtent l="0" t="0" r="0" b="0"/>
            <wp:docPr id="35" name="Рисунок 35" descr="https://www2.chemistry.msu.edu/faculty/reusch/VirtTxtJml/Images2/blocpol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2.chemistry.msu.edu/faculty/reusch/VirtTxtJml/Images2/blocpoly.gif"/>
                    <pic:cNvPicPr>
                      <a:picLocks noChangeAspect="1" noChangeArrowheads="1"/>
                    </pic:cNvPicPr>
                  </pic:nvPicPr>
                  <pic:blipFill>
                    <a:blip r:embed="rId195">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2102957"/>
                    </a:xfrm>
                    <a:prstGeom prst="rect">
                      <a:avLst/>
                    </a:prstGeom>
                    <a:noFill/>
                    <a:ln>
                      <a:noFill/>
                    </a:ln>
                  </pic:spPr>
                </pic:pic>
              </a:graphicData>
            </a:graphic>
          </wp:inline>
        </w:drawing>
      </w:r>
    </w:p>
    <w:p w:rsidR="00815766" w:rsidRPr="00AB1ED6" w:rsidRDefault="00F17CAE" w:rsidP="00815766">
      <w:pPr>
        <w:pStyle w:val="ab"/>
        <w:shd w:val="clear" w:color="auto" w:fill="FFFFFF"/>
        <w:spacing w:before="0" w:beforeAutospacing="0" w:after="0" w:afterAutospacing="0"/>
        <w:rPr>
          <w:b/>
          <w:sz w:val="30"/>
          <w:szCs w:val="30"/>
          <w:lang w:val="en-US"/>
        </w:rPr>
      </w:pPr>
      <w:r w:rsidRPr="00AB1ED6">
        <w:rPr>
          <w:b/>
          <w:sz w:val="30"/>
          <w:szCs w:val="30"/>
          <w:lang w:val="en-US"/>
        </w:rPr>
        <w:t>Figure</w:t>
      </w:r>
      <w:r w:rsidR="00815766" w:rsidRPr="00AB1ED6">
        <w:rPr>
          <w:b/>
          <w:sz w:val="30"/>
          <w:szCs w:val="30"/>
          <w:lang w:val="en-US"/>
        </w:rPr>
        <w:t xml:space="preserve"> 5.2</w:t>
      </w:r>
    </w:p>
    <w:p w:rsidR="003D615D" w:rsidRPr="00AB1ED6" w:rsidRDefault="003D615D" w:rsidP="003D615D">
      <w:pPr>
        <w:pStyle w:val="ab"/>
        <w:shd w:val="clear" w:color="auto" w:fill="FFFFFF"/>
        <w:spacing w:before="0" w:beforeAutospacing="0" w:after="0" w:afterAutospacing="0"/>
        <w:jc w:val="both"/>
        <w:rPr>
          <w:sz w:val="30"/>
          <w:szCs w:val="30"/>
          <w:lang w:val="en-US"/>
        </w:rPr>
      </w:pPr>
    </w:p>
    <w:p w:rsidR="00514A49" w:rsidRPr="00AB1ED6" w:rsidRDefault="00215702" w:rsidP="00B5279A">
      <w:pPr>
        <w:pStyle w:val="ab"/>
        <w:shd w:val="clear" w:color="auto" w:fill="FFFFFF"/>
        <w:spacing w:before="0" w:beforeAutospacing="0" w:after="0" w:afterAutospacing="0"/>
        <w:jc w:val="both"/>
        <w:rPr>
          <w:sz w:val="30"/>
          <w:szCs w:val="30"/>
          <w:lang w:val="en-US"/>
        </w:rPr>
      </w:pPr>
      <w:r w:rsidRPr="00AB1ED6">
        <w:rPr>
          <w:b/>
          <w:sz w:val="30"/>
          <w:szCs w:val="30"/>
          <w:lang w:val="en-US"/>
        </w:rPr>
        <w:t>Production.</w:t>
      </w:r>
      <w:r w:rsidR="00514A49" w:rsidRPr="00AB1ED6">
        <w:rPr>
          <w:sz w:val="30"/>
          <w:szCs w:val="30"/>
          <w:lang w:val="en-US"/>
        </w:rPr>
        <w:t>The process can be carried out in bulkmonomers, in a solvent, in an emulsion or suspension.</w:t>
      </w:r>
    </w:p>
    <w:p w:rsidR="00215702" w:rsidRPr="00AB1ED6" w:rsidRDefault="00215702" w:rsidP="00B542F1">
      <w:pPr>
        <w:pStyle w:val="ae"/>
        <w:autoSpaceDE w:val="0"/>
        <w:autoSpaceDN w:val="0"/>
        <w:adjustRightInd w:val="0"/>
        <w:ind w:left="0"/>
        <w:jc w:val="both"/>
        <w:rPr>
          <w:sz w:val="30"/>
          <w:szCs w:val="30"/>
          <w:lang w:val="en-US"/>
        </w:rPr>
      </w:pPr>
    </w:p>
    <w:p w:rsidR="00215702" w:rsidRPr="00AB1ED6" w:rsidRDefault="00215702" w:rsidP="00B542F1">
      <w:pPr>
        <w:pStyle w:val="ae"/>
        <w:autoSpaceDE w:val="0"/>
        <w:autoSpaceDN w:val="0"/>
        <w:adjustRightInd w:val="0"/>
        <w:ind w:left="0"/>
        <w:jc w:val="both"/>
        <w:rPr>
          <w:b/>
          <w:sz w:val="30"/>
          <w:szCs w:val="30"/>
          <w:lang w:val="en-US"/>
        </w:rPr>
      </w:pPr>
      <w:r w:rsidRPr="00AB1ED6">
        <w:rPr>
          <w:b/>
          <w:sz w:val="30"/>
          <w:szCs w:val="30"/>
          <w:lang w:val="en-US"/>
        </w:rPr>
        <w:t xml:space="preserve">SUMMARY </w:t>
      </w:r>
    </w:p>
    <w:p w:rsidR="00215702" w:rsidRPr="00AB1ED6" w:rsidRDefault="00215702" w:rsidP="00B542F1">
      <w:pPr>
        <w:pStyle w:val="ae"/>
        <w:autoSpaceDE w:val="0"/>
        <w:autoSpaceDN w:val="0"/>
        <w:adjustRightInd w:val="0"/>
        <w:ind w:left="0"/>
        <w:jc w:val="both"/>
        <w:rPr>
          <w:sz w:val="30"/>
          <w:szCs w:val="30"/>
          <w:lang w:val="en-US"/>
        </w:rPr>
      </w:pPr>
      <w:r w:rsidRPr="00AB1ED6">
        <w:rPr>
          <w:sz w:val="30"/>
          <w:szCs w:val="30"/>
          <w:lang w:val="en-US"/>
        </w:rPr>
        <w:t>1. Unlike homopolymers, which consist of chains with identical repeating units, copolymers are macromolecules with more than one repeating unit in the same molecule. These repeating units may be randomly arranged or they may alternate in the chain. Block copolymers are linear polymers that consist of long sequences of repeating units in the chain, and graft copol</w:t>
      </w:r>
      <w:r w:rsidRPr="00AB1ED6">
        <w:rPr>
          <w:sz w:val="30"/>
          <w:szCs w:val="30"/>
          <w:lang w:val="en-US"/>
        </w:rPr>
        <w:t>y</w:t>
      </w:r>
      <w:r w:rsidRPr="00AB1ED6">
        <w:rPr>
          <w:sz w:val="30"/>
          <w:szCs w:val="30"/>
          <w:lang w:val="en-US"/>
        </w:rPr>
        <w:t xml:space="preserve">mers are branch polymers in which the branches consist of sequences of repeating units that differ from those in the backbone. </w:t>
      </w:r>
    </w:p>
    <w:p w:rsidR="00215702" w:rsidRPr="00AB1ED6" w:rsidRDefault="00215702" w:rsidP="00B542F1">
      <w:pPr>
        <w:pStyle w:val="ae"/>
        <w:autoSpaceDE w:val="0"/>
        <w:autoSpaceDN w:val="0"/>
        <w:adjustRightInd w:val="0"/>
        <w:ind w:left="0"/>
        <w:jc w:val="both"/>
        <w:rPr>
          <w:sz w:val="30"/>
          <w:szCs w:val="30"/>
          <w:lang w:val="en-US"/>
        </w:rPr>
      </w:pPr>
      <w:r w:rsidRPr="00AB1ED6">
        <w:rPr>
          <w:sz w:val="30"/>
          <w:szCs w:val="30"/>
          <w:lang w:val="en-US"/>
        </w:rPr>
        <w:t>2. Strongly electrophilic or nucleophilic monomers will polymerize excl</w:t>
      </w:r>
      <w:r w:rsidRPr="00AB1ED6">
        <w:rPr>
          <w:sz w:val="30"/>
          <w:szCs w:val="30"/>
          <w:lang w:val="en-US"/>
        </w:rPr>
        <w:t>u</w:t>
      </w:r>
      <w:r w:rsidRPr="00AB1ED6">
        <w:rPr>
          <w:sz w:val="30"/>
          <w:szCs w:val="30"/>
          <w:lang w:val="en-US"/>
        </w:rPr>
        <w:t xml:space="preserve">sively by anionic and cationic mechanisms. Those like styrene and methyl methacrylate, which are neither strong electrophiles nor nucleophiles, also polymerize by free radical mechanisms. Since these two monomers also polymerize by ionic mechanisms, the reactivity ratios for all three systems may be compared. </w:t>
      </w:r>
    </w:p>
    <w:p w:rsidR="00215702" w:rsidRPr="00AB1ED6" w:rsidRDefault="00215702" w:rsidP="00B542F1">
      <w:pPr>
        <w:pStyle w:val="ae"/>
        <w:autoSpaceDE w:val="0"/>
        <w:autoSpaceDN w:val="0"/>
        <w:adjustRightInd w:val="0"/>
        <w:ind w:left="0"/>
        <w:jc w:val="both"/>
        <w:rPr>
          <w:sz w:val="30"/>
          <w:szCs w:val="30"/>
          <w:lang w:val="en-US"/>
        </w:rPr>
      </w:pPr>
      <w:r w:rsidRPr="00AB1ED6">
        <w:rPr>
          <w:sz w:val="30"/>
          <w:szCs w:val="30"/>
          <w:lang w:val="en-US"/>
        </w:rPr>
        <w:lastRenderedPageBreak/>
        <w:t xml:space="preserve">3. The principal copolymers are SBR, butyl rubber, poly(vinyl chloride-co-vinyl acetate), Saran, ionomers, and Acrilan fibers. </w:t>
      </w:r>
    </w:p>
    <w:p w:rsidR="00215702" w:rsidRPr="00AB1ED6" w:rsidRDefault="00215702" w:rsidP="00B542F1">
      <w:pPr>
        <w:pStyle w:val="ae"/>
        <w:autoSpaceDE w:val="0"/>
        <w:autoSpaceDN w:val="0"/>
        <w:adjustRightInd w:val="0"/>
        <w:ind w:left="0"/>
        <w:jc w:val="both"/>
        <w:rPr>
          <w:sz w:val="30"/>
          <w:szCs w:val="30"/>
          <w:lang w:val="en-US"/>
        </w:rPr>
      </w:pPr>
      <w:r w:rsidRPr="00AB1ED6">
        <w:rPr>
          <w:sz w:val="30"/>
          <w:szCs w:val="30"/>
          <w:lang w:val="en-US"/>
        </w:rPr>
        <w:t>4. Block and graft copolymers differ from mixtures but having the prope</w:t>
      </w:r>
      <w:r w:rsidRPr="00AB1ED6">
        <w:rPr>
          <w:sz w:val="30"/>
          <w:szCs w:val="30"/>
          <w:lang w:val="en-US"/>
        </w:rPr>
        <w:t>r</w:t>
      </w:r>
      <w:r w:rsidRPr="00AB1ED6">
        <w:rPr>
          <w:sz w:val="30"/>
          <w:szCs w:val="30"/>
          <w:lang w:val="en-US"/>
        </w:rPr>
        <w:t>ties of each component. Thus, block copolymers may be used as thermo</w:t>
      </w:r>
      <w:r w:rsidRPr="00AB1ED6">
        <w:rPr>
          <w:sz w:val="30"/>
          <w:szCs w:val="30"/>
          <w:lang w:val="en-US"/>
        </w:rPr>
        <w:t>p</w:t>
      </w:r>
      <w:r w:rsidRPr="00AB1ED6">
        <w:rPr>
          <w:sz w:val="30"/>
          <w:szCs w:val="30"/>
          <w:lang w:val="en-US"/>
        </w:rPr>
        <w:t xml:space="preserve">lastic elastomers and graft copolymers with a flexible backbone may be used for highimpact plastics. </w:t>
      </w:r>
    </w:p>
    <w:p w:rsidR="00215702" w:rsidRPr="00AB1ED6" w:rsidRDefault="00215702" w:rsidP="00B542F1">
      <w:pPr>
        <w:pStyle w:val="ae"/>
        <w:autoSpaceDE w:val="0"/>
        <w:autoSpaceDN w:val="0"/>
        <w:adjustRightInd w:val="0"/>
        <w:ind w:left="0"/>
        <w:jc w:val="both"/>
        <w:rPr>
          <w:sz w:val="30"/>
          <w:szCs w:val="30"/>
          <w:lang w:val="en-US"/>
        </w:rPr>
      </w:pPr>
      <w:r w:rsidRPr="00AB1ED6">
        <w:rPr>
          <w:sz w:val="30"/>
          <w:szCs w:val="30"/>
          <w:lang w:val="en-US"/>
        </w:rPr>
        <w:t>5. Block and graft copolymers may be produced by step reaction polymer</w:t>
      </w:r>
      <w:r w:rsidRPr="00AB1ED6">
        <w:rPr>
          <w:sz w:val="30"/>
          <w:szCs w:val="30"/>
          <w:lang w:val="en-US"/>
        </w:rPr>
        <w:t>i</w:t>
      </w:r>
      <w:r w:rsidRPr="00AB1ED6">
        <w:rPr>
          <w:sz w:val="30"/>
          <w:szCs w:val="30"/>
          <w:lang w:val="en-US"/>
        </w:rPr>
        <w:t xml:space="preserve">zation and by chain reaction polymerization. </w:t>
      </w:r>
    </w:p>
    <w:p w:rsidR="00514A49" w:rsidRPr="00AB1ED6" w:rsidRDefault="00215702" w:rsidP="00B542F1">
      <w:pPr>
        <w:pStyle w:val="ae"/>
        <w:autoSpaceDE w:val="0"/>
        <w:autoSpaceDN w:val="0"/>
        <w:adjustRightInd w:val="0"/>
        <w:ind w:left="0"/>
        <w:jc w:val="both"/>
        <w:rPr>
          <w:sz w:val="30"/>
          <w:szCs w:val="30"/>
          <w:lang w:val="en-US"/>
        </w:rPr>
      </w:pPr>
      <w:r w:rsidRPr="00AB1ED6">
        <w:rPr>
          <w:sz w:val="30"/>
          <w:szCs w:val="30"/>
          <w:lang w:val="en-US"/>
        </w:rPr>
        <w:t>6. The principal graft copolymers are ABS, HIP, polyester plastics, and grafted starch and cellulose.</w:t>
      </w:r>
    </w:p>
    <w:p w:rsidR="00786D63" w:rsidRPr="00AB1ED6" w:rsidRDefault="00786D63" w:rsidP="00B542F1">
      <w:pPr>
        <w:pStyle w:val="ae"/>
        <w:autoSpaceDE w:val="0"/>
        <w:autoSpaceDN w:val="0"/>
        <w:adjustRightInd w:val="0"/>
        <w:ind w:left="0"/>
        <w:jc w:val="both"/>
        <w:rPr>
          <w:b/>
          <w:bCs/>
          <w:i/>
          <w:sz w:val="30"/>
          <w:szCs w:val="30"/>
          <w:lang w:val="en-US" w:eastAsia="en-US"/>
        </w:rPr>
      </w:pPr>
    </w:p>
    <w:p w:rsidR="00786D63" w:rsidRPr="00AB1ED6" w:rsidRDefault="00786D63" w:rsidP="00B542F1">
      <w:pPr>
        <w:pStyle w:val="ae"/>
        <w:autoSpaceDE w:val="0"/>
        <w:autoSpaceDN w:val="0"/>
        <w:adjustRightInd w:val="0"/>
        <w:ind w:left="0"/>
        <w:jc w:val="both"/>
        <w:rPr>
          <w:b/>
          <w:bCs/>
          <w:i/>
          <w:sz w:val="30"/>
          <w:szCs w:val="30"/>
          <w:lang w:val="en-US" w:eastAsia="en-US"/>
        </w:rPr>
      </w:pPr>
    </w:p>
    <w:p w:rsidR="00786D63" w:rsidRPr="00AB1ED6" w:rsidRDefault="00786D63" w:rsidP="00B542F1">
      <w:pPr>
        <w:pStyle w:val="ae"/>
        <w:autoSpaceDE w:val="0"/>
        <w:autoSpaceDN w:val="0"/>
        <w:adjustRightInd w:val="0"/>
        <w:ind w:left="0"/>
        <w:jc w:val="both"/>
        <w:rPr>
          <w:b/>
          <w:bCs/>
          <w:i/>
          <w:sz w:val="30"/>
          <w:szCs w:val="30"/>
          <w:lang w:val="en-US" w:eastAsia="en-US"/>
        </w:rPr>
      </w:pPr>
    </w:p>
    <w:p w:rsidR="00786D63" w:rsidRPr="00AB1ED6" w:rsidRDefault="00786D63" w:rsidP="00B542F1">
      <w:pPr>
        <w:pStyle w:val="ae"/>
        <w:autoSpaceDE w:val="0"/>
        <w:autoSpaceDN w:val="0"/>
        <w:adjustRightInd w:val="0"/>
        <w:ind w:left="0"/>
        <w:jc w:val="both"/>
        <w:rPr>
          <w:b/>
          <w:bCs/>
          <w:i/>
          <w:sz w:val="30"/>
          <w:szCs w:val="30"/>
          <w:lang w:val="en-US" w:eastAsia="en-US"/>
        </w:rPr>
      </w:pPr>
    </w:p>
    <w:p w:rsidR="00786D63" w:rsidRPr="00AB1ED6" w:rsidRDefault="00786D63" w:rsidP="00B542F1">
      <w:pPr>
        <w:pStyle w:val="ae"/>
        <w:autoSpaceDE w:val="0"/>
        <w:autoSpaceDN w:val="0"/>
        <w:adjustRightInd w:val="0"/>
        <w:ind w:left="0"/>
        <w:jc w:val="both"/>
        <w:rPr>
          <w:b/>
          <w:bCs/>
          <w:i/>
          <w:sz w:val="30"/>
          <w:szCs w:val="30"/>
          <w:lang w:val="en-US" w:eastAsia="en-US"/>
        </w:rPr>
      </w:pPr>
    </w:p>
    <w:p w:rsidR="00786D63" w:rsidRPr="00AB1ED6" w:rsidRDefault="00786D63"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861B74" w:rsidRPr="00AB1ED6" w:rsidRDefault="00861B74" w:rsidP="00B542F1">
      <w:pPr>
        <w:pStyle w:val="ae"/>
        <w:autoSpaceDE w:val="0"/>
        <w:autoSpaceDN w:val="0"/>
        <w:adjustRightInd w:val="0"/>
        <w:ind w:left="0"/>
        <w:jc w:val="both"/>
        <w:rPr>
          <w:b/>
          <w:bCs/>
          <w:i/>
          <w:sz w:val="30"/>
          <w:szCs w:val="30"/>
          <w:lang w:val="en-US" w:eastAsia="en-US"/>
        </w:rPr>
      </w:pPr>
    </w:p>
    <w:p w:rsidR="009773AD" w:rsidRPr="00AB1ED6" w:rsidRDefault="009773AD" w:rsidP="00B542F1">
      <w:pPr>
        <w:pStyle w:val="ae"/>
        <w:autoSpaceDE w:val="0"/>
        <w:autoSpaceDN w:val="0"/>
        <w:adjustRightInd w:val="0"/>
        <w:ind w:left="0"/>
        <w:jc w:val="both"/>
        <w:rPr>
          <w:b/>
          <w:bCs/>
          <w:i/>
          <w:sz w:val="30"/>
          <w:szCs w:val="30"/>
          <w:lang w:val="en-US" w:eastAsia="en-US"/>
        </w:rPr>
      </w:pPr>
    </w:p>
    <w:p w:rsidR="009773AD" w:rsidRPr="00AB1ED6" w:rsidRDefault="009773AD" w:rsidP="00B542F1">
      <w:pPr>
        <w:pStyle w:val="ae"/>
        <w:autoSpaceDE w:val="0"/>
        <w:autoSpaceDN w:val="0"/>
        <w:adjustRightInd w:val="0"/>
        <w:ind w:left="0"/>
        <w:jc w:val="both"/>
        <w:rPr>
          <w:b/>
          <w:bCs/>
          <w:i/>
          <w:sz w:val="30"/>
          <w:szCs w:val="30"/>
          <w:lang w:val="en-US" w:eastAsia="en-US"/>
        </w:rPr>
      </w:pPr>
    </w:p>
    <w:p w:rsidR="009773AD" w:rsidRPr="00AB1ED6" w:rsidRDefault="009773AD" w:rsidP="00B542F1">
      <w:pPr>
        <w:pStyle w:val="ae"/>
        <w:autoSpaceDE w:val="0"/>
        <w:autoSpaceDN w:val="0"/>
        <w:adjustRightInd w:val="0"/>
        <w:ind w:left="0"/>
        <w:jc w:val="both"/>
        <w:rPr>
          <w:b/>
          <w:bCs/>
          <w:i/>
          <w:sz w:val="30"/>
          <w:szCs w:val="30"/>
          <w:lang w:val="en-US" w:eastAsia="en-US"/>
        </w:rPr>
      </w:pPr>
    </w:p>
    <w:p w:rsidR="009773AD" w:rsidRPr="00AB1ED6" w:rsidRDefault="009773AD" w:rsidP="00B542F1">
      <w:pPr>
        <w:pStyle w:val="ae"/>
        <w:autoSpaceDE w:val="0"/>
        <w:autoSpaceDN w:val="0"/>
        <w:adjustRightInd w:val="0"/>
        <w:ind w:left="0"/>
        <w:jc w:val="both"/>
        <w:rPr>
          <w:b/>
          <w:bCs/>
          <w:i/>
          <w:sz w:val="30"/>
          <w:szCs w:val="30"/>
          <w:lang w:val="en-US" w:eastAsia="en-US"/>
        </w:rPr>
      </w:pPr>
    </w:p>
    <w:p w:rsidR="009773AD" w:rsidRPr="00AB1ED6" w:rsidRDefault="009773AD" w:rsidP="00B542F1">
      <w:pPr>
        <w:pStyle w:val="ae"/>
        <w:autoSpaceDE w:val="0"/>
        <w:autoSpaceDN w:val="0"/>
        <w:adjustRightInd w:val="0"/>
        <w:ind w:left="0"/>
        <w:jc w:val="both"/>
        <w:rPr>
          <w:b/>
          <w:bCs/>
          <w:i/>
          <w:sz w:val="30"/>
          <w:szCs w:val="30"/>
          <w:lang w:val="en-US" w:eastAsia="en-US"/>
        </w:rPr>
      </w:pPr>
    </w:p>
    <w:p w:rsidR="009773AD" w:rsidRPr="00AB1ED6" w:rsidRDefault="009773AD" w:rsidP="00B542F1">
      <w:pPr>
        <w:pStyle w:val="ae"/>
        <w:autoSpaceDE w:val="0"/>
        <w:autoSpaceDN w:val="0"/>
        <w:adjustRightInd w:val="0"/>
        <w:ind w:left="0"/>
        <w:jc w:val="both"/>
        <w:rPr>
          <w:b/>
          <w:bCs/>
          <w:i/>
          <w:sz w:val="30"/>
          <w:szCs w:val="30"/>
          <w:lang w:val="en-US" w:eastAsia="en-US"/>
        </w:rPr>
      </w:pPr>
    </w:p>
    <w:p w:rsidR="009773AD" w:rsidRPr="00AB1ED6" w:rsidRDefault="009773AD" w:rsidP="00B542F1">
      <w:pPr>
        <w:pStyle w:val="ae"/>
        <w:autoSpaceDE w:val="0"/>
        <w:autoSpaceDN w:val="0"/>
        <w:adjustRightInd w:val="0"/>
        <w:ind w:left="0"/>
        <w:jc w:val="both"/>
        <w:rPr>
          <w:b/>
          <w:bCs/>
          <w:i/>
          <w:sz w:val="30"/>
          <w:szCs w:val="30"/>
          <w:lang w:val="en-US" w:eastAsia="en-US"/>
        </w:rPr>
      </w:pPr>
    </w:p>
    <w:p w:rsidR="00B43BD1" w:rsidRPr="00AB1ED6" w:rsidRDefault="00B43BD1" w:rsidP="00B542F1">
      <w:pPr>
        <w:pStyle w:val="ae"/>
        <w:autoSpaceDE w:val="0"/>
        <w:autoSpaceDN w:val="0"/>
        <w:adjustRightInd w:val="0"/>
        <w:ind w:left="0"/>
        <w:jc w:val="both"/>
        <w:rPr>
          <w:b/>
          <w:bCs/>
          <w:i/>
          <w:sz w:val="30"/>
          <w:szCs w:val="30"/>
          <w:lang w:val="en-US" w:eastAsia="en-US"/>
        </w:rPr>
      </w:pPr>
    </w:p>
    <w:p w:rsidR="00B43BD1" w:rsidRPr="00AB1ED6" w:rsidRDefault="00B43BD1" w:rsidP="00B542F1">
      <w:pPr>
        <w:pStyle w:val="ae"/>
        <w:autoSpaceDE w:val="0"/>
        <w:autoSpaceDN w:val="0"/>
        <w:adjustRightInd w:val="0"/>
        <w:ind w:left="0"/>
        <w:jc w:val="both"/>
        <w:rPr>
          <w:b/>
          <w:bCs/>
          <w:i/>
          <w:sz w:val="30"/>
          <w:szCs w:val="30"/>
          <w:lang w:val="en-US" w:eastAsia="en-US"/>
        </w:rPr>
      </w:pPr>
    </w:p>
    <w:p w:rsidR="00F0194A" w:rsidRPr="00AB1ED6" w:rsidRDefault="00F0194A" w:rsidP="00B542F1">
      <w:pPr>
        <w:pStyle w:val="ae"/>
        <w:autoSpaceDE w:val="0"/>
        <w:autoSpaceDN w:val="0"/>
        <w:adjustRightInd w:val="0"/>
        <w:ind w:left="0"/>
        <w:jc w:val="both"/>
        <w:rPr>
          <w:b/>
          <w:bCs/>
          <w:i/>
          <w:sz w:val="30"/>
          <w:szCs w:val="30"/>
          <w:lang w:val="en-US" w:eastAsia="en-US"/>
        </w:rPr>
      </w:pPr>
    </w:p>
    <w:p w:rsidR="00995A77" w:rsidRDefault="00995A77">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786D63" w:rsidRPr="00AB1ED6" w:rsidTr="00786D63">
        <w:tc>
          <w:tcPr>
            <w:tcW w:w="2457" w:type="dxa"/>
            <w:tcBorders>
              <w:top w:val="nil"/>
              <w:left w:val="nil"/>
              <w:bottom w:val="single" w:sz="4" w:space="0" w:color="auto"/>
              <w:right w:val="single" w:sz="4" w:space="0" w:color="auto"/>
            </w:tcBorders>
            <w:hideMark/>
          </w:tcPr>
          <w:p w:rsidR="00786D63" w:rsidRPr="00AB1ED6" w:rsidRDefault="00786D63" w:rsidP="00786D63">
            <w:pPr>
              <w:spacing w:line="276" w:lineRule="auto"/>
              <w:jc w:val="both"/>
              <w:rPr>
                <w:b/>
                <w:bCs/>
                <w:i/>
                <w:spacing w:val="30"/>
                <w:sz w:val="30"/>
                <w:szCs w:val="30"/>
                <w:lang w:val="en-US" w:eastAsia="en-US"/>
              </w:rPr>
            </w:pPr>
            <w:r w:rsidRPr="00AB1ED6">
              <w:rPr>
                <w:bCs/>
                <w:i/>
                <w:sz w:val="30"/>
                <w:szCs w:val="30"/>
                <w:lang w:val="en-US"/>
              </w:rPr>
              <w:lastRenderedPageBreak/>
              <w:br w:type="page"/>
            </w:r>
            <w:r w:rsidRPr="00AB1ED6">
              <w:rPr>
                <w:b/>
                <w:bCs/>
                <w:i/>
                <w:spacing w:val="30"/>
                <w:sz w:val="30"/>
                <w:szCs w:val="30"/>
                <w:lang w:val="en-US" w:eastAsia="en-US"/>
              </w:rPr>
              <w:t>Chapter</w:t>
            </w:r>
            <w:r w:rsidR="00B43BD1" w:rsidRPr="00AB1ED6">
              <w:rPr>
                <w:b/>
                <w:bCs/>
                <w:i/>
                <w:spacing w:val="30"/>
                <w:sz w:val="30"/>
                <w:szCs w:val="30"/>
                <w:lang w:val="en-US" w:eastAsia="en-US"/>
              </w:rPr>
              <w:t>6</w:t>
            </w:r>
          </w:p>
        </w:tc>
        <w:tc>
          <w:tcPr>
            <w:tcW w:w="6829" w:type="dxa"/>
            <w:tcBorders>
              <w:top w:val="nil"/>
              <w:left w:val="single" w:sz="4" w:space="0" w:color="auto"/>
              <w:bottom w:val="single" w:sz="4" w:space="0" w:color="auto"/>
              <w:right w:val="nil"/>
            </w:tcBorders>
          </w:tcPr>
          <w:p w:rsidR="00786D63" w:rsidRPr="00AB1ED6" w:rsidRDefault="00786D63">
            <w:pPr>
              <w:spacing w:line="276" w:lineRule="auto"/>
              <w:jc w:val="both"/>
              <w:rPr>
                <w:bCs/>
                <w:i/>
                <w:spacing w:val="30"/>
                <w:sz w:val="30"/>
                <w:szCs w:val="30"/>
                <w:lang w:val="en-US" w:eastAsia="en-US"/>
              </w:rPr>
            </w:pPr>
          </w:p>
        </w:tc>
      </w:tr>
      <w:tr w:rsidR="00786D63" w:rsidRPr="00995A77" w:rsidTr="00786D63">
        <w:tc>
          <w:tcPr>
            <w:tcW w:w="2457" w:type="dxa"/>
            <w:tcBorders>
              <w:top w:val="single" w:sz="4" w:space="0" w:color="auto"/>
              <w:left w:val="nil"/>
              <w:bottom w:val="nil"/>
              <w:right w:val="single" w:sz="4" w:space="0" w:color="auto"/>
            </w:tcBorders>
          </w:tcPr>
          <w:p w:rsidR="00786D63" w:rsidRPr="00AB1ED6" w:rsidRDefault="00786D63">
            <w:pPr>
              <w:spacing w:line="276" w:lineRule="auto"/>
              <w:jc w:val="both"/>
              <w:rPr>
                <w:b/>
                <w:bCs/>
                <w:i/>
                <w:caps/>
                <w:spacing w:val="30"/>
                <w:sz w:val="30"/>
                <w:szCs w:val="30"/>
                <w:lang w:val="en-US" w:eastAsia="en-US"/>
              </w:rPr>
            </w:pPr>
          </w:p>
        </w:tc>
        <w:tc>
          <w:tcPr>
            <w:tcW w:w="6829" w:type="dxa"/>
            <w:tcBorders>
              <w:top w:val="single" w:sz="4" w:space="0" w:color="auto"/>
              <w:left w:val="single" w:sz="4" w:space="0" w:color="auto"/>
              <w:bottom w:val="nil"/>
              <w:right w:val="nil"/>
            </w:tcBorders>
            <w:hideMark/>
          </w:tcPr>
          <w:p w:rsidR="00786D63" w:rsidRPr="00AB1ED6" w:rsidRDefault="00786D63" w:rsidP="00786D63">
            <w:pPr>
              <w:spacing w:line="276" w:lineRule="auto"/>
              <w:jc w:val="both"/>
              <w:rPr>
                <w:b/>
                <w:i/>
                <w:caps/>
                <w:sz w:val="30"/>
                <w:szCs w:val="30"/>
                <w:lang w:val="en-US"/>
              </w:rPr>
            </w:pPr>
            <w:r w:rsidRPr="00AB1ED6">
              <w:rPr>
                <w:b/>
                <w:i/>
                <w:caps/>
                <w:sz w:val="30"/>
                <w:szCs w:val="30"/>
                <w:lang w:val="en-US"/>
              </w:rPr>
              <w:t xml:space="preserve">Step-Reaction Polymerization or </w:t>
            </w:r>
          </w:p>
          <w:p w:rsidR="00786D63" w:rsidRPr="00AB1ED6" w:rsidRDefault="00786D63" w:rsidP="00786D63">
            <w:pPr>
              <w:spacing w:line="276" w:lineRule="auto"/>
              <w:jc w:val="both"/>
              <w:rPr>
                <w:b/>
                <w:bCs/>
                <w:i/>
                <w:caps/>
                <w:spacing w:val="30"/>
                <w:sz w:val="30"/>
                <w:szCs w:val="30"/>
                <w:lang w:val="en-US" w:eastAsia="en-US"/>
              </w:rPr>
            </w:pPr>
            <w:r w:rsidRPr="00AB1ED6">
              <w:rPr>
                <w:b/>
                <w:i/>
                <w:caps/>
                <w:sz w:val="30"/>
                <w:szCs w:val="30"/>
                <w:lang w:val="en-US"/>
              </w:rPr>
              <w:t>Polycondensation Reactions</w:t>
            </w:r>
          </w:p>
        </w:tc>
      </w:tr>
    </w:tbl>
    <w:p w:rsidR="00786D63" w:rsidRPr="00AB1ED6" w:rsidRDefault="00786D63" w:rsidP="00A32165">
      <w:pPr>
        <w:pStyle w:val="ae"/>
        <w:autoSpaceDE w:val="0"/>
        <w:autoSpaceDN w:val="0"/>
        <w:adjustRightInd w:val="0"/>
        <w:ind w:left="0"/>
        <w:jc w:val="both"/>
        <w:rPr>
          <w:b/>
          <w:sz w:val="30"/>
          <w:szCs w:val="30"/>
          <w:lang w:val="en-US"/>
        </w:rPr>
      </w:pPr>
    </w:p>
    <w:p w:rsidR="00786D63" w:rsidRPr="00AB1ED6" w:rsidRDefault="00786D63" w:rsidP="00A32165">
      <w:pPr>
        <w:pStyle w:val="ae"/>
        <w:autoSpaceDE w:val="0"/>
        <w:autoSpaceDN w:val="0"/>
        <w:adjustRightInd w:val="0"/>
        <w:ind w:left="0"/>
        <w:jc w:val="both"/>
        <w:rPr>
          <w:b/>
          <w:sz w:val="30"/>
          <w:szCs w:val="30"/>
          <w:lang w:val="en-US"/>
        </w:rPr>
      </w:pPr>
    </w:p>
    <w:p w:rsidR="00066453" w:rsidRPr="00AB1ED6" w:rsidRDefault="00A32165" w:rsidP="00066453">
      <w:pPr>
        <w:pStyle w:val="ae"/>
        <w:autoSpaceDE w:val="0"/>
        <w:autoSpaceDN w:val="0"/>
        <w:adjustRightInd w:val="0"/>
        <w:ind w:left="0"/>
        <w:jc w:val="both"/>
        <w:rPr>
          <w:b/>
          <w:sz w:val="30"/>
          <w:szCs w:val="30"/>
          <w:lang w:val="en-US"/>
        </w:rPr>
      </w:pPr>
      <w:r w:rsidRPr="00AB1ED6">
        <w:rPr>
          <w:b/>
          <w:sz w:val="30"/>
          <w:szCs w:val="30"/>
          <w:lang w:val="en-US"/>
        </w:rPr>
        <w:t>I</w:t>
      </w:r>
      <w:r w:rsidR="007A637B" w:rsidRPr="00AB1ED6">
        <w:rPr>
          <w:b/>
          <w:sz w:val="30"/>
          <w:szCs w:val="30"/>
          <w:lang w:val="en-US"/>
        </w:rPr>
        <w:t>ntro</w:t>
      </w:r>
      <w:r w:rsidR="00066453" w:rsidRPr="00AB1ED6">
        <w:rPr>
          <w:b/>
          <w:sz w:val="30"/>
          <w:szCs w:val="30"/>
          <w:lang w:val="en-US"/>
        </w:rPr>
        <w:t>duction</w:t>
      </w:r>
    </w:p>
    <w:p w:rsidR="00066453" w:rsidRPr="00AB1ED6" w:rsidRDefault="00066453" w:rsidP="00066453">
      <w:pPr>
        <w:pStyle w:val="ae"/>
        <w:autoSpaceDE w:val="0"/>
        <w:autoSpaceDN w:val="0"/>
        <w:adjustRightInd w:val="0"/>
        <w:ind w:left="0"/>
        <w:jc w:val="both"/>
        <w:rPr>
          <w:bCs/>
          <w:sz w:val="30"/>
          <w:szCs w:val="30"/>
          <w:lang w:val="en-US" w:eastAsia="en-US"/>
        </w:rPr>
      </w:pPr>
    </w:p>
    <w:p w:rsidR="006A5AE7" w:rsidRPr="00AB1ED6" w:rsidRDefault="006A5AE7" w:rsidP="00066453">
      <w:pPr>
        <w:pStyle w:val="ae"/>
        <w:autoSpaceDE w:val="0"/>
        <w:autoSpaceDN w:val="0"/>
        <w:adjustRightInd w:val="0"/>
        <w:ind w:left="0"/>
        <w:jc w:val="both"/>
        <w:rPr>
          <w:bCs/>
          <w:sz w:val="30"/>
          <w:szCs w:val="30"/>
          <w:lang w:val="en-US" w:eastAsia="en-US"/>
        </w:rPr>
      </w:pPr>
      <w:r w:rsidRPr="00AB1ED6">
        <w:rPr>
          <w:bCs/>
          <w:sz w:val="30"/>
          <w:szCs w:val="30"/>
          <w:lang w:val="en-US" w:eastAsia="en-US"/>
        </w:rPr>
        <w:t>While condensation polymers account for only a small percentage of all synthetic polymers, most natural polymers are of the condensation type. The first all-synthetic polymer,Bakelite, was produced by the stepwise condensation of phenol and formaldehyde, andmany of the other synthetic polymers available before World War II were produced usingstepwise p</w:t>
      </w:r>
      <w:r w:rsidRPr="00AB1ED6">
        <w:rPr>
          <w:bCs/>
          <w:sz w:val="30"/>
          <w:szCs w:val="30"/>
          <w:lang w:val="en-US" w:eastAsia="en-US"/>
        </w:rPr>
        <w:t>o</w:t>
      </w:r>
      <w:r w:rsidRPr="00AB1ED6">
        <w:rPr>
          <w:bCs/>
          <w:sz w:val="30"/>
          <w:szCs w:val="30"/>
          <w:lang w:val="en-US" w:eastAsia="en-US"/>
        </w:rPr>
        <w:t>lycondensations of appropriate reactants.</w:t>
      </w:r>
    </w:p>
    <w:p w:rsidR="00786D63" w:rsidRPr="00AB1ED6" w:rsidRDefault="006A5AE7" w:rsidP="00786D63">
      <w:pPr>
        <w:jc w:val="both"/>
        <w:rPr>
          <w:sz w:val="30"/>
          <w:szCs w:val="30"/>
          <w:lang w:val="en-US"/>
        </w:rPr>
      </w:pPr>
      <w:r w:rsidRPr="00AB1ED6">
        <w:rPr>
          <w:bCs/>
          <w:sz w:val="30"/>
          <w:szCs w:val="30"/>
          <w:lang w:val="en-US" w:eastAsia="en-US"/>
        </w:rPr>
        <w:t>As shown by Carothers in the 1930s, the chemistry of condensation pol</w:t>
      </w:r>
      <w:r w:rsidRPr="00AB1ED6">
        <w:rPr>
          <w:bCs/>
          <w:sz w:val="30"/>
          <w:szCs w:val="30"/>
          <w:lang w:val="en-US" w:eastAsia="en-US"/>
        </w:rPr>
        <w:t>y</w:t>
      </w:r>
      <w:r w:rsidRPr="00AB1ED6">
        <w:rPr>
          <w:bCs/>
          <w:sz w:val="30"/>
          <w:szCs w:val="30"/>
          <w:lang w:val="en-US" w:eastAsia="en-US"/>
        </w:rPr>
        <w:t>merizationsis essentially the same as classic condensation reactions leading to the formation of monomeric esters, amides, and so on. The principal di</w:t>
      </w:r>
      <w:r w:rsidRPr="00AB1ED6">
        <w:rPr>
          <w:bCs/>
          <w:sz w:val="30"/>
          <w:szCs w:val="30"/>
          <w:lang w:val="en-US" w:eastAsia="en-US"/>
        </w:rPr>
        <w:t>f</w:t>
      </w:r>
      <w:r w:rsidRPr="00AB1ED6">
        <w:rPr>
          <w:bCs/>
          <w:sz w:val="30"/>
          <w:szCs w:val="30"/>
          <w:lang w:val="en-US" w:eastAsia="en-US"/>
        </w:rPr>
        <w:t>ference is that the reactants used forpolymer formation are bifunctional i</w:t>
      </w:r>
      <w:r w:rsidRPr="00AB1ED6">
        <w:rPr>
          <w:bCs/>
          <w:sz w:val="30"/>
          <w:szCs w:val="30"/>
          <w:lang w:val="en-US" w:eastAsia="en-US"/>
        </w:rPr>
        <w:t>n</w:t>
      </w:r>
      <w:r w:rsidRPr="00AB1ED6">
        <w:rPr>
          <w:bCs/>
          <w:sz w:val="30"/>
          <w:szCs w:val="30"/>
          <w:lang w:val="en-US" w:eastAsia="en-US"/>
        </w:rPr>
        <w:t>stead of monofunctional.The kinetics for stepwise polycondensation rea</w:t>
      </w:r>
      <w:r w:rsidRPr="00AB1ED6">
        <w:rPr>
          <w:bCs/>
          <w:sz w:val="30"/>
          <w:szCs w:val="30"/>
          <w:lang w:val="en-US" w:eastAsia="en-US"/>
        </w:rPr>
        <w:t>c</w:t>
      </w:r>
      <w:r w:rsidRPr="00AB1ED6">
        <w:rPr>
          <w:bCs/>
          <w:sz w:val="30"/>
          <w:szCs w:val="30"/>
          <w:lang w:val="en-US" w:eastAsia="en-US"/>
        </w:rPr>
        <w:t>tions and the kinetics for monofunctional aminations and esterifications, for example, are similar. Experimentally, both kineticapproaches are found to be essentially identical</w:t>
      </w:r>
      <w:r w:rsidR="00786D63" w:rsidRPr="00AB1ED6">
        <w:rPr>
          <w:bCs/>
          <w:sz w:val="30"/>
          <w:szCs w:val="30"/>
          <w:lang w:val="en-US" w:eastAsia="en-US"/>
        </w:rPr>
        <w:t>.</w:t>
      </w:r>
      <w:r w:rsidR="00786D63" w:rsidRPr="00AB1ED6">
        <w:rPr>
          <w:sz w:val="30"/>
          <w:szCs w:val="30"/>
          <w:lang w:val="en-US"/>
        </w:rPr>
        <w:t xml:space="preserve"> There is a large overlap between the terms add</w:t>
      </w:r>
      <w:r w:rsidR="00786D63" w:rsidRPr="00AB1ED6">
        <w:rPr>
          <w:sz w:val="30"/>
          <w:szCs w:val="30"/>
          <w:lang w:val="en-US"/>
        </w:rPr>
        <w:t>i</w:t>
      </w:r>
      <w:r w:rsidR="00786D63" w:rsidRPr="00AB1ED6">
        <w:rPr>
          <w:sz w:val="30"/>
          <w:szCs w:val="30"/>
          <w:lang w:val="en-US"/>
        </w:rPr>
        <w:t>tion polymers and chain-growth kinetics and the terms condensation pol</w:t>
      </w:r>
      <w:r w:rsidR="00786D63" w:rsidRPr="00AB1ED6">
        <w:rPr>
          <w:sz w:val="30"/>
          <w:szCs w:val="30"/>
          <w:lang w:val="en-US"/>
        </w:rPr>
        <w:t>y</w:t>
      </w:r>
      <w:r w:rsidR="00786D63" w:rsidRPr="00AB1ED6">
        <w:rPr>
          <w:sz w:val="30"/>
          <w:szCs w:val="30"/>
          <w:lang w:val="en-US"/>
        </w:rPr>
        <w:t>mers and stepwise kinetics (Table 6.1).</w:t>
      </w:r>
    </w:p>
    <w:p w:rsidR="007854E8" w:rsidRPr="00AB1ED6" w:rsidRDefault="007854E8" w:rsidP="007854E8">
      <w:pPr>
        <w:pStyle w:val="ae"/>
        <w:autoSpaceDE w:val="0"/>
        <w:autoSpaceDN w:val="0"/>
        <w:adjustRightInd w:val="0"/>
        <w:ind w:left="0"/>
        <w:jc w:val="both"/>
        <w:rPr>
          <w:bCs/>
          <w:sz w:val="30"/>
          <w:szCs w:val="30"/>
          <w:lang w:val="en-US" w:eastAsia="en-US"/>
        </w:rPr>
      </w:pPr>
    </w:p>
    <w:p w:rsidR="007854E8" w:rsidRPr="00AB1ED6" w:rsidRDefault="00815766" w:rsidP="007854E8">
      <w:pPr>
        <w:autoSpaceDE w:val="0"/>
        <w:autoSpaceDN w:val="0"/>
        <w:adjustRightInd w:val="0"/>
        <w:jc w:val="both"/>
        <w:rPr>
          <w:b/>
          <w:bCs/>
          <w:i/>
          <w:sz w:val="30"/>
          <w:szCs w:val="30"/>
          <w:lang w:val="en-US" w:eastAsia="en-US"/>
        </w:rPr>
      </w:pPr>
      <w:r w:rsidRPr="00AB1ED6">
        <w:rPr>
          <w:b/>
          <w:bCs/>
          <w:sz w:val="30"/>
          <w:szCs w:val="30"/>
          <w:lang w:val="en-US" w:eastAsia="en-US"/>
        </w:rPr>
        <w:t>Table 6.1</w:t>
      </w:r>
      <w:r w:rsidR="00F0194A" w:rsidRPr="00AB1ED6">
        <w:rPr>
          <w:bCs/>
          <w:sz w:val="30"/>
          <w:szCs w:val="30"/>
          <w:lang w:val="en-US" w:eastAsia="en-US"/>
        </w:rPr>
        <w:t xml:space="preserve"> </w:t>
      </w:r>
      <w:r w:rsidR="007854E8" w:rsidRPr="00AB1ED6">
        <w:rPr>
          <w:b/>
          <w:sz w:val="30"/>
          <w:szCs w:val="30"/>
          <w:lang w:val="en-US"/>
        </w:rPr>
        <w:t>Comparison of Stepwise and Chainwise Polymerizations</w:t>
      </w:r>
    </w:p>
    <w:tbl>
      <w:tblPr>
        <w:tblStyle w:val="af7"/>
        <w:tblW w:w="0" w:type="auto"/>
        <w:tblLook w:val="04A0"/>
      </w:tblPr>
      <w:tblGrid>
        <w:gridCol w:w="4643"/>
        <w:gridCol w:w="4643"/>
      </w:tblGrid>
      <w:tr w:rsidR="007854E8" w:rsidRPr="00AB1ED6" w:rsidTr="007854E8">
        <w:tc>
          <w:tcPr>
            <w:tcW w:w="46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54E8" w:rsidRPr="00AB1ED6" w:rsidRDefault="007854E8">
            <w:pPr>
              <w:jc w:val="center"/>
              <w:rPr>
                <w:b/>
                <w:sz w:val="30"/>
                <w:szCs w:val="30"/>
                <w:lang w:val="en-US"/>
              </w:rPr>
            </w:pPr>
            <w:r w:rsidRPr="00AB1ED6">
              <w:rPr>
                <w:b/>
                <w:sz w:val="30"/>
                <w:szCs w:val="30"/>
                <w:lang w:val="en-US"/>
              </w:rPr>
              <w:t>Chain</w:t>
            </w:r>
          </w:p>
        </w:tc>
        <w:tc>
          <w:tcPr>
            <w:tcW w:w="46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7854E8" w:rsidRPr="00AB1ED6" w:rsidRDefault="007854E8">
            <w:pPr>
              <w:jc w:val="center"/>
              <w:rPr>
                <w:b/>
                <w:sz w:val="30"/>
                <w:szCs w:val="30"/>
                <w:lang w:val="en-US"/>
              </w:rPr>
            </w:pPr>
            <w:r w:rsidRPr="00AB1ED6">
              <w:rPr>
                <w:b/>
                <w:sz w:val="30"/>
                <w:szCs w:val="30"/>
                <w:lang w:val="en-US"/>
              </w:rPr>
              <w:t>Step</w:t>
            </w:r>
          </w:p>
        </w:tc>
      </w:tr>
      <w:tr w:rsidR="007854E8" w:rsidRPr="00995A77" w:rsidTr="007854E8">
        <w:tc>
          <w:tcPr>
            <w:tcW w:w="4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854E8" w:rsidRPr="00AB1ED6" w:rsidRDefault="007854E8">
            <w:pPr>
              <w:jc w:val="both"/>
              <w:rPr>
                <w:sz w:val="30"/>
                <w:szCs w:val="30"/>
                <w:lang w:val="en-US"/>
              </w:rPr>
            </w:pPr>
            <w:r w:rsidRPr="00AB1ED6">
              <w:rPr>
                <w:sz w:val="30"/>
                <w:szCs w:val="30"/>
                <w:lang w:val="en-US"/>
              </w:rPr>
              <w:t xml:space="preserve">Growth occurs by addition of one unit at a time </w:t>
            </w:r>
          </w:p>
          <w:p w:rsidR="007854E8" w:rsidRPr="00AB1ED6" w:rsidRDefault="007854E8">
            <w:pPr>
              <w:jc w:val="both"/>
              <w:rPr>
                <w:sz w:val="30"/>
                <w:szCs w:val="30"/>
                <w:lang w:val="en-US"/>
              </w:rPr>
            </w:pPr>
          </w:p>
          <w:p w:rsidR="007854E8" w:rsidRPr="00AB1ED6" w:rsidRDefault="007854E8">
            <w:pPr>
              <w:jc w:val="both"/>
              <w:rPr>
                <w:sz w:val="30"/>
                <w:szCs w:val="30"/>
                <w:lang w:val="en-US"/>
              </w:rPr>
            </w:pPr>
            <w:r w:rsidRPr="00AB1ED6">
              <w:rPr>
                <w:sz w:val="30"/>
                <w:szCs w:val="30"/>
                <w:lang w:val="en-US"/>
              </w:rPr>
              <w:t>Monomer concentrations decrease steadily throughout the polymeriz</w:t>
            </w:r>
            <w:r w:rsidRPr="00AB1ED6">
              <w:rPr>
                <w:sz w:val="30"/>
                <w:szCs w:val="30"/>
                <w:lang w:val="en-US"/>
              </w:rPr>
              <w:t>a</w:t>
            </w:r>
            <w:r w:rsidRPr="00AB1ED6">
              <w:rPr>
                <w:sz w:val="30"/>
                <w:szCs w:val="30"/>
                <w:lang w:val="en-US"/>
              </w:rPr>
              <w:t xml:space="preserve">tion </w:t>
            </w:r>
          </w:p>
          <w:p w:rsidR="007854E8" w:rsidRPr="00AB1ED6" w:rsidRDefault="007854E8">
            <w:pPr>
              <w:jc w:val="both"/>
              <w:rPr>
                <w:sz w:val="30"/>
                <w:szCs w:val="30"/>
                <w:lang w:val="en-US"/>
              </w:rPr>
            </w:pPr>
          </w:p>
          <w:p w:rsidR="007854E8" w:rsidRPr="00AB1ED6" w:rsidRDefault="007854E8">
            <w:pPr>
              <w:jc w:val="both"/>
              <w:rPr>
                <w:sz w:val="30"/>
                <w:szCs w:val="30"/>
                <w:lang w:val="en-US"/>
              </w:rPr>
            </w:pPr>
            <w:r w:rsidRPr="00AB1ED6">
              <w:rPr>
                <w:sz w:val="30"/>
                <w:szCs w:val="30"/>
                <w:lang w:val="en-US"/>
              </w:rPr>
              <w:t xml:space="preserve">Polymer chains are formed from the beginning of the polymerization and throughout the process </w:t>
            </w:r>
          </w:p>
          <w:p w:rsidR="007854E8" w:rsidRPr="00AB1ED6" w:rsidRDefault="007854E8">
            <w:pPr>
              <w:jc w:val="both"/>
              <w:rPr>
                <w:sz w:val="30"/>
                <w:szCs w:val="30"/>
                <w:lang w:val="en-US"/>
              </w:rPr>
            </w:pPr>
          </w:p>
          <w:p w:rsidR="007854E8" w:rsidRPr="00AB1ED6" w:rsidRDefault="007854E8">
            <w:pPr>
              <w:jc w:val="both"/>
              <w:rPr>
                <w:sz w:val="30"/>
                <w:szCs w:val="30"/>
                <w:lang w:val="en-US"/>
              </w:rPr>
            </w:pPr>
            <w:r w:rsidRPr="00AB1ED6">
              <w:rPr>
                <w:sz w:val="30"/>
                <w:szCs w:val="30"/>
                <w:lang w:val="en-US"/>
              </w:rPr>
              <w:t>Average chain length for reacted species remains approximately co</w:t>
            </w:r>
            <w:r w:rsidRPr="00AB1ED6">
              <w:rPr>
                <w:sz w:val="30"/>
                <w:szCs w:val="30"/>
                <w:lang w:val="en-US"/>
              </w:rPr>
              <w:t>n</w:t>
            </w:r>
            <w:r w:rsidRPr="00AB1ED6">
              <w:rPr>
                <w:sz w:val="30"/>
                <w:szCs w:val="30"/>
                <w:lang w:val="en-US"/>
              </w:rPr>
              <w:t xml:space="preserve">stant throughout the polymerization </w:t>
            </w:r>
          </w:p>
          <w:p w:rsidR="007854E8" w:rsidRPr="00AB1ED6" w:rsidRDefault="007854E8">
            <w:pPr>
              <w:jc w:val="both"/>
              <w:rPr>
                <w:sz w:val="30"/>
                <w:szCs w:val="30"/>
                <w:lang w:val="en-US"/>
              </w:rPr>
            </w:pPr>
            <w:r w:rsidRPr="00AB1ED6">
              <w:rPr>
                <w:sz w:val="30"/>
                <w:szCs w:val="30"/>
                <w:lang w:val="en-US"/>
              </w:rPr>
              <w:lastRenderedPageBreak/>
              <w:t>As reaction time is increased, pol</w:t>
            </w:r>
            <w:r w:rsidRPr="00AB1ED6">
              <w:rPr>
                <w:sz w:val="30"/>
                <w:szCs w:val="30"/>
                <w:lang w:val="en-US"/>
              </w:rPr>
              <w:t>y</w:t>
            </w:r>
            <w:r w:rsidRPr="00AB1ED6">
              <w:rPr>
                <w:sz w:val="30"/>
                <w:szCs w:val="30"/>
                <w:lang w:val="en-US"/>
              </w:rPr>
              <w:t xml:space="preserve">mer yield increases but molecular weight remains about the same </w:t>
            </w:r>
          </w:p>
          <w:p w:rsidR="007854E8" w:rsidRPr="00AB1ED6" w:rsidRDefault="007854E8">
            <w:pPr>
              <w:jc w:val="both"/>
              <w:rPr>
                <w:sz w:val="30"/>
                <w:szCs w:val="30"/>
                <w:lang w:val="en-US"/>
              </w:rPr>
            </w:pPr>
          </w:p>
          <w:p w:rsidR="007854E8" w:rsidRPr="00AB1ED6" w:rsidRDefault="007854E8">
            <w:pPr>
              <w:jc w:val="both"/>
              <w:rPr>
                <w:b/>
                <w:sz w:val="30"/>
                <w:szCs w:val="30"/>
                <w:lang w:val="en-US"/>
              </w:rPr>
            </w:pPr>
            <w:r w:rsidRPr="00AB1ED6">
              <w:rPr>
                <w:sz w:val="30"/>
                <w:szCs w:val="30"/>
                <w:lang w:val="en-US"/>
              </w:rPr>
              <w:t>Reaction mixture contains almost only unreacted monomer, polymer, and very little growing polymer chain</w:t>
            </w:r>
          </w:p>
        </w:tc>
        <w:tc>
          <w:tcPr>
            <w:tcW w:w="4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854E8" w:rsidRPr="00AB1ED6" w:rsidRDefault="007854E8">
            <w:pPr>
              <w:jc w:val="both"/>
              <w:rPr>
                <w:sz w:val="30"/>
                <w:szCs w:val="30"/>
                <w:lang w:val="en-US"/>
              </w:rPr>
            </w:pPr>
            <w:r w:rsidRPr="00AB1ED6">
              <w:rPr>
                <w:sz w:val="30"/>
                <w:szCs w:val="30"/>
                <w:lang w:val="en-US"/>
              </w:rPr>
              <w:lastRenderedPageBreak/>
              <w:t xml:space="preserve">Any two molecular units can react </w:t>
            </w:r>
          </w:p>
          <w:p w:rsidR="007854E8" w:rsidRPr="00AB1ED6" w:rsidRDefault="007854E8">
            <w:pPr>
              <w:jc w:val="both"/>
              <w:rPr>
                <w:sz w:val="30"/>
                <w:szCs w:val="30"/>
                <w:lang w:val="en-US"/>
              </w:rPr>
            </w:pPr>
          </w:p>
          <w:p w:rsidR="007854E8" w:rsidRPr="00AB1ED6" w:rsidRDefault="007854E8">
            <w:pPr>
              <w:jc w:val="both"/>
              <w:rPr>
                <w:sz w:val="30"/>
                <w:szCs w:val="30"/>
                <w:lang w:val="en-US"/>
              </w:rPr>
            </w:pPr>
            <w:r w:rsidRPr="00AB1ED6">
              <w:rPr>
                <w:sz w:val="30"/>
                <w:szCs w:val="30"/>
                <w:lang w:val="en-US"/>
              </w:rPr>
              <w:t xml:space="preserve">Monomer disappears early in the reaction </w:t>
            </w:r>
          </w:p>
          <w:p w:rsidR="007854E8" w:rsidRPr="00AB1ED6" w:rsidRDefault="007854E8">
            <w:pPr>
              <w:jc w:val="both"/>
              <w:rPr>
                <w:sz w:val="30"/>
                <w:szCs w:val="30"/>
                <w:lang w:val="en-US"/>
              </w:rPr>
            </w:pPr>
          </w:p>
          <w:p w:rsidR="007854E8" w:rsidRPr="00AB1ED6" w:rsidRDefault="007854E8">
            <w:pPr>
              <w:jc w:val="both"/>
              <w:rPr>
                <w:sz w:val="30"/>
                <w:szCs w:val="30"/>
                <w:lang w:val="en-US"/>
              </w:rPr>
            </w:pPr>
          </w:p>
          <w:p w:rsidR="007854E8" w:rsidRPr="00AB1ED6" w:rsidRDefault="007854E8">
            <w:pPr>
              <w:jc w:val="both"/>
              <w:rPr>
                <w:sz w:val="30"/>
                <w:szCs w:val="30"/>
                <w:lang w:val="en-US"/>
              </w:rPr>
            </w:pPr>
            <w:r w:rsidRPr="00AB1ED6">
              <w:rPr>
                <w:sz w:val="30"/>
                <w:szCs w:val="30"/>
                <w:lang w:val="en-US"/>
              </w:rPr>
              <w:t xml:space="preserve">Polymer chain length increases steadily during the polymerization </w:t>
            </w:r>
          </w:p>
          <w:p w:rsidR="007854E8" w:rsidRPr="00AB1ED6" w:rsidRDefault="007854E8">
            <w:pPr>
              <w:jc w:val="both"/>
              <w:rPr>
                <w:sz w:val="30"/>
                <w:szCs w:val="30"/>
                <w:lang w:val="en-US"/>
              </w:rPr>
            </w:pPr>
          </w:p>
          <w:p w:rsidR="007854E8" w:rsidRPr="00AB1ED6" w:rsidRDefault="007854E8">
            <w:pPr>
              <w:jc w:val="both"/>
              <w:rPr>
                <w:sz w:val="30"/>
                <w:szCs w:val="30"/>
                <w:lang w:val="en-US"/>
              </w:rPr>
            </w:pPr>
            <w:r w:rsidRPr="00AB1ED6">
              <w:rPr>
                <w:sz w:val="30"/>
                <w:szCs w:val="30"/>
                <w:lang w:val="en-US"/>
              </w:rPr>
              <w:t>Average molecular weight for the reaction (for the reacted species) i</w:t>
            </w:r>
            <w:r w:rsidRPr="00AB1ED6">
              <w:rPr>
                <w:sz w:val="30"/>
                <w:szCs w:val="30"/>
                <w:lang w:val="en-US"/>
              </w:rPr>
              <w:t>n</w:t>
            </w:r>
            <w:r w:rsidRPr="00AB1ED6">
              <w:rPr>
                <w:sz w:val="30"/>
                <w:szCs w:val="30"/>
                <w:lang w:val="en-US"/>
              </w:rPr>
              <w:t>creases throughout the polymeriz</w:t>
            </w:r>
            <w:r w:rsidRPr="00AB1ED6">
              <w:rPr>
                <w:sz w:val="30"/>
                <w:szCs w:val="30"/>
                <w:lang w:val="en-US"/>
              </w:rPr>
              <w:t>a</w:t>
            </w:r>
            <w:r w:rsidRPr="00AB1ED6">
              <w:rPr>
                <w:sz w:val="30"/>
                <w:szCs w:val="30"/>
                <w:lang w:val="en-US"/>
              </w:rPr>
              <w:t xml:space="preserve">tion </w:t>
            </w:r>
          </w:p>
          <w:p w:rsidR="007854E8" w:rsidRPr="00AB1ED6" w:rsidRDefault="007854E8">
            <w:pPr>
              <w:jc w:val="both"/>
              <w:rPr>
                <w:sz w:val="30"/>
                <w:szCs w:val="30"/>
                <w:lang w:val="en-US"/>
              </w:rPr>
            </w:pPr>
          </w:p>
          <w:p w:rsidR="007854E8" w:rsidRPr="00AB1ED6" w:rsidRDefault="007854E8">
            <w:pPr>
              <w:jc w:val="both"/>
              <w:rPr>
                <w:sz w:val="30"/>
                <w:szCs w:val="30"/>
                <w:lang w:val="en-US"/>
              </w:rPr>
            </w:pPr>
            <w:r w:rsidRPr="00AB1ED6">
              <w:rPr>
                <w:sz w:val="30"/>
                <w:szCs w:val="30"/>
                <w:lang w:val="en-US"/>
              </w:rPr>
              <w:lastRenderedPageBreak/>
              <w:t>High “extents” of reaction are r</w:t>
            </w:r>
            <w:r w:rsidRPr="00AB1ED6">
              <w:rPr>
                <w:sz w:val="30"/>
                <w:szCs w:val="30"/>
                <w:lang w:val="en-US"/>
              </w:rPr>
              <w:t>e</w:t>
            </w:r>
            <w:r w:rsidRPr="00AB1ED6">
              <w:rPr>
                <w:sz w:val="30"/>
                <w:szCs w:val="30"/>
                <w:lang w:val="en-US"/>
              </w:rPr>
              <w:t xml:space="preserve">quired to obtain high chain lengths </w:t>
            </w:r>
          </w:p>
          <w:p w:rsidR="007854E8" w:rsidRPr="00AB1ED6" w:rsidRDefault="007854E8">
            <w:pPr>
              <w:jc w:val="both"/>
              <w:rPr>
                <w:sz w:val="30"/>
                <w:szCs w:val="30"/>
                <w:lang w:val="en-US"/>
              </w:rPr>
            </w:pPr>
          </w:p>
          <w:p w:rsidR="007854E8" w:rsidRPr="00AB1ED6" w:rsidRDefault="007854E8">
            <w:pPr>
              <w:jc w:val="both"/>
              <w:rPr>
                <w:sz w:val="30"/>
                <w:szCs w:val="30"/>
                <w:lang w:val="en-US"/>
              </w:rPr>
            </w:pPr>
          </w:p>
          <w:p w:rsidR="007854E8" w:rsidRPr="00AB1ED6" w:rsidRDefault="007854E8">
            <w:pPr>
              <w:jc w:val="both"/>
              <w:rPr>
                <w:b/>
                <w:sz w:val="30"/>
                <w:szCs w:val="30"/>
                <w:lang w:val="en-US"/>
              </w:rPr>
            </w:pPr>
            <w:r w:rsidRPr="00AB1ED6">
              <w:rPr>
                <w:sz w:val="30"/>
                <w:szCs w:val="30"/>
                <w:lang w:val="en-US"/>
              </w:rPr>
              <w:t>Reaction system contains various stages, chain lengths, of product present in a calculable distribution</w:t>
            </w:r>
          </w:p>
        </w:tc>
      </w:tr>
    </w:tbl>
    <w:p w:rsidR="007854E8" w:rsidRPr="00AB1ED6" w:rsidRDefault="007854E8" w:rsidP="007854E8">
      <w:pPr>
        <w:pStyle w:val="ae"/>
        <w:autoSpaceDE w:val="0"/>
        <w:autoSpaceDN w:val="0"/>
        <w:adjustRightInd w:val="0"/>
        <w:ind w:left="0"/>
        <w:rPr>
          <w:bCs/>
          <w:sz w:val="30"/>
          <w:szCs w:val="30"/>
          <w:lang w:val="en-US" w:eastAsia="en-US"/>
        </w:rPr>
      </w:pPr>
    </w:p>
    <w:p w:rsidR="00A32165" w:rsidRPr="00AB1ED6" w:rsidRDefault="006A5AE7" w:rsidP="007854E8">
      <w:pPr>
        <w:pStyle w:val="ae"/>
        <w:autoSpaceDE w:val="0"/>
        <w:autoSpaceDN w:val="0"/>
        <w:adjustRightInd w:val="0"/>
        <w:ind w:left="0"/>
        <w:rPr>
          <w:bCs/>
          <w:sz w:val="30"/>
          <w:szCs w:val="30"/>
          <w:lang w:val="en-US" w:eastAsia="en-US"/>
        </w:rPr>
      </w:pPr>
      <w:r w:rsidRPr="00AB1ED6">
        <w:rPr>
          <w:bCs/>
          <w:sz w:val="30"/>
          <w:szCs w:val="30"/>
          <w:lang w:val="en-US" w:eastAsia="en-US"/>
        </w:rPr>
        <w:t>This is in agreement with the slowness of stepwise processescompared with radical chain processes. The rate constant of individual polycondens</w:t>
      </w:r>
      <w:r w:rsidRPr="00AB1ED6">
        <w:rPr>
          <w:bCs/>
          <w:sz w:val="30"/>
          <w:szCs w:val="30"/>
          <w:lang w:val="en-US" w:eastAsia="en-US"/>
        </w:rPr>
        <w:t>a</w:t>
      </w:r>
      <w:r w:rsidRPr="00AB1ED6">
        <w:rPr>
          <w:bCs/>
          <w:sz w:val="30"/>
          <w:szCs w:val="30"/>
          <w:lang w:val="en-US" w:eastAsia="en-US"/>
        </w:rPr>
        <w:t xml:space="preserve">tionsteps is essentially independent of chain length, being similar to that of the “small-molecule” condensation. This is responsible for the stepwise growth pattern of polycondensations, since addition of a unit does not greatly increase the reactivity of the growing end,whereas for radical and ionic vinyl polymerizations the active radical and ionic site istransmitted to the growing chain end, giving a reactive end group. </w:t>
      </w:r>
    </w:p>
    <w:p w:rsidR="00A32165" w:rsidRPr="00AB1ED6" w:rsidRDefault="00A32165" w:rsidP="00A32165">
      <w:pPr>
        <w:pStyle w:val="ae"/>
        <w:autoSpaceDE w:val="0"/>
        <w:autoSpaceDN w:val="0"/>
        <w:adjustRightInd w:val="0"/>
        <w:ind w:left="0"/>
        <w:jc w:val="both"/>
        <w:rPr>
          <w:bCs/>
          <w:sz w:val="30"/>
          <w:szCs w:val="30"/>
          <w:lang w:val="en-US" w:eastAsia="en-US"/>
        </w:rPr>
      </w:pPr>
    </w:p>
    <w:p w:rsidR="00066453" w:rsidRPr="00AB1ED6" w:rsidRDefault="00066453" w:rsidP="00815766">
      <w:pPr>
        <w:pStyle w:val="ae"/>
        <w:numPr>
          <w:ilvl w:val="0"/>
          <w:numId w:val="35"/>
        </w:numPr>
        <w:autoSpaceDE w:val="0"/>
        <w:autoSpaceDN w:val="0"/>
        <w:adjustRightInd w:val="0"/>
        <w:jc w:val="both"/>
        <w:rPr>
          <w:bCs/>
          <w:sz w:val="30"/>
          <w:szCs w:val="30"/>
          <w:lang w:val="en-US" w:eastAsia="en-US"/>
        </w:rPr>
      </w:pPr>
      <w:r w:rsidRPr="00AB1ED6">
        <w:rPr>
          <w:bCs/>
          <w:i/>
          <w:sz w:val="30"/>
          <w:szCs w:val="30"/>
          <w:lang w:val="en-US" w:eastAsia="en-US"/>
        </w:rPr>
        <w:t>Polycondensation is a step process</w:t>
      </w:r>
      <w:r w:rsidRPr="00AB1ED6">
        <w:rPr>
          <w:bCs/>
          <w:sz w:val="30"/>
          <w:szCs w:val="30"/>
          <w:lang w:val="en-US" w:eastAsia="en-US"/>
        </w:rPr>
        <w:t xml:space="preserve"> going through the mechanism</w:t>
      </w:r>
    </w:p>
    <w:p w:rsidR="00066453" w:rsidRPr="00AB1ED6" w:rsidRDefault="00066453" w:rsidP="00066453">
      <w:pPr>
        <w:pStyle w:val="ae"/>
        <w:autoSpaceDE w:val="0"/>
        <w:autoSpaceDN w:val="0"/>
        <w:adjustRightInd w:val="0"/>
        <w:ind w:left="0"/>
        <w:jc w:val="both"/>
        <w:rPr>
          <w:bCs/>
          <w:sz w:val="30"/>
          <w:szCs w:val="30"/>
          <w:lang w:val="en-US" w:eastAsia="en-US"/>
        </w:rPr>
      </w:pPr>
      <w:r w:rsidRPr="00AB1ED6">
        <w:rPr>
          <w:bCs/>
          <w:sz w:val="30"/>
          <w:szCs w:val="30"/>
          <w:lang w:val="en-US" w:eastAsia="en-US"/>
        </w:rPr>
        <w:t>substitutions, intermediate products at separate stages can be</w:t>
      </w:r>
    </w:p>
    <w:p w:rsidR="00066453" w:rsidRPr="00AB1ED6" w:rsidRDefault="00066453" w:rsidP="00F1491F">
      <w:pPr>
        <w:pStyle w:val="ae"/>
        <w:numPr>
          <w:ilvl w:val="0"/>
          <w:numId w:val="39"/>
        </w:numPr>
        <w:autoSpaceDE w:val="0"/>
        <w:autoSpaceDN w:val="0"/>
        <w:adjustRightInd w:val="0"/>
        <w:jc w:val="both"/>
        <w:rPr>
          <w:bCs/>
          <w:sz w:val="30"/>
          <w:szCs w:val="30"/>
          <w:lang w:val="en-US" w:eastAsia="en-US"/>
        </w:rPr>
      </w:pPr>
      <w:r w:rsidRPr="00AB1ED6">
        <w:rPr>
          <w:bCs/>
          <w:sz w:val="30"/>
          <w:szCs w:val="30"/>
          <w:lang w:val="en-US" w:eastAsia="en-US"/>
        </w:rPr>
        <w:t>formation of reaction centers,</w:t>
      </w:r>
    </w:p>
    <w:p w:rsidR="00066453" w:rsidRPr="00AB1ED6" w:rsidRDefault="00066453" w:rsidP="00F1491F">
      <w:pPr>
        <w:pStyle w:val="ae"/>
        <w:numPr>
          <w:ilvl w:val="1"/>
          <w:numId w:val="39"/>
        </w:numPr>
        <w:autoSpaceDE w:val="0"/>
        <w:autoSpaceDN w:val="0"/>
        <w:adjustRightInd w:val="0"/>
        <w:ind w:left="709"/>
        <w:jc w:val="both"/>
        <w:rPr>
          <w:bCs/>
          <w:sz w:val="30"/>
          <w:szCs w:val="30"/>
          <w:lang w:val="en-US" w:eastAsia="en-US"/>
        </w:rPr>
      </w:pPr>
      <w:r w:rsidRPr="00AB1ED6">
        <w:rPr>
          <w:bCs/>
          <w:sz w:val="30"/>
          <w:szCs w:val="30"/>
          <w:lang w:val="en-US" w:eastAsia="en-US"/>
        </w:rPr>
        <w:t>formation of macromolecules (step chain growth),</w:t>
      </w:r>
    </w:p>
    <w:p w:rsidR="00066453" w:rsidRPr="00AB1ED6" w:rsidRDefault="00066453" w:rsidP="00F1491F">
      <w:pPr>
        <w:pStyle w:val="ae"/>
        <w:numPr>
          <w:ilvl w:val="1"/>
          <w:numId w:val="39"/>
        </w:numPr>
        <w:autoSpaceDE w:val="0"/>
        <w:autoSpaceDN w:val="0"/>
        <w:adjustRightInd w:val="0"/>
        <w:ind w:left="709"/>
        <w:jc w:val="both"/>
        <w:rPr>
          <w:bCs/>
          <w:sz w:val="30"/>
          <w:szCs w:val="30"/>
          <w:lang w:val="en-US" w:eastAsia="en-US"/>
        </w:rPr>
      </w:pPr>
      <w:r w:rsidRPr="00AB1ED6">
        <w:rPr>
          <w:bCs/>
          <w:sz w:val="30"/>
          <w:szCs w:val="30"/>
          <w:lang w:val="en-US" w:eastAsia="en-US"/>
        </w:rPr>
        <w:t>termination of chain growth.</w:t>
      </w:r>
    </w:p>
    <w:p w:rsidR="00EE651C" w:rsidRPr="00AB1ED6" w:rsidRDefault="00EE651C" w:rsidP="00EE651C">
      <w:pPr>
        <w:pStyle w:val="ab"/>
        <w:shd w:val="clear" w:color="auto" w:fill="FFFFFF"/>
        <w:spacing w:before="0" w:beforeAutospacing="0" w:after="0" w:afterAutospacing="0"/>
        <w:jc w:val="both"/>
        <w:rPr>
          <w:sz w:val="30"/>
          <w:szCs w:val="30"/>
          <w:lang w:val="en-US"/>
        </w:rPr>
      </w:pPr>
      <w:r w:rsidRPr="00AB1ED6">
        <w:rPr>
          <w:sz w:val="30"/>
          <w:szCs w:val="30"/>
          <w:lang w:val="en-US"/>
        </w:rPr>
        <w:t>Most polycondensation processes are catalytic. The catalyst in them is e</w:t>
      </w:r>
      <w:r w:rsidRPr="00AB1ED6">
        <w:rPr>
          <w:sz w:val="30"/>
          <w:szCs w:val="30"/>
          <w:lang w:val="en-US"/>
        </w:rPr>
        <w:t>i</w:t>
      </w:r>
      <w:r w:rsidRPr="00AB1ED6">
        <w:rPr>
          <w:sz w:val="30"/>
          <w:szCs w:val="30"/>
          <w:lang w:val="en-US"/>
        </w:rPr>
        <w:t>ther one of the original components (for example, dicarboxylic acid), or specifically injected substances.</w:t>
      </w:r>
    </w:p>
    <w:p w:rsidR="00EE651C" w:rsidRPr="00AB1ED6" w:rsidRDefault="00EE651C" w:rsidP="00EE651C">
      <w:pPr>
        <w:pStyle w:val="ab"/>
        <w:shd w:val="clear" w:color="auto" w:fill="FFFFFF"/>
        <w:spacing w:before="0" w:beforeAutospacing="0" w:after="0" w:afterAutospacing="0"/>
        <w:jc w:val="both"/>
        <w:rPr>
          <w:sz w:val="30"/>
          <w:szCs w:val="30"/>
          <w:lang w:val="en-US"/>
        </w:rPr>
      </w:pPr>
      <w:r w:rsidRPr="00AB1ED6">
        <w:rPr>
          <w:sz w:val="30"/>
          <w:szCs w:val="30"/>
          <w:lang w:val="en-US"/>
        </w:rPr>
        <w:t>According to the mechanism of action of catalysts (the mechanism Educ</w:t>
      </w:r>
      <w:r w:rsidRPr="00AB1ED6">
        <w:rPr>
          <w:sz w:val="30"/>
          <w:szCs w:val="30"/>
          <w:lang w:val="en-US"/>
        </w:rPr>
        <w:t>a</w:t>
      </w:r>
      <w:r w:rsidRPr="00AB1ED6">
        <w:rPr>
          <w:sz w:val="30"/>
          <w:szCs w:val="30"/>
          <w:lang w:val="en-US"/>
        </w:rPr>
        <w:t>tion Active Centers) V.V. Korshak suggested classify polycondensation processes into four main type:</w:t>
      </w:r>
    </w:p>
    <w:p w:rsidR="00EE651C" w:rsidRPr="00AB1ED6" w:rsidRDefault="00EE651C" w:rsidP="00F1491F">
      <w:pPr>
        <w:pStyle w:val="ab"/>
        <w:numPr>
          <w:ilvl w:val="1"/>
          <w:numId w:val="40"/>
        </w:numPr>
        <w:shd w:val="clear" w:color="auto" w:fill="FFFFFF"/>
        <w:spacing w:before="0" w:beforeAutospacing="0" w:after="0" w:afterAutospacing="0"/>
        <w:ind w:left="709"/>
        <w:jc w:val="both"/>
        <w:rPr>
          <w:sz w:val="30"/>
          <w:szCs w:val="30"/>
          <w:lang w:val="en-US"/>
        </w:rPr>
      </w:pPr>
      <w:r w:rsidRPr="00AB1ED6">
        <w:rPr>
          <w:sz w:val="30"/>
          <w:szCs w:val="30"/>
          <w:lang w:val="en-US"/>
        </w:rPr>
        <w:t>cationic polycondensation;</w:t>
      </w:r>
    </w:p>
    <w:p w:rsidR="00EE651C" w:rsidRPr="00AB1ED6" w:rsidRDefault="00EE651C" w:rsidP="00F1491F">
      <w:pPr>
        <w:pStyle w:val="ab"/>
        <w:numPr>
          <w:ilvl w:val="1"/>
          <w:numId w:val="40"/>
        </w:numPr>
        <w:shd w:val="clear" w:color="auto" w:fill="FFFFFF"/>
        <w:spacing w:before="0" w:beforeAutospacing="0" w:after="0" w:afterAutospacing="0"/>
        <w:ind w:left="709"/>
        <w:jc w:val="both"/>
        <w:rPr>
          <w:sz w:val="30"/>
          <w:szCs w:val="30"/>
          <w:lang w:val="en-US"/>
        </w:rPr>
      </w:pPr>
      <w:r w:rsidRPr="00AB1ED6">
        <w:rPr>
          <w:sz w:val="30"/>
          <w:szCs w:val="30"/>
          <w:lang w:val="en-US"/>
        </w:rPr>
        <w:t>anionic polycondensation;</w:t>
      </w:r>
    </w:p>
    <w:p w:rsidR="00EE651C" w:rsidRPr="00AB1ED6" w:rsidRDefault="00EE651C" w:rsidP="00F1491F">
      <w:pPr>
        <w:pStyle w:val="ab"/>
        <w:numPr>
          <w:ilvl w:val="1"/>
          <w:numId w:val="40"/>
        </w:numPr>
        <w:shd w:val="clear" w:color="auto" w:fill="FFFFFF"/>
        <w:spacing w:before="0" w:beforeAutospacing="0" w:after="0" w:afterAutospacing="0"/>
        <w:ind w:left="709"/>
        <w:jc w:val="both"/>
        <w:rPr>
          <w:sz w:val="30"/>
          <w:szCs w:val="30"/>
          <w:lang w:val="en-US"/>
        </w:rPr>
      </w:pPr>
      <w:r w:rsidRPr="00AB1ED6">
        <w:rPr>
          <w:sz w:val="30"/>
          <w:szCs w:val="30"/>
          <w:lang w:val="en-US"/>
        </w:rPr>
        <w:t>ion coordination polycondensation;</w:t>
      </w:r>
    </w:p>
    <w:p w:rsidR="00EE651C" w:rsidRPr="00AB1ED6" w:rsidRDefault="00EE651C" w:rsidP="00F1491F">
      <w:pPr>
        <w:pStyle w:val="ab"/>
        <w:numPr>
          <w:ilvl w:val="1"/>
          <w:numId w:val="40"/>
        </w:numPr>
        <w:shd w:val="clear" w:color="auto" w:fill="FFFFFF"/>
        <w:spacing w:before="0" w:beforeAutospacing="0" w:after="0" w:afterAutospacing="0"/>
        <w:ind w:left="709"/>
        <w:jc w:val="both"/>
        <w:rPr>
          <w:sz w:val="30"/>
          <w:szCs w:val="30"/>
          <w:lang w:val="en-US"/>
        </w:rPr>
      </w:pPr>
      <w:r w:rsidRPr="00AB1ED6">
        <w:rPr>
          <w:sz w:val="30"/>
          <w:szCs w:val="30"/>
          <w:lang w:val="en-US"/>
        </w:rPr>
        <w:t>free radical polycondensation</w:t>
      </w:r>
    </w:p>
    <w:p w:rsidR="00EE651C" w:rsidRPr="00AB1ED6" w:rsidRDefault="00DE7FAD" w:rsidP="00DE7FAD">
      <w:pPr>
        <w:pStyle w:val="ab"/>
        <w:shd w:val="clear" w:color="auto" w:fill="FFFFFF"/>
        <w:jc w:val="both"/>
        <w:rPr>
          <w:sz w:val="30"/>
          <w:szCs w:val="30"/>
          <w:lang w:val="en-US"/>
        </w:rPr>
      </w:pPr>
      <w:r w:rsidRPr="00AB1ED6">
        <w:rPr>
          <w:sz w:val="30"/>
          <w:szCs w:val="30"/>
          <w:lang w:val="en-US"/>
        </w:rPr>
        <w:t>The cationic mechanism of polyesterification reactions occur and polyam</w:t>
      </w:r>
      <w:r w:rsidRPr="00AB1ED6">
        <w:rPr>
          <w:sz w:val="30"/>
          <w:szCs w:val="30"/>
          <w:lang w:val="en-US"/>
        </w:rPr>
        <w:t>i</w:t>
      </w:r>
      <w:r w:rsidRPr="00AB1ED6">
        <w:rPr>
          <w:sz w:val="30"/>
          <w:szCs w:val="30"/>
          <w:lang w:val="en-US"/>
        </w:rPr>
        <w:t>dation. Ion coordination mechanism is characteristic of processes polyco</w:t>
      </w:r>
      <w:r w:rsidRPr="00AB1ED6">
        <w:rPr>
          <w:sz w:val="30"/>
          <w:szCs w:val="30"/>
          <w:lang w:val="en-US"/>
        </w:rPr>
        <w:t>n</w:t>
      </w:r>
      <w:r w:rsidRPr="00AB1ED6">
        <w:rPr>
          <w:sz w:val="30"/>
          <w:szCs w:val="30"/>
          <w:lang w:val="en-US"/>
        </w:rPr>
        <w:t>densation of dicarboxylic acid dichlorides biphenols in the presence of te</w:t>
      </w:r>
      <w:r w:rsidRPr="00AB1ED6">
        <w:rPr>
          <w:sz w:val="30"/>
          <w:szCs w:val="30"/>
          <w:lang w:val="en-US"/>
        </w:rPr>
        <w:t>r</w:t>
      </w:r>
      <w:r w:rsidRPr="00AB1ED6">
        <w:rPr>
          <w:sz w:val="30"/>
          <w:szCs w:val="30"/>
          <w:lang w:val="en-US"/>
        </w:rPr>
        <w:t>tiary amines.</w:t>
      </w:r>
    </w:p>
    <w:p w:rsidR="00F0194A" w:rsidRPr="00AB1ED6" w:rsidRDefault="00F0194A" w:rsidP="00EE651C">
      <w:pPr>
        <w:pStyle w:val="ab"/>
        <w:shd w:val="clear" w:color="auto" w:fill="FFFFFF"/>
        <w:spacing w:before="0" w:beforeAutospacing="0" w:after="0" w:afterAutospacing="0"/>
        <w:jc w:val="both"/>
        <w:rPr>
          <w:b/>
          <w:sz w:val="30"/>
          <w:szCs w:val="30"/>
          <w:lang w:val="en-US"/>
        </w:rPr>
      </w:pPr>
    </w:p>
    <w:p w:rsidR="007A637B" w:rsidRPr="00AB1ED6" w:rsidRDefault="007A637B" w:rsidP="00EE651C">
      <w:pPr>
        <w:pStyle w:val="ab"/>
        <w:shd w:val="clear" w:color="auto" w:fill="FFFFFF"/>
        <w:spacing w:before="0" w:beforeAutospacing="0" w:after="0" w:afterAutospacing="0"/>
        <w:jc w:val="both"/>
        <w:rPr>
          <w:b/>
          <w:sz w:val="30"/>
          <w:szCs w:val="30"/>
          <w:lang w:val="en-US"/>
        </w:rPr>
      </w:pPr>
      <w:r w:rsidRPr="00AB1ED6">
        <w:rPr>
          <w:b/>
          <w:sz w:val="30"/>
          <w:szCs w:val="30"/>
          <w:lang w:val="en-US"/>
        </w:rPr>
        <w:lastRenderedPageBreak/>
        <w:t>Description of process</w:t>
      </w:r>
    </w:p>
    <w:p w:rsidR="006A5AE7" w:rsidRPr="00AB1ED6" w:rsidRDefault="00F957D5" w:rsidP="00F957D5">
      <w:pPr>
        <w:pStyle w:val="ab"/>
        <w:shd w:val="clear" w:color="auto" w:fill="FFFFFF"/>
        <w:spacing w:before="120" w:beforeAutospacing="0" w:after="120" w:afterAutospacing="0"/>
        <w:jc w:val="both"/>
        <w:rPr>
          <w:sz w:val="30"/>
          <w:szCs w:val="30"/>
          <w:lang w:val="en-US"/>
        </w:rPr>
      </w:pPr>
      <w:r w:rsidRPr="00AB1ED6">
        <w:rPr>
          <w:sz w:val="30"/>
          <w:szCs w:val="30"/>
          <w:lang w:val="en-US"/>
        </w:rPr>
        <w:t>A large number of important and useful polymeric materials are not formed by chain-growth processes involving reactive species such as rad</w:t>
      </w:r>
      <w:r w:rsidRPr="00AB1ED6">
        <w:rPr>
          <w:sz w:val="30"/>
          <w:szCs w:val="30"/>
          <w:lang w:val="en-US"/>
        </w:rPr>
        <w:t>i</w:t>
      </w:r>
      <w:r w:rsidRPr="00AB1ED6">
        <w:rPr>
          <w:sz w:val="30"/>
          <w:szCs w:val="30"/>
          <w:lang w:val="en-US"/>
        </w:rPr>
        <w:t xml:space="preserve">cals, but proceed instead by conventional functional group transformations of polyfunctional reactants. These polymerizations often (but not always) occur with loss of a small byproduct, such as water, and generally (but not always) combine two different components in an alternating structure. </w:t>
      </w:r>
    </w:p>
    <w:p w:rsidR="00F957D5" w:rsidRPr="00AB1ED6" w:rsidRDefault="00F957D5" w:rsidP="00F0194A">
      <w:pPr>
        <w:pStyle w:val="ab"/>
        <w:shd w:val="clear" w:color="auto" w:fill="FFFFFF"/>
        <w:spacing w:before="0" w:beforeAutospacing="0" w:after="0" w:afterAutospacing="0"/>
        <w:jc w:val="both"/>
        <w:rPr>
          <w:sz w:val="30"/>
          <w:szCs w:val="30"/>
          <w:lang w:val="en-US"/>
        </w:rPr>
      </w:pPr>
      <w:r w:rsidRPr="00AB1ED6">
        <w:rPr>
          <w:sz w:val="30"/>
          <w:szCs w:val="30"/>
          <w:lang w:val="en-US"/>
        </w:rPr>
        <w:t>The polyester Dacron and the polyamide Nylon 66, shown here, are two examples of synthetic condensation polymers, also known as step-growth polymers. In contrast to chain-growth polymers, most of which grow by carbon-carbon bond formation, step-growth polymers generally grow by carbon-heteroatom bond formation (C-O &amp; C-N in Dacron &amp; Nylon r</w:t>
      </w:r>
      <w:r w:rsidRPr="00AB1ED6">
        <w:rPr>
          <w:sz w:val="30"/>
          <w:szCs w:val="30"/>
          <w:lang w:val="en-US"/>
        </w:rPr>
        <w:t>e</w:t>
      </w:r>
      <w:r w:rsidRPr="00AB1ED6">
        <w:rPr>
          <w:sz w:val="30"/>
          <w:szCs w:val="30"/>
          <w:lang w:val="en-US"/>
        </w:rPr>
        <w:t>spectively). Although polymers of this kind might be considered to be a</w:t>
      </w:r>
      <w:r w:rsidRPr="00AB1ED6">
        <w:rPr>
          <w:sz w:val="30"/>
          <w:szCs w:val="30"/>
          <w:lang w:val="en-US"/>
        </w:rPr>
        <w:t>l</w:t>
      </w:r>
      <w:r w:rsidRPr="00AB1ED6">
        <w:rPr>
          <w:sz w:val="30"/>
          <w:szCs w:val="30"/>
          <w:lang w:val="en-US"/>
        </w:rPr>
        <w:t>ternating copolymers, the repeating monomeric unit is usually defined as a combined moiety.</w:t>
      </w:r>
    </w:p>
    <w:p w:rsidR="003B464B" w:rsidRPr="00AB1ED6" w:rsidRDefault="00F957D5" w:rsidP="00F0194A">
      <w:pPr>
        <w:pStyle w:val="ab"/>
        <w:shd w:val="clear" w:color="auto" w:fill="FFFFFF"/>
        <w:spacing w:before="0" w:beforeAutospacing="0" w:after="120" w:afterAutospacing="0"/>
        <w:jc w:val="both"/>
        <w:rPr>
          <w:b/>
          <w:sz w:val="30"/>
          <w:szCs w:val="30"/>
          <w:lang w:val="en-US"/>
        </w:rPr>
      </w:pPr>
      <w:r w:rsidRPr="00AB1ED6">
        <w:rPr>
          <w:sz w:val="30"/>
          <w:szCs w:val="30"/>
          <w:lang w:val="en-US"/>
        </w:rPr>
        <w:t>Examples of naturally occurring condensation polymers are cellulose, the polypeptide chains of proteins, and poly(</w:t>
      </w:r>
      <w:r w:rsidRPr="00AB1ED6">
        <w:rPr>
          <w:sz w:val="30"/>
          <w:szCs w:val="30"/>
        </w:rPr>
        <w:t>β</w:t>
      </w:r>
      <w:r w:rsidRPr="00AB1ED6">
        <w:rPr>
          <w:sz w:val="30"/>
          <w:szCs w:val="30"/>
          <w:lang w:val="en-US"/>
        </w:rPr>
        <w:t>-hydroxybutyric acid), a polyes</w:t>
      </w:r>
      <w:r w:rsidRPr="00AB1ED6">
        <w:rPr>
          <w:sz w:val="30"/>
          <w:szCs w:val="30"/>
          <w:lang w:val="en-US"/>
        </w:rPr>
        <w:t>t</w:t>
      </w:r>
      <w:r w:rsidRPr="00AB1ED6">
        <w:rPr>
          <w:sz w:val="30"/>
          <w:szCs w:val="30"/>
          <w:lang w:val="en-US"/>
        </w:rPr>
        <w:t>er synthesized in large quantity by certain soil and water bacteria.</w:t>
      </w:r>
      <w:r w:rsidR="00F0194A" w:rsidRPr="00AB1ED6">
        <w:rPr>
          <w:sz w:val="30"/>
          <w:szCs w:val="30"/>
          <w:lang w:val="en-US"/>
        </w:rPr>
        <w:t xml:space="preserve"> </w:t>
      </w:r>
      <w:r w:rsidR="00F0194A" w:rsidRPr="00AB1ED6">
        <w:rPr>
          <w:b/>
          <w:sz w:val="30"/>
          <w:szCs w:val="30"/>
          <w:lang w:val="en-US"/>
        </w:rPr>
        <w:t>(</w:t>
      </w:r>
      <w:r w:rsidR="003B464B" w:rsidRPr="00AB1ED6">
        <w:rPr>
          <w:b/>
          <w:sz w:val="30"/>
          <w:szCs w:val="30"/>
          <w:lang w:val="en-US"/>
        </w:rPr>
        <w:t>Fig</w:t>
      </w:r>
      <w:r w:rsidR="00F0194A" w:rsidRPr="00AB1ED6">
        <w:rPr>
          <w:b/>
          <w:sz w:val="30"/>
          <w:szCs w:val="30"/>
          <w:lang w:val="en-US"/>
        </w:rPr>
        <w:t>ure</w:t>
      </w:r>
      <w:r w:rsidR="003B464B" w:rsidRPr="00AB1ED6">
        <w:rPr>
          <w:b/>
          <w:sz w:val="30"/>
          <w:szCs w:val="30"/>
          <w:lang w:val="en-US"/>
        </w:rPr>
        <w:t xml:space="preserve"> 6.1</w:t>
      </w:r>
      <w:r w:rsidR="00F0194A" w:rsidRPr="00AB1ED6">
        <w:rPr>
          <w:b/>
          <w:sz w:val="30"/>
          <w:szCs w:val="30"/>
          <w:lang w:val="en-US"/>
        </w:rPr>
        <w:t>)</w:t>
      </w:r>
    </w:p>
    <w:p w:rsidR="00F957D5" w:rsidRPr="00AB1ED6" w:rsidRDefault="00F957D5" w:rsidP="00F957D5">
      <w:pPr>
        <w:pBdr>
          <w:bottom w:val="single" w:sz="6" w:space="3" w:color="DDDDDD"/>
        </w:pBdr>
        <w:shd w:val="clear" w:color="auto" w:fill="FFFFFF"/>
        <w:spacing w:after="100" w:afterAutospacing="1" w:line="450" w:lineRule="atLeast"/>
        <w:outlineLvl w:val="0"/>
        <w:rPr>
          <w:bCs/>
          <w:kern w:val="36"/>
          <w:sz w:val="30"/>
          <w:szCs w:val="30"/>
          <w:lang w:val="en-US"/>
        </w:rPr>
      </w:pPr>
      <w:r w:rsidRPr="00AB1ED6">
        <w:rPr>
          <w:bCs/>
          <w:noProof/>
          <w:kern w:val="36"/>
          <w:sz w:val="30"/>
          <w:szCs w:val="30"/>
        </w:rPr>
        <w:drawing>
          <wp:inline distT="0" distB="0" distL="0" distR="0">
            <wp:extent cx="5818640" cy="3981450"/>
            <wp:effectExtent l="19050" t="0" r="0" b="0"/>
            <wp:docPr id="60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6" cstate="print"/>
                    <a:srcRect/>
                    <a:stretch>
                      <a:fillRect/>
                    </a:stretch>
                  </pic:blipFill>
                  <pic:spPr bwMode="auto">
                    <a:xfrm>
                      <a:off x="0" y="0"/>
                      <a:ext cx="5818640" cy="3981450"/>
                    </a:xfrm>
                    <a:prstGeom prst="rect">
                      <a:avLst/>
                    </a:prstGeom>
                    <a:noFill/>
                    <a:ln w="9525">
                      <a:noFill/>
                      <a:miter lim="800000"/>
                      <a:headEnd/>
                      <a:tailEnd/>
                    </a:ln>
                  </pic:spPr>
                </pic:pic>
              </a:graphicData>
            </a:graphic>
          </wp:inline>
        </w:drawing>
      </w:r>
    </w:p>
    <w:p w:rsidR="00B86705" w:rsidRPr="00AB1ED6" w:rsidRDefault="00B86705" w:rsidP="00B86705">
      <w:pPr>
        <w:pStyle w:val="ab"/>
        <w:shd w:val="clear" w:color="auto" w:fill="FFFFFF"/>
        <w:spacing w:before="120" w:beforeAutospacing="0" w:after="120" w:afterAutospacing="0"/>
        <w:jc w:val="both"/>
        <w:rPr>
          <w:b/>
          <w:sz w:val="30"/>
          <w:szCs w:val="30"/>
          <w:lang w:val="en-US"/>
        </w:rPr>
      </w:pPr>
      <w:r w:rsidRPr="00AB1ED6">
        <w:rPr>
          <w:b/>
          <w:sz w:val="30"/>
          <w:szCs w:val="30"/>
          <w:lang w:val="en-US"/>
        </w:rPr>
        <w:t>Fig</w:t>
      </w:r>
      <w:r w:rsidR="00F0194A" w:rsidRPr="00AB1ED6">
        <w:rPr>
          <w:b/>
          <w:sz w:val="30"/>
          <w:szCs w:val="30"/>
          <w:lang w:val="en-US"/>
        </w:rPr>
        <w:t>ure</w:t>
      </w:r>
      <w:r w:rsidRPr="00AB1ED6">
        <w:rPr>
          <w:b/>
          <w:sz w:val="30"/>
          <w:szCs w:val="30"/>
          <w:lang w:val="en-US"/>
        </w:rPr>
        <w:t xml:space="preserve"> 6.1</w:t>
      </w:r>
    </w:p>
    <w:p w:rsidR="00F957D5" w:rsidRPr="00AB1ED6" w:rsidRDefault="00F957D5" w:rsidP="00F957D5">
      <w:pPr>
        <w:pStyle w:val="3"/>
        <w:shd w:val="clear" w:color="auto" w:fill="FFFFFF"/>
        <w:spacing w:before="0"/>
        <w:rPr>
          <w:rFonts w:ascii="Times New Roman" w:hAnsi="Times New Roman"/>
          <w:color w:val="auto"/>
          <w:sz w:val="30"/>
          <w:szCs w:val="30"/>
          <w:lang w:val="en-US"/>
        </w:rPr>
      </w:pPr>
      <w:r w:rsidRPr="00AB1ED6">
        <w:rPr>
          <w:rFonts w:ascii="Times New Roman" w:hAnsi="Times New Roman"/>
          <w:color w:val="auto"/>
          <w:sz w:val="30"/>
          <w:szCs w:val="30"/>
          <w:lang w:val="en-US"/>
        </w:rPr>
        <w:lastRenderedPageBreak/>
        <w:t>Characteristics of Condensation Polymers</w:t>
      </w:r>
    </w:p>
    <w:p w:rsidR="00F957D5" w:rsidRPr="00AB1ED6" w:rsidRDefault="00F957D5" w:rsidP="00F957D5">
      <w:pPr>
        <w:pStyle w:val="ab"/>
        <w:shd w:val="clear" w:color="auto" w:fill="FFFFFF"/>
        <w:spacing w:before="120" w:beforeAutospacing="0" w:after="120" w:afterAutospacing="0"/>
        <w:jc w:val="both"/>
        <w:rPr>
          <w:sz w:val="30"/>
          <w:szCs w:val="30"/>
          <w:lang w:val="en-US"/>
        </w:rPr>
      </w:pPr>
      <w:r w:rsidRPr="00AB1ED6">
        <w:rPr>
          <w:sz w:val="30"/>
          <w:szCs w:val="30"/>
          <w:lang w:val="en-US"/>
        </w:rPr>
        <w:t>Condensation polymers form more slowly than addition polymers, often requiring heat, and they are generally lower in molecular weight. The te</w:t>
      </w:r>
      <w:r w:rsidRPr="00AB1ED6">
        <w:rPr>
          <w:sz w:val="30"/>
          <w:szCs w:val="30"/>
          <w:lang w:val="en-US"/>
        </w:rPr>
        <w:t>r</w:t>
      </w:r>
      <w:r w:rsidRPr="00AB1ED6">
        <w:rPr>
          <w:sz w:val="30"/>
          <w:szCs w:val="30"/>
          <w:lang w:val="en-US"/>
        </w:rPr>
        <w:t>minal functional groups on a chain remain active, so that groups of shorter chains combine into longer chains in the late stages of polymerization. The presence of polar functional groups on the chains often enhances chain-chain attractions, particularly if these involve hydrogen bonding, and th</w:t>
      </w:r>
      <w:r w:rsidRPr="00AB1ED6">
        <w:rPr>
          <w:sz w:val="30"/>
          <w:szCs w:val="30"/>
          <w:lang w:val="en-US"/>
        </w:rPr>
        <w:t>e</w:t>
      </w:r>
      <w:r w:rsidRPr="00AB1ED6">
        <w:rPr>
          <w:sz w:val="30"/>
          <w:szCs w:val="30"/>
          <w:lang w:val="en-US"/>
        </w:rPr>
        <w:t>reby crystallinity and tensile strength. The following examples of conde</w:t>
      </w:r>
      <w:r w:rsidRPr="00AB1ED6">
        <w:rPr>
          <w:sz w:val="30"/>
          <w:szCs w:val="30"/>
          <w:lang w:val="en-US"/>
        </w:rPr>
        <w:t>n</w:t>
      </w:r>
      <w:r w:rsidRPr="00AB1ED6">
        <w:rPr>
          <w:sz w:val="30"/>
          <w:szCs w:val="30"/>
          <w:lang w:val="en-US"/>
        </w:rPr>
        <w:t>sation polymers are illustrative.</w:t>
      </w:r>
    </w:p>
    <w:p w:rsidR="000F49C9" w:rsidRPr="00AB1ED6" w:rsidRDefault="00F957D5" w:rsidP="00F957D5">
      <w:pPr>
        <w:pStyle w:val="ab"/>
        <w:shd w:val="clear" w:color="auto" w:fill="FFFFFF"/>
        <w:spacing w:before="120" w:beforeAutospacing="0" w:after="120" w:afterAutospacing="0"/>
        <w:jc w:val="both"/>
        <w:rPr>
          <w:sz w:val="30"/>
          <w:szCs w:val="30"/>
          <w:lang w:val="en-US"/>
        </w:rPr>
      </w:pPr>
      <w:r w:rsidRPr="00AB1ED6">
        <w:rPr>
          <w:sz w:val="30"/>
          <w:szCs w:val="30"/>
          <w:lang w:val="en-US"/>
        </w:rPr>
        <w:t xml:space="preserve">Note that for commercial synthesis the carboxylic acid components may actually be employed in the form of derivatives such as simple esters. Also, the polymerization reactions for Nylon 6 and Spandex do not proceed by elimination of water or other small molecules. Nevertheless, the polymer clearly forms by a step-growth process. </w:t>
      </w:r>
    </w:p>
    <w:p w:rsidR="003B3F9E" w:rsidRPr="00AB1ED6" w:rsidRDefault="00B86705" w:rsidP="00F957D5">
      <w:pPr>
        <w:pStyle w:val="ab"/>
        <w:shd w:val="clear" w:color="auto" w:fill="FFFFFF"/>
        <w:spacing w:before="120" w:beforeAutospacing="0" w:after="120" w:afterAutospacing="0"/>
        <w:jc w:val="both"/>
        <w:rPr>
          <w:sz w:val="30"/>
          <w:szCs w:val="30"/>
          <w:lang w:val="en-US"/>
        </w:rPr>
      </w:pPr>
      <w:r w:rsidRPr="00AB1ED6">
        <w:rPr>
          <w:b/>
          <w:sz w:val="30"/>
          <w:szCs w:val="30"/>
          <w:lang w:val="en-US"/>
        </w:rPr>
        <w:t>Table 6.2</w:t>
      </w:r>
      <w:r w:rsidR="00F0194A" w:rsidRPr="00AB1ED6">
        <w:rPr>
          <w:sz w:val="30"/>
          <w:szCs w:val="30"/>
          <w:lang w:val="en-US"/>
        </w:rPr>
        <w:t xml:space="preserve"> </w:t>
      </w:r>
      <w:r w:rsidR="00F957D5" w:rsidRPr="00AB1ED6">
        <w:rPr>
          <w:sz w:val="30"/>
          <w:szCs w:val="30"/>
        </w:rPr>
        <w:t>Some Condensation Polymers</w:t>
      </w:r>
      <w:r w:rsidR="003B3F9E" w:rsidRPr="00AB1ED6">
        <w:rPr>
          <w:sz w:val="30"/>
          <w:szCs w:val="30"/>
          <w:lang w:val="en-US"/>
        </w:rPr>
        <w:t>.</w:t>
      </w:r>
    </w:p>
    <w:p w:rsidR="00F0194A" w:rsidRPr="00AB1ED6" w:rsidRDefault="00F957D5" w:rsidP="00F0194A">
      <w:pPr>
        <w:ind w:left="-284"/>
        <w:jc w:val="center"/>
        <w:rPr>
          <w:sz w:val="30"/>
          <w:szCs w:val="30"/>
          <w:lang w:val="en-US"/>
        </w:rPr>
      </w:pPr>
      <w:r w:rsidRPr="00AB1ED6">
        <w:rPr>
          <w:noProof/>
          <w:sz w:val="30"/>
          <w:szCs w:val="30"/>
        </w:rPr>
        <w:drawing>
          <wp:inline distT="0" distB="0" distL="0" distR="0">
            <wp:extent cx="5800725" cy="5156439"/>
            <wp:effectExtent l="19050" t="0" r="9525" b="0"/>
            <wp:docPr id="609"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cstate="print"/>
                    <a:srcRect/>
                    <a:stretch>
                      <a:fillRect/>
                    </a:stretch>
                  </pic:blipFill>
                  <pic:spPr bwMode="auto">
                    <a:xfrm>
                      <a:off x="0" y="0"/>
                      <a:ext cx="5800725" cy="5156439"/>
                    </a:xfrm>
                    <a:prstGeom prst="rect">
                      <a:avLst/>
                    </a:prstGeom>
                    <a:noFill/>
                    <a:ln w="9525">
                      <a:noFill/>
                      <a:miter lim="800000"/>
                      <a:headEnd/>
                      <a:tailEnd/>
                    </a:ln>
                  </pic:spPr>
                </pic:pic>
              </a:graphicData>
            </a:graphic>
          </wp:inline>
        </w:drawing>
      </w:r>
    </w:p>
    <w:p w:rsidR="00F957D5" w:rsidRPr="00AB1ED6" w:rsidRDefault="00F957D5" w:rsidP="00F957D5">
      <w:pPr>
        <w:pStyle w:val="ab"/>
        <w:shd w:val="clear" w:color="auto" w:fill="FFFFFF"/>
        <w:spacing w:before="120" w:beforeAutospacing="0" w:after="120" w:afterAutospacing="0"/>
        <w:jc w:val="both"/>
        <w:rPr>
          <w:sz w:val="30"/>
          <w:szCs w:val="30"/>
          <w:lang w:val="en-US"/>
        </w:rPr>
      </w:pPr>
      <w:r w:rsidRPr="00AB1ED6">
        <w:rPr>
          <w:sz w:val="30"/>
          <w:szCs w:val="30"/>
          <w:lang w:val="en-US"/>
        </w:rPr>
        <w:lastRenderedPageBreak/>
        <w:t>The difference in Tg and Tm between the first polyester (completely al</w:t>
      </w:r>
      <w:r w:rsidRPr="00AB1ED6">
        <w:rPr>
          <w:sz w:val="30"/>
          <w:szCs w:val="30"/>
          <w:lang w:val="en-US"/>
        </w:rPr>
        <w:t>i</w:t>
      </w:r>
      <w:r w:rsidRPr="00AB1ED6">
        <w:rPr>
          <w:sz w:val="30"/>
          <w:szCs w:val="30"/>
          <w:lang w:val="en-US"/>
        </w:rPr>
        <w:t>phatic) and the two nylon polyamides (5th &amp; 6th entries) shows the effect of intra-chain hydrogen bonding on crystallinity. The replacement of flex</w:t>
      </w:r>
      <w:r w:rsidRPr="00AB1ED6">
        <w:rPr>
          <w:sz w:val="30"/>
          <w:szCs w:val="30"/>
          <w:lang w:val="en-US"/>
        </w:rPr>
        <w:t>i</w:t>
      </w:r>
      <w:r w:rsidRPr="00AB1ED6">
        <w:rPr>
          <w:sz w:val="30"/>
          <w:szCs w:val="30"/>
          <w:lang w:val="en-US"/>
        </w:rPr>
        <w:t>ble alkylidene links with rigid benzene rings also stiffens the polymer chain, leading to increased crystalline character, as demonstrated for p</w:t>
      </w:r>
      <w:r w:rsidRPr="00AB1ED6">
        <w:rPr>
          <w:sz w:val="30"/>
          <w:szCs w:val="30"/>
          <w:lang w:val="en-US"/>
        </w:rPr>
        <w:t>o</w:t>
      </w:r>
      <w:r w:rsidRPr="00AB1ED6">
        <w:rPr>
          <w:sz w:val="30"/>
          <w:szCs w:val="30"/>
          <w:lang w:val="en-US"/>
        </w:rPr>
        <w:t>lyesters (entries 1, 2 &amp;3) and polyamides (entries 5, 6, 7 &amp; 8). The high Tg and Tm values for the amorphous polymer Lexan are consistent with its brilliant transparency and glass-like rigidity. Kevlar and Nomex are e</w:t>
      </w:r>
      <w:r w:rsidRPr="00AB1ED6">
        <w:rPr>
          <w:sz w:val="30"/>
          <w:szCs w:val="30"/>
          <w:lang w:val="en-US"/>
        </w:rPr>
        <w:t>x</w:t>
      </w:r>
      <w:r w:rsidRPr="00AB1ED6">
        <w:rPr>
          <w:sz w:val="30"/>
          <w:szCs w:val="30"/>
          <w:lang w:val="en-US"/>
        </w:rPr>
        <w:t>tremely tough and resistant materials, which find use in bullet-proof vests and fire resistant clothing.</w:t>
      </w:r>
    </w:p>
    <w:p w:rsidR="00F957D5" w:rsidRPr="00AB1ED6" w:rsidRDefault="00F957D5" w:rsidP="00AD1985">
      <w:pPr>
        <w:jc w:val="center"/>
        <w:rPr>
          <w:sz w:val="30"/>
          <w:szCs w:val="30"/>
          <w:lang w:val="en-US"/>
        </w:rPr>
      </w:pPr>
      <w:r w:rsidRPr="00AB1ED6">
        <w:rPr>
          <w:noProof/>
          <w:sz w:val="30"/>
          <w:szCs w:val="30"/>
        </w:rPr>
        <w:drawing>
          <wp:inline distT="0" distB="0" distL="0" distR="0">
            <wp:extent cx="4943475" cy="2505075"/>
            <wp:effectExtent l="19050" t="0" r="9525" b="0"/>
            <wp:docPr id="61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8" cstate="print"/>
                    <a:srcRect/>
                    <a:stretch>
                      <a:fillRect/>
                    </a:stretch>
                  </pic:blipFill>
                  <pic:spPr bwMode="auto">
                    <a:xfrm>
                      <a:off x="0" y="0"/>
                      <a:ext cx="4943475" cy="2505075"/>
                    </a:xfrm>
                    <a:prstGeom prst="rect">
                      <a:avLst/>
                    </a:prstGeom>
                    <a:noFill/>
                    <a:ln w="9525">
                      <a:noFill/>
                      <a:miter lim="800000"/>
                      <a:headEnd/>
                      <a:tailEnd/>
                    </a:ln>
                  </pic:spPr>
                </pic:pic>
              </a:graphicData>
            </a:graphic>
          </wp:inline>
        </w:drawing>
      </w:r>
    </w:p>
    <w:p w:rsidR="00F957D5" w:rsidRPr="00AB1ED6" w:rsidRDefault="00F957D5" w:rsidP="00F957D5">
      <w:pPr>
        <w:pStyle w:val="ab"/>
        <w:shd w:val="clear" w:color="auto" w:fill="FFFFFF"/>
        <w:spacing w:before="120" w:beforeAutospacing="0" w:after="120" w:afterAutospacing="0"/>
        <w:jc w:val="both"/>
        <w:rPr>
          <w:sz w:val="30"/>
          <w:szCs w:val="30"/>
          <w:lang w:val="en-US"/>
        </w:rPr>
      </w:pPr>
      <w:r w:rsidRPr="00AB1ED6">
        <w:rPr>
          <w:sz w:val="30"/>
          <w:szCs w:val="30"/>
          <w:lang w:val="en-US"/>
        </w:rPr>
        <w:t>Many polymers, both addition and condensation, are used as fibers The chief methods of spinning synthetic polymers into fibers are from melts or viscous solutions. Polyesters, polyamides and polyolefins are usually spun from melts, provided the Tm is not too high. Polyacrylates suffer thermal degradation and are therefore spun from solution in a volatile solvent. Cold-drawing is an important physical treatment that improves the strength and appearance of these polymer fibers. At temperatures above T</w:t>
      </w:r>
      <w:r w:rsidRPr="00AB1ED6">
        <w:rPr>
          <w:sz w:val="30"/>
          <w:szCs w:val="30"/>
          <w:vertAlign w:val="subscript"/>
          <w:lang w:val="en-US"/>
        </w:rPr>
        <w:t>g</w:t>
      </w:r>
      <w:r w:rsidRPr="00AB1ED6">
        <w:rPr>
          <w:sz w:val="30"/>
          <w:szCs w:val="30"/>
          <w:lang w:val="en-US"/>
        </w:rPr>
        <w:t>, a thic</w:t>
      </w:r>
      <w:r w:rsidRPr="00AB1ED6">
        <w:rPr>
          <w:sz w:val="30"/>
          <w:szCs w:val="30"/>
          <w:lang w:val="en-US"/>
        </w:rPr>
        <w:t>k</w:t>
      </w:r>
      <w:r w:rsidRPr="00AB1ED6">
        <w:rPr>
          <w:sz w:val="30"/>
          <w:szCs w:val="30"/>
          <w:lang w:val="en-US"/>
        </w:rPr>
        <w:t>er than desired fiber can be forcibly stretched to many times its length; and in so doing the polymer chains become untangled, and tend to align in a parallel fashion. This cold-drawing procedure organizes randomly oriented crystalline domains, and also aligns amorphous domains so they become more crystalline. In these cases, the physically oriented morphology is st</w:t>
      </w:r>
      <w:r w:rsidRPr="00AB1ED6">
        <w:rPr>
          <w:sz w:val="30"/>
          <w:szCs w:val="30"/>
          <w:lang w:val="en-US"/>
        </w:rPr>
        <w:t>a</w:t>
      </w:r>
      <w:r w:rsidRPr="00AB1ED6">
        <w:rPr>
          <w:sz w:val="30"/>
          <w:szCs w:val="30"/>
          <w:lang w:val="en-US"/>
        </w:rPr>
        <w:t>bilized and retained in the final product. This contrasts with elastomeric polymers, for which the stretched or aligned morphology is unstable rel</w:t>
      </w:r>
      <w:r w:rsidRPr="00AB1ED6">
        <w:rPr>
          <w:sz w:val="30"/>
          <w:szCs w:val="30"/>
          <w:lang w:val="en-US"/>
        </w:rPr>
        <w:t>a</w:t>
      </w:r>
      <w:r w:rsidRPr="00AB1ED6">
        <w:rPr>
          <w:sz w:val="30"/>
          <w:szCs w:val="30"/>
          <w:lang w:val="en-US"/>
        </w:rPr>
        <w:t>tive to the amorphous random coil morphology.</w:t>
      </w:r>
    </w:p>
    <w:p w:rsidR="00F957D5" w:rsidRPr="00AB1ED6" w:rsidRDefault="00F957D5" w:rsidP="00F957D5">
      <w:pPr>
        <w:pStyle w:val="ab"/>
        <w:shd w:val="clear" w:color="auto" w:fill="FFFFFF"/>
        <w:spacing w:before="120" w:beforeAutospacing="0" w:after="120" w:afterAutospacing="0"/>
        <w:jc w:val="both"/>
        <w:rPr>
          <w:sz w:val="30"/>
          <w:szCs w:val="30"/>
          <w:lang w:val="en-US"/>
        </w:rPr>
      </w:pPr>
      <w:r w:rsidRPr="00AB1ED6">
        <w:rPr>
          <w:sz w:val="30"/>
          <w:szCs w:val="30"/>
          <w:lang w:val="en-US"/>
        </w:rPr>
        <w:t>This cold-drawing treatment may also be used to treat polymer films (e.g. Mylar &amp; Saran) as well as fibers.</w:t>
      </w:r>
      <w:r w:rsidR="00F0194A" w:rsidRPr="00AB1ED6">
        <w:rPr>
          <w:sz w:val="30"/>
          <w:szCs w:val="30"/>
          <w:lang w:val="en-US"/>
        </w:rPr>
        <w:t xml:space="preserve"> </w:t>
      </w:r>
      <w:r w:rsidR="00B86705" w:rsidRPr="00AB1ED6">
        <w:rPr>
          <w:b/>
          <w:sz w:val="30"/>
          <w:szCs w:val="30"/>
          <w:lang w:val="en-US"/>
        </w:rPr>
        <w:t>(Fig</w:t>
      </w:r>
      <w:r w:rsidR="00F0194A" w:rsidRPr="00AB1ED6">
        <w:rPr>
          <w:b/>
          <w:sz w:val="30"/>
          <w:szCs w:val="30"/>
          <w:lang w:val="en-US"/>
        </w:rPr>
        <w:t>ure</w:t>
      </w:r>
      <w:r w:rsidR="00B86705" w:rsidRPr="00AB1ED6">
        <w:rPr>
          <w:b/>
          <w:sz w:val="30"/>
          <w:szCs w:val="30"/>
          <w:lang w:val="en-US"/>
        </w:rPr>
        <w:t xml:space="preserve"> 6.2)</w:t>
      </w:r>
    </w:p>
    <w:p w:rsidR="00F957D5" w:rsidRPr="00AB1ED6" w:rsidRDefault="00F957D5" w:rsidP="00F957D5">
      <w:pPr>
        <w:ind w:left="-284"/>
        <w:rPr>
          <w:sz w:val="30"/>
          <w:szCs w:val="30"/>
          <w:lang w:val="en-US"/>
        </w:rPr>
      </w:pPr>
      <w:r w:rsidRPr="00AB1ED6">
        <w:rPr>
          <w:noProof/>
          <w:sz w:val="30"/>
          <w:szCs w:val="30"/>
        </w:rPr>
        <w:lastRenderedPageBreak/>
        <w:drawing>
          <wp:inline distT="0" distB="0" distL="0" distR="0">
            <wp:extent cx="5931314" cy="2219325"/>
            <wp:effectExtent l="19050" t="0" r="0" b="0"/>
            <wp:docPr id="61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99" cstate="print"/>
                    <a:srcRect/>
                    <a:stretch>
                      <a:fillRect/>
                    </a:stretch>
                  </pic:blipFill>
                  <pic:spPr bwMode="auto">
                    <a:xfrm>
                      <a:off x="0" y="0"/>
                      <a:ext cx="5940425" cy="2222734"/>
                    </a:xfrm>
                    <a:prstGeom prst="rect">
                      <a:avLst/>
                    </a:prstGeom>
                    <a:noFill/>
                    <a:ln w="9525">
                      <a:noFill/>
                      <a:miter lim="800000"/>
                      <a:headEnd/>
                      <a:tailEnd/>
                    </a:ln>
                  </pic:spPr>
                </pic:pic>
              </a:graphicData>
            </a:graphic>
          </wp:inline>
        </w:drawing>
      </w:r>
    </w:p>
    <w:p w:rsidR="00B86705" w:rsidRPr="00AB1ED6" w:rsidRDefault="00B86705" w:rsidP="00B86705">
      <w:pPr>
        <w:pStyle w:val="ab"/>
        <w:shd w:val="clear" w:color="auto" w:fill="FFFFFF"/>
        <w:spacing w:before="120" w:beforeAutospacing="0" w:after="120" w:afterAutospacing="0"/>
        <w:jc w:val="both"/>
        <w:rPr>
          <w:b/>
          <w:sz w:val="30"/>
          <w:szCs w:val="30"/>
          <w:lang w:val="en-US"/>
        </w:rPr>
      </w:pPr>
      <w:r w:rsidRPr="00AB1ED6">
        <w:rPr>
          <w:b/>
          <w:sz w:val="30"/>
          <w:szCs w:val="30"/>
          <w:lang w:val="en-US"/>
        </w:rPr>
        <w:t>Fig</w:t>
      </w:r>
      <w:r w:rsidR="00F0194A" w:rsidRPr="00AB1ED6">
        <w:rPr>
          <w:b/>
          <w:sz w:val="30"/>
          <w:szCs w:val="30"/>
          <w:lang w:val="en-US"/>
        </w:rPr>
        <w:t>ure</w:t>
      </w:r>
      <w:r w:rsidRPr="00AB1ED6">
        <w:rPr>
          <w:b/>
          <w:sz w:val="30"/>
          <w:szCs w:val="30"/>
          <w:lang w:val="en-US"/>
        </w:rPr>
        <w:t xml:space="preserve"> 6.2</w:t>
      </w:r>
    </w:p>
    <w:p w:rsidR="00B86705" w:rsidRPr="00AB1ED6" w:rsidRDefault="00F957D5" w:rsidP="00B86705">
      <w:pPr>
        <w:ind w:left="-284"/>
        <w:rPr>
          <w:sz w:val="30"/>
          <w:szCs w:val="30"/>
          <w:shd w:val="clear" w:color="auto" w:fill="FFFFFF"/>
          <w:lang w:val="en-US"/>
        </w:rPr>
      </w:pPr>
      <w:r w:rsidRPr="00AB1ED6">
        <w:rPr>
          <w:sz w:val="30"/>
          <w:szCs w:val="30"/>
          <w:shd w:val="clear" w:color="auto" w:fill="FFFFFF"/>
          <w:lang w:val="en-US"/>
        </w:rPr>
        <w:t>Step-growth polymerization is also used for preparing a class of adhesives and amorphous solids called epoxy resins. Here the covalent bonding occurs by an S</w:t>
      </w:r>
      <w:r w:rsidRPr="00AB1ED6">
        <w:rPr>
          <w:sz w:val="30"/>
          <w:szCs w:val="30"/>
          <w:shd w:val="clear" w:color="auto" w:fill="FFFFFF"/>
          <w:vertAlign w:val="subscript"/>
          <w:lang w:val="en-US"/>
        </w:rPr>
        <w:t>N</w:t>
      </w:r>
      <w:r w:rsidRPr="00AB1ED6">
        <w:rPr>
          <w:sz w:val="30"/>
          <w:szCs w:val="30"/>
          <w:shd w:val="clear" w:color="auto" w:fill="FFFFFF"/>
          <w:lang w:val="en-US"/>
        </w:rPr>
        <w:t>2 reaction between a nucleophile, usually an amine, and a terminal epoxide. In the following example, the same bisphenol A intermediate used as a monomer for Lexan serves as a difunctional scaffold to which the epo</w:t>
      </w:r>
      <w:r w:rsidRPr="00AB1ED6">
        <w:rPr>
          <w:sz w:val="30"/>
          <w:szCs w:val="30"/>
          <w:shd w:val="clear" w:color="auto" w:fill="FFFFFF"/>
          <w:lang w:val="en-US"/>
        </w:rPr>
        <w:t>x</w:t>
      </w:r>
      <w:r w:rsidRPr="00AB1ED6">
        <w:rPr>
          <w:sz w:val="30"/>
          <w:szCs w:val="30"/>
          <w:shd w:val="clear" w:color="auto" w:fill="FFFFFF"/>
          <w:lang w:val="en-US"/>
        </w:rPr>
        <w:t>ide rings are attached. Bisphenol A is prepared by the acid-catalyzed conde</w:t>
      </w:r>
      <w:r w:rsidRPr="00AB1ED6">
        <w:rPr>
          <w:sz w:val="30"/>
          <w:szCs w:val="30"/>
          <w:shd w:val="clear" w:color="auto" w:fill="FFFFFF"/>
          <w:lang w:val="en-US"/>
        </w:rPr>
        <w:t>n</w:t>
      </w:r>
      <w:r w:rsidRPr="00AB1ED6">
        <w:rPr>
          <w:sz w:val="30"/>
          <w:szCs w:val="30"/>
          <w:shd w:val="clear" w:color="auto" w:fill="FFFFFF"/>
          <w:lang w:val="en-US"/>
        </w:rPr>
        <w:t>sation of acetone with phenol.</w:t>
      </w:r>
      <w:r w:rsidR="00F0194A" w:rsidRPr="00AB1ED6">
        <w:rPr>
          <w:sz w:val="30"/>
          <w:szCs w:val="30"/>
          <w:shd w:val="clear" w:color="auto" w:fill="FFFFFF"/>
          <w:lang w:val="en-US"/>
        </w:rPr>
        <w:t xml:space="preserve"> </w:t>
      </w:r>
      <w:r w:rsidR="00F0194A" w:rsidRPr="00AB1ED6">
        <w:rPr>
          <w:b/>
          <w:sz w:val="30"/>
          <w:szCs w:val="30"/>
          <w:shd w:val="clear" w:color="auto" w:fill="FFFFFF"/>
          <w:lang w:val="en-US"/>
        </w:rPr>
        <w:t>(Figure</w:t>
      </w:r>
      <w:r w:rsidR="00B86705" w:rsidRPr="00AB1ED6">
        <w:rPr>
          <w:b/>
          <w:sz w:val="30"/>
          <w:szCs w:val="30"/>
          <w:shd w:val="clear" w:color="auto" w:fill="FFFFFF"/>
          <w:lang w:val="en-US"/>
        </w:rPr>
        <w:t xml:space="preserve"> 6.3)</w:t>
      </w:r>
    </w:p>
    <w:p w:rsidR="00F957D5" w:rsidRPr="00AB1ED6" w:rsidRDefault="00F957D5" w:rsidP="00F957D5">
      <w:pPr>
        <w:ind w:left="-284"/>
        <w:rPr>
          <w:sz w:val="30"/>
          <w:szCs w:val="30"/>
          <w:shd w:val="clear" w:color="auto" w:fill="FFFFFF"/>
          <w:lang w:val="en-US"/>
        </w:rPr>
      </w:pPr>
    </w:p>
    <w:p w:rsidR="00F957D5" w:rsidRPr="00AB1ED6" w:rsidRDefault="00F957D5" w:rsidP="00F957D5">
      <w:pPr>
        <w:ind w:left="-284"/>
        <w:rPr>
          <w:sz w:val="30"/>
          <w:szCs w:val="30"/>
          <w:lang w:val="en-US"/>
        </w:rPr>
      </w:pPr>
      <w:r w:rsidRPr="00AB1ED6">
        <w:rPr>
          <w:noProof/>
          <w:sz w:val="30"/>
          <w:szCs w:val="30"/>
        </w:rPr>
        <w:drawing>
          <wp:inline distT="0" distB="0" distL="0" distR="0">
            <wp:extent cx="5940425" cy="1552575"/>
            <wp:effectExtent l="19050" t="0" r="3175" b="0"/>
            <wp:docPr id="61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0" cstate="print"/>
                    <a:srcRect/>
                    <a:stretch>
                      <a:fillRect/>
                    </a:stretch>
                  </pic:blipFill>
                  <pic:spPr bwMode="auto">
                    <a:xfrm>
                      <a:off x="0" y="0"/>
                      <a:ext cx="5940425" cy="1552575"/>
                    </a:xfrm>
                    <a:prstGeom prst="rect">
                      <a:avLst/>
                    </a:prstGeom>
                    <a:noFill/>
                    <a:ln w="9525">
                      <a:noFill/>
                      <a:miter lim="800000"/>
                      <a:headEnd/>
                      <a:tailEnd/>
                    </a:ln>
                  </pic:spPr>
                </pic:pic>
              </a:graphicData>
            </a:graphic>
          </wp:inline>
        </w:drawing>
      </w:r>
    </w:p>
    <w:p w:rsidR="00B86705" w:rsidRPr="00AB1ED6" w:rsidRDefault="00F0194A" w:rsidP="00B86705">
      <w:pPr>
        <w:ind w:left="-284"/>
        <w:rPr>
          <w:b/>
          <w:sz w:val="30"/>
          <w:szCs w:val="30"/>
          <w:shd w:val="clear" w:color="auto" w:fill="FFFFFF"/>
          <w:lang w:val="en-US"/>
        </w:rPr>
      </w:pPr>
      <w:r w:rsidRPr="00AB1ED6">
        <w:rPr>
          <w:b/>
          <w:sz w:val="30"/>
          <w:szCs w:val="30"/>
          <w:shd w:val="clear" w:color="auto" w:fill="FFFFFF"/>
          <w:lang w:val="en-US"/>
        </w:rPr>
        <w:t>Figure</w:t>
      </w:r>
      <w:r w:rsidR="00B86705" w:rsidRPr="00AB1ED6">
        <w:rPr>
          <w:b/>
          <w:sz w:val="30"/>
          <w:szCs w:val="30"/>
          <w:shd w:val="clear" w:color="auto" w:fill="FFFFFF"/>
          <w:lang w:val="en-US"/>
        </w:rPr>
        <w:t xml:space="preserve"> 6.3</w:t>
      </w:r>
    </w:p>
    <w:p w:rsidR="00B86705" w:rsidRPr="00AB1ED6" w:rsidRDefault="00B86705" w:rsidP="00F957D5">
      <w:pPr>
        <w:ind w:left="-284"/>
        <w:rPr>
          <w:sz w:val="30"/>
          <w:szCs w:val="30"/>
          <w:lang w:val="en-US"/>
        </w:rPr>
      </w:pPr>
    </w:p>
    <w:tbl>
      <w:tblPr>
        <w:tblStyle w:val="af7"/>
        <w:tblW w:w="9350" w:type="dxa"/>
        <w:tblInd w:w="-34" w:type="dxa"/>
        <w:tblLook w:val="04A0"/>
      </w:tblPr>
      <w:tblGrid>
        <w:gridCol w:w="2150"/>
        <w:gridCol w:w="7200"/>
      </w:tblGrid>
      <w:tr w:rsidR="00F957D5" w:rsidRPr="00AB1ED6" w:rsidTr="00F0194A">
        <w:trPr>
          <w:trHeight w:val="136"/>
        </w:trPr>
        <w:tc>
          <w:tcPr>
            <w:tcW w:w="2150" w:type="dxa"/>
            <w:vMerge w:val="restart"/>
          </w:tcPr>
          <w:p w:rsidR="00F957D5" w:rsidRPr="00AB1ED6" w:rsidRDefault="00F957D5" w:rsidP="00EC5556">
            <w:pPr>
              <w:rPr>
                <w:sz w:val="30"/>
                <w:szCs w:val="30"/>
                <w:lang w:val="en-US"/>
              </w:rPr>
            </w:pPr>
            <w:r w:rsidRPr="00AB1ED6">
              <w:rPr>
                <w:b/>
                <w:sz w:val="30"/>
                <w:szCs w:val="30"/>
                <w:shd w:val="clear" w:color="auto" w:fill="FFFFFF"/>
                <w:lang w:val="en-US"/>
              </w:rPr>
              <w:t>Polyamides</w:t>
            </w:r>
            <w:r w:rsidRPr="00AB1ED6">
              <w:rPr>
                <w:sz w:val="30"/>
                <w:szCs w:val="30"/>
                <w:shd w:val="clear" w:color="auto" w:fill="FFFFFF"/>
                <w:lang w:val="en-US"/>
              </w:rPr>
              <w:t xml:space="preserve"> are polymers where the repeating units are held together by amide links. An amide group has the formula </w:t>
            </w:r>
            <w:r w:rsidRPr="00AB1ED6">
              <w:rPr>
                <w:sz w:val="30"/>
                <w:szCs w:val="30"/>
                <w:shd w:val="clear" w:color="auto" w:fill="FFFFFF"/>
                <w:lang w:val="en-US"/>
              </w:rPr>
              <w:lastRenderedPageBreak/>
              <w:t>- CONH</w:t>
            </w:r>
            <w:r w:rsidRPr="00AB1ED6">
              <w:rPr>
                <w:sz w:val="30"/>
                <w:szCs w:val="30"/>
                <w:shd w:val="clear" w:color="auto" w:fill="FFFFFF"/>
                <w:vertAlign w:val="subscript"/>
                <w:lang w:val="en-US"/>
              </w:rPr>
              <w:t>2</w:t>
            </w:r>
            <w:r w:rsidRPr="00AB1ED6">
              <w:rPr>
                <w:sz w:val="30"/>
                <w:szCs w:val="30"/>
                <w:shd w:val="clear" w:color="auto" w:fill="FFFFFF"/>
                <w:lang w:val="en-US"/>
              </w:rPr>
              <w:t xml:space="preserve">. </w:t>
            </w:r>
          </w:p>
          <w:p w:rsidR="00F957D5" w:rsidRPr="00AB1ED6" w:rsidRDefault="00F957D5" w:rsidP="00EC5556">
            <w:pPr>
              <w:rPr>
                <w:sz w:val="30"/>
                <w:szCs w:val="30"/>
                <w:shd w:val="clear" w:color="auto" w:fill="FFFFFF"/>
                <w:lang w:val="en-US"/>
              </w:rPr>
            </w:pPr>
            <w:r w:rsidRPr="00AB1ED6">
              <w:rPr>
                <w:sz w:val="30"/>
                <w:szCs w:val="30"/>
                <w:shd w:val="clear" w:color="auto" w:fill="FFFFFF"/>
                <w:lang w:val="en-US"/>
              </w:rPr>
              <w:t>An amide link has this stru</w:t>
            </w:r>
            <w:r w:rsidRPr="00AB1ED6">
              <w:rPr>
                <w:sz w:val="30"/>
                <w:szCs w:val="30"/>
                <w:shd w:val="clear" w:color="auto" w:fill="FFFFFF"/>
                <w:lang w:val="en-US"/>
              </w:rPr>
              <w:t>c</w:t>
            </w:r>
            <w:r w:rsidRPr="00AB1ED6">
              <w:rPr>
                <w:sz w:val="30"/>
                <w:szCs w:val="30"/>
                <w:shd w:val="clear" w:color="auto" w:fill="FFFFFF"/>
                <w:lang w:val="en-US"/>
              </w:rPr>
              <w:t>ture:</w:t>
            </w:r>
          </w:p>
          <w:p w:rsidR="00F957D5" w:rsidRPr="00AB1ED6" w:rsidRDefault="00F957D5" w:rsidP="00EC5556">
            <w:pPr>
              <w:rPr>
                <w:sz w:val="30"/>
                <w:szCs w:val="30"/>
                <w:shd w:val="clear" w:color="auto" w:fill="FFFFFF"/>
                <w:lang w:val="en-US"/>
              </w:rPr>
            </w:pPr>
            <w:r w:rsidRPr="00AB1ED6">
              <w:rPr>
                <w:noProof/>
                <w:sz w:val="30"/>
                <w:szCs w:val="30"/>
                <w:shd w:val="clear" w:color="auto" w:fill="FFFFFF"/>
              </w:rPr>
              <w:drawing>
                <wp:inline distT="0" distB="0" distL="0" distR="0">
                  <wp:extent cx="847725" cy="561975"/>
                  <wp:effectExtent l="19050" t="0" r="9525" b="0"/>
                  <wp:docPr id="613"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1" cstate="print"/>
                          <a:srcRect/>
                          <a:stretch>
                            <a:fillRect/>
                          </a:stretch>
                        </pic:blipFill>
                        <pic:spPr bwMode="auto">
                          <a:xfrm>
                            <a:off x="0" y="0"/>
                            <a:ext cx="847725" cy="561975"/>
                          </a:xfrm>
                          <a:prstGeom prst="rect">
                            <a:avLst/>
                          </a:prstGeom>
                          <a:noFill/>
                          <a:ln w="9525">
                            <a:noFill/>
                            <a:miter lim="800000"/>
                            <a:headEnd/>
                            <a:tailEnd/>
                          </a:ln>
                        </pic:spPr>
                      </pic:pic>
                    </a:graphicData>
                  </a:graphic>
                </wp:inline>
              </w:drawing>
            </w:r>
          </w:p>
        </w:tc>
        <w:tc>
          <w:tcPr>
            <w:tcW w:w="7200" w:type="dxa"/>
          </w:tcPr>
          <w:p w:rsidR="00F957D5" w:rsidRPr="00AB1ED6" w:rsidRDefault="00F957D5" w:rsidP="00EC5556">
            <w:pPr>
              <w:pStyle w:val="4"/>
              <w:shd w:val="clear" w:color="auto" w:fill="FFFFFF"/>
              <w:spacing w:before="0"/>
              <w:outlineLvl w:val="3"/>
              <w:rPr>
                <w:rFonts w:ascii="Times New Roman" w:hAnsi="Times New Roman"/>
                <w:b w:val="0"/>
                <w:i w:val="0"/>
                <w:color w:val="auto"/>
                <w:sz w:val="30"/>
                <w:szCs w:val="30"/>
              </w:rPr>
            </w:pPr>
            <w:r w:rsidRPr="00AB1ED6">
              <w:rPr>
                <w:rFonts w:ascii="Times New Roman" w:hAnsi="Times New Roman"/>
                <w:b w:val="0"/>
                <w:i w:val="0"/>
                <w:color w:val="auto"/>
                <w:sz w:val="30"/>
                <w:szCs w:val="30"/>
              </w:rPr>
              <w:lastRenderedPageBreak/>
              <w:t>Nylon-6,6</w:t>
            </w:r>
          </w:p>
          <w:p w:rsidR="00F957D5" w:rsidRPr="00AB1ED6" w:rsidRDefault="00F957D5" w:rsidP="00EC5556">
            <w:pPr>
              <w:pStyle w:val="4"/>
              <w:shd w:val="clear" w:color="auto" w:fill="FFFFFF"/>
              <w:outlineLvl w:val="3"/>
              <w:rPr>
                <w:rFonts w:ascii="Times New Roman" w:hAnsi="Times New Roman"/>
                <w:color w:val="auto"/>
                <w:sz w:val="30"/>
                <w:szCs w:val="30"/>
                <w:shd w:val="clear" w:color="auto" w:fill="FFFFFF"/>
                <w:lang w:val="en-US"/>
              </w:rPr>
            </w:pPr>
            <w:r w:rsidRPr="00AB1ED6">
              <w:rPr>
                <w:rFonts w:ascii="Times New Roman" w:hAnsi="Times New Roman"/>
                <w:noProof/>
                <w:color w:val="auto"/>
                <w:sz w:val="30"/>
                <w:szCs w:val="30"/>
                <w:shd w:val="clear" w:color="auto" w:fill="FFFFFF"/>
              </w:rPr>
              <w:drawing>
                <wp:inline distT="0" distB="0" distL="0" distR="0">
                  <wp:extent cx="3057525" cy="1543050"/>
                  <wp:effectExtent l="19050" t="0" r="9525" b="0"/>
                  <wp:docPr id="614"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2" cstate="print"/>
                          <a:srcRect/>
                          <a:stretch>
                            <a:fillRect/>
                          </a:stretch>
                        </pic:blipFill>
                        <pic:spPr bwMode="auto">
                          <a:xfrm>
                            <a:off x="0" y="0"/>
                            <a:ext cx="3057525" cy="1543050"/>
                          </a:xfrm>
                          <a:prstGeom prst="rect">
                            <a:avLst/>
                          </a:prstGeom>
                          <a:noFill/>
                          <a:ln w="9525">
                            <a:noFill/>
                            <a:miter lim="800000"/>
                            <a:headEnd/>
                            <a:tailEnd/>
                          </a:ln>
                        </pic:spPr>
                      </pic:pic>
                    </a:graphicData>
                  </a:graphic>
                </wp:inline>
              </w:drawing>
            </w:r>
          </w:p>
        </w:tc>
      </w:tr>
      <w:tr w:rsidR="00F957D5" w:rsidRPr="00AB1ED6" w:rsidTr="00F0194A">
        <w:trPr>
          <w:trHeight w:val="136"/>
        </w:trPr>
        <w:tc>
          <w:tcPr>
            <w:tcW w:w="2150" w:type="dxa"/>
            <w:vMerge/>
          </w:tcPr>
          <w:p w:rsidR="00F957D5" w:rsidRPr="00AB1ED6" w:rsidRDefault="00F957D5" w:rsidP="00EC5556">
            <w:pPr>
              <w:rPr>
                <w:sz w:val="30"/>
                <w:szCs w:val="30"/>
                <w:shd w:val="clear" w:color="auto" w:fill="FFFFFF"/>
                <w:lang w:val="en-US"/>
              </w:rPr>
            </w:pPr>
          </w:p>
        </w:tc>
        <w:tc>
          <w:tcPr>
            <w:tcW w:w="7200" w:type="dxa"/>
          </w:tcPr>
          <w:p w:rsidR="00F957D5" w:rsidRPr="00AB1ED6" w:rsidRDefault="00F957D5" w:rsidP="00EC5556">
            <w:pPr>
              <w:rPr>
                <w:sz w:val="30"/>
                <w:szCs w:val="30"/>
                <w:shd w:val="clear" w:color="auto" w:fill="FFFFFF"/>
                <w:lang w:val="en-US"/>
              </w:rPr>
            </w:pPr>
            <w:r w:rsidRPr="00AB1ED6">
              <w:rPr>
                <w:noProof/>
                <w:sz w:val="30"/>
                <w:szCs w:val="30"/>
                <w:shd w:val="clear" w:color="auto" w:fill="FFFFFF"/>
              </w:rPr>
              <w:drawing>
                <wp:inline distT="0" distB="0" distL="0" distR="0">
                  <wp:extent cx="3600450" cy="1076325"/>
                  <wp:effectExtent l="19050" t="0" r="0" b="0"/>
                  <wp:docPr id="615"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3" cstate="print"/>
                          <a:srcRect/>
                          <a:stretch>
                            <a:fillRect/>
                          </a:stretch>
                        </pic:blipFill>
                        <pic:spPr bwMode="auto">
                          <a:xfrm>
                            <a:off x="0" y="0"/>
                            <a:ext cx="3600450" cy="1076325"/>
                          </a:xfrm>
                          <a:prstGeom prst="rect">
                            <a:avLst/>
                          </a:prstGeom>
                          <a:noFill/>
                          <a:ln w="9525">
                            <a:noFill/>
                            <a:miter lim="800000"/>
                            <a:headEnd/>
                            <a:tailEnd/>
                          </a:ln>
                        </pic:spPr>
                      </pic:pic>
                    </a:graphicData>
                  </a:graphic>
                </wp:inline>
              </w:drawing>
            </w:r>
          </w:p>
        </w:tc>
      </w:tr>
      <w:tr w:rsidR="00F957D5" w:rsidRPr="00AB1ED6" w:rsidTr="00F0194A">
        <w:trPr>
          <w:trHeight w:val="2416"/>
        </w:trPr>
        <w:tc>
          <w:tcPr>
            <w:tcW w:w="2150" w:type="dxa"/>
            <w:vMerge w:val="restart"/>
          </w:tcPr>
          <w:p w:rsidR="00F957D5" w:rsidRPr="00AB1ED6" w:rsidRDefault="00F957D5" w:rsidP="00EC5556">
            <w:pPr>
              <w:rPr>
                <w:sz w:val="30"/>
                <w:szCs w:val="30"/>
                <w:shd w:val="clear" w:color="auto" w:fill="FFFFFF"/>
                <w:lang w:val="en-US"/>
              </w:rPr>
            </w:pPr>
          </w:p>
        </w:tc>
        <w:tc>
          <w:tcPr>
            <w:tcW w:w="7200" w:type="dxa"/>
          </w:tcPr>
          <w:p w:rsidR="00F957D5" w:rsidRPr="00AB1ED6" w:rsidRDefault="00F957D5" w:rsidP="00EC5556">
            <w:pPr>
              <w:pStyle w:val="3"/>
              <w:shd w:val="clear" w:color="auto" w:fill="FFFFFF"/>
              <w:spacing w:before="0"/>
              <w:outlineLvl w:val="2"/>
              <w:rPr>
                <w:rFonts w:ascii="Times New Roman" w:hAnsi="Times New Roman"/>
                <w:b w:val="0"/>
                <w:color w:val="auto"/>
                <w:sz w:val="30"/>
                <w:szCs w:val="30"/>
                <w:lang w:val="en-US"/>
              </w:rPr>
            </w:pPr>
            <w:r w:rsidRPr="00AB1ED6">
              <w:rPr>
                <w:rFonts w:ascii="Times New Roman" w:hAnsi="Times New Roman"/>
                <w:b w:val="0"/>
                <w:color w:val="auto"/>
                <w:sz w:val="30"/>
                <w:szCs w:val="30"/>
                <w:lang w:val="en-US"/>
              </w:rPr>
              <w:t>Nylon-6</w:t>
            </w:r>
            <w:r w:rsidRPr="00AB1ED6">
              <w:rPr>
                <w:rFonts w:ascii="Times New Roman" w:hAnsi="Times New Roman"/>
                <w:color w:val="auto"/>
                <w:sz w:val="30"/>
                <w:szCs w:val="30"/>
                <w:shd w:val="clear" w:color="auto" w:fill="FFFFFF"/>
                <w:lang w:val="en-US"/>
              </w:rPr>
              <w:t xml:space="preserve"> is made from a monomer called caprolactam.</w:t>
            </w:r>
          </w:p>
          <w:p w:rsidR="00F957D5" w:rsidRPr="00AB1ED6" w:rsidRDefault="00F957D5" w:rsidP="00EC5556">
            <w:pPr>
              <w:rPr>
                <w:noProof/>
                <w:sz w:val="30"/>
                <w:szCs w:val="30"/>
                <w:shd w:val="clear" w:color="auto" w:fill="FFFFFF"/>
                <w:lang w:val="en-US"/>
              </w:rPr>
            </w:pPr>
            <w:r w:rsidRPr="00AB1ED6">
              <w:rPr>
                <w:noProof/>
                <w:sz w:val="30"/>
                <w:szCs w:val="30"/>
                <w:shd w:val="clear" w:color="auto" w:fill="FFFFFF"/>
              </w:rPr>
              <w:drawing>
                <wp:inline distT="0" distB="0" distL="0" distR="0">
                  <wp:extent cx="1752600" cy="1409700"/>
                  <wp:effectExtent l="19050" t="0" r="0" b="0"/>
                  <wp:docPr id="616"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4" cstate="print"/>
                          <a:srcRect/>
                          <a:stretch>
                            <a:fillRect/>
                          </a:stretch>
                        </pic:blipFill>
                        <pic:spPr bwMode="auto">
                          <a:xfrm>
                            <a:off x="0" y="0"/>
                            <a:ext cx="1752600" cy="1409700"/>
                          </a:xfrm>
                          <a:prstGeom prst="rect">
                            <a:avLst/>
                          </a:prstGeom>
                          <a:noFill/>
                          <a:ln w="9525">
                            <a:noFill/>
                            <a:miter lim="800000"/>
                            <a:headEnd/>
                            <a:tailEnd/>
                          </a:ln>
                        </pic:spPr>
                      </pic:pic>
                    </a:graphicData>
                  </a:graphic>
                </wp:inline>
              </w:drawing>
            </w:r>
          </w:p>
        </w:tc>
      </w:tr>
      <w:tr w:rsidR="00F957D5" w:rsidRPr="00995A77" w:rsidTr="00F0194A">
        <w:trPr>
          <w:trHeight w:val="2374"/>
        </w:trPr>
        <w:tc>
          <w:tcPr>
            <w:tcW w:w="2150" w:type="dxa"/>
            <w:vMerge/>
          </w:tcPr>
          <w:p w:rsidR="00F957D5" w:rsidRPr="00AB1ED6" w:rsidRDefault="00F957D5" w:rsidP="00EC5556">
            <w:pPr>
              <w:rPr>
                <w:sz w:val="30"/>
                <w:szCs w:val="30"/>
                <w:shd w:val="clear" w:color="auto" w:fill="FFFFFF"/>
                <w:lang w:val="en-US"/>
              </w:rPr>
            </w:pPr>
          </w:p>
        </w:tc>
        <w:tc>
          <w:tcPr>
            <w:tcW w:w="7200" w:type="dxa"/>
          </w:tcPr>
          <w:p w:rsidR="00F957D5" w:rsidRPr="00AB1ED6" w:rsidRDefault="00F957D5" w:rsidP="00EC5556">
            <w:pPr>
              <w:rPr>
                <w:noProof/>
                <w:sz w:val="30"/>
                <w:szCs w:val="30"/>
                <w:shd w:val="clear" w:color="auto" w:fill="FFFFFF"/>
                <w:lang w:val="en-US"/>
              </w:rPr>
            </w:pPr>
            <w:r w:rsidRPr="00AB1ED6">
              <w:rPr>
                <w:sz w:val="30"/>
                <w:szCs w:val="30"/>
                <w:shd w:val="clear" w:color="auto" w:fill="FFFFFF"/>
                <w:lang w:val="en-US"/>
              </w:rPr>
              <w:t>When this molecule polymerizes, the ring opens, and the molecules join up in a continuous chain</w:t>
            </w:r>
            <w:r w:rsidRPr="00AB1ED6">
              <w:rPr>
                <w:noProof/>
                <w:sz w:val="30"/>
                <w:szCs w:val="30"/>
                <w:shd w:val="clear" w:color="auto" w:fill="FFFFFF"/>
              </w:rPr>
              <w:drawing>
                <wp:inline distT="0" distB="0" distL="0" distR="0">
                  <wp:extent cx="3552825" cy="1152525"/>
                  <wp:effectExtent l="19050" t="0" r="9525" b="0"/>
                  <wp:docPr id="61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5" cstate="print"/>
                          <a:srcRect/>
                          <a:stretch>
                            <a:fillRect/>
                          </a:stretch>
                        </pic:blipFill>
                        <pic:spPr bwMode="auto">
                          <a:xfrm>
                            <a:off x="0" y="0"/>
                            <a:ext cx="3552825" cy="1152525"/>
                          </a:xfrm>
                          <a:prstGeom prst="rect">
                            <a:avLst/>
                          </a:prstGeom>
                          <a:noFill/>
                          <a:ln w="9525">
                            <a:noFill/>
                            <a:miter lim="800000"/>
                            <a:headEnd/>
                            <a:tailEnd/>
                          </a:ln>
                        </pic:spPr>
                      </pic:pic>
                    </a:graphicData>
                  </a:graphic>
                </wp:inline>
              </w:drawing>
            </w:r>
          </w:p>
        </w:tc>
      </w:tr>
      <w:tr w:rsidR="00F957D5" w:rsidRPr="00995A77" w:rsidTr="00F0194A">
        <w:trPr>
          <w:trHeight w:val="2727"/>
        </w:trPr>
        <w:tc>
          <w:tcPr>
            <w:tcW w:w="2150" w:type="dxa"/>
            <w:vMerge/>
          </w:tcPr>
          <w:p w:rsidR="00F957D5" w:rsidRPr="00AB1ED6" w:rsidRDefault="00F957D5" w:rsidP="00EC5556">
            <w:pPr>
              <w:rPr>
                <w:sz w:val="30"/>
                <w:szCs w:val="30"/>
                <w:shd w:val="clear" w:color="auto" w:fill="FFFFFF"/>
                <w:lang w:val="en-US"/>
              </w:rPr>
            </w:pPr>
          </w:p>
        </w:tc>
        <w:tc>
          <w:tcPr>
            <w:tcW w:w="7200" w:type="dxa"/>
          </w:tcPr>
          <w:p w:rsidR="00F957D5" w:rsidRPr="00AB1ED6" w:rsidRDefault="00F957D5" w:rsidP="00EC5556">
            <w:pPr>
              <w:pStyle w:val="3"/>
              <w:shd w:val="clear" w:color="auto" w:fill="FFFFFF"/>
              <w:spacing w:before="0"/>
              <w:outlineLvl w:val="2"/>
              <w:rPr>
                <w:rFonts w:ascii="Times New Roman" w:hAnsi="Times New Roman"/>
                <w:b w:val="0"/>
                <w:color w:val="auto"/>
                <w:sz w:val="30"/>
                <w:szCs w:val="30"/>
                <w:lang w:val="en-US"/>
              </w:rPr>
            </w:pPr>
            <w:r w:rsidRPr="00AB1ED6">
              <w:rPr>
                <w:rFonts w:ascii="Times New Roman" w:hAnsi="Times New Roman"/>
                <w:b w:val="0"/>
                <w:color w:val="auto"/>
                <w:sz w:val="30"/>
                <w:szCs w:val="30"/>
                <w:lang w:val="en-US"/>
              </w:rPr>
              <w:t>Kevlar</w:t>
            </w:r>
            <w:r w:rsidRPr="00AB1ED6">
              <w:rPr>
                <w:rFonts w:ascii="Times New Roman" w:hAnsi="Times New Roman"/>
                <w:color w:val="auto"/>
                <w:sz w:val="30"/>
                <w:szCs w:val="30"/>
                <w:shd w:val="clear" w:color="auto" w:fill="FFFFFF"/>
                <w:lang w:val="en-US"/>
              </w:rPr>
              <w:t>The two monomers are benzene-1,4-dicarboxylic acid and 1,4-diaminobenzene</w:t>
            </w:r>
            <w:r w:rsidRPr="00AB1ED6">
              <w:rPr>
                <w:rFonts w:ascii="Times New Roman" w:hAnsi="Times New Roman"/>
                <w:bCs w:val="0"/>
                <w:noProof/>
                <w:color w:val="auto"/>
                <w:sz w:val="30"/>
                <w:szCs w:val="30"/>
                <w:lang w:eastAsia="ru-RU"/>
              </w:rPr>
              <w:drawing>
                <wp:inline distT="0" distB="0" distL="0" distR="0">
                  <wp:extent cx="3543300" cy="1181100"/>
                  <wp:effectExtent l="19050" t="0" r="0" b="0"/>
                  <wp:docPr id="618"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6" cstate="print"/>
                          <a:srcRect/>
                          <a:stretch>
                            <a:fillRect/>
                          </a:stretch>
                        </pic:blipFill>
                        <pic:spPr bwMode="auto">
                          <a:xfrm>
                            <a:off x="0" y="0"/>
                            <a:ext cx="3543300" cy="1181100"/>
                          </a:xfrm>
                          <a:prstGeom prst="rect">
                            <a:avLst/>
                          </a:prstGeom>
                          <a:noFill/>
                          <a:ln w="9525">
                            <a:noFill/>
                            <a:miter lim="800000"/>
                            <a:headEnd/>
                            <a:tailEnd/>
                          </a:ln>
                        </pic:spPr>
                      </pic:pic>
                    </a:graphicData>
                  </a:graphic>
                </wp:inline>
              </w:drawing>
            </w:r>
          </w:p>
          <w:p w:rsidR="00F957D5" w:rsidRPr="00AB1ED6" w:rsidRDefault="00F957D5" w:rsidP="00EC5556">
            <w:pPr>
              <w:rPr>
                <w:noProof/>
                <w:sz w:val="30"/>
                <w:szCs w:val="30"/>
                <w:shd w:val="clear" w:color="auto" w:fill="FFFFFF"/>
                <w:lang w:val="en-US"/>
              </w:rPr>
            </w:pPr>
          </w:p>
        </w:tc>
      </w:tr>
      <w:tr w:rsidR="00F957D5" w:rsidRPr="00AB1ED6" w:rsidTr="00F0194A">
        <w:trPr>
          <w:trHeight w:val="1625"/>
        </w:trPr>
        <w:tc>
          <w:tcPr>
            <w:tcW w:w="2150" w:type="dxa"/>
            <w:vMerge/>
          </w:tcPr>
          <w:p w:rsidR="00F957D5" w:rsidRPr="00AB1ED6" w:rsidRDefault="00F957D5" w:rsidP="00EC5556">
            <w:pPr>
              <w:rPr>
                <w:sz w:val="30"/>
                <w:szCs w:val="30"/>
                <w:shd w:val="clear" w:color="auto" w:fill="FFFFFF"/>
                <w:lang w:val="en-US"/>
              </w:rPr>
            </w:pPr>
          </w:p>
        </w:tc>
        <w:tc>
          <w:tcPr>
            <w:tcW w:w="7200" w:type="dxa"/>
          </w:tcPr>
          <w:p w:rsidR="00F957D5" w:rsidRPr="00AB1ED6" w:rsidRDefault="00F957D5" w:rsidP="00EC5556">
            <w:pPr>
              <w:rPr>
                <w:noProof/>
                <w:sz w:val="30"/>
                <w:szCs w:val="30"/>
                <w:shd w:val="clear" w:color="auto" w:fill="FFFFFF"/>
                <w:lang w:val="en-US"/>
              </w:rPr>
            </w:pPr>
            <w:r w:rsidRPr="00AB1ED6">
              <w:rPr>
                <w:noProof/>
                <w:sz w:val="30"/>
                <w:szCs w:val="30"/>
                <w:shd w:val="clear" w:color="auto" w:fill="FFFFFF"/>
              </w:rPr>
              <w:drawing>
                <wp:inline distT="0" distB="0" distL="0" distR="0">
                  <wp:extent cx="3898044" cy="1085850"/>
                  <wp:effectExtent l="19050" t="0" r="7206" b="0"/>
                  <wp:docPr id="619"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7" cstate="print"/>
                          <a:srcRect/>
                          <a:stretch>
                            <a:fillRect/>
                          </a:stretch>
                        </pic:blipFill>
                        <pic:spPr bwMode="auto">
                          <a:xfrm>
                            <a:off x="0" y="0"/>
                            <a:ext cx="3923665" cy="1092987"/>
                          </a:xfrm>
                          <a:prstGeom prst="rect">
                            <a:avLst/>
                          </a:prstGeom>
                          <a:noFill/>
                          <a:ln w="9525">
                            <a:noFill/>
                            <a:miter lim="800000"/>
                            <a:headEnd/>
                            <a:tailEnd/>
                          </a:ln>
                        </pic:spPr>
                      </pic:pic>
                    </a:graphicData>
                  </a:graphic>
                </wp:inline>
              </w:drawing>
            </w:r>
          </w:p>
        </w:tc>
      </w:tr>
      <w:tr w:rsidR="00F957D5" w:rsidRPr="00AB1ED6" w:rsidTr="00F0194A">
        <w:trPr>
          <w:trHeight w:val="325"/>
        </w:trPr>
        <w:tc>
          <w:tcPr>
            <w:tcW w:w="2150" w:type="dxa"/>
          </w:tcPr>
          <w:p w:rsidR="00F957D5" w:rsidRPr="00AB1ED6" w:rsidRDefault="00F957D5" w:rsidP="00EC5556">
            <w:pPr>
              <w:rPr>
                <w:sz w:val="30"/>
                <w:szCs w:val="30"/>
                <w:shd w:val="clear" w:color="auto" w:fill="FFFFFF"/>
                <w:lang w:val="en-US"/>
              </w:rPr>
            </w:pPr>
          </w:p>
        </w:tc>
        <w:tc>
          <w:tcPr>
            <w:tcW w:w="7200" w:type="dxa"/>
          </w:tcPr>
          <w:p w:rsidR="00F957D5" w:rsidRPr="00AB1ED6" w:rsidRDefault="00F957D5" w:rsidP="00EC5556">
            <w:pPr>
              <w:rPr>
                <w:noProof/>
                <w:sz w:val="30"/>
                <w:szCs w:val="30"/>
                <w:shd w:val="clear" w:color="auto" w:fill="FFFFFF"/>
              </w:rPr>
            </w:pPr>
          </w:p>
        </w:tc>
      </w:tr>
      <w:tr w:rsidR="00F957D5" w:rsidRPr="00AB1ED6" w:rsidTr="00F0194A">
        <w:trPr>
          <w:trHeight w:val="136"/>
        </w:trPr>
        <w:tc>
          <w:tcPr>
            <w:tcW w:w="2150" w:type="dxa"/>
          </w:tcPr>
          <w:p w:rsidR="00F957D5" w:rsidRPr="00AB1ED6" w:rsidRDefault="00F957D5" w:rsidP="00EC5556">
            <w:pPr>
              <w:rPr>
                <w:sz w:val="30"/>
                <w:szCs w:val="30"/>
                <w:shd w:val="clear" w:color="auto" w:fill="FFFFFF"/>
                <w:lang w:val="en-US"/>
              </w:rPr>
            </w:pPr>
            <w:r w:rsidRPr="00AB1ED6">
              <w:rPr>
                <w:b/>
                <w:sz w:val="30"/>
                <w:szCs w:val="30"/>
                <w:shd w:val="clear" w:color="auto" w:fill="FFFFFF"/>
                <w:lang w:val="en-US"/>
              </w:rPr>
              <w:lastRenderedPageBreak/>
              <w:t>A polyester</w:t>
            </w:r>
            <w:r w:rsidRPr="00AB1ED6">
              <w:rPr>
                <w:sz w:val="30"/>
                <w:szCs w:val="30"/>
                <w:shd w:val="clear" w:color="auto" w:fill="FFFFFF"/>
                <w:lang w:val="en-US"/>
              </w:rPr>
              <w:t xml:space="preserve"> is a polymer (a chain of repea</w:t>
            </w:r>
            <w:r w:rsidRPr="00AB1ED6">
              <w:rPr>
                <w:sz w:val="30"/>
                <w:szCs w:val="30"/>
                <w:shd w:val="clear" w:color="auto" w:fill="FFFFFF"/>
                <w:lang w:val="en-US"/>
              </w:rPr>
              <w:t>t</w:t>
            </w:r>
            <w:r w:rsidRPr="00AB1ED6">
              <w:rPr>
                <w:sz w:val="30"/>
                <w:szCs w:val="30"/>
                <w:shd w:val="clear" w:color="auto" w:fill="FFFFFF"/>
                <w:lang w:val="en-US"/>
              </w:rPr>
              <w:t>ing units) where the ind</w:t>
            </w:r>
            <w:r w:rsidRPr="00AB1ED6">
              <w:rPr>
                <w:sz w:val="30"/>
                <w:szCs w:val="30"/>
                <w:shd w:val="clear" w:color="auto" w:fill="FFFFFF"/>
                <w:lang w:val="en-US"/>
              </w:rPr>
              <w:t>i</w:t>
            </w:r>
            <w:r w:rsidRPr="00AB1ED6">
              <w:rPr>
                <w:sz w:val="30"/>
                <w:szCs w:val="30"/>
                <w:shd w:val="clear" w:color="auto" w:fill="FFFFFF"/>
                <w:lang w:val="en-US"/>
              </w:rPr>
              <w:t>vidual units are held together by ester linka</w:t>
            </w:r>
            <w:r w:rsidRPr="00AB1ED6">
              <w:rPr>
                <w:sz w:val="30"/>
                <w:szCs w:val="30"/>
                <w:shd w:val="clear" w:color="auto" w:fill="FFFFFF"/>
                <w:lang w:val="en-US"/>
              </w:rPr>
              <w:t>g</w:t>
            </w:r>
            <w:r w:rsidRPr="00AB1ED6">
              <w:rPr>
                <w:sz w:val="30"/>
                <w:szCs w:val="30"/>
                <w:shd w:val="clear" w:color="auto" w:fill="FFFFFF"/>
                <w:lang w:val="en-US"/>
              </w:rPr>
              <w:t>es.</w:t>
            </w:r>
          </w:p>
        </w:tc>
        <w:tc>
          <w:tcPr>
            <w:tcW w:w="7200" w:type="dxa"/>
          </w:tcPr>
          <w:p w:rsidR="00F957D5" w:rsidRPr="00AB1ED6" w:rsidRDefault="00F957D5" w:rsidP="00EC5556">
            <w:pPr>
              <w:rPr>
                <w:noProof/>
                <w:sz w:val="30"/>
                <w:szCs w:val="30"/>
                <w:shd w:val="clear" w:color="auto" w:fill="FFFFFF"/>
                <w:lang w:val="en-US"/>
              </w:rPr>
            </w:pPr>
            <w:r w:rsidRPr="00AB1ED6">
              <w:rPr>
                <w:noProof/>
                <w:sz w:val="30"/>
                <w:szCs w:val="30"/>
                <w:shd w:val="clear" w:color="auto" w:fill="FFFFFF"/>
              </w:rPr>
              <w:drawing>
                <wp:inline distT="0" distB="0" distL="0" distR="0">
                  <wp:extent cx="3714750" cy="1181100"/>
                  <wp:effectExtent l="19050" t="0" r="0" b="0"/>
                  <wp:docPr id="620"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08" cstate="print"/>
                          <a:srcRect/>
                          <a:stretch>
                            <a:fillRect/>
                          </a:stretch>
                        </pic:blipFill>
                        <pic:spPr bwMode="auto">
                          <a:xfrm>
                            <a:off x="0" y="0"/>
                            <a:ext cx="3714750" cy="1181100"/>
                          </a:xfrm>
                          <a:prstGeom prst="rect">
                            <a:avLst/>
                          </a:prstGeom>
                          <a:noFill/>
                          <a:ln w="9525">
                            <a:noFill/>
                            <a:miter lim="800000"/>
                            <a:headEnd/>
                            <a:tailEnd/>
                          </a:ln>
                        </pic:spPr>
                      </pic:pic>
                    </a:graphicData>
                  </a:graphic>
                </wp:inline>
              </w:drawing>
            </w:r>
          </w:p>
        </w:tc>
      </w:tr>
      <w:tr w:rsidR="00F957D5" w:rsidRPr="00AB1ED6" w:rsidTr="00F0194A">
        <w:trPr>
          <w:trHeight w:val="136"/>
        </w:trPr>
        <w:tc>
          <w:tcPr>
            <w:tcW w:w="2150" w:type="dxa"/>
            <w:vMerge w:val="restart"/>
          </w:tcPr>
          <w:p w:rsidR="00F957D5" w:rsidRPr="00AB1ED6" w:rsidRDefault="00F957D5" w:rsidP="00EC5556">
            <w:pPr>
              <w:rPr>
                <w:b/>
                <w:sz w:val="30"/>
                <w:szCs w:val="30"/>
                <w:shd w:val="clear" w:color="auto" w:fill="FFFFFF"/>
                <w:lang w:val="en-US"/>
              </w:rPr>
            </w:pPr>
            <w:r w:rsidRPr="00AB1ED6">
              <w:rPr>
                <w:sz w:val="30"/>
                <w:szCs w:val="30"/>
                <w:shd w:val="clear" w:color="auto" w:fill="FFFFFF"/>
                <w:lang w:val="en-US"/>
              </w:rPr>
              <w:t>A polyester is made by a rea</w:t>
            </w:r>
            <w:r w:rsidRPr="00AB1ED6">
              <w:rPr>
                <w:sz w:val="30"/>
                <w:szCs w:val="30"/>
                <w:shd w:val="clear" w:color="auto" w:fill="FFFFFF"/>
                <w:lang w:val="en-US"/>
              </w:rPr>
              <w:t>c</w:t>
            </w:r>
            <w:r w:rsidRPr="00AB1ED6">
              <w:rPr>
                <w:sz w:val="30"/>
                <w:szCs w:val="30"/>
                <w:shd w:val="clear" w:color="auto" w:fill="FFFFFF"/>
                <w:lang w:val="en-US"/>
              </w:rPr>
              <w:t>tion involving an acid with two -COOH groups, and an alcohol with two -OH groups. In the common p</w:t>
            </w:r>
            <w:r w:rsidRPr="00AB1ED6">
              <w:rPr>
                <w:sz w:val="30"/>
                <w:szCs w:val="30"/>
                <w:shd w:val="clear" w:color="auto" w:fill="FFFFFF"/>
                <w:lang w:val="en-US"/>
              </w:rPr>
              <w:t>o</w:t>
            </w:r>
            <w:r w:rsidRPr="00AB1ED6">
              <w:rPr>
                <w:sz w:val="30"/>
                <w:szCs w:val="30"/>
                <w:shd w:val="clear" w:color="auto" w:fill="FFFFFF"/>
                <w:lang w:val="en-US"/>
              </w:rPr>
              <w:t>lyester drawn below.</w:t>
            </w:r>
          </w:p>
        </w:tc>
        <w:tc>
          <w:tcPr>
            <w:tcW w:w="7200" w:type="dxa"/>
          </w:tcPr>
          <w:p w:rsidR="00F957D5" w:rsidRPr="00AB1ED6" w:rsidRDefault="00F957D5" w:rsidP="00EC5556">
            <w:pPr>
              <w:rPr>
                <w:noProof/>
                <w:sz w:val="30"/>
                <w:szCs w:val="30"/>
                <w:shd w:val="clear" w:color="auto" w:fill="FFFFFF"/>
              </w:rPr>
            </w:pPr>
            <w:r w:rsidRPr="00AB1ED6">
              <w:rPr>
                <w:noProof/>
                <w:sz w:val="30"/>
                <w:szCs w:val="30"/>
                <w:shd w:val="clear" w:color="auto" w:fill="FFFFFF"/>
              </w:rPr>
              <w:drawing>
                <wp:inline distT="0" distB="0" distL="0" distR="0">
                  <wp:extent cx="3352800" cy="1104900"/>
                  <wp:effectExtent l="19050" t="0" r="0" b="0"/>
                  <wp:docPr id="621"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09" cstate="print"/>
                          <a:srcRect/>
                          <a:stretch>
                            <a:fillRect/>
                          </a:stretch>
                        </pic:blipFill>
                        <pic:spPr bwMode="auto">
                          <a:xfrm>
                            <a:off x="0" y="0"/>
                            <a:ext cx="3352800" cy="1104900"/>
                          </a:xfrm>
                          <a:prstGeom prst="rect">
                            <a:avLst/>
                          </a:prstGeom>
                          <a:noFill/>
                          <a:ln w="9525">
                            <a:noFill/>
                            <a:miter lim="800000"/>
                            <a:headEnd/>
                            <a:tailEnd/>
                          </a:ln>
                        </pic:spPr>
                      </pic:pic>
                    </a:graphicData>
                  </a:graphic>
                </wp:inline>
              </w:drawing>
            </w:r>
          </w:p>
        </w:tc>
      </w:tr>
      <w:tr w:rsidR="00F957D5" w:rsidRPr="00AB1ED6" w:rsidTr="00F0194A">
        <w:trPr>
          <w:trHeight w:val="136"/>
        </w:trPr>
        <w:tc>
          <w:tcPr>
            <w:tcW w:w="2150" w:type="dxa"/>
            <w:vMerge/>
          </w:tcPr>
          <w:p w:rsidR="00F957D5" w:rsidRPr="00AB1ED6" w:rsidRDefault="00F957D5" w:rsidP="00EC5556">
            <w:pPr>
              <w:rPr>
                <w:sz w:val="30"/>
                <w:szCs w:val="30"/>
                <w:shd w:val="clear" w:color="auto" w:fill="FFFFFF"/>
                <w:lang w:val="en-US"/>
              </w:rPr>
            </w:pPr>
          </w:p>
        </w:tc>
        <w:tc>
          <w:tcPr>
            <w:tcW w:w="7200" w:type="dxa"/>
          </w:tcPr>
          <w:p w:rsidR="00F957D5" w:rsidRPr="00AB1ED6" w:rsidRDefault="00F957D5" w:rsidP="00EC5556">
            <w:pPr>
              <w:rPr>
                <w:noProof/>
                <w:sz w:val="30"/>
                <w:szCs w:val="30"/>
                <w:shd w:val="clear" w:color="auto" w:fill="FFFFFF"/>
              </w:rPr>
            </w:pPr>
            <w:r w:rsidRPr="00AB1ED6">
              <w:rPr>
                <w:noProof/>
                <w:sz w:val="30"/>
                <w:szCs w:val="30"/>
                <w:shd w:val="clear" w:color="auto" w:fill="FFFFFF"/>
              </w:rPr>
              <w:drawing>
                <wp:inline distT="0" distB="0" distL="0" distR="0">
                  <wp:extent cx="4400550" cy="1152525"/>
                  <wp:effectExtent l="19050" t="0" r="0" b="0"/>
                  <wp:docPr id="622"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10" cstate="print"/>
                          <a:srcRect/>
                          <a:stretch>
                            <a:fillRect/>
                          </a:stretch>
                        </pic:blipFill>
                        <pic:spPr bwMode="auto">
                          <a:xfrm>
                            <a:off x="0" y="0"/>
                            <a:ext cx="4400550" cy="1152525"/>
                          </a:xfrm>
                          <a:prstGeom prst="rect">
                            <a:avLst/>
                          </a:prstGeom>
                          <a:noFill/>
                          <a:ln w="9525">
                            <a:noFill/>
                            <a:miter lim="800000"/>
                            <a:headEnd/>
                            <a:tailEnd/>
                          </a:ln>
                        </pic:spPr>
                      </pic:pic>
                    </a:graphicData>
                  </a:graphic>
                </wp:inline>
              </w:drawing>
            </w:r>
          </w:p>
        </w:tc>
      </w:tr>
      <w:tr w:rsidR="00F957D5" w:rsidRPr="00AB1ED6" w:rsidTr="00F0194A">
        <w:trPr>
          <w:trHeight w:val="136"/>
        </w:trPr>
        <w:tc>
          <w:tcPr>
            <w:tcW w:w="2150" w:type="dxa"/>
            <w:vMerge/>
          </w:tcPr>
          <w:p w:rsidR="00F957D5" w:rsidRPr="00AB1ED6" w:rsidRDefault="00F957D5" w:rsidP="00EC5556">
            <w:pPr>
              <w:rPr>
                <w:sz w:val="30"/>
                <w:szCs w:val="30"/>
                <w:shd w:val="clear" w:color="auto" w:fill="FFFFFF"/>
                <w:lang w:val="en-US"/>
              </w:rPr>
            </w:pPr>
          </w:p>
        </w:tc>
        <w:tc>
          <w:tcPr>
            <w:tcW w:w="7200" w:type="dxa"/>
          </w:tcPr>
          <w:p w:rsidR="00F957D5" w:rsidRPr="00AB1ED6" w:rsidRDefault="00F957D5" w:rsidP="00EC5556">
            <w:pPr>
              <w:rPr>
                <w:noProof/>
                <w:sz w:val="30"/>
                <w:szCs w:val="30"/>
                <w:shd w:val="clear" w:color="auto" w:fill="FFFFFF"/>
              </w:rPr>
            </w:pPr>
            <w:r w:rsidRPr="00AB1ED6">
              <w:rPr>
                <w:noProof/>
                <w:sz w:val="30"/>
                <w:szCs w:val="30"/>
                <w:shd w:val="clear" w:color="auto" w:fill="FFFFFF"/>
              </w:rPr>
              <w:drawing>
                <wp:inline distT="0" distB="0" distL="0" distR="0">
                  <wp:extent cx="3381375" cy="752475"/>
                  <wp:effectExtent l="19050" t="0" r="9525" b="0"/>
                  <wp:docPr id="623"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11" cstate="print"/>
                          <a:srcRect/>
                          <a:stretch>
                            <a:fillRect/>
                          </a:stretch>
                        </pic:blipFill>
                        <pic:spPr bwMode="auto">
                          <a:xfrm>
                            <a:off x="0" y="0"/>
                            <a:ext cx="3381375" cy="752475"/>
                          </a:xfrm>
                          <a:prstGeom prst="rect">
                            <a:avLst/>
                          </a:prstGeom>
                          <a:noFill/>
                          <a:ln w="9525">
                            <a:noFill/>
                            <a:miter lim="800000"/>
                            <a:headEnd/>
                            <a:tailEnd/>
                          </a:ln>
                        </pic:spPr>
                      </pic:pic>
                    </a:graphicData>
                  </a:graphic>
                </wp:inline>
              </w:drawing>
            </w:r>
          </w:p>
        </w:tc>
      </w:tr>
    </w:tbl>
    <w:p w:rsidR="00F957D5" w:rsidRPr="00AB1ED6" w:rsidRDefault="00F957D5" w:rsidP="00F957D5">
      <w:pPr>
        <w:ind w:left="-284"/>
        <w:rPr>
          <w:sz w:val="30"/>
          <w:szCs w:val="30"/>
          <w:lang w:val="en-US"/>
        </w:rPr>
      </w:pPr>
    </w:p>
    <w:p w:rsidR="00161C34" w:rsidRPr="00AB1ED6" w:rsidRDefault="00161C34" w:rsidP="00B542F1">
      <w:pPr>
        <w:jc w:val="both"/>
        <w:rPr>
          <w:sz w:val="30"/>
          <w:szCs w:val="30"/>
          <w:lang w:val="en-US"/>
        </w:rPr>
      </w:pPr>
    </w:p>
    <w:p w:rsidR="00161C34" w:rsidRPr="00AB1ED6" w:rsidRDefault="00DE7FAD" w:rsidP="00B542F1">
      <w:pPr>
        <w:jc w:val="both"/>
        <w:rPr>
          <w:sz w:val="30"/>
          <w:szCs w:val="30"/>
          <w:lang w:val="en-US"/>
        </w:rPr>
      </w:pPr>
      <w:r w:rsidRPr="00AB1ED6">
        <w:rPr>
          <w:sz w:val="30"/>
          <w:szCs w:val="30"/>
          <w:lang w:val="en-US"/>
        </w:rPr>
        <w:t xml:space="preserve">SUMMARY </w:t>
      </w:r>
    </w:p>
    <w:p w:rsidR="00161C34" w:rsidRPr="00AB1ED6" w:rsidRDefault="00DE7FAD" w:rsidP="00B542F1">
      <w:pPr>
        <w:jc w:val="both"/>
        <w:rPr>
          <w:sz w:val="30"/>
          <w:szCs w:val="30"/>
          <w:lang w:val="en-US"/>
        </w:rPr>
      </w:pPr>
      <w:r w:rsidRPr="00AB1ED6">
        <w:rPr>
          <w:sz w:val="30"/>
          <w:szCs w:val="30"/>
          <w:lang w:val="en-US"/>
        </w:rPr>
        <w:t>1. Many naturally occurring and some synthetic polymers are produced by condensation reactions which are described kinetically by the term step-reaction polymerization. Since a high fractional conversion (p) is required, only a relatively few useful linear polymers, such as polyesters, polycarb</w:t>
      </w:r>
      <w:r w:rsidRPr="00AB1ED6">
        <w:rPr>
          <w:sz w:val="30"/>
          <w:szCs w:val="30"/>
          <w:lang w:val="en-US"/>
        </w:rPr>
        <w:t>o</w:t>
      </w:r>
      <w:r w:rsidRPr="00AB1ED6">
        <w:rPr>
          <w:sz w:val="30"/>
          <w:szCs w:val="30"/>
          <w:lang w:val="en-US"/>
        </w:rPr>
        <w:t>nates, polyamides, polyurethanes, polyureas, polysulfides, polyoxides, and polysulfones, may be synthesized by step reactions. However, this tec</w:t>
      </w:r>
      <w:r w:rsidRPr="00AB1ED6">
        <w:rPr>
          <w:sz w:val="30"/>
          <w:szCs w:val="30"/>
          <w:lang w:val="en-US"/>
        </w:rPr>
        <w:t>h</w:t>
      </w:r>
      <w:r w:rsidRPr="00AB1ED6">
        <w:rPr>
          <w:sz w:val="30"/>
          <w:szCs w:val="30"/>
          <w:lang w:val="en-US"/>
        </w:rPr>
        <w:t xml:space="preserve">nique may be used to produce network polymers even when the fractional conversion is relatively low. Phenolic, epoxy, urea, and melamine resins are produced by step-reaction polymerization. </w:t>
      </w:r>
    </w:p>
    <w:p w:rsidR="00161C34" w:rsidRPr="00AB1ED6" w:rsidRDefault="00161C34" w:rsidP="00B542F1">
      <w:pPr>
        <w:jc w:val="both"/>
        <w:rPr>
          <w:sz w:val="30"/>
          <w:szCs w:val="30"/>
          <w:lang w:val="en-US"/>
        </w:rPr>
      </w:pPr>
    </w:p>
    <w:p w:rsidR="00161C34" w:rsidRPr="00AB1ED6" w:rsidRDefault="00DE7FAD" w:rsidP="00B542F1">
      <w:pPr>
        <w:jc w:val="both"/>
        <w:rPr>
          <w:sz w:val="30"/>
          <w:szCs w:val="30"/>
          <w:lang w:val="en-US"/>
        </w:rPr>
      </w:pPr>
      <w:r w:rsidRPr="00AB1ED6">
        <w:rPr>
          <w:sz w:val="30"/>
          <w:szCs w:val="30"/>
          <w:lang w:val="en-US"/>
        </w:rPr>
        <w:t>2. Since the fractional conversions are very high, useful polymers may be produced by the stepwise condensation of a bifunctional acyl or sulfonyl chloride with a diamine or glycol. The rate constant k for these second- and third-order reactions is similar to corresponding reactions of monofun</w:t>
      </w:r>
      <w:r w:rsidRPr="00AB1ED6">
        <w:rPr>
          <w:sz w:val="30"/>
          <w:szCs w:val="30"/>
          <w:lang w:val="en-US"/>
        </w:rPr>
        <w:t>c</w:t>
      </w:r>
      <w:r w:rsidRPr="00AB1ED6">
        <w:rPr>
          <w:sz w:val="30"/>
          <w:szCs w:val="30"/>
          <w:lang w:val="en-US"/>
        </w:rPr>
        <w:lastRenderedPageBreak/>
        <w:t>tional reactants and is essentially unchanged as the reactions proceed through dimers, tetramers, octamers, oligometers, and higher molecular weight polymers. This rate constant increases with temperature in acco</w:t>
      </w:r>
      <w:r w:rsidRPr="00AB1ED6">
        <w:rPr>
          <w:sz w:val="30"/>
          <w:szCs w:val="30"/>
          <w:lang w:val="en-US"/>
        </w:rPr>
        <w:t>r</w:t>
      </w:r>
      <w:r w:rsidRPr="00AB1ED6">
        <w:rPr>
          <w:sz w:val="30"/>
          <w:szCs w:val="30"/>
          <w:lang w:val="en-US"/>
        </w:rPr>
        <w:t>dance with the Arrhenius equation.</w:t>
      </w:r>
    </w:p>
    <w:p w:rsidR="00161C34" w:rsidRPr="00AB1ED6" w:rsidRDefault="00161C34" w:rsidP="00B542F1">
      <w:pPr>
        <w:jc w:val="both"/>
        <w:rPr>
          <w:sz w:val="30"/>
          <w:szCs w:val="30"/>
          <w:lang w:val="en-US"/>
        </w:rPr>
      </w:pPr>
    </w:p>
    <w:p w:rsidR="00161C34" w:rsidRPr="00AB1ED6" w:rsidRDefault="00161C34" w:rsidP="00B542F1">
      <w:pPr>
        <w:jc w:val="both"/>
        <w:rPr>
          <w:sz w:val="30"/>
          <w:szCs w:val="30"/>
          <w:lang w:val="en-US"/>
        </w:rPr>
      </w:pPr>
      <w:r w:rsidRPr="00AB1ED6">
        <w:rPr>
          <w:sz w:val="30"/>
          <w:szCs w:val="30"/>
          <w:lang w:val="en-US"/>
        </w:rPr>
        <w:t>3</w:t>
      </w:r>
      <w:r w:rsidR="00DE7FAD" w:rsidRPr="00AB1ED6">
        <w:rPr>
          <w:sz w:val="30"/>
          <w:szCs w:val="30"/>
          <w:lang w:val="en-US"/>
        </w:rPr>
        <w:t>. The crosslinking of polyesters produced from phthalic anhydride and glycerol may be controlled using relatively low-temperature conditions u</w:t>
      </w:r>
      <w:r w:rsidR="00DE7FAD" w:rsidRPr="00AB1ED6">
        <w:rPr>
          <w:sz w:val="30"/>
          <w:szCs w:val="30"/>
          <w:lang w:val="en-US"/>
        </w:rPr>
        <w:t>n</w:t>
      </w:r>
      <w:r w:rsidR="00DE7FAD" w:rsidRPr="00AB1ED6">
        <w:rPr>
          <w:sz w:val="30"/>
          <w:szCs w:val="30"/>
          <w:lang w:val="en-US"/>
        </w:rPr>
        <w:t>der which the secondary hydroxyl group is not esterified until the temper</w:t>
      </w:r>
      <w:r w:rsidR="00DE7FAD" w:rsidRPr="00AB1ED6">
        <w:rPr>
          <w:sz w:val="30"/>
          <w:szCs w:val="30"/>
          <w:lang w:val="en-US"/>
        </w:rPr>
        <w:t>a</w:t>
      </w:r>
      <w:r w:rsidR="00DE7FAD" w:rsidRPr="00AB1ED6">
        <w:rPr>
          <w:sz w:val="30"/>
          <w:szCs w:val="30"/>
          <w:lang w:val="en-US"/>
        </w:rPr>
        <w:t xml:space="preserve">ture is increased. The crosslinking of unsaturated polyesters such as alkyds occurs by so-called drying reactions in which crosslinking occurs in the presence of oxygen and a heavy metal catalyst. </w:t>
      </w:r>
    </w:p>
    <w:p w:rsidR="00161C34" w:rsidRPr="00AB1ED6" w:rsidRDefault="00161C34" w:rsidP="00B542F1">
      <w:pPr>
        <w:jc w:val="both"/>
        <w:rPr>
          <w:sz w:val="30"/>
          <w:szCs w:val="30"/>
          <w:lang w:val="en-US"/>
        </w:rPr>
      </w:pPr>
      <w:r w:rsidRPr="00AB1ED6">
        <w:rPr>
          <w:sz w:val="30"/>
          <w:szCs w:val="30"/>
          <w:lang w:val="en-US"/>
        </w:rPr>
        <w:t>4</w:t>
      </w:r>
      <w:r w:rsidR="00DE7FAD" w:rsidRPr="00AB1ED6">
        <w:rPr>
          <w:sz w:val="30"/>
          <w:szCs w:val="30"/>
          <w:lang w:val="en-US"/>
        </w:rPr>
        <w:t>. High molecular weight polyamides, such as nylon-66, may be produced by the thermal decomposition of pure salts of the diamine and dicarboxylic acid reactants. The melting point of these polyamides is decreased as the number of methylene groups in the reactants is increased or if pendant groups are present. The introduction of stiffening groups such as phenylene groups increases the melting point. Polyamides, polybenzimidazoles, pol</w:t>
      </w:r>
      <w:r w:rsidR="00DE7FAD" w:rsidRPr="00AB1ED6">
        <w:rPr>
          <w:sz w:val="30"/>
          <w:szCs w:val="30"/>
          <w:lang w:val="en-US"/>
        </w:rPr>
        <w:t>y</w:t>
      </w:r>
      <w:r w:rsidR="00DE7FAD" w:rsidRPr="00AB1ED6">
        <w:rPr>
          <w:sz w:val="30"/>
          <w:szCs w:val="30"/>
          <w:lang w:val="en-US"/>
        </w:rPr>
        <w:t xml:space="preserve">quinoxaline, and spiroketal polymers have many stiffening groups in the chains and are useful at high temperatures. </w:t>
      </w:r>
    </w:p>
    <w:p w:rsidR="00161C34" w:rsidRPr="00AB1ED6" w:rsidRDefault="00161C34" w:rsidP="00B542F1">
      <w:pPr>
        <w:jc w:val="both"/>
        <w:rPr>
          <w:sz w:val="30"/>
          <w:szCs w:val="30"/>
          <w:lang w:val="en-US"/>
        </w:rPr>
      </w:pPr>
      <w:r w:rsidRPr="00AB1ED6">
        <w:rPr>
          <w:sz w:val="30"/>
          <w:szCs w:val="30"/>
          <w:lang w:val="en-US"/>
        </w:rPr>
        <w:t>5</w:t>
      </w:r>
      <w:r w:rsidR="00DE7FAD" w:rsidRPr="00AB1ED6">
        <w:rPr>
          <w:sz w:val="30"/>
          <w:szCs w:val="30"/>
          <w:lang w:val="en-US"/>
        </w:rPr>
        <w:t>. Polyurethanes and polyureas are produced by the room temperature reaction of a diisocyanate with a dihydric alcohol or a diamine, respectiv</w:t>
      </w:r>
      <w:r w:rsidR="00DE7FAD" w:rsidRPr="00AB1ED6">
        <w:rPr>
          <w:sz w:val="30"/>
          <w:szCs w:val="30"/>
          <w:lang w:val="en-US"/>
        </w:rPr>
        <w:t>e</w:t>
      </w:r>
      <w:r w:rsidR="00DE7FAD" w:rsidRPr="00AB1ED6">
        <w:rPr>
          <w:sz w:val="30"/>
          <w:szCs w:val="30"/>
          <w:lang w:val="en-US"/>
        </w:rPr>
        <w:t>ly. When water is present in the reactants, unstable carbamic acids are pr</w:t>
      </w:r>
      <w:r w:rsidR="00DE7FAD" w:rsidRPr="00AB1ED6">
        <w:rPr>
          <w:sz w:val="30"/>
          <w:szCs w:val="30"/>
          <w:lang w:val="en-US"/>
        </w:rPr>
        <w:t>o</w:t>
      </w:r>
      <w:r w:rsidR="00DE7FAD" w:rsidRPr="00AB1ED6">
        <w:rPr>
          <w:sz w:val="30"/>
          <w:szCs w:val="30"/>
          <w:lang w:val="en-US"/>
        </w:rPr>
        <w:t xml:space="preserve">duced, there decompose to form carbon dioxide, which serves as a blowing agent for foam production. </w:t>
      </w:r>
    </w:p>
    <w:p w:rsidR="00161C34" w:rsidRPr="00AB1ED6" w:rsidRDefault="00161C34" w:rsidP="00B542F1">
      <w:pPr>
        <w:jc w:val="both"/>
        <w:rPr>
          <w:sz w:val="30"/>
          <w:szCs w:val="30"/>
          <w:lang w:val="en-US"/>
        </w:rPr>
      </w:pPr>
      <w:r w:rsidRPr="00AB1ED6">
        <w:rPr>
          <w:sz w:val="30"/>
          <w:szCs w:val="30"/>
          <w:lang w:val="en-US"/>
        </w:rPr>
        <w:t>6</w:t>
      </w:r>
      <w:r w:rsidR="00DE7FAD" w:rsidRPr="00AB1ED6">
        <w:rPr>
          <w:sz w:val="30"/>
          <w:szCs w:val="30"/>
          <w:lang w:val="en-US"/>
        </w:rPr>
        <w:t>. Flexible and rigid polysulfides are produced by a Williamson condens</w:t>
      </w:r>
      <w:r w:rsidR="00DE7FAD" w:rsidRPr="00AB1ED6">
        <w:rPr>
          <w:sz w:val="30"/>
          <w:szCs w:val="30"/>
          <w:lang w:val="en-US"/>
        </w:rPr>
        <w:t>a</w:t>
      </w:r>
      <w:r w:rsidR="00DE7FAD" w:rsidRPr="00AB1ED6">
        <w:rPr>
          <w:sz w:val="30"/>
          <w:szCs w:val="30"/>
          <w:lang w:val="en-US"/>
        </w:rPr>
        <w:t>tion of aliphatic reactants and a Wurtz condensation of aromatic reactants, respectively. Rigid polyoxides are produced by the low-temperature oxid</w:t>
      </w:r>
      <w:r w:rsidR="00DE7FAD" w:rsidRPr="00AB1ED6">
        <w:rPr>
          <w:sz w:val="30"/>
          <w:szCs w:val="30"/>
          <w:lang w:val="en-US"/>
        </w:rPr>
        <w:t>a</w:t>
      </w:r>
      <w:r w:rsidR="00DE7FAD" w:rsidRPr="00AB1ED6">
        <w:rPr>
          <w:sz w:val="30"/>
          <w:szCs w:val="30"/>
          <w:lang w:val="en-US"/>
        </w:rPr>
        <w:t xml:space="preserve">tive coupling of hindered phenols. Stable rigid aromatic polysulfones are produced by the Friedel-Crafts condensation of phenyl sulfonyl chlorides. </w:t>
      </w:r>
    </w:p>
    <w:p w:rsidR="00161C34" w:rsidRPr="00AB1ED6" w:rsidRDefault="00161C34" w:rsidP="00B542F1">
      <w:pPr>
        <w:jc w:val="both"/>
        <w:rPr>
          <w:sz w:val="30"/>
          <w:szCs w:val="30"/>
          <w:lang w:val="en-US"/>
        </w:rPr>
      </w:pPr>
      <w:r w:rsidRPr="00AB1ED6">
        <w:rPr>
          <w:sz w:val="30"/>
          <w:szCs w:val="30"/>
          <w:lang w:val="en-US"/>
        </w:rPr>
        <w:t>7</w:t>
      </w:r>
      <w:r w:rsidR="00DE7FAD" w:rsidRPr="00AB1ED6">
        <w:rPr>
          <w:sz w:val="30"/>
          <w:szCs w:val="30"/>
          <w:lang w:val="en-US"/>
        </w:rPr>
        <w:t xml:space="preserve">. Low molecular weight epoxy resins are produced by the condensation of epichlorohydrin and dihydroxy compounds such as bisphenol A. These prepolymers, which contain hydroxyl pendant groups and epoxy end groups, may be cured at room temperature by the reaction of polyamines and at elevated temperature by the reaction with cyclic anhydrides. </w:t>
      </w:r>
    </w:p>
    <w:p w:rsidR="00161C34" w:rsidRPr="00AB1ED6" w:rsidRDefault="00161C34" w:rsidP="00B542F1">
      <w:pPr>
        <w:jc w:val="both"/>
        <w:rPr>
          <w:sz w:val="30"/>
          <w:szCs w:val="30"/>
          <w:lang w:val="en-US"/>
        </w:rPr>
      </w:pPr>
      <w:r w:rsidRPr="00AB1ED6">
        <w:rPr>
          <w:sz w:val="30"/>
          <w:szCs w:val="30"/>
          <w:lang w:val="en-US"/>
        </w:rPr>
        <w:t>8</w:t>
      </w:r>
      <w:r w:rsidR="00DE7FAD" w:rsidRPr="00AB1ED6">
        <w:rPr>
          <w:sz w:val="30"/>
          <w:szCs w:val="30"/>
          <w:lang w:val="en-US"/>
        </w:rPr>
        <w:t>. Linear phenolic and amino resins may be produced by the condensation of formaldehyde with phenol, urea, or melamine under alkaline conditions at moderate temperatures. These A-stage resole resins may be advanced almost to incipient gelation (B stage) by heating and cured to the C stage by heating at higher temperatures or by the addition of acids. Novolac r</w:t>
      </w:r>
      <w:r w:rsidR="00DE7FAD" w:rsidRPr="00AB1ED6">
        <w:rPr>
          <w:sz w:val="30"/>
          <w:szCs w:val="30"/>
          <w:lang w:val="en-US"/>
        </w:rPr>
        <w:t>e</w:t>
      </w:r>
      <w:r w:rsidR="00DE7FAD" w:rsidRPr="00AB1ED6">
        <w:rPr>
          <w:sz w:val="30"/>
          <w:szCs w:val="30"/>
          <w:lang w:val="en-US"/>
        </w:rPr>
        <w:t xml:space="preserve">sins may be produced under acid conditions by condensing formaldehyde </w:t>
      </w:r>
      <w:r w:rsidR="00DE7FAD" w:rsidRPr="00AB1ED6">
        <w:rPr>
          <w:sz w:val="30"/>
          <w:szCs w:val="30"/>
          <w:lang w:val="en-US"/>
        </w:rPr>
        <w:lastRenderedPageBreak/>
        <w:t xml:space="preserve">with an excess of phenol. These A-stage linear resins are advanced to the B stage by heating with hexamethylenetetramine under moderate conditions and cured to the C stage in a mold at higher temperatures. </w:t>
      </w:r>
    </w:p>
    <w:p w:rsidR="009D339B" w:rsidRPr="00AB1ED6" w:rsidRDefault="00161C34" w:rsidP="00B542F1">
      <w:pPr>
        <w:jc w:val="both"/>
        <w:rPr>
          <w:sz w:val="30"/>
          <w:szCs w:val="30"/>
          <w:lang w:val="en-US"/>
        </w:rPr>
      </w:pPr>
      <w:r w:rsidRPr="00AB1ED6">
        <w:rPr>
          <w:sz w:val="30"/>
          <w:szCs w:val="30"/>
          <w:lang w:val="en-US"/>
        </w:rPr>
        <w:t>9.</w:t>
      </w:r>
      <w:r w:rsidR="00DE7FAD" w:rsidRPr="00AB1ED6">
        <w:rPr>
          <w:sz w:val="30"/>
          <w:szCs w:val="30"/>
          <w:lang w:val="en-US"/>
        </w:rPr>
        <w:t>When the functionality of phenol, urea, or melamine is reduced to 2 by the incorporation of substituents, the condensation with formaldehyde yields soluble thermoplastics.</w:t>
      </w:r>
    </w:p>
    <w:p w:rsidR="009D339B" w:rsidRPr="00AB1ED6" w:rsidRDefault="009D339B" w:rsidP="00B542F1">
      <w:pPr>
        <w:jc w:val="both"/>
        <w:rPr>
          <w:sz w:val="30"/>
          <w:szCs w:val="30"/>
          <w:lang w:val="en-US"/>
        </w:rPr>
      </w:pPr>
    </w:p>
    <w:p w:rsidR="009D339B" w:rsidRPr="00AB1ED6" w:rsidRDefault="009D339B" w:rsidP="00B542F1">
      <w:pPr>
        <w:jc w:val="both"/>
        <w:rPr>
          <w:sz w:val="30"/>
          <w:szCs w:val="30"/>
          <w:lang w:val="en-US"/>
        </w:rPr>
      </w:pPr>
    </w:p>
    <w:p w:rsidR="009D339B" w:rsidRPr="00AB1ED6" w:rsidRDefault="009D339B" w:rsidP="00B542F1">
      <w:pPr>
        <w:jc w:val="both"/>
        <w:rPr>
          <w:sz w:val="30"/>
          <w:szCs w:val="30"/>
          <w:lang w:val="en-US"/>
        </w:rPr>
      </w:pPr>
    </w:p>
    <w:p w:rsidR="009D339B" w:rsidRPr="00AB1ED6" w:rsidRDefault="009D339B" w:rsidP="00B542F1">
      <w:pPr>
        <w:jc w:val="both"/>
        <w:rPr>
          <w:sz w:val="30"/>
          <w:szCs w:val="30"/>
          <w:lang w:val="en-US"/>
        </w:rPr>
      </w:pPr>
    </w:p>
    <w:p w:rsidR="009D339B" w:rsidRPr="00AB1ED6" w:rsidRDefault="009D339B" w:rsidP="00B542F1">
      <w:pPr>
        <w:jc w:val="both"/>
        <w:rPr>
          <w:sz w:val="30"/>
          <w:szCs w:val="30"/>
          <w:lang w:val="en-US"/>
        </w:rPr>
      </w:pPr>
    </w:p>
    <w:p w:rsidR="00B04394" w:rsidRPr="00AB1ED6" w:rsidRDefault="00B04394" w:rsidP="00B542F1">
      <w:pPr>
        <w:jc w:val="both"/>
        <w:rPr>
          <w:sz w:val="30"/>
          <w:szCs w:val="30"/>
          <w:lang w:val="en-US"/>
        </w:rPr>
      </w:pPr>
    </w:p>
    <w:p w:rsidR="00944185" w:rsidRPr="00AB1ED6" w:rsidRDefault="00944185" w:rsidP="00B542F1">
      <w:pPr>
        <w:jc w:val="both"/>
        <w:rPr>
          <w:sz w:val="30"/>
          <w:szCs w:val="30"/>
          <w:lang w:val="en-US"/>
        </w:rPr>
      </w:pPr>
    </w:p>
    <w:p w:rsidR="00944185" w:rsidRPr="00AB1ED6" w:rsidRDefault="00944185" w:rsidP="00B542F1">
      <w:pPr>
        <w:jc w:val="both"/>
        <w:rPr>
          <w:sz w:val="30"/>
          <w:szCs w:val="30"/>
          <w:lang w:val="en-US"/>
        </w:rPr>
      </w:pPr>
    </w:p>
    <w:p w:rsidR="00944185" w:rsidRPr="00AB1ED6" w:rsidRDefault="00944185" w:rsidP="00B542F1">
      <w:pPr>
        <w:jc w:val="both"/>
        <w:rPr>
          <w:sz w:val="30"/>
          <w:szCs w:val="30"/>
          <w:lang w:val="en-US"/>
        </w:rPr>
      </w:pPr>
    </w:p>
    <w:p w:rsidR="00944185" w:rsidRPr="00AB1ED6" w:rsidRDefault="00944185" w:rsidP="00B542F1">
      <w:pPr>
        <w:jc w:val="both"/>
        <w:rPr>
          <w:sz w:val="30"/>
          <w:szCs w:val="30"/>
          <w:lang w:val="en-US"/>
        </w:rPr>
      </w:pPr>
    </w:p>
    <w:p w:rsidR="00944185" w:rsidRPr="00AB1ED6" w:rsidRDefault="00944185"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F0194A" w:rsidRPr="00AB1ED6" w:rsidRDefault="00F0194A" w:rsidP="00B542F1">
      <w:pPr>
        <w:jc w:val="both"/>
        <w:rPr>
          <w:sz w:val="30"/>
          <w:szCs w:val="30"/>
          <w:lang w:val="en-US"/>
        </w:rPr>
      </w:pPr>
    </w:p>
    <w:p w:rsidR="00944185" w:rsidRPr="00AB1ED6" w:rsidRDefault="00944185" w:rsidP="00B542F1">
      <w:pPr>
        <w:jc w:val="both"/>
        <w:rPr>
          <w:sz w:val="30"/>
          <w:szCs w:val="30"/>
          <w:lang w:val="en-US"/>
        </w:rPr>
      </w:pPr>
    </w:p>
    <w:p w:rsidR="00944185" w:rsidRPr="00AB1ED6" w:rsidRDefault="00944185" w:rsidP="00B542F1">
      <w:pPr>
        <w:jc w:val="both"/>
        <w:rPr>
          <w:sz w:val="30"/>
          <w:szCs w:val="30"/>
          <w:lang w:val="en-US"/>
        </w:rPr>
      </w:pPr>
    </w:p>
    <w:tbl>
      <w:tblPr>
        <w:tblW w:w="0" w:type="auto"/>
        <w:tblLook w:val="01E0"/>
      </w:tblPr>
      <w:tblGrid>
        <w:gridCol w:w="1951"/>
        <w:gridCol w:w="7335"/>
      </w:tblGrid>
      <w:tr w:rsidR="0086341F" w:rsidRPr="00AB1ED6" w:rsidTr="0086341F">
        <w:tc>
          <w:tcPr>
            <w:tcW w:w="1951" w:type="dxa"/>
            <w:tcBorders>
              <w:top w:val="nil"/>
              <w:left w:val="nil"/>
              <w:bottom w:val="single" w:sz="4" w:space="0" w:color="auto"/>
              <w:right w:val="single" w:sz="4" w:space="0" w:color="auto"/>
            </w:tcBorders>
            <w:hideMark/>
          </w:tcPr>
          <w:p w:rsidR="0086341F" w:rsidRPr="00AB1ED6" w:rsidRDefault="0086341F" w:rsidP="0086341F">
            <w:pPr>
              <w:spacing w:line="276" w:lineRule="auto"/>
              <w:jc w:val="both"/>
              <w:rPr>
                <w:b/>
                <w:i/>
                <w:sz w:val="30"/>
                <w:szCs w:val="30"/>
                <w:lang w:eastAsia="en-US"/>
              </w:rPr>
            </w:pPr>
            <w:r w:rsidRPr="00AB1ED6">
              <w:rPr>
                <w:b/>
                <w:i/>
                <w:sz w:val="30"/>
                <w:szCs w:val="30"/>
                <w:lang w:val="en-US" w:eastAsia="en-US"/>
              </w:rPr>
              <w:lastRenderedPageBreak/>
              <w:t>Chapter</w:t>
            </w:r>
            <w:r w:rsidR="00995A77">
              <w:rPr>
                <w:b/>
                <w:i/>
                <w:sz w:val="30"/>
                <w:szCs w:val="30"/>
                <w:lang w:eastAsia="en-US"/>
              </w:rPr>
              <w:t xml:space="preserve"> </w:t>
            </w:r>
            <w:r w:rsidR="00944185" w:rsidRPr="00AB1ED6">
              <w:rPr>
                <w:b/>
                <w:bCs/>
                <w:i/>
                <w:caps/>
                <w:sz w:val="30"/>
                <w:szCs w:val="30"/>
                <w:lang w:val="en-US" w:eastAsia="en-US"/>
              </w:rPr>
              <w:t>7</w:t>
            </w:r>
          </w:p>
        </w:tc>
        <w:tc>
          <w:tcPr>
            <w:tcW w:w="7335" w:type="dxa"/>
            <w:tcBorders>
              <w:top w:val="nil"/>
              <w:left w:val="single" w:sz="4" w:space="0" w:color="auto"/>
              <w:bottom w:val="single" w:sz="4" w:space="0" w:color="auto"/>
              <w:right w:val="nil"/>
            </w:tcBorders>
          </w:tcPr>
          <w:p w:rsidR="0086341F" w:rsidRPr="00AB1ED6" w:rsidRDefault="0086341F">
            <w:pPr>
              <w:spacing w:line="276" w:lineRule="auto"/>
              <w:jc w:val="both"/>
              <w:rPr>
                <w:b/>
                <w:i/>
                <w:sz w:val="30"/>
                <w:szCs w:val="30"/>
                <w:lang w:eastAsia="en-US"/>
              </w:rPr>
            </w:pPr>
          </w:p>
        </w:tc>
      </w:tr>
      <w:tr w:rsidR="0086341F" w:rsidRPr="00AB1ED6" w:rsidTr="0086341F">
        <w:tc>
          <w:tcPr>
            <w:tcW w:w="1951" w:type="dxa"/>
            <w:tcBorders>
              <w:top w:val="single" w:sz="4" w:space="0" w:color="auto"/>
              <w:left w:val="nil"/>
              <w:bottom w:val="nil"/>
              <w:right w:val="single" w:sz="4" w:space="0" w:color="auto"/>
            </w:tcBorders>
          </w:tcPr>
          <w:p w:rsidR="0086341F" w:rsidRPr="00AB1ED6" w:rsidRDefault="0086341F">
            <w:pPr>
              <w:spacing w:line="276" w:lineRule="auto"/>
              <w:jc w:val="both"/>
              <w:rPr>
                <w:b/>
                <w:i/>
                <w:caps/>
                <w:sz w:val="30"/>
                <w:szCs w:val="30"/>
                <w:lang w:eastAsia="en-US"/>
              </w:rPr>
            </w:pPr>
          </w:p>
        </w:tc>
        <w:tc>
          <w:tcPr>
            <w:tcW w:w="7335" w:type="dxa"/>
            <w:tcBorders>
              <w:top w:val="single" w:sz="4" w:space="0" w:color="auto"/>
              <w:left w:val="single" w:sz="4" w:space="0" w:color="auto"/>
              <w:bottom w:val="nil"/>
              <w:right w:val="nil"/>
            </w:tcBorders>
            <w:hideMark/>
          </w:tcPr>
          <w:p w:rsidR="0086341F" w:rsidRPr="00AB1ED6" w:rsidRDefault="0086341F" w:rsidP="0086341F">
            <w:pPr>
              <w:pStyle w:val="ae"/>
              <w:autoSpaceDE w:val="0"/>
              <w:autoSpaceDN w:val="0"/>
              <w:adjustRightInd w:val="0"/>
              <w:ind w:left="0"/>
              <w:jc w:val="both"/>
              <w:rPr>
                <w:b/>
                <w:bCs/>
                <w:i/>
                <w:caps/>
                <w:sz w:val="30"/>
                <w:szCs w:val="30"/>
                <w:lang w:val="en-US" w:eastAsia="en-US"/>
              </w:rPr>
            </w:pPr>
            <w:r w:rsidRPr="00AB1ED6">
              <w:rPr>
                <w:b/>
                <w:i/>
                <w:caps/>
                <w:sz w:val="30"/>
                <w:szCs w:val="30"/>
                <w:lang w:val="en-US"/>
              </w:rPr>
              <w:t>Polymer Structure (Morphology)</w:t>
            </w:r>
          </w:p>
          <w:p w:rsidR="0086341F" w:rsidRPr="00AB1ED6" w:rsidRDefault="0086341F" w:rsidP="0086341F">
            <w:pPr>
              <w:pStyle w:val="ae"/>
              <w:autoSpaceDE w:val="0"/>
              <w:autoSpaceDN w:val="0"/>
              <w:adjustRightInd w:val="0"/>
              <w:ind w:left="0"/>
              <w:jc w:val="both"/>
              <w:rPr>
                <w:b/>
                <w:bCs/>
                <w:i/>
                <w:caps/>
                <w:sz w:val="30"/>
                <w:szCs w:val="30"/>
                <w:lang w:val="en-US" w:eastAsia="en-US"/>
              </w:rPr>
            </w:pPr>
          </w:p>
          <w:p w:rsidR="0086341F" w:rsidRPr="00AB1ED6" w:rsidRDefault="0086341F">
            <w:pPr>
              <w:pStyle w:val="ae"/>
              <w:spacing w:line="276" w:lineRule="auto"/>
              <w:ind w:left="360"/>
              <w:jc w:val="both"/>
              <w:rPr>
                <w:b/>
                <w:i/>
                <w:caps/>
                <w:sz w:val="30"/>
                <w:szCs w:val="30"/>
                <w:lang w:val="en-US"/>
              </w:rPr>
            </w:pPr>
          </w:p>
        </w:tc>
      </w:tr>
    </w:tbl>
    <w:p w:rsidR="00846228" w:rsidRPr="00AB1ED6" w:rsidRDefault="00944185" w:rsidP="00846228">
      <w:pPr>
        <w:pStyle w:val="ae"/>
        <w:autoSpaceDE w:val="0"/>
        <w:autoSpaceDN w:val="0"/>
        <w:adjustRightInd w:val="0"/>
        <w:ind w:left="0"/>
        <w:jc w:val="both"/>
        <w:rPr>
          <w:b/>
          <w:bCs/>
          <w:sz w:val="30"/>
          <w:szCs w:val="30"/>
          <w:lang w:val="en-US" w:eastAsia="en-US"/>
        </w:rPr>
      </w:pPr>
      <w:r w:rsidRPr="00AB1ED6">
        <w:rPr>
          <w:b/>
          <w:bCs/>
          <w:sz w:val="30"/>
          <w:szCs w:val="30"/>
          <w:lang w:val="en-US" w:eastAsia="en-US"/>
        </w:rPr>
        <w:t>Introduction</w:t>
      </w:r>
    </w:p>
    <w:p w:rsidR="00944185"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The size and shape of polymers are intimately connected to their prope</w:t>
      </w:r>
      <w:r w:rsidRPr="00AB1ED6">
        <w:rPr>
          <w:sz w:val="30"/>
          <w:szCs w:val="30"/>
          <w:lang w:val="en-US"/>
        </w:rPr>
        <w:t>r</w:t>
      </w:r>
      <w:r w:rsidRPr="00AB1ED6">
        <w:rPr>
          <w:sz w:val="30"/>
          <w:szCs w:val="30"/>
          <w:lang w:val="en-US"/>
        </w:rPr>
        <w:t>ties. The shape of polymers is also intimately connected to the size of the various units that make up the macromolecules and the various primary and secondary bonding forces that are present within the chain and b</w:t>
      </w:r>
      <w:r w:rsidRPr="00AB1ED6">
        <w:rPr>
          <w:sz w:val="30"/>
          <w:szCs w:val="30"/>
          <w:lang w:val="en-US"/>
        </w:rPr>
        <w:t>e</w:t>
      </w:r>
      <w:r w:rsidRPr="00AB1ED6">
        <w:rPr>
          <w:sz w:val="30"/>
          <w:szCs w:val="30"/>
          <w:lang w:val="en-US"/>
        </w:rPr>
        <w:t>tween chains. This chapter covers the basic components that influence p</w:t>
      </w:r>
      <w:r w:rsidRPr="00AB1ED6">
        <w:rPr>
          <w:sz w:val="30"/>
          <w:szCs w:val="30"/>
          <w:lang w:val="en-US"/>
        </w:rPr>
        <w:t>o</w:t>
      </w:r>
      <w:r w:rsidRPr="00AB1ED6">
        <w:rPr>
          <w:sz w:val="30"/>
          <w:szCs w:val="30"/>
          <w:lang w:val="en-US"/>
        </w:rPr>
        <w:t xml:space="preserve">lymer shape or morphology. We describe the structure of both synthetic and natural polymers in terms of four levels of structure. </w:t>
      </w:r>
    </w:p>
    <w:p w:rsidR="00944185" w:rsidRPr="00AB1ED6" w:rsidRDefault="00944185" w:rsidP="00846228">
      <w:pPr>
        <w:pStyle w:val="ae"/>
        <w:autoSpaceDE w:val="0"/>
        <w:autoSpaceDN w:val="0"/>
        <w:adjustRightInd w:val="0"/>
        <w:ind w:left="0"/>
        <w:jc w:val="both"/>
        <w:rPr>
          <w:sz w:val="30"/>
          <w:szCs w:val="30"/>
          <w:lang w:val="en-US"/>
        </w:rPr>
      </w:pPr>
    </w:p>
    <w:p w:rsidR="00944185" w:rsidRPr="00AB1ED6" w:rsidRDefault="00944185" w:rsidP="00F1491F">
      <w:pPr>
        <w:pStyle w:val="ae"/>
        <w:numPr>
          <w:ilvl w:val="0"/>
          <w:numId w:val="27"/>
        </w:numPr>
        <w:autoSpaceDE w:val="0"/>
        <w:autoSpaceDN w:val="0"/>
        <w:adjustRightInd w:val="0"/>
        <w:jc w:val="both"/>
        <w:rPr>
          <w:b/>
          <w:sz w:val="30"/>
          <w:szCs w:val="30"/>
          <w:lang w:val="en-US"/>
        </w:rPr>
      </w:pPr>
      <w:r w:rsidRPr="00AB1ED6">
        <w:rPr>
          <w:b/>
          <w:sz w:val="30"/>
          <w:szCs w:val="30"/>
          <w:lang w:val="en-US"/>
        </w:rPr>
        <w:t>The primary structure</w:t>
      </w:r>
    </w:p>
    <w:p w:rsidR="00944185" w:rsidRPr="00AB1ED6" w:rsidRDefault="00944185" w:rsidP="00846228">
      <w:pPr>
        <w:pStyle w:val="ae"/>
        <w:autoSpaceDE w:val="0"/>
        <w:autoSpaceDN w:val="0"/>
        <w:adjustRightInd w:val="0"/>
        <w:ind w:left="0"/>
        <w:jc w:val="both"/>
        <w:rPr>
          <w:sz w:val="30"/>
          <w:szCs w:val="30"/>
          <w:lang w:val="en-US"/>
        </w:rPr>
      </w:pP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The primary structure describes the precise sequence of the individual atoms that compose the polymer chain. For polymers where there is only an average structure, such as proteins, polysaccharides, and nucleic acids, a representative chain structure is often given.</w:t>
      </w:r>
    </w:p>
    <w:p w:rsidR="00846228" w:rsidRPr="00AB1ED6" w:rsidRDefault="00846228" w:rsidP="00846228">
      <w:pPr>
        <w:pStyle w:val="ae"/>
        <w:autoSpaceDE w:val="0"/>
        <w:autoSpaceDN w:val="0"/>
        <w:adjustRightInd w:val="0"/>
        <w:ind w:left="0"/>
        <w:jc w:val="both"/>
        <w:rPr>
          <w:b/>
          <w:bCs/>
          <w:i/>
          <w:sz w:val="30"/>
          <w:szCs w:val="30"/>
          <w:lang w:val="en-US" w:eastAsia="en-US"/>
        </w:rPr>
      </w:pPr>
      <w:r w:rsidRPr="00AB1ED6">
        <w:rPr>
          <w:sz w:val="30"/>
          <w:szCs w:val="30"/>
          <w:lang w:val="en-US"/>
        </w:rPr>
        <w:t>The structure can be given as a single repeat unit such that the full polymer structure can be obtained by simply repeating the repeat unit 100, 500, or 1,000 times, depending on the precise number of repeat units in the pol</w:t>
      </w:r>
      <w:r w:rsidRPr="00AB1ED6">
        <w:rPr>
          <w:sz w:val="30"/>
          <w:szCs w:val="30"/>
          <w:lang w:val="en-US"/>
        </w:rPr>
        <w:t>y</w:t>
      </w:r>
      <w:r w:rsidRPr="00AB1ED6">
        <w:rPr>
          <w:sz w:val="30"/>
          <w:szCs w:val="30"/>
          <w:lang w:val="en-US"/>
        </w:rPr>
        <w:t xml:space="preserve">mer chain. </w:t>
      </w:r>
      <w:r w:rsidRPr="00AB1ED6">
        <w:rPr>
          <w:sz w:val="30"/>
          <w:szCs w:val="30"/>
        </w:rPr>
        <w:t>For poly(vinyl chloride), PVC, this is</w:t>
      </w:r>
    </w:p>
    <w:p w:rsidR="00846228" w:rsidRPr="00AB1ED6" w:rsidRDefault="00846228" w:rsidP="00846228">
      <w:pPr>
        <w:pStyle w:val="ae"/>
        <w:autoSpaceDE w:val="0"/>
        <w:autoSpaceDN w:val="0"/>
        <w:adjustRightInd w:val="0"/>
        <w:ind w:left="0"/>
        <w:jc w:val="both"/>
        <w:rPr>
          <w:b/>
          <w:bCs/>
          <w:sz w:val="30"/>
          <w:szCs w:val="30"/>
          <w:lang w:val="en-US" w:eastAsia="en-US"/>
        </w:rPr>
      </w:pPr>
      <w:r w:rsidRPr="00AB1ED6">
        <w:rPr>
          <w:noProof/>
          <w:sz w:val="30"/>
          <w:szCs w:val="30"/>
        </w:rPr>
        <w:drawing>
          <wp:inline distT="0" distB="0" distL="0" distR="0">
            <wp:extent cx="4733925" cy="5334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cstate="print"/>
                    <a:stretch>
                      <a:fillRect/>
                    </a:stretch>
                  </pic:blipFill>
                  <pic:spPr>
                    <a:xfrm>
                      <a:off x="0" y="0"/>
                      <a:ext cx="4733925" cy="533400"/>
                    </a:xfrm>
                    <a:prstGeom prst="rect">
                      <a:avLst/>
                    </a:prstGeom>
                  </pic:spPr>
                </pic:pic>
              </a:graphicData>
            </a:graphic>
          </wp:inline>
        </w:drawing>
      </w:r>
    </w:p>
    <w:p w:rsidR="00846228" w:rsidRPr="00AB1ED6" w:rsidRDefault="00846228" w:rsidP="00846228">
      <w:pPr>
        <w:pStyle w:val="ae"/>
        <w:autoSpaceDE w:val="0"/>
        <w:autoSpaceDN w:val="0"/>
        <w:adjustRightInd w:val="0"/>
        <w:ind w:left="0"/>
        <w:jc w:val="both"/>
        <w:rPr>
          <w:b/>
          <w:bCs/>
          <w:sz w:val="30"/>
          <w:szCs w:val="30"/>
          <w:lang w:val="en-US" w:eastAsia="en-US"/>
        </w:rPr>
      </w:pPr>
      <w:r w:rsidRPr="00AB1ED6">
        <w:rPr>
          <w:sz w:val="30"/>
          <w:szCs w:val="30"/>
          <w:lang w:val="en-US"/>
        </w:rPr>
        <w:t>Or some fuller description of the primary structure may be given such as that below for three repeat units of PVC where the particular geometry about each chiral carbon is given.</w:t>
      </w:r>
    </w:p>
    <w:p w:rsidR="00846228" w:rsidRPr="00AB1ED6" w:rsidRDefault="00846228" w:rsidP="00846228">
      <w:pPr>
        <w:pStyle w:val="ae"/>
        <w:autoSpaceDE w:val="0"/>
        <w:autoSpaceDN w:val="0"/>
        <w:adjustRightInd w:val="0"/>
        <w:ind w:left="0"/>
        <w:jc w:val="both"/>
        <w:rPr>
          <w:b/>
          <w:bCs/>
          <w:i/>
          <w:sz w:val="30"/>
          <w:szCs w:val="30"/>
          <w:lang w:val="en-US" w:eastAsia="en-US"/>
        </w:rPr>
      </w:pPr>
    </w:p>
    <w:p w:rsidR="00846228" w:rsidRPr="00AB1ED6" w:rsidRDefault="00846228" w:rsidP="00846228">
      <w:pPr>
        <w:pStyle w:val="ae"/>
        <w:autoSpaceDE w:val="0"/>
        <w:autoSpaceDN w:val="0"/>
        <w:adjustRightInd w:val="0"/>
        <w:ind w:left="0"/>
        <w:jc w:val="both"/>
        <w:rPr>
          <w:b/>
          <w:bCs/>
          <w:sz w:val="30"/>
          <w:szCs w:val="30"/>
          <w:lang w:val="en-US" w:eastAsia="en-US"/>
        </w:rPr>
      </w:pPr>
      <w:r w:rsidRPr="00AB1ED6">
        <w:rPr>
          <w:noProof/>
          <w:sz w:val="30"/>
          <w:szCs w:val="30"/>
        </w:rPr>
        <w:drawing>
          <wp:inline distT="0" distB="0" distL="0" distR="0">
            <wp:extent cx="3200400" cy="8858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cstate="print"/>
                    <a:stretch>
                      <a:fillRect/>
                    </a:stretch>
                  </pic:blipFill>
                  <pic:spPr>
                    <a:xfrm>
                      <a:off x="0" y="0"/>
                      <a:ext cx="3200400" cy="885825"/>
                    </a:xfrm>
                    <a:prstGeom prst="rect">
                      <a:avLst/>
                    </a:prstGeom>
                  </pic:spPr>
                </pic:pic>
              </a:graphicData>
            </a:graphic>
          </wp:inline>
        </w:drawing>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4643"/>
      </w:tblGrid>
      <w:tr w:rsidR="00846228" w:rsidRPr="00AB1ED6" w:rsidTr="00846228">
        <w:tc>
          <w:tcPr>
            <w:tcW w:w="4643" w:type="dxa"/>
          </w:tcPr>
          <w:p w:rsidR="00846228" w:rsidRPr="00AB1ED6" w:rsidRDefault="00846228" w:rsidP="00846228">
            <w:pPr>
              <w:pStyle w:val="ae"/>
              <w:autoSpaceDE w:val="0"/>
              <w:autoSpaceDN w:val="0"/>
              <w:adjustRightInd w:val="0"/>
              <w:ind w:left="0"/>
              <w:jc w:val="both"/>
              <w:rPr>
                <w:b/>
                <w:bCs/>
                <w:sz w:val="30"/>
                <w:szCs w:val="30"/>
                <w:lang w:val="en-US" w:eastAsia="en-US"/>
              </w:rPr>
            </w:pPr>
            <w:r w:rsidRPr="00AB1ED6">
              <w:rPr>
                <w:sz w:val="30"/>
                <w:szCs w:val="30"/>
                <w:lang w:val="en-US"/>
              </w:rPr>
              <w:t>The repeat unit for cellulose is</w:t>
            </w:r>
          </w:p>
        </w:tc>
        <w:tc>
          <w:tcPr>
            <w:tcW w:w="4643" w:type="dxa"/>
          </w:tcPr>
          <w:p w:rsidR="00846228" w:rsidRPr="00AB1ED6" w:rsidRDefault="00846228" w:rsidP="00846228">
            <w:pPr>
              <w:pStyle w:val="ae"/>
              <w:autoSpaceDE w:val="0"/>
              <w:autoSpaceDN w:val="0"/>
              <w:adjustRightInd w:val="0"/>
              <w:ind w:left="0"/>
              <w:jc w:val="both"/>
              <w:rPr>
                <w:b/>
                <w:bCs/>
                <w:sz w:val="30"/>
                <w:szCs w:val="30"/>
                <w:lang w:val="en-US" w:eastAsia="en-US"/>
              </w:rPr>
            </w:pPr>
            <w:r w:rsidRPr="00AB1ED6">
              <w:rPr>
                <w:noProof/>
                <w:sz w:val="30"/>
                <w:szCs w:val="30"/>
              </w:rPr>
              <w:drawing>
                <wp:inline distT="0" distB="0" distL="0" distR="0">
                  <wp:extent cx="1962150" cy="7905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1962150" cy="790575"/>
                          </a:xfrm>
                          <a:prstGeom prst="rect">
                            <a:avLst/>
                          </a:prstGeom>
                        </pic:spPr>
                      </pic:pic>
                    </a:graphicData>
                  </a:graphic>
                </wp:inline>
              </w:drawing>
            </w:r>
          </w:p>
        </w:tc>
      </w:tr>
    </w:tbl>
    <w:p w:rsidR="00846228" w:rsidRPr="00AB1ED6" w:rsidRDefault="00846228" w:rsidP="00846228">
      <w:pPr>
        <w:pStyle w:val="ae"/>
        <w:autoSpaceDE w:val="0"/>
        <w:autoSpaceDN w:val="0"/>
        <w:adjustRightInd w:val="0"/>
        <w:ind w:left="0"/>
        <w:jc w:val="both"/>
        <w:rPr>
          <w:b/>
          <w:bCs/>
          <w:sz w:val="30"/>
          <w:szCs w:val="30"/>
          <w:lang w:val="en-US" w:eastAsia="en-US"/>
        </w:rPr>
      </w:pPr>
    </w:p>
    <w:p w:rsidR="00944185" w:rsidRPr="00AB1ED6" w:rsidRDefault="00944185" w:rsidP="00846228">
      <w:pPr>
        <w:pStyle w:val="ae"/>
        <w:autoSpaceDE w:val="0"/>
        <w:autoSpaceDN w:val="0"/>
        <w:adjustRightInd w:val="0"/>
        <w:ind w:left="0"/>
        <w:jc w:val="both"/>
        <w:rPr>
          <w:sz w:val="30"/>
          <w:szCs w:val="30"/>
          <w:lang w:val="en-US"/>
        </w:rPr>
      </w:pPr>
    </w:p>
    <w:p w:rsidR="00944185" w:rsidRPr="00AB1ED6" w:rsidRDefault="00944185" w:rsidP="00F1491F">
      <w:pPr>
        <w:pStyle w:val="ae"/>
        <w:numPr>
          <w:ilvl w:val="0"/>
          <w:numId w:val="41"/>
        </w:numPr>
        <w:autoSpaceDE w:val="0"/>
        <w:autoSpaceDN w:val="0"/>
        <w:adjustRightInd w:val="0"/>
        <w:jc w:val="both"/>
        <w:rPr>
          <w:b/>
          <w:sz w:val="30"/>
          <w:szCs w:val="30"/>
          <w:lang w:val="en-US"/>
        </w:rPr>
      </w:pPr>
      <w:r w:rsidRPr="00AB1ED6">
        <w:rPr>
          <w:b/>
          <w:sz w:val="30"/>
          <w:szCs w:val="30"/>
          <w:lang w:val="en-US"/>
        </w:rPr>
        <w:lastRenderedPageBreak/>
        <w:t>The secondary structure</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The secondary structure describes the molecular shape or conformation of the polymer chain. For most linear polymers this shape approaches a hel</w:t>
      </w:r>
      <w:r w:rsidRPr="00AB1ED6">
        <w:rPr>
          <w:sz w:val="30"/>
          <w:szCs w:val="30"/>
          <w:lang w:val="en-US"/>
        </w:rPr>
        <w:t>i</w:t>
      </w:r>
      <w:r w:rsidRPr="00AB1ED6">
        <w:rPr>
          <w:sz w:val="30"/>
          <w:szCs w:val="30"/>
          <w:lang w:val="en-US"/>
        </w:rPr>
        <w:t xml:space="preserve">cal or “pleated skirt” (or sheet) arrangement depending on the nature of the polymer, treatment, and function. Examples of secondary structures appear in </w:t>
      </w:r>
      <w:r w:rsidRPr="00AB1ED6">
        <w:rPr>
          <w:b/>
          <w:sz w:val="30"/>
          <w:szCs w:val="30"/>
          <w:lang w:val="en-US"/>
        </w:rPr>
        <w:t>Fig</w:t>
      </w:r>
      <w:r w:rsidR="0019120A" w:rsidRPr="00AB1ED6">
        <w:rPr>
          <w:b/>
          <w:sz w:val="30"/>
          <w:szCs w:val="30"/>
          <w:lang w:val="en-US"/>
        </w:rPr>
        <w:t>ures</w:t>
      </w:r>
      <w:r w:rsidRPr="00AB1ED6">
        <w:rPr>
          <w:b/>
          <w:sz w:val="30"/>
          <w:szCs w:val="30"/>
          <w:lang w:val="en-US"/>
        </w:rPr>
        <w:t xml:space="preserve"> </w:t>
      </w:r>
      <w:r w:rsidR="007B63E6" w:rsidRPr="00AB1ED6">
        <w:rPr>
          <w:b/>
          <w:sz w:val="30"/>
          <w:szCs w:val="30"/>
          <w:lang w:val="en-US"/>
        </w:rPr>
        <w:t>7</w:t>
      </w:r>
      <w:r w:rsidRPr="00AB1ED6">
        <w:rPr>
          <w:b/>
          <w:sz w:val="30"/>
          <w:szCs w:val="30"/>
          <w:lang w:val="en-US"/>
        </w:rPr>
        <w:t>.1</w:t>
      </w:r>
      <w:r w:rsidRPr="00AB1ED6">
        <w:rPr>
          <w:sz w:val="30"/>
          <w:szCs w:val="30"/>
          <w:lang w:val="en-US"/>
        </w:rPr>
        <w:t xml:space="preserve"> and </w:t>
      </w:r>
      <w:r w:rsidR="007B63E6" w:rsidRPr="00AB1ED6">
        <w:rPr>
          <w:b/>
          <w:sz w:val="30"/>
          <w:szCs w:val="30"/>
          <w:lang w:val="en-US"/>
        </w:rPr>
        <w:t>7</w:t>
      </w:r>
      <w:r w:rsidRPr="00AB1ED6">
        <w:rPr>
          <w:b/>
          <w:sz w:val="30"/>
          <w:szCs w:val="30"/>
          <w:lang w:val="en-US"/>
        </w:rPr>
        <w:t>.2.</w:t>
      </w:r>
    </w:p>
    <w:p w:rsidR="00846228" w:rsidRPr="00AB1ED6" w:rsidRDefault="00846228" w:rsidP="00846228">
      <w:pPr>
        <w:pStyle w:val="ae"/>
        <w:autoSpaceDE w:val="0"/>
        <w:autoSpaceDN w:val="0"/>
        <w:adjustRightInd w:val="0"/>
        <w:ind w:left="0"/>
        <w:jc w:val="both"/>
        <w:rPr>
          <w:sz w:val="30"/>
          <w:szCs w:val="30"/>
          <w:lang w:val="en-US"/>
        </w:rPr>
      </w:pPr>
    </w:p>
    <w:tbl>
      <w:tblPr>
        <w:tblStyle w:val="af7"/>
        <w:tblW w:w="9322" w:type="dxa"/>
        <w:tblLayout w:type="fixed"/>
        <w:tblLook w:val="04A0"/>
      </w:tblPr>
      <w:tblGrid>
        <w:gridCol w:w="3936"/>
        <w:gridCol w:w="2693"/>
        <w:gridCol w:w="2693"/>
      </w:tblGrid>
      <w:tr w:rsidR="00846228" w:rsidRPr="00995A77" w:rsidTr="00CA2BA7">
        <w:tc>
          <w:tcPr>
            <w:tcW w:w="9322" w:type="dxa"/>
            <w:gridSpan w:val="3"/>
          </w:tcPr>
          <w:p w:rsidR="00846228" w:rsidRPr="00AB1ED6" w:rsidRDefault="00846228" w:rsidP="007B63E6">
            <w:pPr>
              <w:pStyle w:val="ae"/>
              <w:autoSpaceDE w:val="0"/>
              <w:autoSpaceDN w:val="0"/>
              <w:adjustRightInd w:val="0"/>
              <w:ind w:left="0"/>
              <w:jc w:val="both"/>
              <w:rPr>
                <w:sz w:val="30"/>
                <w:szCs w:val="30"/>
                <w:lang w:val="en-US"/>
              </w:rPr>
            </w:pPr>
            <w:r w:rsidRPr="00AB1ED6">
              <w:rPr>
                <w:sz w:val="30"/>
                <w:szCs w:val="30"/>
                <w:lang w:val="en-US"/>
              </w:rPr>
              <w:t xml:space="preserve">In general, </w:t>
            </w:r>
            <w:r w:rsidRPr="00AB1ED6">
              <w:rPr>
                <w:b/>
                <w:sz w:val="30"/>
                <w:szCs w:val="30"/>
                <w:lang w:val="en-US"/>
              </w:rPr>
              <w:t>polymers</w:t>
            </w:r>
            <w:r w:rsidRPr="00AB1ED6">
              <w:rPr>
                <w:sz w:val="30"/>
                <w:szCs w:val="30"/>
                <w:lang w:val="en-US"/>
              </w:rPr>
              <w:t xml:space="preserve"> (</w:t>
            </w:r>
            <w:r w:rsidRPr="00AB1ED6">
              <w:rPr>
                <w:b/>
                <w:sz w:val="30"/>
                <w:szCs w:val="30"/>
                <w:lang w:val="en-US"/>
              </w:rPr>
              <w:t>both natural and synthetic</w:t>
            </w:r>
            <w:r w:rsidRPr="00AB1ED6">
              <w:rPr>
                <w:sz w:val="30"/>
                <w:szCs w:val="30"/>
                <w:lang w:val="en-US"/>
              </w:rPr>
              <w:t>) “</w:t>
            </w:r>
            <w:r w:rsidRPr="00AB1ED6">
              <w:rPr>
                <w:b/>
                <w:sz w:val="30"/>
                <w:szCs w:val="30"/>
                <w:lang w:val="en-US"/>
              </w:rPr>
              <w:t>emphasize” two ge</w:t>
            </w:r>
            <w:r w:rsidRPr="00AB1ED6">
              <w:rPr>
                <w:b/>
                <w:sz w:val="30"/>
                <w:szCs w:val="30"/>
                <w:lang w:val="en-US"/>
              </w:rPr>
              <w:t>n</w:t>
            </w:r>
            <w:r w:rsidRPr="00AB1ED6">
              <w:rPr>
                <w:b/>
                <w:sz w:val="30"/>
                <w:szCs w:val="30"/>
                <w:lang w:val="en-US"/>
              </w:rPr>
              <w:t>eral shapes—</w:t>
            </w:r>
            <w:r w:rsidRPr="00AB1ED6">
              <w:rPr>
                <w:b/>
                <w:i/>
                <w:sz w:val="30"/>
                <w:szCs w:val="30"/>
                <w:lang w:val="en-US"/>
              </w:rPr>
              <w:t xml:space="preserve">helical and pleated </w:t>
            </w:r>
            <w:r w:rsidR="0019120A" w:rsidRPr="00AB1ED6">
              <w:rPr>
                <w:b/>
                <w:i/>
                <w:sz w:val="30"/>
                <w:szCs w:val="30"/>
                <w:lang w:val="en-US"/>
              </w:rPr>
              <w:t>(Figures</w:t>
            </w:r>
            <w:r w:rsidRPr="00AB1ED6">
              <w:rPr>
                <w:b/>
                <w:i/>
                <w:sz w:val="30"/>
                <w:szCs w:val="30"/>
                <w:lang w:val="en-US"/>
              </w:rPr>
              <w:t xml:space="preserve"> </w:t>
            </w:r>
            <w:r w:rsidR="007B63E6" w:rsidRPr="00AB1ED6">
              <w:rPr>
                <w:b/>
                <w:i/>
                <w:sz w:val="30"/>
                <w:szCs w:val="30"/>
                <w:lang w:val="en-US"/>
              </w:rPr>
              <w:t>7</w:t>
            </w:r>
            <w:r w:rsidRPr="00AB1ED6">
              <w:rPr>
                <w:b/>
                <w:i/>
                <w:sz w:val="30"/>
                <w:szCs w:val="30"/>
                <w:lang w:val="en-US"/>
              </w:rPr>
              <w:t>.</w:t>
            </w:r>
            <w:r w:rsidR="007B63E6" w:rsidRPr="00AB1ED6">
              <w:rPr>
                <w:b/>
                <w:i/>
                <w:sz w:val="30"/>
                <w:szCs w:val="30"/>
                <w:lang w:val="en-US"/>
              </w:rPr>
              <w:t>3</w:t>
            </w:r>
            <w:r w:rsidRPr="00AB1ED6">
              <w:rPr>
                <w:b/>
                <w:i/>
                <w:sz w:val="30"/>
                <w:szCs w:val="30"/>
                <w:lang w:val="en-US"/>
              </w:rPr>
              <w:t xml:space="preserve">, </w:t>
            </w:r>
            <w:r w:rsidR="007B63E6" w:rsidRPr="00AB1ED6">
              <w:rPr>
                <w:b/>
                <w:i/>
                <w:sz w:val="30"/>
                <w:szCs w:val="30"/>
                <w:lang w:val="en-US"/>
              </w:rPr>
              <w:t>7</w:t>
            </w:r>
            <w:r w:rsidRPr="00AB1ED6">
              <w:rPr>
                <w:b/>
                <w:i/>
                <w:sz w:val="30"/>
                <w:szCs w:val="30"/>
                <w:lang w:val="en-US"/>
              </w:rPr>
              <w:t>.1)</w:t>
            </w:r>
          </w:p>
        </w:tc>
      </w:tr>
      <w:tr w:rsidR="00123820" w:rsidRPr="00AB1ED6" w:rsidTr="00CA2BA7">
        <w:tc>
          <w:tcPr>
            <w:tcW w:w="3936" w:type="dxa"/>
            <w:vMerge w:val="restart"/>
          </w:tcPr>
          <w:p w:rsidR="00123820" w:rsidRPr="00AB1ED6" w:rsidRDefault="00123820" w:rsidP="00846228">
            <w:pPr>
              <w:pStyle w:val="ae"/>
              <w:autoSpaceDE w:val="0"/>
              <w:autoSpaceDN w:val="0"/>
              <w:adjustRightInd w:val="0"/>
              <w:ind w:left="0"/>
              <w:jc w:val="both"/>
              <w:rPr>
                <w:i/>
                <w:sz w:val="30"/>
                <w:szCs w:val="30"/>
                <w:lang w:val="en-US"/>
              </w:rPr>
            </w:pPr>
            <w:r w:rsidRPr="00AB1ED6">
              <w:rPr>
                <w:sz w:val="30"/>
                <w:szCs w:val="30"/>
                <w:lang w:val="en-US"/>
              </w:rPr>
              <w:t xml:space="preserve">The intermolecular bonds in many polyamides and some fibers, including β-keratin, produce strong </w:t>
            </w:r>
            <w:r w:rsidRPr="00AB1ED6">
              <w:rPr>
                <w:i/>
                <w:sz w:val="30"/>
                <w:szCs w:val="30"/>
                <w:lang w:val="en-US"/>
              </w:rPr>
              <w:t>pleated sheets</w:t>
            </w:r>
            <w:r w:rsidRPr="00AB1ED6">
              <w:rPr>
                <w:sz w:val="30"/>
                <w:szCs w:val="30"/>
                <w:lang w:val="en-US"/>
              </w:rPr>
              <w:t>. These and many other pol</w:t>
            </w:r>
            <w:r w:rsidRPr="00AB1ED6">
              <w:rPr>
                <w:sz w:val="30"/>
                <w:szCs w:val="30"/>
                <w:lang w:val="en-US"/>
              </w:rPr>
              <w:t>y</w:t>
            </w:r>
            <w:r w:rsidRPr="00AB1ED6">
              <w:rPr>
                <w:sz w:val="30"/>
                <w:szCs w:val="30"/>
                <w:lang w:val="en-US"/>
              </w:rPr>
              <w:t xml:space="preserve">mers, including nucleic acids, may form helices. Ribonucleic acid (RNA) exists as a </w:t>
            </w:r>
            <w:r w:rsidRPr="00AB1ED6">
              <w:rPr>
                <w:i/>
                <w:sz w:val="30"/>
                <w:szCs w:val="30"/>
                <w:lang w:val="en-US"/>
              </w:rPr>
              <w:t>single helix</w:t>
            </w:r>
            <w:r w:rsidRPr="00AB1ED6">
              <w:rPr>
                <w:sz w:val="30"/>
                <w:szCs w:val="30"/>
                <w:lang w:val="en-US"/>
              </w:rPr>
              <w:t>, whereas deoxyrib</w:t>
            </w:r>
            <w:r w:rsidRPr="00AB1ED6">
              <w:rPr>
                <w:sz w:val="30"/>
                <w:szCs w:val="30"/>
                <w:lang w:val="en-US"/>
              </w:rPr>
              <w:t>o</w:t>
            </w:r>
            <w:r w:rsidRPr="00AB1ED6">
              <w:rPr>
                <w:sz w:val="30"/>
                <w:szCs w:val="30"/>
                <w:lang w:val="en-US"/>
              </w:rPr>
              <w:t xml:space="preserve">nucleic acid (DNA) exists as a </w:t>
            </w:r>
            <w:r w:rsidRPr="00AB1ED6">
              <w:rPr>
                <w:i/>
                <w:sz w:val="30"/>
                <w:szCs w:val="30"/>
                <w:lang w:val="en-US"/>
              </w:rPr>
              <w:t>doublehelix.</w:t>
            </w:r>
          </w:p>
          <w:p w:rsidR="00123820" w:rsidRPr="00AB1ED6" w:rsidRDefault="00123820" w:rsidP="00846228">
            <w:pPr>
              <w:pStyle w:val="ae"/>
              <w:autoSpaceDE w:val="0"/>
              <w:autoSpaceDN w:val="0"/>
              <w:adjustRightInd w:val="0"/>
              <w:ind w:left="0"/>
              <w:jc w:val="both"/>
              <w:rPr>
                <w:sz w:val="30"/>
                <w:szCs w:val="30"/>
                <w:lang w:val="en-US"/>
              </w:rPr>
            </w:pPr>
          </w:p>
          <w:p w:rsidR="00123820" w:rsidRPr="00AB1ED6" w:rsidRDefault="00123820" w:rsidP="00846228">
            <w:pPr>
              <w:pStyle w:val="ae"/>
              <w:autoSpaceDE w:val="0"/>
              <w:autoSpaceDN w:val="0"/>
              <w:adjustRightInd w:val="0"/>
              <w:ind w:left="0"/>
              <w:jc w:val="both"/>
              <w:rPr>
                <w:sz w:val="30"/>
                <w:szCs w:val="30"/>
                <w:lang w:val="en-US"/>
              </w:rPr>
            </w:pPr>
          </w:p>
        </w:tc>
        <w:tc>
          <w:tcPr>
            <w:tcW w:w="5386" w:type="dxa"/>
            <w:gridSpan w:val="2"/>
          </w:tcPr>
          <w:p w:rsidR="00123820" w:rsidRPr="00AB1ED6" w:rsidRDefault="00123820" w:rsidP="00AB7487">
            <w:pPr>
              <w:pStyle w:val="ae"/>
              <w:autoSpaceDE w:val="0"/>
              <w:autoSpaceDN w:val="0"/>
              <w:adjustRightInd w:val="0"/>
              <w:ind w:left="0"/>
              <w:jc w:val="both"/>
              <w:rPr>
                <w:sz w:val="30"/>
                <w:szCs w:val="30"/>
                <w:lang w:val="en-US"/>
              </w:rPr>
            </w:pPr>
            <w:r w:rsidRPr="00AB1ED6">
              <w:rPr>
                <w:noProof/>
                <w:sz w:val="30"/>
                <w:szCs w:val="30"/>
              </w:rPr>
              <w:drawing>
                <wp:inline distT="0" distB="0" distL="0" distR="0">
                  <wp:extent cx="3114675" cy="2247900"/>
                  <wp:effectExtent l="19050" t="0" r="9525" b="0"/>
                  <wp:docPr id="38"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5" cstate="print"/>
                          <a:srcRect/>
                          <a:stretch>
                            <a:fillRect/>
                          </a:stretch>
                        </pic:blipFill>
                        <pic:spPr bwMode="auto">
                          <a:xfrm>
                            <a:off x="0" y="0"/>
                            <a:ext cx="3114675" cy="2247900"/>
                          </a:xfrm>
                          <a:prstGeom prst="rect">
                            <a:avLst/>
                          </a:prstGeom>
                          <a:noFill/>
                          <a:ln w="9525">
                            <a:noFill/>
                            <a:miter lim="800000"/>
                            <a:headEnd/>
                            <a:tailEnd/>
                          </a:ln>
                        </pic:spPr>
                      </pic:pic>
                    </a:graphicData>
                  </a:graphic>
                </wp:inline>
              </w:drawing>
            </w:r>
          </w:p>
        </w:tc>
      </w:tr>
      <w:tr w:rsidR="00123820" w:rsidRPr="00995A77" w:rsidTr="00CA2BA7">
        <w:tc>
          <w:tcPr>
            <w:tcW w:w="3936" w:type="dxa"/>
            <w:vMerge/>
          </w:tcPr>
          <w:p w:rsidR="00123820" w:rsidRPr="00AB1ED6" w:rsidRDefault="00123820" w:rsidP="00846228">
            <w:pPr>
              <w:pStyle w:val="ae"/>
              <w:autoSpaceDE w:val="0"/>
              <w:autoSpaceDN w:val="0"/>
              <w:adjustRightInd w:val="0"/>
              <w:ind w:left="0"/>
              <w:jc w:val="both"/>
              <w:rPr>
                <w:sz w:val="30"/>
                <w:szCs w:val="30"/>
                <w:lang w:val="en-US"/>
              </w:rPr>
            </w:pPr>
          </w:p>
        </w:tc>
        <w:tc>
          <w:tcPr>
            <w:tcW w:w="5386" w:type="dxa"/>
            <w:gridSpan w:val="2"/>
          </w:tcPr>
          <w:p w:rsidR="00123820" w:rsidRPr="00AB1ED6" w:rsidRDefault="00123820" w:rsidP="00AB7487">
            <w:pPr>
              <w:pStyle w:val="ae"/>
              <w:autoSpaceDE w:val="0"/>
              <w:autoSpaceDN w:val="0"/>
              <w:adjustRightInd w:val="0"/>
              <w:ind w:left="0"/>
              <w:jc w:val="both"/>
              <w:rPr>
                <w:noProof/>
                <w:sz w:val="30"/>
                <w:szCs w:val="30"/>
                <w:lang w:val="en-US"/>
              </w:rPr>
            </w:pPr>
            <w:r w:rsidRPr="00AB1ED6">
              <w:rPr>
                <w:sz w:val="30"/>
                <w:szCs w:val="30"/>
                <w:shd w:val="clear" w:color="auto" w:fill="F4F4F4"/>
                <w:lang w:val="en-US"/>
              </w:rPr>
              <w:t xml:space="preserve">(a) </w:t>
            </w:r>
            <w:r w:rsidRPr="00AB1ED6">
              <w:rPr>
                <w:sz w:val="30"/>
                <w:szCs w:val="30"/>
                <w:shd w:val="clear" w:color="auto" w:fill="F4F4F4"/>
              </w:rPr>
              <w:t>α</w:t>
            </w:r>
            <w:r w:rsidRPr="00AB1ED6">
              <w:rPr>
                <w:sz w:val="30"/>
                <w:szCs w:val="30"/>
                <w:shd w:val="clear" w:color="auto" w:fill="F4F4F4"/>
                <w:lang w:val="en-US"/>
              </w:rPr>
              <w:t xml:space="preserve">-helix and (b) </w:t>
            </w:r>
            <w:r w:rsidRPr="00AB1ED6">
              <w:rPr>
                <w:sz w:val="30"/>
                <w:szCs w:val="30"/>
                <w:shd w:val="clear" w:color="auto" w:fill="F4F4F4"/>
              </w:rPr>
              <w:t>β</w:t>
            </w:r>
            <w:r w:rsidRPr="00AB1ED6">
              <w:rPr>
                <w:sz w:val="30"/>
                <w:szCs w:val="30"/>
                <w:shd w:val="clear" w:color="auto" w:fill="F4F4F4"/>
                <w:lang w:val="en-US"/>
              </w:rPr>
              <w:t>-pleated Sheet stru</w:t>
            </w:r>
            <w:r w:rsidRPr="00AB1ED6">
              <w:rPr>
                <w:sz w:val="30"/>
                <w:szCs w:val="30"/>
                <w:shd w:val="clear" w:color="auto" w:fill="F4F4F4"/>
                <w:lang w:val="en-US"/>
              </w:rPr>
              <w:t>c</w:t>
            </w:r>
            <w:r w:rsidRPr="00AB1ED6">
              <w:rPr>
                <w:sz w:val="30"/>
                <w:szCs w:val="30"/>
                <w:shd w:val="clear" w:color="auto" w:fill="F4F4F4"/>
                <w:lang w:val="en-US"/>
              </w:rPr>
              <w:t>ture</w:t>
            </w:r>
          </w:p>
        </w:tc>
      </w:tr>
      <w:tr w:rsidR="00846228" w:rsidRPr="00995A77" w:rsidTr="00CA2BA7">
        <w:tc>
          <w:tcPr>
            <w:tcW w:w="9322" w:type="dxa"/>
            <w:gridSpan w:val="3"/>
          </w:tcPr>
          <w:p w:rsidR="00846228" w:rsidRPr="00AB1ED6" w:rsidRDefault="00846228" w:rsidP="00846228">
            <w:pPr>
              <w:pStyle w:val="ae"/>
              <w:autoSpaceDE w:val="0"/>
              <w:autoSpaceDN w:val="0"/>
              <w:adjustRightInd w:val="0"/>
              <w:ind w:left="0"/>
              <w:jc w:val="center"/>
              <w:rPr>
                <w:sz w:val="30"/>
                <w:szCs w:val="30"/>
                <w:lang w:val="en-US"/>
              </w:rPr>
            </w:pPr>
            <w:r w:rsidRPr="00AB1ED6">
              <w:rPr>
                <w:sz w:val="30"/>
                <w:szCs w:val="30"/>
                <w:lang w:val="en-US"/>
              </w:rPr>
              <w:t>The secondary structure of synthetic polymers are:</w:t>
            </w:r>
          </w:p>
        </w:tc>
      </w:tr>
      <w:tr w:rsidR="00846228" w:rsidRPr="00AB1ED6" w:rsidTr="00CA2BA7">
        <w:trPr>
          <w:trHeight w:val="2460"/>
        </w:trPr>
        <w:tc>
          <w:tcPr>
            <w:tcW w:w="3936" w:type="dxa"/>
            <w:tcBorders>
              <w:bottom w:val="single" w:sz="4" w:space="0" w:color="auto"/>
              <w:right w:val="single" w:sz="4" w:space="0" w:color="auto"/>
            </w:tcBorders>
          </w:tcPr>
          <w:p w:rsidR="00846228" w:rsidRPr="00AB1ED6" w:rsidRDefault="00846228" w:rsidP="00846228">
            <w:pPr>
              <w:pStyle w:val="ae"/>
              <w:autoSpaceDE w:val="0"/>
              <w:autoSpaceDN w:val="0"/>
              <w:adjustRightInd w:val="0"/>
              <w:ind w:left="0"/>
              <w:jc w:val="both"/>
              <w:rPr>
                <w:sz w:val="30"/>
                <w:szCs w:val="30"/>
                <w:lang w:val="en-US"/>
              </w:rPr>
            </w:pPr>
            <w:r w:rsidRPr="00AB1ED6">
              <w:rPr>
                <w:noProof/>
                <w:sz w:val="30"/>
                <w:szCs w:val="30"/>
              </w:rPr>
              <w:drawing>
                <wp:inline distT="0" distB="0" distL="0" distR="0">
                  <wp:extent cx="2390775" cy="138112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cstate="print"/>
                          <a:stretch>
                            <a:fillRect/>
                          </a:stretch>
                        </pic:blipFill>
                        <pic:spPr>
                          <a:xfrm>
                            <a:off x="0" y="0"/>
                            <a:ext cx="2390775" cy="1381125"/>
                          </a:xfrm>
                          <a:prstGeom prst="rect">
                            <a:avLst/>
                          </a:prstGeom>
                        </pic:spPr>
                      </pic:pic>
                    </a:graphicData>
                  </a:graphic>
                </wp:inline>
              </w:drawing>
            </w:r>
          </w:p>
        </w:tc>
        <w:tc>
          <w:tcPr>
            <w:tcW w:w="2693" w:type="dxa"/>
            <w:vMerge w:val="restart"/>
            <w:tcBorders>
              <w:left w:val="single" w:sz="4" w:space="0" w:color="auto"/>
            </w:tcBorders>
          </w:tcPr>
          <w:p w:rsidR="00846228" w:rsidRPr="00AB1ED6" w:rsidRDefault="00846228" w:rsidP="00846228">
            <w:pPr>
              <w:pStyle w:val="ae"/>
              <w:autoSpaceDE w:val="0"/>
              <w:autoSpaceDN w:val="0"/>
              <w:adjustRightInd w:val="0"/>
              <w:ind w:left="0"/>
              <w:jc w:val="both"/>
              <w:rPr>
                <w:sz w:val="30"/>
                <w:szCs w:val="30"/>
                <w:lang w:val="en-US"/>
              </w:rPr>
            </w:pPr>
            <w:r w:rsidRPr="00AB1ED6">
              <w:rPr>
                <w:noProof/>
                <w:sz w:val="30"/>
                <w:szCs w:val="30"/>
              </w:rPr>
              <w:drawing>
                <wp:inline distT="0" distB="0" distL="0" distR="0">
                  <wp:extent cx="1295400" cy="28384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1295400" cy="2838450"/>
                          </a:xfrm>
                          <a:prstGeom prst="rect">
                            <a:avLst/>
                          </a:prstGeom>
                        </pic:spPr>
                      </pic:pic>
                    </a:graphicData>
                  </a:graphic>
                </wp:inline>
              </w:drawing>
            </w:r>
          </w:p>
        </w:tc>
        <w:tc>
          <w:tcPr>
            <w:tcW w:w="2693" w:type="dxa"/>
            <w:vMerge w:val="restart"/>
            <w:tcBorders>
              <w:left w:val="single" w:sz="4" w:space="0" w:color="auto"/>
            </w:tcBorders>
          </w:tcPr>
          <w:p w:rsidR="00846228" w:rsidRPr="00AB1ED6" w:rsidRDefault="00846228" w:rsidP="00846228">
            <w:pPr>
              <w:pStyle w:val="ae"/>
              <w:autoSpaceDE w:val="0"/>
              <w:autoSpaceDN w:val="0"/>
              <w:adjustRightInd w:val="0"/>
              <w:ind w:left="0"/>
              <w:jc w:val="both"/>
              <w:rPr>
                <w:noProof/>
                <w:sz w:val="30"/>
                <w:szCs w:val="30"/>
                <w:lang w:val="en-US" w:eastAsia="en-US"/>
              </w:rPr>
            </w:pPr>
            <w:r w:rsidRPr="00AB1ED6">
              <w:rPr>
                <w:noProof/>
                <w:sz w:val="30"/>
                <w:szCs w:val="30"/>
              </w:rPr>
              <w:drawing>
                <wp:inline distT="0" distB="0" distL="0" distR="0">
                  <wp:extent cx="1152525" cy="501015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cstate="print"/>
                          <a:stretch>
                            <a:fillRect/>
                          </a:stretch>
                        </pic:blipFill>
                        <pic:spPr>
                          <a:xfrm>
                            <a:off x="0" y="0"/>
                            <a:ext cx="1152525" cy="5010150"/>
                          </a:xfrm>
                          <a:prstGeom prst="rect">
                            <a:avLst/>
                          </a:prstGeom>
                        </pic:spPr>
                      </pic:pic>
                    </a:graphicData>
                  </a:graphic>
                </wp:inline>
              </w:drawing>
            </w:r>
          </w:p>
        </w:tc>
      </w:tr>
      <w:tr w:rsidR="00846228" w:rsidRPr="00AB1ED6" w:rsidTr="00CA2BA7">
        <w:trPr>
          <w:trHeight w:val="2010"/>
        </w:trPr>
        <w:tc>
          <w:tcPr>
            <w:tcW w:w="3936" w:type="dxa"/>
            <w:tcBorders>
              <w:top w:val="single" w:sz="4" w:space="0" w:color="auto"/>
              <w:right w:val="single" w:sz="4" w:space="0" w:color="auto"/>
            </w:tcBorders>
          </w:tcPr>
          <w:p w:rsidR="00846228" w:rsidRPr="00AB1ED6" w:rsidRDefault="00846228" w:rsidP="007B63E6">
            <w:pPr>
              <w:pStyle w:val="ae"/>
              <w:autoSpaceDE w:val="0"/>
              <w:autoSpaceDN w:val="0"/>
              <w:adjustRightInd w:val="0"/>
              <w:ind w:left="0"/>
              <w:jc w:val="both"/>
              <w:rPr>
                <w:noProof/>
                <w:sz w:val="30"/>
                <w:szCs w:val="30"/>
                <w:lang w:val="en-US" w:eastAsia="en-US"/>
              </w:rPr>
            </w:pPr>
            <w:r w:rsidRPr="00AB1ED6">
              <w:rPr>
                <w:b/>
                <w:sz w:val="30"/>
                <w:szCs w:val="30"/>
                <w:lang w:val="en-US"/>
              </w:rPr>
              <w:lastRenderedPageBreak/>
              <w:t xml:space="preserve">Figure </w:t>
            </w:r>
            <w:r w:rsidR="007B63E6" w:rsidRPr="00AB1ED6">
              <w:rPr>
                <w:b/>
                <w:sz w:val="30"/>
                <w:szCs w:val="30"/>
                <w:lang w:val="en-US"/>
              </w:rPr>
              <w:t>7</w:t>
            </w:r>
            <w:r w:rsidRPr="00AB1ED6">
              <w:rPr>
                <w:b/>
                <w:sz w:val="30"/>
                <w:szCs w:val="30"/>
                <w:lang w:val="en-US"/>
              </w:rPr>
              <w:t>.</w:t>
            </w:r>
            <w:r w:rsidR="007B63E6" w:rsidRPr="00AB1ED6">
              <w:rPr>
                <w:b/>
                <w:sz w:val="30"/>
                <w:szCs w:val="30"/>
                <w:lang w:val="en-US"/>
              </w:rPr>
              <w:t>3</w:t>
            </w:r>
            <w:r w:rsidRPr="00AB1ED6">
              <w:rPr>
                <w:sz w:val="30"/>
                <w:szCs w:val="30"/>
                <w:lang w:val="en-US"/>
              </w:rPr>
              <w:t xml:space="preserve"> Typical hydrogen bonding between hydrogen and oxygen or nitrogen atoms in nylon66. (From Modern Plastics Technology, by R. Seymour, 1975, Reston Pu</w:t>
            </w:r>
            <w:r w:rsidRPr="00AB1ED6">
              <w:rPr>
                <w:sz w:val="30"/>
                <w:szCs w:val="30"/>
                <w:lang w:val="en-US"/>
              </w:rPr>
              <w:t>b</w:t>
            </w:r>
            <w:r w:rsidRPr="00AB1ED6">
              <w:rPr>
                <w:sz w:val="30"/>
                <w:szCs w:val="30"/>
                <w:lang w:val="en-US"/>
              </w:rPr>
              <w:t xml:space="preserve">lishing Company, Reston, Virginia. </w:t>
            </w:r>
            <w:r w:rsidRPr="00AB1ED6">
              <w:rPr>
                <w:sz w:val="30"/>
                <w:szCs w:val="30"/>
              </w:rPr>
              <w:t>Used with permission.)</w:t>
            </w:r>
          </w:p>
        </w:tc>
        <w:tc>
          <w:tcPr>
            <w:tcW w:w="2693" w:type="dxa"/>
            <w:vMerge/>
            <w:tcBorders>
              <w:left w:val="single" w:sz="4" w:space="0" w:color="auto"/>
            </w:tcBorders>
          </w:tcPr>
          <w:p w:rsidR="00846228" w:rsidRPr="00AB1ED6" w:rsidRDefault="00846228" w:rsidP="00846228">
            <w:pPr>
              <w:pStyle w:val="ae"/>
              <w:autoSpaceDE w:val="0"/>
              <w:autoSpaceDN w:val="0"/>
              <w:adjustRightInd w:val="0"/>
              <w:ind w:left="0"/>
              <w:jc w:val="both"/>
              <w:rPr>
                <w:noProof/>
                <w:sz w:val="30"/>
                <w:szCs w:val="30"/>
                <w:lang w:val="en-US" w:eastAsia="en-US"/>
              </w:rPr>
            </w:pPr>
          </w:p>
        </w:tc>
        <w:tc>
          <w:tcPr>
            <w:tcW w:w="2693" w:type="dxa"/>
            <w:vMerge/>
            <w:tcBorders>
              <w:left w:val="single" w:sz="4" w:space="0" w:color="auto"/>
            </w:tcBorders>
          </w:tcPr>
          <w:p w:rsidR="00846228" w:rsidRPr="00AB1ED6" w:rsidRDefault="00846228" w:rsidP="00846228">
            <w:pPr>
              <w:pStyle w:val="ae"/>
              <w:autoSpaceDE w:val="0"/>
              <w:autoSpaceDN w:val="0"/>
              <w:adjustRightInd w:val="0"/>
              <w:ind w:left="0"/>
              <w:jc w:val="both"/>
              <w:rPr>
                <w:noProof/>
                <w:sz w:val="30"/>
                <w:szCs w:val="30"/>
                <w:lang w:val="en-US" w:eastAsia="en-US"/>
              </w:rPr>
            </w:pPr>
          </w:p>
        </w:tc>
      </w:tr>
      <w:tr w:rsidR="00846228" w:rsidRPr="00995A77" w:rsidTr="00CA2BA7">
        <w:tc>
          <w:tcPr>
            <w:tcW w:w="3936" w:type="dxa"/>
          </w:tcPr>
          <w:p w:rsidR="00846228" w:rsidRPr="00AB1ED6" w:rsidRDefault="00846228" w:rsidP="007B63E6">
            <w:pPr>
              <w:pStyle w:val="ae"/>
              <w:autoSpaceDE w:val="0"/>
              <w:autoSpaceDN w:val="0"/>
              <w:adjustRightInd w:val="0"/>
              <w:ind w:left="0"/>
              <w:jc w:val="both"/>
              <w:rPr>
                <w:sz w:val="30"/>
                <w:szCs w:val="30"/>
                <w:lang w:val="en-US"/>
              </w:rPr>
            </w:pPr>
            <w:r w:rsidRPr="00AB1ED6">
              <w:rPr>
                <w:sz w:val="30"/>
                <w:szCs w:val="30"/>
                <w:lang w:val="en-US"/>
              </w:rPr>
              <w:t>It is important to note that the high melting point of nylon-66 (265</w:t>
            </w:r>
            <w:r w:rsidRPr="00AB1ED6">
              <w:rPr>
                <w:sz w:val="30"/>
                <w:szCs w:val="30"/>
                <w:vertAlign w:val="superscript"/>
                <w:lang w:val="en-US"/>
              </w:rPr>
              <w:t>0</w:t>
            </w:r>
            <w:r w:rsidRPr="00AB1ED6">
              <w:rPr>
                <w:sz w:val="30"/>
                <w:szCs w:val="30"/>
                <w:lang w:val="en-US"/>
              </w:rPr>
              <w:t xml:space="preserve">C, </w:t>
            </w:r>
            <w:r w:rsidR="0019120A" w:rsidRPr="00AB1ED6">
              <w:rPr>
                <w:b/>
                <w:sz w:val="30"/>
                <w:szCs w:val="30"/>
                <w:lang w:val="en-US"/>
              </w:rPr>
              <w:t>Figure</w:t>
            </w:r>
            <w:r w:rsidRPr="00AB1ED6">
              <w:rPr>
                <w:b/>
                <w:sz w:val="30"/>
                <w:szCs w:val="30"/>
                <w:lang w:val="en-US"/>
              </w:rPr>
              <w:t xml:space="preserve"> </w:t>
            </w:r>
            <w:r w:rsidR="007B63E6" w:rsidRPr="00AB1ED6">
              <w:rPr>
                <w:b/>
                <w:sz w:val="30"/>
                <w:szCs w:val="30"/>
                <w:lang w:val="en-US"/>
              </w:rPr>
              <w:t>7</w:t>
            </w:r>
            <w:r w:rsidRPr="00AB1ED6">
              <w:rPr>
                <w:b/>
                <w:sz w:val="30"/>
                <w:szCs w:val="30"/>
                <w:lang w:val="en-US"/>
              </w:rPr>
              <w:t>.</w:t>
            </w:r>
            <w:r w:rsidR="007B63E6" w:rsidRPr="00AB1ED6">
              <w:rPr>
                <w:b/>
                <w:sz w:val="30"/>
                <w:szCs w:val="30"/>
                <w:lang w:val="en-US"/>
              </w:rPr>
              <w:t>3</w:t>
            </w:r>
            <w:r w:rsidRPr="00AB1ED6">
              <w:rPr>
                <w:b/>
                <w:sz w:val="30"/>
                <w:szCs w:val="30"/>
                <w:lang w:val="en-US"/>
              </w:rPr>
              <w:t>)</w:t>
            </w:r>
            <w:r w:rsidRPr="00AB1ED6">
              <w:rPr>
                <w:sz w:val="30"/>
                <w:szCs w:val="30"/>
                <w:lang w:val="en-US"/>
              </w:rPr>
              <w:t xml:space="preserve"> is the r</w:t>
            </w:r>
            <w:r w:rsidRPr="00AB1ED6">
              <w:rPr>
                <w:sz w:val="30"/>
                <w:szCs w:val="30"/>
                <w:lang w:val="en-US"/>
              </w:rPr>
              <w:t>e</w:t>
            </w:r>
            <w:r w:rsidRPr="00AB1ED6">
              <w:rPr>
                <w:sz w:val="30"/>
                <w:szCs w:val="30"/>
                <w:lang w:val="en-US"/>
              </w:rPr>
              <w:t>sult of a combination of Lo</w:t>
            </w:r>
            <w:r w:rsidRPr="00AB1ED6">
              <w:rPr>
                <w:sz w:val="30"/>
                <w:szCs w:val="30"/>
                <w:lang w:val="en-US"/>
              </w:rPr>
              <w:t>n</w:t>
            </w:r>
            <w:r w:rsidRPr="00AB1ED6">
              <w:rPr>
                <w:sz w:val="30"/>
                <w:szCs w:val="30"/>
                <w:lang w:val="en-US"/>
              </w:rPr>
              <w:t>don, dipole–dipole, and h</w:t>
            </w:r>
            <w:r w:rsidRPr="00AB1ED6">
              <w:rPr>
                <w:sz w:val="30"/>
                <w:szCs w:val="30"/>
                <w:lang w:val="en-US"/>
              </w:rPr>
              <w:t>y</w:t>
            </w:r>
            <w:r w:rsidRPr="00AB1ED6">
              <w:rPr>
                <w:sz w:val="30"/>
                <w:szCs w:val="30"/>
                <w:lang w:val="en-US"/>
              </w:rPr>
              <w:t>drogen bonding forces b</w:t>
            </w:r>
            <w:r w:rsidRPr="00AB1ED6">
              <w:rPr>
                <w:sz w:val="30"/>
                <w:szCs w:val="30"/>
                <w:lang w:val="en-US"/>
              </w:rPr>
              <w:t>e</w:t>
            </w:r>
            <w:r w:rsidRPr="00AB1ED6">
              <w:rPr>
                <w:sz w:val="30"/>
                <w:szCs w:val="30"/>
                <w:lang w:val="en-US"/>
              </w:rPr>
              <w:t>tween the polyamide chains. The hydrogen bonds are d</w:t>
            </w:r>
            <w:r w:rsidRPr="00AB1ED6">
              <w:rPr>
                <w:sz w:val="30"/>
                <w:szCs w:val="30"/>
                <w:lang w:val="en-US"/>
              </w:rPr>
              <w:t>e</w:t>
            </w:r>
            <w:r w:rsidRPr="00AB1ED6">
              <w:rPr>
                <w:sz w:val="30"/>
                <w:szCs w:val="30"/>
                <w:lang w:val="en-US"/>
              </w:rPr>
              <w:t>creased when the hydrogen atoms in the amide groups in nylon are replaced by methyl groups and when the hydroxyl groups in cellulose are ester</w:t>
            </w:r>
            <w:r w:rsidRPr="00AB1ED6">
              <w:rPr>
                <w:sz w:val="30"/>
                <w:szCs w:val="30"/>
                <w:lang w:val="en-US"/>
              </w:rPr>
              <w:t>i</w:t>
            </w:r>
            <w:r w:rsidRPr="00AB1ED6">
              <w:rPr>
                <w:sz w:val="30"/>
                <w:szCs w:val="30"/>
                <w:lang w:val="en-US"/>
              </w:rPr>
              <w:t>fied.</w:t>
            </w:r>
          </w:p>
        </w:tc>
        <w:tc>
          <w:tcPr>
            <w:tcW w:w="2693" w:type="dxa"/>
          </w:tcPr>
          <w:p w:rsidR="00846228" w:rsidRPr="00AB1ED6" w:rsidRDefault="0019120A" w:rsidP="007B63E6">
            <w:pPr>
              <w:pStyle w:val="ae"/>
              <w:autoSpaceDE w:val="0"/>
              <w:autoSpaceDN w:val="0"/>
              <w:adjustRightInd w:val="0"/>
              <w:ind w:left="0"/>
              <w:jc w:val="both"/>
              <w:rPr>
                <w:sz w:val="30"/>
                <w:szCs w:val="30"/>
                <w:lang w:val="en-US"/>
              </w:rPr>
            </w:pPr>
            <w:r w:rsidRPr="00AB1ED6">
              <w:rPr>
                <w:b/>
                <w:sz w:val="30"/>
                <w:szCs w:val="30"/>
                <w:lang w:val="en-US"/>
              </w:rPr>
              <w:t xml:space="preserve">Figure </w:t>
            </w:r>
            <w:r w:rsidR="007B63E6" w:rsidRPr="00AB1ED6">
              <w:rPr>
                <w:b/>
                <w:sz w:val="30"/>
                <w:szCs w:val="30"/>
                <w:lang w:val="en-US"/>
              </w:rPr>
              <w:t>7.1</w:t>
            </w:r>
            <w:r w:rsidR="00846228" w:rsidRPr="00AB1ED6">
              <w:rPr>
                <w:sz w:val="30"/>
                <w:szCs w:val="30"/>
                <w:lang w:val="en-US"/>
              </w:rPr>
              <w:t xml:space="preserve"> Ball-and-stick structure of polystyrene in the helical conform</w:t>
            </w:r>
            <w:r w:rsidR="00846228" w:rsidRPr="00AB1ED6">
              <w:rPr>
                <w:sz w:val="30"/>
                <w:szCs w:val="30"/>
                <w:lang w:val="en-US"/>
              </w:rPr>
              <w:t>a</w:t>
            </w:r>
            <w:r w:rsidR="00846228" w:rsidRPr="00AB1ED6">
              <w:rPr>
                <w:sz w:val="30"/>
                <w:szCs w:val="30"/>
                <w:lang w:val="en-US"/>
              </w:rPr>
              <w:t>tion</w:t>
            </w:r>
          </w:p>
        </w:tc>
        <w:tc>
          <w:tcPr>
            <w:tcW w:w="2693" w:type="dxa"/>
          </w:tcPr>
          <w:p w:rsidR="00846228" w:rsidRPr="00AB1ED6" w:rsidRDefault="00846228" w:rsidP="007B63E6">
            <w:pPr>
              <w:pStyle w:val="ae"/>
              <w:autoSpaceDE w:val="0"/>
              <w:autoSpaceDN w:val="0"/>
              <w:adjustRightInd w:val="0"/>
              <w:ind w:left="0"/>
              <w:jc w:val="both"/>
              <w:rPr>
                <w:sz w:val="30"/>
                <w:szCs w:val="30"/>
                <w:lang w:val="en-US"/>
              </w:rPr>
            </w:pPr>
            <w:r w:rsidRPr="00AB1ED6">
              <w:rPr>
                <w:b/>
                <w:sz w:val="30"/>
                <w:szCs w:val="30"/>
                <w:lang w:val="en-US"/>
              </w:rPr>
              <w:t xml:space="preserve">Figure </w:t>
            </w:r>
            <w:r w:rsidR="007B63E6" w:rsidRPr="00AB1ED6">
              <w:rPr>
                <w:b/>
                <w:sz w:val="30"/>
                <w:szCs w:val="30"/>
                <w:lang w:val="en-US"/>
              </w:rPr>
              <w:t>7</w:t>
            </w:r>
            <w:r w:rsidRPr="00AB1ED6">
              <w:rPr>
                <w:b/>
                <w:sz w:val="30"/>
                <w:szCs w:val="30"/>
                <w:lang w:val="en-US"/>
              </w:rPr>
              <w:t>.2</w:t>
            </w:r>
            <w:r w:rsidRPr="00AB1ED6">
              <w:rPr>
                <w:sz w:val="30"/>
                <w:szCs w:val="30"/>
                <w:lang w:val="en-US"/>
              </w:rPr>
              <w:t xml:space="preserve"> Helical conformations of isotactic vinyl p</w:t>
            </w:r>
            <w:r w:rsidRPr="00AB1ED6">
              <w:rPr>
                <w:sz w:val="30"/>
                <w:szCs w:val="30"/>
                <w:lang w:val="en-US"/>
              </w:rPr>
              <w:t>o</w:t>
            </w:r>
            <w:r w:rsidRPr="00AB1ED6">
              <w:rPr>
                <w:sz w:val="30"/>
                <w:szCs w:val="30"/>
                <w:lang w:val="en-US"/>
              </w:rPr>
              <w:t>lymers. [From N. Gaylord, in Linear and Stereoregular Addition Polymers (N. Gaylord and H. Mark, eds.), Wiley Interscience, New York, 1959. With permission from the Interscience Div</w:t>
            </w:r>
            <w:r w:rsidRPr="00AB1ED6">
              <w:rPr>
                <w:sz w:val="30"/>
                <w:szCs w:val="30"/>
                <w:lang w:val="en-US"/>
              </w:rPr>
              <w:t>i</w:t>
            </w:r>
            <w:r w:rsidRPr="00AB1ED6">
              <w:rPr>
                <w:sz w:val="30"/>
                <w:szCs w:val="30"/>
                <w:lang w:val="en-US"/>
              </w:rPr>
              <w:t>sion of John Wiley and Sons, Publis</w:t>
            </w:r>
            <w:r w:rsidRPr="00AB1ED6">
              <w:rPr>
                <w:sz w:val="30"/>
                <w:szCs w:val="30"/>
                <w:lang w:val="en-US"/>
              </w:rPr>
              <w:t>h</w:t>
            </w:r>
            <w:r w:rsidRPr="00AB1ED6">
              <w:rPr>
                <w:sz w:val="30"/>
                <w:szCs w:val="30"/>
                <w:lang w:val="en-US"/>
              </w:rPr>
              <w:t>ers</w:t>
            </w:r>
          </w:p>
        </w:tc>
      </w:tr>
    </w:tbl>
    <w:p w:rsidR="00846228" w:rsidRPr="00AB1ED6" w:rsidRDefault="00846228" w:rsidP="00846228">
      <w:pPr>
        <w:pStyle w:val="ae"/>
        <w:autoSpaceDE w:val="0"/>
        <w:autoSpaceDN w:val="0"/>
        <w:adjustRightInd w:val="0"/>
        <w:ind w:left="0"/>
        <w:jc w:val="both"/>
        <w:rPr>
          <w:sz w:val="30"/>
          <w:szCs w:val="30"/>
          <w:lang w:val="en-US"/>
        </w:rPr>
      </w:pP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Atoms in individual polymer molecules are joined to each other by rel</w:t>
      </w:r>
      <w:r w:rsidRPr="00AB1ED6">
        <w:rPr>
          <w:sz w:val="30"/>
          <w:szCs w:val="30"/>
          <w:lang w:val="en-US"/>
        </w:rPr>
        <w:t>a</w:t>
      </w:r>
      <w:r w:rsidRPr="00AB1ED6">
        <w:rPr>
          <w:sz w:val="30"/>
          <w:szCs w:val="30"/>
          <w:lang w:val="en-US"/>
        </w:rPr>
        <w:t xml:space="preserve">tively strong covalent bonds. The bond energies of the carbon–carbon bonds are on the order of 80–90 kcal/mol (320–370 kJ/mol). Further more polymer molecules, like all other molecules, are attracted to each other (and for long-chain polymer chains even between segments of the same chain) by intermolecular, secondary forces.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Secondary forces, frequently called van der Waals forces because they are the forces responsible for the van der Waals corrections to the ideal gas r</w:t>
      </w:r>
      <w:r w:rsidRPr="00AB1ED6">
        <w:rPr>
          <w:sz w:val="30"/>
          <w:szCs w:val="30"/>
          <w:lang w:val="en-US"/>
        </w:rPr>
        <w:t>e</w:t>
      </w:r>
      <w:r w:rsidRPr="00AB1ED6">
        <w:rPr>
          <w:sz w:val="30"/>
          <w:szCs w:val="30"/>
          <w:lang w:val="en-US"/>
        </w:rPr>
        <w:t xml:space="preserve">lationships, are of longer distance in interaction, in comparison to primary bond lengths, generally having significant interaction between 2.5 and 5 A˚ (0.25–0.5 nm).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Many physical properties of polymers are indeed quite dependent on both the conformation (arrangements related to rotation about single bonds) and configuration (arrangements related to the actual chemical bonding about a </w:t>
      </w:r>
      <w:r w:rsidRPr="00AB1ED6">
        <w:rPr>
          <w:sz w:val="30"/>
          <w:szCs w:val="30"/>
          <w:lang w:val="en-US"/>
        </w:rPr>
        <w:lastRenderedPageBreak/>
        <w:t xml:space="preserve">given atom), since both affect the proximity one chain can have relative to another. Thus, amorphous polypropylene is more flexible than crystalline polypropylene (compare linear polymers a (left) and b of </w:t>
      </w:r>
      <w:r w:rsidR="0019120A" w:rsidRPr="00AB1ED6">
        <w:rPr>
          <w:b/>
          <w:sz w:val="30"/>
          <w:szCs w:val="30"/>
          <w:lang w:val="en-US"/>
        </w:rPr>
        <w:t>(</w:t>
      </w:r>
      <w:r w:rsidRPr="00AB1ED6">
        <w:rPr>
          <w:b/>
          <w:sz w:val="30"/>
          <w:szCs w:val="30"/>
          <w:lang w:val="en-US"/>
        </w:rPr>
        <w:t>Fig</w:t>
      </w:r>
      <w:r w:rsidR="0019120A" w:rsidRPr="00AB1ED6">
        <w:rPr>
          <w:b/>
          <w:sz w:val="30"/>
          <w:szCs w:val="30"/>
          <w:lang w:val="en-US"/>
        </w:rPr>
        <w:t>ure</w:t>
      </w:r>
      <w:r w:rsidR="007B63E6" w:rsidRPr="00AB1ED6">
        <w:rPr>
          <w:b/>
          <w:sz w:val="30"/>
          <w:szCs w:val="30"/>
          <w:lang w:val="en-US"/>
        </w:rPr>
        <w:t xml:space="preserve"> 7</w:t>
      </w:r>
      <w:r w:rsidRPr="00AB1ED6">
        <w:rPr>
          <w:b/>
          <w:sz w:val="30"/>
          <w:szCs w:val="30"/>
          <w:lang w:val="en-US"/>
        </w:rPr>
        <w:t>.</w:t>
      </w:r>
      <w:r w:rsidR="007B63E6" w:rsidRPr="00AB1ED6">
        <w:rPr>
          <w:b/>
          <w:sz w:val="30"/>
          <w:szCs w:val="30"/>
          <w:lang w:val="en-US"/>
        </w:rPr>
        <w:t>4</w:t>
      </w:r>
      <w:r w:rsidRPr="00AB1ED6">
        <w:rPr>
          <w:b/>
          <w:sz w:val="30"/>
          <w:szCs w:val="30"/>
          <w:lang w:val="en-US"/>
        </w:rPr>
        <w:t>).</w:t>
      </w:r>
      <w:r w:rsidRPr="00AB1ED6">
        <w:rPr>
          <w:sz w:val="30"/>
          <w:szCs w:val="30"/>
          <w:lang w:val="en-US"/>
        </w:rPr>
        <w:t xml:space="preserve"> </w:t>
      </w:r>
    </w:p>
    <w:p w:rsidR="00846228" w:rsidRPr="00AB1ED6" w:rsidRDefault="00846228" w:rsidP="00846228">
      <w:pPr>
        <w:pStyle w:val="ae"/>
        <w:autoSpaceDE w:val="0"/>
        <w:autoSpaceDN w:val="0"/>
        <w:adjustRightInd w:val="0"/>
        <w:ind w:left="0"/>
        <w:jc w:val="both"/>
        <w:rPr>
          <w:sz w:val="30"/>
          <w:szCs w:val="30"/>
          <w:lang w:val="en-US"/>
        </w:rPr>
      </w:pPr>
      <w:r w:rsidRPr="00AB1ED6">
        <w:rPr>
          <w:noProof/>
          <w:sz w:val="30"/>
          <w:szCs w:val="30"/>
        </w:rPr>
        <w:drawing>
          <wp:inline distT="0" distB="0" distL="0" distR="0">
            <wp:extent cx="4219575" cy="410527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cstate="print"/>
                    <a:stretch>
                      <a:fillRect/>
                    </a:stretch>
                  </pic:blipFill>
                  <pic:spPr>
                    <a:xfrm>
                      <a:off x="0" y="0"/>
                      <a:ext cx="4219575" cy="4105275"/>
                    </a:xfrm>
                    <a:prstGeom prst="rect">
                      <a:avLst/>
                    </a:prstGeom>
                  </pic:spPr>
                </pic:pic>
              </a:graphicData>
            </a:graphic>
          </wp:inline>
        </w:drawing>
      </w:r>
    </w:p>
    <w:p w:rsidR="00846228" w:rsidRPr="00AB1ED6" w:rsidRDefault="00846228" w:rsidP="00846228">
      <w:pPr>
        <w:pStyle w:val="ae"/>
        <w:autoSpaceDE w:val="0"/>
        <w:autoSpaceDN w:val="0"/>
        <w:adjustRightInd w:val="0"/>
        <w:ind w:left="0"/>
        <w:jc w:val="both"/>
        <w:rPr>
          <w:sz w:val="30"/>
          <w:szCs w:val="30"/>
          <w:lang w:val="en-US"/>
        </w:rPr>
      </w:pPr>
    </w:p>
    <w:p w:rsidR="00846228" w:rsidRPr="00AB1ED6" w:rsidRDefault="00846228" w:rsidP="00846228">
      <w:pPr>
        <w:pStyle w:val="ae"/>
        <w:autoSpaceDE w:val="0"/>
        <w:autoSpaceDN w:val="0"/>
        <w:adjustRightInd w:val="0"/>
        <w:ind w:left="0"/>
        <w:jc w:val="both"/>
        <w:rPr>
          <w:sz w:val="30"/>
          <w:szCs w:val="30"/>
          <w:lang w:val="en-US"/>
        </w:rPr>
      </w:pPr>
      <w:r w:rsidRPr="00AB1ED6">
        <w:rPr>
          <w:b/>
          <w:sz w:val="30"/>
          <w:szCs w:val="30"/>
          <w:lang w:val="en-US"/>
        </w:rPr>
        <w:t xml:space="preserve">Figure </w:t>
      </w:r>
      <w:r w:rsidR="007B63E6" w:rsidRPr="00AB1ED6">
        <w:rPr>
          <w:b/>
          <w:sz w:val="30"/>
          <w:szCs w:val="30"/>
          <w:lang w:val="en-US"/>
        </w:rPr>
        <w:t>7</w:t>
      </w:r>
      <w:r w:rsidRPr="00AB1ED6">
        <w:rPr>
          <w:b/>
          <w:sz w:val="30"/>
          <w:szCs w:val="30"/>
          <w:lang w:val="en-US"/>
        </w:rPr>
        <w:t>.</w:t>
      </w:r>
      <w:r w:rsidR="007B63E6" w:rsidRPr="00AB1ED6">
        <w:rPr>
          <w:b/>
          <w:sz w:val="30"/>
          <w:szCs w:val="30"/>
          <w:lang w:val="en-US"/>
        </w:rPr>
        <w:t>4</w:t>
      </w:r>
      <w:r w:rsidRPr="00AB1ED6">
        <w:rPr>
          <w:sz w:val="30"/>
          <w:szCs w:val="30"/>
          <w:lang w:val="en-US"/>
        </w:rPr>
        <w:t xml:space="preserve"> Representation of an amorphous polymer and representation of folded polymer chains in polymer crystals. (From Modern Plastics Tec</w:t>
      </w:r>
      <w:r w:rsidRPr="00AB1ED6">
        <w:rPr>
          <w:sz w:val="30"/>
          <w:szCs w:val="30"/>
          <w:lang w:val="en-US"/>
        </w:rPr>
        <w:t>h</w:t>
      </w:r>
      <w:r w:rsidRPr="00AB1ED6">
        <w:rPr>
          <w:sz w:val="30"/>
          <w:szCs w:val="30"/>
          <w:lang w:val="en-US"/>
        </w:rPr>
        <w:t>nology by R. Seymour, 1975, Reston Publishing Company, Reston, Virgi</w:t>
      </w:r>
      <w:r w:rsidRPr="00AB1ED6">
        <w:rPr>
          <w:sz w:val="30"/>
          <w:szCs w:val="30"/>
          <w:lang w:val="en-US"/>
        </w:rPr>
        <w:t>n</w:t>
      </w:r>
      <w:r w:rsidRPr="00AB1ED6">
        <w:rPr>
          <w:sz w:val="30"/>
          <w:szCs w:val="30"/>
          <w:lang w:val="en-US"/>
        </w:rPr>
        <w:t xml:space="preserve">ia. Used with permission.) </w:t>
      </w:r>
    </w:p>
    <w:p w:rsidR="00846228" w:rsidRPr="00AB1ED6" w:rsidRDefault="00846228" w:rsidP="00846228">
      <w:pPr>
        <w:pStyle w:val="ae"/>
        <w:autoSpaceDE w:val="0"/>
        <w:autoSpaceDN w:val="0"/>
        <w:adjustRightInd w:val="0"/>
        <w:ind w:left="0"/>
        <w:jc w:val="both"/>
        <w:rPr>
          <w:sz w:val="30"/>
          <w:szCs w:val="30"/>
          <w:lang w:val="en-US"/>
        </w:rPr>
      </w:pPr>
    </w:p>
    <w:p w:rsidR="00102F57" w:rsidRPr="00AB1ED6" w:rsidRDefault="00102F57" w:rsidP="00F1491F">
      <w:pPr>
        <w:pStyle w:val="ae"/>
        <w:numPr>
          <w:ilvl w:val="0"/>
          <w:numId w:val="42"/>
        </w:numPr>
        <w:autoSpaceDE w:val="0"/>
        <w:autoSpaceDN w:val="0"/>
        <w:adjustRightInd w:val="0"/>
        <w:jc w:val="both"/>
        <w:rPr>
          <w:b/>
          <w:sz w:val="30"/>
          <w:szCs w:val="30"/>
          <w:lang w:val="en-US"/>
        </w:rPr>
      </w:pPr>
      <w:r w:rsidRPr="00AB1ED6">
        <w:rPr>
          <w:b/>
          <w:sz w:val="30"/>
          <w:szCs w:val="30"/>
          <w:lang w:val="en-US"/>
        </w:rPr>
        <w:t>The tertiary structure</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The tertiary structure describes the shaping or folding of the polymer. E</w:t>
      </w:r>
      <w:r w:rsidRPr="00AB1ED6">
        <w:rPr>
          <w:sz w:val="30"/>
          <w:szCs w:val="30"/>
          <w:lang w:val="en-US"/>
        </w:rPr>
        <w:t>x</w:t>
      </w:r>
      <w:r w:rsidRPr="00AB1ED6">
        <w:rPr>
          <w:sz w:val="30"/>
          <w:szCs w:val="30"/>
          <w:lang w:val="en-US"/>
        </w:rPr>
        <w:t xml:space="preserve">amples of this are found in </w:t>
      </w:r>
      <w:r w:rsidR="0019120A" w:rsidRPr="00AB1ED6">
        <w:rPr>
          <w:sz w:val="30"/>
          <w:szCs w:val="30"/>
          <w:lang w:val="en-US"/>
        </w:rPr>
        <w:t>(</w:t>
      </w:r>
      <w:r w:rsidRPr="00AB1ED6">
        <w:rPr>
          <w:b/>
          <w:sz w:val="30"/>
          <w:szCs w:val="30"/>
          <w:lang w:val="en-US"/>
        </w:rPr>
        <w:t>Fig</w:t>
      </w:r>
      <w:r w:rsidR="0019120A" w:rsidRPr="00AB1ED6">
        <w:rPr>
          <w:b/>
          <w:sz w:val="30"/>
          <w:szCs w:val="30"/>
          <w:lang w:val="en-US"/>
        </w:rPr>
        <w:t>ure</w:t>
      </w:r>
      <w:r w:rsidRPr="00AB1ED6">
        <w:rPr>
          <w:b/>
          <w:sz w:val="30"/>
          <w:szCs w:val="30"/>
          <w:lang w:val="en-US"/>
        </w:rPr>
        <w:t xml:space="preserve">s </w:t>
      </w:r>
      <w:r w:rsidR="007B63E6" w:rsidRPr="00AB1ED6">
        <w:rPr>
          <w:b/>
          <w:sz w:val="30"/>
          <w:szCs w:val="30"/>
          <w:lang w:val="en-US"/>
        </w:rPr>
        <w:t>7</w:t>
      </w:r>
      <w:r w:rsidRPr="00AB1ED6">
        <w:rPr>
          <w:b/>
          <w:sz w:val="30"/>
          <w:szCs w:val="30"/>
          <w:lang w:val="en-US"/>
        </w:rPr>
        <w:t>.</w:t>
      </w:r>
      <w:r w:rsidR="007B63E6" w:rsidRPr="00AB1ED6">
        <w:rPr>
          <w:b/>
          <w:sz w:val="30"/>
          <w:szCs w:val="30"/>
          <w:lang w:val="en-US"/>
        </w:rPr>
        <w:t>4</w:t>
      </w:r>
      <w:r w:rsidRPr="00AB1ED6">
        <w:rPr>
          <w:b/>
          <w:sz w:val="30"/>
          <w:szCs w:val="30"/>
          <w:lang w:val="en-US"/>
        </w:rPr>
        <w:t xml:space="preserve">, </w:t>
      </w:r>
      <w:r w:rsidR="007B63E6" w:rsidRPr="00AB1ED6">
        <w:rPr>
          <w:b/>
          <w:sz w:val="30"/>
          <w:szCs w:val="30"/>
          <w:lang w:val="en-US"/>
        </w:rPr>
        <w:t>7</w:t>
      </w:r>
      <w:r w:rsidRPr="00AB1ED6">
        <w:rPr>
          <w:b/>
          <w:sz w:val="30"/>
          <w:szCs w:val="30"/>
          <w:lang w:val="en-US"/>
        </w:rPr>
        <w:t>.</w:t>
      </w:r>
      <w:r w:rsidR="007B63E6" w:rsidRPr="00AB1ED6">
        <w:rPr>
          <w:b/>
          <w:sz w:val="30"/>
          <w:szCs w:val="30"/>
          <w:lang w:val="en-US"/>
        </w:rPr>
        <w:t>5</w:t>
      </w:r>
      <w:r w:rsidRPr="00AB1ED6">
        <w:rPr>
          <w:sz w:val="30"/>
          <w:szCs w:val="30"/>
          <w:lang w:val="en-US"/>
        </w:rPr>
        <w:t xml:space="preserve"> and </w:t>
      </w:r>
      <w:r w:rsidR="00CE75FB" w:rsidRPr="00AB1ED6">
        <w:rPr>
          <w:b/>
          <w:sz w:val="30"/>
          <w:szCs w:val="30"/>
          <w:lang w:val="en-US"/>
        </w:rPr>
        <w:t>7</w:t>
      </w:r>
      <w:r w:rsidRPr="00AB1ED6">
        <w:rPr>
          <w:b/>
          <w:sz w:val="30"/>
          <w:szCs w:val="30"/>
          <w:lang w:val="en-US"/>
        </w:rPr>
        <w:t>.</w:t>
      </w:r>
      <w:r w:rsidR="00CE75FB" w:rsidRPr="00AB1ED6">
        <w:rPr>
          <w:b/>
          <w:sz w:val="30"/>
          <w:szCs w:val="30"/>
          <w:lang w:val="en-US"/>
        </w:rPr>
        <w:t>9</w:t>
      </w:r>
      <w:r w:rsidRPr="00AB1ED6">
        <w:rPr>
          <w:b/>
          <w:sz w:val="30"/>
          <w:szCs w:val="30"/>
          <w:lang w:val="en-US"/>
        </w:rPr>
        <w:t>–</w:t>
      </w:r>
      <w:r w:rsidR="00CE75FB" w:rsidRPr="00AB1ED6">
        <w:rPr>
          <w:b/>
          <w:sz w:val="30"/>
          <w:szCs w:val="30"/>
          <w:lang w:val="en-US"/>
        </w:rPr>
        <w:t>7</w:t>
      </w:r>
      <w:r w:rsidRPr="00AB1ED6">
        <w:rPr>
          <w:b/>
          <w:sz w:val="30"/>
          <w:szCs w:val="30"/>
          <w:lang w:val="en-US"/>
        </w:rPr>
        <w:t>.</w:t>
      </w:r>
      <w:r w:rsidR="00CE75FB" w:rsidRPr="00AB1ED6">
        <w:rPr>
          <w:b/>
          <w:sz w:val="30"/>
          <w:szCs w:val="30"/>
          <w:lang w:val="en-US"/>
        </w:rPr>
        <w:t>10</w:t>
      </w:r>
      <w:r w:rsidR="0019120A" w:rsidRPr="00AB1ED6">
        <w:rPr>
          <w:b/>
          <w:sz w:val="30"/>
          <w:szCs w:val="30"/>
          <w:lang w:val="en-US"/>
        </w:rPr>
        <w:t>)</w:t>
      </w:r>
      <w:r w:rsidRPr="00AB1ED6">
        <w:rPr>
          <w:b/>
          <w:sz w:val="30"/>
          <w:szCs w:val="30"/>
          <w:lang w:val="en-US"/>
        </w:rPr>
        <w:t>.</w:t>
      </w:r>
      <w:r w:rsidRPr="00AB1ED6">
        <w:rPr>
          <w:sz w:val="30"/>
          <w:szCs w:val="30"/>
          <w:lang w:val="en-US"/>
        </w:rPr>
        <w:t xml:space="preserve"> </w:t>
      </w:r>
    </w:p>
    <w:p w:rsidR="00846228" w:rsidRPr="00AB1ED6" w:rsidRDefault="00846228" w:rsidP="00846228">
      <w:pPr>
        <w:pStyle w:val="ae"/>
        <w:autoSpaceDE w:val="0"/>
        <w:autoSpaceDN w:val="0"/>
        <w:adjustRightInd w:val="0"/>
        <w:ind w:left="2127"/>
        <w:jc w:val="both"/>
        <w:rPr>
          <w:sz w:val="30"/>
          <w:szCs w:val="30"/>
          <w:lang w:val="en-US"/>
        </w:rPr>
      </w:pPr>
      <w:r w:rsidRPr="00AB1ED6">
        <w:rPr>
          <w:sz w:val="30"/>
          <w:szCs w:val="30"/>
          <w:lang w:val="en-US"/>
        </w:rPr>
        <w:t>Polymers typically contain combinations of ordered (crystalline) regions and structures and less ordered (amorphous) regions and structures. These different structures profoundly influence the chemical and phys</w:t>
      </w:r>
      <w:r w:rsidRPr="00AB1ED6">
        <w:rPr>
          <w:sz w:val="30"/>
          <w:szCs w:val="30"/>
          <w:lang w:val="en-US"/>
        </w:rPr>
        <w:t>i</w:t>
      </w:r>
      <w:r w:rsidRPr="00AB1ED6">
        <w:rPr>
          <w:sz w:val="30"/>
          <w:szCs w:val="30"/>
          <w:lang w:val="en-US"/>
        </w:rPr>
        <w:t>cal properties of the material and products derived from them. Chains can be connected to one another through physical entanglement similar to what happens when a kitten gets a hold of a ball of yarn. Chains can be co</w:t>
      </w:r>
      <w:r w:rsidRPr="00AB1ED6">
        <w:rPr>
          <w:sz w:val="30"/>
          <w:szCs w:val="30"/>
          <w:lang w:val="en-US"/>
        </w:rPr>
        <w:t>n</w:t>
      </w:r>
      <w:r w:rsidRPr="00AB1ED6">
        <w:rPr>
          <w:sz w:val="30"/>
          <w:szCs w:val="30"/>
          <w:lang w:val="en-US"/>
        </w:rPr>
        <w:t xml:space="preserve">nected through formation of chemical linkages that </w:t>
      </w:r>
      <w:r w:rsidRPr="00AB1ED6">
        <w:rPr>
          <w:sz w:val="30"/>
          <w:szCs w:val="30"/>
          <w:lang w:val="en-US"/>
        </w:rPr>
        <w:lastRenderedPageBreak/>
        <w:t>chemically hold one chain to another chain. Some pol</w:t>
      </w:r>
      <w:r w:rsidRPr="00AB1ED6">
        <w:rPr>
          <w:sz w:val="30"/>
          <w:szCs w:val="30"/>
          <w:lang w:val="en-US"/>
        </w:rPr>
        <w:t>y</w:t>
      </w:r>
      <w:r w:rsidRPr="00AB1ED6">
        <w:rPr>
          <w:sz w:val="30"/>
          <w:szCs w:val="30"/>
          <w:lang w:val="en-US"/>
        </w:rPr>
        <w:t>mers, such as the traditional rubbers of our automobile tires, are highly interconnected through chemical bonds, whereas other polymers have only a small amount of chemical interconnections, such as are often present in so-called “permanent press” dress shirts. These two types of interconnections, physical and chemical, are referred to as crosslinks, and the extent of crosslinking referred to as the crosslink density. Further, some structures are composed of a maze of crosslinking and have a high crosslink density, forming a complex interlocking stru</w:t>
      </w:r>
      <w:r w:rsidRPr="00AB1ED6">
        <w:rPr>
          <w:sz w:val="30"/>
          <w:szCs w:val="30"/>
          <w:lang w:val="en-US"/>
        </w:rPr>
        <w:t>c</w:t>
      </w:r>
      <w:r w:rsidRPr="00AB1ED6">
        <w:rPr>
          <w:sz w:val="30"/>
          <w:szCs w:val="30"/>
          <w:lang w:val="en-US"/>
        </w:rPr>
        <w:t xml:space="preserve">ture that offers only an average overall structure. </w:t>
      </w:r>
    </w:p>
    <w:p w:rsidR="00846228" w:rsidRPr="00AB1ED6" w:rsidRDefault="00846228" w:rsidP="00846228">
      <w:pPr>
        <w:pStyle w:val="ae"/>
        <w:autoSpaceDE w:val="0"/>
        <w:autoSpaceDN w:val="0"/>
        <w:adjustRightInd w:val="0"/>
        <w:ind w:left="2127"/>
        <w:jc w:val="both"/>
        <w:rPr>
          <w:sz w:val="30"/>
          <w:szCs w:val="30"/>
          <w:lang w:val="en-US"/>
        </w:rPr>
      </w:pPr>
    </w:p>
    <w:p w:rsidR="00846228" w:rsidRPr="00AB1ED6" w:rsidRDefault="00846228" w:rsidP="00846228">
      <w:pPr>
        <w:pStyle w:val="ae"/>
        <w:autoSpaceDE w:val="0"/>
        <w:autoSpaceDN w:val="0"/>
        <w:adjustRightInd w:val="0"/>
        <w:ind w:left="0"/>
        <w:jc w:val="both"/>
        <w:rPr>
          <w:sz w:val="30"/>
          <w:szCs w:val="30"/>
          <w:lang w:val="en-US"/>
        </w:rPr>
      </w:pPr>
    </w:p>
    <w:tbl>
      <w:tblPr>
        <w:tblStyle w:val="af7"/>
        <w:tblW w:w="0" w:type="auto"/>
        <w:tblLook w:val="04A0"/>
      </w:tblPr>
      <w:tblGrid>
        <w:gridCol w:w="9286"/>
      </w:tblGrid>
      <w:tr w:rsidR="00846228" w:rsidRPr="00AB1ED6" w:rsidTr="00846228">
        <w:tc>
          <w:tcPr>
            <w:tcW w:w="9286" w:type="dxa"/>
          </w:tcPr>
          <w:p w:rsidR="00846228" w:rsidRPr="00AB1ED6" w:rsidRDefault="00846228" w:rsidP="00846228">
            <w:pPr>
              <w:pStyle w:val="ae"/>
              <w:autoSpaceDE w:val="0"/>
              <w:autoSpaceDN w:val="0"/>
              <w:adjustRightInd w:val="0"/>
              <w:ind w:left="0"/>
              <w:jc w:val="center"/>
              <w:rPr>
                <w:sz w:val="30"/>
                <w:szCs w:val="30"/>
                <w:lang w:val="en-US"/>
              </w:rPr>
            </w:pPr>
            <w:r w:rsidRPr="00AB1ED6">
              <w:rPr>
                <w:noProof/>
                <w:sz w:val="30"/>
                <w:szCs w:val="30"/>
              </w:rPr>
              <w:drawing>
                <wp:inline distT="0" distB="0" distL="0" distR="0">
                  <wp:extent cx="4257675" cy="2114550"/>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cstate="print"/>
                          <a:stretch>
                            <a:fillRect/>
                          </a:stretch>
                        </pic:blipFill>
                        <pic:spPr>
                          <a:xfrm>
                            <a:off x="0" y="0"/>
                            <a:ext cx="4257675" cy="2114550"/>
                          </a:xfrm>
                          <a:prstGeom prst="rect">
                            <a:avLst/>
                          </a:prstGeom>
                        </pic:spPr>
                      </pic:pic>
                    </a:graphicData>
                  </a:graphic>
                </wp:inline>
              </w:drawing>
            </w:r>
          </w:p>
        </w:tc>
      </w:tr>
      <w:tr w:rsidR="00846228" w:rsidRPr="00995A77" w:rsidTr="00846228">
        <w:tc>
          <w:tcPr>
            <w:tcW w:w="9286" w:type="dxa"/>
          </w:tcPr>
          <w:p w:rsidR="00846228" w:rsidRPr="00AB1ED6" w:rsidRDefault="00846228" w:rsidP="007B63E6">
            <w:pPr>
              <w:pStyle w:val="ae"/>
              <w:autoSpaceDE w:val="0"/>
              <w:autoSpaceDN w:val="0"/>
              <w:adjustRightInd w:val="0"/>
              <w:ind w:left="0"/>
              <w:jc w:val="both"/>
              <w:rPr>
                <w:sz w:val="30"/>
                <w:szCs w:val="30"/>
                <w:lang w:val="en-US"/>
              </w:rPr>
            </w:pPr>
            <w:r w:rsidRPr="00AB1ED6">
              <w:rPr>
                <w:b/>
                <w:sz w:val="30"/>
                <w:szCs w:val="30"/>
                <w:lang w:val="en-US"/>
              </w:rPr>
              <w:t xml:space="preserve">Figure </w:t>
            </w:r>
            <w:r w:rsidR="007B63E6" w:rsidRPr="00AB1ED6">
              <w:rPr>
                <w:b/>
                <w:sz w:val="30"/>
                <w:szCs w:val="30"/>
                <w:lang w:val="en-US"/>
              </w:rPr>
              <w:t>7</w:t>
            </w:r>
            <w:r w:rsidRPr="00AB1ED6">
              <w:rPr>
                <w:b/>
                <w:sz w:val="30"/>
                <w:szCs w:val="30"/>
                <w:lang w:val="en-US"/>
              </w:rPr>
              <w:t>.</w:t>
            </w:r>
            <w:r w:rsidR="007B63E6" w:rsidRPr="00AB1ED6">
              <w:rPr>
                <w:b/>
                <w:sz w:val="30"/>
                <w:szCs w:val="30"/>
                <w:lang w:val="en-US"/>
              </w:rPr>
              <w:t>5</w:t>
            </w:r>
            <w:r w:rsidRPr="00AB1ED6">
              <w:rPr>
                <w:sz w:val="30"/>
                <w:szCs w:val="30"/>
                <w:lang w:val="en-US"/>
              </w:rPr>
              <w:t xml:space="preserve"> Model representation of a folded chain lamellar crystal for p</w:t>
            </w:r>
            <w:r w:rsidRPr="00AB1ED6">
              <w:rPr>
                <w:sz w:val="30"/>
                <w:szCs w:val="30"/>
                <w:lang w:val="en-US"/>
              </w:rPr>
              <w:t>o</w:t>
            </w:r>
            <w:r w:rsidRPr="00AB1ED6">
              <w:rPr>
                <w:sz w:val="30"/>
                <w:szCs w:val="30"/>
                <w:lang w:val="en-US"/>
              </w:rPr>
              <w:t>lyethylene at the surface of a single crystal. (From P. Geil and D. Reneker, J. Appl. Phys. 31:1921 (1960). With permission from the American Inst</w:t>
            </w:r>
            <w:r w:rsidRPr="00AB1ED6">
              <w:rPr>
                <w:sz w:val="30"/>
                <w:szCs w:val="30"/>
                <w:lang w:val="en-US"/>
              </w:rPr>
              <w:t>i</w:t>
            </w:r>
            <w:r w:rsidRPr="00AB1ED6">
              <w:rPr>
                <w:sz w:val="30"/>
                <w:szCs w:val="30"/>
                <w:lang w:val="en-US"/>
              </w:rPr>
              <w:t>tute of Physics.)</w:t>
            </w:r>
          </w:p>
        </w:tc>
      </w:tr>
      <w:tr w:rsidR="00846228" w:rsidRPr="00995A77" w:rsidTr="00846228">
        <w:tc>
          <w:tcPr>
            <w:tcW w:w="9286" w:type="dxa"/>
          </w:tcPr>
          <w:p w:rsidR="00846228" w:rsidRPr="00AB1ED6" w:rsidRDefault="00846228" w:rsidP="00846228">
            <w:pPr>
              <w:pStyle w:val="ae"/>
              <w:autoSpaceDE w:val="0"/>
              <w:autoSpaceDN w:val="0"/>
              <w:adjustRightInd w:val="0"/>
              <w:ind w:left="0"/>
              <w:jc w:val="both"/>
              <w:rPr>
                <w:sz w:val="30"/>
                <w:szCs w:val="30"/>
                <w:lang w:val="en-US"/>
              </w:rPr>
            </w:pPr>
          </w:p>
        </w:tc>
      </w:tr>
      <w:tr w:rsidR="00846228" w:rsidRPr="00995A77" w:rsidTr="00846228">
        <w:tc>
          <w:tcPr>
            <w:tcW w:w="9286" w:type="dxa"/>
          </w:tcPr>
          <w:p w:rsidR="00846228" w:rsidRPr="00AB1ED6" w:rsidRDefault="00846228" w:rsidP="0019120A">
            <w:pPr>
              <w:pStyle w:val="ae"/>
              <w:autoSpaceDE w:val="0"/>
              <w:autoSpaceDN w:val="0"/>
              <w:adjustRightInd w:val="0"/>
              <w:ind w:left="0"/>
              <w:jc w:val="both"/>
              <w:rPr>
                <w:sz w:val="30"/>
                <w:szCs w:val="30"/>
                <w:lang w:val="en-US"/>
              </w:rPr>
            </w:pPr>
            <w:r w:rsidRPr="00AB1ED6">
              <w:rPr>
                <w:sz w:val="30"/>
                <w:szCs w:val="30"/>
                <w:lang w:val="en-US"/>
              </w:rPr>
              <w:t xml:space="preserve">Crystalline portions are represented by structures such as </w:t>
            </w:r>
            <w:r w:rsidR="0019120A" w:rsidRPr="00AB1ED6">
              <w:rPr>
                <w:sz w:val="30"/>
                <w:szCs w:val="30"/>
                <w:lang w:val="en-US"/>
              </w:rPr>
              <w:t>(</w:t>
            </w:r>
            <w:r w:rsidRPr="00AB1ED6">
              <w:rPr>
                <w:b/>
                <w:sz w:val="30"/>
                <w:szCs w:val="30"/>
                <w:lang w:val="en-US"/>
              </w:rPr>
              <w:t>Fig</w:t>
            </w:r>
            <w:r w:rsidR="0019120A" w:rsidRPr="00AB1ED6">
              <w:rPr>
                <w:b/>
                <w:sz w:val="30"/>
                <w:szCs w:val="30"/>
                <w:lang w:val="en-US"/>
              </w:rPr>
              <w:t>ure</w:t>
            </w:r>
            <w:r w:rsidRPr="00AB1ED6">
              <w:rPr>
                <w:b/>
                <w:sz w:val="30"/>
                <w:szCs w:val="30"/>
                <w:lang w:val="en-US"/>
              </w:rPr>
              <w:t xml:space="preserve">s </w:t>
            </w:r>
            <w:r w:rsidR="00206F33" w:rsidRPr="00AB1ED6">
              <w:rPr>
                <w:b/>
                <w:sz w:val="30"/>
                <w:szCs w:val="30"/>
                <w:lang w:val="en-US"/>
              </w:rPr>
              <w:t>7.5</w:t>
            </w:r>
            <w:r w:rsidRPr="00AB1ED6">
              <w:rPr>
                <w:b/>
                <w:sz w:val="30"/>
                <w:szCs w:val="30"/>
                <w:lang w:val="en-US"/>
              </w:rPr>
              <w:t xml:space="preserve">, </w:t>
            </w:r>
            <w:r w:rsidR="00206F33" w:rsidRPr="00AB1ED6">
              <w:rPr>
                <w:b/>
                <w:sz w:val="30"/>
                <w:szCs w:val="30"/>
                <w:lang w:val="en-US"/>
              </w:rPr>
              <w:t>7.6</w:t>
            </w:r>
            <w:r w:rsidR="0019120A" w:rsidRPr="00AB1ED6">
              <w:rPr>
                <w:b/>
                <w:sz w:val="30"/>
                <w:szCs w:val="30"/>
                <w:lang w:val="en-US"/>
              </w:rPr>
              <w:t>)</w:t>
            </w:r>
            <w:r w:rsidRPr="00AB1ED6">
              <w:rPr>
                <w:sz w:val="30"/>
                <w:szCs w:val="30"/>
                <w:lang w:val="en-US"/>
              </w:rPr>
              <w:t xml:space="preserve"> while historically important amorphous-crystalline representations are gi</w:t>
            </w:r>
            <w:r w:rsidRPr="00AB1ED6">
              <w:rPr>
                <w:sz w:val="30"/>
                <w:szCs w:val="30"/>
                <w:lang w:val="en-US"/>
              </w:rPr>
              <w:t>v</w:t>
            </w:r>
            <w:r w:rsidRPr="00AB1ED6">
              <w:rPr>
                <w:sz w:val="30"/>
                <w:szCs w:val="30"/>
                <w:lang w:val="en-US"/>
              </w:rPr>
              <w:t xml:space="preserve">en in </w:t>
            </w:r>
            <w:r w:rsidR="0019120A" w:rsidRPr="00AB1ED6">
              <w:rPr>
                <w:b/>
                <w:sz w:val="30"/>
                <w:szCs w:val="30"/>
                <w:lang w:val="en-US"/>
              </w:rPr>
              <w:t>(</w:t>
            </w:r>
            <w:r w:rsidRPr="00AB1ED6">
              <w:rPr>
                <w:b/>
                <w:sz w:val="30"/>
                <w:szCs w:val="30"/>
                <w:lang w:val="en-US"/>
              </w:rPr>
              <w:t>Fig</w:t>
            </w:r>
            <w:r w:rsidR="0019120A" w:rsidRPr="00AB1ED6">
              <w:rPr>
                <w:b/>
                <w:sz w:val="30"/>
                <w:szCs w:val="30"/>
                <w:lang w:val="en-US"/>
              </w:rPr>
              <w:t>ure</w:t>
            </w:r>
            <w:r w:rsidRPr="00AB1ED6">
              <w:rPr>
                <w:b/>
                <w:sz w:val="30"/>
                <w:szCs w:val="30"/>
                <w:lang w:val="en-US"/>
              </w:rPr>
              <w:t xml:space="preserve">s. </w:t>
            </w:r>
            <w:r w:rsidR="009660FF" w:rsidRPr="00AB1ED6">
              <w:rPr>
                <w:b/>
                <w:sz w:val="30"/>
                <w:szCs w:val="30"/>
                <w:lang w:val="en-US"/>
              </w:rPr>
              <w:t>7</w:t>
            </w:r>
            <w:r w:rsidRPr="00AB1ED6">
              <w:rPr>
                <w:b/>
                <w:sz w:val="30"/>
                <w:szCs w:val="30"/>
                <w:lang w:val="en-US"/>
              </w:rPr>
              <w:t>.</w:t>
            </w:r>
            <w:r w:rsidR="009660FF" w:rsidRPr="00AB1ED6">
              <w:rPr>
                <w:b/>
                <w:sz w:val="30"/>
                <w:szCs w:val="30"/>
                <w:lang w:val="en-US"/>
              </w:rPr>
              <w:t>7</w:t>
            </w:r>
            <w:r w:rsidRPr="00AB1ED6">
              <w:rPr>
                <w:b/>
                <w:sz w:val="30"/>
                <w:szCs w:val="30"/>
                <w:lang w:val="en-US"/>
              </w:rPr>
              <w:t xml:space="preserve">, </w:t>
            </w:r>
            <w:r w:rsidR="009660FF" w:rsidRPr="00AB1ED6">
              <w:rPr>
                <w:b/>
                <w:sz w:val="30"/>
                <w:szCs w:val="30"/>
                <w:lang w:val="en-US"/>
              </w:rPr>
              <w:t>7</w:t>
            </w:r>
            <w:r w:rsidRPr="00AB1ED6">
              <w:rPr>
                <w:b/>
                <w:sz w:val="30"/>
                <w:szCs w:val="30"/>
                <w:lang w:val="en-US"/>
              </w:rPr>
              <w:t>.</w:t>
            </w:r>
            <w:r w:rsidR="009660FF" w:rsidRPr="00AB1ED6">
              <w:rPr>
                <w:b/>
                <w:sz w:val="30"/>
                <w:szCs w:val="30"/>
                <w:lang w:val="en-US"/>
              </w:rPr>
              <w:t>8</w:t>
            </w:r>
            <w:r w:rsidR="00AC18D8" w:rsidRPr="00AB1ED6">
              <w:rPr>
                <w:b/>
                <w:sz w:val="30"/>
                <w:szCs w:val="30"/>
                <w:lang w:val="en-US"/>
              </w:rPr>
              <w:t>2.19</w:t>
            </w:r>
            <w:r w:rsidR="0019120A" w:rsidRPr="00AB1ED6">
              <w:rPr>
                <w:b/>
                <w:sz w:val="30"/>
                <w:szCs w:val="30"/>
                <w:lang w:val="en-US"/>
              </w:rPr>
              <w:t xml:space="preserve">) </w:t>
            </w:r>
            <w:r w:rsidRPr="00AB1ED6">
              <w:rPr>
                <w:sz w:val="30"/>
                <w:szCs w:val="30"/>
                <w:lang w:val="en-US"/>
              </w:rPr>
              <w:t xml:space="preserve">with both structures building upon helical and pleated structures </w:t>
            </w:r>
            <w:r w:rsidRPr="00AB1ED6">
              <w:rPr>
                <w:b/>
                <w:sz w:val="30"/>
                <w:szCs w:val="30"/>
                <w:lang w:val="en-US"/>
              </w:rPr>
              <w:t>(</w:t>
            </w:r>
            <w:r w:rsidR="0019120A" w:rsidRPr="00AB1ED6">
              <w:rPr>
                <w:b/>
                <w:sz w:val="30"/>
                <w:szCs w:val="30"/>
                <w:lang w:val="en-US"/>
              </w:rPr>
              <w:t>Figures</w:t>
            </w:r>
            <w:r w:rsidR="00DD1E62" w:rsidRPr="00AB1ED6">
              <w:rPr>
                <w:b/>
                <w:sz w:val="30"/>
                <w:szCs w:val="30"/>
                <w:lang w:val="en-US"/>
              </w:rPr>
              <w:t xml:space="preserve"> 7</w:t>
            </w:r>
            <w:r w:rsidRPr="00AB1ED6">
              <w:rPr>
                <w:b/>
                <w:sz w:val="30"/>
                <w:szCs w:val="30"/>
                <w:lang w:val="en-US"/>
              </w:rPr>
              <w:t>.</w:t>
            </w:r>
            <w:r w:rsidR="00DD1E62" w:rsidRPr="00AB1ED6">
              <w:rPr>
                <w:b/>
                <w:sz w:val="30"/>
                <w:szCs w:val="30"/>
                <w:lang w:val="en-US"/>
              </w:rPr>
              <w:t>3</w:t>
            </w:r>
            <w:r w:rsidRPr="00AB1ED6">
              <w:rPr>
                <w:b/>
                <w:sz w:val="30"/>
                <w:szCs w:val="30"/>
                <w:lang w:val="en-US"/>
              </w:rPr>
              <w:t xml:space="preserve">, </w:t>
            </w:r>
            <w:r w:rsidR="007B63E6" w:rsidRPr="00AB1ED6">
              <w:rPr>
                <w:b/>
                <w:sz w:val="30"/>
                <w:szCs w:val="30"/>
                <w:lang w:val="en-US"/>
              </w:rPr>
              <w:t>7.6</w:t>
            </w:r>
            <w:r w:rsidR="00D651C3" w:rsidRPr="00AB1ED6">
              <w:rPr>
                <w:b/>
                <w:sz w:val="30"/>
                <w:szCs w:val="30"/>
                <w:lang w:val="en-US"/>
              </w:rPr>
              <w:t>, 7</w:t>
            </w:r>
            <w:r w:rsidRPr="00AB1ED6">
              <w:rPr>
                <w:b/>
                <w:sz w:val="30"/>
                <w:szCs w:val="30"/>
                <w:lang w:val="en-US"/>
              </w:rPr>
              <w:t>.2).</w:t>
            </w:r>
          </w:p>
        </w:tc>
      </w:tr>
      <w:tr w:rsidR="00846228" w:rsidRPr="00995A77" w:rsidTr="00846228">
        <w:tc>
          <w:tcPr>
            <w:tcW w:w="9286" w:type="dxa"/>
          </w:tcPr>
          <w:p w:rsidR="00846228" w:rsidRPr="00AB1ED6" w:rsidRDefault="00846228" w:rsidP="00846228">
            <w:pPr>
              <w:pStyle w:val="ae"/>
              <w:autoSpaceDE w:val="0"/>
              <w:autoSpaceDN w:val="0"/>
              <w:adjustRightInd w:val="0"/>
              <w:ind w:left="0"/>
              <w:jc w:val="both"/>
              <w:rPr>
                <w:sz w:val="30"/>
                <w:szCs w:val="30"/>
                <w:lang w:val="en-US"/>
              </w:rPr>
            </w:pPr>
          </w:p>
        </w:tc>
      </w:tr>
      <w:tr w:rsidR="00846228" w:rsidRPr="00AB1ED6" w:rsidTr="00846228">
        <w:tc>
          <w:tcPr>
            <w:tcW w:w="9286" w:type="dxa"/>
          </w:tcPr>
          <w:p w:rsidR="00846228" w:rsidRPr="00AB1ED6" w:rsidRDefault="00846228" w:rsidP="00846228">
            <w:pPr>
              <w:pStyle w:val="ae"/>
              <w:autoSpaceDE w:val="0"/>
              <w:autoSpaceDN w:val="0"/>
              <w:adjustRightInd w:val="0"/>
              <w:ind w:left="0"/>
              <w:jc w:val="center"/>
              <w:rPr>
                <w:sz w:val="30"/>
                <w:szCs w:val="30"/>
                <w:lang w:val="en-US"/>
              </w:rPr>
            </w:pPr>
            <w:r w:rsidRPr="00AB1ED6">
              <w:rPr>
                <w:noProof/>
                <w:sz w:val="30"/>
                <w:szCs w:val="30"/>
              </w:rPr>
              <w:lastRenderedPageBreak/>
              <w:drawing>
                <wp:inline distT="0" distB="0" distL="0" distR="0">
                  <wp:extent cx="3676650" cy="1838325"/>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cstate="print"/>
                          <a:stretch>
                            <a:fillRect/>
                          </a:stretch>
                        </pic:blipFill>
                        <pic:spPr>
                          <a:xfrm>
                            <a:off x="0" y="0"/>
                            <a:ext cx="3676650" cy="1838325"/>
                          </a:xfrm>
                          <a:prstGeom prst="rect">
                            <a:avLst/>
                          </a:prstGeom>
                        </pic:spPr>
                      </pic:pic>
                    </a:graphicData>
                  </a:graphic>
                </wp:inline>
              </w:drawing>
            </w:r>
          </w:p>
        </w:tc>
      </w:tr>
      <w:tr w:rsidR="00846228" w:rsidRPr="00AB1ED6" w:rsidTr="00846228">
        <w:tc>
          <w:tcPr>
            <w:tcW w:w="9286" w:type="dxa"/>
          </w:tcPr>
          <w:p w:rsidR="00846228" w:rsidRPr="00AB1ED6" w:rsidRDefault="007B63E6" w:rsidP="007B63E6">
            <w:pPr>
              <w:pStyle w:val="ae"/>
              <w:autoSpaceDE w:val="0"/>
              <w:autoSpaceDN w:val="0"/>
              <w:adjustRightInd w:val="0"/>
              <w:ind w:left="0"/>
              <w:jc w:val="center"/>
              <w:rPr>
                <w:noProof/>
                <w:sz w:val="30"/>
                <w:szCs w:val="30"/>
                <w:lang w:val="en-US" w:eastAsia="en-US"/>
              </w:rPr>
            </w:pPr>
            <w:r w:rsidRPr="00AB1ED6">
              <w:rPr>
                <w:b/>
                <w:sz w:val="30"/>
                <w:szCs w:val="30"/>
                <w:lang w:val="en-US"/>
              </w:rPr>
              <w:t>Figure 7</w:t>
            </w:r>
            <w:r w:rsidR="00846228" w:rsidRPr="00AB1ED6">
              <w:rPr>
                <w:b/>
                <w:sz w:val="30"/>
                <w:szCs w:val="30"/>
                <w:lang w:val="en-US"/>
              </w:rPr>
              <w:t>.</w:t>
            </w:r>
            <w:r w:rsidRPr="00AB1ED6">
              <w:rPr>
                <w:b/>
                <w:sz w:val="30"/>
                <w:szCs w:val="30"/>
                <w:lang w:val="en-US"/>
              </w:rPr>
              <w:t>6</w:t>
            </w:r>
            <w:r w:rsidR="00846228" w:rsidRPr="00AB1ED6">
              <w:rPr>
                <w:sz w:val="30"/>
                <w:szCs w:val="30"/>
                <w:lang w:val="en-US"/>
              </w:rPr>
              <w:t xml:space="preserve"> Maltese cross–like pattern for spherulites viewed under a pol</w:t>
            </w:r>
            <w:r w:rsidR="00846228" w:rsidRPr="00AB1ED6">
              <w:rPr>
                <w:sz w:val="30"/>
                <w:szCs w:val="30"/>
                <w:lang w:val="en-US"/>
              </w:rPr>
              <w:t>a</w:t>
            </w:r>
            <w:r w:rsidR="00846228" w:rsidRPr="00AB1ED6">
              <w:rPr>
                <w:sz w:val="30"/>
                <w:szCs w:val="30"/>
                <w:lang w:val="en-US"/>
              </w:rPr>
              <w:t>rizing microscope with crossed Nicol prisms in a silicone-like polymer. The large and small spherulites are the result of crystallization occurring at different temperatures. [From F. Price, in Growth and Perfection of Cry</w:t>
            </w:r>
            <w:r w:rsidR="00846228" w:rsidRPr="00AB1ED6">
              <w:rPr>
                <w:sz w:val="30"/>
                <w:szCs w:val="30"/>
                <w:lang w:val="en-US"/>
              </w:rPr>
              <w:t>s</w:t>
            </w:r>
            <w:r w:rsidR="00846228" w:rsidRPr="00AB1ED6">
              <w:rPr>
                <w:sz w:val="30"/>
                <w:szCs w:val="30"/>
                <w:lang w:val="en-US"/>
              </w:rPr>
              <w:t xml:space="preserve">tals (R. Doremus, B. Roberts, and D. Turnbull, eds)]. </w:t>
            </w:r>
            <w:r w:rsidR="00846228" w:rsidRPr="00AB1ED6">
              <w:rPr>
                <w:sz w:val="30"/>
                <w:szCs w:val="30"/>
              </w:rPr>
              <w:t>John Wiley, New York, 1958, p. 466. With permission.]</w:t>
            </w:r>
          </w:p>
        </w:tc>
      </w:tr>
      <w:tr w:rsidR="00846228" w:rsidRPr="00AB1ED6" w:rsidTr="00846228">
        <w:tc>
          <w:tcPr>
            <w:tcW w:w="9286" w:type="dxa"/>
          </w:tcPr>
          <w:p w:rsidR="00846228" w:rsidRPr="00AB1ED6" w:rsidRDefault="00846228" w:rsidP="00846228">
            <w:pPr>
              <w:pStyle w:val="ae"/>
              <w:autoSpaceDE w:val="0"/>
              <w:autoSpaceDN w:val="0"/>
              <w:adjustRightInd w:val="0"/>
              <w:ind w:left="0"/>
              <w:jc w:val="center"/>
              <w:rPr>
                <w:sz w:val="30"/>
                <w:szCs w:val="30"/>
                <w:lang w:val="en-US"/>
              </w:rPr>
            </w:pPr>
          </w:p>
        </w:tc>
      </w:tr>
      <w:tr w:rsidR="00846228" w:rsidRPr="00AB1ED6" w:rsidTr="00846228">
        <w:tc>
          <w:tcPr>
            <w:tcW w:w="9286" w:type="dxa"/>
          </w:tcPr>
          <w:p w:rsidR="00846228" w:rsidRPr="00AB1ED6" w:rsidRDefault="00846228" w:rsidP="00846228">
            <w:pPr>
              <w:pStyle w:val="ae"/>
              <w:autoSpaceDE w:val="0"/>
              <w:autoSpaceDN w:val="0"/>
              <w:adjustRightInd w:val="0"/>
              <w:ind w:left="0"/>
              <w:jc w:val="center"/>
              <w:rPr>
                <w:sz w:val="30"/>
                <w:szCs w:val="30"/>
                <w:lang w:val="en-US"/>
              </w:rPr>
            </w:pPr>
            <w:r w:rsidRPr="00AB1ED6">
              <w:rPr>
                <w:noProof/>
                <w:sz w:val="30"/>
                <w:szCs w:val="30"/>
              </w:rPr>
              <w:drawing>
                <wp:inline distT="0" distB="0" distL="0" distR="0">
                  <wp:extent cx="4800600" cy="23431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cstate="print"/>
                          <a:stretch>
                            <a:fillRect/>
                          </a:stretch>
                        </pic:blipFill>
                        <pic:spPr>
                          <a:xfrm>
                            <a:off x="0" y="0"/>
                            <a:ext cx="4800600" cy="2343150"/>
                          </a:xfrm>
                          <a:prstGeom prst="rect">
                            <a:avLst/>
                          </a:prstGeom>
                        </pic:spPr>
                      </pic:pic>
                    </a:graphicData>
                  </a:graphic>
                </wp:inline>
              </w:drawing>
            </w:r>
          </w:p>
        </w:tc>
      </w:tr>
      <w:tr w:rsidR="00846228" w:rsidRPr="00995A77" w:rsidTr="00846228">
        <w:tc>
          <w:tcPr>
            <w:tcW w:w="9286" w:type="dxa"/>
          </w:tcPr>
          <w:p w:rsidR="00846228" w:rsidRPr="00AB1ED6" w:rsidRDefault="00846228" w:rsidP="009660FF">
            <w:pPr>
              <w:pStyle w:val="ae"/>
              <w:autoSpaceDE w:val="0"/>
              <w:autoSpaceDN w:val="0"/>
              <w:adjustRightInd w:val="0"/>
              <w:ind w:left="0"/>
              <w:jc w:val="center"/>
              <w:rPr>
                <w:noProof/>
                <w:sz w:val="30"/>
                <w:szCs w:val="30"/>
                <w:lang w:val="en-US" w:eastAsia="en-US"/>
              </w:rPr>
            </w:pPr>
            <w:r w:rsidRPr="00AB1ED6">
              <w:rPr>
                <w:b/>
                <w:sz w:val="30"/>
                <w:szCs w:val="30"/>
                <w:lang w:val="en-US"/>
              </w:rPr>
              <w:t xml:space="preserve">Figure </w:t>
            </w:r>
            <w:r w:rsidR="009660FF" w:rsidRPr="00AB1ED6">
              <w:rPr>
                <w:b/>
                <w:sz w:val="30"/>
                <w:szCs w:val="30"/>
                <w:lang w:val="en-US"/>
              </w:rPr>
              <w:t>7</w:t>
            </w:r>
            <w:r w:rsidRPr="00AB1ED6">
              <w:rPr>
                <w:b/>
                <w:sz w:val="30"/>
                <w:szCs w:val="30"/>
                <w:lang w:val="en-US"/>
              </w:rPr>
              <w:t>.</w:t>
            </w:r>
            <w:r w:rsidR="009660FF" w:rsidRPr="00AB1ED6">
              <w:rPr>
                <w:b/>
                <w:sz w:val="30"/>
                <w:szCs w:val="30"/>
                <w:lang w:val="en-US"/>
              </w:rPr>
              <w:t>7</w:t>
            </w:r>
            <w:r w:rsidRPr="00AB1ED6">
              <w:rPr>
                <w:sz w:val="30"/>
                <w:szCs w:val="30"/>
                <w:lang w:val="en-US"/>
              </w:rPr>
              <w:t xml:space="preserve"> Schematic two-dimensional representations of models of the fold surface in polymer lamellae: (a) sharp folds, (b) switchboard model, (c) loops with loose folds, (d) buttressed loops, and (e) a combination of these features.</w:t>
            </w:r>
          </w:p>
        </w:tc>
      </w:tr>
      <w:tr w:rsidR="00846228" w:rsidRPr="00995A77" w:rsidTr="00846228">
        <w:tc>
          <w:tcPr>
            <w:tcW w:w="9286" w:type="dxa"/>
          </w:tcPr>
          <w:p w:rsidR="00846228" w:rsidRPr="00AB1ED6" w:rsidRDefault="00846228" w:rsidP="00846228">
            <w:pPr>
              <w:pStyle w:val="ae"/>
              <w:autoSpaceDE w:val="0"/>
              <w:autoSpaceDN w:val="0"/>
              <w:adjustRightInd w:val="0"/>
              <w:ind w:left="0"/>
              <w:jc w:val="center"/>
              <w:rPr>
                <w:noProof/>
                <w:sz w:val="30"/>
                <w:szCs w:val="30"/>
                <w:lang w:val="en-US" w:eastAsia="en-US"/>
              </w:rPr>
            </w:pPr>
          </w:p>
        </w:tc>
      </w:tr>
      <w:tr w:rsidR="00846228" w:rsidRPr="00AB1ED6" w:rsidTr="00846228">
        <w:tc>
          <w:tcPr>
            <w:tcW w:w="9286" w:type="dxa"/>
          </w:tcPr>
          <w:p w:rsidR="00846228" w:rsidRPr="00AB1ED6" w:rsidRDefault="00846228" w:rsidP="00846228">
            <w:pPr>
              <w:pStyle w:val="ae"/>
              <w:autoSpaceDE w:val="0"/>
              <w:autoSpaceDN w:val="0"/>
              <w:adjustRightInd w:val="0"/>
              <w:ind w:left="0"/>
              <w:jc w:val="both"/>
              <w:rPr>
                <w:sz w:val="30"/>
                <w:szCs w:val="30"/>
                <w:lang w:val="en-US"/>
              </w:rPr>
            </w:pPr>
            <w:r w:rsidRPr="00AB1ED6">
              <w:rPr>
                <w:noProof/>
                <w:sz w:val="30"/>
                <w:szCs w:val="30"/>
              </w:rPr>
              <w:lastRenderedPageBreak/>
              <w:drawing>
                <wp:inline distT="0" distB="0" distL="0" distR="0">
                  <wp:extent cx="4648200" cy="300990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cstate="print"/>
                          <a:stretch>
                            <a:fillRect/>
                          </a:stretch>
                        </pic:blipFill>
                        <pic:spPr>
                          <a:xfrm>
                            <a:off x="0" y="0"/>
                            <a:ext cx="4648200" cy="3009900"/>
                          </a:xfrm>
                          <a:prstGeom prst="rect">
                            <a:avLst/>
                          </a:prstGeom>
                        </pic:spPr>
                      </pic:pic>
                    </a:graphicData>
                  </a:graphic>
                </wp:inline>
              </w:drawing>
            </w:r>
          </w:p>
        </w:tc>
      </w:tr>
      <w:tr w:rsidR="00846228" w:rsidRPr="00995A77" w:rsidTr="00846228">
        <w:tc>
          <w:tcPr>
            <w:tcW w:w="9286" w:type="dxa"/>
          </w:tcPr>
          <w:p w:rsidR="00846228" w:rsidRPr="00AB1ED6" w:rsidRDefault="00846228" w:rsidP="00AC18D8">
            <w:pPr>
              <w:pStyle w:val="ae"/>
              <w:autoSpaceDE w:val="0"/>
              <w:autoSpaceDN w:val="0"/>
              <w:adjustRightInd w:val="0"/>
              <w:ind w:left="0"/>
              <w:jc w:val="both"/>
              <w:rPr>
                <w:sz w:val="30"/>
                <w:szCs w:val="30"/>
                <w:lang w:val="en-US"/>
              </w:rPr>
            </w:pPr>
            <w:r w:rsidRPr="00AB1ED6">
              <w:rPr>
                <w:b/>
                <w:sz w:val="30"/>
                <w:szCs w:val="30"/>
                <w:lang w:val="en-US"/>
              </w:rPr>
              <w:t xml:space="preserve">Figure </w:t>
            </w:r>
            <w:r w:rsidR="00AC18D8" w:rsidRPr="00AB1ED6">
              <w:rPr>
                <w:b/>
                <w:sz w:val="30"/>
                <w:szCs w:val="30"/>
                <w:lang w:val="en-US"/>
              </w:rPr>
              <w:t>7</w:t>
            </w:r>
            <w:r w:rsidRPr="00AB1ED6">
              <w:rPr>
                <w:b/>
                <w:sz w:val="30"/>
                <w:szCs w:val="30"/>
                <w:lang w:val="en-US"/>
              </w:rPr>
              <w:t>.</w:t>
            </w:r>
            <w:r w:rsidR="00AC18D8" w:rsidRPr="00AB1ED6">
              <w:rPr>
                <w:b/>
                <w:sz w:val="30"/>
                <w:szCs w:val="30"/>
                <w:lang w:val="en-US"/>
              </w:rPr>
              <w:t>9</w:t>
            </w:r>
            <w:r w:rsidRPr="00AB1ED6">
              <w:rPr>
                <w:sz w:val="30"/>
                <w:szCs w:val="30"/>
                <w:lang w:val="en-US"/>
              </w:rPr>
              <w:t xml:space="preserve"> Steps in the formation of a spherulite from the bulk.</w:t>
            </w:r>
          </w:p>
        </w:tc>
      </w:tr>
      <w:tr w:rsidR="00846228" w:rsidRPr="00995A77" w:rsidTr="00846228">
        <w:tc>
          <w:tcPr>
            <w:tcW w:w="9286" w:type="dxa"/>
          </w:tcPr>
          <w:p w:rsidR="00846228" w:rsidRPr="00AB1ED6" w:rsidRDefault="00846228" w:rsidP="00846228">
            <w:pPr>
              <w:pStyle w:val="ae"/>
              <w:autoSpaceDE w:val="0"/>
              <w:autoSpaceDN w:val="0"/>
              <w:adjustRightInd w:val="0"/>
              <w:ind w:left="0"/>
              <w:jc w:val="both"/>
              <w:rPr>
                <w:sz w:val="30"/>
                <w:szCs w:val="30"/>
                <w:lang w:val="en-US"/>
              </w:rPr>
            </w:pPr>
          </w:p>
        </w:tc>
      </w:tr>
      <w:tr w:rsidR="00846228" w:rsidRPr="00AB1ED6" w:rsidTr="00846228">
        <w:tc>
          <w:tcPr>
            <w:tcW w:w="9286" w:type="dxa"/>
          </w:tcPr>
          <w:p w:rsidR="00846228" w:rsidRPr="00AB1ED6" w:rsidRDefault="00846228" w:rsidP="00846228">
            <w:pPr>
              <w:pStyle w:val="ae"/>
              <w:autoSpaceDE w:val="0"/>
              <w:autoSpaceDN w:val="0"/>
              <w:adjustRightInd w:val="0"/>
              <w:ind w:left="0"/>
              <w:jc w:val="both"/>
              <w:rPr>
                <w:sz w:val="30"/>
                <w:szCs w:val="30"/>
                <w:lang w:val="en-US"/>
              </w:rPr>
            </w:pPr>
            <w:r w:rsidRPr="00AB1ED6">
              <w:rPr>
                <w:noProof/>
                <w:sz w:val="30"/>
                <w:szCs w:val="30"/>
              </w:rPr>
              <w:drawing>
                <wp:inline distT="0" distB="0" distL="0" distR="0">
                  <wp:extent cx="5143500" cy="29527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cstate="print"/>
                          <a:stretch>
                            <a:fillRect/>
                          </a:stretch>
                        </pic:blipFill>
                        <pic:spPr>
                          <a:xfrm>
                            <a:off x="0" y="0"/>
                            <a:ext cx="5143500" cy="2952750"/>
                          </a:xfrm>
                          <a:prstGeom prst="rect">
                            <a:avLst/>
                          </a:prstGeom>
                        </pic:spPr>
                      </pic:pic>
                    </a:graphicData>
                  </a:graphic>
                </wp:inline>
              </w:drawing>
            </w:r>
          </w:p>
        </w:tc>
      </w:tr>
      <w:tr w:rsidR="00846228" w:rsidRPr="00AB1ED6" w:rsidTr="00846228">
        <w:tc>
          <w:tcPr>
            <w:tcW w:w="9286" w:type="dxa"/>
          </w:tcPr>
          <w:p w:rsidR="00846228" w:rsidRPr="00AB1ED6" w:rsidRDefault="00846228" w:rsidP="00846228">
            <w:pPr>
              <w:pStyle w:val="ae"/>
              <w:autoSpaceDE w:val="0"/>
              <w:autoSpaceDN w:val="0"/>
              <w:adjustRightInd w:val="0"/>
              <w:ind w:left="0"/>
              <w:jc w:val="both"/>
              <w:rPr>
                <w:sz w:val="30"/>
                <w:szCs w:val="30"/>
                <w:lang w:val="en-US"/>
              </w:rPr>
            </w:pPr>
            <w:r w:rsidRPr="00AB1ED6">
              <w:rPr>
                <w:noProof/>
                <w:sz w:val="30"/>
                <w:szCs w:val="30"/>
              </w:rPr>
              <w:lastRenderedPageBreak/>
              <w:drawing>
                <wp:inline distT="0" distB="0" distL="0" distR="0">
                  <wp:extent cx="4752975" cy="3019425"/>
                  <wp:effectExtent l="19050" t="0" r="952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cstate="print"/>
                          <a:stretch>
                            <a:fillRect/>
                          </a:stretch>
                        </pic:blipFill>
                        <pic:spPr>
                          <a:xfrm>
                            <a:off x="0" y="0"/>
                            <a:ext cx="4752975" cy="3019425"/>
                          </a:xfrm>
                          <a:prstGeom prst="rect">
                            <a:avLst/>
                          </a:prstGeom>
                        </pic:spPr>
                      </pic:pic>
                    </a:graphicData>
                  </a:graphic>
                </wp:inline>
              </w:drawing>
            </w:r>
          </w:p>
        </w:tc>
      </w:tr>
      <w:tr w:rsidR="00846228" w:rsidRPr="00AB1ED6" w:rsidTr="00846228">
        <w:tc>
          <w:tcPr>
            <w:tcW w:w="9286" w:type="dxa"/>
          </w:tcPr>
          <w:p w:rsidR="00846228" w:rsidRPr="00AB1ED6" w:rsidRDefault="00AC18D8" w:rsidP="00846228">
            <w:pPr>
              <w:pStyle w:val="ae"/>
              <w:autoSpaceDE w:val="0"/>
              <w:autoSpaceDN w:val="0"/>
              <w:adjustRightInd w:val="0"/>
              <w:ind w:left="0"/>
              <w:jc w:val="both"/>
              <w:rPr>
                <w:sz w:val="30"/>
                <w:szCs w:val="30"/>
                <w:lang w:val="en-US"/>
              </w:rPr>
            </w:pPr>
            <w:r w:rsidRPr="00AB1ED6">
              <w:rPr>
                <w:b/>
                <w:sz w:val="30"/>
                <w:szCs w:val="30"/>
                <w:lang w:val="en-US"/>
              </w:rPr>
              <w:t>Figure 7</w:t>
            </w:r>
            <w:r w:rsidR="00846228" w:rsidRPr="00AB1ED6">
              <w:rPr>
                <w:b/>
                <w:sz w:val="30"/>
                <w:szCs w:val="30"/>
                <w:lang w:val="en-US"/>
              </w:rPr>
              <w:t>.</w:t>
            </w:r>
            <w:r w:rsidRPr="00AB1ED6">
              <w:rPr>
                <w:b/>
                <w:sz w:val="30"/>
                <w:szCs w:val="30"/>
                <w:lang w:val="en-US"/>
              </w:rPr>
              <w:t>10</w:t>
            </w:r>
            <w:r w:rsidR="00846228" w:rsidRPr="00AB1ED6">
              <w:rPr>
                <w:sz w:val="30"/>
                <w:szCs w:val="30"/>
                <w:lang w:val="en-US"/>
              </w:rPr>
              <w:t xml:space="preserve"> (a) Spherulite structure showing the molecular-level lamellar chain-folded platelets and tie and frayed chain arrangements.</w:t>
            </w:r>
          </w:p>
          <w:p w:rsidR="00846228" w:rsidRPr="00AB1ED6" w:rsidRDefault="00846228" w:rsidP="00846228">
            <w:pPr>
              <w:pStyle w:val="ae"/>
              <w:autoSpaceDE w:val="0"/>
              <w:autoSpaceDN w:val="0"/>
              <w:adjustRightInd w:val="0"/>
              <w:ind w:left="0"/>
              <w:jc w:val="both"/>
              <w:rPr>
                <w:noProof/>
                <w:sz w:val="30"/>
                <w:szCs w:val="30"/>
                <w:lang w:val="en-US" w:eastAsia="en-US"/>
              </w:rPr>
            </w:pPr>
            <w:r w:rsidRPr="00AB1ED6">
              <w:rPr>
                <w:sz w:val="30"/>
                <w:szCs w:val="30"/>
                <w:lang w:val="en-US"/>
              </w:rPr>
              <w:t xml:space="preserve"> (b) A more complete description of two sets of three lamellar chain-folded platelets formed from polyethylene. Each platelet contains about 850 eth</w:t>
            </w:r>
            <w:r w:rsidRPr="00AB1ED6">
              <w:rPr>
                <w:sz w:val="30"/>
                <w:szCs w:val="30"/>
                <w:lang w:val="en-US"/>
              </w:rPr>
              <w:t>y</w:t>
            </w:r>
            <w:r w:rsidRPr="00AB1ED6">
              <w:rPr>
                <w:sz w:val="30"/>
                <w:szCs w:val="30"/>
                <w:lang w:val="en-US"/>
              </w:rPr>
              <w:t>lene units as pictured here.</w:t>
            </w:r>
          </w:p>
        </w:tc>
      </w:tr>
    </w:tbl>
    <w:p w:rsidR="00846228" w:rsidRPr="00AB1ED6" w:rsidRDefault="00846228" w:rsidP="00846228">
      <w:pPr>
        <w:pStyle w:val="ae"/>
        <w:autoSpaceDE w:val="0"/>
        <w:autoSpaceDN w:val="0"/>
        <w:adjustRightInd w:val="0"/>
        <w:ind w:left="0"/>
        <w:jc w:val="both"/>
        <w:rPr>
          <w:sz w:val="30"/>
          <w:szCs w:val="30"/>
          <w:lang w:val="en-US"/>
        </w:rPr>
      </w:pPr>
    </w:p>
    <w:p w:rsidR="00102F57" w:rsidRPr="00AB1ED6" w:rsidRDefault="00102F57" w:rsidP="00F1491F">
      <w:pPr>
        <w:pStyle w:val="ae"/>
        <w:numPr>
          <w:ilvl w:val="0"/>
          <w:numId w:val="43"/>
        </w:numPr>
        <w:autoSpaceDE w:val="0"/>
        <w:autoSpaceDN w:val="0"/>
        <w:adjustRightInd w:val="0"/>
        <w:jc w:val="both"/>
        <w:rPr>
          <w:b/>
          <w:sz w:val="30"/>
          <w:szCs w:val="30"/>
          <w:lang w:val="en-US"/>
        </w:rPr>
      </w:pPr>
      <w:r w:rsidRPr="00AB1ED6">
        <w:rPr>
          <w:b/>
          <w:sz w:val="30"/>
          <w:szCs w:val="30"/>
          <w:lang w:val="en-US"/>
        </w:rPr>
        <w:t>The quaternary structure</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Finally, the quaternary structure represents the overall shape of groups of the tertiary structures where the tertiary structures may be similar or diffe</w:t>
      </w:r>
      <w:r w:rsidRPr="00AB1ED6">
        <w:rPr>
          <w:sz w:val="30"/>
          <w:szCs w:val="30"/>
          <w:lang w:val="en-US"/>
        </w:rPr>
        <w:t>r</w:t>
      </w:r>
      <w:r w:rsidRPr="00AB1ED6">
        <w:rPr>
          <w:sz w:val="30"/>
          <w:szCs w:val="30"/>
          <w:lang w:val="en-US"/>
        </w:rPr>
        <w:t xml:space="preserve">ent. Examples are found in </w:t>
      </w:r>
      <w:r w:rsidR="0019120A" w:rsidRPr="00AB1ED6">
        <w:rPr>
          <w:b/>
          <w:sz w:val="30"/>
          <w:szCs w:val="30"/>
          <w:lang w:val="en-US"/>
        </w:rPr>
        <w:t>(</w:t>
      </w:r>
      <w:r w:rsidRPr="00AB1ED6">
        <w:rPr>
          <w:b/>
          <w:sz w:val="30"/>
          <w:szCs w:val="30"/>
          <w:lang w:val="en-US"/>
        </w:rPr>
        <w:t>Fig</w:t>
      </w:r>
      <w:r w:rsidR="0019120A" w:rsidRPr="00AB1ED6">
        <w:rPr>
          <w:b/>
          <w:sz w:val="30"/>
          <w:szCs w:val="30"/>
          <w:lang w:val="en-US"/>
        </w:rPr>
        <w:t>ure</w:t>
      </w:r>
      <w:r w:rsidRPr="00AB1ED6">
        <w:rPr>
          <w:b/>
          <w:sz w:val="30"/>
          <w:szCs w:val="30"/>
          <w:lang w:val="en-US"/>
        </w:rPr>
        <w:t xml:space="preserve">s </w:t>
      </w:r>
      <w:r w:rsidR="00AC18D8" w:rsidRPr="00AB1ED6">
        <w:rPr>
          <w:b/>
          <w:sz w:val="30"/>
          <w:szCs w:val="30"/>
          <w:lang w:val="en-US"/>
        </w:rPr>
        <w:t>7.9</w:t>
      </w:r>
      <w:r w:rsidRPr="00AB1ED6">
        <w:rPr>
          <w:b/>
          <w:sz w:val="30"/>
          <w:szCs w:val="30"/>
          <w:lang w:val="en-US"/>
        </w:rPr>
        <w:t>–</w:t>
      </w:r>
      <w:r w:rsidR="00CE75FB" w:rsidRPr="00AB1ED6">
        <w:rPr>
          <w:b/>
          <w:sz w:val="30"/>
          <w:szCs w:val="30"/>
          <w:lang w:val="en-US"/>
        </w:rPr>
        <w:t>7</w:t>
      </w:r>
      <w:r w:rsidRPr="00AB1ED6">
        <w:rPr>
          <w:b/>
          <w:sz w:val="30"/>
          <w:szCs w:val="30"/>
          <w:lang w:val="en-US"/>
        </w:rPr>
        <w:t>.</w:t>
      </w:r>
      <w:r w:rsidR="00CE75FB" w:rsidRPr="00AB1ED6">
        <w:rPr>
          <w:b/>
          <w:sz w:val="30"/>
          <w:szCs w:val="30"/>
          <w:lang w:val="en-US"/>
        </w:rPr>
        <w:t>10</w:t>
      </w:r>
      <w:r w:rsidR="0019120A" w:rsidRPr="00AB1ED6">
        <w:rPr>
          <w:b/>
          <w:sz w:val="30"/>
          <w:szCs w:val="30"/>
          <w:lang w:val="en-US"/>
        </w:rPr>
        <w:t>)</w:t>
      </w:r>
    </w:p>
    <w:p w:rsidR="00846228" w:rsidRPr="00AB1ED6" w:rsidRDefault="00846228" w:rsidP="00846228">
      <w:pPr>
        <w:pStyle w:val="ae"/>
        <w:autoSpaceDE w:val="0"/>
        <w:autoSpaceDN w:val="0"/>
        <w:adjustRightInd w:val="0"/>
        <w:ind w:left="0"/>
        <w:jc w:val="both"/>
        <w:rPr>
          <w:sz w:val="30"/>
          <w:szCs w:val="30"/>
          <w:lang w:val="en-US"/>
        </w:rPr>
      </w:pPr>
    </w:p>
    <w:p w:rsidR="00846228" w:rsidRPr="00AB1ED6" w:rsidRDefault="00846228" w:rsidP="00846228">
      <w:pPr>
        <w:pStyle w:val="ae"/>
        <w:autoSpaceDE w:val="0"/>
        <w:autoSpaceDN w:val="0"/>
        <w:adjustRightInd w:val="0"/>
        <w:ind w:left="0"/>
        <w:jc w:val="both"/>
        <w:rPr>
          <w:b/>
          <w:bCs/>
          <w:sz w:val="30"/>
          <w:szCs w:val="30"/>
          <w:lang w:val="en-US" w:eastAsia="en-US"/>
        </w:rPr>
      </w:pPr>
      <w:r w:rsidRPr="00AB1ED6">
        <w:rPr>
          <w:sz w:val="30"/>
          <w:szCs w:val="30"/>
          <w:lang w:val="en-US"/>
        </w:rPr>
        <w:t xml:space="preserve">For linear polyethylene, the initial structure formed is a single crystal with folded chain lamellae as shown in </w:t>
      </w:r>
      <w:r w:rsidR="0019120A" w:rsidRPr="00AB1ED6">
        <w:rPr>
          <w:sz w:val="30"/>
          <w:szCs w:val="30"/>
          <w:lang w:val="en-US"/>
        </w:rPr>
        <w:t>(</w:t>
      </w:r>
      <w:r w:rsidR="0019120A" w:rsidRPr="00AB1ED6">
        <w:rPr>
          <w:b/>
          <w:sz w:val="30"/>
          <w:szCs w:val="30"/>
          <w:lang w:val="en-US"/>
        </w:rPr>
        <w:t>Figure</w:t>
      </w:r>
      <w:r w:rsidRPr="00AB1ED6">
        <w:rPr>
          <w:b/>
          <w:sz w:val="30"/>
          <w:szCs w:val="30"/>
          <w:lang w:val="en-US"/>
        </w:rPr>
        <w:t xml:space="preserve"> </w:t>
      </w:r>
      <w:r w:rsidR="009660FF" w:rsidRPr="00AB1ED6">
        <w:rPr>
          <w:b/>
          <w:sz w:val="30"/>
          <w:szCs w:val="30"/>
          <w:lang w:val="en-US"/>
        </w:rPr>
        <w:t>7</w:t>
      </w:r>
      <w:r w:rsidRPr="00AB1ED6">
        <w:rPr>
          <w:b/>
          <w:sz w:val="30"/>
          <w:szCs w:val="30"/>
          <w:lang w:val="en-US"/>
        </w:rPr>
        <w:t>.</w:t>
      </w:r>
      <w:r w:rsidR="009660FF" w:rsidRPr="00AB1ED6">
        <w:rPr>
          <w:b/>
          <w:sz w:val="30"/>
          <w:szCs w:val="30"/>
          <w:lang w:val="en-US"/>
        </w:rPr>
        <w:t>5</w:t>
      </w:r>
      <w:r w:rsidR="0019120A" w:rsidRPr="00AB1ED6">
        <w:rPr>
          <w:b/>
          <w:sz w:val="30"/>
          <w:szCs w:val="30"/>
          <w:lang w:val="en-US"/>
        </w:rPr>
        <w:t>)</w:t>
      </w:r>
      <w:r w:rsidRPr="00AB1ED6">
        <w:rPr>
          <w:sz w:val="30"/>
          <w:szCs w:val="30"/>
          <w:lang w:val="en-US"/>
        </w:rPr>
        <w:t xml:space="preserve"> and depicted in </w:t>
      </w:r>
      <w:r w:rsidR="0019120A" w:rsidRPr="00AB1ED6">
        <w:rPr>
          <w:sz w:val="30"/>
          <w:szCs w:val="30"/>
          <w:lang w:val="en-US"/>
        </w:rPr>
        <w:t>(</w:t>
      </w:r>
      <w:r w:rsidRPr="00AB1ED6">
        <w:rPr>
          <w:b/>
          <w:sz w:val="30"/>
          <w:szCs w:val="30"/>
          <w:lang w:val="en-US"/>
        </w:rPr>
        <w:t xml:space="preserve">Fig. </w:t>
      </w:r>
      <w:r w:rsidR="00AC18D8" w:rsidRPr="00AB1ED6">
        <w:rPr>
          <w:b/>
          <w:sz w:val="30"/>
          <w:szCs w:val="30"/>
          <w:lang w:val="en-US"/>
        </w:rPr>
        <w:t>7</w:t>
      </w:r>
      <w:r w:rsidRPr="00AB1ED6">
        <w:rPr>
          <w:b/>
          <w:sz w:val="30"/>
          <w:szCs w:val="30"/>
          <w:lang w:val="en-US"/>
        </w:rPr>
        <w:t>.</w:t>
      </w:r>
      <w:r w:rsidR="00AC18D8" w:rsidRPr="00AB1ED6">
        <w:rPr>
          <w:b/>
          <w:sz w:val="30"/>
          <w:szCs w:val="30"/>
          <w:lang w:val="en-US"/>
        </w:rPr>
        <w:t>9</w:t>
      </w:r>
      <w:r w:rsidRPr="00AB1ED6">
        <w:rPr>
          <w:b/>
          <w:sz w:val="30"/>
          <w:szCs w:val="30"/>
          <w:lang w:val="en-US"/>
        </w:rPr>
        <w:t>a</w:t>
      </w:r>
      <w:r w:rsidR="0019120A" w:rsidRPr="00AB1ED6">
        <w:rPr>
          <w:b/>
          <w:sz w:val="30"/>
          <w:szCs w:val="30"/>
          <w:lang w:val="en-US"/>
        </w:rPr>
        <w:t>)</w:t>
      </w:r>
      <w:r w:rsidRPr="00AB1ED6">
        <w:rPr>
          <w:b/>
          <w:sz w:val="30"/>
          <w:szCs w:val="30"/>
          <w:lang w:val="en-US"/>
        </w:rPr>
        <w:t>.</w:t>
      </w:r>
      <w:r w:rsidRPr="00AB1ED6">
        <w:rPr>
          <w:sz w:val="30"/>
          <w:szCs w:val="30"/>
          <w:lang w:val="en-US"/>
        </w:rPr>
        <w:t xml:space="preserve">These quickly lead to the formation of sheaf-like structures </w:t>
      </w:r>
      <w:r w:rsidR="0019120A" w:rsidRPr="00AB1ED6">
        <w:rPr>
          <w:b/>
          <w:sz w:val="30"/>
          <w:szCs w:val="30"/>
          <w:lang w:val="en-US"/>
        </w:rPr>
        <w:t>(Figure</w:t>
      </w:r>
      <w:r w:rsidRPr="00AB1ED6">
        <w:rPr>
          <w:b/>
          <w:sz w:val="30"/>
          <w:szCs w:val="30"/>
          <w:lang w:val="en-US"/>
        </w:rPr>
        <w:t xml:space="preserve"> </w:t>
      </w:r>
      <w:r w:rsidR="00AC18D8" w:rsidRPr="00AB1ED6">
        <w:rPr>
          <w:b/>
          <w:sz w:val="30"/>
          <w:szCs w:val="30"/>
          <w:lang w:val="en-US"/>
        </w:rPr>
        <w:t>7</w:t>
      </w:r>
      <w:r w:rsidRPr="00AB1ED6">
        <w:rPr>
          <w:b/>
          <w:sz w:val="30"/>
          <w:szCs w:val="30"/>
          <w:lang w:val="en-US"/>
        </w:rPr>
        <w:t>.</w:t>
      </w:r>
      <w:r w:rsidR="00AC18D8" w:rsidRPr="00AB1ED6">
        <w:rPr>
          <w:b/>
          <w:sz w:val="30"/>
          <w:szCs w:val="30"/>
          <w:lang w:val="en-US"/>
        </w:rPr>
        <w:t>9</w:t>
      </w:r>
      <w:r w:rsidRPr="00AB1ED6">
        <w:rPr>
          <w:b/>
          <w:sz w:val="30"/>
          <w:szCs w:val="30"/>
          <w:lang w:val="en-US"/>
        </w:rPr>
        <w:t>d)</w:t>
      </w:r>
      <w:r w:rsidRPr="00AB1ED6">
        <w:rPr>
          <w:sz w:val="30"/>
          <w:szCs w:val="30"/>
          <w:lang w:val="en-US"/>
        </w:rPr>
        <w:t xml:space="preserve"> called axialites or hedrites. As growth proceeds, the lamellae develop on either side of a central reference plane. The lamellae continue to fan out, occupying increasing volume sections through the formation of add</w:t>
      </w:r>
      <w:r w:rsidRPr="00AB1ED6">
        <w:rPr>
          <w:sz w:val="30"/>
          <w:szCs w:val="30"/>
          <w:lang w:val="en-US"/>
        </w:rPr>
        <w:t>i</w:t>
      </w:r>
      <w:r w:rsidRPr="00AB1ED6">
        <w:rPr>
          <w:sz w:val="30"/>
          <w:szCs w:val="30"/>
          <w:lang w:val="en-US"/>
        </w:rPr>
        <w:t xml:space="preserve">tional lamellae at appropriate branch points. The result is the formation of spherulites as pictured in </w:t>
      </w:r>
      <w:r w:rsidR="0019120A" w:rsidRPr="00AB1ED6">
        <w:rPr>
          <w:b/>
          <w:sz w:val="30"/>
          <w:szCs w:val="30"/>
          <w:lang w:val="en-US"/>
        </w:rPr>
        <w:t>(</w:t>
      </w:r>
      <w:r w:rsidRPr="00AB1ED6">
        <w:rPr>
          <w:b/>
          <w:sz w:val="30"/>
          <w:szCs w:val="30"/>
          <w:lang w:val="en-US"/>
        </w:rPr>
        <w:t>Fig</w:t>
      </w:r>
      <w:r w:rsidR="0019120A" w:rsidRPr="00AB1ED6">
        <w:rPr>
          <w:b/>
          <w:sz w:val="30"/>
          <w:szCs w:val="30"/>
          <w:lang w:val="en-US"/>
        </w:rPr>
        <w:t>ure</w:t>
      </w:r>
      <w:r w:rsidRPr="00AB1ED6">
        <w:rPr>
          <w:b/>
          <w:sz w:val="30"/>
          <w:szCs w:val="30"/>
          <w:lang w:val="en-US"/>
        </w:rPr>
        <w:t xml:space="preserve">s </w:t>
      </w:r>
      <w:r w:rsidR="00AC18D8" w:rsidRPr="00AB1ED6">
        <w:rPr>
          <w:b/>
          <w:sz w:val="30"/>
          <w:szCs w:val="30"/>
          <w:lang w:val="en-US"/>
        </w:rPr>
        <w:t>7</w:t>
      </w:r>
      <w:r w:rsidRPr="00AB1ED6">
        <w:rPr>
          <w:b/>
          <w:sz w:val="30"/>
          <w:szCs w:val="30"/>
          <w:lang w:val="en-US"/>
        </w:rPr>
        <w:t>.</w:t>
      </w:r>
      <w:r w:rsidR="00AC18D8" w:rsidRPr="00AB1ED6">
        <w:rPr>
          <w:b/>
          <w:sz w:val="30"/>
          <w:szCs w:val="30"/>
          <w:lang w:val="en-US"/>
        </w:rPr>
        <w:t>6, 7</w:t>
      </w:r>
      <w:r w:rsidRPr="00AB1ED6">
        <w:rPr>
          <w:b/>
          <w:sz w:val="30"/>
          <w:szCs w:val="30"/>
          <w:lang w:val="en-US"/>
        </w:rPr>
        <w:t>.</w:t>
      </w:r>
      <w:r w:rsidR="00AC18D8" w:rsidRPr="00AB1ED6">
        <w:rPr>
          <w:b/>
          <w:sz w:val="30"/>
          <w:szCs w:val="30"/>
          <w:lang w:val="en-US"/>
        </w:rPr>
        <w:t>9</w:t>
      </w:r>
      <w:r w:rsidRPr="00AB1ED6">
        <w:rPr>
          <w:b/>
          <w:sz w:val="30"/>
          <w:szCs w:val="30"/>
          <w:lang w:val="en-US"/>
        </w:rPr>
        <w:t xml:space="preserve">, </w:t>
      </w:r>
      <w:r w:rsidRPr="00AB1ED6">
        <w:rPr>
          <w:sz w:val="30"/>
          <w:szCs w:val="30"/>
          <w:lang w:val="en-US"/>
        </w:rPr>
        <w:t>and</w:t>
      </w:r>
      <w:r w:rsidRPr="00AB1ED6">
        <w:rPr>
          <w:b/>
          <w:sz w:val="30"/>
          <w:szCs w:val="30"/>
          <w:lang w:val="en-US"/>
        </w:rPr>
        <w:t xml:space="preserve"> </w:t>
      </w:r>
      <w:r w:rsidR="00AC18D8" w:rsidRPr="00AB1ED6">
        <w:rPr>
          <w:b/>
          <w:sz w:val="30"/>
          <w:szCs w:val="30"/>
          <w:lang w:val="en-US"/>
        </w:rPr>
        <w:t>7</w:t>
      </w:r>
      <w:r w:rsidRPr="00AB1ED6">
        <w:rPr>
          <w:b/>
          <w:sz w:val="30"/>
          <w:szCs w:val="30"/>
          <w:lang w:val="en-US"/>
        </w:rPr>
        <w:t>.</w:t>
      </w:r>
      <w:r w:rsidR="00AC18D8" w:rsidRPr="00AB1ED6">
        <w:rPr>
          <w:b/>
          <w:sz w:val="30"/>
          <w:szCs w:val="30"/>
          <w:lang w:val="en-US"/>
        </w:rPr>
        <w:t>10</w:t>
      </w:r>
      <w:r w:rsidR="0019120A" w:rsidRPr="00AB1ED6">
        <w:rPr>
          <w:b/>
          <w:sz w:val="30"/>
          <w:szCs w:val="30"/>
          <w:lang w:val="en-US"/>
        </w:rPr>
        <w:t>)</w:t>
      </w:r>
      <w:r w:rsidRPr="00AB1ED6">
        <w:rPr>
          <w:b/>
          <w:sz w:val="30"/>
          <w:szCs w:val="30"/>
          <w:lang w:val="en-US"/>
        </w:rPr>
        <w:t>.</w:t>
      </w:r>
      <w:r w:rsidRPr="00AB1ED6">
        <w:rPr>
          <w:sz w:val="30"/>
          <w:szCs w:val="30"/>
          <w:lang w:val="en-US"/>
        </w:rPr>
        <w:t xml:space="preserve"> While the lamellar structures present in spherulites are similar to those present in polymer si</w:t>
      </w:r>
      <w:r w:rsidRPr="00AB1ED6">
        <w:rPr>
          <w:sz w:val="30"/>
          <w:szCs w:val="30"/>
          <w:lang w:val="en-US"/>
        </w:rPr>
        <w:t>n</w:t>
      </w:r>
      <w:r w:rsidRPr="00AB1ED6">
        <w:rPr>
          <w:sz w:val="30"/>
          <w:szCs w:val="30"/>
          <w:lang w:val="en-US"/>
        </w:rPr>
        <w:t>gle crystals, the folding of chains in spherulites is less organized. Further, the structures that exist between these lamellar structures are generally o</w:t>
      </w:r>
      <w:r w:rsidRPr="00AB1ED6">
        <w:rPr>
          <w:sz w:val="30"/>
          <w:szCs w:val="30"/>
          <w:lang w:val="en-US"/>
        </w:rPr>
        <w:t>c</w:t>
      </w:r>
      <w:r w:rsidRPr="00AB1ED6">
        <w:rPr>
          <w:sz w:val="30"/>
          <w:szCs w:val="30"/>
          <w:lang w:val="en-US"/>
        </w:rPr>
        <w:t>cupied by amorphous structures including atactic chain segments, low m</w:t>
      </w:r>
      <w:r w:rsidRPr="00AB1ED6">
        <w:rPr>
          <w:sz w:val="30"/>
          <w:szCs w:val="30"/>
          <w:lang w:val="en-US"/>
        </w:rPr>
        <w:t>o</w:t>
      </w:r>
      <w:r w:rsidRPr="00AB1ED6">
        <w:rPr>
          <w:sz w:val="30"/>
          <w:szCs w:val="30"/>
          <w:lang w:val="en-US"/>
        </w:rPr>
        <w:t>lecular material, and impurities.</w:t>
      </w:r>
    </w:p>
    <w:p w:rsidR="00846228" w:rsidRPr="00AB1ED6" w:rsidRDefault="00846228" w:rsidP="00846228">
      <w:pPr>
        <w:pStyle w:val="ae"/>
        <w:autoSpaceDE w:val="0"/>
        <w:autoSpaceDN w:val="0"/>
        <w:adjustRightInd w:val="0"/>
        <w:ind w:left="0"/>
        <w:jc w:val="both"/>
        <w:rPr>
          <w:b/>
          <w:bCs/>
          <w:i/>
          <w:sz w:val="30"/>
          <w:szCs w:val="30"/>
          <w:lang w:val="en-US" w:eastAsia="en-US"/>
        </w:rPr>
      </w:pPr>
    </w:p>
    <w:p w:rsidR="0019120A" w:rsidRPr="00AB1ED6" w:rsidRDefault="0019120A" w:rsidP="00846228">
      <w:pPr>
        <w:pStyle w:val="ae"/>
        <w:autoSpaceDE w:val="0"/>
        <w:autoSpaceDN w:val="0"/>
        <w:adjustRightInd w:val="0"/>
        <w:ind w:left="0"/>
        <w:jc w:val="both"/>
        <w:rPr>
          <w:b/>
          <w:sz w:val="30"/>
          <w:szCs w:val="30"/>
          <w:lang w:val="en-US"/>
        </w:rPr>
      </w:pPr>
    </w:p>
    <w:p w:rsidR="00846228" w:rsidRPr="00AB1ED6" w:rsidRDefault="00846228" w:rsidP="00846228">
      <w:pPr>
        <w:pStyle w:val="ae"/>
        <w:autoSpaceDE w:val="0"/>
        <w:autoSpaceDN w:val="0"/>
        <w:adjustRightInd w:val="0"/>
        <w:ind w:left="0"/>
        <w:jc w:val="both"/>
        <w:rPr>
          <w:b/>
          <w:sz w:val="30"/>
          <w:szCs w:val="30"/>
          <w:lang w:val="en-US"/>
        </w:rPr>
      </w:pPr>
      <w:r w:rsidRPr="00AB1ED6">
        <w:rPr>
          <w:b/>
          <w:sz w:val="30"/>
          <w:szCs w:val="30"/>
          <w:lang w:val="en-US"/>
        </w:rPr>
        <w:lastRenderedPageBreak/>
        <w:t xml:space="preserve">SUMMARY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1. Polymers, or macromolecules, are high molecular weight compounds with chain lengths greater than the critical length required for the enta</w:t>
      </w:r>
      <w:r w:rsidRPr="00AB1ED6">
        <w:rPr>
          <w:sz w:val="30"/>
          <w:szCs w:val="30"/>
          <w:lang w:val="en-US"/>
        </w:rPr>
        <w:t>n</w:t>
      </w:r>
      <w:r w:rsidRPr="00AB1ED6">
        <w:rPr>
          <w:sz w:val="30"/>
          <w:szCs w:val="30"/>
          <w:lang w:val="en-US"/>
        </w:rPr>
        <w:t xml:space="preserve">glement of these chains. There is an abrupt change in melt viscosity and other physical properties of high molecular weight compounds when the chain length exceeds the critical chain length.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2. While some naturally occurring polymers, such as proteins, are mon</w:t>
      </w:r>
      <w:r w:rsidRPr="00AB1ED6">
        <w:rPr>
          <w:sz w:val="30"/>
          <w:szCs w:val="30"/>
          <w:lang w:val="en-US"/>
        </w:rPr>
        <w:t>o</w:t>
      </w:r>
      <w:r w:rsidRPr="00AB1ED6">
        <w:rPr>
          <w:sz w:val="30"/>
          <w:szCs w:val="30"/>
          <w:lang w:val="en-US"/>
        </w:rPr>
        <w:t>disperse, i.e., all have the same molecular weight, other natural and sy</w:t>
      </w:r>
      <w:r w:rsidRPr="00AB1ED6">
        <w:rPr>
          <w:sz w:val="30"/>
          <w:szCs w:val="30"/>
          <w:lang w:val="en-US"/>
        </w:rPr>
        <w:t>n</w:t>
      </w:r>
      <w:r w:rsidRPr="00AB1ED6">
        <w:rPr>
          <w:sz w:val="30"/>
          <w:szCs w:val="30"/>
          <w:lang w:val="en-US"/>
        </w:rPr>
        <w:t>thetic polymers, such as cellulose and polyethylene, are polydisperse, i.e., they consist of a mixture of polymer chains with different molecular weights. Hence, one uses the term DP to indicate an average degree of p</w:t>
      </w:r>
      <w:r w:rsidRPr="00AB1ED6">
        <w:rPr>
          <w:sz w:val="30"/>
          <w:szCs w:val="30"/>
          <w:lang w:val="en-US"/>
        </w:rPr>
        <w:t>o</w:t>
      </w:r>
      <w:r w:rsidRPr="00AB1ED6">
        <w:rPr>
          <w:sz w:val="30"/>
          <w:szCs w:val="30"/>
          <w:lang w:val="en-US"/>
        </w:rPr>
        <w:t>lymerization, where DP is equal to the number of mers (repeating units) in the polymer chain.</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 3. Many polymers, such as cellulose and HDPE, are linear polymers co</w:t>
      </w:r>
      <w:r w:rsidRPr="00AB1ED6">
        <w:rPr>
          <w:sz w:val="30"/>
          <w:szCs w:val="30"/>
          <w:lang w:val="en-US"/>
        </w:rPr>
        <w:t>n</w:t>
      </w:r>
      <w:r w:rsidRPr="00AB1ED6">
        <w:rPr>
          <w:sz w:val="30"/>
          <w:szCs w:val="30"/>
          <w:lang w:val="en-US"/>
        </w:rPr>
        <w:t>sisting of long, continuous, covalently bonded atoms. Others, such as am</w:t>
      </w:r>
      <w:r w:rsidRPr="00AB1ED6">
        <w:rPr>
          <w:sz w:val="30"/>
          <w:szCs w:val="30"/>
          <w:lang w:val="en-US"/>
        </w:rPr>
        <w:t>y</w:t>
      </w:r>
      <w:r w:rsidRPr="00AB1ED6">
        <w:rPr>
          <w:sz w:val="30"/>
          <w:szCs w:val="30"/>
          <w:lang w:val="en-US"/>
        </w:rPr>
        <w:t>lodextrin and LDPE, have branches or chain extensions from the polymer backbone and hence have greater volume and lower density than linear p</w:t>
      </w:r>
      <w:r w:rsidRPr="00AB1ED6">
        <w:rPr>
          <w:sz w:val="30"/>
          <w:szCs w:val="30"/>
          <w:lang w:val="en-US"/>
        </w:rPr>
        <w:t>o</w:t>
      </w:r>
      <w:r w:rsidRPr="00AB1ED6">
        <w:rPr>
          <w:sz w:val="30"/>
          <w:szCs w:val="30"/>
          <w:lang w:val="en-US"/>
        </w:rPr>
        <w:t xml:space="preserve">lymers. Both linear polymers and those with branches are thermoplastics. In contrast, network polymers such as ebonite, in which individual chains are joined to each other by covalently bonded crosslinks, are infusible thermoset polymers.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4. Functional groups in the polymer backbone, such as the methyl group in polypropylene and hevea rubber, are called pendant groups.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5. Many rubber-like polymers are flexible because the free rotation of ca</w:t>
      </w:r>
      <w:r w:rsidRPr="00AB1ED6">
        <w:rPr>
          <w:sz w:val="30"/>
          <w:szCs w:val="30"/>
          <w:lang w:val="en-US"/>
        </w:rPr>
        <w:t>r</w:t>
      </w:r>
      <w:r w:rsidRPr="00AB1ED6">
        <w:rPr>
          <w:sz w:val="30"/>
          <w:szCs w:val="30"/>
          <w:lang w:val="en-US"/>
        </w:rPr>
        <w:t>bon–carbon single bonds allows the formation of many different shapes, or conformations. This segmental motion is restricted by bulky pendant groups, by stiffening groups in the polymer chains, and by strong interm</w:t>
      </w:r>
      <w:r w:rsidRPr="00AB1ED6">
        <w:rPr>
          <w:sz w:val="30"/>
          <w:szCs w:val="30"/>
          <w:lang w:val="en-US"/>
        </w:rPr>
        <w:t>o</w:t>
      </w:r>
      <w:r w:rsidRPr="00AB1ED6">
        <w:rPr>
          <w:sz w:val="30"/>
          <w:szCs w:val="30"/>
          <w:lang w:val="en-US"/>
        </w:rPr>
        <w:t>lecular forces. Hydrogen bonding, which is the strongest of these interm</w:t>
      </w:r>
      <w:r w:rsidRPr="00AB1ED6">
        <w:rPr>
          <w:sz w:val="30"/>
          <w:szCs w:val="30"/>
          <w:lang w:val="en-US"/>
        </w:rPr>
        <w:t>o</w:t>
      </w:r>
      <w:r w:rsidRPr="00AB1ED6">
        <w:rPr>
          <w:sz w:val="30"/>
          <w:szCs w:val="30"/>
          <w:lang w:val="en-US"/>
        </w:rPr>
        <w:t>lecular forces, is essential for most strong fibers.</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 6. Free rotation of covalently bonded atoms is also prevented by the pre</w:t>
      </w:r>
      <w:r w:rsidRPr="00AB1ED6">
        <w:rPr>
          <w:sz w:val="30"/>
          <w:szCs w:val="30"/>
          <w:lang w:val="en-US"/>
        </w:rPr>
        <w:t>s</w:t>
      </w:r>
      <w:r w:rsidRPr="00AB1ED6">
        <w:rPr>
          <w:sz w:val="30"/>
          <w:szCs w:val="30"/>
          <w:lang w:val="en-US"/>
        </w:rPr>
        <w:t>ence of double bonds. Thus, stable trans and cis configurations are possible for polymers such as polyisoprene. The cis and trans isomeric forms of p</w:t>
      </w:r>
      <w:r w:rsidRPr="00AB1ED6">
        <w:rPr>
          <w:sz w:val="30"/>
          <w:szCs w:val="30"/>
          <w:lang w:val="en-US"/>
        </w:rPr>
        <w:t>o</w:t>
      </w:r>
      <w:r w:rsidRPr="00AB1ED6">
        <w:rPr>
          <w:sz w:val="30"/>
          <w:szCs w:val="30"/>
          <w:lang w:val="en-US"/>
        </w:rPr>
        <w:t>lyisoprene are known as flexible hevea rubber and hard plastic gutta pe</w:t>
      </w:r>
      <w:r w:rsidRPr="00AB1ED6">
        <w:rPr>
          <w:sz w:val="30"/>
          <w:szCs w:val="30"/>
          <w:lang w:val="en-US"/>
        </w:rPr>
        <w:t>r</w:t>
      </w:r>
      <w:r w:rsidRPr="00AB1ED6">
        <w:rPr>
          <w:sz w:val="30"/>
          <w:szCs w:val="30"/>
          <w:lang w:val="en-US"/>
        </w:rPr>
        <w:t>cha, respectively.</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 7. When a chiral center is present in a polymer such as polypropylene, many different configurations or optical isomers are possible. The principal configurations with ordered arrangements of the pendant groups are high-melting, Copyright © 2003 by Marcel Dekker, Inc. All Rights Reserved. strong molecules known as isotactic and syndiotactic isomers. Lower mel</w:t>
      </w:r>
      <w:r w:rsidRPr="00AB1ED6">
        <w:rPr>
          <w:sz w:val="30"/>
          <w:szCs w:val="30"/>
          <w:lang w:val="en-US"/>
        </w:rPr>
        <w:t>t</w:t>
      </w:r>
      <w:r w:rsidRPr="00AB1ED6">
        <w:rPr>
          <w:sz w:val="30"/>
          <w:szCs w:val="30"/>
          <w:lang w:val="en-US"/>
        </w:rPr>
        <w:lastRenderedPageBreak/>
        <w:t>ing isomers in which the pendant groups are randomly oriented in space are known as atactic polymers.</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 8. The temperature at which segmental motion occurs because of free rot</w:t>
      </w:r>
      <w:r w:rsidRPr="00AB1ED6">
        <w:rPr>
          <w:sz w:val="30"/>
          <w:szCs w:val="30"/>
          <w:lang w:val="en-US"/>
        </w:rPr>
        <w:t>a</w:t>
      </w:r>
      <w:r w:rsidRPr="00AB1ED6">
        <w:rPr>
          <w:sz w:val="30"/>
          <w:szCs w:val="30"/>
          <w:lang w:val="en-US"/>
        </w:rPr>
        <w:t>tion of the covalent bonds is a characteristic temperature called the glass transition temperature. To be useful as plastics and elastomers, the pol</w:t>
      </w:r>
      <w:r w:rsidRPr="00AB1ED6">
        <w:rPr>
          <w:sz w:val="30"/>
          <w:szCs w:val="30"/>
          <w:lang w:val="en-US"/>
        </w:rPr>
        <w:t>y</w:t>
      </w:r>
      <w:r w:rsidRPr="00AB1ED6">
        <w:rPr>
          <w:sz w:val="30"/>
          <w:szCs w:val="30"/>
          <w:lang w:val="en-US"/>
        </w:rPr>
        <w:t>mers must be at a temperature below and above the glass transition te</w:t>
      </w:r>
      <w:r w:rsidRPr="00AB1ED6">
        <w:rPr>
          <w:sz w:val="30"/>
          <w:szCs w:val="30"/>
          <w:lang w:val="en-US"/>
        </w:rPr>
        <w:t>m</w:t>
      </w:r>
      <w:r w:rsidRPr="00AB1ED6">
        <w:rPr>
          <w:sz w:val="30"/>
          <w:szCs w:val="30"/>
          <w:lang w:val="en-US"/>
        </w:rPr>
        <w:t>perature, respectively.</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 9. Since the specific volume, index of refraction, gas permeability, and heat capacity increase because of the onset of segmental motion at Tg, a</w:t>
      </w:r>
      <w:r w:rsidRPr="00AB1ED6">
        <w:rPr>
          <w:sz w:val="30"/>
          <w:szCs w:val="30"/>
          <w:lang w:val="en-US"/>
        </w:rPr>
        <w:t>b</w:t>
      </w:r>
      <w:r w:rsidRPr="00AB1ED6">
        <w:rPr>
          <w:sz w:val="30"/>
          <w:szCs w:val="30"/>
          <w:lang w:val="en-US"/>
        </w:rPr>
        <w:t>rupt changes in these properties may be used to determine Tg.</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 10. The first-order transition, or melting point (Tm), is 33–100% greater than Tg, which is sometimes called the second-order transition. The grea</w:t>
      </w:r>
      <w:r w:rsidRPr="00AB1ED6">
        <w:rPr>
          <w:sz w:val="30"/>
          <w:szCs w:val="30"/>
          <w:lang w:val="en-US"/>
        </w:rPr>
        <w:t>t</w:t>
      </w:r>
      <w:r w:rsidRPr="00AB1ED6">
        <w:rPr>
          <w:sz w:val="30"/>
          <w:szCs w:val="30"/>
          <w:lang w:val="en-US"/>
        </w:rPr>
        <w:t>est difference between Tm and Tg is demonstrated by symmetrical pol</w:t>
      </w:r>
      <w:r w:rsidRPr="00AB1ED6">
        <w:rPr>
          <w:sz w:val="30"/>
          <w:szCs w:val="30"/>
          <w:lang w:val="en-US"/>
        </w:rPr>
        <w:t>y</w:t>
      </w:r>
      <w:r w:rsidRPr="00AB1ED6">
        <w:rPr>
          <w:sz w:val="30"/>
          <w:szCs w:val="30"/>
          <w:lang w:val="en-US"/>
        </w:rPr>
        <w:t xml:space="preserve">mers like HDPE.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11. A polymer chain stretched out to its full contour length represents only one of the myriad of conformations present in a polymer at temperatures above Tg. Hence, the chain length is expressed statistically as the root-mean-square distance </w:t>
      </w:r>
      <w:r w:rsidRPr="00AB1ED6">
        <w:rPr>
          <w:noProof/>
          <w:sz w:val="30"/>
          <w:szCs w:val="30"/>
        </w:rPr>
        <w:drawing>
          <wp:inline distT="0" distB="0" distL="0" distR="0">
            <wp:extent cx="257175" cy="209550"/>
            <wp:effectExtent l="0" t="0" r="9525"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cstate="print"/>
                    <a:stretch>
                      <a:fillRect/>
                    </a:stretch>
                  </pic:blipFill>
                  <pic:spPr>
                    <a:xfrm>
                      <a:off x="0" y="0"/>
                      <a:ext cx="257175" cy="209550"/>
                    </a:xfrm>
                    <a:prstGeom prst="rect">
                      <a:avLst/>
                    </a:prstGeom>
                  </pic:spPr>
                </pic:pic>
              </a:graphicData>
            </a:graphic>
          </wp:inline>
        </w:drawing>
      </w:r>
      <w:r w:rsidRPr="00AB1ED6">
        <w:rPr>
          <w:sz w:val="30"/>
          <w:szCs w:val="30"/>
          <w:lang w:val="en-US"/>
        </w:rPr>
        <w:t xml:space="preserve"> which is about 7% of the full contour length of the polymer chain.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12. Since branched chains like LDPE have many chain ends, it is custom</w:t>
      </w:r>
      <w:r w:rsidRPr="00AB1ED6">
        <w:rPr>
          <w:sz w:val="30"/>
          <w:szCs w:val="30"/>
          <w:lang w:val="en-US"/>
        </w:rPr>
        <w:t>a</w:t>
      </w:r>
      <w:r w:rsidRPr="00AB1ED6">
        <w:rPr>
          <w:sz w:val="30"/>
          <w:szCs w:val="30"/>
          <w:lang w:val="en-US"/>
        </w:rPr>
        <w:t xml:space="preserve">ry to use the radius of gyration (S), which is the distance of a chain end from the polymer’s center of gravity, instead of r.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13. The flexibility, which is related inversely to the orientation time (</w:t>
      </w:r>
      <w:r w:rsidRPr="00AB1ED6">
        <w:rPr>
          <w:noProof/>
          <w:sz w:val="30"/>
          <w:szCs w:val="30"/>
        </w:rPr>
        <w:drawing>
          <wp:inline distT="0" distB="0" distL="0" distR="0">
            <wp:extent cx="219075" cy="161925"/>
            <wp:effectExtent l="0" t="0" r="9525" b="9525"/>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219075" cy="161925"/>
                    </a:xfrm>
                    <a:prstGeom prst="rect">
                      <a:avLst/>
                    </a:prstGeom>
                  </pic:spPr>
                </pic:pic>
              </a:graphicData>
            </a:graphic>
          </wp:inline>
        </w:drawing>
      </w:r>
      <w:r w:rsidRPr="00AB1ED6">
        <w:rPr>
          <w:sz w:val="30"/>
          <w:szCs w:val="30"/>
          <w:lang w:val="en-US"/>
        </w:rPr>
        <w:t>), increases as the temperature increases and may be calculated from the Ar</w:t>
      </w:r>
      <w:r w:rsidRPr="00AB1ED6">
        <w:rPr>
          <w:sz w:val="30"/>
          <w:szCs w:val="30"/>
          <w:lang w:val="en-US"/>
        </w:rPr>
        <w:t>r</w:t>
      </w:r>
      <w:r w:rsidRPr="00AB1ED6">
        <w:rPr>
          <w:sz w:val="30"/>
          <w:szCs w:val="30"/>
          <w:lang w:val="en-US"/>
        </w:rPr>
        <w:t xml:space="preserve">henius equation: </w:t>
      </w:r>
      <w:r w:rsidRPr="00AB1ED6">
        <w:rPr>
          <w:noProof/>
          <w:sz w:val="30"/>
          <w:szCs w:val="30"/>
        </w:rPr>
        <w:drawing>
          <wp:inline distT="0" distB="0" distL="0" distR="0">
            <wp:extent cx="866775" cy="257175"/>
            <wp:effectExtent l="0" t="0" r="9525" b="952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cstate="print"/>
                    <a:stretch>
                      <a:fillRect/>
                    </a:stretch>
                  </pic:blipFill>
                  <pic:spPr>
                    <a:xfrm>
                      <a:off x="0" y="0"/>
                      <a:ext cx="866775" cy="257175"/>
                    </a:xfrm>
                    <a:prstGeom prst="rect">
                      <a:avLst/>
                    </a:prstGeom>
                  </pic:spPr>
                </pic:pic>
              </a:graphicData>
            </a:graphic>
          </wp:inline>
        </w:drawing>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14. Fibers and stretched elastomers are translucent because of the presence of spherulites consisting of organized crystallites or regions of crystallinity.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15. Since single-lamellar crystals consisting of folded chains of symm</w:t>
      </w:r>
      <w:r w:rsidRPr="00AB1ED6">
        <w:rPr>
          <w:sz w:val="30"/>
          <w:szCs w:val="30"/>
          <w:lang w:val="en-US"/>
        </w:rPr>
        <w:t>e</w:t>
      </w:r>
      <w:r w:rsidRPr="00AB1ED6">
        <w:rPr>
          <w:sz w:val="30"/>
          <w:szCs w:val="30"/>
          <w:lang w:val="en-US"/>
        </w:rPr>
        <w:t>trical polymers can be prepared, it is now assumed that crystalline pol</w:t>
      </w:r>
      <w:r w:rsidRPr="00AB1ED6">
        <w:rPr>
          <w:sz w:val="30"/>
          <w:szCs w:val="30"/>
          <w:lang w:val="en-US"/>
        </w:rPr>
        <w:t>y</w:t>
      </w:r>
      <w:r w:rsidRPr="00AB1ED6">
        <w:rPr>
          <w:sz w:val="30"/>
          <w:szCs w:val="30"/>
          <w:lang w:val="en-US"/>
        </w:rPr>
        <w:t xml:space="preserve">mers may be represented by a switchboard model consisting of crystalline and amorphous domains. </w:t>
      </w:r>
    </w:p>
    <w:p w:rsidR="00846228" w:rsidRPr="00AB1ED6" w:rsidRDefault="00846228" w:rsidP="00846228">
      <w:pPr>
        <w:pStyle w:val="ae"/>
        <w:autoSpaceDE w:val="0"/>
        <w:autoSpaceDN w:val="0"/>
        <w:adjustRightInd w:val="0"/>
        <w:ind w:left="0"/>
        <w:jc w:val="both"/>
        <w:rPr>
          <w:sz w:val="30"/>
          <w:szCs w:val="30"/>
          <w:lang w:val="en-US"/>
        </w:rPr>
      </w:pPr>
      <w:r w:rsidRPr="00AB1ED6">
        <w:rPr>
          <w:sz w:val="30"/>
          <w:szCs w:val="30"/>
          <w:lang w:val="en-US"/>
        </w:rPr>
        <w:t xml:space="preserve">16. Additional orientation of crystalline polymers occurs and physical properties are improved when films are biaxially oriented or when fibers are stretched. </w:t>
      </w:r>
    </w:p>
    <w:p w:rsidR="00846228" w:rsidRPr="00AB1ED6" w:rsidRDefault="00846228" w:rsidP="00846228">
      <w:pPr>
        <w:pStyle w:val="ae"/>
        <w:autoSpaceDE w:val="0"/>
        <w:autoSpaceDN w:val="0"/>
        <w:adjustRightInd w:val="0"/>
        <w:ind w:left="0"/>
        <w:jc w:val="both"/>
        <w:rPr>
          <w:b/>
          <w:bCs/>
          <w:i/>
          <w:sz w:val="30"/>
          <w:szCs w:val="30"/>
          <w:lang w:val="en-US" w:eastAsia="en-US"/>
        </w:rPr>
      </w:pPr>
      <w:r w:rsidRPr="00AB1ED6">
        <w:rPr>
          <w:sz w:val="30"/>
          <w:szCs w:val="30"/>
          <w:lang w:val="en-US"/>
        </w:rPr>
        <w:t>17. The principal differences between elastomers, plastics, and fibers are the presence and absence of stiffening groups in the chain, the size of the pendant groups on the chain, and the strength of the intermolecular forces. Elastomers are usually characterized by the absence of stiffening groups in the polymer backbone, the presence of bulky pendant groups, and the a</w:t>
      </w:r>
      <w:r w:rsidRPr="00AB1ED6">
        <w:rPr>
          <w:sz w:val="30"/>
          <w:szCs w:val="30"/>
          <w:lang w:val="en-US"/>
        </w:rPr>
        <w:t>b</w:t>
      </w:r>
      <w:r w:rsidRPr="00AB1ED6">
        <w:rPr>
          <w:sz w:val="30"/>
          <w:szCs w:val="30"/>
          <w:lang w:val="en-US"/>
        </w:rPr>
        <w:t xml:space="preserve">sence of strong intermolecular forces. In contrast, fibers are characterized </w:t>
      </w:r>
      <w:r w:rsidRPr="00AB1ED6">
        <w:rPr>
          <w:sz w:val="30"/>
          <w:szCs w:val="30"/>
          <w:lang w:val="en-US"/>
        </w:rPr>
        <w:lastRenderedPageBreak/>
        <w:t>by the presence of stiffening groups in the polymer backbone and of inte</w:t>
      </w:r>
      <w:r w:rsidRPr="00AB1ED6">
        <w:rPr>
          <w:sz w:val="30"/>
          <w:szCs w:val="30"/>
          <w:lang w:val="en-US"/>
        </w:rPr>
        <w:t>r</w:t>
      </w:r>
      <w:r w:rsidRPr="00AB1ED6">
        <w:rPr>
          <w:sz w:val="30"/>
          <w:szCs w:val="30"/>
          <w:lang w:val="en-US"/>
        </w:rPr>
        <w:t>molecular hydrogen bonds and the absence of branching or irregularly spaced pendant groups. The structure and properties of plastics are b</w:t>
      </w:r>
      <w:r w:rsidRPr="00AB1ED6">
        <w:rPr>
          <w:sz w:val="30"/>
          <w:szCs w:val="30"/>
          <w:lang w:val="en-US"/>
        </w:rPr>
        <w:t>e</w:t>
      </w:r>
      <w:r w:rsidRPr="00AB1ED6">
        <w:rPr>
          <w:sz w:val="30"/>
          <w:szCs w:val="30"/>
          <w:lang w:val="en-US"/>
        </w:rPr>
        <w:t>tween these two extremes.</w:t>
      </w:r>
    </w:p>
    <w:p w:rsidR="00846228" w:rsidRPr="00AB1ED6" w:rsidRDefault="00846228" w:rsidP="00846228">
      <w:pPr>
        <w:pStyle w:val="ae"/>
        <w:autoSpaceDE w:val="0"/>
        <w:autoSpaceDN w:val="0"/>
        <w:adjustRightInd w:val="0"/>
        <w:ind w:left="0"/>
        <w:jc w:val="both"/>
        <w:rPr>
          <w:b/>
          <w:bCs/>
          <w:i/>
          <w:sz w:val="30"/>
          <w:szCs w:val="30"/>
          <w:lang w:val="en-US" w:eastAsia="en-US"/>
        </w:rPr>
      </w:pPr>
    </w:p>
    <w:p w:rsidR="00846228" w:rsidRPr="00AB1ED6" w:rsidRDefault="00846228" w:rsidP="00846228">
      <w:pPr>
        <w:pStyle w:val="ae"/>
        <w:autoSpaceDE w:val="0"/>
        <w:autoSpaceDN w:val="0"/>
        <w:adjustRightInd w:val="0"/>
        <w:ind w:left="0"/>
        <w:jc w:val="both"/>
        <w:rPr>
          <w:b/>
          <w:bCs/>
          <w:i/>
          <w:sz w:val="30"/>
          <w:szCs w:val="30"/>
          <w:lang w:val="en-US" w:eastAsia="en-US"/>
        </w:rPr>
      </w:pPr>
    </w:p>
    <w:p w:rsidR="00846228" w:rsidRPr="00AB1ED6" w:rsidRDefault="00846228"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CA2BA7" w:rsidRPr="00AB1ED6" w:rsidRDefault="00CA2BA7" w:rsidP="00846228">
      <w:pPr>
        <w:pStyle w:val="ae"/>
        <w:autoSpaceDE w:val="0"/>
        <w:autoSpaceDN w:val="0"/>
        <w:adjustRightInd w:val="0"/>
        <w:ind w:left="0"/>
        <w:jc w:val="both"/>
        <w:rPr>
          <w:b/>
          <w:bCs/>
          <w:i/>
          <w:sz w:val="30"/>
          <w:szCs w:val="30"/>
          <w:lang w:val="en-US" w:eastAsia="en-US"/>
        </w:rPr>
      </w:pPr>
    </w:p>
    <w:p w:rsidR="00846228" w:rsidRPr="00AB1ED6" w:rsidRDefault="00846228" w:rsidP="00846228">
      <w:pPr>
        <w:pStyle w:val="ae"/>
        <w:autoSpaceDE w:val="0"/>
        <w:autoSpaceDN w:val="0"/>
        <w:adjustRightInd w:val="0"/>
        <w:ind w:left="0"/>
        <w:jc w:val="both"/>
        <w:rPr>
          <w:b/>
          <w:bCs/>
          <w:i/>
          <w:sz w:val="30"/>
          <w:szCs w:val="30"/>
          <w:lang w:val="en-US" w:eastAsia="en-US"/>
        </w:rPr>
      </w:pPr>
    </w:p>
    <w:p w:rsidR="00846228" w:rsidRPr="00AB1ED6" w:rsidRDefault="00846228" w:rsidP="00846228">
      <w:pPr>
        <w:pStyle w:val="ae"/>
        <w:autoSpaceDE w:val="0"/>
        <w:autoSpaceDN w:val="0"/>
        <w:adjustRightInd w:val="0"/>
        <w:ind w:left="0"/>
        <w:jc w:val="both"/>
        <w:rPr>
          <w:b/>
          <w:bCs/>
          <w:i/>
          <w:sz w:val="30"/>
          <w:szCs w:val="30"/>
          <w:lang w:val="en-US" w:eastAsia="en-US"/>
        </w:rPr>
      </w:pPr>
    </w:p>
    <w:p w:rsidR="00846228" w:rsidRPr="00AB1ED6" w:rsidRDefault="00846228" w:rsidP="00846228">
      <w:pPr>
        <w:pStyle w:val="ae"/>
        <w:autoSpaceDE w:val="0"/>
        <w:autoSpaceDN w:val="0"/>
        <w:adjustRightInd w:val="0"/>
        <w:ind w:left="0"/>
        <w:jc w:val="both"/>
        <w:rPr>
          <w:b/>
          <w:bCs/>
          <w:i/>
          <w:sz w:val="30"/>
          <w:szCs w:val="30"/>
          <w:lang w:val="en-US" w:eastAsia="en-US"/>
        </w:rPr>
      </w:pPr>
    </w:p>
    <w:p w:rsidR="00846228" w:rsidRPr="00AB1ED6" w:rsidRDefault="00846228" w:rsidP="00846228">
      <w:pPr>
        <w:pStyle w:val="ae"/>
        <w:autoSpaceDE w:val="0"/>
        <w:autoSpaceDN w:val="0"/>
        <w:adjustRightInd w:val="0"/>
        <w:ind w:left="0"/>
        <w:jc w:val="both"/>
        <w:rPr>
          <w:b/>
          <w:bCs/>
          <w:i/>
          <w:sz w:val="30"/>
          <w:szCs w:val="30"/>
          <w:lang w:val="en-US" w:eastAsia="en-US"/>
        </w:rPr>
      </w:pPr>
    </w:p>
    <w:p w:rsidR="009D339B" w:rsidRPr="00AB1ED6" w:rsidRDefault="009D339B" w:rsidP="00B542F1">
      <w:pPr>
        <w:jc w:val="both"/>
        <w:rPr>
          <w:sz w:val="30"/>
          <w:szCs w:val="30"/>
          <w:lang w:val="en-US"/>
        </w:rPr>
      </w:pPr>
    </w:p>
    <w:p w:rsidR="009D339B" w:rsidRPr="00AB1ED6" w:rsidRDefault="009D339B" w:rsidP="00B542F1">
      <w:pPr>
        <w:jc w:val="both"/>
        <w:rPr>
          <w:sz w:val="30"/>
          <w:szCs w:val="30"/>
          <w:lang w:val="en-US"/>
        </w:rPr>
      </w:pPr>
    </w:p>
    <w:p w:rsidR="009D339B" w:rsidRPr="00AB1ED6" w:rsidRDefault="009D339B" w:rsidP="00B542F1">
      <w:pPr>
        <w:jc w:val="both"/>
        <w:rPr>
          <w:sz w:val="30"/>
          <w:szCs w:val="30"/>
          <w:lang w:val="en-US"/>
        </w:rPr>
      </w:pPr>
    </w:p>
    <w:p w:rsidR="009D339B" w:rsidRPr="00AB1ED6" w:rsidRDefault="009D339B" w:rsidP="00B542F1">
      <w:pPr>
        <w:jc w:val="both"/>
        <w:rPr>
          <w:sz w:val="30"/>
          <w:szCs w:val="30"/>
          <w:lang w:val="en-US"/>
        </w:rPr>
      </w:pPr>
    </w:p>
    <w:p w:rsidR="00B90A92" w:rsidRPr="00AB1ED6" w:rsidRDefault="00B90A92" w:rsidP="00B542F1">
      <w:pPr>
        <w:pStyle w:val="ae"/>
        <w:ind w:left="644"/>
        <w:jc w:val="both"/>
        <w:rPr>
          <w:b/>
          <w:sz w:val="30"/>
          <w:szCs w:val="30"/>
          <w:lang w:val="en-US"/>
        </w:rPr>
      </w:pPr>
    </w:p>
    <w:p w:rsidR="00B90A92" w:rsidRPr="00AB1ED6" w:rsidRDefault="00B90A92" w:rsidP="00B542F1">
      <w:pPr>
        <w:pStyle w:val="ae"/>
        <w:ind w:left="644"/>
        <w:jc w:val="both"/>
        <w:rPr>
          <w:b/>
          <w:sz w:val="30"/>
          <w:szCs w:val="30"/>
          <w:lang w:val="en-US"/>
        </w:rPr>
      </w:pPr>
    </w:p>
    <w:p w:rsidR="00EC5556" w:rsidRPr="00AB1ED6" w:rsidRDefault="00EC5556" w:rsidP="00B542F1">
      <w:pPr>
        <w:jc w:val="both"/>
        <w:rPr>
          <w:sz w:val="30"/>
          <w:szCs w:val="30"/>
          <w:lang w:val="en-US"/>
        </w:rPr>
      </w:pPr>
    </w:p>
    <w:p w:rsidR="00594AC2" w:rsidRPr="00AB1ED6" w:rsidRDefault="00594AC2" w:rsidP="00B542F1">
      <w:pPr>
        <w:jc w:val="both"/>
        <w:rPr>
          <w:sz w:val="30"/>
          <w:szCs w:val="30"/>
          <w:lang w:val="en-US"/>
        </w:rPr>
      </w:pPr>
    </w:p>
    <w:p w:rsidR="00594AC2" w:rsidRPr="00AB1ED6" w:rsidRDefault="00594AC2" w:rsidP="00B542F1">
      <w:pPr>
        <w:jc w:val="both"/>
        <w:rPr>
          <w:sz w:val="30"/>
          <w:szCs w:val="30"/>
          <w:lang w:val="en-US"/>
        </w:rPr>
      </w:pPr>
    </w:p>
    <w:p w:rsidR="00594AC2" w:rsidRPr="00AB1ED6" w:rsidRDefault="00594AC2" w:rsidP="00B542F1">
      <w:pPr>
        <w:jc w:val="both"/>
        <w:rPr>
          <w:sz w:val="30"/>
          <w:szCs w:val="30"/>
          <w:lang w:val="en-US"/>
        </w:rPr>
      </w:pPr>
    </w:p>
    <w:p w:rsidR="00594AC2" w:rsidRPr="00AB1ED6" w:rsidRDefault="00594AC2" w:rsidP="00B542F1">
      <w:pPr>
        <w:jc w:val="both"/>
        <w:rPr>
          <w:sz w:val="30"/>
          <w:szCs w:val="30"/>
          <w:lang w:val="en-US"/>
        </w:rPr>
      </w:pPr>
    </w:p>
    <w:p w:rsidR="00594AC2" w:rsidRPr="00AB1ED6" w:rsidRDefault="00594AC2" w:rsidP="00B542F1">
      <w:pPr>
        <w:jc w:val="both"/>
        <w:rPr>
          <w:sz w:val="30"/>
          <w:szCs w:val="30"/>
          <w:lang w:val="en-US"/>
        </w:rPr>
      </w:pPr>
    </w:p>
    <w:p w:rsidR="00594AC2" w:rsidRPr="00AB1ED6" w:rsidRDefault="00594AC2" w:rsidP="00B542F1">
      <w:pPr>
        <w:jc w:val="both"/>
        <w:rPr>
          <w:sz w:val="30"/>
          <w:szCs w:val="30"/>
          <w:lang w:val="en-US"/>
        </w:rPr>
      </w:pPr>
    </w:p>
    <w:p w:rsidR="00594AC2" w:rsidRPr="00AB1ED6" w:rsidRDefault="00594AC2" w:rsidP="00B542F1">
      <w:pPr>
        <w:jc w:val="both"/>
        <w:rPr>
          <w:sz w:val="30"/>
          <w:szCs w:val="30"/>
          <w:lang w:val="en-US"/>
        </w:rPr>
      </w:pPr>
    </w:p>
    <w:p w:rsidR="00594AC2" w:rsidRPr="00AB1ED6" w:rsidRDefault="00594AC2" w:rsidP="00B542F1">
      <w:pPr>
        <w:jc w:val="both"/>
        <w:rPr>
          <w:sz w:val="30"/>
          <w:szCs w:val="30"/>
          <w:lang w:val="en-US"/>
        </w:rPr>
      </w:pPr>
    </w:p>
    <w:p w:rsidR="00594AC2" w:rsidRPr="00AB1ED6" w:rsidRDefault="00594AC2" w:rsidP="00B542F1">
      <w:pPr>
        <w:jc w:val="both"/>
        <w:rPr>
          <w:sz w:val="30"/>
          <w:szCs w:val="30"/>
          <w:lang w:val="en-US"/>
        </w:rPr>
      </w:pPr>
    </w:p>
    <w:p w:rsidR="00594AC2" w:rsidRPr="00AB1ED6" w:rsidRDefault="00594AC2" w:rsidP="00B542F1">
      <w:pPr>
        <w:jc w:val="both"/>
        <w:rPr>
          <w:sz w:val="30"/>
          <w:szCs w:val="30"/>
          <w:lang w:val="en-US"/>
        </w:rPr>
      </w:pPr>
    </w:p>
    <w:p w:rsidR="00594AC2" w:rsidRPr="00AB1ED6" w:rsidRDefault="00594AC2" w:rsidP="00B542F1">
      <w:pPr>
        <w:jc w:val="both"/>
        <w:rPr>
          <w:sz w:val="30"/>
          <w:szCs w:val="30"/>
          <w:lang w:val="en-US"/>
        </w:rPr>
      </w:pPr>
    </w:p>
    <w:tbl>
      <w:tblPr>
        <w:tblW w:w="0" w:type="auto"/>
        <w:tblLook w:val="01E0"/>
      </w:tblPr>
      <w:tblGrid>
        <w:gridCol w:w="1951"/>
        <w:gridCol w:w="7335"/>
      </w:tblGrid>
      <w:tr w:rsidR="00C96C77" w:rsidRPr="00AB1ED6" w:rsidTr="00561D07">
        <w:tc>
          <w:tcPr>
            <w:tcW w:w="1951" w:type="dxa"/>
            <w:tcBorders>
              <w:top w:val="nil"/>
              <w:left w:val="nil"/>
              <w:bottom w:val="single" w:sz="4" w:space="0" w:color="auto"/>
              <w:right w:val="single" w:sz="4" w:space="0" w:color="auto"/>
            </w:tcBorders>
            <w:hideMark/>
          </w:tcPr>
          <w:p w:rsidR="00C96C77" w:rsidRPr="00AB1ED6" w:rsidRDefault="00C96C77" w:rsidP="00C96C77">
            <w:pPr>
              <w:spacing w:line="276" w:lineRule="auto"/>
              <w:jc w:val="both"/>
              <w:rPr>
                <w:b/>
                <w:i/>
                <w:sz w:val="30"/>
                <w:szCs w:val="30"/>
                <w:lang w:eastAsia="en-US"/>
              </w:rPr>
            </w:pPr>
            <w:r w:rsidRPr="00AB1ED6">
              <w:rPr>
                <w:b/>
                <w:i/>
                <w:sz w:val="30"/>
                <w:szCs w:val="30"/>
                <w:lang w:val="en-US" w:eastAsia="en-US"/>
              </w:rPr>
              <w:lastRenderedPageBreak/>
              <w:t>Chapter</w:t>
            </w:r>
            <w:r w:rsidRPr="00AB1ED6">
              <w:rPr>
                <w:b/>
                <w:bCs/>
                <w:i/>
                <w:caps/>
                <w:sz w:val="30"/>
                <w:szCs w:val="30"/>
                <w:lang w:val="en-US" w:eastAsia="en-US"/>
              </w:rPr>
              <w:t xml:space="preserve"> 8</w:t>
            </w:r>
          </w:p>
        </w:tc>
        <w:tc>
          <w:tcPr>
            <w:tcW w:w="7335" w:type="dxa"/>
            <w:tcBorders>
              <w:top w:val="nil"/>
              <w:left w:val="single" w:sz="4" w:space="0" w:color="auto"/>
              <w:bottom w:val="single" w:sz="4" w:space="0" w:color="auto"/>
              <w:right w:val="nil"/>
            </w:tcBorders>
          </w:tcPr>
          <w:p w:rsidR="00C96C77" w:rsidRPr="00AB1ED6" w:rsidRDefault="00C96C77" w:rsidP="00561D07">
            <w:pPr>
              <w:spacing w:line="276" w:lineRule="auto"/>
              <w:jc w:val="both"/>
              <w:rPr>
                <w:b/>
                <w:i/>
                <w:sz w:val="30"/>
                <w:szCs w:val="30"/>
                <w:lang w:eastAsia="en-US"/>
              </w:rPr>
            </w:pPr>
          </w:p>
        </w:tc>
      </w:tr>
      <w:tr w:rsidR="00C96C77" w:rsidRPr="00AB1ED6" w:rsidTr="00561D07">
        <w:tc>
          <w:tcPr>
            <w:tcW w:w="1951" w:type="dxa"/>
            <w:tcBorders>
              <w:top w:val="single" w:sz="4" w:space="0" w:color="auto"/>
              <w:left w:val="nil"/>
              <w:bottom w:val="nil"/>
              <w:right w:val="single" w:sz="4" w:space="0" w:color="auto"/>
            </w:tcBorders>
          </w:tcPr>
          <w:p w:rsidR="00C96C77" w:rsidRPr="00AB1ED6" w:rsidRDefault="00C96C77" w:rsidP="00561D07">
            <w:pPr>
              <w:spacing w:line="276" w:lineRule="auto"/>
              <w:jc w:val="both"/>
              <w:rPr>
                <w:b/>
                <w:i/>
                <w:caps/>
                <w:sz w:val="30"/>
                <w:szCs w:val="30"/>
                <w:lang w:eastAsia="en-US"/>
              </w:rPr>
            </w:pPr>
          </w:p>
        </w:tc>
        <w:tc>
          <w:tcPr>
            <w:tcW w:w="7335" w:type="dxa"/>
            <w:tcBorders>
              <w:top w:val="single" w:sz="4" w:space="0" w:color="auto"/>
              <w:left w:val="single" w:sz="4" w:space="0" w:color="auto"/>
              <w:bottom w:val="nil"/>
              <w:right w:val="nil"/>
            </w:tcBorders>
            <w:hideMark/>
          </w:tcPr>
          <w:p w:rsidR="00C96C77" w:rsidRPr="00AB1ED6" w:rsidRDefault="00C96C77" w:rsidP="00561D07">
            <w:pPr>
              <w:pStyle w:val="ae"/>
              <w:spacing w:line="276" w:lineRule="auto"/>
              <w:ind w:left="360"/>
              <w:jc w:val="both"/>
              <w:rPr>
                <w:b/>
                <w:i/>
                <w:caps/>
                <w:sz w:val="30"/>
                <w:szCs w:val="30"/>
                <w:lang w:val="en-US"/>
              </w:rPr>
            </w:pPr>
            <w:r w:rsidRPr="00AB1ED6">
              <w:rPr>
                <w:b/>
                <w:i/>
                <w:sz w:val="30"/>
                <w:szCs w:val="30"/>
              </w:rPr>
              <w:t xml:space="preserve">ADVANCED METHODS FOR IDENTIFICATION </w:t>
            </w:r>
          </w:p>
        </w:tc>
      </w:tr>
    </w:tbl>
    <w:p w:rsidR="00C96C77" w:rsidRPr="00AB1ED6" w:rsidRDefault="00C96C77" w:rsidP="00C96C77">
      <w:pPr>
        <w:pStyle w:val="ae"/>
        <w:autoSpaceDE w:val="0"/>
        <w:autoSpaceDN w:val="0"/>
        <w:adjustRightInd w:val="0"/>
        <w:ind w:left="0"/>
        <w:jc w:val="both"/>
        <w:rPr>
          <w:b/>
          <w:bCs/>
          <w:i/>
          <w:sz w:val="30"/>
          <w:szCs w:val="30"/>
          <w:lang w:val="en-US" w:eastAsia="en-US"/>
        </w:rPr>
      </w:pPr>
    </w:p>
    <w:p w:rsidR="00C96C77" w:rsidRPr="00AB1ED6" w:rsidRDefault="00C96C77" w:rsidP="00C96C77">
      <w:pPr>
        <w:pStyle w:val="ae"/>
        <w:autoSpaceDE w:val="0"/>
        <w:autoSpaceDN w:val="0"/>
        <w:adjustRightInd w:val="0"/>
        <w:ind w:left="0"/>
        <w:jc w:val="both"/>
        <w:rPr>
          <w:b/>
          <w:bCs/>
          <w:i/>
          <w:sz w:val="30"/>
          <w:szCs w:val="30"/>
          <w:lang w:val="en-US" w:eastAsia="en-US"/>
        </w:rPr>
      </w:pP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
          <w:bCs/>
          <w:sz w:val="30"/>
          <w:szCs w:val="30"/>
          <w:lang w:val="en-US" w:eastAsia="en-US"/>
        </w:rPr>
        <w:t>Introduction</w:t>
      </w: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Cs/>
          <w:sz w:val="30"/>
          <w:szCs w:val="30"/>
          <w:lang w:val="en-US" w:eastAsia="en-US"/>
        </w:rPr>
        <w:t>The complete and reliable identification of a polymeric material is a co</w:t>
      </w:r>
      <w:r w:rsidRPr="00AB1ED6">
        <w:rPr>
          <w:bCs/>
          <w:sz w:val="30"/>
          <w:szCs w:val="30"/>
          <w:lang w:val="en-US" w:eastAsia="en-US"/>
        </w:rPr>
        <w:t>m</w:t>
      </w:r>
      <w:r w:rsidRPr="00AB1ED6">
        <w:rPr>
          <w:bCs/>
          <w:sz w:val="30"/>
          <w:szCs w:val="30"/>
          <w:lang w:val="en-US" w:eastAsia="en-US"/>
        </w:rPr>
        <w:t>plex and complex task, requiring a long time and based on a deep unde</w:t>
      </w:r>
      <w:r w:rsidRPr="00AB1ED6">
        <w:rPr>
          <w:bCs/>
          <w:sz w:val="30"/>
          <w:szCs w:val="30"/>
          <w:lang w:val="en-US" w:eastAsia="en-US"/>
        </w:rPr>
        <w:t>r</w:t>
      </w:r>
      <w:r w:rsidRPr="00AB1ED6">
        <w:rPr>
          <w:bCs/>
          <w:sz w:val="30"/>
          <w:szCs w:val="30"/>
          <w:lang w:val="en-US" w:eastAsia="en-US"/>
        </w:rPr>
        <w:t>standing of analytical chemistry, experience and the use of modern equi</w:t>
      </w:r>
      <w:r w:rsidRPr="00AB1ED6">
        <w:rPr>
          <w:bCs/>
          <w:sz w:val="30"/>
          <w:szCs w:val="30"/>
          <w:lang w:val="en-US" w:eastAsia="en-US"/>
        </w:rPr>
        <w:t>p</w:t>
      </w:r>
      <w:r w:rsidRPr="00AB1ED6">
        <w:rPr>
          <w:bCs/>
          <w:sz w:val="30"/>
          <w:szCs w:val="30"/>
          <w:lang w:val="en-US" w:eastAsia="en-US"/>
        </w:rPr>
        <w:t>ment. Polymeric materials are often copolymers, blends and contain var</w:t>
      </w:r>
      <w:r w:rsidRPr="00AB1ED6">
        <w:rPr>
          <w:bCs/>
          <w:sz w:val="30"/>
          <w:szCs w:val="30"/>
          <w:lang w:val="en-US" w:eastAsia="en-US"/>
        </w:rPr>
        <w:t>i</w:t>
      </w:r>
      <w:r w:rsidRPr="00AB1ED6">
        <w:rPr>
          <w:bCs/>
          <w:sz w:val="30"/>
          <w:szCs w:val="30"/>
          <w:lang w:val="en-US" w:eastAsia="en-US"/>
        </w:rPr>
        <w:t>ous additives. Modifying a material changes its fundamental characteristics used for identification, such as the color of smoke and smell, which makes simple identification methods inapplicable. Moreover, very small amounts of material are often available, so that polymer identification is possible only using modern methods described later in this chapter. Just a few mi</w:t>
      </w:r>
      <w:r w:rsidRPr="00AB1ED6">
        <w:rPr>
          <w:bCs/>
          <w:sz w:val="30"/>
          <w:szCs w:val="30"/>
          <w:lang w:val="en-US" w:eastAsia="en-US"/>
        </w:rPr>
        <w:t>l</w:t>
      </w:r>
      <w:r w:rsidRPr="00AB1ED6">
        <w:rPr>
          <w:bCs/>
          <w:sz w:val="30"/>
          <w:szCs w:val="30"/>
          <w:lang w:val="en-US" w:eastAsia="en-US"/>
        </w:rPr>
        <w:t>ligrams of a substance is needed in order to perform studies using spectro</w:t>
      </w:r>
      <w:r w:rsidRPr="00AB1ED6">
        <w:rPr>
          <w:bCs/>
          <w:sz w:val="30"/>
          <w:szCs w:val="30"/>
          <w:lang w:val="en-US" w:eastAsia="en-US"/>
        </w:rPr>
        <w:t>s</w:t>
      </w:r>
      <w:r w:rsidRPr="00AB1ED6">
        <w:rPr>
          <w:bCs/>
          <w:sz w:val="30"/>
          <w:szCs w:val="30"/>
          <w:lang w:val="en-US" w:eastAsia="en-US"/>
        </w:rPr>
        <w:t>copy, thermal analysis, microscopy or chromatography.</w:t>
      </w:r>
    </w:p>
    <w:p w:rsidR="00C96C77" w:rsidRPr="00AB1ED6" w:rsidRDefault="00C96C77" w:rsidP="00C96C77">
      <w:pPr>
        <w:pStyle w:val="ae"/>
        <w:autoSpaceDE w:val="0"/>
        <w:autoSpaceDN w:val="0"/>
        <w:adjustRightInd w:val="0"/>
        <w:ind w:left="0"/>
        <w:jc w:val="both"/>
        <w:rPr>
          <w:bCs/>
          <w:sz w:val="30"/>
          <w:szCs w:val="30"/>
          <w:lang w:val="en-US" w:eastAsia="en-US"/>
        </w:rPr>
      </w:pP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Cs/>
          <w:sz w:val="30"/>
          <w:szCs w:val="30"/>
          <w:lang w:val="en-US" w:eastAsia="en-US"/>
        </w:rPr>
        <w:t xml:space="preserve">To identify polymers and additives contained in compositions based on them, use the following modern analytical methods </w:t>
      </w:r>
      <w:r w:rsidRPr="00AB1ED6">
        <w:rPr>
          <w:b/>
          <w:bCs/>
          <w:sz w:val="30"/>
          <w:szCs w:val="30"/>
          <w:lang w:val="en-US" w:eastAsia="en-US"/>
        </w:rPr>
        <w:t xml:space="preserve">(Table </w:t>
      </w:r>
      <w:r w:rsidR="0019120A" w:rsidRPr="00AB1ED6">
        <w:rPr>
          <w:b/>
          <w:bCs/>
          <w:sz w:val="30"/>
          <w:szCs w:val="30"/>
          <w:lang w:val="en-US" w:eastAsia="en-US"/>
        </w:rPr>
        <w:t>8.</w:t>
      </w:r>
      <w:r w:rsidRPr="00AB1ED6">
        <w:rPr>
          <w:b/>
          <w:bCs/>
          <w:sz w:val="30"/>
          <w:szCs w:val="30"/>
          <w:lang w:val="en-US" w:eastAsia="en-US"/>
        </w:rPr>
        <w:t>1):</w:t>
      </w:r>
    </w:p>
    <w:p w:rsidR="00C96C77" w:rsidRPr="00AB1ED6" w:rsidRDefault="00C96C77" w:rsidP="00C96C77">
      <w:pPr>
        <w:pStyle w:val="ae"/>
        <w:autoSpaceDE w:val="0"/>
        <w:autoSpaceDN w:val="0"/>
        <w:adjustRightInd w:val="0"/>
        <w:ind w:left="0"/>
        <w:jc w:val="both"/>
        <w:rPr>
          <w:bCs/>
          <w:sz w:val="30"/>
          <w:szCs w:val="30"/>
          <w:lang w:val="en-US" w:eastAsia="en-US"/>
        </w:rPr>
      </w:pP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
          <w:bCs/>
          <w:sz w:val="30"/>
          <w:szCs w:val="30"/>
          <w:lang w:val="en-US" w:eastAsia="en-US"/>
        </w:rPr>
        <w:t xml:space="preserve">Table </w:t>
      </w:r>
      <w:r w:rsidR="0019120A" w:rsidRPr="00AB1ED6">
        <w:rPr>
          <w:b/>
          <w:bCs/>
          <w:sz w:val="30"/>
          <w:szCs w:val="30"/>
          <w:lang w:val="en-US" w:eastAsia="en-US"/>
        </w:rPr>
        <w:t>8.</w:t>
      </w:r>
      <w:r w:rsidRPr="00AB1ED6">
        <w:rPr>
          <w:b/>
          <w:bCs/>
          <w:sz w:val="30"/>
          <w:szCs w:val="30"/>
          <w:lang w:val="en-US" w:eastAsia="en-US"/>
        </w:rPr>
        <w:t>1</w:t>
      </w:r>
      <w:r w:rsidRPr="00AB1ED6">
        <w:rPr>
          <w:bCs/>
          <w:sz w:val="30"/>
          <w:szCs w:val="30"/>
          <w:lang w:val="en-US" w:eastAsia="en-US"/>
        </w:rPr>
        <w:t xml:space="preserve"> Modern analytical methods of identification of polymers</w:t>
      </w:r>
    </w:p>
    <w:tbl>
      <w:tblPr>
        <w:tblW w:w="9147" w:type="dxa"/>
        <w:tblBorders>
          <w:top w:val="single" w:sz="6" w:space="0" w:color="BBBBBB"/>
          <w:left w:val="single" w:sz="6" w:space="0" w:color="BBBBBB"/>
          <w:bottom w:val="outset" w:sz="6" w:space="0" w:color="auto"/>
          <w:right w:val="outset" w:sz="6" w:space="0" w:color="auto"/>
        </w:tblBorders>
        <w:shd w:val="clear" w:color="auto" w:fill="F6F6F6"/>
        <w:tblCellMar>
          <w:top w:w="15" w:type="dxa"/>
          <w:left w:w="15" w:type="dxa"/>
          <w:bottom w:w="15" w:type="dxa"/>
          <w:right w:w="15" w:type="dxa"/>
        </w:tblCellMar>
        <w:tblLook w:val="04A0"/>
      </w:tblPr>
      <w:tblGrid>
        <w:gridCol w:w="4300"/>
        <w:gridCol w:w="4847"/>
      </w:tblGrid>
      <w:tr w:rsidR="00C96C77" w:rsidRPr="00AB1ED6" w:rsidTr="00561D07">
        <w:tc>
          <w:tcPr>
            <w:tcW w:w="0" w:type="auto"/>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spacing w:line="240" w:lineRule="atLeast"/>
              <w:jc w:val="center"/>
              <w:rPr>
                <w:sz w:val="30"/>
                <w:szCs w:val="30"/>
                <w:lang w:val="en-US"/>
              </w:rPr>
            </w:pPr>
            <w:r w:rsidRPr="00AB1ED6">
              <w:rPr>
                <w:b/>
                <w:bCs/>
                <w:sz w:val="30"/>
                <w:szCs w:val="30"/>
                <w:lang w:val="en-US"/>
              </w:rPr>
              <w:t>Method</w:t>
            </w:r>
          </w:p>
        </w:tc>
        <w:tc>
          <w:tcPr>
            <w:tcW w:w="4847" w:type="dxa"/>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spacing w:line="240" w:lineRule="atLeast"/>
              <w:jc w:val="center"/>
              <w:rPr>
                <w:sz w:val="30"/>
                <w:szCs w:val="30"/>
                <w:lang w:val="en-US"/>
              </w:rPr>
            </w:pPr>
            <w:r w:rsidRPr="00AB1ED6">
              <w:rPr>
                <w:b/>
                <w:bCs/>
                <w:sz w:val="30"/>
                <w:szCs w:val="30"/>
                <w:lang w:val="en-US"/>
              </w:rPr>
              <w:t>Area of application</w:t>
            </w:r>
          </w:p>
        </w:tc>
      </w:tr>
      <w:tr w:rsidR="00C96C77" w:rsidRPr="00995A77" w:rsidTr="00561D07">
        <w:tc>
          <w:tcPr>
            <w:tcW w:w="0" w:type="auto"/>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rPr>
                <w:sz w:val="30"/>
                <w:szCs w:val="30"/>
              </w:rPr>
            </w:pPr>
            <w:r w:rsidRPr="00AB1ED6">
              <w:rPr>
                <w:sz w:val="30"/>
                <w:szCs w:val="30"/>
              </w:rPr>
              <w:t>Liquid chromatography</w:t>
            </w:r>
          </w:p>
        </w:tc>
        <w:tc>
          <w:tcPr>
            <w:tcW w:w="4847" w:type="dxa"/>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rPr>
                <w:sz w:val="30"/>
                <w:szCs w:val="30"/>
                <w:lang w:val="en-US"/>
              </w:rPr>
            </w:pPr>
            <w:r w:rsidRPr="00AB1ED6">
              <w:rPr>
                <w:sz w:val="30"/>
                <w:szCs w:val="30"/>
                <w:lang w:val="en-US"/>
              </w:rPr>
              <w:t>Distribution of macromolecules by size</w:t>
            </w:r>
          </w:p>
        </w:tc>
      </w:tr>
      <w:tr w:rsidR="00C96C77" w:rsidRPr="00995A77" w:rsidTr="00561D07">
        <w:tc>
          <w:tcPr>
            <w:tcW w:w="0" w:type="auto"/>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rPr>
                <w:sz w:val="30"/>
                <w:szCs w:val="30"/>
                <w:lang w:val="en-US"/>
              </w:rPr>
            </w:pPr>
          </w:p>
          <w:p w:rsidR="00C96C77" w:rsidRPr="00AB1ED6" w:rsidRDefault="00C96C77" w:rsidP="00561D07">
            <w:pPr>
              <w:rPr>
                <w:sz w:val="30"/>
                <w:szCs w:val="30"/>
              </w:rPr>
            </w:pPr>
            <w:r w:rsidRPr="00AB1ED6">
              <w:rPr>
                <w:sz w:val="30"/>
                <w:szCs w:val="30"/>
              </w:rPr>
              <w:t>Gelpermeation chromatography</w:t>
            </w:r>
          </w:p>
        </w:tc>
        <w:tc>
          <w:tcPr>
            <w:tcW w:w="4847" w:type="dxa"/>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rPr>
                <w:sz w:val="30"/>
                <w:szCs w:val="30"/>
                <w:lang w:val="en-US"/>
              </w:rPr>
            </w:pPr>
            <w:r w:rsidRPr="00AB1ED6">
              <w:rPr>
                <w:sz w:val="30"/>
                <w:szCs w:val="30"/>
                <w:lang w:val="en-US"/>
              </w:rPr>
              <w:t>Studying of mixtures, phosphorites, plasticizers, lubricants</w:t>
            </w:r>
          </w:p>
        </w:tc>
      </w:tr>
      <w:tr w:rsidR="00C96C77" w:rsidRPr="00995A77" w:rsidTr="00561D07">
        <w:tc>
          <w:tcPr>
            <w:tcW w:w="0" w:type="auto"/>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rPr>
                <w:sz w:val="30"/>
                <w:szCs w:val="30"/>
                <w:lang w:val="en-US"/>
              </w:rPr>
            </w:pPr>
            <w:r w:rsidRPr="00AB1ED6">
              <w:rPr>
                <w:sz w:val="30"/>
                <w:szCs w:val="30"/>
                <w:lang w:val="en-US"/>
              </w:rPr>
              <w:t>Gas chromatography</w:t>
            </w:r>
          </w:p>
        </w:tc>
        <w:tc>
          <w:tcPr>
            <w:tcW w:w="4847" w:type="dxa"/>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spacing w:line="240" w:lineRule="atLeast"/>
              <w:rPr>
                <w:sz w:val="30"/>
                <w:szCs w:val="30"/>
                <w:lang w:val="en-US"/>
              </w:rPr>
            </w:pPr>
            <w:r w:rsidRPr="00AB1ED6">
              <w:rPr>
                <w:sz w:val="30"/>
                <w:szCs w:val="30"/>
                <w:lang w:val="en-US"/>
              </w:rPr>
              <w:t>Residual monomers</w:t>
            </w:r>
          </w:p>
          <w:p w:rsidR="00C96C77" w:rsidRPr="00AB1ED6" w:rsidRDefault="00C96C77" w:rsidP="00561D07">
            <w:pPr>
              <w:spacing w:line="240" w:lineRule="atLeast"/>
              <w:rPr>
                <w:sz w:val="30"/>
                <w:szCs w:val="30"/>
                <w:lang w:val="en-US"/>
              </w:rPr>
            </w:pPr>
            <w:r w:rsidRPr="00AB1ED6">
              <w:rPr>
                <w:sz w:val="30"/>
                <w:szCs w:val="30"/>
                <w:lang w:val="en-US"/>
              </w:rPr>
              <w:t>Non-polymer components</w:t>
            </w:r>
          </w:p>
          <w:p w:rsidR="00C96C77" w:rsidRPr="00AB1ED6" w:rsidRDefault="00C96C77" w:rsidP="00561D07">
            <w:pPr>
              <w:spacing w:line="240" w:lineRule="atLeast"/>
              <w:rPr>
                <w:sz w:val="30"/>
                <w:szCs w:val="30"/>
                <w:lang w:val="en-US"/>
              </w:rPr>
            </w:pPr>
            <w:r w:rsidRPr="00AB1ED6">
              <w:rPr>
                <w:sz w:val="30"/>
                <w:szCs w:val="30"/>
                <w:lang w:val="en-US"/>
              </w:rPr>
              <w:t>Plasticizers</w:t>
            </w:r>
          </w:p>
        </w:tc>
      </w:tr>
      <w:tr w:rsidR="00C96C77" w:rsidRPr="00995A77" w:rsidTr="00561D07">
        <w:tc>
          <w:tcPr>
            <w:tcW w:w="0" w:type="auto"/>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rPr>
                <w:sz w:val="30"/>
                <w:szCs w:val="30"/>
                <w:lang w:val="en-US"/>
              </w:rPr>
            </w:pPr>
            <w:r w:rsidRPr="00AB1ED6">
              <w:rPr>
                <w:sz w:val="30"/>
                <w:szCs w:val="30"/>
                <w:lang w:val="en-US"/>
              </w:rPr>
              <w:t>Infrared spectroscopy</w:t>
            </w:r>
          </w:p>
        </w:tc>
        <w:tc>
          <w:tcPr>
            <w:tcW w:w="4847" w:type="dxa"/>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spacing w:line="240" w:lineRule="atLeast"/>
              <w:rPr>
                <w:sz w:val="30"/>
                <w:szCs w:val="30"/>
                <w:lang w:val="en-US"/>
              </w:rPr>
            </w:pPr>
            <w:r w:rsidRPr="00AB1ED6">
              <w:rPr>
                <w:sz w:val="30"/>
                <w:szCs w:val="30"/>
                <w:lang w:val="en-US"/>
              </w:rPr>
              <w:t>Polymer type</w:t>
            </w:r>
          </w:p>
          <w:p w:rsidR="00C96C77" w:rsidRPr="00AB1ED6" w:rsidRDefault="00C96C77" w:rsidP="00561D07">
            <w:pPr>
              <w:spacing w:line="240" w:lineRule="atLeast"/>
              <w:rPr>
                <w:sz w:val="30"/>
                <w:szCs w:val="30"/>
                <w:lang w:val="en-US"/>
              </w:rPr>
            </w:pPr>
            <w:r w:rsidRPr="00AB1ED6">
              <w:rPr>
                <w:sz w:val="30"/>
                <w:szCs w:val="30"/>
                <w:lang w:val="en-US"/>
              </w:rPr>
              <w:t>Nature of additives</w:t>
            </w:r>
          </w:p>
        </w:tc>
      </w:tr>
      <w:tr w:rsidR="00C96C77" w:rsidRPr="00995A77" w:rsidTr="00561D07">
        <w:tc>
          <w:tcPr>
            <w:tcW w:w="0" w:type="auto"/>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rPr>
                <w:sz w:val="30"/>
                <w:szCs w:val="30"/>
                <w:lang w:val="en-US"/>
              </w:rPr>
            </w:pPr>
            <w:r w:rsidRPr="00AB1ED6">
              <w:rPr>
                <w:sz w:val="30"/>
                <w:szCs w:val="30"/>
                <w:lang w:val="en-US"/>
              </w:rPr>
              <w:t>Thermal analysis</w:t>
            </w:r>
          </w:p>
        </w:tc>
        <w:tc>
          <w:tcPr>
            <w:tcW w:w="4847" w:type="dxa"/>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spacing w:line="240" w:lineRule="atLeast"/>
              <w:rPr>
                <w:sz w:val="30"/>
                <w:szCs w:val="30"/>
                <w:lang w:val="en-US"/>
              </w:rPr>
            </w:pPr>
            <w:r w:rsidRPr="00AB1ED6">
              <w:rPr>
                <w:sz w:val="30"/>
                <w:szCs w:val="30"/>
                <w:lang w:val="en-US"/>
              </w:rPr>
              <w:t>Fillers</w:t>
            </w:r>
          </w:p>
          <w:p w:rsidR="00C96C77" w:rsidRPr="00AB1ED6" w:rsidRDefault="00C96C77" w:rsidP="00561D07">
            <w:pPr>
              <w:spacing w:line="240" w:lineRule="atLeast"/>
              <w:rPr>
                <w:sz w:val="30"/>
                <w:szCs w:val="30"/>
                <w:lang w:val="en-US"/>
              </w:rPr>
            </w:pPr>
            <w:r w:rsidRPr="00AB1ED6">
              <w:rPr>
                <w:sz w:val="30"/>
                <w:szCs w:val="30"/>
                <w:lang w:val="en-US"/>
              </w:rPr>
              <w:t>Lubricants</w:t>
            </w:r>
          </w:p>
          <w:p w:rsidR="00C96C77" w:rsidRPr="00AB1ED6" w:rsidRDefault="00C96C77" w:rsidP="00561D07">
            <w:pPr>
              <w:spacing w:line="240" w:lineRule="atLeast"/>
              <w:rPr>
                <w:sz w:val="30"/>
                <w:szCs w:val="30"/>
                <w:lang w:val="en-US"/>
              </w:rPr>
            </w:pPr>
            <w:r w:rsidRPr="00AB1ED6">
              <w:rPr>
                <w:sz w:val="30"/>
                <w:szCs w:val="30"/>
                <w:lang w:val="en-US"/>
              </w:rPr>
              <w:t>Polymer molecular weight</w:t>
            </w:r>
          </w:p>
        </w:tc>
      </w:tr>
      <w:tr w:rsidR="00C96C77" w:rsidRPr="00995A77" w:rsidTr="00561D07">
        <w:tc>
          <w:tcPr>
            <w:tcW w:w="0" w:type="auto"/>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rPr>
                <w:sz w:val="30"/>
                <w:szCs w:val="30"/>
                <w:lang w:val="en-US"/>
              </w:rPr>
            </w:pPr>
            <w:r w:rsidRPr="00AB1ED6">
              <w:rPr>
                <w:sz w:val="30"/>
                <w:szCs w:val="30"/>
                <w:lang w:val="en-US"/>
              </w:rPr>
              <w:t>X- ray diffraction analysis</w:t>
            </w:r>
          </w:p>
        </w:tc>
        <w:tc>
          <w:tcPr>
            <w:tcW w:w="4847" w:type="dxa"/>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spacing w:line="240" w:lineRule="atLeast"/>
              <w:rPr>
                <w:sz w:val="30"/>
                <w:szCs w:val="30"/>
                <w:lang w:val="en-US"/>
              </w:rPr>
            </w:pPr>
            <w:r w:rsidRPr="00AB1ED6">
              <w:rPr>
                <w:sz w:val="30"/>
                <w:szCs w:val="30"/>
                <w:lang w:val="en-US"/>
              </w:rPr>
              <w:t>Fillers</w:t>
            </w:r>
          </w:p>
          <w:p w:rsidR="00C96C77" w:rsidRPr="00AB1ED6" w:rsidRDefault="00C96C77" w:rsidP="00561D07">
            <w:pPr>
              <w:spacing w:line="240" w:lineRule="atLeast"/>
              <w:rPr>
                <w:sz w:val="30"/>
                <w:szCs w:val="30"/>
                <w:lang w:val="en-US"/>
              </w:rPr>
            </w:pPr>
            <w:r w:rsidRPr="00AB1ED6">
              <w:rPr>
                <w:sz w:val="30"/>
                <w:szCs w:val="30"/>
                <w:lang w:val="en-US"/>
              </w:rPr>
              <w:t>Fire retardant additives</w:t>
            </w:r>
          </w:p>
          <w:p w:rsidR="00C96C77" w:rsidRPr="00AB1ED6" w:rsidRDefault="00C96C77" w:rsidP="00561D07">
            <w:pPr>
              <w:spacing w:line="240" w:lineRule="atLeast"/>
              <w:rPr>
                <w:sz w:val="30"/>
                <w:szCs w:val="30"/>
                <w:lang w:val="en-US"/>
              </w:rPr>
            </w:pPr>
            <w:r w:rsidRPr="00AB1ED6">
              <w:rPr>
                <w:sz w:val="30"/>
                <w:szCs w:val="30"/>
                <w:lang w:val="en-US"/>
              </w:rPr>
              <w:lastRenderedPageBreak/>
              <w:t>Stabilizers</w:t>
            </w:r>
          </w:p>
        </w:tc>
      </w:tr>
      <w:tr w:rsidR="00C96C77" w:rsidRPr="00995A77" w:rsidTr="00561D07">
        <w:tc>
          <w:tcPr>
            <w:tcW w:w="0" w:type="auto"/>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rPr>
                <w:sz w:val="30"/>
                <w:szCs w:val="30"/>
                <w:lang w:val="en-US"/>
              </w:rPr>
            </w:pPr>
            <w:r w:rsidRPr="00AB1ED6">
              <w:rPr>
                <w:sz w:val="30"/>
                <w:szCs w:val="30"/>
                <w:lang w:val="en-US"/>
              </w:rPr>
              <w:lastRenderedPageBreak/>
              <w:t>Nuclear magnetic resonance</w:t>
            </w:r>
          </w:p>
        </w:tc>
        <w:tc>
          <w:tcPr>
            <w:tcW w:w="4847" w:type="dxa"/>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spacing w:line="240" w:lineRule="atLeast"/>
              <w:rPr>
                <w:sz w:val="30"/>
                <w:szCs w:val="30"/>
                <w:lang w:val="en-US"/>
              </w:rPr>
            </w:pPr>
            <w:r w:rsidRPr="00AB1ED6">
              <w:rPr>
                <w:sz w:val="30"/>
                <w:szCs w:val="30"/>
                <w:lang w:val="en-US"/>
              </w:rPr>
              <w:t>Polyethers</w:t>
            </w:r>
          </w:p>
          <w:p w:rsidR="00C96C77" w:rsidRPr="00AB1ED6" w:rsidRDefault="00C96C77" w:rsidP="00561D07">
            <w:pPr>
              <w:spacing w:line="240" w:lineRule="atLeast"/>
              <w:rPr>
                <w:sz w:val="30"/>
                <w:szCs w:val="30"/>
                <w:lang w:val="en-US"/>
              </w:rPr>
            </w:pPr>
            <w:r w:rsidRPr="00AB1ED6">
              <w:rPr>
                <w:sz w:val="30"/>
                <w:szCs w:val="30"/>
                <w:lang w:val="en-US"/>
              </w:rPr>
              <w:t>organosilicon compounds</w:t>
            </w:r>
          </w:p>
          <w:p w:rsidR="00C96C77" w:rsidRPr="00AB1ED6" w:rsidRDefault="00C96C77" w:rsidP="00561D07">
            <w:pPr>
              <w:spacing w:line="240" w:lineRule="atLeast"/>
              <w:rPr>
                <w:sz w:val="30"/>
                <w:szCs w:val="30"/>
                <w:lang w:val="en-US"/>
              </w:rPr>
            </w:pPr>
            <w:r w:rsidRPr="00AB1ED6">
              <w:rPr>
                <w:sz w:val="30"/>
                <w:szCs w:val="30"/>
                <w:lang w:val="en-US"/>
              </w:rPr>
              <w:t>Phenolic resins</w:t>
            </w:r>
          </w:p>
        </w:tc>
      </w:tr>
      <w:tr w:rsidR="00C96C77" w:rsidRPr="00995A77" w:rsidTr="00561D07">
        <w:tc>
          <w:tcPr>
            <w:tcW w:w="0" w:type="auto"/>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rPr>
                <w:sz w:val="30"/>
                <w:szCs w:val="30"/>
                <w:lang w:val="en-US"/>
              </w:rPr>
            </w:pPr>
            <w:r w:rsidRPr="00AB1ED6">
              <w:rPr>
                <w:sz w:val="30"/>
                <w:szCs w:val="30"/>
                <w:lang w:val="en-US"/>
              </w:rPr>
              <w:t>Chemical analysis</w:t>
            </w:r>
          </w:p>
        </w:tc>
        <w:tc>
          <w:tcPr>
            <w:tcW w:w="4847" w:type="dxa"/>
            <w:tcBorders>
              <w:top w:val="outset" w:sz="6" w:space="0" w:color="auto"/>
              <w:left w:val="outset" w:sz="6" w:space="0" w:color="auto"/>
              <w:bottom w:val="single" w:sz="6" w:space="0" w:color="BBBBBB"/>
              <w:right w:val="single" w:sz="6" w:space="0" w:color="BBBBBB"/>
            </w:tcBorders>
            <w:shd w:val="clear" w:color="auto" w:fill="F6F6F6"/>
            <w:tcMar>
              <w:top w:w="75" w:type="dxa"/>
              <w:left w:w="75" w:type="dxa"/>
              <w:bottom w:w="75" w:type="dxa"/>
              <w:right w:w="75" w:type="dxa"/>
            </w:tcMar>
            <w:vAlign w:val="center"/>
            <w:hideMark/>
          </w:tcPr>
          <w:p w:rsidR="00C96C77" w:rsidRPr="00AB1ED6" w:rsidRDefault="00C96C77" w:rsidP="00561D07">
            <w:pPr>
              <w:spacing w:line="240" w:lineRule="atLeast"/>
              <w:rPr>
                <w:sz w:val="30"/>
                <w:szCs w:val="30"/>
                <w:lang w:val="en-US"/>
              </w:rPr>
            </w:pPr>
            <w:r w:rsidRPr="00AB1ED6">
              <w:rPr>
                <w:sz w:val="30"/>
                <w:szCs w:val="30"/>
                <w:lang w:val="en-US"/>
              </w:rPr>
              <w:t>Lubricants</w:t>
            </w:r>
          </w:p>
          <w:p w:rsidR="00C96C77" w:rsidRPr="00AB1ED6" w:rsidRDefault="00C96C77" w:rsidP="00561D07">
            <w:pPr>
              <w:spacing w:line="240" w:lineRule="atLeast"/>
              <w:rPr>
                <w:sz w:val="30"/>
                <w:szCs w:val="30"/>
                <w:lang w:val="en-US"/>
              </w:rPr>
            </w:pPr>
            <w:r w:rsidRPr="00AB1ED6">
              <w:rPr>
                <w:sz w:val="30"/>
                <w:szCs w:val="30"/>
                <w:lang w:val="en-US"/>
              </w:rPr>
              <w:t>Fire retardant additives</w:t>
            </w:r>
          </w:p>
          <w:p w:rsidR="00C96C77" w:rsidRPr="00AB1ED6" w:rsidRDefault="00C96C77" w:rsidP="00561D07">
            <w:pPr>
              <w:spacing w:line="240" w:lineRule="atLeast"/>
              <w:rPr>
                <w:sz w:val="30"/>
                <w:szCs w:val="30"/>
                <w:lang w:val="en-US"/>
              </w:rPr>
            </w:pPr>
            <w:r w:rsidRPr="00AB1ED6">
              <w:rPr>
                <w:sz w:val="30"/>
                <w:szCs w:val="30"/>
                <w:lang w:val="en-US"/>
              </w:rPr>
              <w:t>Catalysts</w:t>
            </w:r>
          </w:p>
        </w:tc>
      </w:tr>
    </w:tbl>
    <w:p w:rsidR="00C96C77" w:rsidRPr="00AB1ED6" w:rsidRDefault="00C96C77" w:rsidP="00C96C77">
      <w:pPr>
        <w:pStyle w:val="ae"/>
        <w:autoSpaceDE w:val="0"/>
        <w:autoSpaceDN w:val="0"/>
        <w:adjustRightInd w:val="0"/>
        <w:jc w:val="both"/>
        <w:rPr>
          <w:b/>
          <w:bCs/>
          <w:sz w:val="30"/>
          <w:szCs w:val="30"/>
          <w:lang w:val="en-US" w:eastAsia="en-US"/>
        </w:rPr>
      </w:pPr>
    </w:p>
    <w:p w:rsidR="00C96C77" w:rsidRPr="00AB1ED6" w:rsidRDefault="00C96C77" w:rsidP="00C96C77">
      <w:pPr>
        <w:pStyle w:val="ae"/>
        <w:numPr>
          <w:ilvl w:val="0"/>
          <w:numId w:val="26"/>
        </w:numPr>
        <w:autoSpaceDE w:val="0"/>
        <w:autoSpaceDN w:val="0"/>
        <w:adjustRightInd w:val="0"/>
        <w:ind w:left="284" w:firstLine="0"/>
        <w:jc w:val="both"/>
        <w:rPr>
          <w:b/>
          <w:bCs/>
          <w:sz w:val="30"/>
          <w:szCs w:val="30"/>
          <w:lang w:val="en-US" w:eastAsia="en-US"/>
        </w:rPr>
      </w:pPr>
      <w:r w:rsidRPr="00AB1ED6">
        <w:rPr>
          <w:b/>
          <w:bCs/>
          <w:sz w:val="30"/>
          <w:szCs w:val="30"/>
          <w:lang w:val="en-US" w:eastAsia="en-US"/>
        </w:rPr>
        <w:t>IR-Spectroscopy in Polymer Science</w:t>
      </w:r>
    </w:p>
    <w:p w:rsidR="00C96C77" w:rsidRPr="00AB1ED6" w:rsidRDefault="00C96C77" w:rsidP="00C96C77">
      <w:pPr>
        <w:autoSpaceDE w:val="0"/>
        <w:autoSpaceDN w:val="0"/>
        <w:adjustRightInd w:val="0"/>
        <w:ind w:left="284"/>
        <w:jc w:val="both"/>
        <w:rPr>
          <w:b/>
          <w:bCs/>
          <w:sz w:val="30"/>
          <w:szCs w:val="30"/>
          <w:lang w:val="en-US" w:eastAsia="en-US"/>
        </w:rPr>
      </w:pPr>
    </w:p>
    <w:p w:rsidR="00C96C77" w:rsidRPr="00AB1ED6" w:rsidRDefault="00C96C77" w:rsidP="00C96C77">
      <w:pPr>
        <w:pStyle w:val="ae"/>
        <w:autoSpaceDE w:val="0"/>
        <w:autoSpaceDN w:val="0"/>
        <w:adjustRightInd w:val="0"/>
        <w:ind w:left="0"/>
        <w:jc w:val="both"/>
        <w:rPr>
          <w:b/>
          <w:bCs/>
          <w:sz w:val="30"/>
          <w:szCs w:val="30"/>
          <w:lang w:val="en-US" w:eastAsia="en-US"/>
        </w:rPr>
      </w:pPr>
      <w:r w:rsidRPr="00AB1ED6">
        <w:rPr>
          <w:b/>
          <w:bCs/>
          <w:sz w:val="30"/>
          <w:szCs w:val="30"/>
          <w:lang w:val="en-US" w:eastAsia="en-US"/>
        </w:rPr>
        <w:t>IR-spectroscopy</w:t>
      </w:r>
      <w:r w:rsidRPr="00AB1ED6">
        <w:rPr>
          <w:bCs/>
          <w:sz w:val="30"/>
          <w:szCs w:val="30"/>
          <w:lang w:val="en-US" w:eastAsia="en-US"/>
        </w:rPr>
        <w:t xml:space="preserve"> is probably the oldest of the spectroscopic methods used in polymer science. It is basing of the analysis of molecular vibrations. It can be subdivided into near-infrared (NIR), medium-infrared (MIR), and Raman-spectroscopy</w:t>
      </w:r>
      <w:r w:rsidRPr="00AB1ED6">
        <w:rPr>
          <w:b/>
          <w:bCs/>
          <w:sz w:val="30"/>
          <w:szCs w:val="30"/>
          <w:lang w:val="en-US" w:eastAsia="en-US"/>
        </w:rPr>
        <w:t>.</w:t>
      </w:r>
    </w:p>
    <w:p w:rsidR="00C96C77" w:rsidRPr="00AB1ED6" w:rsidRDefault="00C96C77" w:rsidP="00C96C77">
      <w:pPr>
        <w:pStyle w:val="ae"/>
        <w:autoSpaceDE w:val="0"/>
        <w:autoSpaceDN w:val="0"/>
        <w:adjustRightInd w:val="0"/>
        <w:ind w:left="0"/>
        <w:jc w:val="both"/>
        <w:rPr>
          <w:b/>
          <w:bCs/>
          <w:sz w:val="30"/>
          <w:szCs w:val="30"/>
          <w:lang w:val="en-US" w:eastAsia="en-US"/>
        </w:rPr>
      </w:pPr>
      <w:r w:rsidRPr="00AB1ED6">
        <w:rPr>
          <w:b/>
          <w:bCs/>
          <w:sz w:val="30"/>
          <w:szCs w:val="30"/>
          <w:lang w:val="en-US" w:eastAsia="en-US"/>
        </w:rPr>
        <w:t>20</w:t>
      </w: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Cs/>
          <w:sz w:val="30"/>
          <w:szCs w:val="30"/>
          <w:lang w:val="en-US" w:eastAsia="en-US"/>
        </w:rPr>
        <w:t xml:space="preserve"> is ideally suited to qualitative analysis of polymer starting materials and finished products as well as to quantification of components in polymer mixtures and to analysis of in-process samples. IR spectroscopy is reliable, fast and cost-effective. This application note describes several approaches to themeasurement and analysis of IR spectra of typical polymer samples, and applies the techniques to the identification of some industrial polymer samples. </w:t>
      </w: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Cs/>
          <w:sz w:val="30"/>
          <w:szCs w:val="30"/>
          <w:lang w:val="en-US" w:eastAsia="en-US"/>
        </w:rPr>
        <w:t>When identifying polymeric materials, as a rule, first analyze the presence of absorption bands in the region stretching vibrations of the double bond (1680–1640 cm – 1) and the region of deformation vibrations of these bonds (990–660 cm – 1). If they are in the IR spectrum, the polymer can be classified as unsaturated polymers. Next, using the characteristic frequency tables, make a complete assignment of other absorption bands to certain</w:t>
      </w: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Cs/>
          <w:sz w:val="30"/>
          <w:szCs w:val="30"/>
          <w:lang w:val="en-US" w:eastAsia="en-US"/>
        </w:rPr>
        <w:t>atomic groups that make up the link macromolecules. The interpretation of the spectrum is complicated by the fact that the absorption bands different groups may overlap or shift as a result a number of factors. Using the m</w:t>
      </w:r>
      <w:r w:rsidRPr="00AB1ED6">
        <w:rPr>
          <w:bCs/>
          <w:sz w:val="30"/>
          <w:szCs w:val="30"/>
          <w:lang w:val="en-US" w:eastAsia="en-US"/>
        </w:rPr>
        <w:t>e</w:t>
      </w:r>
      <w:r w:rsidRPr="00AB1ED6">
        <w:rPr>
          <w:bCs/>
          <w:sz w:val="30"/>
          <w:szCs w:val="30"/>
          <w:lang w:val="en-US" w:eastAsia="en-US"/>
        </w:rPr>
        <w:t>thod of IR-spectroscopy can also be determined and study intermolecular and intramolecular hydrogen communications, since their formation leads to a shift of the characteristic band towards lower frequencies; to broade</w:t>
      </w:r>
      <w:r w:rsidRPr="00AB1ED6">
        <w:rPr>
          <w:bCs/>
          <w:sz w:val="30"/>
          <w:szCs w:val="30"/>
          <w:lang w:val="en-US" w:eastAsia="en-US"/>
        </w:rPr>
        <w:t>n</w:t>
      </w:r>
      <w:r w:rsidRPr="00AB1ED6">
        <w:rPr>
          <w:bCs/>
          <w:sz w:val="30"/>
          <w:szCs w:val="30"/>
          <w:lang w:val="en-US" w:eastAsia="en-US"/>
        </w:rPr>
        <w:t>ing and increasing the intensity of the band corresponding to the valence vibration of the group involved in the formation of hydrogen bonds. For the study of hydrogen bonds, spectra of polymers are usually taken at se</w:t>
      </w:r>
      <w:r w:rsidRPr="00AB1ED6">
        <w:rPr>
          <w:bCs/>
          <w:sz w:val="30"/>
          <w:szCs w:val="30"/>
          <w:lang w:val="en-US" w:eastAsia="en-US"/>
        </w:rPr>
        <w:t>v</w:t>
      </w:r>
      <w:r w:rsidRPr="00AB1ED6">
        <w:rPr>
          <w:bCs/>
          <w:sz w:val="30"/>
          <w:szCs w:val="30"/>
          <w:lang w:val="en-US" w:eastAsia="en-US"/>
        </w:rPr>
        <w:t xml:space="preserve">eral concentrations in a non-polar solvent. An important role in the analysis of polymers is played by structurally sensitive bands in the IR spectra. </w:t>
      </w:r>
      <w:r w:rsidRPr="00AB1ED6">
        <w:rPr>
          <w:bCs/>
          <w:sz w:val="30"/>
          <w:szCs w:val="30"/>
          <w:lang w:val="en-US" w:eastAsia="en-US"/>
        </w:rPr>
        <w:lastRenderedPageBreak/>
        <w:t>These include bands crystallinity, regularity, conformation-sensitive stripes, as well as stripes due to wrinkling in crystallites of polymers.</w:t>
      </w: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
          <w:bCs/>
          <w:sz w:val="30"/>
          <w:szCs w:val="30"/>
          <w:lang w:val="en-US" w:eastAsia="en-US"/>
        </w:rPr>
        <w:t xml:space="preserve">Mid Infrared Spectroscopy. </w:t>
      </w:r>
      <w:r w:rsidRPr="00AB1ED6">
        <w:rPr>
          <w:bCs/>
          <w:sz w:val="30"/>
          <w:szCs w:val="30"/>
          <w:lang w:val="en-US" w:eastAsia="en-US"/>
        </w:rPr>
        <w:t>The positions of absorption bands in the spectrum give information about the presence or absence of specific fun</w:t>
      </w:r>
      <w:r w:rsidRPr="00AB1ED6">
        <w:rPr>
          <w:bCs/>
          <w:sz w:val="30"/>
          <w:szCs w:val="30"/>
          <w:lang w:val="en-US" w:eastAsia="en-US"/>
        </w:rPr>
        <w:t>c</w:t>
      </w:r>
      <w:r w:rsidRPr="00AB1ED6">
        <w:rPr>
          <w:bCs/>
          <w:sz w:val="30"/>
          <w:szCs w:val="30"/>
          <w:lang w:val="en-US" w:eastAsia="en-US"/>
        </w:rPr>
        <w:t>tional groups in a molecule and as a whole the spectrum constitutes a “fi</w:t>
      </w:r>
      <w:r w:rsidRPr="00AB1ED6">
        <w:rPr>
          <w:bCs/>
          <w:sz w:val="30"/>
          <w:szCs w:val="30"/>
          <w:lang w:val="en-US" w:eastAsia="en-US"/>
        </w:rPr>
        <w:t>n</w:t>
      </w:r>
      <w:r w:rsidRPr="00AB1ED6">
        <w:rPr>
          <w:bCs/>
          <w:sz w:val="30"/>
          <w:szCs w:val="30"/>
          <w:lang w:val="en-US" w:eastAsia="en-US"/>
        </w:rPr>
        <w:t>gerprint” that can be used to determine the identity of the sample. The a</w:t>
      </w:r>
      <w:r w:rsidRPr="00AB1ED6">
        <w:rPr>
          <w:bCs/>
          <w:sz w:val="30"/>
          <w:szCs w:val="30"/>
          <w:lang w:val="en-US" w:eastAsia="en-US"/>
        </w:rPr>
        <w:t>b</w:t>
      </w:r>
      <w:r w:rsidRPr="00AB1ED6">
        <w:rPr>
          <w:bCs/>
          <w:sz w:val="30"/>
          <w:szCs w:val="30"/>
          <w:lang w:val="en-US" w:eastAsia="en-US"/>
        </w:rPr>
        <w:t>sorption band positions in the spectrum provide data regarding the absence or presence of certain functional groups within a molecule. Samples co</w:t>
      </w:r>
      <w:r w:rsidRPr="00AB1ED6">
        <w:rPr>
          <w:bCs/>
          <w:sz w:val="30"/>
          <w:szCs w:val="30"/>
          <w:lang w:val="en-US" w:eastAsia="en-US"/>
        </w:rPr>
        <w:t>n</w:t>
      </w:r>
      <w:r w:rsidRPr="00AB1ED6">
        <w:rPr>
          <w:bCs/>
          <w:sz w:val="30"/>
          <w:szCs w:val="30"/>
          <w:lang w:val="en-US" w:eastAsia="en-US"/>
        </w:rPr>
        <w:t>taining different components can be identified through a variation between two spectra. The IR spectra of a number of standard polymers, such as p</w:t>
      </w:r>
      <w:r w:rsidRPr="00AB1ED6">
        <w:rPr>
          <w:bCs/>
          <w:sz w:val="30"/>
          <w:szCs w:val="30"/>
          <w:lang w:val="en-US" w:eastAsia="en-US"/>
        </w:rPr>
        <w:t>o</w:t>
      </w:r>
      <w:r w:rsidRPr="00AB1ED6">
        <w:rPr>
          <w:bCs/>
          <w:sz w:val="30"/>
          <w:szCs w:val="30"/>
          <w:lang w:val="en-US" w:eastAsia="en-US"/>
        </w:rPr>
        <w:t xml:space="preserve">lytetrafluoroethylene (PTFE), polystyrene (PS), polypropylene (PP), and polyethylene (PE), are shown in </w:t>
      </w:r>
      <w:r w:rsidR="0019120A" w:rsidRPr="00AB1ED6">
        <w:rPr>
          <w:b/>
          <w:bCs/>
          <w:sz w:val="30"/>
          <w:szCs w:val="30"/>
          <w:lang w:val="en-US" w:eastAsia="en-US"/>
        </w:rPr>
        <w:t>(</w:t>
      </w:r>
      <w:r w:rsidRPr="00AB1ED6">
        <w:rPr>
          <w:b/>
          <w:bCs/>
          <w:sz w:val="30"/>
          <w:szCs w:val="30"/>
          <w:lang w:val="en-US" w:eastAsia="en-US"/>
        </w:rPr>
        <w:t xml:space="preserve">Figure </w:t>
      </w:r>
      <w:r w:rsidR="0019120A" w:rsidRPr="00AB1ED6">
        <w:rPr>
          <w:b/>
          <w:bCs/>
          <w:sz w:val="30"/>
          <w:szCs w:val="30"/>
          <w:lang w:val="en-US" w:eastAsia="en-US"/>
        </w:rPr>
        <w:t>8.</w:t>
      </w:r>
      <w:r w:rsidRPr="00AB1ED6">
        <w:rPr>
          <w:b/>
          <w:bCs/>
          <w:sz w:val="30"/>
          <w:szCs w:val="30"/>
          <w:lang w:val="en-US" w:eastAsia="en-US"/>
        </w:rPr>
        <w:t>1</w:t>
      </w:r>
      <w:r w:rsidR="0019120A" w:rsidRPr="00AB1ED6">
        <w:rPr>
          <w:b/>
          <w:bCs/>
          <w:sz w:val="30"/>
          <w:szCs w:val="30"/>
          <w:lang w:val="en-US" w:eastAsia="en-US"/>
        </w:rPr>
        <w:t>)</w:t>
      </w:r>
      <w:r w:rsidRPr="00AB1ED6">
        <w:rPr>
          <w:b/>
          <w:bCs/>
          <w:sz w:val="30"/>
          <w:szCs w:val="30"/>
          <w:lang w:val="en-US" w:eastAsia="en-US"/>
        </w:rPr>
        <w:t>.</w:t>
      </w:r>
      <w:r w:rsidRPr="00AB1ED6">
        <w:rPr>
          <w:bCs/>
          <w:sz w:val="30"/>
          <w:szCs w:val="30"/>
          <w:lang w:val="en-US" w:eastAsia="en-US"/>
        </w:rPr>
        <w:t xml:space="preserve">  Visual analysis of the o</w:t>
      </w:r>
      <w:r w:rsidRPr="00AB1ED6">
        <w:rPr>
          <w:bCs/>
          <w:sz w:val="30"/>
          <w:szCs w:val="30"/>
          <w:lang w:val="en-US" w:eastAsia="en-US"/>
        </w:rPr>
        <w:t>b</w:t>
      </w:r>
      <w:r w:rsidRPr="00AB1ED6">
        <w:rPr>
          <w:bCs/>
          <w:sz w:val="30"/>
          <w:szCs w:val="30"/>
          <w:lang w:val="en-US" w:eastAsia="en-US"/>
        </w:rPr>
        <w:t>vious variations between the spectra makes it easy to distinguish the mat</w:t>
      </w:r>
      <w:r w:rsidRPr="00AB1ED6">
        <w:rPr>
          <w:bCs/>
          <w:sz w:val="30"/>
          <w:szCs w:val="30"/>
          <w:lang w:val="en-US" w:eastAsia="en-US"/>
        </w:rPr>
        <w:t>e</w:t>
      </w:r>
      <w:r w:rsidRPr="00AB1ED6">
        <w:rPr>
          <w:bCs/>
          <w:sz w:val="30"/>
          <w:szCs w:val="30"/>
          <w:lang w:val="en-US" w:eastAsia="en-US"/>
        </w:rPr>
        <w:t>rials.</w:t>
      </w:r>
    </w:p>
    <w:p w:rsidR="00C96C77" w:rsidRPr="00AB1ED6" w:rsidRDefault="00C96C77" w:rsidP="00C96C77">
      <w:pPr>
        <w:pStyle w:val="ae"/>
        <w:autoSpaceDE w:val="0"/>
        <w:autoSpaceDN w:val="0"/>
        <w:adjustRightInd w:val="0"/>
        <w:ind w:left="0"/>
        <w:jc w:val="both"/>
        <w:rPr>
          <w:bCs/>
          <w:sz w:val="30"/>
          <w:szCs w:val="30"/>
          <w:lang w:val="en-US" w:eastAsia="en-US"/>
        </w:rPr>
      </w:pPr>
    </w:p>
    <w:p w:rsidR="00C96C77" w:rsidRPr="00AB1ED6" w:rsidRDefault="00C96C77" w:rsidP="00C96C77">
      <w:pPr>
        <w:pStyle w:val="ae"/>
        <w:autoSpaceDE w:val="0"/>
        <w:autoSpaceDN w:val="0"/>
        <w:adjustRightInd w:val="0"/>
        <w:ind w:left="0"/>
        <w:jc w:val="both"/>
        <w:rPr>
          <w:b/>
          <w:bCs/>
          <w:sz w:val="30"/>
          <w:szCs w:val="30"/>
          <w:lang w:val="en-US" w:eastAsia="en-US"/>
        </w:rPr>
      </w:pPr>
      <w:r w:rsidRPr="00AB1ED6">
        <w:rPr>
          <w:noProof/>
          <w:sz w:val="30"/>
          <w:szCs w:val="30"/>
        </w:rPr>
        <w:drawing>
          <wp:inline distT="0" distB="0" distL="0" distR="0">
            <wp:extent cx="5419725" cy="3409950"/>
            <wp:effectExtent l="0" t="0" r="0" b="0"/>
            <wp:docPr id="5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cstate="print"/>
                    <a:stretch>
                      <a:fillRect/>
                    </a:stretch>
                  </pic:blipFill>
                  <pic:spPr>
                    <a:xfrm>
                      <a:off x="0" y="0"/>
                      <a:ext cx="5419725" cy="3409950"/>
                    </a:xfrm>
                    <a:prstGeom prst="rect">
                      <a:avLst/>
                    </a:prstGeom>
                  </pic:spPr>
                </pic:pic>
              </a:graphicData>
            </a:graphic>
          </wp:inline>
        </w:drawing>
      </w:r>
    </w:p>
    <w:p w:rsidR="00C96C77" w:rsidRPr="00AB1ED6" w:rsidRDefault="00C96C77" w:rsidP="00C96C77">
      <w:pPr>
        <w:pStyle w:val="ae"/>
        <w:autoSpaceDE w:val="0"/>
        <w:autoSpaceDN w:val="0"/>
        <w:adjustRightInd w:val="0"/>
        <w:ind w:left="1134"/>
        <w:jc w:val="both"/>
        <w:rPr>
          <w:b/>
          <w:bCs/>
          <w:i/>
          <w:iCs/>
          <w:sz w:val="30"/>
          <w:szCs w:val="30"/>
          <w:shd w:val="clear" w:color="auto" w:fill="FFFFFF"/>
          <w:lang w:val="en-US"/>
        </w:rPr>
      </w:pPr>
    </w:p>
    <w:p w:rsidR="00C96C77" w:rsidRPr="00AB1ED6" w:rsidRDefault="00C96C77" w:rsidP="00C96C77">
      <w:pPr>
        <w:pStyle w:val="ae"/>
        <w:autoSpaceDE w:val="0"/>
        <w:autoSpaceDN w:val="0"/>
        <w:adjustRightInd w:val="0"/>
        <w:ind w:left="1134"/>
        <w:jc w:val="both"/>
        <w:rPr>
          <w:b/>
          <w:bCs/>
          <w:sz w:val="30"/>
          <w:szCs w:val="30"/>
          <w:lang w:val="en-US" w:eastAsia="en-US"/>
        </w:rPr>
      </w:pPr>
      <w:r w:rsidRPr="00AB1ED6">
        <w:rPr>
          <w:b/>
          <w:bCs/>
          <w:i/>
          <w:iCs/>
          <w:sz w:val="30"/>
          <w:szCs w:val="30"/>
          <w:shd w:val="clear" w:color="auto" w:fill="FFFFFF"/>
          <w:lang w:val="en-US"/>
        </w:rPr>
        <w:t xml:space="preserve">Figure </w:t>
      </w:r>
      <w:r w:rsidR="0019120A" w:rsidRPr="00AB1ED6">
        <w:rPr>
          <w:b/>
          <w:bCs/>
          <w:i/>
          <w:iCs/>
          <w:sz w:val="30"/>
          <w:szCs w:val="30"/>
          <w:shd w:val="clear" w:color="auto" w:fill="FFFFFF"/>
          <w:lang w:val="en-US"/>
        </w:rPr>
        <w:t>8.1</w:t>
      </w:r>
      <w:r w:rsidRPr="00AB1ED6">
        <w:rPr>
          <w:b/>
          <w:bCs/>
          <w:i/>
          <w:iCs/>
          <w:sz w:val="30"/>
          <w:szCs w:val="30"/>
          <w:shd w:val="clear" w:color="auto" w:fill="FFFFFF"/>
          <w:lang w:val="en-US"/>
        </w:rPr>
        <w:t> </w:t>
      </w:r>
      <w:r w:rsidRPr="00AB1ED6">
        <w:rPr>
          <w:i/>
          <w:iCs/>
          <w:sz w:val="30"/>
          <w:szCs w:val="30"/>
          <w:shd w:val="clear" w:color="auto" w:fill="FFFFFF"/>
          <w:lang w:val="en-US"/>
        </w:rPr>
        <w:t>Mid-IR spectra of common polymers.</w:t>
      </w:r>
    </w:p>
    <w:p w:rsidR="00C96C77" w:rsidRPr="00AB1ED6" w:rsidRDefault="00C96C77" w:rsidP="00C96C77">
      <w:pPr>
        <w:pStyle w:val="ae"/>
        <w:autoSpaceDE w:val="0"/>
        <w:autoSpaceDN w:val="0"/>
        <w:adjustRightInd w:val="0"/>
        <w:ind w:left="0"/>
        <w:jc w:val="both"/>
        <w:rPr>
          <w:b/>
          <w:bCs/>
          <w:sz w:val="30"/>
          <w:szCs w:val="30"/>
          <w:lang w:val="en-US" w:eastAsia="en-US"/>
        </w:rPr>
      </w:pP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Cs/>
          <w:sz w:val="30"/>
          <w:szCs w:val="30"/>
          <w:lang w:val="en-US" w:eastAsia="en-US"/>
        </w:rPr>
        <w:t>Further spectral interpretation can provide structural data, for instance, while observing the C–H stretch region around 2950cm- 1, it is possible to view the difference between PP and PE because of the differing ratios of CH3 and CH2 groups. With bands over 3000cm-1, PS suggests the pre</w:t>
      </w:r>
      <w:r w:rsidRPr="00AB1ED6">
        <w:rPr>
          <w:bCs/>
          <w:sz w:val="30"/>
          <w:szCs w:val="30"/>
          <w:lang w:val="en-US" w:eastAsia="en-US"/>
        </w:rPr>
        <w:t>s</w:t>
      </w:r>
      <w:r w:rsidRPr="00AB1ED6">
        <w:rPr>
          <w:bCs/>
          <w:sz w:val="30"/>
          <w:szCs w:val="30"/>
          <w:lang w:val="en-US" w:eastAsia="en-US"/>
        </w:rPr>
        <w:t>ence of aromatic groups, while C–H groups are not found in PTFE, and hence, the existing weak bands could be the result of surface contamination or impurities.</w:t>
      </w:r>
    </w:p>
    <w:p w:rsidR="00C96C77" w:rsidRPr="00AB1ED6" w:rsidRDefault="00C96C77" w:rsidP="00C96C77">
      <w:pPr>
        <w:pStyle w:val="ae"/>
        <w:autoSpaceDE w:val="0"/>
        <w:autoSpaceDN w:val="0"/>
        <w:adjustRightInd w:val="0"/>
        <w:ind w:left="0"/>
        <w:jc w:val="both"/>
        <w:rPr>
          <w:bCs/>
          <w:sz w:val="30"/>
          <w:szCs w:val="30"/>
          <w:lang w:val="en-US" w:eastAsia="en-US"/>
        </w:rPr>
      </w:pP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
          <w:bCs/>
          <w:sz w:val="30"/>
          <w:szCs w:val="30"/>
          <w:lang w:val="en-US" w:eastAsia="en-US"/>
        </w:rPr>
        <w:t>Fast infrared spectroscopy</w:t>
      </w:r>
      <w:r w:rsidRPr="00AB1ED6">
        <w:rPr>
          <w:bCs/>
          <w:sz w:val="30"/>
          <w:szCs w:val="30"/>
          <w:lang w:val="en-US" w:eastAsia="en-US"/>
        </w:rPr>
        <w:t xml:space="preserve"> in the near spectral region has become esp</w:t>
      </w:r>
      <w:r w:rsidRPr="00AB1ED6">
        <w:rPr>
          <w:bCs/>
          <w:sz w:val="30"/>
          <w:szCs w:val="30"/>
          <w:lang w:val="en-US" w:eastAsia="en-US"/>
        </w:rPr>
        <w:t>e</w:t>
      </w:r>
      <w:r w:rsidRPr="00AB1ED6">
        <w:rPr>
          <w:bCs/>
          <w:sz w:val="30"/>
          <w:szCs w:val="30"/>
          <w:lang w:val="en-US" w:eastAsia="en-US"/>
        </w:rPr>
        <w:t>cially popular lately. The sample is irradiated in the near infrared region, lying in the wavelength range from 800 to 200 nm. Macromolecules absorb radiation in different ways, which ultimately gives a unique spectrum, which allows identifyingof the polymer under study.</w:t>
      </w: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Cs/>
          <w:sz w:val="30"/>
          <w:szCs w:val="30"/>
          <w:lang w:val="en-US" w:eastAsia="en-US"/>
        </w:rPr>
        <w:t>The technology of measuring the spectrum in the near infrared region is an inexpensive high-speed method that has become an alternative to the m</w:t>
      </w:r>
      <w:r w:rsidRPr="00AB1ED6">
        <w:rPr>
          <w:bCs/>
          <w:sz w:val="30"/>
          <w:szCs w:val="30"/>
          <w:lang w:val="en-US" w:eastAsia="en-US"/>
        </w:rPr>
        <w:t>e</w:t>
      </w:r>
      <w:r w:rsidRPr="00AB1ED6">
        <w:rPr>
          <w:bCs/>
          <w:sz w:val="30"/>
          <w:szCs w:val="30"/>
          <w:lang w:val="en-US" w:eastAsia="en-US"/>
        </w:rPr>
        <w:t>thod of Fourier-infrared spectroscopy.Also in connection with the deve</w:t>
      </w:r>
      <w:r w:rsidRPr="00AB1ED6">
        <w:rPr>
          <w:bCs/>
          <w:sz w:val="30"/>
          <w:szCs w:val="30"/>
          <w:lang w:val="en-US" w:eastAsia="en-US"/>
        </w:rPr>
        <w:t>l</w:t>
      </w:r>
      <w:r w:rsidRPr="00AB1ED6">
        <w:rPr>
          <w:bCs/>
          <w:sz w:val="30"/>
          <w:szCs w:val="30"/>
          <w:lang w:val="en-US" w:eastAsia="en-US"/>
        </w:rPr>
        <w:t>opment of a new generation of consoles that allowed to reduce the sample preparation time and expand the functionality of the method. Therefore, there are practically no restrictions on the type of sample, i.e. IR spectra of opaque, dark, colored polymer samples, dark and viscous liquids, polymer</w:t>
      </w: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Cs/>
          <w:sz w:val="30"/>
          <w:szCs w:val="30"/>
          <w:lang w:val="en-US" w:eastAsia="en-US"/>
        </w:rPr>
        <w:t>granules, cables and other materials that cannot be analyzed by transmi</w:t>
      </w:r>
      <w:r w:rsidRPr="00AB1ED6">
        <w:rPr>
          <w:bCs/>
          <w:sz w:val="30"/>
          <w:szCs w:val="30"/>
          <w:lang w:val="en-US" w:eastAsia="en-US"/>
        </w:rPr>
        <w:t>s</w:t>
      </w:r>
      <w:r w:rsidRPr="00AB1ED6">
        <w:rPr>
          <w:bCs/>
          <w:sz w:val="30"/>
          <w:szCs w:val="30"/>
          <w:lang w:val="en-US" w:eastAsia="en-US"/>
        </w:rPr>
        <w:t>sion.</w:t>
      </w:r>
    </w:p>
    <w:p w:rsidR="00C96C77" w:rsidRPr="00AB1ED6" w:rsidRDefault="00C96C77" w:rsidP="00C96C77">
      <w:pPr>
        <w:pStyle w:val="ae"/>
        <w:autoSpaceDE w:val="0"/>
        <w:autoSpaceDN w:val="0"/>
        <w:adjustRightInd w:val="0"/>
        <w:ind w:left="0"/>
        <w:jc w:val="both"/>
        <w:rPr>
          <w:bCs/>
          <w:sz w:val="30"/>
          <w:szCs w:val="30"/>
          <w:lang w:val="en-US" w:eastAsia="en-US"/>
        </w:rPr>
      </w:pPr>
    </w:p>
    <w:p w:rsidR="00C96C77" w:rsidRPr="00AB1ED6" w:rsidRDefault="00C96C77" w:rsidP="00C96C77">
      <w:pPr>
        <w:pStyle w:val="ae"/>
        <w:autoSpaceDE w:val="0"/>
        <w:autoSpaceDN w:val="0"/>
        <w:adjustRightInd w:val="0"/>
        <w:ind w:left="0"/>
        <w:jc w:val="both"/>
        <w:rPr>
          <w:bCs/>
          <w:sz w:val="30"/>
          <w:szCs w:val="30"/>
          <w:lang w:val="en-US" w:eastAsia="en-US"/>
        </w:rPr>
      </w:pPr>
    </w:p>
    <w:p w:rsidR="00C96C77" w:rsidRPr="00AB1ED6" w:rsidRDefault="00C96C77" w:rsidP="00C96C77">
      <w:pPr>
        <w:pStyle w:val="ae"/>
        <w:numPr>
          <w:ilvl w:val="0"/>
          <w:numId w:val="38"/>
        </w:numPr>
        <w:autoSpaceDE w:val="0"/>
        <w:autoSpaceDN w:val="0"/>
        <w:adjustRightInd w:val="0"/>
        <w:ind w:left="284"/>
        <w:rPr>
          <w:b/>
          <w:sz w:val="30"/>
          <w:szCs w:val="30"/>
          <w:lang w:val="en-US"/>
        </w:rPr>
      </w:pPr>
      <w:r w:rsidRPr="00AB1ED6">
        <w:rPr>
          <w:b/>
          <w:sz w:val="30"/>
          <w:szCs w:val="30"/>
          <w:lang w:val="en-US"/>
        </w:rPr>
        <w:t>Fourier Infrared</w:t>
      </w:r>
      <w:r w:rsidRPr="00AB1ED6">
        <w:rPr>
          <w:b/>
          <w:bCs/>
          <w:sz w:val="30"/>
          <w:szCs w:val="30"/>
          <w:lang w:val="en-US" w:eastAsia="en-US"/>
        </w:rPr>
        <w:t xml:space="preserve"> spectroscopy</w:t>
      </w:r>
    </w:p>
    <w:p w:rsidR="00C96C77" w:rsidRPr="00AB1ED6" w:rsidRDefault="00C96C77" w:rsidP="00C96C77">
      <w:pPr>
        <w:pStyle w:val="ae"/>
        <w:autoSpaceDE w:val="0"/>
        <w:autoSpaceDN w:val="0"/>
        <w:adjustRightInd w:val="0"/>
        <w:ind w:left="0"/>
        <w:jc w:val="both"/>
        <w:rPr>
          <w:sz w:val="30"/>
          <w:szCs w:val="30"/>
          <w:lang w:val="en-US"/>
        </w:rPr>
      </w:pPr>
    </w:p>
    <w:p w:rsidR="00C96C77" w:rsidRPr="00AB1ED6" w:rsidRDefault="00C96C77" w:rsidP="00C96C77">
      <w:pPr>
        <w:pStyle w:val="ae"/>
        <w:autoSpaceDE w:val="0"/>
        <w:autoSpaceDN w:val="0"/>
        <w:adjustRightInd w:val="0"/>
        <w:ind w:left="0"/>
        <w:jc w:val="both"/>
        <w:rPr>
          <w:bCs/>
          <w:sz w:val="30"/>
          <w:szCs w:val="30"/>
          <w:lang w:val="en-US" w:eastAsia="en-US"/>
        </w:rPr>
      </w:pPr>
      <w:r w:rsidRPr="00AB1ED6">
        <w:rPr>
          <w:bCs/>
          <w:sz w:val="30"/>
          <w:szCs w:val="30"/>
          <w:lang w:val="en-US" w:eastAsia="en-US"/>
        </w:rPr>
        <w:t>Significant advances in IR spectroscopy are due in recent time with the a</w:t>
      </w:r>
      <w:r w:rsidRPr="00AB1ED6">
        <w:rPr>
          <w:bCs/>
          <w:sz w:val="30"/>
          <w:szCs w:val="30"/>
          <w:lang w:val="en-US" w:eastAsia="en-US"/>
        </w:rPr>
        <w:t>d</w:t>
      </w:r>
      <w:r w:rsidRPr="00AB1ED6">
        <w:rPr>
          <w:bCs/>
          <w:sz w:val="30"/>
          <w:szCs w:val="30"/>
          <w:lang w:val="en-US" w:eastAsia="en-US"/>
        </w:rPr>
        <w:t xml:space="preserve">vent of high-resolution instruments - Fourier spectrometers, which record the spectrumin a very short time (1-2 minutes), with high resolution (up to 10–2 cm – 1) and are characterized by high sensitivity-sensitive stripes, as well as stripes due to wrinkling in crystallites of polymers. </w:t>
      </w:r>
    </w:p>
    <w:p w:rsidR="00C96C77" w:rsidRPr="00AB1ED6" w:rsidRDefault="00C96C77" w:rsidP="00C96C77">
      <w:pPr>
        <w:pStyle w:val="ae"/>
        <w:autoSpaceDE w:val="0"/>
        <w:autoSpaceDN w:val="0"/>
        <w:adjustRightInd w:val="0"/>
        <w:ind w:left="0"/>
        <w:jc w:val="both"/>
        <w:rPr>
          <w:sz w:val="30"/>
          <w:szCs w:val="30"/>
          <w:lang w:val="en-US"/>
        </w:rPr>
      </w:pPr>
      <w:r w:rsidRPr="00AB1ED6">
        <w:rPr>
          <w:bCs/>
          <w:sz w:val="30"/>
          <w:szCs w:val="30"/>
          <w:lang w:val="en-US" w:eastAsia="en-US"/>
        </w:rPr>
        <w:t>The given analysis based on the use of the Fourier transform of the Infr</w:t>
      </w:r>
      <w:r w:rsidRPr="00AB1ED6">
        <w:rPr>
          <w:bCs/>
          <w:sz w:val="30"/>
          <w:szCs w:val="30"/>
          <w:lang w:val="en-US" w:eastAsia="en-US"/>
        </w:rPr>
        <w:t>a</w:t>
      </w:r>
      <w:r w:rsidRPr="00AB1ED6">
        <w:rPr>
          <w:bCs/>
          <w:sz w:val="30"/>
          <w:szCs w:val="30"/>
          <w:lang w:val="en-US" w:eastAsia="en-US"/>
        </w:rPr>
        <w:t>red spectrum  (IR-spectrum )is currently one of the most widely used m</w:t>
      </w:r>
      <w:r w:rsidRPr="00AB1ED6">
        <w:rPr>
          <w:bCs/>
          <w:sz w:val="30"/>
          <w:szCs w:val="30"/>
          <w:lang w:val="en-US" w:eastAsia="en-US"/>
        </w:rPr>
        <w:t>e</w:t>
      </w:r>
      <w:r w:rsidRPr="00AB1ED6">
        <w:rPr>
          <w:bCs/>
          <w:sz w:val="30"/>
          <w:szCs w:val="30"/>
          <w:lang w:val="en-US" w:eastAsia="en-US"/>
        </w:rPr>
        <w:t>thods, both by practitioners and scientists, for the identification of pol</w:t>
      </w:r>
      <w:r w:rsidRPr="00AB1ED6">
        <w:rPr>
          <w:bCs/>
          <w:sz w:val="30"/>
          <w:szCs w:val="30"/>
          <w:lang w:val="en-US" w:eastAsia="en-US"/>
        </w:rPr>
        <w:t>y</w:t>
      </w:r>
      <w:r w:rsidRPr="00AB1ED6">
        <w:rPr>
          <w:bCs/>
          <w:sz w:val="30"/>
          <w:szCs w:val="30"/>
          <w:lang w:val="en-US" w:eastAsia="en-US"/>
        </w:rPr>
        <w:t>mers. The resulting infrared spectrum is the same individual reflection of the polymer as fingerprints. The results of the analysis are displayed in graphical form on the display. Since no two individual structures give completely identical spectra, the obtained spectrum is compared with known standards for previously studied materials, which allows us to un</w:t>
      </w:r>
      <w:r w:rsidRPr="00AB1ED6">
        <w:rPr>
          <w:bCs/>
          <w:sz w:val="30"/>
          <w:szCs w:val="30"/>
          <w:lang w:val="en-US" w:eastAsia="en-US"/>
        </w:rPr>
        <w:t>i</w:t>
      </w:r>
      <w:r w:rsidRPr="00AB1ED6">
        <w:rPr>
          <w:bCs/>
          <w:sz w:val="30"/>
          <w:szCs w:val="30"/>
          <w:lang w:val="en-US" w:eastAsia="en-US"/>
        </w:rPr>
        <w:t>quely identify the polymer being analyzed.</w:t>
      </w:r>
    </w:p>
    <w:p w:rsidR="00C96C77" w:rsidRPr="00AB1ED6" w:rsidRDefault="00C96C77" w:rsidP="00C96C77">
      <w:pPr>
        <w:pStyle w:val="ae"/>
        <w:autoSpaceDE w:val="0"/>
        <w:autoSpaceDN w:val="0"/>
        <w:adjustRightInd w:val="0"/>
        <w:ind w:left="0"/>
        <w:jc w:val="both"/>
        <w:rPr>
          <w:sz w:val="30"/>
          <w:szCs w:val="30"/>
          <w:lang w:val="en-US"/>
        </w:rPr>
      </w:pPr>
      <w:r w:rsidRPr="00AB1ED6">
        <w:rPr>
          <w:sz w:val="30"/>
          <w:szCs w:val="30"/>
          <w:lang w:val="en-US"/>
        </w:rPr>
        <w:t>Analysis Fourier transform infrared (FTIR) analysis is by far the most widely used and accepted technique for plastics identifi cation by the pr</w:t>
      </w:r>
      <w:r w:rsidRPr="00AB1ED6">
        <w:rPr>
          <w:sz w:val="30"/>
          <w:szCs w:val="30"/>
          <w:lang w:val="en-US"/>
        </w:rPr>
        <w:t>o</w:t>
      </w:r>
      <w:r w:rsidRPr="00AB1ED6">
        <w:rPr>
          <w:sz w:val="30"/>
          <w:szCs w:val="30"/>
          <w:lang w:val="en-US"/>
        </w:rPr>
        <w:t>fessionals and scientists. The test is conducted simply by passing an infr</w:t>
      </w:r>
      <w:r w:rsidRPr="00AB1ED6">
        <w:rPr>
          <w:sz w:val="30"/>
          <w:szCs w:val="30"/>
          <w:lang w:val="en-US"/>
        </w:rPr>
        <w:t>a</w:t>
      </w:r>
      <w:r w:rsidRPr="00AB1ED6">
        <w:rPr>
          <w:sz w:val="30"/>
          <w:szCs w:val="30"/>
          <w:lang w:val="en-US"/>
        </w:rPr>
        <w:t>red beam through a prefabricated sample, whereby some of the infrared radiation is absorbed or transmitted. The resulting spectrum, like a fi nge</w:t>
      </w:r>
      <w:r w:rsidRPr="00AB1ED6">
        <w:rPr>
          <w:sz w:val="30"/>
          <w:szCs w:val="30"/>
          <w:lang w:val="en-US"/>
        </w:rPr>
        <w:t>r</w:t>
      </w:r>
      <w:r w:rsidRPr="00AB1ED6">
        <w:rPr>
          <w:sz w:val="30"/>
          <w:szCs w:val="30"/>
          <w:lang w:val="en-US"/>
        </w:rPr>
        <w:t>print unique to a particular polymer, is graphically displayed on a computer screen. Since no two unique molecular structures produce the same infr</w:t>
      </w:r>
      <w:r w:rsidRPr="00AB1ED6">
        <w:rPr>
          <w:sz w:val="30"/>
          <w:szCs w:val="30"/>
          <w:lang w:val="en-US"/>
        </w:rPr>
        <w:t>a</w:t>
      </w:r>
      <w:r w:rsidRPr="00AB1ED6">
        <w:rPr>
          <w:sz w:val="30"/>
          <w:szCs w:val="30"/>
          <w:lang w:val="en-US"/>
        </w:rPr>
        <w:lastRenderedPageBreak/>
        <w:t>red spectrum, the resulting spectra can be compared with known material spectra and the material can be positively identifi ed. Fast identifi cation of polymers using near-infrared spectroscopy (NIR) has gained popularity in recent years. The specimen to be identifi ed is illuminated with a near-infrared wavelength ranging from 800 to 2000 nms. Polymer molecules absorb this radiation in different ways, generating unique spectra allowing one to quickly identify a particular polymer. NIR technology offers plastics recyclers lowcost, high-speed alternative to traditional FTIR methods.</w:t>
      </w:r>
    </w:p>
    <w:p w:rsidR="00C96C77" w:rsidRPr="00AB1ED6" w:rsidRDefault="00C96C77" w:rsidP="00C96C77">
      <w:pPr>
        <w:pStyle w:val="ae"/>
        <w:autoSpaceDE w:val="0"/>
        <w:autoSpaceDN w:val="0"/>
        <w:adjustRightInd w:val="0"/>
        <w:ind w:left="0"/>
        <w:jc w:val="both"/>
        <w:rPr>
          <w:sz w:val="30"/>
          <w:szCs w:val="30"/>
          <w:lang w:val="en-US"/>
        </w:rPr>
      </w:pPr>
    </w:p>
    <w:p w:rsidR="00C96C77" w:rsidRPr="00AB1ED6" w:rsidRDefault="00C96C77" w:rsidP="00C96C77">
      <w:pPr>
        <w:pStyle w:val="ae"/>
        <w:numPr>
          <w:ilvl w:val="0"/>
          <w:numId w:val="38"/>
        </w:numPr>
        <w:autoSpaceDE w:val="0"/>
        <w:autoSpaceDN w:val="0"/>
        <w:adjustRightInd w:val="0"/>
        <w:ind w:left="142"/>
        <w:jc w:val="both"/>
        <w:rPr>
          <w:b/>
          <w:sz w:val="30"/>
          <w:szCs w:val="30"/>
          <w:lang w:val="en-US"/>
        </w:rPr>
      </w:pPr>
      <w:r w:rsidRPr="00AB1ED6">
        <w:rPr>
          <w:b/>
          <w:sz w:val="30"/>
          <w:szCs w:val="30"/>
          <w:lang w:val="en-US"/>
        </w:rPr>
        <w:t>Thermogravimetric Analysis</w:t>
      </w:r>
    </w:p>
    <w:p w:rsidR="00C96C77" w:rsidRPr="00AB1ED6" w:rsidRDefault="00C96C77" w:rsidP="00C96C77">
      <w:pPr>
        <w:pStyle w:val="ae"/>
        <w:autoSpaceDE w:val="0"/>
        <w:autoSpaceDN w:val="0"/>
        <w:adjustRightInd w:val="0"/>
        <w:ind w:left="0"/>
        <w:jc w:val="both"/>
        <w:rPr>
          <w:b/>
          <w:sz w:val="30"/>
          <w:szCs w:val="30"/>
          <w:lang w:val="en-US"/>
        </w:rPr>
      </w:pPr>
    </w:p>
    <w:p w:rsidR="00CE3F53" w:rsidRPr="00AB1ED6" w:rsidRDefault="00C96C77" w:rsidP="00CE3F53">
      <w:pPr>
        <w:pStyle w:val="ae"/>
        <w:autoSpaceDE w:val="0"/>
        <w:autoSpaceDN w:val="0"/>
        <w:adjustRightInd w:val="0"/>
        <w:ind w:left="0"/>
        <w:jc w:val="both"/>
        <w:rPr>
          <w:sz w:val="30"/>
          <w:szCs w:val="30"/>
          <w:lang w:val="en-US"/>
        </w:rPr>
      </w:pPr>
      <w:r w:rsidRPr="00AB1ED6">
        <w:rPr>
          <w:sz w:val="30"/>
          <w:szCs w:val="30"/>
          <w:lang w:val="en-US"/>
        </w:rPr>
        <w:t>In thermogravimetric analysis (TGA), changes in the weight of a specimen are recorded as the specimen is progressively heated. The test procedure is quite simple. A typical apparatus consists of an analytical balance, a pr</w:t>
      </w:r>
      <w:r w:rsidRPr="00AB1ED6">
        <w:rPr>
          <w:sz w:val="30"/>
          <w:szCs w:val="30"/>
          <w:lang w:val="en-US"/>
        </w:rPr>
        <w:t>o</w:t>
      </w:r>
      <w:r w:rsidRPr="00AB1ED6">
        <w:rPr>
          <w:sz w:val="30"/>
          <w:szCs w:val="30"/>
          <w:lang w:val="en-US"/>
        </w:rPr>
        <w:t xml:space="preserve">grammable </w:t>
      </w:r>
      <w:r w:rsidR="00CE3F53" w:rsidRPr="00AB1ED6">
        <w:rPr>
          <w:sz w:val="30"/>
          <w:szCs w:val="30"/>
          <w:lang w:val="en-US"/>
        </w:rPr>
        <w:t>electrical furnace, and a recorder. TGA is very useful in ch</w:t>
      </w:r>
      <w:r w:rsidR="00CE3F53" w:rsidRPr="00AB1ED6">
        <w:rPr>
          <w:sz w:val="30"/>
          <w:szCs w:val="30"/>
          <w:lang w:val="en-US"/>
        </w:rPr>
        <w:t>a</w:t>
      </w:r>
      <w:r w:rsidR="00CE3F53" w:rsidRPr="00AB1ED6">
        <w:rPr>
          <w:sz w:val="30"/>
          <w:szCs w:val="30"/>
          <w:lang w:val="en-US"/>
        </w:rPr>
        <w:t>racterizing polymers containing different levels of additives and fi llers by measuring the degree of weight loss. For example, the percentage of glass fi ber or mineral fi ller in a polymer can be determined by completely combusting the polymer in an inert atmosphere such that the remaining r</w:t>
      </w:r>
      <w:r w:rsidR="00CE3F53" w:rsidRPr="00AB1ED6">
        <w:rPr>
          <w:sz w:val="30"/>
          <w:szCs w:val="30"/>
          <w:lang w:val="en-US"/>
        </w:rPr>
        <w:t>e</w:t>
      </w:r>
      <w:r w:rsidR="00CE3F53" w:rsidRPr="00AB1ED6">
        <w:rPr>
          <w:sz w:val="30"/>
          <w:szCs w:val="30"/>
          <w:lang w:val="en-US"/>
        </w:rPr>
        <w:t>sidue is only glass or inert fi ller. TGA is also used to identify the ingr</w:t>
      </w:r>
      <w:r w:rsidR="00CE3F53" w:rsidRPr="00AB1ED6">
        <w:rPr>
          <w:sz w:val="30"/>
          <w:szCs w:val="30"/>
          <w:lang w:val="en-US"/>
        </w:rPr>
        <w:t>e</w:t>
      </w:r>
      <w:r w:rsidR="00CE3F53" w:rsidRPr="00AB1ED6">
        <w:rPr>
          <w:sz w:val="30"/>
          <w:szCs w:val="30"/>
          <w:lang w:val="en-US"/>
        </w:rPr>
        <w:t>dients of blended compounds according to the relative stability of indivi</w:t>
      </w:r>
      <w:r w:rsidR="00CE3F53" w:rsidRPr="00AB1ED6">
        <w:rPr>
          <w:sz w:val="30"/>
          <w:szCs w:val="30"/>
          <w:lang w:val="en-US"/>
        </w:rPr>
        <w:t>d</w:t>
      </w:r>
      <w:r w:rsidR="00CE3F53" w:rsidRPr="00AB1ED6">
        <w:rPr>
          <w:sz w:val="30"/>
          <w:szCs w:val="30"/>
          <w:lang w:val="en-US"/>
        </w:rPr>
        <w:t>ual components.</w:t>
      </w:r>
    </w:p>
    <w:p w:rsidR="00CE3F53" w:rsidRPr="00AB1ED6" w:rsidRDefault="00CE3F53" w:rsidP="00CE3F53">
      <w:pPr>
        <w:pStyle w:val="ae"/>
        <w:autoSpaceDE w:val="0"/>
        <w:autoSpaceDN w:val="0"/>
        <w:adjustRightInd w:val="0"/>
        <w:ind w:left="0"/>
        <w:jc w:val="both"/>
        <w:rPr>
          <w:sz w:val="30"/>
          <w:szCs w:val="30"/>
          <w:lang w:val="en-US"/>
        </w:rPr>
      </w:pPr>
    </w:p>
    <w:p w:rsidR="00CE3F53" w:rsidRPr="00AB1ED6" w:rsidRDefault="00CE3F53" w:rsidP="00CE3F53">
      <w:pPr>
        <w:pStyle w:val="ae"/>
        <w:autoSpaceDE w:val="0"/>
        <w:autoSpaceDN w:val="0"/>
        <w:adjustRightInd w:val="0"/>
        <w:ind w:left="0"/>
        <w:jc w:val="both"/>
        <w:rPr>
          <w:sz w:val="30"/>
          <w:szCs w:val="30"/>
          <w:lang w:val="en-US"/>
        </w:rPr>
      </w:pPr>
    </w:p>
    <w:p w:rsidR="00CE3F53" w:rsidRPr="00AB1ED6" w:rsidRDefault="00CE3F53" w:rsidP="00995A77">
      <w:pPr>
        <w:pStyle w:val="ae"/>
        <w:numPr>
          <w:ilvl w:val="0"/>
          <w:numId w:val="26"/>
        </w:numPr>
        <w:autoSpaceDE w:val="0"/>
        <w:autoSpaceDN w:val="0"/>
        <w:adjustRightInd w:val="0"/>
        <w:ind w:left="426"/>
        <w:jc w:val="both"/>
        <w:rPr>
          <w:b/>
          <w:sz w:val="30"/>
          <w:szCs w:val="30"/>
          <w:lang w:val="en-US"/>
        </w:rPr>
      </w:pPr>
      <w:r w:rsidRPr="00AB1ED6">
        <w:rPr>
          <w:b/>
          <w:sz w:val="30"/>
          <w:szCs w:val="30"/>
          <w:lang w:val="en-US"/>
        </w:rPr>
        <w:t>Differential scanning calorimetry (DSC)</w:t>
      </w:r>
    </w:p>
    <w:p w:rsidR="00CE3F53" w:rsidRPr="00AB1ED6" w:rsidRDefault="00CE3F53" w:rsidP="00CE3F53">
      <w:pPr>
        <w:pStyle w:val="ae"/>
        <w:autoSpaceDE w:val="0"/>
        <w:autoSpaceDN w:val="0"/>
        <w:adjustRightInd w:val="0"/>
        <w:ind w:left="0"/>
        <w:jc w:val="both"/>
        <w:rPr>
          <w:b/>
          <w:sz w:val="30"/>
          <w:szCs w:val="30"/>
          <w:lang w:val="en-US"/>
        </w:rPr>
      </w:pPr>
    </w:p>
    <w:p w:rsidR="00CE3F53" w:rsidRPr="00AB1ED6" w:rsidRDefault="00CE3F53" w:rsidP="00CE3F53">
      <w:pPr>
        <w:pStyle w:val="ae"/>
        <w:autoSpaceDE w:val="0"/>
        <w:autoSpaceDN w:val="0"/>
        <w:adjustRightInd w:val="0"/>
        <w:ind w:left="0"/>
        <w:jc w:val="both"/>
        <w:rPr>
          <w:sz w:val="30"/>
          <w:szCs w:val="30"/>
          <w:lang w:val="en-US"/>
        </w:rPr>
      </w:pPr>
      <w:r w:rsidRPr="00AB1ED6">
        <w:rPr>
          <w:sz w:val="30"/>
          <w:szCs w:val="30"/>
          <w:lang w:val="en-US"/>
        </w:rPr>
        <w:t>Differential scanning calorimetry (DSC) measures the amount of energy absorbed or released in terms of heat by a sample as it is heated or cooled or held at a constant temperature. DSC is one of the most powerful tec</w:t>
      </w:r>
      <w:r w:rsidRPr="00AB1ED6">
        <w:rPr>
          <w:sz w:val="30"/>
          <w:szCs w:val="30"/>
          <w:lang w:val="en-US"/>
        </w:rPr>
        <w:t>h</w:t>
      </w:r>
      <w:r w:rsidRPr="00AB1ED6">
        <w:rPr>
          <w:sz w:val="30"/>
          <w:szCs w:val="30"/>
          <w:lang w:val="en-US"/>
        </w:rPr>
        <w:t>niques available for determining melting profi les of polymers including glass transition temperature, melting point, crystallization temperature, and degradation temperature. In the case of a semicrystalline polymer, many important physical properties are dependent upon crystallinity. DSC me</w:t>
      </w:r>
      <w:r w:rsidRPr="00AB1ED6">
        <w:rPr>
          <w:sz w:val="30"/>
          <w:szCs w:val="30"/>
          <w:lang w:val="en-US"/>
        </w:rPr>
        <w:t>a</w:t>
      </w:r>
      <w:r w:rsidRPr="00AB1ED6">
        <w:rPr>
          <w:sz w:val="30"/>
          <w:szCs w:val="30"/>
          <w:lang w:val="en-US"/>
        </w:rPr>
        <w:t>surements provide important information concerning percent crystallinity along with rate of crystallization. The presence or absence of anti-oxidant in a polymer along with oxidative stability can be determined with this technique. DSC can be used to determine the ratio of polymer in a blend, block, or random copolymer through measuring the thermal characteristics of the melting region. Many applications requiring quantitative determin</w:t>
      </w:r>
      <w:r w:rsidRPr="00AB1ED6">
        <w:rPr>
          <w:sz w:val="30"/>
          <w:szCs w:val="30"/>
          <w:lang w:val="en-US"/>
        </w:rPr>
        <w:t>a</w:t>
      </w:r>
      <w:r w:rsidRPr="00AB1ED6">
        <w:rPr>
          <w:sz w:val="30"/>
          <w:szCs w:val="30"/>
          <w:lang w:val="en-US"/>
        </w:rPr>
        <w:t xml:space="preserve">tion of additives such as mold release agents, antistats, UV stabilizers, and </w:t>
      </w:r>
      <w:r w:rsidRPr="00AB1ED6">
        <w:rPr>
          <w:sz w:val="30"/>
          <w:szCs w:val="30"/>
          <w:lang w:val="en-US"/>
        </w:rPr>
        <w:lastRenderedPageBreak/>
        <w:t>impact modifi ers can be achieved through the use of DSC technique. By studying a typical DSC thermogram, one can characterize a polymer by studying (a) the behavior of the material all the way from glass transition temperature to degradation temperature and (b) any changes that take place between the two extremes.</w:t>
      </w:r>
    </w:p>
    <w:p w:rsidR="00CE3F53" w:rsidRPr="00AB1ED6" w:rsidRDefault="00CE3F53" w:rsidP="00CE3F53">
      <w:pPr>
        <w:pStyle w:val="ae"/>
        <w:autoSpaceDE w:val="0"/>
        <w:autoSpaceDN w:val="0"/>
        <w:adjustRightInd w:val="0"/>
        <w:ind w:left="0"/>
        <w:jc w:val="both"/>
        <w:rPr>
          <w:sz w:val="30"/>
          <w:szCs w:val="30"/>
          <w:lang w:val="en-US"/>
        </w:rPr>
      </w:pPr>
    </w:p>
    <w:p w:rsidR="00CE3F53" w:rsidRPr="00AB1ED6" w:rsidRDefault="00CE3F53" w:rsidP="00CE3F53">
      <w:pPr>
        <w:pStyle w:val="ae"/>
        <w:autoSpaceDE w:val="0"/>
        <w:autoSpaceDN w:val="0"/>
        <w:adjustRightInd w:val="0"/>
        <w:ind w:left="0"/>
        <w:jc w:val="both"/>
        <w:rPr>
          <w:sz w:val="30"/>
          <w:szCs w:val="30"/>
          <w:lang w:val="en-US"/>
        </w:rPr>
      </w:pPr>
    </w:p>
    <w:p w:rsidR="00CE3F53" w:rsidRPr="00AB1ED6" w:rsidRDefault="00CE3F53" w:rsidP="00995A77">
      <w:pPr>
        <w:pStyle w:val="ae"/>
        <w:numPr>
          <w:ilvl w:val="0"/>
          <w:numId w:val="26"/>
        </w:numPr>
        <w:autoSpaceDE w:val="0"/>
        <w:autoSpaceDN w:val="0"/>
        <w:adjustRightInd w:val="0"/>
        <w:ind w:left="426"/>
        <w:jc w:val="both"/>
        <w:rPr>
          <w:b/>
          <w:sz w:val="30"/>
          <w:szCs w:val="30"/>
          <w:lang w:val="en-US"/>
        </w:rPr>
      </w:pPr>
      <w:r w:rsidRPr="00AB1ED6">
        <w:rPr>
          <w:b/>
          <w:sz w:val="30"/>
          <w:szCs w:val="30"/>
          <w:lang w:val="en-US"/>
        </w:rPr>
        <w:t>Thermomechanical Analysis (TMA)</w:t>
      </w:r>
    </w:p>
    <w:p w:rsidR="00CE3F53" w:rsidRPr="00AB1ED6" w:rsidRDefault="00CE3F53" w:rsidP="00CE3F53">
      <w:pPr>
        <w:pStyle w:val="ae"/>
        <w:autoSpaceDE w:val="0"/>
        <w:autoSpaceDN w:val="0"/>
        <w:adjustRightInd w:val="0"/>
        <w:ind w:left="0"/>
        <w:jc w:val="both"/>
        <w:rPr>
          <w:b/>
          <w:sz w:val="30"/>
          <w:szCs w:val="30"/>
          <w:lang w:val="en-US"/>
        </w:rPr>
      </w:pPr>
    </w:p>
    <w:p w:rsidR="00CE3F53" w:rsidRPr="00AB1ED6" w:rsidRDefault="00CE3F53" w:rsidP="00CE3F53">
      <w:pPr>
        <w:pStyle w:val="ae"/>
        <w:autoSpaceDE w:val="0"/>
        <w:autoSpaceDN w:val="0"/>
        <w:adjustRightInd w:val="0"/>
        <w:ind w:left="0"/>
        <w:jc w:val="both"/>
        <w:rPr>
          <w:sz w:val="30"/>
          <w:szCs w:val="30"/>
          <w:lang w:val="en-US"/>
        </w:rPr>
      </w:pPr>
      <w:r w:rsidRPr="00AB1ED6">
        <w:rPr>
          <w:sz w:val="30"/>
          <w:szCs w:val="30"/>
          <w:lang w:val="en-US"/>
        </w:rPr>
        <w:t>TMA is designed to measure the physical expansion or contraction of the material, or changes in its modulus or viscosity, as a function of temper</w:t>
      </w:r>
      <w:r w:rsidRPr="00AB1ED6">
        <w:rPr>
          <w:sz w:val="30"/>
          <w:szCs w:val="30"/>
          <w:lang w:val="en-US"/>
        </w:rPr>
        <w:t>a</w:t>
      </w:r>
      <w:r w:rsidRPr="00AB1ED6">
        <w:rPr>
          <w:sz w:val="30"/>
          <w:szCs w:val="30"/>
          <w:lang w:val="en-US"/>
        </w:rPr>
        <w:t>ture. It is used to identify softening points and characterize viscoelastic performance over a temperature range. Thermomechanical analysis is fai</w:t>
      </w:r>
      <w:r w:rsidRPr="00AB1ED6">
        <w:rPr>
          <w:sz w:val="30"/>
          <w:szCs w:val="30"/>
          <w:lang w:val="en-US"/>
        </w:rPr>
        <w:t>r</w:t>
      </w:r>
      <w:r w:rsidRPr="00AB1ED6">
        <w:rPr>
          <w:sz w:val="30"/>
          <w:szCs w:val="30"/>
          <w:lang w:val="en-US"/>
        </w:rPr>
        <w:t>ly simple, and it consists of applying a constant force with a probe and measuring dimensional changes in vertical direction as the sample is heated under a no-load or fi xed-load condition. TMA is very useful in p</w:t>
      </w:r>
      <w:r w:rsidRPr="00AB1ED6">
        <w:rPr>
          <w:sz w:val="30"/>
          <w:szCs w:val="30"/>
          <w:lang w:val="en-US"/>
        </w:rPr>
        <w:t>o</w:t>
      </w:r>
      <w:r w:rsidRPr="00AB1ED6">
        <w:rPr>
          <w:sz w:val="30"/>
          <w:szCs w:val="30"/>
          <w:lang w:val="en-US"/>
        </w:rPr>
        <w:t>lymer characterization, to determine properties such as melting point, glass transition temperature, crosslink density, degree of crystallization, and coeffi cient of expansion accurately.</w:t>
      </w:r>
    </w:p>
    <w:p w:rsidR="00CE3F53" w:rsidRPr="00AB1ED6" w:rsidRDefault="00CE3F53" w:rsidP="00CE3F53">
      <w:pPr>
        <w:pStyle w:val="ae"/>
        <w:autoSpaceDE w:val="0"/>
        <w:autoSpaceDN w:val="0"/>
        <w:adjustRightInd w:val="0"/>
        <w:ind w:left="0"/>
        <w:jc w:val="both"/>
        <w:rPr>
          <w:sz w:val="30"/>
          <w:szCs w:val="30"/>
          <w:lang w:val="en-US"/>
        </w:rPr>
      </w:pPr>
    </w:p>
    <w:p w:rsidR="00CE3F53" w:rsidRPr="00AB1ED6" w:rsidRDefault="00CE3F53" w:rsidP="00CE3F53">
      <w:pPr>
        <w:pStyle w:val="ae"/>
        <w:autoSpaceDE w:val="0"/>
        <w:autoSpaceDN w:val="0"/>
        <w:adjustRightInd w:val="0"/>
        <w:ind w:left="0"/>
        <w:jc w:val="both"/>
        <w:rPr>
          <w:bCs/>
          <w:sz w:val="30"/>
          <w:szCs w:val="30"/>
          <w:lang w:val="en-US" w:eastAsia="en-US"/>
        </w:rPr>
      </w:pPr>
    </w:p>
    <w:p w:rsidR="00CE3F53" w:rsidRPr="00AB1ED6" w:rsidRDefault="00CE3F53" w:rsidP="00995A77">
      <w:pPr>
        <w:pStyle w:val="ae"/>
        <w:numPr>
          <w:ilvl w:val="0"/>
          <w:numId w:val="37"/>
        </w:numPr>
        <w:autoSpaceDE w:val="0"/>
        <w:autoSpaceDN w:val="0"/>
        <w:adjustRightInd w:val="0"/>
        <w:ind w:left="0" w:firstLine="0"/>
        <w:jc w:val="both"/>
        <w:rPr>
          <w:b/>
          <w:bCs/>
          <w:sz w:val="30"/>
          <w:szCs w:val="30"/>
          <w:lang w:val="en-US" w:eastAsia="en-US"/>
        </w:rPr>
      </w:pPr>
      <w:r w:rsidRPr="00AB1ED6">
        <w:rPr>
          <w:b/>
          <w:sz w:val="30"/>
          <w:szCs w:val="30"/>
          <w:lang w:val="en-US"/>
        </w:rPr>
        <w:t>Nuclear Magnetic Resonance (NMR)</w:t>
      </w:r>
    </w:p>
    <w:p w:rsidR="00CE3F53" w:rsidRPr="00AB1ED6" w:rsidRDefault="00CE3F53" w:rsidP="00CE3F53">
      <w:pPr>
        <w:pStyle w:val="ae"/>
        <w:autoSpaceDE w:val="0"/>
        <w:autoSpaceDN w:val="0"/>
        <w:adjustRightInd w:val="0"/>
        <w:jc w:val="both"/>
        <w:rPr>
          <w:b/>
          <w:bCs/>
          <w:sz w:val="30"/>
          <w:szCs w:val="30"/>
          <w:lang w:val="en-US" w:eastAsia="en-US"/>
        </w:rPr>
      </w:pPr>
    </w:p>
    <w:p w:rsidR="00CE3F53" w:rsidRPr="00AB1ED6" w:rsidRDefault="00CE3F53" w:rsidP="00CE3F53">
      <w:pPr>
        <w:pStyle w:val="ae"/>
        <w:autoSpaceDE w:val="0"/>
        <w:autoSpaceDN w:val="0"/>
        <w:adjustRightInd w:val="0"/>
        <w:ind w:left="0"/>
        <w:jc w:val="both"/>
        <w:rPr>
          <w:bCs/>
          <w:sz w:val="30"/>
          <w:szCs w:val="30"/>
          <w:lang w:val="en-US" w:eastAsia="en-US"/>
        </w:rPr>
      </w:pPr>
      <w:r w:rsidRPr="00AB1ED6">
        <w:rPr>
          <w:sz w:val="30"/>
          <w:szCs w:val="30"/>
          <w:lang w:val="en-US"/>
        </w:rPr>
        <w:t>NMR spectroscopy is a very powerful analytical technique for identifying organic molecules and determining their chemical structures. Some of the nuclei in a molecule possess the property of spin, which can be in one of two orientations. If a magnetic fi eld is applied to the molecule, these di</w:t>
      </w:r>
      <w:r w:rsidRPr="00AB1ED6">
        <w:rPr>
          <w:sz w:val="30"/>
          <w:szCs w:val="30"/>
          <w:lang w:val="en-US"/>
        </w:rPr>
        <w:t>f</w:t>
      </w:r>
      <w:r w:rsidRPr="00AB1ED6">
        <w:rPr>
          <w:sz w:val="30"/>
          <w:szCs w:val="30"/>
          <w:lang w:val="en-US"/>
        </w:rPr>
        <w:t>ferences in spin cause the nuclear energy level to split. The molecule is then subjected to an additional weak, oscillating magnetic fi eld. At a pr</w:t>
      </w:r>
      <w:r w:rsidRPr="00AB1ED6">
        <w:rPr>
          <w:sz w:val="30"/>
          <w:szCs w:val="30"/>
          <w:lang w:val="en-US"/>
        </w:rPr>
        <w:t>e</w:t>
      </w:r>
      <w:r w:rsidRPr="00AB1ED6">
        <w:rPr>
          <w:sz w:val="30"/>
          <w:szCs w:val="30"/>
          <w:lang w:val="en-US"/>
        </w:rPr>
        <w:t>cise frequency the nuclear magnets resonate, and it is this that is recorded and amplifi ed (3). NMR provides characterization of compound structure as well as absolute identifi cation of specifi c ingredients in simple mi</w:t>
      </w:r>
      <w:r w:rsidRPr="00AB1ED6">
        <w:rPr>
          <w:sz w:val="30"/>
          <w:szCs w:val="30"/>
          <w:lang w:val="en-US"/>
        </w:rPr>
        <w:t>x</w:t>
      </w:r>
      <w:r w:rsidRPr="00AB1ED6">
        <w:rPr>
          <w:sz w:val="30"/>
          <w:szCs w:val="30"/>
          <w:lang w:val="en-US"/>
        </w:rPr>
        <w:t>tures. The technique can also provide a general characterization by fun</w:t>
      </w:r>
      <w:r w:rsidRPr="00AB1ED6">
        <w:rPr>
          <w:sz w:val="30"/>
          <w:szCs w:val="30"/>
          <w:lang w:val="en-US"/>
        </w:rPr>
        <w:t>c</w:t>
      </w:r>
      <w:r w:rsidRPr="00AB1ED6">
        <w:rPr>
          <w:sz w:val="30"/>
          <w:szCs w:val="30"/>
          <w:lang w:val="en-US"/>
        </w:rPr>
        <w:t>tional group that cannot be obtained by other analytical methods (4). In the plasticspolymer fi eld, carbon-13 NMR is most widely used for identifi c</w:t>
      </w:r>
      <w:r w:rsidRPr="00AB1ED6">
        <w:rPr>
          <w:sz w:val="30"/>
          <w:szCs w:val="30"/>
          <w:lang w:val="en-US"/>
        </w:rPr>
        <w:t>a</w:t>
      </w:r>
      <w:r w:rsidRPr="00AB1ED6">
        <w:rPr>
          <w:sz w:val="30"/>
          <w:szCs w:val="30"/>
          <w:lang w:val="en-US"/>
        </w:rPr>
        <w:t>tion analysis. Identifi cation of monomeric substances such as plasticizers, stabilizers, and lubricants from their NMR spectra is relatively simple and straightforward.</w:t>
      </w:r>
      <w:r w:rsidRPr="00AB1ED6">
        <w:rPr>
          <w:bCs/>
          <w:sz w:val="30"/>
          <w:szCs w:val="30"/>
          <w:lang w:val="en-US" w:eastAsia="en-US"/>
        </w:rPr>
        <w:t xml:space="preserve">Nuclear magnetic spectroscopy is a powerful analytical method for identifying organic molecules and determining their structure. The nuclei of some atoms in a molecule can be in different positions with </w:t>
      </w:r>
      <w:r w:rsidRPr="00AB1ED6">
        <w:rPr>
          <w:bCs/>
          <w:sz w:val="30"/>
          <w:szCs w:val="30"/>
          <w:lang w:val="en-US" w:eastAsia="en-US"/>
        </w:rPr>
        <w:lastRenderedPageBreak/>
        <w:t>respect to the orientation of their spin. If a magnetic field is imposed on such a nucleus, the difference in the spins leads to a splitting of the energy levels. Further, the molecule is additionally affected by a weak oscillating magnetic field. At some specific and precisely defined frequencies, a r</w:t>
      </w:r>
      <w:r w:rsidRPr="00AB1ED6">
        <w:rPr>
          <w:bCs/>
          <w:sz w:val="30"/>
          <w:szCs w:val="30"/>
          <w:lang w:val="en-US" w:eastAsia="en-US"/>
        </w:rPr>
        <w:t>e</w:t>
      </w:r>
      <w:r w:rsidRPr="00AB1ED6">
        <w:rPr>
          <w:bCs/>
          <w:sz w:val="30"/>
          <w:szCs w:val="30"/>
          <w:lang w:val="en-US" w:eastAsia="en-US"/>
        </w:rPr>
        <w:t>sonance of oscillations occurs and this effect is recorded and amplified.</w:t>
      </w:r>
    </w:p>
    <w:p w:rsidR="00CE3F53" w:rsidRPr="00AB1ED6" w:rsidRDefault="00CE3F53" w:rsidP="00CE3F53">
      <w:pPr>
        <w:pStyle w:val="ae"/>
        <w:autoSpaceDE w:val="0"/>
        <w:autoSpaceDN w:val="0"/>
        <w:adjustRightInd w:val="0"/>
        <w:ind w:left="0"/>
        <w:jc w:val="both"/>
        <w:rPr>
          <w:bCs/>
          <w:sz w:val="30"/>
          <w:szCs w:val="30"/>
          <w:lang w:val="en-US" w:eastAsia="en-US"/>
        </w:rPr>
      </w:pPr>
      <w:r w:rsidRPr="00AB1ED6">
        <w:rPr>
          <w:bCs/>
          <w:sz w:val="30"/>
          <w:szCs w:val="30"/>
          <w:lang w:val="en-US" w:eastAsia="en-US"/>
        </w:rPr>
        <w:t>The method of nuclear magnetic resonance gives a complete description of the structure of a chemical compound, as well as reliable identification of ingredients in mixtures. This method allows you to define the structure of functional groups, which cannot be established by other analytical m</w:t>
      </w:r>
      <w:r w:rsidRPr="00AB1ED6">
        <w:rPr>
          <w:bCs/>
          <w:sz w:val="30"/>
          <w:szCs w:val="30"/>
          <w:lang w:val="en-US" w:eastAsia="en-US"/>
        </w:rPr>
        <w:t>e</w:t>
      </w:r>
      <w:r w:rsidRPr="00AB1ED6">
        <w:rPr>
          <w:bCs/>
          <w:sz w:val="30"/>
          <w:szCs w:val="30"/>
          <w:lang w:val="en-US" w:eastAsia="en-US"/>
        </w:rPr>
        <w:t>thods.</w:t>
      </w:r>
    </w:p>
    <w:p w:rsidR="00CE3F53" w:rsidRPr="00AB1ED6" w:rsidRDefault="00CE3F53" w:rsidP="00CE3F53">
      <w:pPr>
        <w:pStyle w:val="ae"/>
        <w:autoSpaceDE w:val="0"/>
        <w:autoSpaceDN w:val="0"/>
        <w:adjustRightInd w:val="0"/>
        <w:ind w:left="0"/>
        <w:jc w:val="both"/>
        <w:rPr>
          <w:bCs/>
          <w:sz w:val="30"/>
          <w:szCs w:val="30"/>
          <w:lang w:val="en-US" w:eastAsia="en-US"/>
        </w:rPr>
      </w:pPr>
      <w:r w:rsidRPr="00AB1ED6">
        <w:rPr>
          <w:bCs/>
          <w:sz w:val="30"/>
          <w:szCs w:val="30"/>
          <w:lang w:val="en-US" w:eastAsia="en-US"/>
        </w:rPr>
        <w:t>In the study of polymers, C13 atoms are most often used to identify a m</w:t>
      </w:r>
      <w:r w:rsidRPr="00AB1ED6">
        <w:rPr>
          <w:bCs/>
          <w:sz w:val="30"/>
          <w:szCs w:val="30"/>
          <w:lang w:val="en-US" w:eastAsia="en-US"/>
        </w:rPr>
        <w:t>a</w:t>
      </w:r>
      <w:r w:rsidRPr="00AB1ED6">
        <w:rPr>
          <w:bCs/>
          <w:sz w:val="30"/>
          <w:szCs w:val="30"/>
          <w:lang w:val="en-US" w:eastAsia="en-US"/>
        </w:rPr>
        <w:t>terial. The determination of low molecular weight compounds, such as plasticizers, stabilizers, lubricants, is very easily and directly determined by their NMR spectra.</w:t>
      </w:r>
    </w:p>
    <w:p w:rsidR="00CE3F53" w:rsidRPr="00AB1ED6" w:rsidRDefault="00CE3F53" w:rsidP="00CE3F53">
      <w:pPr>
        <w:pStyle w:val="ae"/>
        <w:autoSpaceDE w:val="0"/>
        <w:autoSpaceDN w:val="0"/>
        <w:adjustRightInd w:val="0"/>
        <w:ind w:left="0"/>
        <w:jc w:val="both"/>
        <w:rPr>
          <w:bCs/>
          <w:sz w:val="30"/>
          <w:szCs w:val="30"/>
          <w:lang w:val="en-US" w:eastAsia="en-US"/>
        </w:rPr>
      </w:pPr>
    </w:p>
    <w:p w:rsidR="00CE3F53" w:rsidRPr="00AB1ED6" w:rsidRDefault="00CE3F53" w:rsidP="00CE3F53">
      <w:pPr>
        <w:pStyle w:val="ae"/>
        <w:autoSpaceDE w:val="0"/>
        <w:autoSpaceDN w:val="0"/>
        <w:adjustRightInd w:val="0"/>
        <w:ind w:left="0"/>
        <w:jc w:val="both"/>
        <w:rPr>
          <w:b/>
          <w:bCs/>
          <w:i/>
          <w:sz w:val="30"/>
          <w:szCs w:val="30"/>
          <w:lang w:val="en-US" w:eastAsia="en-US"/>
        </w:rPr>
      </w:pPr>
    </w:p>
    <w:p w:rsidR="00CE3F53" w:rsidRPr="00995A77" w:rsidRDefault="00CE3F53" w:rsidP="00995A77">
      <w:pPr>
        <w:pStyle w:val="ae"/>
        <w:numPr>
          <w:ilvl w:val="0"/>
          <w:numId w:val="36"/>
        </w:numPr>
        <w:autoSpaceDE w:val="0"/>
        <w:autoSpaceDN w:val="0"/>
        <w:adjustRightInd w:val="0"/>
        <w:ind w:left="0" w:firstLine="0"/>
        <w:jc w:val="both"/>
        <w:rPr>
          <w:b/>
          <w:sz w:val="30"/>
          <w:szCs w:val="30"/>
          <w:lang w:val="en-US"/>
        </w:rPr>
      </w:pPr>
      <w:r w:rsidRPr="00AB1ED6">
        <w:rPr>
          <w:b/>
          <w:sz w:val="30"/>
          <w:szCs w:val="30"/>
          <w:lang w:val="en-US"/>
        </w:rPr>
        <w:t>Chromatography</w:t>
      </w:r>
    </w:p>
    <w:p w:rsidR="00995A77" w:rsidRPr="00AB1ED6" w:rsidRDefault="00995A77" w:rsidP="00995A77">
      <w:pPr>
        <w:pStyle w:val="ae"/>
        <w:autoSpaceDE w:val="0"/>
        <w:autoSpaceDN w:val="0"/>
        <w:adjustRightInd w:val="0"/>
        <w:jc w:val="both"/>
        <w:rPr>
          <w:b/>
          <w:sz w:val="30"/>
          <w:szCs w:val="30"/>
          <w:lang w:val="en-US"/>
        </w:rPr>
      </w:pPr>
    </w:p>
    <w:p w:rsidR="00CE3F53" w:rsidRPr="00AB1ED6" w:rsidRDefault="00CE3F53" w:rsidP="00CE3F53">
      <w:pPr>
        <w:pStyle w:val="ae"/>
        <w:autoSpaceDE w:val="0"/>
        <w:autoSpaceDN w:val="0"/>
        <w:adjustRightInd w:val="0"/>
        <w:ind w:left="0"/>
        <w:jc w:val="both"/>
        <w:rPr>
          <w:sz w:val="30"/>
          <w:szCs w:val="30"/>
          <w:lang w:val="en-US"/>
        </w:rPr>
      </w:pPr>
      <w:r w:rsidRPr="00AB1ED6">
        <w:rPr>
          <w:sz w:val="30"/>
          <w:szCs w:val="30"/>
          <w:lang w:val="en-US"/>
        </w:rPr>
        <w:t>Chromatography is an analytical technique used to separate the comp</w:t>
      </w:r>
      <w:r w:rsidRPr="00AB1ED6">
        <w:rPr>
          <w:sz w:val="30"/>
          <w:szCs w:val="30"/>
          <w:lang w:val="en-US"/>
        </w:rPr>
        <w:t>o</w:t>
      </w:r>
      <w:r w:rsidRPr="00AB1ED6">
        <w:rPr>
          <w:sz w:val="30"/>
          <w:szCs w:val="30"/>
          <w:lang w:val="en-US"/>
        </w:rPr>
        <w:t>nents of a mixture, which fl ow at different rates along some separating medium. The fi xed material over which the mixture passes is called the stationary phase and is usually solid or gel. The moving fl uid, often a li</w:t>
      </w:r>
      <w:r w:rsidRPr="00AB1ED6">
        <w:rPr>
          <w:sz w:val="30"/>
          <w:szCs w:val="30"/>
          <w:lang w:val="en-US"/>
        </w:rPr>
        <w:t>q</w:t>
      </w:r>
      <w:r w:rsidRPr="00AB1ED6">
        <w:rPr>
          <w:sz w:val="30"/>
          <w:szCs w:val="30"/>
          <w:lang w:val="en-US"/>
        </w:rPr>
        <w:t>uid but sometimes a gas, is called moving phase. The mixture is dissolved in a solvent called eluent and passed through a column or series of co</w:t>
      </w:r>
      <w:r w:rsidRPr="00AB1ED6">
        <w:rPr>
          <w:sz w:val="30"/>
          <w:szCs w:val="30"/>
          <w:lang w:val="en-US"/>
        </w:rPr>
        <w:t>l</w:t>
      </w:r>
      <w:r w:rsidRPr="00AB1ED6">
        <w:rPr>
          <w:sz w:val="30"/>
          <w:szCs w:val="30"/>
          <w:lang w:val="en-US"/>
        </w:rPr>
        <w:t>umns. The different strengths of the interatomic force between the mol</w:t>
      </w:r>
      <w:r w:rsidRPr="00AB1ED6">
        <w:rPr>
          <w:sz w:val="30"/>
          <w:szCs w:val="30"/>
          <w:lang w:val="en-US"/>
        </w:rPr>
        <w:t>e</w:t>
      </w:r>
      <w:r w:rsidRPr="00AB1ED6">
        <w:rPr>
          <w:sz w:val="30"/>
          <w:szCs w:val="30"/>
          <w:lang w:val="en-US"/>
        </w:rPr>
        <w:t>cules being separated and the molecules of the stationary phase and the eluent are responsible for the separation of the mixture. The different co</w:t>
      </w:r>
      <w:r w:rsidRPr="00AB1ED6">
        <w:rPr>
          <w:sz w:val="30"/>
          <w:szCs w:val="30"/>
          <w:lang w:val="en-US"/>
        </w:rPr>
        <w:t>m</w:t>
      </w:r>
      <w:r w:rsidRPr="00AB1ED6">
        <w:rPr>
          <w:sz w:val="30"/>
          <w:szCs w:val="30"/>
          <w:lang w:val="en-US"/>
        </w:rPr>
        <w:t>ponents may be identifi ed and in some cases may be determined quantit</w:t>
      </w:r>
      <w:r w:rsidRPr="00AB1ED6">
        <w:rPr>
          <w:sz w:val="30"/>
          <w:szCs w:val="30"/>
          <w:lang w:val="en-US"/>
        </w:rPr>
        <w:t>a</w:t>
      </w:r>
      <w:r w:rsidRPr="00AB1ED6">
        <w:rPr>
          <w:sz w:val="30"/>
          <w:szCs w:val="30"/>
          <w:lang w:val="en-US"/>
        </w:rPr>
        <w:t>tively (5). Both gas chromatography (GC) and liquid chromatography (LC) are used for identifi cation analysis. However, gel permeation chrom</w:t>
      </w:r>
      <w:r w:rsidRPr="00AB1ED6">
        <w:rPr>
          <w:sz w:val="30"/>
          <w:szCs w:val="30"/>
          <w:lang w:val="en-US"/>
        </w:rPr>
        <w:t>a</w:t>
      </w:r>
      <w:r w:rsidRPr="00AB1ED6">
        <w:rPr>
          <w:sz w:val="30"/>
          <w:szCs w:val="30"/>
          <w:lang w:val="en-US"/>
        </w:rPr>
        <w:t>troghy (GPC) is most used and accepted in the plastics industry.</w:t>
      </w:r>
    </w:p>
    <w:p w:rsidR="00CE3F53" w:rsidRPr="00AB1ED6" w:rsidRDefault="00CE3F53" w:rsidP="00CE3F53">
      <w:pPr>
        <w:pStyle w:val="ae"/>
        <w:autoSpaceDE w:val="0"/>
        <w:autoSpaceDN w:val="0"/>
        <w:adjustRightInd w:val="0"/>
        <w:ind w:left="0"/>
        <w:jc w:val="both"/>
        <w:rPr>
          <w:sz w:val="30"/>
          <w:szCs w:val="30"/>
          <w:lang w:val="en-US"/>
        </w:rPr>
      </w:pPr>
    </w:p>
    <w:p w:rsidR="00CE3F53" w:rsidRPr="00AB1ED6" w:rsidRDefault="00CE3F53" w:rsidP="00CE3F53">
      <w:pPr>
        <w:pStyle w:val="ae"/>
        <w:autoSpaceDE w:val="0"/>
        <w:autoSpaceDN w:val="0"/>
        <w:adjustRightInd w:val="0"/>
        <w:ind w:left="0"/>
        <w:jc w:val="both"/>
        <w:rPr>
          <w:sz w:val="30"/>
          <w:szCs w:val="30"/>
          <w:lang w:val="en-US"/>
        </w:rPr>
      </w:pPr>
    </w:p>
    <w:p w:rsidR="00CE3F53" w:rsidRPr="00AB1ED6" w:rsidRDefault="00CE3F53" w:rsidP="00CE3F53">
      <w:pPr>
        <w:pStyle w:val="ae"/>
        <w:numPr>
          <w:ilvl w:val="0"/>
          <w:numId w:val="27"/>
        </w:numPr>
        <w:autoSpaceDE w:val="0"/>
        <w:autoSpaceDN w:val="0"/>
        <w:adjustRightInd w:val="0"/>
        <w:jc w:val="both"/>
        <w:rPr>
          <w:sz w:val="30"/>
          <w:szCs w:val="30"/>
          <w:lang w:val="en-US"/>
        </w:rPr>
      </w:pPr>
      <w:r w:rsidRPr="00AB1ED6">
        <w:rPr>
          <w:b/>
          <w:sz w:val="30"/>
          <w:szCs w:val="30"/>
          <w:lang w:val="en-US"/>
        </w:rPr>
        <w:t>Mass Spectrometry (MS)</w:t>
      </w:r>
    </w:p>
    <w:p w:rsidR="00CE3F53" w:rsidRPr="00AB1ED6" w:rsidRDefault="00CE3F53" w:rsidP="00CE3F53">
      <w:pPr>
        <w:pStyle w:val="ae"/>
        <w:autoSpaceDE w:val="0"/>
        <w:autoSpaceDN w:val="0"/>
        <w:adjustRightInd w:val="0"/>
        <w:jc w:val="both"/>
        <w:rPr>
          <w:sz w:val="30"/>
          <w:szCs w:val="30"/>
          <w:lang w:val="en-US"/>
        </w:rPr>
      </w:pPr>
    </w:p>
    <w:p w:rsidR="00CE3F53" w:rsidRPr="00AB1ED6" w:rsidRDefault="00CE3F53" w:rsidP="00CE3F53">
      <w:pPr>
        <w:pStyle w:val="ae"/>
        <w:autoSpaceDE w:val="0"/>
        <w:autoSpaceDN w:val="0"/>
        <w:adjustRightInd w:val="0"/>
        <w:ind w:left="0"/>
        <w:jc w:val="both"/>
        <w:rPr>
          <w:sz w:val="30"/>
          <w:szCs w:val="30"/>
          <w:lang w:val="en-US"/>
        </w:rPr>
      </w:pPr>
      <w:r w:rsidRPr="00AB1ED6">
        <w:rPr>
          <w:sz w:val="30"/>
          <w:szCs w:val="30"/>
          <w:lang w:val="en-US"/>
        </w:rPr>
        <w:t>A mass spectrometer is a very useful tool in obtaining detailed structural information about a polymeric compound from very minute quantity of material. The molecular weight and atomic composition can be determined by studying and evaluating the spectra of organic compounds, and add</w:t>
      </w:r>
      <w:r w:rsidRPr="00AB1ED6">
        <w:rPr>
          <w:sz w:val="30"/>
          <w:szCs w:val="30"/>
          <w:lang w:val="en-US"/>
        </w:rPr>
        <w:t>i</w:t>
      </w:r>
      <w:r w:rsidRPr="00AB1ED6">
        <w:rPr>
          <w:sz w:val="30"/>
          <w:szCs w:val="30"/>
          <w:lang w:val="en-US"/>
        </w:rPr>
        <w:t>tives are positively identifi ed. The combined use of GC (gas chromatogr</w:t>
      </w:r>
      <w:r w:rsidRPr="00AB1ED6">
        <w:rPr>
          <w:sz w:val="30"/>
          <w:szCs w:val="30"/>
          <w:lang w:val="en-US"/>
        </w:rPr>
        <w:t>a</w:t>
      </w:r>
      <w:r w:rsidRPr="00AB1ED6">
        <w:rPr>
          <w:sz w:val="30"/>
          <w:szCs w:val="30"/>
          <w:lang w:val="en-US"/>
        </w:rPr>
        <w:lastRenderedPageBreak/>
        <w:t>phy) and MS (mass spectrometry), called GCMS, provides even more p</w:t>
      </w:r>
      <w:r w:rsidRPr="00AB1ED6">
        <w:rPr>
          <w:sz w:val="30"/>
          <w:szCs w:val="30"/>
          <w:lang w:val="en-US"/>
        </w:rPr>
        <w:t>o</w:t>
      </w:r>
      <w:r w:rsidRPr="00AB1ED6">
        <w:rPr>
          <w:sz w:val="30"/>
          <w:szCs w:val="30"/>
          <w:lang w:val="en-US"/>
        </w:rPr>
        <w:t>werful tool for identifi cation analysis. In mass spectrometry the substance to be analyzed is heated and placed in a vacuum. The resulting vapor is e</w:t>
      </w:r>
      <w:r w:rsidRPr="00AB1ED6">
        <w:rPr>
          <w:sz w:val="30"/>
          <w:szCs w:val="30"/>
          <w:lang w:val="en-US"/>
        </w:rPr>
        <w:t>x</w:t>
      </w:r>
      <w:r w:rsidRPr="00AB1ED6">
        <w:rPr>
          <w:sz w:val="30"/>
          <w:szCs w:val="30"/>
          <w:lang w:val="en-US"/>
        </w:rPr>
        <w:t>posed to a beam of electrons which causes ionization to occur, either of the molecules or their fragments; the ions thus produced are accelerated by an electric impulse and then passed through a magnetic fi eld, where they d</w:t>
      </w:r>
      <w:r w:rsidRPr="00AB1ED6">
        <w:rPr>
          <w:sz w:val="30"/>
          <w:szCs w:val="30"/>
          <w:lang w:val="en-US"/>
        </w:rPr>
        <w:t>e</w:t>
      </w:r>
      <w:r w:rsidRPr="00AB1ED6">
        <w:rPr>
          <w:sz w:val="30"/>
          <w:szCs w:val="30"/>
          <w:lang w:val="en-US"/>
        </w:rPr>
        <w:t>scribe curved paths whose direction depend on the speed and mass-to- charge ratio of the ions. This has the effect of separating the ions according to their mass (electromagnetic separation). Because of their greater kinetic energy, the heavier ions describe a wider arc than the lighter ones and can be identifi ed on this basis. The ions are collected in appropriate devices as they emerge from the magnetic fi eld (6).</w:t>
      </w:r>
    </w:p>
    <w:p w:rsidR="00CE3F53" w:rsidRPr="00AB1ED6" w:rsidRDefault="00CE3F53" w:rsidP="00CE3F53">
      <w:pPr>
        <w:pStyle w:val="ae"/>
        <w:autoSpaceDE w:val="0"/>
        <w:autoSpaceDN w:val="0"/>
        <w:adjustRightInd w:val="0"/>
        <w:ind w:left="0"/>
        <w:jc w:val="both"/>
        <w:rPr>
          <w:sz w:val="30"/>
          <w:szCs w:val="30"/>
          <w:lang w:val="en-US"/>
        </w:rPr>
      </w:pPr>
    </w:p>
    <w:p w:rsidR="00CE3F53" w:rsidRPr="00AB1ED6" w:rsidRDefault="00CE3F53" w:rsidP="00CE3F53">
      <w:pPr>
        <w:pStyle w:val="ae"/>
        <w:numPr>
          <w:ilvl w:val="0"/>
          <w:numId w:val="27"/>
        </w:numPr>
        <w:autoSpaceDE w:val="0"/>
        <w:autoSpaceDN w:val="0"/>
        <w:adjustRightInd w:val="0"/>
        <w:jc w:val="both"/>
        <w:rPr>
          <w:b/>
          <w:sz w:val="30"/>
          <w:szCs w:val="30"/>
          <w:lang w:val="en-US"/>
        </w:rPr>
      </w:pPr>
      <w:r w:rsidRPr="00AB1ED6">
        <w:rPr>
          <w:b/>
          <w:sz w:val="30"/>
          <w:szCs w:val="30"/>
          <w:lang w:val="en-US"/>
        </w:rPr>
        <w:t>X-Ray Fluorescence</w:t>
      </w:r>
    </w:p>
    <w:p w:rsidR="00CE3F53" w:rsidRPr="00AB1ED6" w:rsidRDefault="00CE3F53" w:rsidP="00CE3F53">
      <w:pPr>
        <w:pStyle w:val="ae"/>
        <w:autoSpaceDE w:val="0"/>
        <w:autoSpaceDN w:val="0"/>
        <w:adjustRightInd w:val="0"/>
        <w:ind w:left="0"/>
        <w:jc w:val="both"/>
        <w:rPr>
          <w:b/>
          <w:sz w:val="30"/>
          <w:szCs w:val="30"/>
          <w:lang w:val="en-US"/>
        </w:rPr>
      </w:pPr>
    </w:p>
    <w:p w:rsidR="00CE3F53" w:rsidRPr="00AB1ED6" w:rsidRDefault="00CE3F53" w:rsidP="00CE3F53">
      <w:pPr>
        <w:pStyle w:val="ae"/>
        <w:autoSpaceDE w:val="0"/>
        <w:autoSpaceDN w:val="0"/>
        <w:adjustRightInd w:val="0"/>
        <w:ind w:left="0"/>
        <w:jc w:val="both"/>
        <w:rPr>
          <w:b/>
          <w:bCs/>
          <w:sz w:val="30"/>
          <w:szCs w:val="30"/>
          <w:lang w:val="en-US"/>
        </w:rPr>
      </w:pPr>
      <w:r w:rsidRPr="00AB1ED6">
        <w:rPr>
          <w:sz w:val="30"/>
          <w:szCs w:val="30"/>
          <w:lang w:val="en-US"/>
        </w:rPr>
        <w:t>X-ray fl uorescence spectrometry is primarily used for qualitatively and quantitatively identifying the additives used in a variety of polymers, d</w:t>
      </w:r>
      <w:r w:rsidRPr="00AB1ED6">
        <w:rPr>
          <w:sz w:val="30"/>
          <w:szCs w:val="30"/>
          <w:lang w:val="en-US"/>
        </w:rPr>
        <w:t>e</w:t>
      </w:r>
      <w:r w:rsidRPr="00AB1ED6">
        <w:rPr>
          <w:sz w:val="30"/>
          <w:szCs w:val="30"/>
          <w:lang w:val="en-US"/>
        </w:rPr>
        <w:t>termining the presence of impurities and contaminants in a compound, and detecting and determining trace elements in polymers and monomers. Two types of instruments are available for X-ray fl uorescence spectrometry: wavelength-dispersive (WDXRF) and energy-dispersive (EDXRF)</w:t>
      </w:r>
    </w:p>
    <w:p w:rsidR="00CE3F53" w:rsidRPr="00AB1ED6" w:rsidRDefault="00CE3F53" w:rsidP="00CE3F53">
      <w:pPr>
        <w:pStyle w:val="ae"/>
        <w:autoSpaceDE w:val="0"/>
        <w:autoSpaceDN w:val="0"/>
        <w:adjustRightInd w:val="0"/>
        <w:ind w:left="0"/>
        <w:jc w:val="both"/>
        <w:rPr>
          <w:b/>
          <w:bCs/>
          <w:sz w:val="30"/>
          <w:szCs w:val="30"/>
          <w:lang w:val="en-US"/>
        </w:rPr>
      </w:pPr>
    </w:p>
    <w:p w:rsidR="00CE3F53" w:rsidRPr="00AB1ED6" w:rsidRDefault="00CE3F53" w:rsidP="00CE3F53">
      <w:pPr>
        <w:pStyle w:val="ae"/>
        <w:numPr>
          <w:ilvl w:val="0"/>
          <w:numId w:val="27"/>
        </w:numPr>
        <w:autoSpaceDE w:val="0"/>
        <w:autoSpaceDN w:val="0"/>
        <w:adjustRightInd w:val="0"/>
        <w:jc w:val="both"/>
        <w:rPr>
          <w:b/>
          <w:sz w:val="30"/>
          <w:szCs w:val="30"/>
          <w:lang w:val="en-US"/>
        </w:rPr>
      </w:pPr>
      <w:r w:rsidRPr="00AB1ED6">
        <w:rPr>
          <w:b/>
          <w:sz w:val="30"/>
          <w:szCs w:val="30"/>
          <w:lang w:val="en-US"/>
        </w:rPr>
        <w:t>Microscopy</w:t>
      </w:r>
    </w:p>
    <w:p w:rsidR="00CE3F53" w:rsidRPr="00AB1ED6" w:rsidRDefault="00CE3F53" w:rsidP="00CE3F53">
      <w:pPr>
        <w:pStyle w:val="ae"/>
        <w:autoSpaceDE w:val="0"/>
        <w:autoSpaceDN w:val="0"/>
        <w:adjustRightInd w:val="0"/>
        <w:jc w:val="both"/>
        <w:rPr>
          <w:b/>
          <w:sz w:val="30"/>
          <w:szCs w:val="30"/>
          <w:lang w:val="en-US"/>
        </w:rPr>
      </w:pPr>
    </w:p>
    <w:p w:rsidR="00CE3F53" w:rsidRPr="00AB1ED6" w:rsidRDefault="00CE3F53" w:rsidP="00CE3F53">
      <w:pPr>
        <w:jc w:val="both"/>
        <w:rPr>
          <w:sz w:val="30"/>
          <w:szCs w:val="30"/>
          <w:lang w:val="en-US"/>
        </w:rPr>
      </w:pPr>
      <w:r w:rsidRPr="00AB1ED6">
        <w:rPr>
          <w:sz w:val="30"/>
          <w:szCs w:val="30"/>
          <w:lang w:val="en-US"/>
        </w:rPr>
        <w:t>Optical microscopy (OM) excels in providing information about surface morphology, identifying contaminants and impurities, and analyzing p</w:t>
      </w:r>
      <w:r w:rsidRPr="00AB1ED6">
        <w:rPr>
          <w:sz w:val="30"/>
          <w:szCs w:val="30"/>
          <w:lang w:val="en-US"/>
        </w:rPr>
        <w:t>o</w:t>
      </w:r>
      <w:r w:rsidRPr="00AB1ED6">
        <w:rPr>
          <w:sz w:val="30"/>
          <w:szCs w:val="30"/>
          <w:lang w:val="en-US"/>
        </w:rPr>
        <w:t>lyblends and alloys. The technique is used extensively for study of eleme</w:t>
      </w:r>
      <w:r w:rsidRPr="00AB1ED6">
        <w:rPr>
          <w:sz w:val="30"/>
          <w:szCs w:val="30"/>
          <w:lang w:val="en-US"/>
        </w:rPr>
        <w:t>n</w:t>
      </w:r>
      <w:r w:rsidRPr="00AB1ED6">
        <w:rPr>
          <w:sz w:val="30"/>
          <w:szCs w:val="30"/>
          <w:lang w:val="en-US"/>
        </w:rPr>
        <w:t>tal composition in thin fi lms. Optical microscopy is further divided into two classes, SEM (scanning electron microscopy) and TEM (transmission electron microscopy), the latter being capable of providing greater resol</w:t>
      </w:r>
      <w:r w:rsidRPr="00AB1ED6">
        <w:rPr>
          <w:sz w:val="30"/>
          <w:szCs w:val="30"/>
          <w:lang w:val="en-US"/>
        </w:rPr>
        <w:t>u</w:t>
      </w:r>
      <w:r w:rsidRPr="00AB1ED6">
        <w:rPr>
          <w:sz w:val="30"/>
          <w:szCs w:val="30"/>
          <w:lang w:val="en-US"/>
        </w:rPr>
        <w:t>tion capabilities. The image can be magnifi ed over 100,000 times from the original object. SEM image is produced by scanning a fi nely focused ele</w:t>
      </w:r>
      <w:r w:rsidRPr="00AB1ED6">
        <w:rPr>
          <w:sz w:val="30"/>
          <w:szCs w:val="30"/>
          <w:lang w:val="en-US"/>
        </w:rPr>
        <w:t>c</w:t>
      </w:r>
      <w:r w:rsidRPr="00AB1ED6">
        <w:rPr>
          <w:sz w:val="30"/>
          <w:szCs w:val="30"/>
          <w:lang w:val="en-US"/>
        </w:rPr>
        <w:t>tron beam over a surface and using the scattered secondary electrons to create highly magnifi ed image of the material surface (7). By contrast, transmitting the electrons through the specially prepared specimen produ</w:t>
      </w:r>
      <w:r w:rsidRPr="00AB1ED6">
        <w:rPr>
          <w:sz w:val="30"/>
          <w:szCs w:val="30"/>
          <w:lang w:val="en-US"/>
        </w:rPr>
        <w:t>c</w:t>
      </w:r>
      <w:r w:rsidRPr="00AB1ED6">
        <w:rPr>
          <w:sz w:val="30"/>
          <w:szCs w:val="30"/>
          <w:lang w:val="en-US"/>
        </w:rPr>
        <w:t>es a TEM image. In special cases, more advance techniques such as SPM (scanning probe microscopy) and AFM (atomic force microscopy) are used.</w:t>
      </w:r>
      <w:r w:rsidRPr="00AB1ED6">
        <w:rPr>
          <w:sz w:val="30"/>
          <w:szCs w:val="30"/>
          <w:lang w:val="en-US"/>
        </w:rPr>
        <w:br/>
      </w:r>
    </w:p>
    <w:p w:rsidR="00995A77" w:rsidRDefault="00995A77">
      <w:r>
        <w:br w:type="page"/>
      </w:r>
    </w:p>
    <w:tbl>
      <w:tblPr>
        <w:tblW w:w="0" w:type="auto"/>
        <w:tblLook w:val="01E0"/>
      </w:tblPr>
      <w:tblGrid>
        <w:gridCol w:w="2518"/>
        <w:gridCol w:w="6768"/>
      </w:tblGrid>
      <w:tr w:rsidR="00CE3F53" w:rsidRPr="00AB1ED6" w:rsidTr="00CE3F53">
        <w:tc>
          <w:tcPr>
            <w:tcW w:w="2518" w:type="dxa"/>
            <w:tcBorders>
              <w:top w:val="nil"/>
              <w:left w:val="nil"/>
              <w:bottom w:val="single" w:sz="4" w:space="0" w:color="auto"/>
              <w:right w:val="single" w:sz="4" w:space="0" w:color="auto"/>
            </w:tcBorders>
          </w:tcPr>
          <w:p w:rsidR="00CE3F53" w:rsidRPr="00AB1ED6" w:rsidRDefault="00CE3F53" w:rsidP="00CE3F53">
            <w:pPr>
              <w:spacing w:line="276" w:lineRule="auto"/>
              <w:jc w:val="both"/>
              <w:rPr>
                <w:b/>
                <w:i/>
                <w:sz w:val="30"/>
                <w:szCs w:val="30"/>
                <w:lang w:eastAsia="en-US"/>
              </w:rPr>
            </w:pPr>
            <w:r w:rsidRPr="00AB1ED6">
              <w:rPr>
                <w:b/>
                <w:i/>
                <w:sz w:val="30"/>
                <w:szCs w:val="30"/>
                <w:lang w:val="en-US" w:eastAsia="en-US"/>
              </w:rPr>
              <w:lastRenderedPageBreak/>
              <w:t>Chapter</w:t>
            </w:r>
            <w:r w:rsidRPr="00AB1ED6">
              <w:rPr>
                <w:b/>
                <w:bCs/>
                <w:i/>
                <w:caps/>
                <w:sz w:val="30"/>
                <w:szCs w:val="30"/>
                <w:lang w:eastAsia="en-US"/>
              </w:rPr>
              <w:t xml:space="preserve"> 9</w:t>
            </w:r>
          </w:p>
        </w:tc>
        <w:tc>
          <w:tcPr>
            <w:tcW w:w="6768" w:type="dxa"/>
            <w:tcBorders>
              <w:top w:val="nil"/>
              <w:left w:val="single" w:sz="4" w:space="0" w:color="auto"/>
              <w:bottom w:val="single" w:sz="4" w:space="0" w:color="auto"/>
              <w:right w:val="nil"/>
            </w:tcBorders>
          </w:tcPr>
          <w:p w:rsidR="00CE3F53" w:rsidRPr="00AB1ED6" w:rsidRDefault="00CE3F53" w:rsidP="00CE3F53">
            <w:pPr>
              <w:spacing w:line="276" w:lineRule="auto"/>
              <w:jc w:val="both"/>
              <w:rPr>
                <w:b/>
                <w:i/>
                <w:sz w:val="30"/>
                <w:szCs w:val="30"/>
                <w:lang w:val="en-US" w:eastAsia="en-US"/>
              </w:rPr>
            </w:pPr>
            <w:r w:rsidRPr="00AB1ED6">
              <w:rPr>
                <w:b/>
                <w:i/>
                <w:sz w:val="30"/>
                <w:szCs w:val="30"/>
                <w:lang w:val="en-US" w:eastAsia="en-US"/>
              </w:rPr>
              <w:t>BIOPOLYMERS</w:t>
            </w:r>
          </w:p>
        </w:tc>
      </w:tr>
      <w:tr w:rsidR="00CE3F53" w:rsidRPr="00AB1ED6" w:rsidTr="00CE3F53">
        <w:tc>
          <w:tcPr>
            <w:tcW w:w="2518" w:type="dxa"/>
            <w:tcBorders>
              <w:top w:val="single" w:sz="4" w:space="0" w:color="auto"/>
              <w:left w:val="nil"/>
              <w:bottom w:val="nil"/>
              <w:right w:val="single" w:sz="4" w:space="0" w:color="auto"/>
            </w:tcBorders>
          </w:tcPr>
          <w:p w:rsidR="00CE3F53" w:rsidRPr="00AB1ED6" w:rsidRDefault="00CE3F53" w:rsidP="00CE3F53">
            <w:pPr>
              <w:spacing w:line="276" w:lineRule="auto"/>
              <w:jc w:val="both"/>
              <w:rPr>
                <w:b/>
                <w:i/>
                <w:sz w:val="30"/>
                <w:szCs w:val="30"/>
                <w:lang w:val="en-US" w:eastAsia="en-US"/>
              </w:rPr>
            </w:pPr>
          </w:p>
        </w:tc>
        <w:tc>
          <w:tcPr>
            <w:tcW w:w="6768" w:type="dxa"/>
            <w:tcBorders>
              <w:top w:val="single" w:sz="4" w:space="0" w:color="auto"/>
              <w:left w:val="single" w:sz="4" w:space="0" w:color="auto"/>
              <w:bottom w:val="nil"/>
              <w:right w:val="nil"/>
            </w:tcBorders>
          </w:tcPr>
          <w:p w:rsidR="00CE3F53" w:rsidRPr="00AB1ED6" w:rsidRDefault="00CE3F53" w:rsidP="00CE3F53">
            <w:pPr>
              <w:spacing w:line="276" w:lineRule="auto"/>
              <w:jc w:val="both"/>
              <w:rPr>
                <w:b/>
                <w:i/>
                <w:sz w:val="30"/>
                <w:szCs w:val="30"/>
                <w:lang w:val="en-US" w:eastAsia="en-US"/>
              </w:rPr>
            </w:pPr>
            <w:r w:rsidRPr="00AB1ED6">
              <w:rPr>
                <w:b/>
                <w:i/>
                <w:sz w:val="30"/>
                <w:szCs w:val="30"/>
                <w:lang w:val="en-US" w:eastAsia="en-US"/>
              </w:rPr>
              <w:t>POLYLACTIC ACID (PLA)</w:t>
            </w:r>
          </w:p>
        </w:tc>
      </w:tr>
    </w:tbl>
    <w:p w:rsidR="00CE3F53" w:rsidRPr="00AB1ED6" w:rsidRDefault="00CE3F53" w:rsidP="00CE3F53">
      <w:pPr>
        <w:jc w:val="both"/>
        <w:rPr>
          <w:sz w:val="30"/>
          <w:szCs w:val="30"/>
          <w:lang w:val="en-US"/>
        </w:rPr>
      </w:pPr>
    </w:p>
    <w:p w:rsidR="00CE3F53" w:rsidRPr="00AB1ED6" w:rsidRDefault="00CE3F53" w:rsidP="00CE3F53">
      <w:pPr>
        <w:pStyle w:val="ae"/>
        <w:numPr>
          <w:ilvl w:val="0"/>
          <w:numId w:val="9"/>
        </w:numPr>
        <w:jc w:val="both"/>
        <w:rPr>
          <w:b/>
          <w:sz w:val="30"/>
          <w:szCs w:val="30"/>
          <w:lang w:val="en-US"/>
        </w:rPr>
      </w:pPr>
      <w:r w:rsidRPr="00AB1ED6">
        <w:rPr>
          <w:b/>
          <w:sz w:val="30"/>
          <w:szCs w:val="30"/>
          <w:lang w:val="en-US"/>
        </w:rPr>
        <w:t>History of Polylactic acid</w:t>
      </w:r>
    </w:p>
    <w:p w:rsidR="00CE3F53" w:rsidRPr="00AB1ED6" w:rsidRDefault="00CE3F53" w:rsidP="00CE3F53">
      <w:pPr>
        <w:pStyle w:val="ae"/>
        <w:numPr>
          <w:ilvl w:val="0"/>
          <w:numId w:val="9"/>
        </w:numPr>
        <w:spacing w:after="75"/>
        <w:jc w:val="both"/>
        <w:rPr>
          <w:b/>
          <w:sz w:val="30"/>
          <w:szCs w:val="30"/>
          <w:lang w:val="en-US"/>
        </w:rPr>
      </w:pPr>
      <w:r w:rsidRPr="00AB1ED6">
        <w:rPr>
          <w:b/>
          <w:bCs/>
          <w:sz w:val="30"/>
          <w:szCs w:val="30"/>
          <w:lang w:val="en-US" w:eastAsia="en-US"/>
        </w:rPr>
        <w:t>Manufactur</w:t>
      </w:r>
      <w:r w:rsidRPr="00AB1ED6">
        <w:rPr>
          <w:b/>
          <w:sz w:val="30"/>
          <w:szCs w:val="30"/>
          <w:lang w:val="en-US" w:eastAsia="en-US"/>
        </w:rPr>
        <w:t>ing</w:t>
      </w:r>
      <w:r w:rsidRPr="00AB1ED6">
        <w:rPr>
          <w:b/>
          <w:sz w:val="30"/>
          <w:szCs w:val="30"/>
          <w:lang w:val="en-US"/>
        </w:rPr>
        <w:t xml:space="preserve">of Polylactic acid </w:t>
      </w:r>
    </w:p>
    <w:p w:rsidR="00CE3F53" w:rsidRPr="00AB1ED6" w:rsidRDefault="00CE3F53" w:rsidP="00CE3F53">
      <w:pPr>
        <w:pStyle w:val="ae"/>
        <w:numPr>
          <w:ilvl w:val="0"/>
          <w:numId w:val="9"/>
        </w:numPr>
        <w:spacing w:after="75"/>
        <w:jc w:val="both"/>
        <w:rPr>
          <w:b/>
          <w:sz w:val="30"/>
          <w:szCs w:val="30"/>
          <w:lang w:val="en-US"/>
        </w:rPr>
      </w:pPr>
      <w:r w:rsidRPr="00AB1ED6">
        <w:rPr>
          <w:b/>
          <w:sz w:val="30"/>
          <w:szCs w:val="30"/>
          <w:lang w:val="en-US" w:eastAsia="en-US"/>
        </w:rPr>
        <w:t xml:space="preserve">Use-end </w:t>
      </w:r>
      <w:r w:rsidRPr="00AB1ED6">
        <w:rPr>
          <w:b/>
          <w:bCs/>
          <w:iCs/>
          <w:sz w:val="30"/>
          <w:szCs w:val="30"/>
          <w:shd w:val="clear" w:color="auto" w:fill="FFFFFF"/>
          <w:lang w:val="en-US" w:eastAsia="en-US"/>
        </w:rPr>
        <w:t>of Polyl</w:t>
      </w:r>
      <w:r w:rsidRPr="00AB1ED6">
        <w:rPr>
          <w:b/>
          <w:sz w:val="30"/>
          <w:szCs w:val="30"/>
          <w:lang w:val="en-US"/>
        </w:rPr>
        <w:t>actic acid</w:t>
      </w:r>
    </w:p>
    <w:p w:rsidR="00CE3F53" w:rsidRPr="00AB1ED6" w:rsidRDefault="00CE3F53" w:rsidP="00CE3F53">
      <w:pPr>
        <w:pStyle w:val="ae"/>
        <w:numPr>
          <w:ilvl w:val="0"/>
          <w:numId w:val="9"/>
        </w:numPr>
        <w:jc w:val="both"/>
        <w:rPr>
          <w:b/>
          <w:sz w:val="30"/>
          <w:szCs w:val="30"/>
          <w:lang w:val="en-US" w:eastAsia="en-US"/>
        </w:rPr>
      </w:pPr>
      <w:r w:rsidRPr="00AB1ED6">
        <w:rPr>
          <w:b/>
          <w:sz w:val="30"/>
          <w:szCs w:val="30"/>
          <w:lang w:val="en-US" w:eastAsia="en-US"/>
        </w:rPr>
        <w:t>Environmental Impact and Recycling</w:t>
      </w:r>
    </w:p>
    <w:p w:rsidR="00CE3F53" w:rsidRPr="00AB1ED6" w:rsidRDefault="00CE3F53" w:rsidP="00CE3F53">
      <w:pPr>
        <w:numPr>
          <w:ilvl w:val="0"/>
          <w:numId w:val="9"/>
        </w:numPr>
        <w:jc w:val="both"/>
        <w:rPr>
          <w:sz w:val="30"/>
          <w:szCs w:val="30"/>
        </w:rPr>
      </w:pPr>
      <w:r w:rsidRPr="00AB1ED6">
        <w:rPr>
          <w:b/>
          <w:sz w:val="30"/>
          <w:szCs w:val="30"/>
          <w:lang w:val="en-US" w:eastAsia="en-US"/>
        </w:rPr>
        <w:t xml:space="preserve">Summary </w:t>
      </w:r>
      <w:r w:rsidRPr="00AB1ED6">
        <w:rPr>
          <w:b/>
          <w:i/>
          <w:sz w:val="30"/>
          <w:szCs w:val="30"/>
          <w:lang w:val="en-US" w:eastAsia="en-US"/>
        </w:rPr>
        <w:t>of</w:t>
      </w:r>
      <w:r w:rsidRPr="00AB1ED6">
        <w:rPr>
          <w:b/>
          <w:sz w:val="30"/>
          <w:szCs w:val="30"/>
          <w:lang w:val="kk-KZ"/>
        </w:rPr>
        <w:t>PLA</w:t>
      </w:r>
    </w:p>
    <w:p w:rsidR="00CE3F53" w:rsidRPr="00AB1ED6" w:rsidRDefault="00CE3F53" w:rsidP="00CE3F53">
      <w:pPr>
        <w:pStyle w:val="textstyle1"/>
        <w:spacing w:before="0" w:beforeAutospacing="0" w:after="0" w:afterAutospacing="0"/>
        <w:ind w:firstLine="708"/>
        <w:jc w:val="both"/>
        <w:rPr>
          <w:sz w:val="30"/>
          <w:szCs w:val="30"/>
        </w:rPr>
      </w:pPr>
    </w:p>
    <w:p w:rsidR="00CE3F53" w:rsidRPr="00AB1ED6" w:rsidRDefault="00CE3F53" w:rsidP="00CE3F53">
      <w:pPr>
        <w:pStyle w:val="textstyle1"/>
        <w:spacing w:before="0" w:beforeAutospacing="0" w:after="0" w:afterAutospacing="0"/>
        <w:ind w:firstLine="708"/>
        <w:jc w:val="both"/>
        <w:rPr>
          <w:sz w:val="30"/>
          <w:szCs w:val="30"/>
        </w:rPr>
      </w:pPr>
    </w:p>
    <w:p w:rsidR="00CE3F53" w:rsidRPr="00AB1ED6" w:rsidRDefault="00CE3F53" w:rsidP="00CE3F53">
      <w:pPr>
        <w:pStyle w:val="textstyle1"/>
        <w:spacing w:before="0" w:beforeAutospacing="0" w:after="0" w:afterAutospacing="0"/>
        <w:ind w:firstLine="708"/>
        <w:jc w:val="both"/>
        <w:rPr>
          <w:sz w:val="30"/>
          <w:szCs w:val="30"/>
          <w:lang w:val="en-US"/>
        </w:rPr>
      </w:pPr>
      <w:r w:rsidRPr="00AB1ED6">
        <w:rPr>
          <w:sz w:val="30"/>
          <w:szCs w:val="30"/>
          <w:lang w:val="en-US"/>
        </w:rPr>
        <w:t xml:space="preserve">The problem of protecting the environment from stable polymers has grown into one of the most pressing global challenges. </w:t>
      </w:r>
      <w:r w:rsidRPr="00AB1ED6">
        <w:rPr>
          <w:sz w:val="30"/>
          <w:szCs w:val="30"/>
          <w:lang w:val="kk-KZ"/>
        </w:rPr>
        <w:t>After</w:t>
      </w:r>
      <w:r w:rsidRPr="00AB1ED6">
        <w:rPr>
          <w:sz w:val="30"/>
          <w:szCs w:val="30"/>
          <w:lang w:val="en-US"/>
        </w:rPr>
        <w:t xml:space="preserve"> creating e</w:t>
      </w:r>
      <w:r w:rsidRPr="00AB1ED6">
        <w:rPr>
          <w:sz w:val="30"/>
          <w:szCs w:val="30"/>
          <w:lang w:val="en-US"/>
        </w:rPr>
        <w:t>x</w:t>
      </w:r>
      <w:r w:rsidRPr="00AB1ED6">
        <w:rPr>
          <w:sz w:val="30"/>
          <w:szCs w:val="30"/>
          <w:lang w:val="en-US"/>
        </w:rPr>
        <w:t xml:space="preserve">tremely robust polymeric materials, chemists are now concerned about the opposite problem: </w:t>
      </w:r>
      <w:r w:rsidRPr="00AB1ED6">
        <w:rPr>
          <w:i/>
          <w:sz w:val="30"/>
          <w:szCs w:val="30"/>
          <w:lang w:val="en-US"/>
        </w:rPr>
        <w:t>how to get the materials with a short period of operation and</w:t>
      </w:r>
      <w:r w:rsidRPr="00AB1ED6">
        <w:rPr>
          <w:i/>
          <w:sz w:val="30"/>
          <w:szCs w:val="30"/>
          <w:lang w:val="kk-KZ"/>
        </w:rPr>
        <w:t xml:space="preserve"> w</w:t>
      </w:r>
      <w:r w:rsidRPr="00AB1ED6">
        <w:rPr>
          <w:i/>
          <w:sz w:val="30"/>
          <w:szCs w:val="30"/>
          <w:lang w:val="en-US"/>
        </w:rPr>
        <w:t>h</w:t>
      </w:r>
      <w:r w:rsidRPr="00AB1ED6">
        <w:rPr>
          <w:i/>
          <w:sz w:val="30"/>
          <w:szCs w:val="30"/>
          <w:lang w:val="kk-KZ"/>
        </w:rPr>
        <w:t>ich</w:t>
      </w:r>
      <w:r w:rsidRPr="00AB1ED6">
        <w:rPr>
          <w:i/>
          <w:sz w:val="30"/>
          <w:szCs w:val="30"/>
          <w:lang w:val="en-US"/>
        </w:rPr>
        <w:t xml:space="preserve"> are able to decompose under natural conditions.</w:t>
      </w: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kk-KZ"/>
        </w:rPr>
        <w:t>Research has developed in two directions.</w:t>
      </w: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en-US"/>
        </w:rPr>
        <w:t>1</w:t>
      </w:r>
      <w:r w:rsidRPr="00AB1ED6">
        <w:rPr>
          <w:sz w:val="30"/>
          <w:szCs w:val="30"/>
          <w:lang w:val="kk-KZ"/>
        </w:rPr>
        <w:t>.The use of biopolymers. The biopolymers are produced by living organisms and are able to decompose under natural conditions. In this case it is often said about polysaccharides (starch and cellulose).</w:t>
      </w: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kk-KZ"/>
        </w:rPr>
        <w:t xml:space="preserve">2. Synthesis of analogs of biopolymers </w:t>
      </w:r>
      <w:r w:rsidRPr="00AB1ED6">
        <w:rPr>
          <w:sz w:val="30"/>
          <w:szCs w:val="30"/>
          <w:lang w:val="en-US"/>
        </w:rPr>
        <w:t xml:space="preserve">are </w:t>
      </w:r>
      <w:r w:rsidRPr="00AB1ED6">
        <w:rPr>
          <w:sz w:val="30"/>
          <w:szCs w:val="30"/>
          <w:lang w:val="kk-KZ"/>
        </w:rPr>
        <w:t>capable of degradation by light and bacteria, as well as polymers soluble in water.</w:t>
      </w: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jc w:val="both"/>
        <w:rPr>
          <w:sz w:val="30"/>
          <w:szCs w:val="30"/>
          <w:lang w:val="en-US"/>
        </w:rPr>
      </w:pPr>
      <w:r w:rsidRPr="00AB1ED6">
        <w:rPr>
          <w:b/>
          <w:i/>
          <w:sz w:val="30"/>
          <w:szCs w:val="30"/>
          <w:lang w:val="en-US"/>
        </w:rPr>
        <w:t xml:space="preserve">Polylactide is a bio-based compostable thermoplastic </w:t>
      </w:r>
      <w:r w:rsidRPr="00AB1ED6">
        <w:rPr>
          <w:sz w:val="30"/>
          <w:szCs w:val="30"/>
          <w:lang w:val="en-US"/>
        </w:rPr>
        <w:t>that is considered as one of the most promising materials for replacement of traditional volume plastics. The properties of Polylactide can be tuned to resemble Polyst</w:t>
      </w:r>
      <w:r w:rsidRPr="00AB1ED6">
        <w:rPr>
          <w:sz w:val="30"/>
          <w:szCs w:val="30"/>
          <w:lang w:val="en-US"/>
        </w:rPr>
        <w:t>y</w:t>
      </w:r>
      <w:r w:rsidRPr="00AB1ED6">
        <w:rPr>
          <w:sz w:val="30"/>
          <w:szCs w:val="30"/>
          <w:lang w:val="en-US"/>
        </w:rPr>
        <w:t>rene, Poly(ethylene terephthalate) or Polyolefins by controlling the stere</w:t>
      </w:r>
      <w:r w:rsidRPr="00AB1ED6">
        <w:rPr>
          <w:sz w:val="30"/>
          <w:szCs w:val="30"/>
          <w:lang w:val="en-US"/>
        </w:rPr>
        <w:t>o</w:t>
      </w:r>
      <w:r w:rsidRPr="00AB1ED6">
        <w:rPr>
          <w:sz w:val="30"/>
          <w:szCs w:val="30"/>
          <w:lang w:val="en-US"/>
        </w:rPr>
        <w:t>chemistry by copolymerization or blending.</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43"/>
        <w:gridCol w:w="164"/>
        <w:gridCol w:w="2813"/>
        <w:gridCol w:w="294"/>
        <w:gridCol w:w="3072"/>
        <w:gridCol w:w="36"/>
      </w:tblGrid>
      <w:tr w:rsidR="00CE3F53" w:rsidRPr="00995A77" w:rsidTr="00CE3F53">
        <w:tc>
          <w:tcPr>
            <w:tcW w:w="9322" w:type="dxa"/>
            <w:gridSpan w:val="6"/>
            <w:tcBorders>
              <w:top w:val="nil"/>
              <w:left w:val="nil"/>
              <w:bottom w:val="nil"/>
              <w:right w:val="nil"/>
            </w:tcBorders>
          </w:tcPr>
          <w:p w:rsidR="00CE3F53" w:rsidRPr="00AB1ED6" w:rsidRDefault="00CE3F53" w:rsidP="00CE3F53">
            <w:pPr>
              <w:jc w:val="both"/>
              <w:rPr>
                <w:sz w:val="30"/>
                <w:szCs w:val="30"/>
                <w:lang w:val="en-US" w:eastAsia="en-US"/>
              </w:rPr>
            </w:pPr>
            <w:r w:rsidRPr="00AB1ED6">
              <w:rPr>
                <w:sz w:val="30"/>
                <w:szCs w:val="30"/>
                <w:lang w:val="en-US"/>
              </w:rPr>
              <w:t>Poly(lactic acid) (PLA) is the first commodity polymer produced from a</w:t>
            </w:r>
            <w:r w:rsidRPr="00AB1ED6">
              <w:rPr>
                <w:sz w:val="30"/>
                <w:szCs w:val="30"/>
                <w:lang w:val="en-US"/>
              </w:rPr>
              <w:t>n</w:t>
            </w:r>
            <w:r w:rsidRPr="00AB1ED6">
              <w:rPr>
                <w:sz w:val="30"/>
                <w:szCs w:val="30"/>
                <w:lang w:val="en-US"/>
              </w:rPr>
              <w:t>nually renewable resources,</w:t>
            </w:r>
            <w:r w:rsidRPr="00AB1ED6">
              <w:rPr>
                <w:sz w:val="30"/>
                <w:szCs w:val="30"/>
                <w:lang w:val="en-US" w:eastAsia="en-US"/>
              </w:rPr>
              <w:t xml:space="preserve"> such as corn starch or sugarcanes.</w:t>
            </w:r>
          </w:p>
          <w:p w:rsidR="00CE3F53" w:rsidRPr="00AB1ED6" w:rsidRDefault="00CE3F53" w:rsidP="00CE3F53">
            <w:pPr>
              <w:jc w:val="both"/>
              <w:rPr>
                <w:sz w:val="30"/>
                <w:szCs w:val="30"/>
                <w:lang w:val="en-US"/>
              </w:rPr>
            </w:pPr>
            <w:r w:rsidRPr="00AB1ED6">
              <w:rPr>
                <w:sz w:val="30"/>
                <w:szCs w:val="30"/>
                <w:lang w:val="en-US"/>
              </w:rPr>
              <w:t>Polylactic acid (PLA) is a rigid thermoplastic polymer that can be semi-</w:t>
            </w:r>
          </w:p>
          <w:p w:rsidR="00CE3F53" w:rsidRPr="00AB1ED6" w:rsidRDefault="00CE3F53" w:rsidP="00CE3F53">
            <w:pPr>
              <w:jc w:val="both"/>
              <w:rPr>
                <w:sz w:val="30"/>
                <w:szCs w:val="30"/>
                <w:lang w:val="en-US"/>
              </w:rPr>
            </w:pPr>
            <w:r w:rsidRPr="00AB1ED6">
              <w:rPr>
                <w:sz w:val="30"/>
                <w:szCs w:val="30"/>
                <w:lang w:val="en-US"/>
              </w:rPr>
              <w:t>crystalline or totally amorphous, depending on the stereopurity of the poly-</w:t>
            </w:r>
          </w:p>
          <w:p w:rsidR="00CE3F53" w:rsidRPr="00AB1ED6" w:rsidRDefault="00CE3F53" w:rsidP="00CE3F53">
            <w:pPr>
              <w:jc w:val="both"/>
              <w:rPr>
                <w:sz w:val="30"/>
                <w:szCs w:val="30"/>
                <w:lang w:val="en-US"/>
              </w:rPr>
            </w:pPr>
            <w:r w:rsidRPr="00AB1ED6">
              <w:rPr>
                <w:sz w:val="30"/>
                <w:szCs w:val="30"/>
                <w:lang w:val="en-US"/>
              </w:rPr>
              <w:t>mer backbone. ( L)-Lactic acid (2-hydroxy propionic acid) is the natural andmost common form of the acid, but (D)-Lactic acid can also be pr</w:t>
            </w:r>
            <w:r w:rsidRPr="00AB1ED6">
              <w:rPr>
                <w:sz w:val="30"/>
                <w:szCs w:val="30"/>
                <w:lang w:val="en-US"/>
              </w:rPr>
              <w:t>o</w:t>
            </w:r>
            <w:r w:rsidRPr="00AB1ED6">
              <w:rPr>
                <w:sz w:val="30"/>
                <w:szCs w:val="30"/>
                <w:lang w:val="en-US"/>
              </w:rPr>
              <w:t>duced bymicroorganisms or through racemization and this “impurity” acts much likecomonomers in other polymers such as Polyethylene Terephth</w:t>
            </w:r>
            <w:r w:rsidRPr="00AB1ED6">
              <w:rPr>
                <w:sz w:val="30"/>
                <w:szCs w:val="30"/>
                <w:lang w:val="en-US"/>
              </w:rPr>
              <w:t>a</w:t>
            </w:r>
            <w:r w:rsidRPr="00AB1ED6">
              <w:rPr>
                <w:sz w:val="30"/>
                <w:szCs w:val="30"/>
                <w:lang w:val="en-US"/>
              </w:rPr>
              <w:t xml:space="preserve">late (PET) orPolyethylene (PE). </w:t>
            </w:r>
          </w:p>
          <w:p w:rsidR="00CE3F53" w:rsidRPr="00AB1ED6" w:rsidRDefault="00CE3F53" w:rsidP="00CE3F53">
            <w:pPr>
              <w:jc w:val="both"/>
              <w:rPr>
                <w:sz w:val="30"/>
                <w:szCs w:val="30"/>
                <w:lang w:val="en-US" w:eastAsia="en-US"/>
              </w:rPr>
            </w:pPr>
          </w:p>
        </w:tc>
      </w:tr>
      <w:tr w:rsidR="00CE3F53" w:rsidRPr="00AB1ED6" w:rsidTr="00CE3F53">
        <w:tc>
          <w:tcPr>
            <w:tcW w:w="2943" w:type="dxa"/>
            <w:tcBorders>
              <w:top w:val="nil"/>
              <w:left w:val="nil"/>
              <w:bottom w:val="nil"/>
              <w:right w:val="nil"/>
            </w:tcBorders>
          </w:tcPr>
          <w:p w:rsidR="00CE3F53" w:rsidRPr="00AB1ED6" w:rsidRDefault="00CE3F53" w:rsidP="00CE3F53">
            <w:pPr>
              <w:pStyle w:val="3"/>
              <w:spacing w:before="0"/>
              <w:jc w:val="both"/>
              <w:textAlignment w:val="baseline"/>
              <w:rPr>
                <w:rFonts w:ascii="Times New Roman" w:eastAsia="Times New Roman" w:hAnsi="Times New Roman"/>
                <w:i/>
                <w:color w:val="auto"/>
                <w:sz w:val="30"/>
                <w:szCs w:val="30"/>
                <w:lang w:eastAsia="en-US"/>
              </w:rPr>
            </w:pPr>
            <w:r w:rsidRPr="00AB1ED6">
              <w:rPr>
                <w:rFonts w:ascii="Times New Roman" w:eastAsia="Times New Roman" w:hAnsi="Times New Roman"/>
                <w:i/>
                <w:color w:val="auto"/>
                <w:sz w:val="30"/>
                <w:szCs w:val="30"/>
                <w:lang w:val="en-US" w:eastAsia="en-US"/>
              </w:rPr>
              <w:lastRenderedPageBreak/>
              <w:t>POLYLACTIC ACID (PLA)</w:t>
            </w:r>
          </w:p>
          <w:p w:rsidR="00CE3F53" w:rsidRPr="00AB1ED6" w:rsidRDefault="00CE3F53" w:rsidP="00CE3F53">
            <w:pPr>
              <w:jc w:val="both"/>
              <w:rPr>
                <w:sz w:val="30"/>
                <w:szCs w:val="30"/>
                <w:lang w:eastAsia="en-US"/>
              </w:rPr>
            </w:pPr>
          </w:p>
          <w:p w:rsidR="00CE3F53" w:rsidRPr="00AB1ED6" w:rsidRDefault="00CE3F53" w:rsidP="00CE3F53">
            <w:pPr>
              <w:jc w:val="both"/>
              <w:rPr>
                <w:sz w:val="30"/>
                <w:szCs w:val="30"/>
                <w:lang w:val="en-US" w:eastAsia="en-US"/>
              </w:rPr>
            </w:pPr>
          </w:p>
          <w:p w:rsidR="00CE3F53" w:rsidRPr="00AB1ED6" w:rsidRDefault="00CE3F53" w:rsidP="00CE3F53">
            <w:pPr>
              <w:jc w:val="both"/>
              <w:rPr>
                <w:sz w:val="30"/>
                <w:szCs w:val="30"/>
                <w:lang w:val="en-US"/>
              </w:rPr>
            </w:pPr>
          </w:p>
        </w:tc>
        <w:tc>
          <w:tcPr>
            <w:tcW w:w="2977" w:type="dxa"/>
            <w:gridSpan w:val="2"/>
            <w:tcBorders>
              <w:top w:val="nil"/>
              <w:left w:val="nil"/>
              <w:bottom w:val="nil"/>
              <w:right w:val="nil"/>
            </w:tcBorders>
          </w:tcPr>
          <w:p w:rsidR="00CE3F53" w:rsidRPr="00AB1ED6" w:rsidRDefault="00CE3F53" w:rsidP="00CE3F53">
            <w:pPr>
              <w:jc w:val="both"/>
              <w:rPr>
                <w:sz w:val="30"/>
                <w:szCs w:val="30"/>
                <w:lang w:val="en-US"/>
              </w:rPr>
            </w:pPr>
            <w:r w:rsidRPr="00AB1ED6">
              <w:rPr>
                <w:noProof/>
                <w:sz w:val="30"/>
                <w:szCs w:val="30"/>
              </w:rPr>
              <w:drawing>
                <wp:inline distT="0" distB="0" distL="0" distR="0">
                  <wp:extent cx="1151890" cy="890905"/>
                  <wp:effectExtent l="19050" t="0" r="0" b="0"/>
                  <wp:docPr id="27" name="Рисунок 400" descr="The skeletal formula of P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The skeletal formula of PLA"/>
                          <pic:cNvPicPr>
                            <a:picLocks noChangeAspect="1" noChangeArrowheads="1"/>
                          </pic:cNvPicPr>
                        </pic:nvPicPr>
                        <pic:blipFill>
                          <a:blip r:embed="rId230" cstate="print"/>
                          <a:srcRect/>
                          <a:stretch>
                            <a:fillRect/>
                          </a:stretch>
                        </pic:blipFill>
                        <pic:spPr bwMode="auto">
                          <a:xfrm>
                            <a:off x="0" y="0"/>
                            <a:ext cx="1151890" cy="890905"/>
                          </a:xfrm>
                          <a:prstGeom prst="rect">
                            <a:avLst/>
                          </a:prstGeom>
                          <a:noFill/>
                          <a:ln w="9525">
                            <a:noFill/>
                            <a:miter lim="800000"/>
                            <a:headEnd/>
                            <a:tailEnd/>
                          </a:ln>
                        </pic:spPr>
                      </pic:pic>
                    </a:graphicData>
                  </a:graphic>
                </wp:inline>
              </w:drawing>
            </w:r>
          </w:p>
        </w:tc>
        <w:tc>
          <w:tcPr>
            <w:tcW w:w="3402" w:type="dxa"/>
            <w:gridSpan w:val="3"/>
            <w:tcBorders>
              <w:top w:val="nil"/>
              <w:left w:val="nil"/>
              <w:bottom w:val="nil"/>
              <w:right w:val="nil"/>
            </w:tcBorders>
          </w:tcPr>
          <w:p w:rsidR="00CE3F53" w:rsidRPr="00AB1ED6" w:rsidRDefault="00CE3F53" w:rsidP="00CE3F53">
            <w:pPr>
              <w:jc w:val="both"/>
              <w:rPr>
                <w:sz w:val="30"/>
                <w:szCs w:val="30"/>
                <w:lang w:val="en-US"/>
              </w:rPr>
            </w:pPr>
            <w:r w:rsidRPr="00AB1ED6">
              <w:rPr>
                <w:noProof/>
                <w:sz w:val="30"/>
                <w:szCs w:val="30"/>
              </w:rPr>
              <w:drawing>
                <wp:inline distT="0" distB="0" distL="0" distR="0">
                  <wp:extent cx="1662430" cy="1151890"/>
                  <wp:effectExtent l="19050" t="0" r="0" b="0"/>
                  <wp:docPr id="59"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31" cstate="print"/>
                          <a:srcRect/>
                          <a:stretch>
                            <a:fillRect/>
                          </a:stretch>
                        </pic:blipFill>
                        <pic:spPr bwMode="auto">
                          <a:xfrm>
                            <a:off x="0" y="0"/>
                            <a:ext cx="1662430" cy="1151890"/>
                          </a:xfrm>
                          <a:prstGeom prst="rect">
                            <a:avLst/>
                          </a:prstGeom>
                          <a:noFill/>
                          <a:ln w="9525">
                            <a:noFill/>
                            <a:miter lim="800000"/>
                            <a:headEnd/>
                            <a:tailEnd/>
                          </a:ln>
                        </pic:spPr>
                      </pic:pic>
                    </a:graphicData>
                  </a:graphic>
                </wp:inline>
              </w:drawing>
            </w:r>
          </w:p>
        </w:tc>
      </w:tr>
      <w:tr w:rsidR="00CE3F53" w:rsidRPr="00AB1ED6" w:rsidTr="00CE3F53">
        <w:tc>
          <w:tcPr>
            <w:tcW w:w="2943" w:type="dxa"/>
            <w:tcBorders>
              <w:top w:val="nil"/>
              <w:left w:val="nil"/>
              <w:bottom w:val="nil"/>
              <w:right w:val="nil"/>
            </w:tcBorders>
          </w:tcPr>
          <w:p w:rsidR="00CE3F53" w:rsidRPr="00AB1ED6" w:rsidRDefault="00CE3F53" w:rsidP="00CE3F53">
            <w:pPr>
              <w:pStyle w:val="3"/>
              <w:spacing w:before="0"/>
              <w:jc w:val="both"/>
              <w:textAlignment w:val="baseline"/>
              <w:rPr>
                <w:rFonts w:ascii="Times New Roman" w:eastAsia="Times New Roman" w:hAnsi="Times New Roman"/>
                <w:i/>
                <w:color w:val="auto"/>
                <w:sz w:val="30"/>
                <w:szCs w:val="30"/>
                <w:lang w:val="en-US" w:eastAsia="en-US"/>
              </w:rPr>
            </w:pPr>
          </w:p>
        </w:tc>
        <w:tc>
          <w:tcPr>
            <w:tcW w:w="2977" w:type="dxa"/>
            <w:gridSpan w:val="2"/>
            <w:tcBorders>
              <w:top w:val="nil"/>
              <w:left w:val="nil"/>
              <w:bottom w:val="nil"/>
              <w:right w:val="nil"/>
            </w:tcBorders>
          </w:tcPr>
          <w:p w:rsidR="00CE3F53" w:rsidRPr="00AB1ED6" w:rsidRDefault="00CE3F53" w:rsidP="00CE3F53">
            <w:pPr>
              <w:jc w:val="both"/>
              <w:rPr>
                <w:noProof/>
                <w:sz w:val="30"/>
                <w:szCs w:val="30"/>
              </w:rPr>
            </w:pPr>
          </w:p>
        </w:tc>
        <w:tc>
          <w:tcPr>
            <w:tcW w:w="3402" w:type="dxa"/>
            <w:gridSpan w:val="3"/>
            <w:tcBorders>
              <w:top w:val="nil"/>
              <w:left w:val="nil"/>
              <w:bottom w:val="nil"/>
              <w:right w:val="nil"/>
            </w:tcBorders>
          </w:tcPr>
          <w:p w:rsidR="00CE3F53" w:rsidRPr="00AB1ED6" w:rsidRDefault="00CE3F53" w:rsidP="00CE3F53">
            <w:pPr>
              <w:jc w:val="both"/>
              <w:rPr>
                <w:noProof/>
                <w:sz w:val="30"/>
                <w:szCs w:val="30"/>
              </w:rPr>
            </w:pPr>
          </w:p>
        </w:tc>
      </w:tr>
      <w:tr w:rsidR="00CE3F53" w:rsidRPr="00995A77" w:rsidTr="00CE3F53">
        <w:tc>
          <w:tcPr>
            <w:tcW w:w="9322" w:type="dxa"/>
            <w:gridSpan w:val="6"/>
            <w:tcBorders>
              <w:top w:val="nil"/>
              <w:left w:val="nil"/>
              <w:bottom w:val="nil"/>
              <w:right w:val="nil"/>
            </w:tcBorders>
          </w:tcPr>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kk-KZ"/>
              </w:rPr>
              <w:t>PLA films possess flexibility, suitable for making containers, including food, as protecting the packaged goods from odors and pollution..</w:t>
            </w:r>
          </w:p>
          <w:p w:rsidR="00CE3F53" w:rsidRPr="00AB1ED6" w:rsidRDefault="00CE3F53" w:rsidP="00CE3F53">
            <w:pPr>
              <w:jc w:val="both"/>
              <w:rPr>
                <w:sz w:val="30"/>
                <w:szCs w:val="30"/>
                <w:lang w:val="en-US"/>
              </w:rPr>
            </w:pPr>
            <w:r w:rsidRPr="00AB1ED6">
              <w:rPr>
                <w:sz w:val="30"/>
                <w:szCs w:val="30"/>
                <w:lang w:val="kk-KZ"/>
              </w:rPr>
              <w:t>It is believed that the PLA could be especially perspective for the manufacture of synthetic carpets, as suitable for the manufacture of both the front side and the carpet backing</w:t>
            </w:r>
            <w:r w:rsidRPr="00AB1ED6">
              <w:rPr>
                <w:sz w:val="30"/>
                <w:szCs w:val="30"/>
                <w:lang w:val="en-US"/>
              </w:rPr>
              <w:t>.</w:t>
            </w:r>
          </w:p>
          <w:p w:rsidR="00CE3F53" w:rsidRPr="00AB1ED6" w:rsidRDefault="00CE3F53" w:rsidP="00CE3F53">
            <w:pPr>
              <w:jc w:val="both"/>
              <w:rPr>
                <w:noProof/>
                <w:sz w:val="30"/>
                <w:szCs w:val="30"/>
                <w:lang w:val="en-US"/>
              </w:rPr>
            </w:pPr>
          </w:p>
        </w:tc>
      </w:tr>
      <w:tr w:rsidR="00CE3F53" w:rsidRPr="00AB1ED6" w:rsidTr="00CE3F53">
        <w:tc>
          <w:tcPr>
            <w:tcW w:w="3107" w:type="dxa"/>
            <w:gridSpan w:val="2"/>
            <w:tcBorders>
              <w:top w:val="nil"/>
              <w:left w:val="nil"/>
              <w:bottom w:val="nil"/>
              <w:right w:val="nil"/>
            </w:tcBorders>
          </w:tcPr>
          <w:p w:rsidR="00CE3F53" w:rsidRPr="00AB1ED6" w:rsidRDefault="00CE3F53" w:rsidP="00CE3F53">
            <w:pPr>
              <w:pStyle w:val="textstyle1"/>
              <w:spacing w:before="0" w:beforeAutospacing="0" w:after="0" w:afterAutospacing="0"/>
              <w:jc w:val="both"/>
              <w:rPr>
                <w:sz w:val="30"/>
                <w:szCs w:val="30"/>
                <w:lang w:val="kk-KZ"/>
              </w:rPr>
            </w:pPr>
            <w:r w:rsidRPr="00AB1ED6">
              <w:rPr>
                <w:noProof/>
                <w:sz w:val="30"/>
                <w:szCs w:val="30"/>
              </w:rPr>
              <w:drawing>
                <wp:inline distT="0" distB="0" distL="0" distR="0">
                  <wp:extent cx="1638935" cy="1638935"/>
                  <wp:effectExtent l="19050" t="0" r="0" b="0"/>
                  <wp:docPr id="60" name="Рисунок 74" descr="http://www.plactic.com/Upload/Product/469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http://www.plactic.com/Upload/Product/469502.jpg"/>
                          <pic:cNvPicPr>
                            <a:picLocks noChangeAspect="1" noChangeArrowheads="1"/>
                          </pic:cNvPicPr>
                        </pic:nvPicPr>
                        <pic:blipFill>
                          <a:blip r:embed="rId232" cstate="print"/>
                          <a:srcRect/>
                          <a:stretch>
                            <a:fillRect/>
                          </a:stretch>
                        </pic:blipFill>
                        <pic:spPr bwMode="auto">
                          <a:xfrm>
                            <a:off x="0" y="0"/>
                            <a:ext cx="1638935" cy="1638935"/>
                          </a:xfrm>
                          <a:prstGeom prst="rect">
                            <a:avLst/>
                          </a:prstGeom>
                          <a:noFill/>
                          <a:ln w="9525">
                            <a:noFill/>
                            <a:miter lim="800000"/>
                            <a:headEnd/>
                            <a:tailEnd/>
                          </a:ln>
                        </pic:spPr>
                      </pic:pic>
                    </a:graphicData>
                  </a:graphic>
                </wp:inline>
              </w:drawing>
            </w:r>
          </w:p>
        </w:tc>
        <w:tc>
          <w:tcPr>
            <w:tcW w:w="3107" w:type="dxa"/>
            <w:gridSpan w:val="2"/>
            <w:tcBorders>
              <w:top w:val="nil"/>
              <w:left w:val="nil"/>
              <w:bottom w:val="nil"/>
              <w:right w:val="nil"/>
            </w:tcBorders>
          </w:tcPr>
          <w:p w:rsidR="00CE3F53" w:rsidRPr="00AB1ED6" w:rsidRDefault="00CE3F53" w:rsidP="00CE3F53">
            <w:pPr>
              <w:pStyle w:val="textstyle1"/>
              <w:spacing w:before="0" w:beforeAutospacing="0" w:after="0" w:afterAutospacing="0"/>
              <w:jc w:val="both"/>
              <w:rPr>
                <w:sz w:val="30"/>
                <w:szCs w:val="30"/>
                <w:lang w:val="kk-KZ"/>
              </w:rPr>
            </w:pPr>
            <w:r w:rsidRPr="00AB1ED6">
              <w:rPr>
                <w:noProof/>
                <w:sz w:val="30"/>
                <w:szCs w:val="30"/>
              </w:rPr>
              <w:drawing>
                <wp:inline distT="0" distB="0" distL="0" distR="0">
                  <wp:extent cx="1401445" cy="1401445"/>
                  <wp:effectExtent l="19050" t="0" r="8255" b="0"/>
                  <wp:docPr id="62" name="Рисунок 73" descr="http://greenpaperproducts.com/images/biodegradable/cups/compostable-cold-cup-exlg-cc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http://greenpaperproducts.com/images/biodegradable/cups/compostable-cold-cup-exlg-cc16.jpg"/>
                          <pic:cNvPicPr>
                            <a:picLocks noChangeAspect="1" noChangeArrowheads="1"/>
                          </pic:cNvPicPr>
                        </pic:nvPicPr>
                        <pic:blipFill>
                          <a:blip r:embed="rId233" cstate="print"/>
                          <a:srcRect/>
                          <a:stretch>
                            <a:fillRect/>
                          </a:stretch>
                        </pic:blipFill>
                        <pic:spPr bwMode="auto">
                          <a:xfrm>
                            <a:off x="0" y="0"/>
                            <a:ext cx="1401445" cy="1401445"/>
                          </a:xfrm>
                          <a:prstGeom prst="rect">
                            <a:avLst/>
                          </a:prstGeom>
                          <a:noFill/>
                          <a:ln w="9525">
                            <a:noFill/>
                            <a:miter lim="800000"/>
                            <a:headEnd/>
                            <a:tailEnd/>
                          </a:ln>
                        </pic:spPr>
                      </pic:pic>
                    </a:graphicData>
                  </a:graphic>
                </wp:inline>
              </w:drawing>
            </w:r>
          </w:p>
        </w:tc>
        <w:tc>
          <w:tcPr>
            <w:tcW w:w="3108" w:type="dxa"/>
            <w:gridSpan w:val="2"/>
            <w:tcBorders>
              <w:top w:val="nil"/>
              <w:left w:val="nil"/>
              <w:bottom w:val="nil"/>
              <w:right w:val="nil"/>
            </w:tcBorders>
          </w:tcPr>
          <w:p w:rsidR="00CE3F53" w:rsidRPr="00AB1ED6" w:rsidRDefault="00CE3F53" w:rsidP="00CE3F53">
            <w:pPr>
              <w:pStyle w:val="textstyle1"/>
              <w:spacing w:before="0" w:beforeAutospacing="0" w:after="0" w:afterAutospacing="0"/>
              <w:jc w:val="both"/>
              <w:rPr>
                <w:sz w:val="30"/>
                <w:szCs w:val="30"/>
                <w:lang w:val="kk-KZ"/>
              </w:rPr>
            </w:pPr>
            <w:r w:rsidRPr="00AB1ED6">
              <w:rPr>
                <w:noProof/>
                <w:sz w:val="30"/>
                <w:szCs w:val="30"/>
              </w:rPr>
              <w:drawing>
                <wp:inline distT="0" distB="0" distL="0" distR="0">
                  <wp:extent cx="1662430" cy="1614805"/>
                  <wp:effectExtent l="19050" t="0" r="0" b="0"/>
                  <wp:docPr id="64" name="Рисунок 101" descr="https://im3-tub-kz.yandex.net/i?id=08ec4c08c1039ca0b68b5114349eab95&amp;n=33&amp;h=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https://im3-tub-kz.yandex.net/i?id=08ec4c08c1039ca0b68b5114349eab95&amp;n=33&amp;h=170"/>
                          <pic:cNvPicPr>
                            <a:picLocks noChangeAspect="1" noChangeArrowheads="1"/>
                          </pic:cNvPicPr>
                        </pic:nvPicPr>
                        <pic:blipFill>
                          <a:blip r:embed="rId234" cstate="print"/>
                          <a:srcRect/>
                          <a:stretch>
                            <a:fillRect/>
                          </a:stretch>
                        </pic:blipFill>
                        <pic:spPr bwMode="auto">
                          <a:xfrm>
                            <a:off x="0" y="0"/>
                            <a:ext cx="1662430" cy="1614805"/>
                          </a:xfrm>
                          <a:prstGeom prst="rect">
                            <a:avLst/>
                          </a:prstGeom>
                          <a:noFill/>
                          <a:ln w="9525">
                            <a:noFill/>
                            <a:miter lim="800000"/>
                            <a:headEnd/>
                            <a:tailEnd/>
                          </a:ln>
                        </pic:spPr>
                      </pic:pic>
                    </a:graphicData>
                  </a:graphic>
                </wp:inline>
              </w:drawing>
            </w:r>
          </w:p>
        </w:tc>
      </w:tr>
      <w:tr w:rsidR="00CE3F53" w:rsidRPr="00AB1ED6" w:rsidTr="00CE3F53">
        <w:tc>
          <w:tcPr>
            <w:tcW w:w="3107" w:type="dxa"/>
            <w:gridSpan w:val="2"/>
            <w:tcBorders>
              <w:top w:val="nil"/>
              <w:left w:val="nil"/>
              <w:bottom w:val="nil"/>
              <w:right w:val="nil"/>
            </w:tcBorders>
          </w:tcPr>
          <w:p w:rsidR="00CE3F53" w:rsidRPr="00AB1ED6" w:rsidRDefault="00CE3F53" w:rsidP="00CE3F53">
            <w:pPr>
              <w:pStyle w:val="textstyle1"/>
              <w:spacing w:before="0" w:beforeAutospacing="0" w:after="0" w:afterAutospacing="0"/>
              <w:jc w:val="both"/>
              <w:rPr>
                <w:noProof/>
                <w:sz w:val="30"/>
                <w:szCs w:val="30"/>
              </w:rPr>
            </w:pPr>
            <w:r w:rsidRPr="00AB1ED6">
              <w:rPr>
                <w:noProof/>
                <w:sz w:val="30"/>
                <w:szCs w:val="30"/>
              </w:rPr>
              <w:drawing>
                <wp:inline distT="0" distB="0" distL="0" distR="0">
                  <wp:extent cx="1757680" cy="1614805"/>
                  <wp:effectExtent l="19050" t="0" r="0" b="0"/>
                  <wp:docPr id="76" name="Рисунок 94" descr="http://www.packplus.com/images/category/5/pla-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www.packplus.com/images/category/5/pla-large.jpg"/>
                          <pic:cNvPicPr>
                            <a:picLocks noChangeAspect="1" noChangeArrowheads="1"/>
                          </pic:cNvPicPr>
                        </pic:nvPicPr>
                        <pic:blipFill>
                          <a:blip r:embed="rId235" cstate="print"/>
                          <a:srcRect/>
                          <a:stretch>
                            <a:fillRect/>
                          </a:stretch>
                        </pic:blipFill>
                        <pic:spPr bwMode="auto">
                          <a:xfrm>
                            <a:off x="0" y="0"/>
                            <a:ext cx="1757680" cy="1614805"/>
                          </a:xfrm>
                          <a:prstGeom prst="rect">
                            <a:avLst/>
                          </a:prstGeom>
                          <a:noFill/>
                          <a:ln w="9525">
                            <a:noFill/>
                            <a:miter lim="800000"/>
                            <a:headEnd/>
                            <a:tailEnd/>
                          </a:ln>
                        </pic:spPr>
                      </pic:pic>
                    </a:graphicData>
                  </a:graphic>
                </wp:inline>
              </w:drawing>
            </w:r>
          </w:p>
        </w:tc>
        <w:tc>
          <w:tcPr>
            <w:tcW w:w="3107" w:type="dxa"/>
            <w:gridSpan w:val="2"/>
            <w:tcBorders>
              <w:top w:val="nil"/>
              <w:left w:val="nil"/>
              <w:bottom w:val="nil"/>
              <w:right w:val="nil"/>
            </w:tcBorders>
          </w:tcPr>
          <w:p w:rsidR="00CE3F53" w:rsidRPr="00AB1ED6" w:rsidRDefault="00CE3F53" w:rsidP="00CE3F53">
            <w:pPr>
              <w:pStyle w:val="textstyle1"/>
              <w:spacing w:before="0" w:beforeAutospacing="0" w:after="0" w:afterAutospacing="0"/>
              <w:jc w:val="both"/>
              <w:rPr>
                <w:noProof/>
                <w:sz w:val="30"/>
                <w:szCs w:val="30"/>
                <w:lang w:val="en-US"/>
              </w:rPr>
            </w:pPr>
            <w:r w:rsidRPr="00AB1ED6">
              <w:rPr>
                <w:noProof/>
                <w:sz w:val="30"/>
                <w:szCs w:val="30"/>
              </w:rPr>
              <w:drawing>
                <wp:inline distT="0" distB="0" distL="0" distR="0">
                  <wp:extent cx="1496060" cy="1151890"/>
                  <wp:effectExtent l="19050" t="0" r="8890" b="0"/>
                  <wp:docPr id="83" name="Рисунок 100" descr="https://www.asme.org/getmedia/cdcea72e-aa1b-4c09-a77d-79bcabdcf729/Cotton-Candy-Inspires-New-Nanofiber-Process_01.jpg.aspx?width=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https://www.asme.org/getmedia/cdcea72e-aa1b-4c09-a77d-79bcabdcf729/Cotton-Candy-Inspires-New-Nanofiber-Process_01.jpg.aspx?width=340"/>
                          <pic:cNvPicPr>
                            <a:picLocks noChangeAspect="1" noChangeArrowheads="1"/>
                          </pic:cNvPicPr>
                        </pic:nvPicPr>
                        <pic:blipFill>
                          <a:blip r:embed="rId236" cstate="print"/>
                          <a:srcRect/>
                          <a:stretch>
                            <a:fillRect/>
                          </a:stretch>
                        </pic:blipFill>
                        <pic:spPr bwMode="auto">
                          <a:xfrm>
                            <a:off x="0" y="0"/>
                            <a:ext cx="1496060" cy="1151890"/>
                          </a:xfrm>
                          <a:prstGeom prst="rect">
                            <a:avLst/>
                          </a:prstGeom>
                          <a:noFill/>
                          <a:ln w="9525">
                            <a:noFill/>
                            <a:miter lim="800000"/>
                            <a:headEnd/>
                            <a:tailEnd/>
                          </a:ln>
                        </pic:spPr>
                      </pic:pic>
                    </a:graphicData>
                  </a:graphic>
                </wp:inline>
              </w:drawing>
            </w:r>
          </w:p>
          <w:p w:rsidR="00CE3F53" w:rsidRPr="00AB1ED6" w:rsidRDefault="00CE3F53" w:rsidP="00CE3F53">
            <w:pPr>
              <w:pStyle w:val="textstyle1"/>
              <w:spacing w:before="0" w:beforeAutospacing="0" w:after="0" w:afterAutospacing="0"/>
              <w:jc w:val="both"/>
              <w:rPr>
                <w:noProof/>
                <w:sz w:val="30"/>
                <w:szCs w:val="30"/>
                <w:lang w:val="en-US"/>
              </w:rPr>
            </w:pPr>
            <w:r w:rsidRPr="00AB1ED6">
              <w:rPr>
                <w:noProof/>
                <w:sz w:val="30"/>
                <w:szCs w:val="30"/>
              </w:rPr>
              <w:drawing>
                <wp:inline distT="0" distB="0" distL="0" distR="0">
                  <wp:extent cx="1151890" cy="1151890"/>
                  <wp:effectExtent l="19050" t="0" r="0" b="0"/>
                  <wp:docPr id="84" name="Рисунок 97" descr="http://sale3dprint.ru/wp-content/uploads/2015/04/makerbot_mp06572_1_75mm_pla_filament_large_1070383-6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http://sale3dprint.ru/wp-content/uploads/2015/04/makerbot_mp06572_1_75mm_pla_filament_large_1070383-600x600.jpg"/>
                          <pic:cNvPicPr>
                            <a:picLocks noChangeAspect="1" noChangeArrowheads="1"/>
                          </pic:cNvPicPr>
                        </pic:nvPicPr>
                        <pic:blipFill>
                          <a:blip r:embed="rId237" cstate="print"/>
                          <a:srcRect/>
                          <a:stretch>
                            <a:fillRect/>
                          </a:stretch>
                        </pic:blipFill>
                        <pic:spPr bwMode="auto">
                          <a:xfrm>
                            <a:off x="0" y="0"/>
                            <a:ext cx="1151890" cy="1151890"/>
                          </a:xfrm>
                          <a:prstGeom prst="rect">
                            <a:avLst/>
                          </a:prstGeom>
                          <a:noFill/>
                          <a:ln w="9525">
                            <a:noFill/>
                            <a:miter lim="800000"/>
                            <a:headEnd/>
                            <a:tailEnd/>
                          </a:ln>
                        </pic:spPr>
                      </pic:pic>
                    </a:graphicData>
                  </a:graphic>
                </wp:inline>
              </w:drawing>
            </w:r>
          </w:p>
        </w:tc>
        <w:tc>
          <w:tcPr>
            <w:tcW w:w="3108" w:type="dxa"/>
            <w:gridSpan w:val="2"/>
            <w:tcBorders>
              <w:top w:val="nil"/>
              <w:left w:val="nil"/>
              <w:bottom w:val="nil"/>
              <w:right w:val="nil"/>
            </w:tcBorders>
          </w:tcPr>
          <w:p w:rsidR="00CE3F53" w:rsidRPr="00AB1ED6" w:rsidRDefault="00CE3F53" w:rsidP="00CE3F53">
            <w:pPr>
              <w:pStyle w:val="textstyle1"/>
              <w:spacing w:before="0" w:beforeAutospacing="0" w:after="0" w:afterAutospacing="0"/>
              <w:jc w:val="both"/>
              <w:rPr>
                <w:noProof/>
                <w:sz w:val="30"/>
                <w:szCs w:val="30"/>
                <w:lang w:val="en-US"/>
              </w:rPr>
            </w:pPr>
            <w:r w:rsidRPr="00AB1ED6">
              <w:rPr>
                <w:noProof/>
                <w:sz w:val="30"/>
                <w:szCs w:val="30"/>
              </w:rPr>
              <w:drawing>
                <wp:inline distT="0" distB="0" distL="0" distR="0">
                  <wp:extent cx="1793240" cy="1733550"/>
                  <wp:effectExtent l="19050" t="0" r="0" b="0"/>
                  <wp:docPr id="85" name="Рисунок 408" descr="http://i04.c.aliimg.com/img/offer2/2012/024/646/139024646_75bf3fa37fce565eae138664cce29fea.310x310.jpg_160x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http://i04.c.aliimg.com/img/offer2/2012/024/646/139024646_75bf3fa37fce565eae138664cce29fea.310x310.jpg_160x160.jpg"/>
                          <pic:cNvPicPr>
                            <a:picLocks noChangeAspect="1" noChangeArrowheads="1"/>
                          </pic:cNvPicPr>
                        </pic:nvPicPr>
                        <pic:blipFill>
                          <a:blip r:embed="rId238" cstate="print"/>
                          <a:srcRect/>
                          <a:stretch>
                            <a:fillRect/>
                          </a:stretch>
                        </pic:blipFill>
                        <pic:spPr bwMode="auto">
                          <a:xfrm>
                            <a:off x="0" y="0"/>
                            <a:ext cx="1793240" cy="1733550"/>
                          </a:xfrm>
                          <a:prstGeom prst="rect">
                            <a:avLst/>
                          </a:prstGeom>
                          <a:noFill/>
                          <a:ln w="9525">
                            <a:noFill/>
                            <a:miter lim="800000"/>
                            <a:headEnd/>
                            <a:tailEnd/>
                          </a:ln>
                        </pic:spPr>
                      </pic:pic>
                    </a:graphicData>
                  </a:graphic>
                </wp:inline>
              </w:drawing>
            </w:r>
          </w:p>
          <w:p w:rsidR="00CE3F53" w:rsidRPr="00AB1ED6" w:rsidRDefault="00CE3F53" w:rsidP="00CE3F53">
            <w:pPr>
              <w:pStyle w:val="textstyle1"/>
              <w:spacing w:before="0" w:beforeAutospacing="0" w:after="0" w:afterAutospacing="0"/>
              <w:jc w:val="both"/>
              <w:rPr>
                <w:noProof/>
                <w:sz w:val="30"/>
                <w:szCs w:val="30"/>
                <w:lang w:val="en-US"/>
              </w:rPr>
            </w:pPr>
          </w:p>
          <w:p w:rsidR="00CE3F53" w:rsidRPr="00AB1ED6" w:rsidRDefault="00CE3F53" w:rsidP="00CE3F53">
            <w:pPr>
              <w:pStyle w:val="textstyle1"/>
              <w:spacing w:before="0" w:beforeAutospacing="0" w:after="0" w:afterAutospacing="0"/>
              <w:jc w:val="both"/>
              <w:rPr>
                <w:noProof/>
                <w:sz w:val="30"/>
                <w:szCs w:val="30"/>
                <w:lang w:val="en-US"/>
              </w:rPr>
            </w:pPr>
            <w:r w:rsidRPr="00AB1ED6">
              <w:rPr>
                <w:sz w:val="30"/>
                <w:szCs w:val="30"/>
                <w:shd w:val="clear" w:color="auto" w:fill="FFFFFF"/>
              </w:rPr>
              <w:t>Fiber</w:t>
            </w:r>
          </w:p>
        </w:tc>
      </w:tr>
      <w:tr w:rsidR="00CE3F53" w:rsidRPr="00AB1ED6" w:rsidTr="00CE3F53">
        <w:tc>
          <w:tcPr>
            <w:tcW w:w="3107" w:type="dxa"/>
            <w:gridSpan w:val="2"/>
            <w:tcBorders>
              <w:top w:val="nil"/>
              <w:left w:val="nil"/>
              <w:bottom w:val="nil"/>
              <w:right w:val="nil"/>
            </w:tcBorders>
          </w:tcPr>
          <w:p w:rsidR="00CE3F53" w:rsidRPr="00AB1ED6" w:rsidRDefault="00CE3F53" w:rsidP="00CE3F53">
            <w:pPr>
              <w:pStyle w:val="textstyle1"/>
              <w:spacing w:before="0" w:beforeAutospacing="0" w:after="0" w:afterAutospacing="0"/>
              <w:jc w:val="both"/>
              <w:rPr>
                <w:noProof/>
                <w:sz w:val="30"/>
                <w:szCs w:val="30"/>
              </w:rPr>
            </w:pPr>
            <w:r w:rsidRPr="00AB1ED6">
              <w:rPr>
                <w:noProof/>
                <w:sz w:val="30"/>
                <w:szCs w:val="30"/>
              </w:rPr>
              <w:drawing>
                <wp:inline distT="0" distB="0" distL="0" distR="0">
                  <wp:extent cx="1781175" cy="1009650"/>
                  <wp:effectExtent l="19050" t="0" r="9525" b="0"/>
                  <wp:docPr id="86" name="Рисунок 102" descr="http://russian.prm-taiwan.com/UserFiles/upload/pd/U2014071616503501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http://russian.prm-taiwan.com/UserFiles/upload/pd/U2014071616503501_B.jpg"/>
                          <pic:cNvPicPr>
                            <a:picLocks noChangeAspect="1" noChangeArrowheads="1"/>
                          </pic:cNvPicPr>
                        </pic:nvPicPr>
                        <pic:blipFill>
                          <a:blip r:embed="rId239" cstate="print"/>
                          <a:srcRect/>
                          <a:stretch>
                            <a:fillRect/>
                          </a:stretch>
                        </pic:blipFill>
                        <pic:spPr bwMode="auto">
                          <a:xfrm>
                            <a:off x="0" y="0"/>
                            <a:ext cx="1781175" cy="1009650"/>
                          </a:xfrm>
                          <a:prstGeom prst="rect">
                            <a:avLst/>
                          </a:prstGeom>
                          <a:noFill/>
                          <a:ln w="9525">
                            <a:noFill/>
                            <a:miter lim="800000"/>
                            <a:headEnd/>
                            <a:tailEnd/>
                          </a:ln>
                        </pic:spPr>
                      </pic:pic>
                    </a:graphicData>
                  </a:graphic>
                </wp:inline>
              </w:drawing>
            </w:r>
          </w:p>
        </w:tc>
        <w:tc>
          <w:tcPr>
            <w:tcW w:w="3107" w:type="dxa"/>
            <w:gridSpan w:val="2"/>
            <w:tcBorders>
              <w:top w:val="nil"/>
              <w:left w:val="nil"/>
              <w:bottom w:val="nil"/>
              <w:right w:val="nil"/>
            </w:tcBorders>
          </w:tcPr>
          <w:p w:rsidR="00CE3F53" w:rsidRPr="00AB1ED6" w:rsidRDefault="00CE3F53" w:rsidP="00CE3F53">
            <w:pPr>
              <w:pStyle w:val="textstyle1"/>
              <w:spacing w:before="0" w:beforeAutospacing="0" w:after="0" w:afterAutospacing="0"/>
              <w:jc w:val="both"/>
              <w:rPr>
                <w:noProof/>
                <w:sz w:val="30"/>
                <w:szCs w:val="30"/>
              </w:rPr>
            </w:pPr>
            <w:r w:rsidRPr="00AB1ED6">
              <w:rPr>
                <w:noProof/>
                <w:sz w:val="30"/>
                <w:szCs w:val="30"/>
              </w:rPr>
              <w:drawing>
                <wp:inline distT="0" distB="0" distL="0" distR="0">
                  <wp:extent cx="1638935" cy="1080770"/>
                  <wp:effectExtent l="19050" t="0" r="0" b="0"/>
                  <wp:docPr id="87" name="Рисунок 410" descr="http://bestinpackaging.files.wordpress.com/2009/11/80352-natureworks-pla-has-gone-into-both-flexible-and-rigid-packaging-applications-like-these-bl.jpg?w=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http://bestinpackaging.files.wordpress.com/2009/11/80352-natureworks-pla-has-gone-into-both-flexible-and-rigid-packaging-applications-like-these-bl.jpg?w=470"/>
                          <pic:cNvPicPr>
                            <a:picLocks noChangeAspect="1" noChangeArrowheads="1"/>
                          </pic:cNvPicPr>
                        </pic:nvPicPr>
                        <pic:blipFill>
                          <a:blip r:embed="rId240" cstate="print"/>
                          <a:srcRect/>
                          <a:stretch>
                            <a:fillRect/>
                          </a:stretch>
                        </pic:blipFill>
                        <pic:spPr bwMode="auto">
                          <a:xfrm>
                            <a:off x="0" y="0"/>
                            <a:ext cx="1638935" cy="1080770"/>
                          </a:xfrm>
                          <a:prstGeom prst="rect">
                            <a:avLst/>
                          </a:prstGeom>
                          <a:noFill/>
                          <a:ln w="9525">
                            <a:noFill/>
                            <a:miter lim="800000"/>
                            <a:headEnd/>
                            <a:tailEnd/>
                          </a:ln>
                        </pic:spPr>
                      </pic:pic>
                    </a:graphicData>
                  </a:graphic>
                </wp:inline>
              </w:drawing>
            </w:r>
          </w:p>
        </w:tc>
        <w:tc>
          <w:tcPr>
            <w:tcW w:w="3108" w:type="dxa"/>
            <w:gridSpan w:val="2"/>
            <w:tcBorders>
              <w:top w:val="nil"/>
              <w:left w:val="nil"/>
              <w:bottom w:val="nil"/>
              <w:right w:val="nil"/>
            </w:tcBorders>
          </w:tcPr>
          <w:p w:rsidR="00CE3F53" w:rsidRPr="00AB1ED6" w:rsidRDefault="00CE3F53" w:rsidP="00CE3F53">
            <w:pPr>
              <w:pStyle w:val="textstyle1"/>
              <w:spacing w:before="0" w:beforeAutospacing="0" w:after="0" w:afterAutospacing="0"/>
              <w:jc w:val="both"/>
              <w:rPr>
                <w:noProof/>
                <w:sz w:val="30"/>
                <w:szCs w:val="30"/>
              </w:rPr>
            </w:pPr>
            <w:r w:rsidRPr="00AB1ED6">
              <w:rPr>
                <w:noProof/>
                <w:sz w:val="30"/>
                <w:szCs w:val="30"/>
              </w:rPr>
              <w:drawing>
                <wp:inline distT="0" distB="0" distL="0" distR="0">
                  <wp:extent cx="1899920" cy="1341755"/>
                  <wp:effectExtent l="19050" t="0" r="5080" b="0"/>
                  <wp:docPr id="88" name="Рисунок 113" descr="http://www.essentialchemicalindustry.org/images/stories/540_DegrabablePlastics/DegrabablePlastics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http://www.essentialchemicalindustry.org/images/stories/540_DegrabablePlastics/DegrabablePlastics_07.JPG"/>
                          <pic:cNvPicPr>
                            <a:picLocks noChangeAspect="1" noChangeArrowheads="1"/>
                          </pic:cNvPicPr>
                        </pic:nvPicPr>
                        <pic:blipFill>
                          <a:blip r:embed="rId241" cstate="print"/>
                          <a:srcRect/>
                          <a:stretch>
                            <a:fillRect/>
                          </a:stretch>
                        </pic:blipFill>
                        <pic:spPr bwMode="auto">
                          <a:xfrm>
                            <a:off x="0" y="0"/>
                            <a:ext cx="1899920" cy="1341755"/>
                          </a:xfrm>
                          <a:prstGeom prst="rect">
                            <a:avLst/>
                          </a:prstGeom>
                          <a:noFill/>
                          <a:ln w="9525">
                            <a:noFill/>
                            <a:miter lim="800000"/>
                            <a:headEnd/>
                            <a:tailEnd/>
                          </a:ln>
                        </pic:spPr>
                      </pic:pic>
                    </a:graphicData>
                  </a:graphic>
                </wp:inline>
              </w:drawing>
            </w:r>
          </w:p>
        </w:tc>
      </w:tr>
      <w:tr w:rsidR="00CE3F53" w:rsidRPr="00AB1ED6" w:rsidTr="00CE3F53">
        <w:tc>
          <w:tcPr>
            <w:tcW w:w="3107" w:type="dxa"/>
            <w:gridSpan w:val="2"/>
            <w:tcBorders>
              <w:top w:val="nil"/>
              <w:left w:val="nil"/>
              <w:bottom w:val="nil"/>
              <w:right w:val="nil"/>
            </w:tcBorders>
          </w:tcPr>
          <w:p w:rsidR="00CE3F53" w:rsidRPr="00AB1ED6" w:rsidRDefault="00CE3F53" w:rsidP="00CE3F53">
            <w:pPr>
              <w:pStyle w:val="textstyle1"/>
              <w:spacing w:before="0" w:beforeAutospacing="0" w:after="0" w:afterAutospacing="0"/>
              <w:jc w:val="both"/>
              <w:rPr>
                <w:noProof/>
                <w:sz w:val="30"/>
                <w:szCs w:val="30"/>
              </w:rPr>
            </w:pPr>
            <w:r w:rsidRPr="00AB1ED6">
              <w:rPr>
                <w:noProof/>
                <w:sz w:val="30"/>
                <w:szCs w:val="30"/>
              </w:rPr>
              <w:lastRenderedPageBreak/>
              <w:drawing>
                <wp:inline distT="0" distB="0" distL="0" distR="0">
                  <wp:extent cx="1876425" cy="1757680"/>
                  <wp:effectExtent l="19050" t="0" r="9525" b="0"/>
                  <wp:docPr id="89" name="Рисунок 412" descr="http://www.sorbentsystems.com/images08/xcpcraddendum.jpg.pagespeed.ic.XVrv6s1k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http://www.sorbentsystems.com/images08/xcpcraddendum.jpg.pagespeed.ic.XVrv6s1kJa.jpg"/>
                          <pic:cNvPicPr>
                            <a:picLocks noChangeAspect="1" noChangeArrowheads="1"/>
                          </pic:cNvPicPr>
                        </pic:nvPicPr>
                        <pic:blipFill>
                          <a:blip r:embed="rId242" cstate="print"/>
                          <a:srcRect/>
                          <a:stretch>
                            <a:fillRect/>
                          </a:stretch>
                        </pic:blipFill>
                        <pic:spPr bwMode="auto">
                          <a:xfrm>
                            <a:off x="0" y="0"/>
                            <a:ext cx="1876425" cy="1757680"/>
                          </a:xfrm>
                          <a:prstGeom prst="rect">
                            <a:avLst/>
                          </a:prstGeom>
                          <a:noFill/>
                          <a:ln w="9525">
                            <a:noFill/>
                            <a:miter lim="800000"/>
                            <a:headEnd/>
                            <a:tailEnd/>
                          </a:ln>
                        </pic:spPr>
                      </pic:pic>
                    </a:graphicData>
                  </a:graphic>
                </wp:inline>
              </w:drawing>
            </w:r>
          </w:p>
        </w:tc>
        <w:tc>
          <w:tcPr>
            <w:tcW w:w="6215" w:type="dxa"/>
            <w:gridSpan w:val="4"/>
            <w:tcBorders>
              <w:top w:val="nil"/>
              <w:left w:val="nil"/>
              <w:bottom w:val="nil"/>
              <w:right w:val="nil"/>
            </w:tcBorders>
          </w:tcPr>
          <w:p w:rsidR="00CE3F53" w:rsidRPr="00AB1ED6" w:rsidRDefault="00CE3F53" w:rsidP="00CE3F53">
            <w:pPr>
              <w:pStyle w:val="textstyle1"/>
              <w:spacing w:before="0" w:beforeAutospacing="0" w:after="0" w:afterAutospacing="0"/>
              <w:jc w:val="both"/>
              <w:rPr>
                <w:noProof/>
                <w:sz w:val="30"/>
                <w:szCs w:val="30"/>
              </w:rPr>
            </w:pPr>
            <w:r w:rsidRPr="00AB1ED6">
              <w:rPr>
                <w:noProof/>
                <w:sz w:val="30"/>
                <w:szCs w:val="30"/>
              </w:rPr>
              <w:drawing>
                <wp:inline distT="0" distB="0" distL="0" distR="0">
                  <wp:extent cx="3443605" cy="1899920"/>
                  <wp:effectExtent l="19050" t="0" r="4445" b="0"/>
                  <wp:docPr id="90" name="Рисунок 158" descr="http://www.greenerpackage.com/sites/default/files/YoBab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descr="http://www.greenerpackage.com/sites/default/files/YoBaby.jpg"/>
                          <pic:cNvPicPr>
                            <a:picLocks noChangeAspect="1" noChangeArrowheads="1"/>
                          </pic:cNvPicPr>
                        </pic:nvPicPr>
                        <pic:blipFill>
                          <a:blip r:embed="rId243" cstate="print"/>
                          <a:srcRect/>
                          <a:stretch>
                            <a:fillRect/>
                          </a:stretch>
                        </pic:blipFill>
                        <pic:spPr bwMode="auto">
                          <a:xfrm>
                            <a:off x="0" y="0"/>
                            <a:ext cx="3443605" cy="1899920"/>
                          </a:xfrm>
                          <a:prstGeom prst="rect">
                            <a:avLst/>
                          </a:prstGeom>
                          <a:noFill/>
                          <a:ln w="9525">
                            <a:noFill/>
                            <a:miter lim="800000"/>
                            <a:headEnd/>
                            <a:tailEnd/>
                          </a:ln>
                        </pic:spPr>
                      </pic:pic>
                    </a:graphicData>
                  </a:graphic>
                </wp:inline>
              </w:drawing>
            </w:r>
          </w:p>
        </w:tc>
      </w:tr>
      <w:tr w:rsidR="00CE3F53" w:rsidRPr="00AB1ED6" w:rsidTr="00CE3F5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322" w:type="dxa"/>
            <w:gridSpan w:val="6"/>
          </w:tcPr>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eastAsia="en-US"/>
              </w:rPr>
            </w:pPr>
          </w:p>
        </w:tc>
      </w:tr>
      <w:tr w:rsidR="00CE3F53" w:rsidRPr="00995A77" w:rsidTr="00CE3F5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36" w:type="dxa"/>
        </w:trPr>
        <w:tc>
          <w:tcPr>
            <w:tcW w:w="9286" w:type="dxa"/>
            <w:gridSpan w:val="5"/>
          </w:tcPr>
          <w:p w:rsidR="00CE3F53" w:rsidRPr="00AB1ED6" w:rsidRDefault="00CE3F53" w:rsidP="00CE3F53">
            <w:pPr>
              <w:pStyle w:val="1"/>
              <w:spacing w:before="0"/>
              <w:jc w:val="both"/>
              <w:rPr>
                <w:rFonts w:ascii="Times New Roman" w:eastAsia="Times New Roman" w:hAnsi="Times New Roman"/>
                <w:b w:val="0"/>
                <w:color w:val="auto"/>
                <w:sz w:val="30"/>
                <w:szCs w:val="30"/>
                <w:lang w:val="en-US"/>
              </w:rPr>
            </w:pPr>
            <w:r w:rsidRPr="00AB1ED6">
              <w:rPr>
                <w:rFonts w:ascii="Times New Roman" w:eastAsia="Times New Roman" w:hAnsi="Times New Roman"/>
                <w:b w:val="0"/>
                <w:color w:val="auto"/>
                <w:sz w:val="30"/>
                <w:szCs w:val="30"/>
                <w:lang w:val="en-US" w:eastAsia="en-US"/>
              </w:rPr>
              <w:t>Leading producers of PLA are Cargill Dow (NatureWorks LLC), Shima</w:t>
            </w:r>
            <w:r w:rsidRPr="00AB1ED6">
              <w:rPr>
                <w:rFonts w:ascii="Times New Roman" w:eastAsia="Times New Roman" w:hAnsi="Times New Roman"/>
                <w:b w:val="0"/>
                <w:color w:val="auto"/>
                <w:sz w:val="30"/>
                <w:szCs w:val="30"/>
                <w:lang w:val="en-US" w:eastAsia="en-US"/>
              </w:rPr>
              <w:t>d</w:t>
            </w:r>
            <w:r w:rsidRPr="00AB1ED6">
              <w:rPr>
                <w:rFonts w:ascii="Times New Roman" w:eastAsia="Times New Roman" w:hAnsi="Times New Roman"/>
                <w:b w:val="0"/>
                <w:color w:val="auto"/>
                <w:sz w:val="30"/>
                <w:szCs w:val="30"/>
                <w:lang w:val="en-US" w:eastAsia="en-US"/>
              </w:rPr>
              <w:t>zu, and Dupont and they produce PLA of varying molecular weight. The molecular weight is an important parameter to consider; most often it must be higher than 100,000 g/mol to obtain a polymer with good mechanical properties.</w:t>
            </w:r>
          </w:p>
        </w:tc>
      </w:tr>
    </w:tbl>
    <w:p w:rsidR="00CE3F53" w:rsidRPr="00AB1ED6" w:rsidRDefault="00CE3F53" w:rsidP="00CE3F53">
      <w:pPr>
        <w:jc w:val="both"/>
        <w:rPr>
          <w:sz w:val="30"/>
          <w:szCs w:val="30"/>
          <w:lang w:val="en-US"/>
        </w:rPr>
      </w:pPr>
      <w:bookmarkStart w:id="1" w:name="body"/>
    </w:p>
    <w:p w:rsidR="00CE3F53" w:rsidRPr="00AB1ED6" w:rsidRDefault="00CE3F53" w:rsidP="00CE3F53">
      <w:pPr>
        <w:jc w:val="both"/>
        <w:rPr>
          <w:sz w:val="30"/>
          <w:szCs w:val="30"/>
          <w:lang w:val="en-US"/>
        </w:rPr>
      </w:pPr>
      <w:r w:rsidRPr="00AB1ED6">
        <w:rPr>
          <w:sz w:val="30"/>
          <w:szCs w:val="30"/>
          <w:lang w:val="en-US"/>
        </w:rPr>
        <w:t>PLA is a unique polymer that in many ways behaves like PET, but also</w:t>
      </w:r>
    </w:p>
    <w:p w:rsidR="00CE3F53" w:rsidRPr="00AB1ED6" w:rsidRDefault="00CE3F53" w:rsidP="00CE3F53">
      <w:pPr>
        <w:jc w:val="both"/>
        <w:rPr>
          <w:sz w:val="30"/>
          <w:szCs w:val="30"/>
          <w:lang w:val="en-US"/>
        </w:rPr>
      </w:pPr>
      <w:r w:rsidRPr="00AB1ED6">
        <w:rPr>
          <w:sz w:val="30"/>
          <w:szCs w:val="30"/>
          <w:lang w:val="en-US"/>
        </w:rPr>
        <w:t>performs a lot like polypropylene (PP), a polyolefin.</w:t>
      </w:r>
    </w:p>
    <w:p w:rsidR="00CE3F53" w:rsidRPr="00AB1ED6" w:rsidRDefault="00CE3F53" w:rsidP="00CE3F53">
      <w:pPr>
        <w:jc w:val="both"/>
        <w:rPr>
          <w:sz w:val="30"/>
          <w:szCs w:val="30"/>
          <w:lang w:val="en-US"/>
        </w:rPr>
      </w:pPr>
      <w:r w:rsidRPr="00AB1ED6">
        <w:rPr>
          <w:sz w:val="30"/>
          <w:szCs w:val="30"/>
          <w:lang w:val="en-US"/>
        </w:rPr>
        <w:t>PLA also has excellent organolepticcharacteristics and is excellent for food contact and related packaging applications.</w:t>
      </w:r>
    </w:p>
    <w:p w:rsidR="00CE3F53" w:rsidRPr="00AB1ED6" w:rsidRDefault="00CE3F53" w:rsidP="00CE3F53">
      <w:pPr>
        <w:pStyle w:val="ae"/>
        <w:ind w:left="360"/>
        <w:jc w:val="both"/>
        <w:rPr>
          <w:b/>
          <w:sz w:val="30"/>
          <w:szCs w:val="30"/>
          <w:lang w:val="en-US"/>
        </w:rPr>
      </w:pPr>
    </w:p>
    <w:p w:rsidR="00CE3F53" w:rsidRPr="00AB1ED6" w:rsidRDefault="00CE3F53" w:rsidP="00CE3F53">
      <w:pPr>
        <w:pStyle w:val="ae"/>
        <w:ind w:left="360"/>
        <w:jc w:val="both"/>
        <w:rPr>
          <w:b/>
          <w:sz w:val="30"/>
          <w:szCs w:val="30"/>
          <w:lang w:val="en-US"/>
        </w:rPr>
      </w:pPr>
    </w:p>
    <w:p w:rsidR="00CE3F53" w:rsidRPr="00AB1ED6" w:rsidRDefault="00CE3F53" w:rsidP="00CE3F53">
      <w:pPr>
        <w:pStyle w:val="ae"/>
        <w:numPr>
          <w:ilvl w:val="0"/>
          <w:numId w:val="2"/>
        </w:numPr>
        <w:jc w:val="both"/>
        <w:rPr>
          <w:b/>
          <w:sz w:val="30"/>
          <w:szCs w:val="30"/>
          <w:lang w:val="en-US"/>
        </w:rPr>
      </w:pPr>
      <w:r w:rsidRPr="00AB1ED6">
        <w:rPr>
          <w:b/>
          <w:sz w:val="30"/>
          <w:szCs w:val="30"/>
          <w:lang w:val="en-US"/>
        </w:rPr>
        <w:t>History of Polylactic acid</w:t>
      </w:r>
    </w:p>
    <w:p w:rsidR="00CE3F53" w:rsidRPr="00AB1ED6" w:rsidRDefault="00CE3F53" w:rsidP="00CE3F53">
      <w:pPr>
        <w:pStyle w:val="ae"/>
        <w:ind w:left="360"/>
        <w:jc w:val="both"/>
        <w:rPr>
          <w:b/>
          <w:sz w:val="30"/>
          <w:szCs w:val="30"/>
          <w:lang w:val="en-US"/>
        </w:rPr>
      </w:pPr>
    </w:p>
    <w:p w:rsidR="00CE3F53" w:rsidRPr="00AB1ED6" w:rsidRDefault="00CE3F53" w:rsidP="00CE3F53">
      <w:pPr>
        <w:jc w:val="both"/>
        <w:rPr>
          <w:sz w:val="30"/>
          <w:szCs w:val="30"/>
          <w:lang w:val="en-US"/>
        </w:rPr>
      </w:pPr>
      <w:r w:rsidRPr="00AB1ED6">
        <w:rPr>
          <w:sz w:val="30"/>
          <w:szCs w:val="30"/>
          <w:lang w:val="en-US"/>
        </w:rPr>
        <w:t>PLA is not new to the world of polymers. Carothers investigated the pr</w:t>
      </w:r>
      <w:r w:rsidRPr="00AB1ED6">
        <w:rPr>
          <w:sz w:val="30"/>
          <w:szCs w:val="30"/>
          <w:lang w:val="en-US"/>
        </w:rPr>
        <w:t>o</w:t>
      </w:r>
      <w:r w:rsidRPr="00AB1ED6">
        <w:rPr>
          <w:sz w:val="30"/>
          <w:szCs w:val="30"/>
          <w:lang w:val="en-US"/>
        </w:rPr>
        <w:t>duction of PLA from the cyclic dimer (lactide) of Lactic acid as early as 1932. Even before that, low molecular weight dimers and oligomers were detectedwhen water was removed from an aqueous solution of lactic acid.</w:t>
      </w:r>
    </w:p>
    <w:p w:rsidR="00CE3F53" w:rsidRPr="00AB1ED6" w:rsidRDefault="00CE3F53" w:rsidP="00CE3F53">
      <w:pPr>
        <w:jc w:val="both"/>
        <w:rPr>
          <w:sz w:val="30"/>
          <w:szCs w:val="30"/>
          <w:lang w:val="en-US"/>
        </w:rPr>
      </w:pPr>
      <w:r w:rsidRPr="00AB1ED6">
        <w:rPr>
          <w:sz w:val="30"/>
          <w:szCs w:val="30"/>
          <w:lang w:val="en-US"/>
        </w:rPr>
        <w:t>Theannouncement of the formation of a new company, Cargill Dow LLC, in 1997brought two large companies together to focus on the production and marketing of PLA with the intention of significantly reducing the cost of production and making PLA a large-volume plastic.In today’s world of green chemistry and concern for the environment,PLA has additional dri</w:t>
      </w:r>
      <w:r w:rsidRPr="00AB1ED6">
        <w:rPr>
          <w:sz w:val="30"/>
          <w:szCs w:val="30"/>
          <w:lang w:val="en-US"/>
        </w:rPr>
        <w:t>v</w:t>
      </w:r>
      <w:r w:rsidRPr="00AB1ED6">
        <w:rPr>
          <w:sz w:val="30"/>
          <w:szCs w:val="30"/>
          <w:lang w:val="en-US"/>
        </w:rPr>
        <w:t>ers that make it unique in the marketplace. The starting material for the f</w:t>
      </w:r>
      <w:r w:rsidRPr="00AB1ED6">
        <w:rPr>
          <w:sz w:val="30"/>
          <w:szCs w:val="30"/>
          <w:lang w:val="en-US"/>
        </w:rPr>
        <w:t>i</w:t>
      </w:r>
      <w:r w:rsidRPr="00AB1ED6">
        <w:rPr>
          <w:sz w:val="30"/>
          <w:szCs w:val="30"/>
          <w:lang w:val="en-US"/>
        </w:rPr>
        <w:t>nal polymer, lactic acid, is made by a fermentationprocess using 100% a</w:t>
      </w:r>
      <w:r w:rsidRPr="00AB1ED6">
        <w:rPr>
          <w:sz w:val="30"/>
          <w:szCs w:val="30"/>
          <w:lang w:val="en-US"/>
        </w:rPr>
        <w:t>n</w:t>
      </w:r>
      <w:r w:rsidRPr="00AB1ED6">
        <w:rPr>
          <w:sz w:val="30"/>
          <w:szCs w:val="30"/>
          <w:lang w:val="en-US"/>
        </w:rPr>
        <w:t>nually renewable resources. The polymer will alsorapidly degrade in the environment and the by-products are of very low toxicity, eventually being converted to carbon dioxide and water.</w:t>
      </w:r>
    </w:p>
    <w:p w:rsidR="00CE3F53" w:rsidRPr="00AB1ED6" w:rsidRDefault="00CE3F53" w:rsidP="00CE3F53">
      <w:pPr>
        <w:ind w:left="360"/>
        <w:jc w:val="both"/>
        <w:rPr>
          <w:sz w:val="30"/>
          <w:szCs w:val="30"/>
          <w:lang w:val="en-US"/>
        </w:rPr>
      </w:pPr>
    </w:p>
    <w:p w:rsidR="00CE3F53" w:rsidRPr="00AB1ED6" w:rsidRDefault="00CE3F53" w:rsidP="00CE3F53">
      <w:pPr>
        <w:pStyle w:val="ae"/>
        <w:numPr>
          <w:ilvl w:val="0"/>
          <w:numId w:val="2"/>
        </w:numPr>
        <w:jc w:val="both"/>
        <w:rPr>
          <w:sz w:val="30"/>
          <w:szCs w:val="30"/>
          <w:lang w:val="en-US"/>
        </w:rPr>
      </w:pPr>
      <w:r w:rsidRPr="00AB1ED6">
        <w:rPr>
          <w:b/>
          <w:bCs/>
          <w:sz w:val="30"/>
          <w:szCs w:val="30"/>
          <w:lang w:val="en-US" w:eastAsia="en-US"/>
        </w:rPr>
        <w:lastRenderedPageBreak/>
        <w:t>Manufactur</w:t>
      </w:r>
      <w:r w:rsidRPr="00AB1ED6">
        <w:rPr>
          <w:sz w:val="30"/>
          <w:szCs w:val="30"/>
          <w:lang w:val="en-US" w:eastAsia="en-US"/>
        </w:rPr>
        <w:t>ing</w:t>
      </w:r>
      <w:r w:rsidRPr="00AB1ED6">
        <w:rPr>
          <w:b/>
          <w:sz w:val="30"/>
          <w:szCs w:val="30"/>
          <w:lang w:val="en-US"/>
        </w:rPr>
        <w:t xml:space="preserve">of </w:t>
      </w:r>
      <w:r w:rsidRPr="00AB1ED6">
        <w:rPr>
          <w:b/>
          <w:i/>
          <w:sz w:val="30"/>
          <w:szCs w:val="30"/>
          <w:lang w:val="en-US"/>
        </w:rPr>
        <w:t xml:space="preserve">Polylactic acid </w:t>
      </w:r>
      <w:bookmarkEnd w:id="1"/>
    </w:p>
    <w:p w:rsidR="00CE3F53" w:rsidRPr="00AB1ED6" w:rsidRDefault="00CE3F53" w:rsidP="00CE3F53">
      <w:pPr>
        <w:pStyle w:val="ae"/>
        <w:ind w:left="360"/>
        <w:jc w:val="both"/>
        <w:rPr>
          <w:sz w:val="30"/>
          <w:szCs w:val="30"/>
          <w:lang w:val="en-US"/>
        </w:rPr>
      </w:pPr>
    </w:p>
    <w:p w:rsidR="00CE3F53" w:rsidRPr="00AB1ED6" w:rsidRDefault="00CE3F53" w:rsidP="00CE3F53">
      <w:pPr>
        <w:jc w:val="both"/>
        <w:rPr>
          <w:sz w:val="30"/>
          <w:szCs w:val="30"/>
          <w:lang w:val="en-US"/>
        </w:rPr>
      </w:pPr>
      <w:r w:rsidRPr="00AB1ED6">
        <w:rPr>
          <w:sz w:val="30"/>
          <w:szCs w:val="30"/>
          <w:lang w:val="en-US"/>
        </w:rPr>
        <w:t xml:space="preserve">PLA can be prepared by both direct condensations of lactic acid and by </w:t>
      </w:r>
    </w:p>
    <w:p w:rsidR="00CE3F53" w:rsidRPr="00AB1ED6" w:rsidRDefault="00CE3F53" w:rsidP="00CE3F53">
      <w:pPr>
        <w:jc w:val="both"/>
        <w:rPr>
          <w:sz w:val="30"/>
          <w:szCs w:val="30"/>
          <w:lang w:val="en-US"/>
        </w:rPr>
      </w:pPr>
      <w:r w:rsidRPr="00AB1ED6">
        <w:rPr>
          <w:sz w:val="30"/>
          <w:szCs w:val="30"/>
          <w:lang w:val="en-US"/>
        </w:rPr>
        <w:t>the ring-opening polymerization of the cyclic Lactide dimer, as shown in</w:t>
      </w:r>
    </w:p>
    <w:p w:rsidR="00CE3F53" w:rsidRPr="00AB1ED6" w:rsidRDefault="00CE3F53" w:rsidP="00CE3F53">
      <w:pPr>
        <w:jc w:val="both"/>
        <w:rPr>
          <w:b/>
          <w:sz w:val="30"/>
          <w:szCs w:val="30"/>
          <w:lang w:val="en-US"/>
        </w:rPr>
      </w:pPr>
      <w:r w:rsidRPr="00AB1ED6">
        <w:rPr>
          <w:b/>
          <w:sz w:val="30"/>
          <w:szCs w:val="30"/>
          <w:lang w:val="en-US"/>
        </w:rPr>
        <w:t>(</w:t>
      </w:r>
      <w:r w:rsidRPr="00AB1ED6">
        <w:rPr>
          <w:b/>
          <w:sz w:val="30"/>
          <w:szCs w:val="30"/>
        </w:rPr>
        <w:t>Figure 9.</w:t>
      </w:r>
      <w:r w:rsidRPr="00AB1ED6">
        <w:rPr>
          <w:b/>
          <w:sz w:val="30"/>
          <w:szCs w:val="30"/>
          <w:lang w:val="en-US"/>
        </w:rPr>
        <w:t>1)</w:t>
      </w:r>
    </w:p>
    <w:p w:rsidR="00CE3F53" w:rsidRPr="00AB1ED6" w:rsidRDefault="00CE3F53" w:rsidP="00CE3F53">
      <w:pPr>
        <w:pStyle w:val="ae"/>
        <w:jc w:val="both"/>
        <w:rPr>
          <w:sz w:val="30"/>
          <w:szCs w:val="30"/>
          <w:lang w:val="en-US"/>
        </w:rPr>
      </w:pPr>
    </w:p>
    <w:p w:rsidR="00CE3F53" w:rsidRPr="00AB1ED6" w:rsidRDefault="00CE3F53" w:rsidP="00CE3F53">
      <w:pPr>
        <w:pStyle w:val="ae"/>
        <w:ind w:left="0"/>
        <w:jc w:val="both"/>
        <w:rPr>
          <w:sz w:val="30"/>
          <w:szCs w:val="30"/>
          <w:lang w:val="en-US"/>
        </w:rPr>
      </w:pPr>
      <w:r w:rsidRPr="00AB1ED6">
        <w:rPr>
          <w:noProof/>
          <w:sz w:val="30"/>
          <w:szCs w:val="30"/>
        </w:rPr>
        <w:drawing>
          <wp:inline distT="0" distB="0" distL="0" distR="0">
            <wp:extent cx="5248910" cy="3099435"/>
            <wp:effectExtent l="19050" t="0" r="8890" b="0"/>
            <wp:docPr id="91" name="Рисунок 414" descr="http://s3.amazonaws.com/images.federalregister.gov/EP17NO00.000/origin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http://s3.amazonaws.com/images.federalregister.gov/EP17NO00.000/original.gif"/>
                    <pic:cNvPicPr>
                      <a:picLocks noChangeAspect="1" noChangeArrowheads="1"/>
                    </pic:cNvPicPr>
                  </pic:nvPicPr>
                  <pic:blipFill>
                    <a:blip r:embed="rId244" cstate="print"/>
                    <a:srcRect/>
                    <a:stretch>
                      <a:fillRect/>
                    </a:stretch>
                  </pic:blipFill>
                  <pic:spPr bwMode="auto">
                    <a:xfrm>
                      <a:off x="0" y="0"/>
                      <a:ext cx="5248910" cy="3099435"/>
                    </a:xfrm>
                    <a:prstGeom prst="rect">
                      <a:avLst/>
                    </a:prstGeom>
                    <a:noFill/>
                    <a:ln w="9525">
                      <a:noFill/>
                      <a:miter lim="800000"/>
                      <a:headEnd/>
                      <a:tailEnd/>
                    </a:ln>
                  </pic:spPr>
                </pic:pic>
              </a:graphicData>
            </a:graphic>
          </wp:inline>
        </w:drawing>
      </w:r>
    </w:p>
    <w:p w:rsidR="00CE3F53" w:rsidRPr="00AB1ED6" w:rsidRDefault="00CE3F53" w:rsidP="00CE3F53">
      <w:pPr>
        <w:jc w:val="both"/>
        <w:rPr>
          <w:sz w:val="30"/>
          <w:szCs w:val="30"/>
          <w:lang w:val="en-US"/>
        </w:rPr>
      </w:pPr>
      <w:r w:rsidRPr="00AB1ED6">
        <w:rPr>
          <w:b/>
          <w:sz w:val="30"/>
          <w:szCs w:val="30"/>
          <w:lang w:val="en-US"/>
        </w:rPr>
        <w:t xml:space="preserve">Figure 9.1 </w:t>
      </w:r>
      <w:r w:rsidRPr="00AB1ED6">
        <w:rPr>
          <w:sz w:val="30"/>
          <w:szCs w:val="30"/>
          <w:lang w:val="en-US"/>
        </w:rPr>
        <w:t>Polymerization routes to polylactic acid.</w:t>
      </w:r>
    </w:p>
    <w:p w:rsidR="00CE3F53" w:rsidRPr="00AB1ED6" w:rsidRDefault="00CE3F53" w:rsidP="00CE3F53">
      <w:pPr>
        <w:pStyle w:val="textstyle1"/>
        <w:spacing w:before="0" w:beforeAutospacing="0" w:after="0" w:afterAutospacing="0"/>
        <w:jc w:val="both"/>
        <w:rPr>
          <w:i/>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en-US"/>
        </w:rPr>
        <w:t>Because the direct condensation route is an equilibrium rea</w:t>
      </w:r>
      <w:r w:rsidRPr="00AB1ED6">
        <w:rPr>
          <w:sz w:val="30"/>
          <w:szCs w:val="30"/>
          <w:lang w:val="en-US"/>
        </w:rPr>
        <w:t>c</w:t>
      </w:r>
      <w:r w:rsidRPr="00AB1ED6">
        <w:rPr>
          <w:sz w:val="30"/>
          <w:szCs w:val="30"/>
          <w:lang w:val="en-US"/>
        </w:rPr>
        <w:t>tion,difficulties of removing trace amounts of water in the late stages of polymerizationgenerally limit the ultimate molecular weight achievable by thisapproach. Most work has focused on the ring-opening polymerization of Lactide,although other approaches, such as azeotropic distillation to drive theremoval of water in the direct esterification process, have been evaluated.</w:t>
      </w: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en-US"/>
        </w:rPr>
        <w:t>Cargill Dow LLC has developed a patented, low-cost continuous process</w:t>
      </w: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en-US"/>
        </w:rPr>
        <w:t xml:space="preserve">for the production of Lactic acid-based polymers. The process combines thesubstantial environmental and economic benefits of synthesizing both Lactideand PLA in the melt rather than in solution and, for the first time, provides a commercially viable biodegradable commodity polymer made from renewableresources. The process starts with lactic acid produced by fermentation ofdextrose, followed by a continuous condensation reaction of aqueousLactic acid to produce low molecular weight PLA prepolymer </w:t>
      </w:r>
      <w:r w:rsidRPr="00AB1ED6">
        <w:rPr>
          <w:b/>
          <w:sz w:val="30"/>
          <w:szCs w:val="30"/>
          <w:lang w:val="en-US"/>
        </w:rPr>
        <w:t xml:space="preserve">(Figure 9.2). </w:t>
      </w:r>
    </w:p>
    <w:p w:rsidR="00CE3F53" w:rsidRPr="00AB1ED6" w:rsidRDefault="00CE3F53" w:rsidP="00CE3F53">
      <w:pPr>
        <w:pStyle w:val="textstyle1"/>
        <w:spacing w:before="0" w:beforeAutospacing="0" w:after="0" w:afterAutospacing="0"/>
        <w:jc w:val="both"/>
        <w:rPr>
          <w:sz w:val="30"/>
          <w:szCs w:val="30"/>
          <w:lang w:val="en-US"/>
        </w:rPr>
      </w:pPr>
      <w:r w:rsidRPr="00AB1ED6">
        <w:rPr>
          <w:noProof/>
          <w:sz w:val="30"/>
          <w:szCs w:val="30"/>
        </w:rPr>
        <w:lastRenderedPageBreak/>
        <w:drawing>
          <wp:inline distT="0" distB="0" distL="0" distR="0">
            <wp:extent cx="5177790" cy="2861945"/>
            <wp:effectExtent l="19050" t="0" r="3810" b="0"/>
            <wp:docPr id="92"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245" cstate="print"/>
                    <a:srcRect/>
                    <a:stretch>
                      <a:fillRect/>
                    </a:stretch>
                  </pic:blipFill>
                  <pic:spPr bwMode="auto">
                    <a:xfrm>
                      <a:off x="0" y="0"/>
                      <a:ext cx="5177790" cy="2861945"/>
                    </a:xfrm>
                    <a:prstGeom prst="rect">
                      <a:avLst/>
                    </a:prstGeom>
                    <a:noFill/>
                    <a:ln w="9525">
                      <a:noFill/>
                      <a:miter lim="800000"/>
                      <a:headEnd/>
                      <a:tailEnd/>
                    </a:ln>
                  </pic:spPr>
                </pic:pic>
              </a:graphicData>
            </a:graphic>
          </wp:inline>
        </w:drawing>
      </w:r>
    </w:p>
    <w:p w:rsidR="00CE3F53" w:rsidRPr="00AB1ED6" w:rsidRDefault="00CE3F53" w:rsidP="00CE3F53">
      <w:pPr>
        <w:jc w:val="both"/>
        <w:rPr>
          <w:sz w:val="30"/>
          <w:szCs w:val="30"/>
          <w:lang w:val="en-US"/>
        </w:rPr>
      </w:pPr>
      <w:r w:rsidRPr="00AB1ED6">
        <w:rPr>
          <w:b/>
          <w:sz w:val="30"/>
          <w:szCs w:val="30"/>
          <w:lang w:val="en-US"/>
        </w:rPr>
        <w:t xml:space="preserve">Figure 9.2 </w:t>
      </w:r>
      <w:r w:rsidRPr="00AB1ED6">
        <w:rPr>
          <w:sz w:val="30"/>
          <w:szCs w:val="30"/>
          <w:lang w:val="en-US"/>
        </w:rPr>
        <w:t>E 42 Schematic of PLA production via prepolymer and Lactide.</w:t>
      </w: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en-US"/>
        </w:rPr>
        <w:t>Next, the low molecular weight oligomers are converted into a mixture of</w:t>
      </w:r>
    </w:p>
    <w:p w:rsidR="00CE3F53" w:rsidRPr="00AB1ED6" w:rsidRDefault="00CE3F53" w:rsidP="00CE3F53">
      <w:pPr>
        <w:pStyle w:val="textstyle1"/>
        <w:spacing w:before="0" w:beforeAutospacing="0" w:after="0" w:afterAutospacing="0"/>
        <w:jc w:val="both"/>
        <w:rPr>
          <w:b/>
          <w:sz w:val="30"/>
          <w:szCs w:val="30"/>
          <w:lang w:val="en-US"/>
        </w:rPr>
      </w:pPr>
      <w:r w:rsidRPr="00AB1ED6">
        <w:rPr>
          <w:sz w:val="30"/>
          <w:szCs w:val="30"/>
          <w:lang w:val="en-US"/>
        </w:rPr>
        <w:t>Lactide stereoisomers using a catalyst to enhance the rate and selectivity of theintramolecular cyclization reaction. The molten Lactide mixture is then purifiedby vacuum distillation. Finally, PLA high polymer is produced u</w:t>
      </w:r>
      <w:r w:rsidRPr="00AB1ED6">
        <w:rPr>
          <w:sz w:val="30"/>
          <w:szCs w:val="30"/>
          <w:lang w:val="en-US"/>
        </w:rPr>
        <w:t>s</w:t>
      </w:r>
      <w:r w:rsidRPr="00AB1ED6">
        <w:rPr>
          <w:sz w:val="30"/>
          <w:szCs w:val="30"/>
          <w:lang w:val="en-US"/>
        </w:rPr>
        <w:t>ing anorgano tin-catalyzed, ring-opening Lactide polymerization in the melt, completelyeliminating the use of costly and environmentally u</w:t>
      </w:r>
      <w:r w:rsidRPr="00AB1ED6">
        <w:rPr>
          <w:sz w:val="30"/>
          <w:szCs w:val="30"/>
          <w:lang w:val="en-US"/>
        </w:rPr>
        <w:t>n</w:t>
      </w:r>
      <w:r w:rsidRPr="00AB1ED6">
        <w:rPr>
          <w:sz w:val="30"/>
          <w:szCs w:val="30"/>
          <w:lang w:val="en-US"/>
        </w:rPr>
        <w:t>friendly solvents.After the polymerization is complete, any remaining m</w:t>
      </w:r>
      <w:r w:rsidRPr="00AB1ED6">
        <w:rPr>
          <w:sz w:val="30"/>
          <w:szCs w:val="30"/>
          <w:lang w:val="en-US"/>
        </w:rPr>
        <w:t>o</w:t>
      </w:r>
      <w:r w:rsidRPr="00AB1ED6">
        <w:rPr>
          <w:sz w:val="30"/>
          <w:szCs w:val="30"/>
          <w:lang w:val="en-US"/>
        </w:rPr>
        <w:t xml:space="preserve">nomer is removedunder vacuum and recycled to the beginning of the process </w:t>
      </w:r>
      <w:r w:rsidRPr="00AB1ED6">
        <w:rPr>
          <w:b/>
          <w:sz w:val="30"/>
          <w:szCs w:val="30"/>
          <w:lang w:val="en-US"/>
        </w:rPr>
        <w:t>(Scheme 9.1).</w:t>
      </w:r>
    </w:p>
    <w:p w:rsidR="00CE3F53" w:rsidRPr="00AB1ED6" w:rsidRDefault="00CE3F53" w:rsidP="00CE3F53">
      <w:pPr>
        <w:pStyle w:val="textstyle1"/>
        <w:spacing w:before="0" w:beforeAutospacing="0" w:after="0" w:afterAutospacing="0"/>
        <w:jc w:val="both"/>
        <w:rPr>
          <w:b/>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r w:rsidRPr="00AB1ED6">
        <w:rPr>
          <w:noProof/>
          <w:sz w:val="30"/>
          <w:szCs w:val="30"/>
        </w:rPr>
        <w:drawing>
          <wp:inline distT="0" distB="0" distL="0" distR="0">
            <wp:extent cx="5723890" cy="3051810"/>
            <wp:effectExtent l="19050" t="0" r="0" b="0"/>
            <wp:docPr id="93"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246" cstate="print"/>
                    <a:srcRect/>
                    <a:stretch>
                      <a:fillRect/>
                    </a:stretch>
                  </pic:blipFill>
                  <pic:spPr bwMode="auto">
                    <a:xfrm>
                      <a:off x="0" y="0"/>
                      <a:ext cx="5723890" cy="3051810"/>
                    </a:xfrm>
                    <a:prstGeom prst="rect">
                      <a:avLst/>
                    </a:prstGeom>
                    <a:noFill/>
                    <a:ln w="9525">
                      <a:noFill/>
                      <a:miter lim="800000"/>
                      <a:headEnd/>
                      <a:tailEnd/>
                    </a:ln>
                  </pic:spPr>
                </pic:pic>
              </a:graphicData>
            </a:graphic>
          </wp:inline>
        </w:drawing>
      </w:r>
    </w:p>
    <w:p w:rsidR="00CE3F53" w:rsidRPr="00AB1ED6" w:rsidRDefault="00CE3F53" w:rsidP="00CE3F53">
      <w:pPr>
        <w:pStyle w:val="textstyle1"/>
        <w:spacing w:before="0" w:beforeAutospacing="0" w:after="0" w:afterAutospacing="0"/>
        <w:jc w:val="both"/>
        <w:rPr>
          <w:sz w:val="30"/>
          <w:szCs w:val="30"/>
          <w:lang w:val="en-US"/>
        </w:rPr>
      </w:pPr>
      <w:r w:rsidRPr="00AB1ED6">
        <w:rPr>
          <w:b/>
          <w:sz w:val="30"/>
          <w:szCs w:val="30"/>
          <w:lang w:val="en-US"/>
        </w:rPr>
        <w:t xml:space="preserve">Scheme 9.1 </w:t>
      </w:r>
      <w:r w:rsidRPr="00AB1ED6">
        <w:rPr>
          <w:sz w:val="30"/>
          <w:szCs w:val="30"/>
          <w:lang w:val="en-US"/>
        </w:rPr>
        <w:t>Nonsolvent process to prepare Polylactic acid.</w:t>
      </w: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kk-KZ"/>
        </w:rPr>
        <w:lastRenderedPageBreak/>
        <w:t>In any case they are not yet comparable to the global nature of the environmental problems, which created by environmental modern polymers.However, initial results indicate that chemists are on the way to solve them.</w:t>
      </w:r>
    </w:p>
    <w:p w:rsidR="00CE3F53" w:rsidRPr="00AB1ED6" w:rsidRDefault="00CE3F53" w:rsidP="00CE3F53">
      <w:pPr>
        <w:spacing w:after="75"/>
        <w:jc w:val="both"/>
        <w:rPr>
          <w:sz w:val="30"/>
          <w:szCs w:val="30"/>
          <w:lang w:val="en-US"/>
        </w:rPr>
      </w:pPr>
    </w:p>
    <w:p w:rsidR="00CE3F53" w:rsidRPr="00AB1ED6" w:rsidRDefault="00CE3F53" w:rsidP="00CE3F53">
      <w:pPr>
        <w:jc w:val="both"/>
        <w:rPr>
          <w:rStyle w:val="apple-converted-space"/>
          <w:sz w:val="30"/>
          <w:szCs w:val="30"/>
          <w:shd w:val="clear" w:color="auto" w:fill="FFFFFF"/>
          <w:lang w:val="en-US"/>
        </w:rPr>
      </w:pPr>
      <w:r w:rsidRPr="00AB1ED6">
        <w:rPr>
          <w:sz w:val="30"/>
          <w:szCs w:val="30"/>
          <w:shd w:val="clear" w:color="auto" w:fill="FFFFFF"/>
          <w:lang w:val="en-US"/>
        </w:rPr>
        <w:t>As of June 2010,</w:t>
      </w:r>
      <w:r w:rsidRPr="00AB1ED6">
        <w:rPr>
          <w:rStyle w:val="apple-converted-space"/>
          <w:sz w:val="30"/>
          <w:szCs w:val="30"/>
          <w:shd w:val="clear" w:color="auto" w:fill="FFFFFF"/>
          <w:lang w:val="en-US"/>
        </w:rPr>
        <w:t>Nature Works</w:t>
      </w:r>
      <w:r w:rsidRPr="00AB1ED6">
        <w:rPr>
          <w:sz w:val="30"/>
          <w:szCs w:val="30"/>
          <w:shd w:val="clear" w:color="auto" w:fill="FFFFFF"/>
          <w:lang w:val="en-US"/>
        </w:rPr>
        <w:t>was the primary producer of PLA (biopla</w:t>
      </w:r>
      <w:r w:rsidRPr="00AB1ED6">
        <w:rPr>
          <w:sz w:val="30"/>
          <w:szCs w:val="30"/>
          <w:shd w:val="clear" w:color="auto" w:fill="FFFFFF"/>
          <w:lang w:val="en-US"/>
        </w:rPr>
        <w:t>s</w:t>
      </w:r>
      <w:r w:rsidRPr="00AB1ED6">
        <w:rPr>
          <w:sz w:val="30"/>
          <w:szCs w:val="30"/>
          <w:shd w:val="clear" w:color="auto" w:fill="FFFFFF"/>
          <w:lang w:val="en-US"/>
        </w:rPr>
        <w:t>tic) in the United States. Other companies involved in PLA manufacturing are</w:t>
      </w:r>
      <w:r w:rsidRPr="00AB1ED6">
        <w:rPr>
          <w:rStyle w:val="apple-converted-space"/>
          <w:sz w:val="30"/>
          <w:szCs w:val="30"/>
          <w:shd w:val="clear" w:color="auto" w:fill="FFFFFF"/>
          <w:lang w:val="en-US"/>
        </w:rPr>
        <w:t>PURAC Biomaterials</w:t>
      </w:r>
      <w:r w:rsidRPr="00AB1ED6">
        <w:rPr>
          <w:sz w:val="30"/>
          <w:szCs w:val="30"/>
          <w:shd w:val="clear" w:color="auto" w:fill="FFFFFF"/>
          <w:lang w:val="en-US"/>
        </w:rPr>
        <w:t>(The Netherlands) and severalChinese manufa</w:t>
      </w:r>
      <w:r w:rsidRPr="00AB1ED6">
        <w:rPr>
          <w:sz w:val="30"/>
          <w:szCs w:val="30"/>
          <w:shd w:val="clear" w:color="auto" w:fill="FFFFFF"/>
          <w:lang w:val="en-US"/>
        </w:rPr>
        <w:t>c</w:t>
      </w:r>
      <w:r w:rsidRPr="00AB1ED6">
        <w:rPr>
          <w:sz w:val="30"/>
          <w:szCs w:val="30"/>
          <w:shd w:val="clear" w:color="auto" w:fill="FFFFFF"/>
          <w:lang w:val="en-US"/>
        </w:rPr>
        <w:t>turers. The primary producer of PDLLA is PURAC, a wholly owned su</w:t>
      </w:r>
      <w:r w:rsidRPr="00AB1ED6">
        <w:rPr>
          <w:sz w:val="30"/>
          <w:szCs w:val="30"/>
          <w:shd w:val="clear" w:color="auto" w:fill="FFFFFF"/>
          <w:lang w:val="en-US"/>
        </w:rPr>
        <w:t>b</w:t>
      </w:r>
      <w:r w:rsidRPr="00AB1ED6">
        <w:rPr>
          <w:sz w:val="30"/>
          <w:szCs w:val="30"/>
          <w:shd w:val="clear" w:color="auto" w:fill="FFFFFF"/>
          <w:lang w:val="en-US"/>
        </w:rPr>
        <w:t>sidiary of</w:t>
      </w:r>
      <w:r w:rsidRPr="00AB1ED6">
        <w:rPr>
          <w:rStyle w:val="apple-converted-space"/>
          <w:sz w:val="30"/>
          <w:szCs w:val="30"/>
          <w:shd w:val="clear" w:color="auto" w:fill="FFFFFF"/>
          <w:lang w:val="en-US"/>
        </w:rPr>
        <w:t>CSM</w:t>
      </w:r>
      <w:r w:rsidRPr="00AB1ED6">
        <w:rPr>
          <w:sz w:val="30"/>
          <w:szCs w:val="30"/>
          <w:shd w:val="clear" w:color="auto" w:fill="FFFFFF"/>
          <w:lang w:val="en-US"/>
        </w:rPr>
        <w:t>located in the Netherlands.</w:t>
      </w:r>
    </w:p>
    <w:p w:rsidR="00CE3F53" w:rsidRPr="00AB1ED6" w:rsidRDefault="00CE3F53" w:rsidP="00CE3F53">
      <w:pPr>
        <w:jc w:val="both"/>
        <w:rPr>
          <w:sz w:val="30"/>
          <w:szCs w:val="30"/>
          <w:shd w:val="clear" w:color="auto" w:fill="FFFFFF"/>
          <w:lang w:val="en-US"/>
        </w:rPr>
      </w:pPr>
      <w:r w:rsidRPr="00AB1ED6">
        <w:rPr>
          <w:rStyle w:val="apple-converted-space"/>
          <w:sz w:val="30"/>
          <w:szCs w:val="30"/>
          <w:shd w:val="clear" w:color="auto" w:fill="FFFFFF"/>
          <w:lang w:val="en-US"/>
        </w:rPr>
        <w:t>Galactic</w:t>
      </w:r>
      <w:r w:rsidRPr="00AB1ED6">
        <w:rPr>
          <w:sz w:val="30"/>
          <w:szCs w:val="30"/>
          <w:shd w:val="clear" w:color="auto" w:fill="FFFFFF"/>
          <w:lang w:val="en-US"/>
        </w:rPr>
        <w:t>and</w:t>
      </w:r>
      <w:r w:rsidRPr="00AB1ED6">
        <w:rPr>
          <w:rStyle w:val="apple-converted-space"/>
          <w:sz w:val="30"/>
          <w:szCs w:val="30"/>
          <w:shd w:val="clear" w:color="auto" w:fill="FFFFFF"/>
          <w:lang w:val="en-US"/>
        </w:rPr>
        <w:t>TotalPetrochemicals</w:t>
      </w:r>
      <w:r w:rsidRPr="00AB1ED6">
        <w:rPr>
          <w:sz w:val="30"/>
          <w:szCs w:val="30"/>
          <w:shd w:val="clear" w:color="auto" w:fill="FFFFFF"/>
          <w:lang w:val="en-US"/>
        </w:rPr>
        <w:t>operate a joint venture,</w:t>
      </w:r>
      <w:r w:rsidRPr="00AB1ED6">
        <w:rPr>
          <w:rStyle w:val="apple-converted-space"/>
          <w:sz w:val="30"/>
          <w:szCs w:val="30"/>
          <w:shd w:val="clear" w:color="auto" w:fill="FFFFFF"/>
          <w:lang w:val="en-US"/>
        </w:rPr>
        <w:t>Futerro</w:t>
      </w:r>
      <w:r w:rsidRPr="00AB1ED6">
        <w:rPr>
          <w:sz w:val="30"/>
          <w:szCs w:val="30"/>
          <w:shd w:val="clear" w:color="auto" w:fill="FFFFFF"/>
          <w:lang w:val="en-US"/>
        </w:rPr>
        <w:t>, which is developing a second generation Polylactic acid product. This project i</w:t>
      </w:r>
      <w:r w:rsidRPr="00AB1ED6">
        <w:rPr>
          <w:sz w:val="30"/>
          <w:szCs w:val="30"/>
          <w:shd w:val="clear" w:color="auto" w:fill="FFFFFF"/>
          <w:lang w:val="en-US"/>
        </w:rPr>
        <w:t>n</w:t>
      </w:r>
      <w:r w:rsidRPr="00AB1ED6">
        <w:rPr>
          <w:sz w:val="30"/>
          <w:szCs w:val="30"/>
          <w:shd w:val="clear" w:color="auto" w:fill="FFFFFF"/>
          <w:lang w:val="en-US"/>
        </w:rPr>
        <w:t>cludes the building of a PLA pilot plant in Belgium capable of producing 1,500</w:t>
      </w:r>
      <w:r w:rsidRPr="00AB1ED6">
        <w:rPr>
          <w:rStyle w:val="apple-converted-space"/>
          <w:sz w:val="30"/>
          <w:szCs w:val="30"/>
          <w:shd w:val="clear" w:color="auto" w:fill="FFFFFF"/>
          <w:lang w:val="en-US"/>
        </w:rPr>
        <w:t>tonnes</w:t>
      </w:r>
      <w:r w:rsidRPr="00AB1ED6">
        <w:rPr>
          <w:sz w:val="30"/>
          <w:szCs w:val="30"/>
          <w:shd w:val="clear" w:color="auto" w:fill="FFFFFF"/>
          <w:lang w:val="en-US"/>
        </w:rPr>
        <w:t>/year.</w:t>
      </w:r>
    </w:p>
    <w:p w:rsidR="00CE3F53" w:rsidRPr="00AB1ED6" w:rsidRDefault="00CE3F53" w:rsidP="00CE3F53">
      <w:pPr>
        <w:spacing w:after="75"/>
        <w:jc w:val="both"/>
        <w:rPr>
          <w:sz w:val="30"/>
          <w:szCs w:val="30"/>
          <w:shd w:val="clear" w:color="auto" w:fill="FFFFFF"/>
          <w:lang w:val="en-US"/>
        </w:rPr>
      </w:pP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en-US"/>
        </w:rPr>
        <w:t>PLA is a high strength and high modulus thermoplastic which can be processed by conventional processing techniques used for thermoplastics like injection molding, blow molding, and extrusion. PLA has, in compar</w:t>
      </w:r>
      <w:r w:rsidRPr="00AB1ED6">
        <w:rPr>
          <w:sz w:val="30"/>
          <w:szCs w:val="30"/>
          <w:lang w:val="en-US"/>
        </w:rPr>
        <w:t>i</w:t>
      </w:r>
      <w:r w:rsidRPr="00AB1ED6">
        <w:rPr>
          <w:sz w:val="30"/>
          <w:szCs w:val="30"/>
          <w:lang w:val="en-US"/>
        </w:rPr>
        <w:t>son with many other bio-based materials, good properties and it is a pro</w:t>
      </w:r>
      <w:r w:rsidRPr="00AB1ED6">
        <w:rPr>
          <w:sz w:val="30"/>
          <w:szCs w:val="30"/>
          <w:lang w:val="en-US"/>
        </w:rPr>
        <w:t>m</w:t>
      </w:r>
      <w:r w:rsidRPr="00AB1ED6">
        <w:rPr>
          <w:sz w:val="30"/>
          <w:szCs w:val="30"/>
          <w:lang w:val="en-US"/>
        </w:rPr>
        <w:t>ising candidate to replace petroleumbased plastics. The stiffness and strength are high, comparable to polystyrene at least at room temperature.</w:t>
      </w: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spacing w:after="75"/>
        <w:jc w:val="both"/>
        <w:rPr>
          <w:sz w:val="30"/>
          <w:szCs w:val="30"/>
          <w:shd w:val="clear" w:color="auto" w:fill="FFFFFF"/>
          <w:lang w:val="en-US"/>
        </w:rPr>
      </w:pPr>
    </w:p>
    <w:p w:rsidR="00CE3F53" w:rsidRPr="00AB1ED6" w:rsidRDefault="00CE3F53" w:rsidP="00CE3F53">
      <w:pPr>
        <w:pStyle w:val="ae"/>
        <w:numPr>
          <w:ilvl w:val="0"/>
          <w:numId w:val="2"/>
        </w:numPr>
        <w:spacing w:after="75"/>
        <w:jc w:val="both"/>
        <w:rPr>
          <w:b/>
          <w:i/>
          <w:sz w:val="30"/>
          <w:szCs w:val="30"/>
          <w:lang w:val="en-US"/>
        </w:rPr>
      </w:pPr>
      <w:r w:rsidRPr="00AB1ED6">
        <w:rPr>
          <w:b/>
          <w:sz w:val="30"/>
          <w:szCs w:val="30"/>
          <w:lang w:val="en-US" w:eastAsia="en-US"/>
        </w:rPr>
        <w:t xml:space="preserve">Use-end </w:t>
      </w:r>
      <w:r w:rsidRPr="00AB1ED6">
        <w:rPr>
          <w:b/>
          <w:bCs/>
          <w:iCs/>
          <w:sz w:val="30"/>
          <w:szCs w:val="30"/>
          <w:shd w:val="clear" w:color="auto" w:fill="FFFFFF"/>
          <w:lang w:val="en-US" w:eastAsia="en-US"/>
        </w:rPr>
        <w:t xml:space="preserve">of </w:t>
      </w:r>
      <w:r w:rsidRPr="00AB1ED6">
        <w:rPr>
          <w:b/>
          <w:bCs/>
          <w:i/>
          <w:iCs/>
          <w:sz w:val="30"/>
          <w:szCs w:val="30"/>
          <w:shd w:val="clear" w:color="auto" w:fill="FFFFFF"/>
          <w:lang w:val="en-US" w:eastAsia="en-US"/>
        </w:rPr>
        <w:t>Polyl</w:t>
      </w:r>
      <w:r w:rsidRPr="00AB1ED6">
        <w:rPr>
          <w:b/>
          <w:i/>
          <w:sz w:val="30"/>
          <w:szCs w:val="30"/>
          <w:lang w:val="en-US"/>
        </w:rPr>
        <w:t>actic acid</w:t>
      </w:r>
    </w:p>
    <w:p w:rsidR="00CE3F53" w:rsidRPr="00AB1ED6" w:rsidRDefault="00CE3F53" w:rsidP="00CE3F53">
      <w:pPr>
        <w:pStyle w:val="ae"/>
        <w:spacing w:after="75"/>
        <w:jc w:val="both"/>
        <w:rPr>
          <w:b/>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en-US"/>
        </w:rPr>
        <w:t>Polylactic acid (PLA) is the most common bioplastic in use today. First, corn or other raw materials are fermented to produce lactic acid, which is then polymerized to make Polylactic acid (PLA). Bioplastics are expected to make major contributions to environmental protection, because they r</w:t>
      </w:r>
      <w:r w:rsidRPr="00AB1ED6">
        <w:rPr>
          <w:sz w:val="30"/>
          <w:szCs w:val="30"/>
          <w:lang w:val="en-US"/>
        </w:rPr>
        <w:t>e</w:t>
      </w:r>
      <w:r w:rsidRPr="00AB1ED6">
        <w:rPr>
          <w:sz w:val="30"/>
          <w:szCs w:val="30"/>
          <w:lang w:val="en-US"/>
        </w:rPr>
        <w:t>duce CO</w:t>
      </w:r>
      <w:r w:rsidRPr="00AB1ED6">
        <w:rPr>
          <w:sz w:val="30"/>
          <w:szCs w:val="30"/>
          <w:vertAlign w:val="subscript"/>
          <w:lang w:val="en-US"/>
        </w:rPr>
        <w:t>2</w:t>
      </w:r>
      <w:r w:rsidRPr="00AB1ED6">
        <w:rPr>
          <w:sz w:val="30"/>
          <w:szCs w:val="30"/>
          <w:lang w:val="en-US"/>
        </w:rPr>
        <w:t xml:space="preserve">and because they are biodegradable. </w:t>
      </w: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en-US"/>
        </w:rPr>
        <w:t>PLA is a highly versatile material suitable for a range of applications.Due to the high cost PLA was originally used mainly in biomedicalapplications. Through variations of the stereochemical composition,copolymerization and blending, properties similar to commercialthermoplastics like PP, PS and PET can be obtained. Currentapplications, thus, cover everything from biomedical applicationsto packaging, disposable items, fiber and agricu</w:t>
      </w:r>
      <w:r w:rsidRPr="00AB1ED6">
        <w:rPr>
          <w:sz w:val="30"/>
          <w:szCs w:val="30"/>
          <w:lang w:val="en-US"/>
        </w:rPr>
        <w:t>l</w:t>
      </w:r>
      <w:r w:rsidRPr="00AB1ED6">
        <w:rPr>
          <w:sz w:val="30"/>
          <w:szCs w:val="30"/>
          <w:lang w:val="en-US"/>
        </w:rPr>
        <w:t>tural applications.Possible future applications are numerous, ranging from automotive parts to housing for electric appliances.The range of applic</w:t>
      </w:r>
      <w:r w:rsidRPr="00AB1ED6">
        <w:rPr>
          <w:sz w:val="30"/>
          <w:szCs w:val="30"/>
          <w:lang w:val="en-US"/>
        </w:rPr>
        <w:t>a</w:t>
      </w:r>
      <w:r w:rsidRPr="00AB1ED6">
        <w:rPr>
          <w:sz w:val="30"/>
          <w:szCs w:val="30"/>
          <w:lang w:val="en-US"/>
        </w:rPr>
        <w:t xml:space="preserve">tions for bioplastics is growing, from materials used in automobile interiors </w:t>
      </w:r>
      <w:r w:rsidRPr="00AB1ED6">
        <w:rPr>
          <w:sz w:val="30"/>
          <w:szCs w:val="30"/>
          <w:lang w:val="en-US"/>
        </w:rPr>
        <w:lastRenderedPageBreak/>
        <w:t>to packaging for foods and cosmetics, to agricultural sheeting, to hous</w:t>
      </w:r>
      <w:r w:rsidRPr="00AB1ED6">
        <w:rPr>
          <w:sz w:val="30"/>
          <w:szCs w:val="30"/>
          <w:lang w:val="en-US"/>
        </w:rPr>
        <w:t>e</w:t>
      </w:r>
      <w:r w:rsidRPr="00AB1ED6">
        <w:rPr>
          <w:sz w:val="30"/>
          <w:szCs w:val="30"/>
          <w:lang w:val="en-US"/>
        </w:rPr>
        <w:t xml:space="preserve">hold appliances </w:t>
      </w:r>
      <w:r w:rsidRPr="00AB1ED6">
        <w:rPr>
          <w:b/>
          <w:sz w:val="30"/>
          <w:szCs w:val="30"/>
          <w:lang w:val="en-US"/>
        </w:rPr>
        <w:t>(Pie-diagram 9.1).</w:t>
      </w: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spacing w:after="75"/>
        <w:jc w:val="both"/>
        <w:rPr>
          <w:b/>
          <w:sz w:val="30"/>
          <w:szCs w:val="30"/>
          <w:lang w:val="en-US"/>
        </w:rPr>
      </w:pPr>
      <w:r w:rsidRPr="00AB1ED6">
        <w:rPr>
          <w:b/>
          <w:noProof/>
          <w:sz w:val="30"/>
          <w:szCs w:val="30"/>
        </w:rPr>
        <w:drawing>
          <wp:inline distT="0" distB="0" distL="0" distR="0">
            <wp:extent cx="4286885" cy="2386965"/>
            <wp:effectExtent l="19050" t="0" r="0" b="0"/>
            <wp:docPr id="94"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247" cstate="print"/>
                    <a:srcRect/>
                    <a:stretch>
                      <a:fillRect/>
                    </a:stretch>
                  </pic:blipFill>
                  <pic:spPr bwMode="auto">
                    <a:xfrm>
                      <a:off x="0" y="0"/>
                      <a:ext cx="4286885" cy="2386965"/>
                    </a:xfrm>
                    <a:prstGeom prst="rect">
                      <a:avLst/>
                    </a:prstGeom>
                    <a:noFill/>
                    <a:ln w="9525">
                      <a:noFill/>
                      <a:miter lim="800000"/>
                      <a:headEnd/>
                      <a:tailEnd/>
                    </a:ln>
                  </pic:spPr>
                </pic:pic>
              </a:graphicData>
            </a:graphic>
          </wp:inline>
        </w:drawing>
      </w:r>
    </w:p>
    <w:p w:rsidR="00CE3F53" w:rsidRPr="00AB1ED6" w:rsidRDefault="00CE3F53" w:rsidP="00CE3F53">
      <w:pPr>
        <w:spacing w:after="75"/>
        <w:jc w:val="both"/>
        <w:rPr>
          <w:b/>
          <w:sz w:val="30"/>
          <w:szCs w:val="30"/>
          <w:lang w:val="en-US"/>
        </w:rPr>
      </w:pPr>
      <w:r w:rsidRPr="00AB1ED6">
        <w:rPr>
          <w:b/>
          <w:sz w:val="30"/>
          <w:szCs w:val="30"/>
          <w:lang w:val="en-US"/>
        </w:rPr>
        <w:t xml:space="preserve">Pie-diagram 9.1 </w:t>
      </w:r>
      <w:r w:rsidRPr="00AB1ED6">
        <w:rPr>
          <w:sz w:val="30"/>
          <w:szCs w:val="30"/>
          <w:lang w:val="en-US"/>
        </w:rPr>
        <w:t>Application of PLA</w:t>
      </w:r>
    </w:p>
    <w:p w:rsidR="00CE3F53" w:rsidRPr="00AB1ED6" w:rsidRDefault="00CE3F53" w:rsidP="00CE3F53">
      <w:pPr>
        <w:spacing w:after="75"/>
        <w:jc w:val="both"/>
        <w:rPr>
          <w:b/>
          <w:sz w:val="30"/>
          <w:szCs w:val="30"/>
          <w:lang w:val="en-US"/>
        </w:rPr>
      </w:pPr>
    </w:p>
    <w:p w:rsidR="00CE3F53" w:rsidRPr="00AB1ED6" w:rsidRDefault="00CE3F53" w:rsidP="00CE3F53">
      <w:pPr>
        <w:spacing w:after="75"/>
        <w:jc w:val="both"/>
        <w:rPr>
          <w:sz w:val="30"/>
          <w:szCs w:val="30"/>
          <w:lang w:val="en-US"/>
        </w:rPr>
      </w:pPr>
      <w:r w:rsidRPr="00AB1ED6">
        <w:rPr>
          <w:b/>
          <w:sz w:val="30"/>
          <w:szCs w:val="30"/>
          <w:lang w:val="en-US"/>
        </w:rPr>
        <w:t>Biomedical Applications.</w:t>
      </w:r>
      <w:r w:rsidRPr="00AB1ED6">
        <w:rPr>
          <w:sz w:val="30"/>
          <w:szCs w:val="30"/>
          <w:lang w:val="en-US"/>
        </w:rPr>
        <w:t>Polylactide and its copolymers are among the most well-knownand studied bioresorbable biomedical materials and have beenused in biomedical applications since 1980s. The applicationsinclude resorbable sutures, implants and supports in human bodysuch as bone screws and plates, stents, drug delivery devices and tissue engineering. P</w:t>
      </w:r>
      <w:r w:rsidRPr="00AB1ED6">
        <w:rPr>
          <w:sz w:val="30"/>
          <w:szCs w:val="30"/>
          <w:lang w:val="en-US"/>
        </w:rPr>
        <w:t>o</w:t>
      </w:r>
      <w:r w:rsidRPr="00AB1ED6">
        <w:rPr>
          <w:sz w:val="30"/>
          <w:szCs w:val="30"/>
          <w:lang w:val="en-US"/>
        </w:rPr>
        <w:t>lylactide has been shown to have good or satisfactorybiocompatibility and degrades in the body to nonharmful natural metabolites i.e. Lactic acid. The degradation time in the body can be modified over a wide span ran</w:t>
      </w:r>
      <w:r w:rsidRPr="00AB1ED6">
        <w:rPr>
          <w:sz w:val="30"/>
          <w:szCs w:val="30"/>
          <w:lang w:val="en-US"/>
        </w:rPr>
        <w:t>g</w:t>
      </w:r>
      <w:r w:rsidRPr="00AB1ED6">
        <w:rPr>
          <w:sz w:val="30"/>
          <w:szCs w:val="30"/>
          <w:lang w:val="en-US"/>
        </w:rPr>
        <w:t>ing from lessthan one year to several years depending on the L/DL comp</w:t>
      </w:r>
      <w:r w:rsidRPr="00AB1ED6">
        <w:rPr>
          <w:sz w:val="30"/>
          <w:szCs w:val="30"/>
          <w:lang w:val="en-US"/>
        </w:rPr>
        <w:t>o</w:t>
      </w:r>
      <w:r w:rsidRPr="00AB1ED6">
        <w:rPr>
          <w:sz w:val="30"/>
          <w:szCs w:val="30"/>
          <w:lang w:val="en-US"/>
        </w:rPr>
        <w:t>sition,porosity and degree of crystallinity.</w:t>
      </w:r>
    </w:p>
    <w:p w:rsidR="00CE3F53" w:rsidRPr="00AB1ED6" w:rsidRDefault="00CE3F53" w:rsidP="00CE3F53">
      <w:pPr>
        <w:spacing w:after="75"/>
        <w:jc w:val="both"/>
        <w:rPr>
          <w:i/>
          <w:sz w:val="30"/>
          <w:szCs w:val="30"/>
          <w:lang w:val="en-US"/>
        </w:rPr>
      </w:pPr>
      <w:r w:rsidRPr="00AB1ED6">
        <w:rPr>
          <w:i/>
          <w:sz w:val="30"/>
          <w:szCs w:val="30"/>
          <w:shd w:val="clear" w:color="auto" w:fill="FFFFFF"/>
          <w:lang w:val="en-US"/>
        </w:rPr>
        <w:t>Being able to degrade into innocuous Lactic acid, PLA is used as medical implants in the form of anchors, screws, plates, pins, rods, and as a mesh.</w:t>
      </w:r>
      <w:r w:rsidRPr="00AB1ED6">
        <w:rPr>
          <w:rStyle w:val="apple-converted-space"/>
          <w:i/>
          <w:sz w:val="30"/>
          <w:szCs w:val="30"/>
          <w:shd w:val="clear" w:color="auto" w:fill="FFFFFF"/>
          <w:lang w:val="en-US"/>
        </w:rPr>
        <w:t> </w:t>
      </w:r>
      <w:r w:rsidRPr="00AB1ED6">
        <w:rPr>
          <w:i/>
          <w:sz w:val="30"/>
          <w:szCs w:val="30"/>
          <w:shd w:val="clear" w:color="auto" w:fill="FFFFFF"/>
          <w:lang w:val="en-US"/>
        </w:rPr>
        <w:t>Depending on the exact type used, it breaks down inside the body within 6 months to 2 years. This gradual degradation is desirable for a support structure, because it gradually transfers the load to the body (e.g. the bone) as that area heals. The strength characteristics of PLA and PLLA implants are well documented.</w:t>
      </w:r>
    </w:p>
    <w:p w:rsidR="00CE3F53" w:rsidRPr="00AB1ED6" w:rsidRDefault="00CE3F53" w:rsidP="00CE3F53">
      <w:pPr>
        <w:autoSpaceDE w:val="0"/>
        <w:autoSpaceDN w:val="0"/>
        <w:adjustRightInd w:val="0"/>
        <w:jc w:val="both"/>
        <w:rPr>
          <w:b/>
          <w:sz w:val="30"/>
          <w:szCs w:val="30"/>
          <w:lang w:val="en-US" w:eastAsia="en-US"/>
        </w:rPr>
      </w:pPr>
    </w:p>
    <w:p w:rsidR="00CE3F53" w:rsidRPr="00AB1ED6" w:rsidRDefault="00CE3F53" w:rsidP="00CE3F53">
      <w:pPr>
        <w:autoSpaceDE w:val="0"/>
        <w:autoSpaceDN w:val="0"/>
        <w:adjustRightInd w:val="0"/>
        <w:jc w:val="both"/>
        <w:rPr>
          <w:sz w:val="30"/>
          <w:szCs w:val="30"/>
          <w:lang w:val="en-US" w:eastAsia="en-US"/>
        </w:rPr>
      </w:pPr>
      <w:r w:rsidRPr="00AB1ED6">
        <w:rPr>
          <w:b/>
          <w:sz w:val="30"/>
          <w:szCs w:val="30"/>
          <w:lang w:val="en-US" w:eastAsia="en-US"/>
        </w:rPr>
        <w:t>Packaging.</w:t>
      </w:r>
      <w:r w:rsidRPr="00AB1ED6">
        <w:rPr>
          <w:sz w:val="30"/>
          <w:szCs w:val="30"/>
          <w:lang w:val="en-US" w:eastAsia="en-US"/>
        </w:rPr>
        <w:t xml:space="preserve">PLA is approved by the Food and Drug Administration (FDA)for use as food contact material. </w:t>
      </w:r>
    </w:p>
    <w:p w:rsidR="00CE3F53" w:rsidRPr="00AB1ED6" w:rsidRDefault="00CE3F53" w:rsidP="00CE3F53">
      <w:pPr>
        <w:autoSpaceDE w:val="0"/>
        <w:autoSpaceDN w:val="0"/>
        <w:adjustRightInd w:val="0"/>
        <w:jc w:val="both"/>
        <w:rPr>
          <w:sz w:val="30"/>
          <w:szCs w:val="30"/>
          <w:lang w:val="en-US" w:eastAsia="en-US"/>
        </w:rPr>
      </w:pPr>
      <w:r w:rsidRPr="00AB1ED6">
        <w:rPr>
          <w:sz w:val="30"/>
          <w:szCs w:val="30"/>
          <w:lang w:val="en-US"/>
        </w:rPr>
        <w:t xml:space="preserve">Global bioplastics packaging demand is forecast to reach 885 kt by 2020 and a 24.9% compound annual growth rate (CAGR) is expected from </w:t>
      </w:r>
      <w:r w:rsidRPr="00AB1ED6">
        <w:rPr>
          <w:sz w:val="30"/>
          <w:szCs w:val="30"/>
          <w:lang w:val="en-US"/>
        </w:rPr>
        <w:lastRenderedPageBreak/>
        <w:t>2010–15 slowing to 18.3% in the five years to 2020 (Pira International, 2010).</w:t>
      </w:r>
    </w:p>
    <w:p w:rsidR="00CE3F53" w:rsidRPr="00AB1ED6" w:rsidRDefault="00CE3F53" w:rsidP="00CE3F53">
      <w:pPr>
        <w:autoSpaceDE w:val="0"/>
        <w:autoSpaceDN w:val="0"/>
        <w:adjustRightInd w:val="0"/>
        <w:jc w:val="both"/>
        <w:rPr>
          <w:i/>
          <w:sz w:val="30"/>
          <w:szCs w:val="30"/>
          <w:lang w:val="en-US" w:eastAsia="en-US"/>
        </w:rPr>
      </w:pPr>
      <w:r w:rsidRPr="00AB1ED6">
        <w:rPr>
          <w:sz w:val="30"/>
          <w:szCs w:val="30"/>
          <w:lang w:val="en-US" w:eastAsia="en-US"/>
        </w:rPr>
        <w:t>In packaging applications PLA is suitablefor cups, bottles, films and co</w:t>
      </w:r>
      <w:r w:rsidRPr="00AB1ED6">
        <w:rPr>
          <w:sz w:val="30"/>
          <w:szCs w:val="30"/>
          <w:lang w:val="en-US" w:eastAsia="en-US"/>
        </w:rPr>
        <w:t>n</w:t>
      </w:r>
      <w:r w:rsidRPr="00AB1ED6">
        <w:rPr>
          <w:sz w:val="30"/>
          <w:szCs w:val="30"/>
          <w:lang w:val="en-US" w:eastAsia="en-US"/>
        </w:rPr>
        <w:t>tainers. Applications include rigid thermoforms such as trays and lids, bo</w:t>
      </w:r>
      <w:r w:rsidRPr="00AB1ED6">
        <w:rPr>
          <w:sz w:val="30"/>
          <w:szCs w:val="30"/>
          <w:lang w:val="en-US" w:eastAsia="en-US"/>
        </w:rPr>
        <w:t>t</w:t>
      </w:r>
      <w:r w:rsidRPr="00AB1ED6">
        <w:rPr>
          <w:sz w:val="30"/>
          <w:szCs w:val="30"/>
          <w:lang w:val="en-US" w:eastAsia="en-US"/>
        </w:rPr>
        <w:t>tles for water, milkor oil, clamshells for food packaging, shrink wraps for packaging, candy and flower wraps, disposable salad cups and cold drink cups. However, due to PLA's relatively low glass transition temperature, PLA cups cannot hold hot liquids. PLLA/PDLA stereocomplex,however, has higher glass transition temperature as wellas better thermal and hydr</w:t>
      </w:r>
      <w:r w:rsidRPr="00AB1ED6">
        <w:rPr>
          <w:sz w:val="30"/>
          <w:szCs w:val="30"/>
          <w:lang w:val="en-US" w:eastAsia="en-US"/>
        </w:rPr>
        <w:t>o</w:t>
      </w:r>
      <w:r w:rsidRPr="00AB1ED6">
        <w:rPr>
          <w:sz w:val="30"/>
          <w:szCs w:val="30"/>
          <w:lang w:val="en-US" w:eastAsia="en-US"/>
        </w:rPr>
        <w:t>lytic stability and has potential also inapplications such as microwavable trays and hot-fill applications.</w:t>
      </w:r>
      <w:r w:rsidRPr="00AB1ED6">
        <w:rPr>
          <w:i/>
          <w:sz w:val="30"/>
          <w:szCs w:val="30"/>
          <w:lang w:val="en-US" w:eastAsia="en-US"/>
        </w:rPr>
        <w:t>Another advantage of stereocomplex PLA in packaging applicationsis the special crystal structure, which makes the products transparentdespite of high crystallinity. A limiting factor for wi</w:t>
      </w:r>
      <w:r w:rsidRPr="00AB1ED6">
        <w:rPr>
          <w:i/>
          <w:sz w:val="30"/>
          <w:szCs w:val="30"/>
          <w:lang w:val="en-US" w:eastAsia="en-US"/>
        </w:rPr>
        <w:t>d</w:t>
      </w:r>
      <w:r w:rsidRPr="00AB1ED6">
        <w:rPr>
          <w:i/>
          <w:sz w:val="30"/>
          <w:szCs w:val="30"/>
          <w:lang w:val="en-US" w:eastAsia="en-US"/>
        </w:rPr>
        <w:t>er use of stereocomplex materials is the poor availability of PDLA. PLAexhibits good aroma barrier properties and could prevent flavor loss in packaged food. One study showed that the quality of tomatoesin a Pol</w:t>
      </w:r>
      <w:r w:rsidRPr="00AB1ED6">
        <w:rPr>
          <w:i/>
          <w:sz w:val="30"/>
          <w:szCs w:val="30"/>
          <w:lang w:val="en-US" w:eastAsia="en-US"/>
        </w:rPr>
        <w:t>y</w:t>
      </w:r>
      <w:r w:rsidRPr="00AB1ED6">
        <w:rPr>
          <w:i/>
          <w:sz w:val="30"/>
          <w:szCs w:val="30"/>
          <w:lang w:val="en-US" w:eastAsia="en-US"/>
        </w:rPr>
        <w:t>lactide perforated paperboard tray remained as goodas the quality of t</w:t>
      </w:r>
      <w:r w:rsidRPr="00AB1ED6">
        <w:rPr>
          <w:i/>
          <w:sz w:val="30"/>
          <w:szCs w:val="30"/>
          <w:lang w:val="en-US" w:eastAsia="en-US"/>
        </w:rPr>
        <w:t>o</w:t>
      </w:r>
      <w:r w:rsidRPr="00AB1ED6">
        <w:rPr>
          <w:i/>
          <w:sz w:val="30"/>
          <w:szCs w:val="30"/>
          <w:lang w:val="en-US" w:eastAsia="en-US"/>
        </w:rPr>
        <w:t>matoes stored in LDPE bags. Another studyshowed that PLA container prolonged the blueberry shelf life comparedto the commercial vented p</w:t>
      </w:r>
      <w:r w:rsidRPr="00AB1ED6">
        <w:rPr>
          <w:i/>
          <w:sz w:val="30"/>
          <w:szCs w:val="30"/>
          <w:lang w:val="en-US" w:eastAsia="en-US"/>
        </w:rPr>
        <w:t>e</w:t>
      </w:r>
      <w:r w:rsidRPr="00AB1ED6">
        <w:rPr>
          <w:i/>
          <w:sz w:val="30"/>
          <w:szCs w:val="30"/>
          <w:lang w:val="en-US" w:eastAsia="en-US"/>
        </w:rPr>
        <w:t>troleum based clamshell containers. Poly-L-lactide and poly-L-lactide-co-polycaprolacone havealso been tested for use in cheese packaging applic</w:t>
      </w:r>
      <w:r w:rsidRPr="00AB1ED6">
        <w:rPr>
          <w:i/>
          <w:sz w:val="30"/>
          <w:szCs w:val="30"/>
          <w:lang w:val="en-US" w:eastAsia="en-US"/>
        </w:rPr>
        <w:t>a</w:t>
      </w:r>
      <w:r w:rsidRPr="00AB1ED6">
        <w:rPr>
          <w:i/>
          <w:sz w:val="30"/>
          <w:szCs w:val="30"/>
          <w:lang w:val="en-US" w:eastAsia="en-US"/>
        </w:rPr>
        <w:t>tions</w:t>
      </w:r>
      <w:r w:rsidRPr="00AB1ED6">
        <w:rPr>
          <w:sz w:val="30"/>
          <w:szCs w:val="30"/>
          <w:lang w:val="en-US" w:eastAsia="en-US"/>
        </w:rPr>
        <w:t>.</w:t>
      </w:r>
    </w:p>
    <w:p w:rsidR="00CE3F53" w:rsidRPr="00AB1ED6" w:rsidRDefault="00CE3F53" w:rsidP="00CE3F53">
      <w:pPr>
        <w:jc w:val="both"/>
        <w:rPr>
          <w:sz w:val="30"/>
          <w:szCs w:val="30"/>
          <w:shd w:val="clear" w:color="auto" w:fill="FFFFFF"/>
          <w:lang w:val="en-US"/>
        </w:rPr>
      </w:pPr>
      <w:r w:rsidRPr="00AB1ED6">
        <w:rPr>
          <w:sz w:val="30"/>
          <w:szCs w:val="30"/>
          <w:shd w:val="clear" w:color="auto" w:fill="FFFFFF"/>
          <w:lang w:val="en-US"/>
        </w:rPr>
        <w:t>PLA can also be used as a decomposable packaging material, either cast, injection-molded, or spun.Cups and bags have been made from this mater</w:t>
      </w:r>
      <w:r w:rsidRPr="00AB1ED6">
        <w:rPr>
          <w:sz w:val="30"/>
          <w:szCs w:val="30"/>
          <w:shd w:val="clear" w:color="auto" w:fill="FFFFFF"/>
          <w:lang w:val="en-US"/>
        </w:rPr>
        <w:t>i</w:t>
      </w:r>
      <w:r w:rsidRPr="00AB1ED6">
        <w:rPr>
          <w:sz w:val="30"/>
          <w:szCs w:val="30"/>
          <w:shd w:val="clear" w:color="auto" w:fill="FFFFFF"/>
          <w:lang w:val="en-US"/>
        </w:rPr>
        <w:t>al. In the form of a film, it shrinks upon heating, allowing it to be used in</w:t>
      </w:r>
      <w:r w:rsidRPr="00AB1ED6">
        <w:rPr>
          <w:rStyle w:val="apple-converted-space"/>
          <w:sz w:val="30"/>
          <w:szCs w:val="30"/>
          <w:shd w:val="clear" w:color="auto" w:fill="FFFFFF"/>
          <w:lang w:val="en-US"/>
        </w:rPr>
        <w:t> shrink tunnels</w:t>
      </w:r>
      <w:r w:rsidRPr="00AB1ED6">
        <w:rPr>
          <w:sz w:val="30"/>
          <w:szCs w:val="30"/>
          <w:shd w:val="clear" w:color="auto" w:fill="FFFFFF"/>
          <w:lang w:val="en-US"/>
        </w:rPr>
        <w:t>. It is useful for producing loose-fill packaging, compost bags, food packaging, and disposable tableware. In the form of fibers an</w:t>
      </w:r>
      <w:r w:rsidRPr="00AB1ED6">
        <w:rPr>
          <w:sz w:val="30"/>
          <w:szCs w:val="30"/>
          <w:shd w:val="clear" w:color="auto" w:fill="FFFFFF"/>
          <w:lang w:val="en-US"/>
        </w:rPr>
        <w:t>d</w:t>
      </w:r>
      <w:r w:rsidRPr="00AB1ED6">
        <w:rPr>
          <w:rStyle w:val="apple-converted-space"/>
          <w:sz w:val="30"/>
          <w:szCs w:val="30"/>
          <w:shd w:val="clear" w:color="auto" w:fill="FFFFFF"/>
          <w:lang w:val="en-US"/>
        </w:rPr>
        <w:t>non-woven textiles</w:t>
      </w:r>
      <w:r w:rsidRPr="00AB1ED6">
        <w:rPr>
          <w:sz w:val="30"/>
          <w:szCs w:val="30"/>
          <w:shd w:val="clear" w:color="auto" w:fill="FFFFFF"/>
          <w:lang w:val="en-US"/>
        </w:rPr>
        <w:t>, PLA also has many potential uses, for example as</w:t>
      </w:r>
      <w:r w:rsidRPr="00AB1ED6">
        <w:rPr>
          <w:rStyle w:val="apple-converted-space"/>
          <w:sz w:val="30"/>
          <w:szCs w:val="30"/>
          <w:shd w:val="clear" w:color="auto" w:fill="FFFFFF"/>
          <w:lang w:val="en-US"/>
        </w:rPr>
        <w:t>u</w:t>
      </w:r>
      <w:r w:rsidRPr="00AB1ED6">
        <w:rPr>
          <w:rStyle w:val="apple-converted-space"/>
          <w:sz w:val="30"/>
          <w:szCs w:val="30"/>
          <w:shd w:val="clear" w:color="auto" w:fill="FFFFFF"/>
          <w:lang w:val="en-US"/>
        </w:rPr>
        <w:t>pholstery</w:t>
      </w:r>
      <w:r w:rsidRPr="00AB1ED6">
        <w:rPr>
          <w:sz w:val="30"/>
          <w:szCs w:val="30"/>
          <w:shd w:val="clear" w:color="auto" w:fill="FFFFFF"/>
          <w:lang w:val="en-US"/>
        </w:rPr>
        <w:t>, disposable garments,</w:t>
      </w:r>
      <w:r w:rsidRPr="00AB1ED6">
        <w:rPr>
          <w:rStyle w:val="apple-converted-space"/>
          <w:sz w:val="30"/>
          <w:szCs w:val="30"/>
          <w:shd w:val="clear" w:color="auto" w:fill="FFFFFF"/>
          <w:lang w:val="en-US"/>
        </w:rPr>
        <w:t>awnings</w:t>
      </w:r>
      <w:r w:rsidRPr="00AB1ED6">
        <w:rPr>
          <w:sz w:val="30"/>
          <w:szCs w:val="30"/>
          <w:shd w:val="clear" w:color="auto" w:fill="FFFFFF"/>
          <w:lang w:val="en-US"/>
        </w:rPr>
        <w:t>, feminine hygiene products, an</w:t>
      </w:r>
      <w:r w:rsidRPr="00AB1ED6">
        <w:rPr>
          <w:sz w:val="30"/>
          <w:szCs w:val="30"/>
          <w:shd w:val="clear" w:color="auto" w:fill="FFFFFF"/>
          <w:lang w:val="en-US"/>
        </w:rPr>
        <w:t>d</w:t>
      </w:r>
      <w:r w:rsidRPr="00AB1ED6">
        <w:rPr>
          <w:rStyle w:val="apple-converted-space"/>
          <w:sz w:val="30"/>
          <w:szCs w:val="30"/>
          <w:shd w:val="clear" w:color="auto" w:fill="FFFFFF"/>
          <w:lang w:val="en-US"/>
        </w:rPr>
        <w:t>diapers</w:t>
      </w:r>
      <w:r w:rsidRPr="00AB1ED6">
        <w:rPr>
          <w:sz w:val="30"/>
          <w:szCs w:val="30"/>
          <w:shd w:val="clear" w:color="auto" w:fill="FFFFFF"/>
          <w:lang w:val="en-US"/>
        </w:rPr>
        <w:t>.</w:t>
      </w:r>
    </w:p>
    <w:p w:rsidR="00CE3F53" w:rsidRPr="00AB1ED6" w:rsidRDefault="00CE3F53" w:rsidP="00CE3F53">
      <w:pPr>
        <w:jc w:val="both"/>
        <w:rPr>
          <w:sz w:val="30"/>
          <w:szCs w:val="30"/>
          <w:lang w:val="en-US"/>
        </w:rPr>
      </w:pPr>
    </w:p>
    <w:p w:rsidR="00CE3F53" w:rsidRPr="00AB1ED6" w:rsidRDefault="00CE3F53" w:rsidP="00CE3F53">
      <w:pPr>
        <w:autoSpaceDE w:val="0"/>
        <w:autoSpaceDN w:val="0"/>
        <w:adjustRightInd w:val="0"/>
        <w:jc w:val="both"/>
        <w:rPr>
          <w:sz w:val="30"/>
          <w:szCs w:val="30"/>
          <w:lang w:val="en-US" w:eastAsia="en-US"/>
        </w:rPr>
      </w:pPr>
      <w:r w:rsidRPr="00AB1ED6">
        <w:rPr>
          <w:b/>
          <w:sz w:val="30"/>
          <w:szCs w:val="30"/>
          <w:lang w:val="en-US" w:eastAsia="en-US"/>
        </w:rPr>
        <w:t>Fiber and Textile Applications.</w:t>
      </w:r>
      <w:r w:rsidRPr="00AB1ED6">
        <w:rPr>
          <w:sz w:val="30"/>
          <w:szCs w:val="30"/>
          <w:lang w:val="en-US" w:eastAsia="en-US"/>
        </w:rPr>
        <w:t>Polylactide and especially its more heat resistant stereocomplex aresuitable for textile fiber applications due to the low moisture absorption,low flammability and smoke generation. Polyla</w:t>
      </w:r>
      <w:r w:rsidRPr="00AB1ED6">
        <w:rPr>
          <w:sz w:val="30"/>
          <w:szCs w:val="30"/>
          <w:lang w:val="en-US" w:eastAsia="en-US"/>
        </w:rPr>
        <w:t>c</w:t>
      </w:r>
      <w:r w:rsidRPr="00AB1ED6">
        <w:rPr>
          <w:sz w:val="30"/>
          <w:szCs w:val="30"/>
          <w:lang w:val="en-US" w:eastAsia="en-US"/>
        </w:rPr>
        <w:t>tide isalso highly resistant to ultraviolet light and is, thus, suitable forou</w:t>
      </w:r>
      <w:r w:rsidRPr="00AB1ED6">
        <w:rPr>
          <w:sz w:val="30"/>
          <w:szCs w:val="30"/>
          <w:lang w:val="en-US" w:eastAsia="en-US"/>
        </w:rPr>
        <w:t>t</w:t>
      </w:r>
      <w:r w:rsidRPr="00AB1ED6">
        <w:rPr>
          <w:sz w:val="30"/>
          <w:szCs w:val="30"/>
          <w:lang w:val="en-US" w:eastAsia="en-US"/>
        </w:rPr>
        <w:t>door applications. The fiber applications include shirts, furnituretextiles, carpets, pillows, wipes, beddings, table clothes, curtains,mattresses, u</w:t>
      </w:r>
      <w:r w:rsidRPr="00AB1ED6">
        <w:rPr>
          <w:sz w:val="30"/>
          <w:szCs w:val="30"/>
          <w:lang w:val="en-US" w:eastAsia="en-US"/>
        </w:rPr>
        <w:t>n</w:t>
      </w:r>
      <w:r w:rsidRPr="00AB1ED6">
        <w:rPr>
          <w:sz w:val="30"/>
          <w:szCs w:val="30"/>
          <w:lang w:val="en-US" w:eastAsia="en-US"/>
        </w:rPr>
        <w:t>derwear and sports' clothes. Heat resistantPLA is also used in automobile textiles. In addition to the specificadvantages of Polylactide fibers d</w:t>
      </w:r>
      <w:r w:rsidRPr="00AB1ED6">
        <w:rPr>
          <w:sz w:val="30"/>
          <w:szCs w:val="30"/>
          <w:lang w:val="en-US" w:eastAsia="en-US"/>
        </w:rPr>
        <w:t>e</w:t>
      </w:r>
      <w:r w:rsidRPr="00AB1ED6">
        <w:rPr>
          <w:sz w:val="30"/>
          <w:szCs w:val="30"/>
          <w:lang w:val="en-US" w:eastAsia="en-US"/>
        </w:rPr>
        <w:t xml:space="preserve">scribed above, the quality of Polylactide fibers was considered to be at the </w:t>
      </w:r>
      <w:r w:rsidRPr="00AB1ED6">
        <w:rPr>
          <w:sz w:val="30"/>
          <w:szCs w:val="30"/>
          <w:lang w:val="en-US" w:eastAsia="en-US"/>
        </w:rPr>
        <w:lastRenderedPageBreak/>
        <w:t>same level compared to other chemical fibers. Polylactide fibers could, thus, successfullybe used as a replacement for existing chemical fibers.</w:t>
      </w:r>
    </w:p>
    <w:p w:rsidR="00CE3F53" w:rsidRPr="00AB1ED6" w:rsidRDefault="00CE3F53" w:rsidP="00CE3F53">
      <w:pPr>
        <w:autoSpaceDE w:val="0"/>
        <w:autoSpaceDN w:val="0"/>
        <w:adjustRightInd w:val="0"/>
        <w:jc w:val="both"/>
        <w:rPr>
          <w:b/>
          <w:sz w:val="30"/>
          <w:szCs w:val="30"/>
          <w:lang w:val="en-US" w:eastAsia="en-US"/>
        </w:rPr>
      </w:pPr>
    </w:p>
    <w:p w:rsidR="00CE3F53" w:rsidRPr="00AB1ED6" w:rsidRDefault="00CE3F53" w:rsidP="00CE3F53">
      <w:pPr>
        <w:autoSpaceDE w:val="0"/>
        <w:autoSpaceDN w:val="0"/>
        <w:adjustRightInd w:val="0"/>
        <w:jc w:val="both"/>
        <w:rPr>
          <w:sz w:val="30"/>
          <w:szCs w:val="30"/>
          <w:lang w:val="en-US" w:eastAsia="en-US"/>
        </w:rPr>
      </w:pPr>
      <w:r w:rsidRPr="00AB1ED6">
        <w:rPr>
          <w:b/>
          <w:sz w:val="30"/>
          <w:szCs w:val="30"/>
          <w:lang w:val="en-US" w:eastAsia="en-US"/>
        </w:rPr>
        <w:t>Other Applications.</w:t>
      </w:r>
      <w:r w:rsidRPr="00AB1ED6">
        <w:rPr>
          <w:sz w:val="30"/>
          <w:szCs w:val="30"/>
          <w:lang w:val="en-US" w:eastAsia="en-US"/>
        </w:rPr>
        <w:t>Polylactide has high potential in agricultural applic</w:t>
      </w:r>
      <w:r w:rsidRPr="00AB1ED6">
        <w:rPr>
          <w:sz w:val="30"/>
          <w:szCs w:val="30"/>
          <w:lang w:val="en-US" w:eastAsia="en-US"/>
        </w:rPr>
        <w:t>a</w:t>
      </w:r>
      <w:r w:rsidRPr="00AB1ED6">
        <w:rPr>
          <w:sz w:val="30"/>
          <w:szCs w:val="30"/>
          <w:lang w:val="en-US" w:eastAsia="en-US"/>
        </w:rPr>
        <w:t>tions such as mulchfilms either in pure form or blended with other pol</w:t>
      </w:r>
      <w:r w:rsidRPr="00AB1ED6">
        <w:rPr>
          <w:sz w:val="30"/>
          <w:szCs w:val="30"/>
          <w:lang w:val="en-US" w:eastAsia="en-US"/>
        </w:rPr>
        <w:t>y</w:t>
      </w:r>
      <w:r w:rsidRPr="00AB1ED6">
        <w:rPr>
          <w:sz w:val="30"/>
          <w:szCs w:val="30"/>
          <w:lang w:val="en-US" w:eastAsia="en-US"/>
        </w:rPr>
        <w:t>merssuch as thermoplastic starch. In addition, Polylactide is used inco</w:t>
      </w:r>
      <w:r w:rsidRPr="00AB1ED6">
        <w:rPr>
          <w:sz w:val="30"/>
          <w:szCs w:val="30"/>
          <w:lang w:val="en-US" w:eastAsia="en-US"/>
        </w:rPr>
        <w:t>m</w:t>
      </w:r>
      <w:r w:rsidRPr="00AB1ED6">
        <w:rPr>
          <w:sz w:val="30"/>
          <w:szCs w:val="30"/>
          <w:lang w:val="en-US" w:eastAsia="en-US"/>
        </w:rPr>
        <w:t>postable yard bags and dog poop bags. Lactic acid based hotmeltadhesives have also been developed. Foamed PLA couldbe used as structural prote</w:t>
      </w:r>
      <w:r w:rsidRPr="00AB1ED6">
        <w:rPr>
          <w:sz w:val="30"/>
          <w:szCs w:val="30"/>
          <w:lang w:val="en-US" w:eastAsia="en-US"/>
        </w:rPr>
        <w:t>c</w:t>
      </w:r>
      <w:r w:rsidRPr="00AB1ED6">
        <w:rPr>
          <w:sz w:val="30"/>
          <w:szCs w:val="30"/>
          <w:lang w:val="en-US" w:eastAsia="en-US"/>
        </w:rPr>
        <w:t>tive foams, loose-fill packaging andinsulation material as an alternative for expanded polystyrene(EPS). While packaging is currently the high volume applicationfor PLA, in the future it is predicted that approximately half of PLAproduction would go to textile fibers and fabrics. Other important f</w:t>
      </w:r>
      <w:r w:rsidRPr="00AB1ED6">
        <w:rPr>
          <w:sz w:val="30"/>
          <w:szCs w:val="30"/>
          <w:lang w:val="en-US" w:eastAsia="en-US"/>
        </w:rPr>
        <w:t>u</w:t>
      </w:r>
      <w:r w:rsidRPr="00AB1ED6">
        <w:rPr>
          <w:sz w:val="30"/>
          <w:szCs w:val="30"/>
          <w:lang w:val="en-US" w:eastAsia="en-US"/>
        </w:rPr>
        <w:t>ture applications are predicted to be in transportation and building, ele</w:t>
      </w:r>
      <w:r w:rsidRPr="00AB1ED6">
        <w:rPr>
          <w:sz w:val="30"/>
          <w:szCs w:val="30"/>
          <w:lang w:val="en-US" w:eastAsia="en-US"/>
        </w:rPr>
        <w:t>c</w:t>
      </w:r>
      <w:r w:rsidRPr="00AB1ED6">
        <w:rPr>
          <w:sz w:val="30"/>
          <w:szCs w:val="30"/>
          <w:lang w:val="en-US" w:eastAsia="en-US"/>
        </w:rPr>
        <w:t>trical appliances and electronics.</w:t>
      </w:r>
    </w:p>
    <w:p w:rsidR="00CE3F53" w:rsidRPr="00AB1ED6" w:rsidRDefault="00CE3F53" w:rsidP="00CE3F53">
      <w:pPr>
        <w:autoSpaceDE w:val="0"/>
        <w:autoSpaceDN w:val="0"/>
        <w:adjustRightInd w:val="0"/>
        <w:jc w:val="both"/>
        <w:rPr>
          <w:sz w:val="30"/>
          <w:szCs w:val="30"/>
          <w:lang w:val="en-US" w:eastAsia="en-US"/>
        </w:rPr>
      </w:pPr>
    </w:p>
    <w:p w:rsidR="00CE3F53" w:rsidRPr="00AB1ED6" w:rsidRDefault="00CE3F53" w:rsidP="00CE3F53">
      <w:pPr>
        <w:pStyle w:val="ae"/>
        <w:numPr>
          <w:ilvl w:val="0"/>
          <w:numId w:val="2"/>
        </w:numPr>
        <w:jc w:val="both"/>
        <w:rPr>
          <w:b/>
          <w:sz w:val="30"/>
          <w:szCs w:val="30"/>
          <w:lang w:val="en-US" w:eastAsia="en-US"/>
        </w:rPr>
      </w:pPr>
      <w:r w:rsidRPr="00AB1ED6">
        <w:rPr>
          <w:b/>
          <w:sz w:val="30"/>
          <w:szCs w:val="30"/>
          <w:lang w:val="en-US" w:eastAsia="en-US"/>
        </w:rPr>
        <w:t>Environmental Impact and Recycling</w:t>
      </w:r>
    </w:p>
    <w:p w:rsidR="00CE3F53" w:rsidRPr="00AB1ED6" w:rsidRDefault="00CE3F53" w:rsidP="00CE3F53">
      <w:pPr>
        <w:autoSpaceDE w:val="0"/>
        <w:autoSpaceDN w:val="0"/>
        <w:adjustRightInd w:val="0"/>
        <w:jc w:val="both"/>
        <w:rPr>
          <w:sz w:val="30"/>
          <w:szCs w:val="30"/>
          <w:lang w:val="en-US" w:eastAsia="en-US"/>
        </w:rPr>
      </w:pPr>
    </w:p>
    <w:p w:rsidR="00CE3F53" w:rsidRPr="00AB1ED6" w:rsidRDefault="00CE3F53" w:rsidP="00CE3F53">
      <w:pPr>
        <w:autoSpaceDE w:val="0"/>
        <w:autoSpaceDN w:val="0"/>
        <w:adjustRightInd w:val="0"/>
        <w:jc w:val="both"/>
        <w:rPr>
          <w:noProof/>
          <w:sz w:val="30"/>
          <w:szCs w:val="30"/>
          <w:lang w:val="en-US"/>
        </w:rPr>
      </w:pPr>
      <w:r w:rsidRPr="00AB1ED6">
        <w:rPr>
          <w:sz w:val="30"/>
          <w:szCs w:val="30"/>
          <w:lang w:val="en-US"/>
        </w:rPr>
        <w:t xml:space="preserve">Organic waste materials from biodegradable and compostable bioplastics packaging can be treated, along with food, agricultural and garden/park waste, to produce carbon-rich compost (humic material). </w:t>
      </w:r>
      <w:r w:rsidRPr="00AB1ED6">
        <w:rPr>
          <w:sz w:val="30"/>
          <w:szCs w:val="30"/>
          <w:lang w:val="en-US" w:eastAsia="en-US"/>
        </w:rPr>
        <w:t>The biomass-origin of Polylactide together with its goodproperties, degradability, co</w:t>
      </w:r>
      <w:r w:rsidRPr="00AB1ED6">
        <w:rPr>
          <w:sz w:val="30"/>
          <w:szCs w:val="30"/>
          <w:lang w:val="en-US" w:eastAsia="en-US"/>
        </w:rPr>
        <w:t>m</w:t>
      </w:r>
      <w:r w:rsidRPr="00AB1ED6">
        <w:rPr>
          <w:sz w:val="30"/>
          <w:szCs w:val="30"/>
          <w:lang w:val="en-US" w:eastAsia="en-US"/>
        </w:rPr>
        <w:t>postability and recyclability are, thus, increasingly important advantages. The possibility to tune the properties and degradation rate by e.g. stere</w:t>
      </w:r>
      <w:r w:rsidRPr="00AB1ED6">
        <w:rPr>
          <w:sz w:val="30"/>
          <w:szCs w:val="30"/>
          <w:lang w:val="en-US" w:eastAsia="en-US"/>
        </w:rPr>
        <w:t>o</w:t>
      </w:r>
      <w:r w:rsidRPr="00AB1ED6">
        <w:rPr>
          <w:sz w:val="30"/>
          <w:szCs w:val="30"/>
          <w:lang w:val="en-US" w:eastAsia="en-US"/>
        </w:rPr>
        <w:t>chemical engineering or blending are further driving the development of PLAfor packaging and other commodity applications.</w:t>
      </w:r>
      <w:r w:rsidRPr="00AB1ED6">
        <w:rPr>
          <w:sz w:val="30"/>
          <w:szCs w:val="30"/>
          <w:lang w:val="en-US"/>
        </w:rPr>
        <w:t xml:space="preserve"> Bioplastics packa</w:t>
      </w:r>
      <w:r w:rsidRPr="00AB1ED6">
        <w:rPr>
          <w:sz w:val="30"/>
          <w:szCs w:val="30"/>
          <w:lang w:val="en-US"/>
        </w:rPr>
        <w:t>g</w:t>
      </w:r>
      <w:r w:rsidRPr="00AB1ED6">
        <w:rPr>
          <w:sz w:val="30"/>
          <w:szCs w:val="30"/>
          <w:lang w:val="en-US"/>
        </w:rPr>
        <w:t>ing enables food waste to be composted without removing the packaging.</w:t>
      </w:r>
    </w:p>
    <w:p w:rsidR="00CE3F53" w:rsidRPr="00AB1ED6" w:rsidRDefault="00CE3F53" w:rsidP="00CE3F53">
      <w:pPr>
        <w:pStyle w:val="2"/>
        <w:jc w:val="both"/>
        <w:rPr>
          <w:b w:val="0"/>
          <w:bCs w:val="0"/>
          <w:noProof/>
          <w:sz w:val="30"/>
          <w:szCs w:val="30"/>
        </w:rPr>
      </w:pPr>
    </w:p>
    <w:p w:rsidR="00CE3F53" w:rsidRPr="00AB1ED6" w:rsidRDefault="00CE3F53" w:rsidP="00CE3F53">
      <w:pPr>
        <w:pStyle w:val="2"/>
        <w:jc w:val="both"/>
        <w:rPr>
          <w:b w:val="0"/>
          <w:sz w:val="30"/>
          <w:szCs w:val="30"/>
        </w:rPr>
      </w:pPr>
      <w:r w:rsidRPr="00AB1ED6">
        <w:rPr>
          <w:sz w:val="30"/>
          <w:szCs w:val="30"/>
        </w:rPr>
        <w:t>PLA lifecycle (Figure 9.3).</w:t>
      </w:r>
      <w:r w:rsidRPr="00AB1ED6">
        <w:rPr>
          <w:b w:val="0"/>
          <w:sz w:val="30"/>
          <w:szCs w:val="30"/>
        </w:rPr>
        <w:t>The lifecycle of Poly Lactic Acid (PLA) is based on a closed loop system. Instead of simply reducing negative env</w:t>
      </w:r>
      <w:r w:rsidRPr="00AB1ED6">
        <w:rPr>
          <w:b w:val="0"/>
          <w:sz w:val="30"/>
          <w:szCs w:val="30"/>
        </w:rPr>
        <w:t>i</w:t>
      </w:r>
      <w:r w:rsidRPr="00AB1ED6">
        <w:rPr>
          <w:b w:val="0"/>
          <w:sz w:val="30"/>
          <w:szCs w:val="30"/>
        </w:rPr>
        <w:t>ronmental impacts, PLA looks to actually create a positive impact. How? By re-using and recycling products as much as possible and thereafter, at their end-of-life, using various reintegration options to transform them back into feedstock for a new product lifecycle.</w:t>
      </w:r>
    </w:p>
    <w:p w:rsidR="00CE3F53" w:rsidRPr="00AB1ED6" w:rsidRDefault="00CE3F53" w:rsidP="00CE3F53">
      <w:pPr>
        <w:spacing w:after="75"/>
        <w:jc w:val="both"/>
        <w:rPr>
          <w:sz w:val="30"/>
          <w:szCs w:val="30"/>
          <w:shd w:val="clear" w:color="auto" w:fill="FFFFFF"/>
          <w:lang w:val="en-US"/>
        </w:rPr>
      </w:pPr>
      <w:r w:rsidRPr="00AB1ED6">
        <w:rPr>
          <w:sz w:val="30"/>
          <w:szCs w:val="30"/>
          <w:lang w:val="en-US"/>
        </w:rPr>
        <w:t>The end-of-life options for PLA include reusing, recycling, renewable energy recovery (incineration), compost/biodegradation, anaerobic dige</w:t>
      </w:r>
      <w:r w:rsidRPr="00AB1ED6">
        <w:rPr>
          <w:sz w:val="30"/>
          <w:szCs w:val="30"/>
          <w:lang w:val="en-US"/>
        </w:rPr>
        <w:t>s</w:t>
      </w:r>
      <w:r w:rsidRPr="00AB1ED6">
        <w:rPr>
          <w:sz w:val="30"/>
          <w:szCs w:val="30"/>
          <w:lang w:val="en-US"/>
        </w:rPr>
        <w:t>tion and feedstock recovery. By closing the loop in this way, consumers, brandowners and manufacturers can use resources more efficiently – secu</w:t>
      </w:r>
      <w:r w:rsidRPr="00AB1ED6">
        <w:rPr>
          <w:sz w:val="30"/>
          <w:szCs w:val="30"/>
          <w:lang w:val="en-US"/>
        </w:rPr>
        <w:t>r</w:t>
      </w:r>
      <w:r w:rsidRPr="00AB1ED6">
        <w:rPr>
          <w:sz w:val="30"/>
          <w:szCs w:val="30"/>
          <w:lang w:val="en-US"/>
        </w:rPr>
        <w:t>ing the return of a valuable material stream and reducing waste.Instead of products having a linear, straight cradle-to-grave approach, lifecycles i</w:t>
      </w:r>
      <w:r w:rsidRPr="00AB1ED6">
        <w:rPr>
          <w:sz w:val="30"/>
          <w:szCs w:val="30"/>
          <w:lang w:val="en-US"/>
        </w:rPr>
        <w:t>n</w:t>
      </w:r>
      <w:r w:rsidRPr="00AB1ED6">
        <w:rPr>
          <w:sz w:val="30"/>
          <w:szCs w:val="30"/>
          <w:lang w:val="en-US"/>
        </w:rPr>
        <w:t>stead become circular and self-renewing.</w:t>
      </w:r>
    </w:p>
    <w:p w:rsidR="00CE3F53" w:rsidRPr="00AB1ED6" w:rsidRDefault="00CE3F53" w:rsidP="00CE3F53">
      <w:pPr>
        <w:spacing w:after="75"/>
        <w:jc w:val="both"/>
        <w:rPr>
          <w:sz w:val="30"/>
          <w:szCs w:val="30"/>
          <w:shd w:val="clear" w:color="auto" w:fill="FFFFFF"/>
          <w:lang w:val="en-US"/>
        </w:rPr>
      </w:pPr>
      <w:r w:rsidRPr="00AB1ED6">
        <w:rPr>
          <w:noProof/>
          <w:sz w:val="30"/>
          <w:szCs w:val="30"/>
        </w:rPr>
        <w:lastRenderedPageBreak/>
        <w:drawing>
          <wp:inline distT="0" distB="0" distL="0" distR="0">
            <wp:extent cx="5581650" cy="4524375"/>
            <wp:effectExtent l="19050" t="0" r="0" b="0"/>
            <wp:docPr id="95"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48" cstate="print"/>
                    <a:srcRect/>
                    <a:stretch>
                      <a:fillRect/>
                    </a:stretch>
                  </pic:blipFill>
                  <pic:spPr bwMode="auto">
                    <a:xfrm>
                      <a:off x="0" y="0"/>
                      <a:ext cx="5581650" cy="4524375"/>
                    </a:xfrm>
                    <a:prstGeom prst="rect">
                      <a:avLst/>
                    </a:prstGeom>
                    <a:noFill/>
                    <a:ln w="9525">
                      <a:noFill/>
                      <a:miter lim="800000"/>
                      <a:headEnd/>
                      <a:tailEnd/>
                    </a:ln>
                  </pic:spPr>
                </pic:pic>
              </a:graphicData>
            </a:graphic>
          </wp:inline>
        </w:drawing>
      </w:r>
    </w:p>
    <w:p w:rsidR="00CE3F53" w:rsidRPr="00AB1ED6" w:rsidRDefault="00CE3F53" w:rsidP="00CE3F53">
      <w:pPr>
        <w:spacing w:after="75"/>
        <w:jc w:val="both"/>
        <w:rPr>
          <w:b/>
          <w:sz w:val="30"/>
          <w:szCs w:val="30"/>
          <w:lang w:val="en-US"/>
        </w:rPr>
      </w:pPr>
      <w:r w:rsidRPr="00AB1ED6">
        <w:rPr>
          <w:b/>
          <w:sz w:val="30"/>
          <w:szCs w:val="30"/>
          <w:lang w:val="en-US"/>
        </w:rPr>
        <w:t>Figure 9.3</w:t>
      </w:r>
    </w:p>
    <w:p w:rsidR="00CE3F53" w:rsidRPr="00AB1ED6" w:rsidRDefault="00CE3F53" w:rsidP="00CE3F53">
      <w:pPr>
        <w:spacing w:after="75"/>
        <w:jc w:val="both"/>
        <w:rPr>
          <w:sz w:val="30"/>
          <w:szCs w:val="30"/>
          <w:lang w:val="en-US"/>
        </w:rPr>
      </w:pPr>
      <w:r w:rsidRPr="00AB1ED6">
        <w:rPr>
          <w:sz w:val="30"/>
          <w:szCs w:val="30"/>
          <w:lang w:val="en-US"/>
        </w:rPr>
        <w:t>PLA lifecycle</w:t>
      </w:r>
    </w:p>
    <w:p w:rsidR="00CE3F53" w:rsidRPr="00AB1ED6" w:rsidRDefault="00CE3F53" w:rsidP="00CE3F53">
      <w:pPr>
        <w:spacing w:after="75"/>
        <w:jc w:val="both"/>
        <w:rPr>
          <w:sz w:val="30"/>
          <w:szCs w:val="30"/>
          <w:shd w:val="clear" w:color="auto" w:fill="FFFFFF"/>
          <w:lang w:val="en-US"/>
        </w:rPr>
      </w:pPr>
    </w:p>
    <w:p w:rsidR="00CE3F53" w:rsidRPr="00AB1ED6" w:rsidRDefault="00CE3F53" w:rsidP="00CE3F53">
      <w:pPr>
        <w:spacing w:after="75"/>
        <w:jc w:val="both"/>
        <w:rPr>
          <w:noProof/>
          <w:sz w:val="30"/>
          <w:szCs w:val="30"/>
          <w:shd w:val="clear" w:color="auto" w:fill="FFFFFF"/>
          <w:lang w:val="en-US"/>
        </w:rPr>
      </w:pPr>
    </w:p>
    <w:p w:rsidR="00CE3F53" w:rsidRPr="00AB1ED6" w:rsidRDefault="00CE3F53" w:rsidP="00CE3F53">
      <w:pPr>
        <w:ind w:left="360"/>
        <w:jc w:val="both"/>
        <w:rPr>
          <w:sz w:val="30"/>
          <w:szCs w:val="30"/>
          <w:lang w:val="en-US"/>
        </w:rPr>
      </w:pPr>
      <w:r w:rsidRPr="00AB1ED6">
        <w:rPr>
          <w:noProof/>
          <w:sz w:val="30"/>
          <w:szCs w:val="30"/>
          <w:shd w:val="clear" w:color="auto" w:fill="FFFFFF"/>
        </w:rPr>
        <w:drawing>
          <wp:inline distT="0" distB="0" distL="0" distR="0">
            <wp:extent cx="653415" cy="795655"/>
            <wp:effectExtent l="19050" t="0" r="0" b="0"/>
            <wp:docPr id="96"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249" cstate="print"/>
                    <a:srcRect/>
                    <a:stretch>
                      <a:fillRect/>
                    </a:stretch>
                  </pic:blipFill>
                  <pic:spPr bwMode="auto">
                    <a:xfrm>
                      <a:off x="0" y="0"/>
                      <a:ext cx="653415" cy="795655"/>
                    </a:xfrm>
                    <a:prstGeom prst="rect">
                      <a:avLst/>
                    </a:prstGeom>
                    <a:noFill/>
                    <a:ln w="9525">
                      <a:noFill/>
                      <a:miter lim="800000"/>
                      <a:headEnd/>
                      <a:tailEnd/>
                    </a:ln>
                  </pic:spPr>
                </pic:pic>
              </a:graphicData>
            </a:graphic>
          </wp:inline>
        </w:drawing>
      </w:r>
      <w:r w:rsidRPr="00AB1ED6">
        <w:rPr>
          <w:b/>
          <w:sz w:val="30"/>
          <w:szCs w:val="30"/>
          <w:lang w:val="en-US" w:eastAsia="en-US"/>
        </w:rPr>
        <w:t xml:space="preserve">Summary </w:t>
      </w:r>
      <w:r w:rsidRPr="00AB1ED6">
        <w:rPr>
          <w:b/>
          <w:i/>
          <w:sz w:val="30"/>
          <w:szCs w:val="30"/>
          <w:lang w:val="en-US" w:eastAsia="en-US"/>
        </w:rPr>
        <w:t>of</w:t>
      </w:r>
      <w:r w:rsidRPr="00AB1ED6">
        <w:rPr>
          <w:b/>
          <w:i/>
          <w:sz w:val="30"/>
          <w:szCs w:val="30"/>
          <w:lang w:val="kk-KZ"/>
        </w:rPr>
        <w:t>PLA</w:t>
      </w:r>
    </w:p>
    <w:p w:rsidR="00CE3F53" w:rsidRPr="00AB1ED6" w:rsidRDefault="00CE3F53" w:rsidP="00CE3F53">
      <w:pPr>
        <w:spacing w:after="75"/>
        <w:jc w:val="both"/>
        <w:rPr>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CE3F53" w:rsidRPr="00995A77" w:rsidTr="00CE3F53">
        <w:tc>
          <w:tcPr>
            <w:tcW w:w="9286" w:type="dxa"/>
            <w:tcBorders>
              <w:top w:val="nil"/>
              <w:left w:val="nil"/>
              <w:bottom w:val="nil"/>
              <w:right w:val="nil"/>
            </w:tcBorders>
          </w:tcPr>
          <w:p w:rsidR="00CE3F53" w:rsidRPr="00AB1ED6" w:rsidRDefault="00CE3F53" w:rsidP="00CE3F53">
            <w:pPr>
              <w:spacing w:after="75"/>
              <w:jc w:val="both"/>
              <w:rPr>
                <w:sz w:val="30"/>
                <w:szCs w:val="30"/>
                <w:lang w:val="en-US"/>
              </w:rPr>
            </w:pPr>
            <w:r w:rsidRPr="00AB1ED6">
              <w:rPr>
                <w:sz w:val="30"/>
                <w:szCs w:val="30"/>
                <w:lang w:val="kk-KZ"/>
              </w:rPr>
              <w:t xml:space="preserve">PLA - aliphatic polyester, which is obtained by polycondensation of </w:t>
            </w:r>
            <w:r w:rsidRPr="00AB1ED6">
              <w:rPr>
                <w:sz w:val="30"/>
                <w:szCs w:val="30"/>
                <w:lang w:val="en-US"/>
              </w:rPr>
              <w:t>L</w:t>
            </w:r>
            <w:r w:rsidRPr="00AB1ED6">
              <w:rPr>
                <w:sz w:val="30"/>
                <w:szCs w:val="30"/>
                <w:lang w:val="kk-KZ"/>
              </w:rPr>
              <w:t xml:space="preserve">actic acid or by polymerizing a cyclic dimer </w:t>
            </w:r>
            <w:r w:rsidRPr="00AB1ED6">
              <w:rPr>
                <w:sz w:val="30"/>
                <w:szCs w:val="30"/>
                <w:lang w:val="en-US"/>
              </w:rPr>
              <w:t>L</w:t>
            </w:r>
            <w:r w:rsidRPr="00AB1ED6">
              <w:rPr>
                <w:sz w:val="30"/>
                <w:szCs w:val="30"/>
                <w:lang w:val="kk-KZ"/>
              </w:rPr>
              <w:t>actide</w:t>
            </w:r>
            <w:r w:rsidRPr="00AB1ED6">
              <w:rPr>
                <w:sz w:val="30"/>
                <w:szCs w:val="30"/>
                <w:lang w:val="en-US"/>
              </w:rPr>
              <w:t xml:space="preserve"> </w:t>
            </w:r>
            <w:r w:rsidRPr="00AB1ED6">
              <w:rPr>
                <w:b/>
                <w:sz w:val="30"/>
                <w:szCs w:val="30"/>
                <w:lang w:val="en-US"/>
              </w:rPr>
              <w:t>(Figure 9.4 )</w:t>
            </w:r>
          </w:p>
        </w:tc>
      </w:tr>
      <w:tr w:rsidR="00CE3F53" w:rsidRPr="00995A77" w:rsidTr="00CE3F53">
        <w:tc>
          <w:tcPr>
            <w:tcW w:w="9286" w:type="dxa"/>
            <w:tcBorders>
              <w:top w:val="nil"/>
              <w:left w:val="nil"/>
              <w:bottom w:val="nil"/>
              <w:right w:val="nil"/>
            </w:tcBorders>
          </w:tcPr>
          <w:p w:rsidR="00CE3F53" w:rsidRPr="00AB1ED6" w:rsidRDefault="00CE3F53" w:rsidP="00CE3F53">
            <w:pPr>
              <w:pStyle w:val="textstyle1"/>
              <w:spacing w:before="0" w:beforeAutospacing="0" w:after="0" w:afterAutospacing="0"/>
              <w:jc w:val="both"/>
              <w:rPr>
                <w:sz w:val="30"/>
                <w:szCs w:val="30"/>
                <w:lang w:val="kk-KZ"/>
              </w:rPr>
            </w:pPr>
          </w:p>
          <w:p w:rsidR="00CE3F53" w:rsidRPr="00AB1ED6" w:rsidRDefault="00CE3F53" w:rsidP="00CE3F53">
            <w:pPr>
              <w:pStyle w:val="textstyle1"/>
              <w:spacing w:before="0" w:beforeAutospacing="0" w:after="0" w:afterAutospacing="0"/>
              <w:jc w:val="both"/>
              <w:rPr>
                <w:sz w:val="30"/>
                <w:szCs w:val="30"/>
                <w:lang w:val="kk-KZ"/>
              </w:rPr>
            </w:pPr>
            <w:r w:rsidRPr="00AB1ED6">
              <w:rPr>
                <w:noProof/>
                <w:sz w:val="30"/>
                <w:szCs w:val="30"/>
              </w:rPr>
              <w:lastRenderedPageBreak/>
              <w:drawing>
                <wp:inline distT="0" distB="0" distL="0" distR="0">
                  <wp:extent cx="5759450" cy="4029710"/>
                  <wp:effectExtent l="0" t="0" r="0" b="8890"/>
                  <wp:docPr id="97" name="Рисунок 42"/>
                  <wp:cNvGraphicFramePr/>
                  <a:graphic xmlns:a="http://schemas.openxmlformats.org/drawingml/2006/main">
                    <a:graphicData uri="http://schemas.openxmlformats.org/drawingml/2006/picture">
                      <pic:pic xmlns:pic="http://schemas.openxmlformats.org/drawingml/2006/picture">
                        <pic:nvPicPr>
                          <pic:cNvPr id="42" name="Рисунок 42"/>
                          <pic:cNvPicPr/>
                        </pic:nvPicPr>
                        <pic:blipFill>
                          <a:blip r:embed="rId250"/>
                          <a:stretch>
                            <a:fillRect/>
                          </a:stretch>
                        </pic:blipFill>
                        <pic:spPr>
                          <a:xfrm>
                            <a:off x="0" y="0"/>
                            <a:ext cx="5759450" cy="4029710"/>
                          </a:xfrm>
                          <a:prstGeom prst="rect">
                            <a:avLst/>
                          </a:prstGeom>
                        </pic:spPr>
                      </pic:pic>
                    </a:graphicData>
                  </a:graphic>
                </wp:inline>
              </w:drawing>
            </w:r>
          </w:p>
          <w:p w:rsidR="00CE3F53" w:rsidRPr="00AB1ED6" w:rsidRDefault="00CE3F53" w:rsidP="00CE3F53">
            <w:pPr>
              <w:pStyle w:val="textstyle1"/>
              <w:spacing w:before="0" w:beforeAutospacing="0" w:after="0" w:afterAutospacing="0"/>
              <w:jc w:val="both"/>
              <w:rPr>
                <w:sz w:val="30"/>
                <w:szCs w:val="30"/>
                <w:lang w:val="kk-KZ"/>
              </w:rPr>
            </w:pPr>
          </w:p>
          <w:p w:rsidR="00CE3F53" w:rsidRPr="00AB1ED6" w:rsidRDefault="00CE3F53" w:rsidP="00CE3F53">
            <w:pPr>
              <w:pStyle w:val="textstyle1"/>
              <w:spacing w:before="0" w:beforeAutospacing="0" w:after="0" w:afterAutospacing="0"/>
              <w:jc w:val="both"/>
              <w:rPr>
                <w:sz w:val="30"/>
                <w:szCs w:val="30"/>
                <w:lang w:val="en-US"/>
              </w:rPr>
            </w:pPr>
            <w:r w:rsidRPr="00AB1ED6">
              <w:rPr>
                <w:b/>
                <w:sz w:val="30"/>
                <w:szCs w:val="30"/>
                <w:lang w:val="en-US"/>
              </w:rPr>
              <w:t>Figure 9.4</w:t>
            </w:r>
            <w:r w:rsidRPr="00AB1ED6">
              <w:rPr>
                <w:sz w:val="30"/>
                <w:szCs w:val="30"/>
                <w:lang w:val="en-US"/>
              </w:rPr>
              <w:t xml:space="preserve"> </w:t>
            </w:r>
            <w:r w:rsidRPr="00AB1ED6">
              <w:rPr>
                <w:sz w:val="30"/>
                <w:szCs w:val="30"/>
                <w:shd w:val="clear" w:color="auto" w:fill="F8F9FA"/>
                <w:lang w:val="en-US"/>
              </w:rPr>
              <w:t>Biodegradable polymers organization based on structure and occurrence</w:t>
            </w:r>
          </w:p>
          <w:p w:rsidR="00CE3F53" w:rsidRPr="00AB1ED6" w:rsidRDefault="00CE3F53" w:rsidP="00CE3F53">
            <w:pPr>
              <w:pStyle w:val="textstyle1"/>
              <w:spacing w:before="0" w:beforeAutospacing="0" w:after="0" w:afterAutospacing="0"/>
              <w:jc w:val="both"/>
              <w:rPr>
                <w:sz w:val="30"/>
                <w:szCs w:val="30"/>
                <w:lang w:val="kk-KZ"/>
              </w:rPr>
            </w:pPr>
          </w:p>
          <w:p w:rsidR="00CE3F53" w:rsidRPr="00AB1ED6" w:rsidRDefault="00CE3F53" w:rsidP="00CE3F53">
            <w:pPr>
              <w:pStyle w:val="textstyle1"/>
              <w:spacing w:before="0" w:beforeAutospacing="0" w:after="0" w:afterAutospacing="0"/>
              <w:jc w:val="both"/>
              <w:rPr>
                <w:sz w:val="30"/>
                <w:szCs w:val="30"/>
                <w:lang w:val="en-US"/>
              </w:rPr>
            </w:pPr>
            <w:r w:rsidRPr="00AB1ED6">
              <w:rPr>
                <w:sz w:val="30"/>
                <w:szCs w:val="30"/>
                <w:lang w:val="kk-KZ"/>
              </w:rPr>
              <w:t xml:space="preserve">PLA is easily decomposed under natural conditions or hydrolyzed to </w:t>
            </w:r>
            <w:r w:rsidRPr="00AB1ED6">
              <w:rPr>
                <w:sz w:val="30"/>
                <w:szCs w:val="30"/>
                <w:lang w:val="en-US"/>
              </w:rPr>
              <w:t>L</w:t>
            </w:r>
            <w:r w:rsidRPr="00AB1ED6">
              <w:rPr>
                <w:sz w:val="30"/>
                <w:szCs w:val="30"/>
                <w:lang w:val="kk-KZ"/>
              </w:rPr>
              <w:t>actic acid, which can be re-converted to polymer</w:t>
            </w:r>
          </w:p>
        </w:tc>
      </w:tr>
      <w:tr w:rsidR="00CE3F53" w:rsidRPr="00995A77" w:rsidTr="00CE3F53">
        <w:tc>
          <w:tcPr>
            <w:tcW w:w="9286" w:type="dxa"/>
            <w:tcBorders>
              <w:top w:val="nil"/>
              <w:left w:val="nil"/>
              <w:bottom w:val="nil"/>
              <w:right w:val="nil"/>
            </w:tcBorders>
          </w:tcPr>
          <w:p w:rsidR="00CE3F53" w:rsidRPr="00AB1ED6" w:rsidRDefault="00CE3F53" w:rsidP="00CE3F53">
            <w:pPr>
              <w:spacing w:after="75"/>
              <w:jc w:val="both"/>
              <w:rPr>
                <w:sz w:val="30"/>
                <w:szCs w:val="30"/>
                <w:shd w:val="clear" w:color="auto" w:fill="FFFFFF"/>
                <w:lang w:val="en-US"/>
              </w:rPr>
            </w:pPr>
          </w:p>
          <w:p w:rsidR="00CE3F53" w:rsidRPr="00AB1ED6" w:rsidRDefault="00CE3F53" w:rsidP="00CE3F53">
            <w:pPr>
              <w:spacing w:after="75"/>
              <w:jc w:val="both"/>
              <w:rPr>
                <w:sz w:val="30"/>
                <w:szCs w:val="30"/>
                <w:lang w:val="en-US"/>
              </w:rPr>
            </w:pPr>
            <w:r w:rsidRPr="00AB1ED6">
              <w:rPr>
                <w:sz w:val="30"/>
                <w:szCs w:val="30"/>
                <w:shd w:val="clear" w:color="auto" w:fill="FFFFFF"/>
                <w:lang w:val="en-US"/>
              </w:rPr>
              <w:t>PLA can be processed by extrusion, injection molding, film and sheet cas</w:t>
            </w:r>
            <w:r w:rsidRPr="00AB1ED6">
              <w:rPr>
                <w:sz w:val="30"/>
                <w:szCs w:val="30"/>
                <w:shd w:val="clear" w:color="auto" w:fill="FFFFFF"/>
                <w:lang w:val="en-US"/>
              </w:rPr>
              <w:t>t</w:t>
            </w:r>
            <w:r w:rsidRPr="00AB1ED6">
              <w:rPr>
                <w:sz w:val="30"/>
                <w:szCs w:val="30"/>
                <w:shd w:val="clear" w:color="auto" w:fill="FFFFFF"/>
                <w:lang w:val="en-US"/>
              </w:rPr>
              <w:t>ing, 3d printing, and spinning, providing access to a wide range of mat</w:t>
            </w:r>
            <w:r w:rsidRPr="00AB1ED6">
              <w:rPr>
                <w:sz w:val="30"/>
                <w:szCs w:val="30"/>
                <w:shd w:val="clear" w:color="auto" w:fill="FFFFFF"/>
                <w:lang w:val="en-US"/>
              </w:rPr>
              <w:t>e</w:t>
            </w:r>
            <w:r w:rsidRPr="00AB1ED6">
              <w:rPr>
                <w:sz w:val="30"/>
                <w:szCs w:val="30"/>
                <w:shd w:val="clear" w:color="auto" w:fill="FFFFFF"/>
                <w:lang w:val="en-US"/>
              </w:rPr>
              <w:t>rials.</w:t>
            </w:r>
          </w:p>
        </w:tc>
      </w:tr>
      <w:tr w:rsidR="00CE3F53" w:rsidRPr="00995A77" w:rsidTr="00CE3F53">
        <w:tc>
          <w:tcPr>
            <w:tcW w:w="9286" w:type="dxa"/>
            <w:tcBorders>
              <w:top w:val="nil"/>
              <w:left w:val="nil"/>
              <w:bottom w:val="nil"/>
              <w:right w:val="nil"/>
            </w:tcBorders>
          </w:tcPr>
          <w:p w:rsidR="00CE3F53" w:rsidRPr="00AB1ED6" w:rsidRDefault="00CE3F53" w:rsidP="00CE3F53">
            <w:pPr>
              <w:autoSpaceDE w:val="0"/>
              <w:autoSpaceDN w:val="0"/>
              <w:adjustRightInd w:val="0"/>
              <w:jc w:val="both"/>
              <w:rPr>
                <w:sz w:val="30"/>
                <w:szCs w:val="30"/>
                <w:shd w:val="clear" w:color="auto" w:fill="FFFFFF"/>
                <w:lang w:val="en-US"/>
              </w:rPr>
            </w:pPr>
            <w:r w:rsidRPr="00AB1ED6">
              <w:rPr>
                <w:sz w:val="30"/>
                <w:szCs w:val="30"/>
                <w:lang w:val="en-US"/>
              </w:rPr>
              <w:t>Bioplastics technology is rapidly advancing to improve cost competitive performance and provide materials with properties and processing similar to common plastics, such as PE, PP, PS, PVC and PET.</w:t>
            </w:r>
          </w:p>
        </w:tc>
      </w:tr>
      <w:tr w:rsidR="00CE3F53" w:rsidRPr="00995A77" w:rsidTr="00CE3F53">
        <w:tc>
          <w:tcPr>
            <w:tcW w:w="9286" w:type="dxa"/>
            <w:tcBorders>
              <w:top w:val="nil"/>
              <w:left w:val="nil"/>
              <w:bottom w:val="nil"/>
              <w:right w:val="nil"/>
            </w:tcBorders>
          </w:tcPr>
          <w:p w:rsidR="00CE3F53" w:rsidRPr="00AB1ED6" w:rsidRDefault="00CE3F53" w:rsidP="00CE3F53">
            <w:pPr>
              <w:autoSpaceDE w:val="0"/>
              <w:autoSpaceDN w:val="0"/>
              <w:adjustRightInd w:val="0"/>
              <w:jc w:val="both"/>
              <w:rPr>
                <w:sz w:val="30"/>
                <w:szCs w:val="30"/>
                <w:shd w:val="clear" w:color="auto" w:fill="FFFFFF"/>
                <w:lang w:val="en-US"/>
              </w:rPr>
            </w:pPr>
            <w:r w:rsidRPr="00AB1ED6">
              <w:rPr>
                <w:sz w:val="30"/>
                <w:szCs w:val="30"/>
                <w:lang w:val="en-US"/>
              </w:rPr>
              <w:t>Significant proportions of biodegradable plastics now have renewable r</w:t>
            </w:r>
            <w:r w:rsidRPr="00AB1ED6">
              <w:rPr>
                <w:sz w:val="30"/>
                <w:szCs w:val="30"/>
                <w:lang w:val="en-US"/>
              </w:rPr>
              <w:t>a</w:t>
            </w:r>
            <w:r w:rsidRPr="00AB1ED6">
              <w:rPr>
                <w:sz w:val="30"/>
                <w:szCs w:val="30"/>
                <w:lang w:val="en-US"/>
              </w:rPr>
              <w:t>ther than petrochemical origins (www.european-bioplastics.org).</w:t>
            </w:r>
          </w:p>
        </w:tc>
      </w:tr>
      <w:tr w:rsidR="00CE3F53" w:rsidRPr="00AB1ED6" w:rsidTr="00CE3F53">
        <w:tc>
          <w:tcPr>
            <w:tcW w:w="9286" w:type="dxa"/>
            <w:tcBorders>
              <w:top w:val="nil"/>
              <w:left w:val="nil"/>
              <w:bottom w:val="nil"/>
              <w:right w:val="nil"/>
            </w:tcBorders>
          </w:tcPr>
          <w:p w:rsidR="00CE3F53" w:rsidRPr="00AB1ED6" w:rsidRDefault="00CE3F53" w:rsidP="00CE3F53">
            <w:pPr>
              <w:autoSpaceDE w:val="0"/>
              <w:autoSpaceDN w:val="0"/>
              <w:adjustRightInd w:val="0"/>
              <w:jc w:val="both"/>
              <w:rPr>
                <w:sz w:val="30"/>
                <w:szCs w:val="30"/>
                <w:lang w:val="en-US"/>
              </w:rPr>
            </w:pPr>
            <w:r w:rsidRPr="00AB1ED6">
              <w:rPr>
                <w:noProof/>
                <w:sz w:val="30"/>
                <w:szCs w:val="30"/>
              </w:rPr>
              <w:lastRenderedPageBreak/>
              <w:drawing>
                <wp:inline distT="0" distB="0" distL="0" distR="0">
                  <wp:extent cx="5094605" cy="3004185"/>
                  <wp:effectExtent l="19050" t="0" r="0" b="0"/>
                  <wp:docPr id="98" name="Рисунок 105" descr="http://www.nova-institut.de/bio/data/images/pla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http://www.nova-institut.de/bio/data/images/pla_0.png"/>
                          <pic:cNvPicPr>
                            <a:picLocks noChangeAspect="1" noChangeArrowheads="1"/>
                          </pic:cNvPicPr>
                        </pic:nvPicPr>
                        <pic:blipFill>
                          <a:blip r:embed="rId251" cstate="print"/>
                          <a:srcRect/>
                          <a:stretch>
                            <a:fillRect/>
                          </a:stretch>
                        </pic:blipFill>
                        <pic:spPr bwMode="auto">
                          <a:xfrm>
                            <a:off x="0" y="0"/>
                            <a:ext cx="5094605" cy="3004185"/>
                          </a:xfrm>
                          <a:prstGeom prst="rect">
                            <a:avLst/>
                          </a:prstGeom>
                          <a:noFill/>
                          <a:ln w="9525">
                            <a:noFill/>
                            <a:miter lim="800000"/>
                            <a:headEnd/>
                            <a:tailEnd/>
                          </a:ln>
                        </pic:spPr>
                      </pic:pic>
                    </a:graphicData>
                  </a:graphic>
                </wp:inline>
              </w:drawing>
            </w:r>
          </w:p>
          <w:p w:rsidR="00CE3F53" w:rsidRPr="00AB1ED6" w:rsidRDefault="00CE3F53" w:rsidP="00CE3F53">
            <w:pPr>
              <w:autoSpaceDE w:val="0"/>
              <w:autoSpaceDN w:val="0"/>
              <w:adjustRightInd w:val="0"/>
              <w:jc w:val="both"/>
              <w:rPr>
                <w:sz w:val="30"/>
                <w:szCs w:val="30"/>
                <w:lang w:val="en-US"/>
              </w:rPr>
            </w:pPr>
          </w:p>
        </w:tc>
      </w:tr>
      <w:tr w:rsidR="00CE3F53" w:rsidRPr="00AB1ED6" w:rsidTr="00CE3F53">
        <w:tc>
          <w:tcPr>
            <w:tcW w:w="9286" w:type="dxa"/>
            <w:tcBorders>
              <w:top w:val="nil"/>
              <w:left w:val="nil"/>
              <w:bottom w:val="nil"/>
              <w:right w:val="nil"/>
            </w:tcBorders>
          </w:tcPr>
          <w:p w:rsidR="00CE3F53" w:rsidRPr="00AB1ED6" w:rsidRDefault="00CE3F53" w:rsidP="00CE3F53">
            <w:pPr>
              <w:spacing w:after="75"/>
              <w:jc w:val="both"/>
              <w:rPr>
                <w:sz w:val="30"/>
                <w:szCs w:val="30"/>
                <w:shd w:val="clear" w:color="auto" w:fill="FFFFFF"/>
                <w:lang w:val="en-US"/>
              </w:rPr>
            </w:pPr>
          </w:p>
          <w:p w:rsidR="00CE3F53" w:rsidRPr="00AB1ED6" w:rsidRDefault="00CE3F53" w:rsidP="00CE3F53">
            <w:pPr>
              <w:spacing w:after="75"/>
              <w:jc w:val="both"/>
              <w:rPr>
                <w:sz w:val="30"/>
                <w:szCs w:val="30"/>
                <w:shd w:val="clear" w:color="auto" w:fill="FFFFFF"/>
                <w:lang w:val="en-US"/>
              </w:rPr>
            </w:pPr>
            <w:r w:rsidRPr="00AB1ED6">
              <w:rPr>
                <w:b/>
                <w:sz w:val="30"/>
                <w:szCs w:val="30"/>
                <w:shd w:val="clear" w:color="auto" w:fill="FFFFFF"/>
                <w:lang w:val="en-US"/>
              </w:rPr>
              <w:t xml:space="preserve">Figure 9.5 </w:t>
            </w:r>
            <w:r w:rsidRPr="00AB1ED6">
              <w:rPr>
                <w:sz w:val="30"/>
                <w:szCs w:val="30"/>
                <w:shd w:val="clear" w:color="auto" w:fill="FFFFFF"/>
                <w:lang w:val="en-US"/>
              </w:rPr>
              <w:t xml:space="preserve">illustrates Evolution of PLA Production Capacities world </w:t>
            </w:r>
          </w:p>
          <w:p w:rsidR="00CE3F53" w:rsidRPr="00AB1ED6" w:rsidRDefault="00CE3F53" w:rsidP="00CE3F53">
            <w:pPr>
              <w:spacing w:after="75"/>
              <w:jc w:val="both"/>
              <w:rPr>
                <w:sz w:val="30"/>
                <w:szCs w:val="30"/>
                <w:shd w:val="clear" w:color="auto" w:fill="FFFFFF"/>
                <w:lang w:val="en-US"/>
              </w:rPr>
            </w:pPr>
            <w:r w:rsidRPr="00AB1ED6">
              <w:rPr>
                <w:sz w:val="30"/>
                <w:szCs w:val="30"/>
                <w:shd w:val="clear" w:color="auto" w:fill="FFFFFF"/>
                <w:lang w:val="en-US"/>
              </w:rPr>
              <w:t>2011-2020</w:t>
            </w:r>
          </w:p>
          <w:p w:rsidR="00CE3F53" w:rsidRPr="00AB1ED6" w:rsidRDefault="00CE3F53" w:rsidP="00CE3F53">
            <w:pPr>
              <w:autoSpaceDE w:val="0"/>
              <w:autoSpaceDN w:val="0"/>
              <w:adjustRightInd w:val="0"/>
              <w:jc w:val="both"/>
              <w:rPr>
                <w:noProof/>
                <w:sz w:val="30"/>
                <w:szCs w:val="30"/>
                <w:lang w:val="en-US"/>
              </w:rPr>
            </w:pPr>
          </w:p>
        </w:tc>
      </w:tr>
    </w:tbl>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lang w:val="en-US"/>
        </w:rPr>
      </w:pPr>
    </w:p>
    <w:p w:rsidR="00CE3F53" w:rsidRPr="00AB1ED6" w:rsidRDefault="00CE3F53" w:rsidP="00CE3F53">
      <w:pPr>
        <w:pStyle w:val="textstyle1"/>
        <w:spacing w:before="0" w:beforeAutospacing="0" w:after="0" w:afterAutospacing="0"/>
        <w:jc w:val="both"/>
        <w:rPr>
          <w:sz w:val="30"/>
          <w:szCs w:val="30"/>
        </w:rPr>
      </w:pPr>
    </w:p>
    <w:p w:rsidR="00CE3F53" w:rsidRPr="00AB1ED6" w:rsidRDefault="00CE3F53" w:rsidP="00CE3F53">
      <w:pPr>
        <w:pStyle w:val="textstyle1"/>
        <w:spacing w:before="0" w:beforeAutospacing="0" w:after="0" w:afterAutospacing="0"/>
        <w:jc w:val="both"/>
        <w:rPr>
          <w:sz w:val="30"/>
          <w:szCs w:val="30"/>
        </w:rPr>
      </w:pPr>
    </w:p>
    <w:p w:rsidR="00CE3F53" w:rsidRPr="00AB1ED6" w:rsidRDefault="00CE3F53" w:rsidP="00CE3F53">
      <w:pPr>
        <w:pStyle w:val="textstyle1"/>
        <w:spacing w:before="0" w:beforeAutospacing="0" w:after="0" w:afterAutospacing="0"/>
        <w:jc w:val="both"/>
        <w:rPr>
          <w:sz w:val="30"/>
          <w:szCs w:val="30"/>
        </w:rPr>
      </w:pPr>
    </w:p>
    <w:p w:rsidR="00CE3F53" w:rsidRPr="00AB1ED6" w:rsidRDefault="00CE3F53" w:rsidP="00CE3F53">
      <w:pPr>
        <w:pStyle w:val="textstyle1"/>
        <w:spacing w:before="0" w:beforeAutospacing="0" w:after="0" w:afterAutospacing="0"/>
        <w:jc w:val="both"/>
        <w:rPr>
          <w:sz w:val="30"/>
          <w:szCs w:val="30"/>
        </w:rPr>
      </w:pPr>
    </w:p>
    <w:p w:rsidR="00CE3F53" w:rsidRPr="00AB1ED6" w:rsidRDefault="00CE3F53" w:rsidP="00CE3F53">
      <w:pPr>
        <w:pStyle w:val="textstyle1"/>
        <w:spacing w:before="0" w:beforeAutospacing="0" w:after="0" w:afterAutospacing="0"/>
        <w:jc w:val="both"/>
        <w:rPr>
          <w:sz w:val="30"/>
          <w:szCs w:val="30"/>
          <w:lang w:val="en-US"/>
        </w:rPr>
      </w:pPr>
    </w:p>
    <w:tbl>
      <w:tblPr>
        <w:tblW w:w="0" w:type="auto"/>
        <w:tblLook w:val="01E0"/>
      </w:tblPr>
      <w:tblGrid>
        <w:gridCol w:w="2518"/>
        <w:gridCol w:w="6768"/>
      </w:tblGrid>
      <w:tr w:rsidR="00CE3F53" w:rsidRPr="00AB1ED6" w:rsidTr="00CE3F53">
        <w:tc>
          <w:tcPr>
            <w:tcW w:w="2518" w:type="dxa"/>
            <w:tcBorders>
              <w:top w:val="nil"/>
              <w:left w:val="nil"/>
              <w:bottom w:val="single" w:sz="4" w:space="0" w:color="auto"/>
              <w:right w:val="single" w:sz="4" w:space="0" w:color="auto"/>
            </w:tcBorders>
          </w:tcPr>
          <w:p w:rsidR="00CE3F53" w:rsidRPr="00AB1ED6" w:rsidRDefault="00CE3F53" w:rsidP="00CE3F53">
            <w:pPr>
              <w:spacing w:line="276" w:lineRule="auto"/>
              <w:jc w:val="both"/>
              <w:rPr>
                <w:b/>
                <w:i/>
                <w:sz w:val="30"/>
                <w:szCs w:val="30"/>
                <w:lang w:eastAsia="en-US"/>
              </w:rPr>
            </w:pPr>
            <w:r w:rsidRPr="00AB1ED6">
              <w:rPr>
                <w:b/>
                <w:i/>
                <w:sz w:val="30"/>
                <w:szCs w:val="30"/>
                <w:lang w:val="en-US" w:eastAsia="en-US"/>
              </w:rPr>
              <w:lastRenderedPageBreak/>
              <w:t>Chapter</w:t>
            </w:r>
            <w:r w:rsidRPr="00AB1ED6">
              <w:rPr>
                <w:b/>
                <w:i/>
                <w:sz w:val="30"/>
                <w:szCs w:val="30"/>
                <w:lang w:eastAsia="en-US"/>
              </w:rPr>
              <w:t xml:space="preserve"> 10</w:t>
            </w:r>
          </w:p>
        </w:tc>
        <w:tc>
          <w:tcPr>
            <w:tcW w:w="6768" w:type="dxa"/>
            <w:tcBorders>
              <w:top w:val="nil"/>
              <w:left w:val="single" w:sz="4" w:space="0" w:color="auto"/>
              <w:bottom w:val="single" w:sz="4" w:space="0" w:color="auto"/>
              <w:right w:val="nil"/>
            </w:tcBorders>
          </w:tcPr>
          <w:p w:rsidR="00CE3F53" w:rsidRPr="00AB1ED6" w:rsidRDefault="00CE3F53" w:rsidP="00CE3F53">
            <w:pPr>
              <w:spacing w:line="276" w:lineRule="auto"/>
              <w:jc w:val="both"/>
              <w:rPr>
                <w:b/>
                <w:i/>
                <w:sz w:val="30"/>
                <w:szCs w:val="30"/>
                <w:lang w:val="en-US" w:eastAsia="en-US"/>
              </w:rPr>
            </w:pPr>
          </w:p>
        </w:tc>
      </w:tr>
      <w:tr w:rsidR="00CE3F53" w:rsidRPr="00AB1ED6" w:rsidTr="00CE3F53">
        <w:tc>
          <w:tcPr>
            <w:tcW w:w="2518" w:type="dxa"/>
            <w:tcBorders>
              <w:top w:val="single" w:sz="4" w:space="0" w:color="auto"/>
              <w:left w:val="nil"/>
              <w:bottom w:val="nil"/>
              <w:right w:val="single" w:sz="4" w:space="0" w:color="auto"/>
            </w:tcBorders>
          </w:tcPr>
          <w:p w:rsidR="00CE3F53" w:rsidRPr="00AB1ED6" w:rsidRDefault="00CE3F53" w:rsidP="00CE3F53">
            <w:pPr>
              <w:spacing w:line="276" w:lineRule="auto"/>
              <w:jc w:val="both"/>
              <w:rPr>
                <w:b/>
                <w:i/>
                <w:sz w:val="30"/>
                <w:szCs w:val="30"/>
                <w:lang w:val="en-US" w:eastAsia="en-US"/>
              </w:rPr>
            </w:pPr>
          </w:p>
        </w:tc>
        <w:tc>
          <w:tcPr>
            <w:tcW w:w="6768" w:type="dxa"/>
            <w:tcBorders>
              <w:top w:val="single" w:sz="4" w:space="0" w:color="auto"/>
              <w:left w:val="single" w:sz="4" w:space="0" w:color="auto"/>
              <w:bottom w:val="nil"/>
              <w:right w:val="nil"/>
            </w:tcBorders>
          </w:tcPr>
          <w:p w:rsidR="00CE3F53" w:rsidRPr="00AB1ED6" w:rsidRDefault="00CE3F53" w:rsidP="00CE3F53">
            <w:pPr>
              <w:spacing w:line="276" w:lineRule="auto"/>
              <w:jc w:val="both"/>
              <w:rPr>
                <w:b/>
                <w:i/>
                <w:caps/>
                <w:sz w:val="30"/>
                <w:szCs w:val="30"/>
                <w:lang w:val="en-US" w:eastAsia="en-US"/>
              </w:rPr>
            </w:pPr>
            <w:r w:rsidRPr="00AB1ED6">
              <w:rPr>
                <w:b/>
                <w:i/>
                <w:caps/>
                <w:sz w:val="30"/>
                <w:szCs w:val="30"/>
                <w:lang w:val="en-US"/>
              </w:rPr>
              <w:t>Smart Polymers</w:t>
            </w:r>
          </w:p>
        </w:tc>
      </w:tr>
    </w:tbl>
    <w:p w:rsidR="00CE3F53" w:rsidRPr="00AB1ED6" w:rsidRDefault="00CE3F53" w:rsidP="00CE3F53">
      <w:pPr>
        <w:spacing w:after="75"/>
        <w:jc w:val="both"/>
        <w:rPr>
          <w:b/>
          <w:sz w:val="30"/>
          <w:szCs w:val="30"/>
        </w:rPr>
      </w:pPr>
    </w:p>
    <w:p w:rsidR="00CE3F53" w:rsidRPr="00AB1ED6" w:rsidRDefault="00CE3F53" w:rsidP="00CE3F53">
      <w:pPr>
        <w:spacing w:after="75"/>
        <w:jc w:val="both"/>
        <w:rPr>
          <w:b/>
          <w:sz w:val="30"/>
          <w:szCs w:val="30"/>
        </w:rPr>
      </w:pPr>
    </w:p>
    <w:p w:rsidR="00CE3F53" w:rsidRPr="00AB1ED6" w:rsidRDefault="00CE3F53" w:rsidP="00CE3F53">
      <w:pPr>
        <w:spacing w:after="75"/>
        <w:jc w:val="both"/>
        <w:rPr>
          <w:b/>
          <w:sz w:val="30"/>
          <w:szCs w:val="30"/>
          <w:lang w:val="en-US"/>
        </w:rPr>
      </w:pPr>
      <w:r w:rsidRPr="00AB1ED6">
        <w:rPr>
          <w:b/>
          <w:sz w:val="30"/>
          <w:szCs w:val="30"/>
          <w:lang w:val="en-US"/>
        </w:rPr>
        <w:t xml:space="preserve"> Introduction</w:t>
      </w:r>
    </w:p>
    <w:p w:rsidR="00CE3F53" w:rsidRPr="00AB1ED6" w:rsidRDefault="00CE3F53" w:rsidP="00CE3F53">
      <w:pPr>
        <w:jc w:val="both"/>
        <w:rPr>
          <w:sz w:val="30"/>
          <w:szCs w:val="30"/>
          <w:lang w:val="en-US"/>
        </w:rPr>
      </w:pPr>
    </w:p>
    <w:p w:rsidR="00CE3F53" w:rsidRPr="00AB1ED6" w:rsidRDefault="00CE3F53" w:rsidP="00CE3F53">
      <w:pPr>
        <w:spacing w:after="75"/>
        <w:rPr>
          <w:sz w:val="30"/>
          <w:szCs w:val="30"/>
          <w:lang w:val="en-US"/>
        </w:rPr>
      </w:pPr>
      <w:r w:rsidRPr="00AB1ED6">
        <w:rPr>
          <w:sz w:val="30"/>
          <w:szCs w:val="30"/>
          <w:lang w:val="en-US"/>
        </w:rPr>
        <w:t>Smart materials have been with us for some time, though the term is rel</w:t>
      </w:r>
      <w:r w:rsidRPr="00AB1ED6">
        <w:rPr>
          <w:sz w:val="30"/>
          <w:szCs w:val="30"/>
          <w:lang w:val="en-US"/>
        </w:rPr>
        <w:t>a</w:t>
      </w:r>
      <w:r w:rsidRPr="00AB1ED6">
        <w:rPr>
          <w:sz w:val="30"/>
          <w:szCs w:val="30"/>
          <w:lang w:val="en-US"/>
        </w:rPr>
        <w:t>tively new. Some of the first smart materials were piezoelectric materials, including poly(vinylene fluoride), that emit an electric current when pre</w:t>
      </w:r>
      <w:r w:rsidRPr="00AB1ED6">
        <w:rPr>
          <w:sz w:val="30"/>
          <w:szCs w:val="30"/>
          <w:lang w:val="en-US"/>
        </w:rPr>
        <w:t>s</w:t>
      </w:r>
      <w:r w:rsidRPr="00AB1ED6">
        <w:rPr>
          <w:sz w:val="30"/>
          <w:szCs w:val="30"/>
          <w:lang w:val="en-US"/>
        </w:rPr>
        <w:t xml:space="preserve">sure is applied and change volume when a current is passed through them. Most smart materials are polymeric in nature or have polymers forming integral parts of the “smart material” system. </w:t>
      </w:r>
    </w:p>
    <w:p w:rsidR="00CE3F53" w:rsidRPr="00AB1ED6" w:rsidRDefault="00CE3F53" w:rsidP="00CE3F53">
      <w:pPr>
        <w:spacing w:after="75"/>
        <w:ind w:left="3119"/>
        <w:rPr>
          <w:sz w:val="30"/>
          <w:szCs w:val="30"/>
          <w:lang w:val="en-US"/>
        </w:rPr>
      </w:pPr>
      <w:r w:rsidRPr="00AB1ED6">
        <w:rPr>
          <w:i/>
          <w:sz w:val="30"/>
          <w:szCs w:val="30"/>
          <w:lang w:val="en-US"/>
        </w:rPr>
        <w:t>Smart Polymers</w:t>
      </w:r>
      <w:r w:rsidRPr="00AB1ED6">
        <w:rPr>
          <w:sz w:val="30"/>
          <w:szCs w:val="30"/>
          <w:lang w:val="en-US"/>
        </w:rPr>
        <w:t xml:space="preserve"> are composed of a wide range of macromolecules that reacts to a small change in the environment. They are also known as </w:t>
      </w:r>
      <w:r w:rsidRPr="00AB1ED6">
        <w:rPr>
          <w:i/>
          <w:sz w:val="30"/>
          <w:szCs w:val="30"/>
          <w:lang w:val="en-US"/>
        </w:rPr>
        <w:t>stimuli responsive polymers or intelligent materials</w:t>
      </w:r>
      <w:r w:rsidRPr="00AB1ED6">
        <w:rPr>
          <w:sz w:val="30"/>
          <w:szCs w:val="30"/>
          <w:lang w:val="en-US"/>
        </w:rPr>
        <w:t xml:space="preserve">. These polymers not only exhibit sensitive changes to environment but also return to their original state. </w:t>
      </w:r>
    </w:p>
    <w:p w:rsidR="00CE3F53" w:rsidRPr="00AB1ED6" w:rsidRDefault="00CE3F53" w:rsidP="00CE3F53">
      <w:pPr>
        <w:rPr>
          <w:sz w:val="30"/>
          <w:szCs w:val="30"/>
          <w:lang w:val="en-US"/>
        </w:rPr>
      </w:pPr>
      <w:r w:rsidRPr="00AB1ED6">
        <w:rPr>
          <w:sz w:val="30"/>
          <w:szCs w:val="30"/>
          <w:lang w:val="en-US"/>
        </w:rPr>
        <w:t>Smart materials are materials that react to an externally applied force—electrical, stress/strain (including pressure), thermal, light, and magnetic. A smart material is not smart simply because it responds to external stimuli, but it becomes smart when the interaction is used to achieve a defined e</w:t>
      </w:r>
      <w:r w:rsidRPr="00AB1ED6">
        <w:rPr>
          <w:sz w:val="30"/>
          <w:szCs w:val="30"/>
          <w:lang w:val="en-US"/>
        </w:rPr>
        <w:t>n</w:t>
      </w:r>
      <w:r w:rsidRPr="00AB1ED6">
        <w:rPr>
          <w:sz w:val="30"/>
          <w:szCs w:val="30"/>
          <w:lang w:val="en-US"/>
        </w:rPr>
        <w:t>gineering or scientific goal. Thus, most materials, including ceramics, a</w:t>
      </w:r>
      <w:r w:rsidRPr="00AB1ED6">
        <w:rPr>
          <w:sz w:val="30"/>
          <w:szCs w:val="30"/>
          <w:lang w:val="en-US"/>
        </w:rPr>
        <w:t>l</w:t>
      </w:r>
      <w:r w:rsidRPr="00AB1ED6">
        <w:rPr>
          <w:sz w:val="30"/>
          <w:szCs w:val="30"/>
          <w:lang w:val="en-US"/>
        </w:rPr>
        <w:t>loys, and polymers, undergo volume changes as they undergo phase changes. While the best known phase changes are associated with the total changes in matter state such as melting/freezing, many more subtle phase changes occur.</w:t>
      </w:r>
    </w:p>
    <w:p w:rsidR="00CE3F53" w:rsidRPr="00AB1ED6" w:rsidRDefault="00CE3F53" w:rsidP="00CE3F53">
      <w:pPr>
        <w:ind w:left="2835"/>
        <w:rPr>
          <w:sz w:val="30"/>
          <w:szCs w:val="30"/>
          <w:lang w:val="en-US"/>
        </w:rPr>
      </w:pPr>
      <w:r w:rsidRPr="00AB1ED6">
        <w:rPr>
          <w:sz w:val="30"/>
          <w:szCs w:val="30"/>
          <w:lang w:val="en-US"/>
        </w:rPr>
        <w:t xml:space="preserve">Smart polymers  undergo large reversible changes, either physical or chemical, in their properties as a consequence of small environmental variations. </w:t>
      </w:r>
    </w:p>
    <w:p w:rsidR="00CE3F53" w:rsidRPr="00AB1ED6" w:rsidRDefault="00CE3F53" w:rsidP="00CE3F53">
      <w:pPr>
        <w:rPr>
          <w:sz w:val="30"/>
          <w:szCs w:val="30"/>
          <w:lang w:val="en-US"/>
        </w:rPr>
      </w:pPr>
      <w:r w:rsidRPr="00AB1ED6">
        <w:rPr>
          <w:sz w:val="30"/>
          <w:szCs w:val="30"/>
          <w:lang w:val="en-US"/>
        </w:rPr>
        <w:t>They can respond to a single stimulus or multiple stimuli such as temper</w:t>
      </w:r>
      <w:r w:rsidRPr="00AB1ED6">
        <w:rPr>
          <w:sz w:val="30"/>
          <w:szCs w:val="30"/>
          <w:lang w:val="en-US"/>
        </w:rPr>
        <w:t>a</w:t>
      </w:r>
      <w:r w:rsidRPr="00AB1ED6">
        <w:rPr>
          <w:sz w:val="30"/>
          <w:szCs w:val="30"/>
          <w:lang w:val="en-US"/>
        </w:rPr>
        <w:t>ture, pH, electric or magnetic field, light intensity, biological molecules, etc., that induce macroscopic responses in the material, such as swe</w:t>
      </w:r>
      <w:r w:rsidRPr="00AB1ED6">
        <w:rPr>
          <w:sz w:val="30"/>
          <w:szCs w:val="30"/>
          <w:lang w:val="en-US"/>
        </w:rPr>
        <w:t>l</w:t>
      </w:r>
      <w:r w:rsidRPr="00AB1ED6">
        <w:rPr>
          <w:sz w:val="30"/>
          <w:szCs w:val="30"/>
          <w:lang w:val="en-US"/>
        </w:rPr>
        <w:t>ling/collapse or solution-to-gel transitions, depending on the physical state of the chains.</w:t>
      </w:r>
    </w:p>
    <w:p w:rsidR="00CE3F53" w:rsidRPr="00AB1ED6" w:rsidRDefault="00CE3F53" w:rsidP="00CE3F53">
      <w:pPr>
        <w:jc w:val="both"/>
        <w:rPr>
          <w:sz w:val="30"/>
          <w:szCs w:val="30"/>
          <w:lang w:val="en-US"/>
        </w:rPr>
      </w:pPr>
      <w:r w:rsidRPr="00AB1ED6">
        <w:rPr>
          <w:b/>
          <w:sz w:val="30"/>
          <w:szCs w:val="30"/>
          <w:lang w:val="en-US"/>
        </w:rPr>
        <w:t>Linear and solubilized smart macromolecules</w:t>
      </w:r>
      <w:r w:rsidRPr="00AB1ED6">
        <w:rPr>
          <w:sz w:val="30"/>
          <w:szCs w:val="30"/>
          <w:lang w:val="en-US"/>
        </w:rPr>
        <w:t xml:space="preserve"> will pass from monopha</w:t>
      </w:r>
      <w:r w:rsidRPr="00AB1ED6">
        <w:rPr>
          <w:sz w:val="30"/>
          <w:szCs w:val="30"/>
          <w:lang w:val="en-US"/>
        </w:rPr>
        <w:t>s</w:t>
      </w:r>
      <w:r w:rsidRPr="00AB1ED6">
        <w:rPr>
          <w:sz w:val="30"/>
          <w:szCs w:val="30"/>
          <w:lang w:val="en-US"/>
        </w:rPr>
        <w:t>ic to biphasic near the transition conditions giving rise to reversible sol–gel hydrogels.</w:t>
      </w:r>
    </w:p>
    <w:p w:rsidR="00CE3F53" w:rsidRPr="00AB1ED6" w:rsidRDefault="00CE3F53" w:rsidP="00CE3F53">
      <w:pPr>
        <w:jc w:val="both"/>
        <w:rPr>
          <w:sz w:val="30"/>
          <w:szCs w:val="30"/>
          <w:lang w:val="en-US"/>
        </w:rPr>
      </w:pPr>
      <w:r w:rsidRPr="00AB1ED6">
        <w:rPr>
          <w:b/>
          <w:sz w:val="30"/>
          <w:szCs w:val="30"/>
          <w:lang w:val="en-US"/>
        </w:rPr>
        <w:lastRenderedPageBreak/>
        <w:t>Smart cross-linked networks</w:t>
      </w:r>
      <w:r w:rsidRPr="00AB1ED6">
        <w:rPr>
          <w:sz w:val="30"/>
          <w:szCs w:val="30"/>
          <w:lang w:val="en-US"/>
        </w:rPr>
        <w:t xml:space="preserve"> undergo chain reorganization at the trans</w:t>
      </w:r>
      <w:r w:rsidRPr="00AB1ED6">
        <w:rPr>
          <w:sz w:val="30"/>
          <w:szCs w:val="30"/>
          <w:lang w:val="en-US"/>
        </w:rPr>
        <w:t>i</w:t>
      </w:r>
      <w:r w:rsidRPr="00AB1ED6">
        <w:rPr>
          <w:sz w:val="30"/>
          <w:szCs w:val="30"/>
          <w:lang w:val="en-US"/>
        </w:rPr>
        <w:t xml:space="preserve">tion conditions where the network passes from a collapsed to an expanded estate. </w:t>
      </w:r>
    </w:p>
    <w:p w:rsidR="00CE3F53" w:rsidRPr="00AB1ED6" w:rsidRDefault="00CE3F53" w:rsidP="00CE3F53">
      <w:pPr>
        <w:jc w:val="both"/>
        <w:rPr>
          <w:sz w:val="30"/>
          <w:szCs w:val="30"/>
          <w:lang w:val="en-US"/>
        </w:rPr>
      </w:pPr>
      <w:r w:rsidRPr="00AB1ED6">
        <w:rPr>
          <w:b/>
          <w:sz w:val="30"/>
          <w:szCs w:val="30"/>
          <w:lang w:val="en-US"/>
        </w:rPr>
        <w:t>Smart surfaces</w:t>
      </w:r>
      <w:r w:rsidRPr="00AB1ED6">
        <w:rPr>
          <w:sz w:val="30"/>
          <w:szCs w:val="30"/>
          <w:lang w:val="en-US"/>
        </w:rPr>
        <w:t xml:space="preserve"> change their hydrophilicity as a function of a stimulus-providing, responsive interface.</w:t>
      </w:r>
    </w:p>
    <w:p w:rsidR="00CE3F53" w:rsidRPr="00AB1ED6" w:rsidRDefault="00CE3F53" w:rsidP="00CE3F53">
      <w:pPr>
        <w:jc w:val="both"/>
        <w:rPr>
          <w:b/>
          <w:sz w:val="30"/>
          <w:szCs w:val="30"/>
          <w:lang w:val="en-US"/>
        </w:rPr>
      </w:pPr>
      <w:r w:rsidRPr="00AB1ED6">
        <w:rPr>
          <w:sz w:val="30"/>
          <w:szCs w:val="30"/>
          <w:lang w:val="en-US"/>
        </w:rPr>
        <w:t>The important trends and factors which are promoting the market conf</w:t>
      </w:r>
      <w:r w:rsidRPr="00AB1ED6">
        <w:rPr>
          <w:sz w:val="30"/>
          <w:szCs w:val="30"/>
          <w:lang w:val="en-US"/>
        </w:rPr>
        <w:t>i</w:t>
      </w:r>
      <w:r w:rsidRPr="00AB1ED6">
        <w:rPr>
          <w:sz w:val="30"/>
          <w:szCs w:val="30"/>
          <w:lang w:val="en-US"/>
        </w:rPr>
        <w:t>dently are strong, resilient, durable and reliable nature. Due to these fe</w:t>
      </w:r>
      <w:r w:rsidRPr="00AB1ED6">
        <w:rPr>
          <w:sz w:val="30"/>
          <w:szCs w:val="30"/>
          <w:lang w:val="en-US"/>
        </w:rPr>
        <w:t>a</w:t>
      </w:r>
      <w:r w:rsidRPr="00AB1ED6">
        <w:rPr>
          <w:sz w:val="30"/>
          <w:szCs w:val="30"/>
          <w:lang w:val="en-US"/>
        </w:rPr>
        <w:t>tures, they are used in various applications such as biotechnology and me</w:t>
      </w:r>
      <w:r w:rsidRPr="00AB1ED6">
        <w:rPr>
          <w:sz w:val="30"/>
          <w:szCs w:val="30"/>
          <w:lang w:val="en-US"/>
        </w:rPr>
        <w:t>d</w:t>
      </w:r>
      <w:r w:rsidRPr="00AB1ED6">
        <w:rPr>
          <w:sz w:val="30"/>
          <w:szCs w:val="30"/>
          <w:lang w:val="en-US"/>
        </w:rPr>
        <w:t>icine, electrical &amp; electronics, automotive, drug delivery systems, and ot</w:t>
      </w:r>
      <w:r w:rsidRPr="00AB1ED6">
        <w:rPr>
          <w:sz w:val="30"/>
          <w:szCs w:val="30"/>
          <w:lang w:val="en-US"/>
        </w:rPr>
        <w:t>h</w:t>
      </w:r>
      <w:r w:rsidRPr="00AB1ED6">
        <w:rPr>
          <w:sz w:val="30"/>
          <w:szCs w:val="30"/>
          <w:lang w:val="en-US"/>
        </w:rPr>
        <w:t xml:space="preserve">ers.  These polymers are strong, resilient, durable, ecofriendly and reliable nature. Owing to these attributes, they are used in various applications such as biotechnology and medicine, drug delivery systems, and others </w:t>
      </w:r>
      <w:r w:rsidRPr="00AB1ED6">
        <w:rPr>
          <w:b/>
          <w:sz w:val="30"/>
          <w:szCs w:val="30"/>
          <w:lang w:val="en-US"/>
        </w:rPr>
        <w:t>(Fig</w:t>
      </w:r>
      <w:r w:rsidR="00125CA2" w:rsidRPr="00AB1ED6">
        <w:rPr>
          <w:b/>
          <w:sz w:val="30"/>
          <w:szCs w:val="30"/>
          <w:lang w:val="en-US"/>
        </w:rPr>
        <w:t>ure</w:t>
      </w:r>
      <w:r w:rsidRPr="00AB1ED6">
        <w:rPr>
          <w:b/>
          <w:sz w:val="30"/>
          <w:szCs w:val="30"/>
          <w:lang w:val="en-US"/>
        </w:rPr>
        <w:t xml:space="preserve"> 10.1).</w:t>
      </w:r>
    </w:p>
    <w:p w:rsidR="00CE3F53" w:rsidRPr="00AB1ED6" w:rsidRDefault="00CE3F53" w:rsidP="00CE3F53">
      <w:pPr>
        <w:jc w:val="both"/>
        <w:rPr>
          <w:sz w:val="30"/>
          <w:szCs w:val="30"/>
          <w:lang w:val="en-US"/>
        </w:rPr>
      </w:pPr>
    </w:p>
    <w:p w:rsidR="00CE3F53" w:rsidRPr="00AB1ED6" w:rsidRDefault="00CE3F53" w:rsidP="00CE3F53">
      <w:pPr>
        <w:jc w:val="center"/>
        <w:rPr>
          <w:sz w:val="30"/>
          <w:szCs w:val="30"/>
        </w:rPr>
      </w:pPr>
      <w:r w:rsidRPr="00AB1ED6">
        <w:rPr>
          <w:noProof/>
          <w:sz w:val="30"/>
          <w:szCs w:val="30"/>
        </w:rPr>
        <w:drawing>
          <wp:inline distT="0" distB="0" distL="0" distR="0">
            <wp:extent cx="4701806" cy="4079804"/>
            <wp:effectExtent l="19050" t="0" r="3544" b="0"/>
            <wp:docPr id="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2" cstate="print"/>
                    <a:srcRect/>
                    <a:stretch>
                      <a:fillRect/>
                    </a:stretch>
                  </pic:blipFill>
                  <pic:spPr bwMode="auto">
                    <a:xfrm>
                      <a:off x="0" y="0"/>
                      <a:ext cx="4711535" cy="4088246"/>
                    </a:xfrm>
                    <a:prstGeom prst="rect">
                      <a:avLst/>
                    </a:prstGeom>
                    <a:noFill/>
                    <a:ln w="9525">
                      <a:noFill/>
                      <a:miter lim="800000"/>
                      <a:headEnd/>
                      <a:tailEnd/>
                    </a:ln>
                  </pic:spPr>
                </pic:pic>
              </a:graphicData>
            </a:graphic>
          </wp:inline>
        </w:drawing>
      </w:r>
    </w:p>
    <w:p w:rsidR="00CE3F53" w:rsidRPr="00AB1ED6" w:rsidRDefault="00CE3F53" w:rsidP="00CE3F53">
      <w:pPr>
        <w:jc w:val="center"/>
        <w:rPr>
          <w:sz w:val="30"/>
          <w:szCs w:val="30"/>
        </w:rPr>
      </w:pPr>
    </w:p>
    <w:p w:rsidR="00CE3F53" w:rsidRPr="00AB1ED6" w:rsidRDefault="00CE3F53" w:rsidP="00CE3F53">
      <w:pPr>
        <w:autoSpaceDE w:val="0"/>
        <w:autoSpaceDN w:val="0"/>
        <w:adjustRightInd w:val="0"/>
        <w:jc w:val="both"/>
        <w:rPr>
          <w:rFonts w:eastAsiaTheme="minorHAnsi"/>
          <w:sz w:val="30"/>
          <w:szCs w:val="30"/>
          <w:lang w:val="en-US" w:eastAsia="en-US"/>
        </w:rPr>
      </w:pPr>
      <w:r w:rsidRPr="00AB1ED6">
        <w:rPr>
          <w:rFonts w:eastAsiaTheme="minorHAnsi"/>
          <w:b/>
          <w:sz w:val="30"/>
          <w:szCs w:val="30"/>
          <w:lang w:val="en-US" w:eastAsia="en-US"/>
        </w:rPr>
        <w:t>Figure 10.</w:t>
      </w:r>
      <w:r w:rsidR="00A37162" w:rsidRPr="00AB1ED6">
        <w:rPr>
          <w:rFonts w:eastAsiaTheme="minorHAnsi"/>
          <w:b/>
          <w:sz w:val="30"/>
          <w:szCs w:val="30"/>
          <w:lang w:val="en-US" w:eastAsia="en-US"/>
        </w:rPr>
        <w:t>1</w:t>
      </w:r>
      <w:r w:rsidRPr="00AB1ED6">
        <w:rPr>
          <w:rFonts w:eastAsiaTheme="minorHAnsi"/>
          <w:sz w:val="30"/>
          <w:szCs w:val="30"/>
          <w:lang w:val="en-US" w:eastAsia="en-US"/>
        </w:rPr>
        <w:t xml:space="preserve"> Uses of smart polymers in biotechnology and medicine. </w:t>
      </w:r>
    </w:p>
    <w:p w:rsidR="00CE3F53" w:rsidRPr="00AB1ED6" w:rsidRDefault="00CE3F53" w:rsidP="00CE3F53">
      <w:pPr>
        <w:autoSpaceDE w:val="0"/>
        <w:autoSpaceDN w:val="0"/>
        <w:adjustRightInd w:val="0"/>
        <w:jc w:val="both"/>
        <w:rPr>
          <w:rFonts w:eastAsiaTheme="minorHAnsi"/>
          <w:sz w:val="30"/>
          <w:szCs w:val="30"/>
          <w:lang w:val="en-US" w:eastAsia="en-US"/>
        </w:rPr>
      </w:pPr>
      <w:r w:rsidRPr="00AB1ED6">
        <w:rPr>
          <w:rFonts w:eastAsiaTheme="minorHAnsi"/>
          <w:sz w:val="30"/>
          <w:szCs w:val="30"/>
          <w:lang w:val="en-US" w:eastAsia="en-US"/>
        </w:rPr>
        <w:t xml:space="preserve">From Galaev, I.Y., Mattiasson, B. ‘Smart’ polymers and what they could do in biotechnology </w:t>
      </w:r>
      <w:r w:rsidR="00A37162" w:rsidRPr="00AB1ED6">
        <w:rPr>
          <w:rFonts w:eastAsiaTheme="minorHAnsi"/>
          <w:sz w:val="30"/>
          <w:szCs w:val="30"/>
          <w:lang w:val="en-US" w:eastAsia="en-US"/>
        </w:rPr>
        <w:t>and medicine. Trends Biotechnol</w:t>
      </w:r>
      <w:r w:rsidRPr="00AB1ED6">
        <w:rPr>
          <w:rFonts w:eastAsiaTheme="minorHAnsi"/>
          <w:sz w:val="30"/>
          <w:szCs w:val="30"/>
          <w:lang w:val="en-US" w:eastAsia="en-US"/>
        </w:rPr>
        <w:t xml:space="preserve"> 17, 335_340.</w:t>
      </w:r>
    </w:p>
    <w:p w:rsidR="00CE3F53" w:rsidRPr="00AB1ED6" w:rsidRDefault="00CE3F53" w:rsidP="00CE3F53">
      <w:pPr>
        <w:autoSpaceDE w:val="0"/>
        <w:autoSpaceDN w:val="0"/>
        <w:adjustRightInd w:val="0"/>
        <w:jc w:val="both"/>
        <w:rPr>
          <w:rFonts w:eastAsiaTheme="minorHAnsi"/>
          <w:sz w:val="30"/>
          <w:szCs w:val="30"/>
          <w:lang w:val="en-US" w:eastAsia="en-US"/>
        </w:rPr>
      </w:pPr>
    </w:p>
    <w:p w:rsidR="00CE3F53" w:rsidRPr="00AB1ED6" w:rsidRDefault="00CE3F53" w:rsidP="00CE3F53">
      <w:pPr>
        <w:autoSpaceDE w:val="0"/>
        <w:autoSpaceDN w:val="0"/>
        <w:adjustRightInd w:val="0"/>
        <w:jc w:val="both"/>
        <w:rPr>
          <w:rFonts w:eastAsiaTheme="minorHAnsi"/>
          <w:sz w:val="30"/>
          <w:szCs w:val="30"/>
          <w:lang w:val="en-US" w:eastAsia="en-US"/>
        </w:rPr>
      </w:pPr>
      <w:r w:rsidRPr="00AB1ED6">
        <w:rPr>
          <w:rFonts w:eastAsiaTheme="minorHAnsi"/>
          <w:sz w:val="30"/>
          <w:szCs w:val="30"/>
          <w:lang w:val="en-US" w:eastAsia="en-US"/>
        </w:rPr>
        <w:t>Fig</w:t>
      </w:r>
      <w:r w:rsidR="00C65925" w:rsidRPr="00AB1ED6">
        <w:rPr>
          <w:rFonts w:eastAsiaTheme="minorHAnsi"/>
          <w:sz w:val="30"/>
          <w:szCs w:val="30"/>
          <w:lang w:val="en-US" w:eastAsia="en-US"/>
        </w:rPr>
        <w:t>ure</w:t>
      </w:r>
      <w:r w:rsidRPr="00AB1ED6">
        <w:rPr>
          <w:rFonts w:eastAsiaTheme="minorHAnsi"/>
          <w:sz w:val="30"/>
          <w:szCs w:val="30"/>
          <w:lang w:val="en-US" w:eastAsia="en-US"/>
        </w:rPr>
        <w:t xml:space="preserve"> 10.2 schematically represents the uses of smart polymers in bi</w:t>
      </w:r>
      <w:r w:rsidRPr="00AB1ED6">
        <w:rPr>
          <w:rFonts w:eastAsiaTheme="minorHAnsi"/>
          <w:sz w:val="30"/>
          <w:szCs w:val="30"/>
          <w:lang w:val="en-US" w:eastAsia="en-US"/>
        </w:rPr>
        <w:t>o</w:t>
      </w:r>
      <w:r w:rsidRPr="00AB1ED6">
        <w:rPr>
          <w:rFonts w:eastAsiaTheme="minorHAnsi"/>
          <w:sz w:val="30"/>
          <w:szCs w:val="30"/>
          <w:lang w:val="en-US" w:eastAsia="en-US"/>
        </w:rPr>
        <w:t xml:space="preserve">technology and medicine. Biotechnology and biomedicine were the initial </w:t>
      </w:r>
      <w:r w:rsidRPr="00AB1ED6">
        <w:rPr>
          <w:rFonts w:eastAsiaTheme="minorHAnsi"/>
          <w:sz w:val="30"/>
          <w:szCs w:val="30"/>
          <w:lang w:val="en-US" w:eastAsia="en-US"/>
        </w:rPr>
        <w:lastRenderedPageBreak/>
        <w:t xml:space="preserve">uses and nowadays continue to be the most diffuse applications. This fact is a consequence of the smart polymers’ behavior which initially was mainly observed in water (Galaev and Mattiasson, 1999) and, occasionally, in polymer blends (Sato et al., 1998) and in organic solvents (Osada and Gong, 1998). </w:t>
      </w:r>
    </w:p>
    <w:p w:rsidR="00CE3F53" w:rsidRPr="00AB1ED6" w:rsidRDefault="00CE3F53" w:rsidP="00CE3F53">
      <w:pPr>
        <w:autoSpaceDE w:val="0"/>
        <w:autoSpaceDN w:val="0"/>
        <w:adjustRightInd w:val="0"/>
        <w:jc w:val="both"/>
        <w:rPr>
          <w:rFonts w:eastAsiaTheme="minorHAnsi"/>
          <w:sz w:val="30"/>
          <w:szCs w:val="30"/>
          <w:lang w:val="en-US" w:eastAsia="en-US"/>
        </w:rPr>
      </w:pPr>
    </w:p>
    <w:p w:rsidR="00CE3F53" w:rsidRPr="00AB1ED6" w:rsidRDefault="00CE3F53" w:rsidP="00CE3F53">
      <w:pPr>
        <w:pStyle w:val="ae"/>
        <w:numPr>
          <w:ilvl w:val="0"/>
          <w:numId w:val="28"/>
        </w:numPr>
        <w:jc w:val="both"/>
        <w:rPr>
          <w:b/>
          <w:sz w:val="30"/>
          <w:szCs w:val="30"/>
          <w:lang w:val="en-US"/>
        </w:rPr>
      </w:pPr>
      <w:r w:rsidRPr="00AB1ED6">
        <w:rPr>
          <w:b/>
          <w:sz w:val="30"/>
          <w:szCs w:val="30"/>
          <w:lang w:val="en-US"/>
        </w:rPr>
        <w:t>Types of “Smart polymers”</w:t>
      </w:r>
    </w:p>
    <w:p w:rsidR="00CE3F53" w:rsidRPr="00AB1ED6" w:rsidRDefault="00CE3F53" w:rsidP="00CE3F53">
      <w:pPr>
        <w:autoSpaceDE w:val="0"/>
        <w:autoSpaceDN w:val="0"/>
        <w:adjustRightInd w:val="0"/>
        <w:rPr>
          <w:rFonts w:eastAsiaTheme="minorHAnsi"/>
          <w:sz w:val="30"/>
          <w:szCs w:val="30"/>
          <w:lang w:val="en-US" w:eastAsia="en-US"/>
        </w:rPr>
      </w:pPr>
    </w:p>
    <w:p w:rsidR="00CE3F53" w:rsidRPr="00AB1ED6" w:rsidRDefault="00CE3F53" w:rsidP="00CE3F53">
      <w:pPr>
        <w:autoSpaceDE w:val="0"/>
        <w:autoSpaceDN w:val="0"/>
        <w:adjustRightInd w:val="0"/>
        <w:jc w:val="both"/>
        <w:rPr>
          <w:sz w:val="30"/>
          <w:szCs w:val="30"/>
          <w:lang w:val="en-US"/>
        </w:rPr>
      </w:pPr>
      <w:r w:rsidRPr="00AB1ED6">
        <w:rPr>
          <w:rFonts w:eastAsiaTheme="minorHAnsi"/>
          <w:sz w:val="30"/>
          <w:szCs w:val="30"/>
          <w:lang w:val="en-US" w:eastAsia="en-US"/>
        </w:rPr>
        <w:t xml:space="preserve">The </w:t>
      </w:r>
      <w:r w:rsidRPr="00AB1ED6">
        <w:rPr>
          <w:sz w:val="30"/>
          <w:szCs w:val="30"/>
          <w:lang w:val="en-US"/>
        </w:rPr>
        <w:t>Polymers that respond to temperature changes and, more specifically, those that undergo a phase transition in aqueous solution are currently gaining special attention due to their potential applications in the biomat</w:t>
      </w:r>
      <w:r w:rsidRPr="00AB1ED6">
        <w:rPr>
          <w:sz w:val="30"/>
          <w:szCs w:val="30"/>
          <w:lang w:val="en-US"/>
        </w:rPr>
        <w:t>e</w:t>
      </w:r>
      <w:r w:rsidRPr="00AB1ED6">
        <w:rPr>
          <w:sz w:val="30"/>
          <w:szCs w:val="30"/>
          <w:lang w:val="en-US"/>
        </w:rPr>
        <w:t xml:space="preserve">rials fi eld (Bajpai, 2010 ), architecture (Yang et al. , 2013) or water-recovery strategies (Yang et al. , 2013) amongst others. </w:t>
      </w:r>
    </w:p>
    <w:p w:rsidR="00CE3F53" w:rsidRPr="00AB1ED6" w:rsidRDefault="00CE3F53" w:rsidP="00CE3F53">
      <w:pPr>
        <w:autoSpaceDE w:val="0"/>
        <w:autoSpaceDN w:val="0"/>
        <w:adjustRightInd w:val="0"/>
        <w:jc w:val="both"/>
        <w:rPr>
          <w:rFonts w:eastAsiaTheme="minorHAnsi"/>
          <w:sz w:val="30"/>
          <w:szCs w:val="30"/>
          <w:lang w:val="en-US" w:eastAsia="en-US"/>
        </w:rPr>
      </w:pPr>
      <w:r w:rsidRPr="00AB1ED6">
        <w:rPr>
          <w:rFonts w:eastAsiaTheme="minorHAnsi"/>
          <w:sz w:val="30"/>
          <w:szCs w:val="30"/>
          <w:lang w:val="en-US" w:eastAsia="en-US"/>
        </w:rPr>
        <w:t>Moreover, analyzing the previous results related to the reviews published so far on smart polymers,four different classes of smart materials can be summarized. Not only hydrogels, but also shape memory polymers and n</w:t>
      </w:r>
      <w:r w:rsidRPr="00AB1ED6">
        <w:rPr>
          <w:rFonts w:eastAsiaTheme="minorHAnsi"/>
          <w:sz w:val="30"/>
          <w:szCs w:val="30"/>
          <w:lang w:val="en-US" w:eastAsia="en-US"/>
        </w:rPr>
        <w:t>a</w:t>
      </w:r>
      <w:r w:rsidRPr="00AB1ED6">
        <w:rPr>
          <w:rFonts w:eastAsiaTheme="minorHAnsi"/>
          <w:sz w:val="30"/>
          <w:szCs w:val="30"/>
          <w:lang w:val="en-US" w:eastAsia="en-US"/>
        </w:rPr>
        <w:t>nocomposites, self-healing polymers and nanocomposites, as well as p</w:t>
      </w:r>
      <w:r w:rsidRPr="00AB1ED6">
        <w:rPr>
          <w:rFonts w:eastAsiaTheme="minorHAnsi"/>
          <w:sz w:val="30"/>
          <w:szCs w:val="30"/>
          <w:lang w:val="en-US" w:eastAsia="en-US"/>
        </w:rPr>
        <w:t>o</w:t>
      </w:r>
      <w:r w:rsidRPr="00AB1ED6">
        <w:rPr>
          <w:rFonts w:eastAsiaTheme="minorHAnsi"/>
          <w:sz w:val="30"/>
          <w:szCs w:val="30"/>
          <w:lang w:val="en-US" w:eastAsia="en-US"/>
        </w:rPr>
        <w:t xml:space="preserve">lymers and nanocomposites for smart packaging, can be evidenced, as summarized in </w:t>
      </w:r>
      <w:r w:rsidR="00A37162" w:rsidRPr="00AB1ED6">
        <w:rPr>
          <w:rFonts w:eastAsiaTheme="minorHAnsi"/>
          <w:b/>
          <w:sz w:val="30"/>
          <w:szCs w:val="30"/>
          <w:lang w:val="en-US" w:eastAsia="en-US"/>
        </w:rPr>
        <w:t>(</w:t>
      </w:r>
      <w:r w:rsidRPr="00AB1ED6">
        <w:rPr>
          <w:rFonts w:eastAsiaTheme="minorHAnsi"/>
          <w:b/>
          <w:sz w:val="30"/>
          <w:szCs w:val="30"/>
          <w:lang w:val="en-US" w:eastAsia="en-US"/>
        </w:rPr>
        <w:t>Fig</w:t>
      </w:r>
      <w:r w:rsidR="00A37162" w:rsidRPr="00AB1ED6">
        <w:rPr>
          <w:rFonts w:eastAsiaTheme="minorHAnsi"/>
          <w:b/>
          <w:sz w:val="30"/>
          <w:szCs w:val="30"/>
          <w:lang w:val="en-US" w:eastAsia="en-US"/>
        </w:rPr>
        <w:t>ure</w:t>
      </w:r>
      <w:r w:rsidRPr="00AB1ED6">
        <w:rPr>
          <w:rFonts w:eastAsiaTheme="minorHAnsi"/>
          <w:b/>
          <w:sz w:val="30"/>
          <w:szCs w:val="30"/>
          <w:lang w:val="en-US" w:eastAsia="en-US"/>
        </w:rPr>
        <w:t xml:space="preserve"> 10.</w:t>
      </w:r>
      <w:r w:rsidR="00A37162" w:rsidRPr="00AB1ED6">
        <w:rPr>
          <w:rFonts w:eastAsiaTheme="minorHAnsi"/>
          <w:b/>
          <w:sz w:val="30"/>
          <w:szCs w:val="30"/>
          <w:lang w:val="en-US" w:eastAsia="en-US"/>
        </w:rPr>
        <w:t>2)</w:t>
      </w:r>
      <w:r w:rsidRPr="00AB1ED6">
        <w:rPr>
          <w:rFonts w:eastAsiaTheme="minorHAnsi"/>
          <w:b/>
          <w:sz w:val="30"/>
          <w:szCs w:val="30"/>
          <w:lang w:val="en-US" w:eastAsia="en-US"/>
        </w:rPr>
        <w:t>.</w:t>
      </w:r>
    </w:p>
    <w:p w:rsidR="00CE3F53" w:rsidRPr="00AB1ED6" w:rsidRDefault="00CE3F53" w:rsidP="00CE3F53">
      <w:pPr>
        <w:autoSpaceDE w:val="0"/>
        <w:autoSpaceDN w:val="0"/>
        <w:adjustRightInd w:val="0"/>
        <w:jc w:val="both"/>
        <w:rPr>
          <w:rFonts w:eastAsiaTheme="minorHAnsi"/>
          <w:sz w:val="30"/>
          <w:szCs w:val="30"/>
          <w:lang w:val="en-US" w:eastAsia="en-US"/>
        </w:rPr>
      </w:pPr>
    </w:p>
    <w:p w:rsidR="00CE3F53" w:rsidRPr="00AB1ED6" w:rsidRDefault="00CE3F53" w:rsidP="00CE3F53">
      <w:pPr>
        <w:jc w:val="center"/>
        <w:rPr>
          <w:sz w:val="30"/>
          <w:szCs w:val="30"/>
          <w:lang w:val="en-US"/>
        </w:rPr>
      </w:pPr>
      <w:r w:rsidRPr="00AB1ED6">
        <w:rPr>
          <w:noProof/>
          <w:sz w:val="30"/>
          <w:szCs w:val="30"/>
        </w:rPr>
        <w:drawing>
          <wp:inline distT="0" distB="0" distL="0" distR="0">
            <wp:extent cx="3838575" cy="1722755"/>
            <wp:effectExtent l="19050" t="0" r="9525" b="0"/>
            <wp:docPr id="1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3" cstate="print"/>
                    <a:srcRect/>
                    <a:stretch>
                      <a:fillRect/>
                    </a:stretch>
                  </pic:blipFill>
                  <pic:spPr bwMode="auto">
                    <a:xfrm>
                      <a:off x="0" y="0"/>
                      <a:ext cx="3838575" cy="1722755"/>
                    </a:xfrm>
                    <a:prstGeom prst="rect">
                      <a:avLst/>
                    </a:prstGeom>
                    <a:noFill/>
                    <a:ln w="9525">
                      <a:noFill/>
                      <a:miter lim="800000"/>
                      <a:headEnd/>
                      <a:tailEnd/>
                    </a:ln>
                  </pic:spPr>
                </pic:pic>
              </a:graphicData>
            </a:graphic>
          </wp:inline>
        </w:drawing>
      </w:r>
    </w:p>
    <w:p w:rsidR="00CE3F53" w:rsidRPr="00AB1ED6" w:rsidRDefault="00CE3F53" w:rsidP="00CE3F53">
      <w:pPr>
        <w:jc w:val="center"/>
        <w:rPr>
          <w:sz w:val="30"/>
          <w:szCs w:val="30"/>
          <w:lang w:val="en-US"/>
        </w:rPr>
      </w:pPr>
    </w:p>
    <w:p w:rsidR="00CE3F53" w:rsidRPr="00AB1ED6" w:rsidRDefault="00CE3F53" w:rsidP="00CE3F53">
      <w:pPr>
        <w:autoSpaceDE w:val="0"/>
        <w:autoSpaceDN w:val="0"/>
        <w:adjustRightInd w:val="0"/>
        <w:jc w:val="center"/>
        <w:rPr>
          <w:rFonts w:eastAsiaTheme="minorHAnsi"/>
          <w:sz w:val="30"/>
          <w:szCs w:val="30"/>
          <w:lang w:val="en-US" w:eastAsia="en-US"/>
        </w:rPr>
      </w:pPr>
      <w:r w:rsidRPr="00AB1ED6">
        <w:rPr>
          <w:b/>
          <w:sz w:val="30"/>
          <w:szCs w:val="30"/>
          <w:lang w:val="en-US"/>
        </w:rPr>
        <w:t>Figure 10.</w:t>
      </w:r>
      <w:r w:rsidR="00A37162" w:rsidRPr="00AB1ED6">
        <w:rPr>
          <w:b/>
          <w:sz w:val="30"/>
          <w:szCs w:val="30"/>
          <w:lang w:val="en-US"/>
        </w:rPr>
        <w:t>2</w:t>
      </w:r>
      <w:r w:rsidRPr="00AB1ED6">
        <w:rPr>
          <w:sz w:val="30"/>
          <w:szCs w:val="30"/>
          <w:lang w:val="en-US"/>
        </w:rPr>
        <w:t xml:space="preserve"> Four different classes of smart materials.</w:t>
      </w:r>
    </w:p>
    <w:p w:rsidR="00CE3F53" w:rsidRPr="00AB1ED6" w:rsidRDefault="00CE3F53" w:rsidP="00CE3F53">
      <w:pPr>
        <w:jc w:val="both"/>
        <w:rPr>
          <w:sz w:val="30"/>
          <w:szCs w:val="30"/>
          <w:lang w:val="en-US"/>
        </w:rPr>
      </w:pPr>
    </w:p>
    <w:p w:rsidR="00CE3F53" w:rsidRPr="00AB1ED6" w:rsidRDefault="00CE3F53" w:rsidP="00CE3F53">
      <w:pPr>
        <w:jc w:val="both"/>
        <w:rPr>
          <w:sz w:val="30"/>
          <w:szCs w:val="30"/>
          <w:lang w:val="en-US"/>
        </w:rPr>
      </w:pPr>
    </w:p>
    <w:p w:rsidR="00CE3F53" w:rsidRPr="00AB1ED6" w:rsidRDefault="00CE3F53" w:rsidP="00CE3F53">
      <w:pPr>
        <w:pStyle w:val="ae"/>
        <w:numPr>
          <w:ilvl w:val="0"/>
          <w:numId w:val="27"/>
        </w:numPr>
        <w:tabs>
          <w:tab w:val="left" w:pos="284"/>
        </w:tabs>
        <w:autoSpaceDE w:val="0"/>
        <w:autoSpaceDN w:val="0"/>
        <w:adjustRightInd w:val="0"/>
        <w:ind w:left="0" w:firstLine="0"/>
        <w:rPr>
          <w:sz w:val="30"/>
          <w:szCs w:val="30"/>
          <w:lang w:val="en-US"/>
        </w:rPr>
      </w:pPr>
      <w:r w:rsidRPr="00AB1ED6">
        <w:rPr>
          <w:b/>
          <w:sz w:val="30"/>
          <w:szCs w:val="30"/>
          <w:lang w:val="en-US"/>
        </w:rPr>
        <w:t xml:space="preserve">Polymer hydrogels  </w:t>
      </w:r>
    </w:p>
    <w:p w:rsidR="00CE3F53" w:rsidRPr="00AB1ED6" w:rsidRDefault="00CE3F53" w:rsidP="00CE3F53">
      <w:pPr>
        <w:pStyle w:val="ae"/>
        <w:autoSpaceDE w:val="0"/>
        <w:autoSpaceDN w:val="0"/>
        <w:adjustRightInd w:val="0"/>
        <w:ind w:left="0"/>
        <w:rPr>
          <w:sz w:val="30"/>
          <w:szCs w:val="30"/>
          <w:lang w:val="en-US"/>
        </w:rPr>
      </w:pPr>
    </w:p>
    <w:tbl>
      <w:tblPr>
        <w:tblStyle w:val="af7"/>
        <w:tblW w:w="0" w:type="auto"/>
        <w:tblLook w:val="04A0"/>
      </w:tblPr>
      <w:tblGrid>
        <w:gridCol w:w="2943"/>
        <w:gridCol w:w="6343"/>
      </w:tblGrid>
      <w:tr w:rsidR="00CE3F53" w:rsidRPr="00995A77" w:rsidTr="00CE3F53">
        <w:tc>
          <w:tcPr>
            <w:tcW w:w="2943" w:type="dxa"/>
            <w:tcBorders>
              <w:top w:val="nil"/>
              <w:left w:val="nil"/>
              <w:bottom w:val="nil"/>
              <w:right w:val="nil"/>
            </w:tcBorders>
          </w:tcPr>
          <w:p w:rsidR="00CE3F53" w:rsidRPr="00AB1ED6" w:rsidRDefault="00CE3F53" w:rsidP="00CE3F53">
            <w:pPr>
              <w:jc w:val="both"/>
              <w:rPr>
                <w:b/>
                <w:i/>
                <w:sz w:val="30"/>
                <w:szCs w:val="30"/>
                <w:lang w:val="en-US"/>
              </w:rPr>
            </w:pPr>
            <w:r w:rsidRPr="00AB1ED6">
              <w:rPr>
                <w:b/>
                <w:i/>
                <w:sz w:val="30"/>
                <w:szCs w:val="30"/>
                <w:lang w:val="en-US"/>
              </w:rPr>
              <w:t>Polymer hydr</w:t>
            </w:r>
            <w:r w:rsidRPr="00AB1ED6">
              <w:rPr>
                <w:b/>
                <w:i/>
                <w:sz w:val="30"/>
                <w:szCs w:val="30"/>
                <w:lang w:val="en-US"/>
              </w:rPr>
              <w:t>o</w:t>
            </w:r>
            <w:r w:rsidRPr="00AB1ED6">
              <w:rPr>
                <w:b/>
                <w:i/>
                <w:sz w:val="30"/>
                <w:szCs w:val="30"/>
                <w:lang w:val="en-US"/>
              </w:rPr>
              <w:t xml:space="preserve">gelsplay a key role in the development of new biomaterials as their high level of </w:t>
            </w:r>
          </w:p>
          <w:p w:rsidR="00CE3F53" w:rsidRPr="00AB1ED6" w:rsidRDefault="00CE3F53" w:rsidP="00CE3F53">
            <w:pPr>
              <w:jc w:val="both"/>
              <w:rPr>
                <w:b/>
                <w:i/>
                <w:sz w:val="30"/>
                <w:szCs w:val="30"/>
                <w:lang w:val="en-US"/>
              </w:rPr>
            </w:pPr>
            <w:r w:rsidRPr="00AB1ED6">
              <w:rPr>
                <w:b/>
                <w:i/>
                <w:sz w:val="30"/>
                <w:szCs w:val="30"/>
                <w:lang w:val="en-US"/>
              </w:rPr>
              <w:t xml:space="preserve">hydration and </w:t>
            </w:r>
          </w:p>
          <w:p w:rsidR="00CE3F53" w:rsidRPr="00AB1ED6" w:rsidRDefault="00CE3F53" w:rsidP="00CE3F53">
            <w:pPr>
              <w:jc w:val="both"/>
              <w:rPr>
                <w:b/>
                <w:i/>
                <w:sz w:val="30"/>
                <w:szCs w:val="30"/>
                <w:lang w:val="en-US"/>
              </w:rPr>
            </w:pPr>
            <w:r w:rsidRPr="00AB1ED6">
              <w:rPr>
                <w:b/>
                <w:i/>
                <w:sz w:val="30"/>
                <w:szCs w:val="30"/>
                <w:lang w:val="en-US"/>
              </w:rPr>
              <w:lastRenderedPageBreak/>
              <w:t xml:space="preserve">3D structure </w:t>
            </w:r>
          </w:p>
          <w:p w:rsidR="00CE3F53" w:rsidRPr="00AB1ED6" w:rsidRDefault="00CE3F53" w:rsidP="00CE3F53">
            <w:pPr>
              <w:jc w:val="both"/>
              <w:rPr>
                <w:b/>
                <w:i/>
                <w:sz w:val="30"/>
                <w:szCs w:val="30"/>
                <w:lang w:val="en-US"/>
              </w:rPr>
            </w:pPr>
            <w:r w:rsidRPr="00AB1ED6">
              <w:rPr>
                <w:b/>
                <w:i/>
                <w:sz w:val="30"/>
                <w:szCs w:val="30"/>
                <w:lang w:val="en-US"/>
              </w:rPr>
              <w:t>resemble natural</w:t>
            </w:r>
          </w:p>
          <w:p w:rsidR="00CE3F53" w:rsidRPr="00AB1ED6" w:rsidRDefault="00CE3F53" w:rsidP="00CE3F53">
            <w:pPr>
              <w:jc w:val="both"/>
              <w:rPr>
                <w:b/>
                <w:i/>
                <w:sz w:val="30"/>
                <w:szCs w:val="30"/>
                <w:lang w:val="en-US"/>
              </w:rPr>
            </w:pPr>
            <w:r w:rsidRPr="00AB1ED6">
              <w:rPr>
                <w:b/>
                <w:i/>
                <w:sz w:val="30"/>
                <w:szCs w:val="30"/>
                <w:lang w:val="en-US"/>
              </w:rPr>
              <w:t xml:space="preserve"> tissue.</w:t>
            </w:r>
          </w:p>
          <w:p w:rsidR="00CE3F53" w:rsidRPr="00AB1ED6" w:rsidRDefault="00CE3F53" w:rsidP="00CE3F53">
            <w:pPr>
              <w:jc w:val="both"/>
              <w:rPr>
                <w:b/>
                <w:sz w:val="30"/>
                <w:szCs w:val="30"/>
                <w:lang w:val="en-US"/>
              </w:rPr>
            </w:pPr>
          </w:p>
          <w:p w:rsidR="00CE3F53" w:rsidRPr="00AB1ED6" w:rsidRDefault="00CE3F53" w:rsidP="00CE3F53">
            <w:pPr>
              <w:jc w:val="both"/>
              <w:rPr>
                <w:b/>
                <w:sz w:val="30"/>
                <w:szCs w:val="30"/>
                <w:lang w:val="en-US"/>
              </w:rPr>
            </w:pPr>
          </w:p>
          <w:p w:rsidR="00CE3F53" w:rsidRPr="00AB1ED6" w:rsidRDefault="00CE3F53" w:rsidP="00CE3F53">
            <w:pPr>
              <w:jc w:val="both"/>
              <w:rPr>
                <w:i/>
                <w:sz w:val="30"/>
                <w:szCs w:val="30"/>
                <w:lang w:val="en-US"/>
              </w:rPr>
            </w:pPr>
          </w:p>
        </w:tc>
        <w:tc>
          <w:tcPr>
            <w:tcW w:w="6343" w:type="dxa"/>
            <w:tcBorders>
              <w:top w:val="nil"/>
              <w:left w:val="nil"/>
              <w:bottom w:val="nil"/>
              <w:right w:val="nil"/>
            </w:tcBorders>
          </w:tcPr>
          <w:p w:rsidR="00CE3F53" w:rsidRPr="00AB1ED6" w:rsidRDefault="00CE3F53" w:rsidP="00CE3F53">
            <w:pPr>
              <w:jc w:val="both"/>
              <w:rPr>
                <w:i/>
                <w:sz w:val="30"/>
                <w:szCs w:val="30"/>
                <w:lang w:val="en-US"/>
              </w:rPr>
            </w:pPr>
            <w:r w:rsidRPr="00AB1ED6">
              <w:rPr>
                <w:sz w:val="30"/>
                <w:szCs w:val="30"/>
                <w:lang w:val="en-US"/>
              </w:rPr>
              <w:lastRenderedPageBreak/>
              <w:t>Aqueous polymer solutions that are transformed into gels by changes in environmental conditions, such as temperature and pH, thus resulting in in situ hydrogel formation, have recently attracted the attention of many investigators for scientific interest and for practical biomedical or pharm</w:t>
            </w:r>
            <w:r w:rsidRPr="00AB1ED6">
              <w:rPr>
                <w:sz w:val="30"/>
                <w:szCs w:val="30"/>
                <w:lang w:val="en-US"/>
              </w:rPr>
              <w:t>a</w:t>
            </w:r>
            <w:r w:rsidRPr="00AB1ED6">
              <w:rPr>
                <w:sz w:val="30"/>
                <w:szCs w:val="30"/>
                <w:lang w:val="en-US"/>
              </w:rPr>
              <w:lastRenderedPageBreak/>
              <w:t>ceutical applications. When the hydrogel is formed under physiological conditions and maintains its integrity for a desired period of time, the process may provide various advantages over conventional hydrogels. Because of the simplicity of pharm</w:t>
            </w:r>
            <w:r w:rsidRPr="00AB1ED6">
              <w:rPr>
                <w:sz w:val="30"/>
                <w:szCs w:val="30"/>
                <w:lang w:val="en-US"/>
              </w:rPr>
              <w:t>a</w:t>
            </w:r>
            <w:r w:rsidRPr="00AB1ED6">
              <w:rPr>
                <w:sz w:val="30"/>
                <w:szCs w:val="30"/>
                <w:lang w:val="en-US"/>
              </w:rPr>
              <w:t>ceutical formulation by solution mixing, bioco</w:t>
            </w:r>
            <w:r w:rsidRPr="00AB1ED6">
              <w:rPr>
                <w:sz w:val="30"/>
                <w:szCs w:val="30"/>
                <w:lang w:val="en-US"/>
              </w:rPr>
              <w:t>m</w:t>
            </w:r>
            <w:r w:rsidRPr="00AB1ED6">
              <w:rPr>
                <w:sz w:val="30"/>
                <w:szCs w:val="30"/>
                <w:lang w:val="en-US"/>
              </w:rPr>
              <w:t>patibility with biological systems, and convenient administration, the pharmaceutical and biomedical uses of the water-based sol–gel transition include solubilization of low-molecular-weight hydr</w:t>
            </w:r>
            <w:r w:rsidRPr="00AB1ED6">
              <w:rPr>
                <w:sz w:val="30"/>
                <w:szCs w:val="30"/>
                <w:lang w:val="en-US"/>
              </w:rPr>
              <w:t>o</w:t>
            </w:r>
            <w:r w:rsidRPr="00AB1ED6">
              <w:rPr>
                <w:sz w:val="30"/>
                <w:szCs w:val="30"/>
                <w:lang w:val="en-US"/>
              </w:rPr>
              <w:t>phobic drugs, controlled release, labile biomacr</w:t>
            </w:r>
            <w:r w:rsidRPr="00AB1ED6">
              <w:rPr>
                <w:sz w:val="30"/>
                <w:szCs w:val="30"/>
                <w:lang w:val="en-US"/>
              </w:rPr>
              <w:t>o</w:t>
            </w:r>
            <w:r w:rsidRPr="00AB1ED6">
              <w:rPr>
                <w:sz w:val="30"/>
                <w:szCs w:val="30"/>
                <w:lang w:val="en-US"/>
              </w:rPr>
              <w:t>molecule delivery, such as proteins and genes, cell immobilization, and tissue engineering. When the formed gel is proven to be biocompatible and bi</w:t>
            </w:r>
            <w:r w:rsidRPr="00AB1ED6">
              <w:rPr>
                <w:sz w:val="30"/>
                <w:szCs w:val="30"/>
                <w:lang w:val="en-US"/>
              </w:rPr>
              <w:t>o</w:t>
            </w:r>
            <w:r w:rsidRPr="00AB1ED6">
              <w:rPr>
                <w:sz w:val="30"/>
                <w:szCs w:val="30"/>
                <w:lang w:val="en-US"/>
              </w:rPr>
              <w:t>degradable, producing non-toxic degradation products, it will provide further benefits for in v</w:t>
            </w:r>
            <w:r w:rsidRPr="00AB1ED6">
              <w:rPr>
                <w:sz w:val="30"/>
                <w:szCs w:val="30"/>
                <w:lang w:val="en-US"/>
              </w:rPr>
              <w:t>i</w:t>
            </w:r>
            <w:r w:rsidRPr="00AB1ED6">
              <w:rPr>
                <w:sz w:val="30"/>
                <w:szCs w:val="30"/>
                <w:lang w:val="en-US"/>
              </w:rPr>
              <w:t xml:space="preserve">vo applications where degradation is desired. </w:t>
            </w:r>
          </w:p>
        </w:tc>
      </w:tr>
      <w:tr w:rsidR="00CE3F53" w:rsidRPr="00995A77" w:rsidTr="00CE3F53">
        <w:tc>
          <w:tcPr>
            <w:tcW w:w="9286" w:type="dxa"/>
            <w:gridSpan w:val="2"/>
            <w:tcBorders>
              <w:top w:val="nil"/>
              <w:left w:val="nil"/>
              <w:bottom w:val="nil"/>
              <w:right w:val="nil"/>
            </w:tcBorders>
          </w:tcPr>
          <w:p w:rsidR="00CE3F53" w:rsidRPr="00AB1ED6" w:rsidRDefault="00CE3F53" w:rsidP="00CE3F53">
            <w:pPr>
              <w:jc w:val="both"/>
              <w:rPr>
                <w:i/>
                <w:sz w:val="30"/>
                <w:szCs w:val="30"/>
                <w:lang w:val="en-US"/>
              </w:rPr>
            </w:pPr>
            <w:r w:rsidRPr="00AB1ED6">
              <w:rPr>
                <w:sz w:val="30"/>
                <w:szCs w:val="30"/>
                <w:lang w:val="en-US"/>
              </w:rPr>
              <w:lastRenderedPageBreak/>
              <w:t xml:space="preserve">Polymeric systems of natural or modified natural polymers are </w:t>
            </w:r>
            <w:r w:rsidRPr="00AB1ED6">
              <w:rPr>
                <w:rStyle w:val="af1"/>
                <w:rFonts w:eastAsia="Calibri"/>
                <w:sz w:val="30"/>
                <w:szCs w:val="30"/>
                <w:lang w:val="en-US"/>
              </w:rPr>
              <w:t xml:space="preserve"> N</w:t>
            </w:r>
            <w:r w:rsidRPr="00AB1ED6">
              <w:rPr>
                <w:sz w:val="30"/>
                <w:szCs w:val="30"/>
                <w:lang w:val="en-US"/>
              </w:rPr>
              <w:t>-isopropylacrylamide copolymers, poly(ethylene oxide)/poly(propylene oxide) block copolymers, and poly(ethylene glycol)/poly(</w:t>
            </w:r>
            <w:r w:rsidRPr="00AB1ED6">
              <w:rPr>
                <w:rStyle w:val="small-caps"/>
                <w:rFonts w:eastAsia="Calibri"/>
                <w:smallCaps/>
                <w:sz w:val="30"/>
                <w:szCs w:val="30"/>
                <w:lang w:val="en-US"/>
              </w:rPr>
              <w:t>d,l</w:t>
            </w:r>
            <w:r w:rsidRPr="00AB1ED6">
              <w:rPr>
                <w:sz w:val="30"/>
                <w:szCs w:val="30"/>
                <w:lang w:val="en-US"/>
              </w:rPr>
              <w:t>-lactide-co-glycolide) block copolymers.</w:t>
            </w:r>
            <w:r w:rsidRPr="00AB1ED6">
              <w:rPr>
                <w:rStyle w:val="af1"/>
                <w:rFonts w:eastAsia="Calibri"/>
                <w:sz w:val="30"/>
                <w:szCs w:val="30"/>
                <w:lang w:val="en-US"/>
              </w:rPr>
              <w:t>N</w:t>
            </w:r>
            <w:r w:rsidRPr="00AB1ED6">
              <w:rPr>
                <w:sz w:val="30"/>
                <w:szCs w:val="30"/>
                <w:lang w:val="en-US"/>
              </w:rPr>
              <w:t>-isopropylacrylamide copolymers, poly(ethylene oxide)/poly(propylene oxide) block copolymers, and poly(ethylene glycol)/poly(</w:t>
            </w:r>
            <w:r w:rsidRPr="00AB1ED6">
              <w:rPr>
                <w:rStyle w:val="small-caps"/>
                <w:rFonts w:eastAsia="Calibri"/>
                <w:smallCaps/>
                <w:sz w:val="30"/>
                <w:szCs w:val="30"/>
                <w:lang w:val="en-US"/>
              </w:rPr>
              <w:t>d,l</w:t>
            </w:r>
            <w:r w:rsidRPr="00AB1ED6">
              <w:rPr>
                <w:sz w:val="30"/>
                <w:szCs w:val="30"/>
                <w:lang w:val="en-US"/>
              </w:rPr>
              <w:t>-lactide-co-glycolide) block copolymers.</w:t>
            </w:r>
          </w:p>
        </w:tc>
      </w:tr>
      <w:tr w:rsidR="00CE3F53" w:rsidRPr="00995A77" w:rsidTr="00CE3F53">
        <w:tc>
          <w:tcPr>
            <w:tcW w:w="2943" w:type="dxa"/>
            <w:tcBorders>
              <w:top w:val="nil"/>
              <w:left w:val="nil"/>
              <w:bottom w:val="nil"/>
              <w:right w:val="nil"/>
            </w:tcBorders>
          </w:tcPr>
          <w:p w:rsidR="00CE3F53" w:rsidRPr="00AB1ED6" w:rsidRDefault="00CE3F53" w:rsidP="00CE3F53">
            <w:pPr>
              <w:jc w:val="both"/>
              <w:rPr>
                <w:rFonts w:eastAsiaTheme="minorHAnsi"/>
                <w:b/>
                <w:i/>
                <w:sz w:val="30"/>
                <w:szCs w:val="30"/>
                <w:lang w:val="en-US" w:eastAsia="en-US"/>
              </w:rPr>
            </w:pPr>
            <w:r w:rsidRPr="00AB1ED6">
              <w:rPr>
                <w:rFonts w:eastAsiaTheme="minorHAnsi"/>
                <w:b/>
                <w:i/>
                <w:sz w:val="30"/>
                <w:szCs w:val="30"/>
                <w:lang w:eastAsia="en-US"/>
              </w:rPr>
              <w:t xml:space="preserve">Mechanisms </w:t>
            </w:r>
          </w:p>
          <w:p w:rsidR="00CE3F53" w:rsidRPr="00AB1ED6" w:rsidRDefault="00CE3F53" w:rsidP="00CE3F53">
            <w:pPr>
              <w:jc w:val="both"/>
              <w:rPr>
                <w:b/>
                <w:i/>
                <w:sz w:val="30"/>
                <w:szCs w:val="30"/>
                <w:lang w:val="en-US"/>
              </w:rPr>
            </w:pPr>
            <w:r w:rsidRPr="00AB1ED6">
              <w:rPr>
                <w:rFonts w:eastAsiaTheme="minorHAnsi"/>
                <w:b/>
                <w:i/>
                <w:sz w:val="30"/>
                <w:szCs w:val="30"/>
                <w:lang w:eastAsia="en-US"/>
              </w:rPr>
              <w:t>of Hydrogel</w:t>
            </w:r>
          </w:p>
        </w:tc>
        <w:tc>
          <w:tcPr>
            <w:tcW w:w="6343" w:type="dxa"/>
            <w:tcBorders>
              <w:top w:val="nil"/>
              <w:left w:val="nil"/>
              <w:bottom w:val="nil"/>
              <w:right w:val="nil"/>
            </w:tcBorders>
          </w:tcPr>
          <w:p w:rsidR="00CE3F53" w:rsidRPr="00AB1ED6" w:rsidRDefault="00CE3F53" w:rsidP="00CE3F53">
            <w:pPr>
              <w:jc w:val="both"/>
              <w:rPr>
                <w:sz w:val="30"/>
                <w:szCs w:val="30"/>
                <w:lang w:val="en-US"/>
              </w:rPr>
            </w:pPr>
            <w:r w:rsidRPr="00AB1ED6">
              <w:rPr>
                <w:sz w:val="30"/>
                <w:szCs w:val="30"/>
                <w:lang w:val="en-US"/>
              </w:rPr>
              <w:t>Hydrogels consist of a polymersolvent system.</w:t>
            </w:r>
          </w:p>
          <w:p w:rsidR="00CE3F53" w:rsidRPr="00AB1ED6" w:rsidRDefault="00CE3F53" w:rsidP="00CE3F53">
            <w:pPr>
              <w:jc w:val="both"/>
              <w:rPr>
                <w:sz w:val="30"/>
                <w:szCs w:val="30"/>
                <w:lang w:val="en-US"/>
              </w:rPr>
            </w:pPr>
            <w:r w:rsidRPr="00AB1ED6">
              <w:rPr>
                <w:sz w:val="30"/>
                <w:szCs w:val="30"/>
                <w:lang w:val="en-US"/>
              </w:rPr>
              <w:t>The polymer has to be cross-linked, physically or</w:t>
            </w:r>
          </w:p>
          <w:p w:rsidR="00CE3F53" w:rsidRPr="00AB1ED6" w:rsidRDefault="00CE3F53" w:rsidP="00CE3F53">
            <w:pPr>
              <w:jc w:val="both"/>
              <w:rPr>
                <w:sz w:val="30"/>
                <w:szCs w:val="30"/>
                <w:lang w:val="en-US"/>
              </w:rPr>
            </w:pPr>
            <w:r w:rsidRPr="00AB1ED6">
              <w:rPr>
                <w:sz w:val="30"/>
                <w:szCs w:val="30"/>
                <w:lang w:val="en-US"/>
              </w:rPr>
              <w:t>chemically, so that a three-dimensional network that is submerged in water is formed, swells, and retains some of the water within its structure. This requires that the polymer chain possesses hydr</w:t>
            </w:r>
            <w:r w:rsidRPr="00AB1ED6">
              <w:rPr>
                <w:sz w:val="30"/>
                <w:szCs w:val="30"/>
                <w:lang w:val="en-US"/>
              </w:rPr>
              <w:t>o</w:t>
            </w:r>
            <w:r w:rsidRPr="00AB1ED6">
              <w:rPr>
                <w:sz w:val="30"/>
                <w:szCs w:val="30"/>
                <w:lang w:val="en-US"/>
              </w:rPr>
              <w:t>philic groups. The temperature sensitive hydrogels are those that change their swelling properties when subjected to temperature changes. Two types of hydrogels with different behavior versus te</w:t>
            </w:r>
            <w:r w:rsidRPr="00AB1ED6">
              <w:rPr>
                <w:sz w:val="30"/>
                <w:szCs w:val="30"/>
                <w:lang w:val="en-US"/>
              </w:rPr>
              <w:t>m</w:t>
            </w:r>
            <w:r w:rsidRPr="00AB1ED6">
              <w:rPr>
                <w:sz w:val="30"/>
                <w:szCs w:val="30"/>
                <w:lang w:val="en-US"/>
              </w:rPr>
              <w:t>perature exist—the “lower critical solution te</w:t>
            </w:r>
            <w:r w:rsidRPr="00AB1ED6">
              <w:rPr>
                <w:sz w:val="30"/>
                <w:szCs w:val="30"/>
                <w:lang w:val="en-US"/>
              </w:rPr>
              <w:t>m</w:t>
            </w:r>
            <w:r w:rsidRPr="00AB1ED6">
              <w:rPr>
                <w:sz w:val="30"/>
                <w:szCs w:val="30"/>
                <w:lang w:val="en-US"/>
              </w:rPr>
              <w:t>perature” (LCST) and the “high critical solution temperature” (HCST). As the temperature increa</w:t>
            </w:r>
            <w:r w:rsidRPr="00AB1ED6">
              <w:rPr>
                <w:sz w:val="30"/>
                <w:szCs w:val="30"/>
                <w:lang w:val="en-US"/>
              </w:rPr>
              <w:t>s</w:t>
            </w:r>
            <w:r w:rsidRPr="00AB1ED6">
              <w:rPr>
                <w:sz w:val="30"/>
                <w:szCs w:val="30"/>
                <w:lang w:val="en-US"/>
              </w:rPr>
              <w:t>es LCST decrease swelling while HCST increase in swelling.</w:t>
            </w:r>
          </w:p>
        </w:tc>
      </w:tr>
      <w:tr w:rsidR="00CE3F53" w:rsidRPr="00995A77" w:rsidTr="00CE3F53">
        <w:tc>
          <w:tcPr>
            <w:tcW w:w="9286" w:type="dxa"/>
            <w:gridSpan w:val="2"/>
            <w:tcBorders>
              <w:top w:val="nil"/>
              <w:left w:val="nil"/>
              <w:bottom w:val="nil"/>
              <w:right w:val="nil"/>
            </w:tcBorders>
          </w:tcPr>
          <w:p w:rsidR="00CE3F53" w:rsidRPr="00AB1ED6" w:rsidRDefault="00CE3F53" w:rsidP="00CE3F53">
            <w:pPr>
              <w:jc w:val="both"/>
              <w:rPr>
                <w:sz w:val="30"/>
                <w:szCs w:val="30"/>
                <w:lang w:val="en-US"/>
              </w:rPr>
            </w:pPr>
            <w:r w:rsidRPr="00AB1ED6">
              <w:rPr>
                <w:b/>
                <w:sz w:val="30"/>
                <w:szCs w:val="30"/>
                <w:lang w:val="en-US"/>
              </w:rPr>
              <w:t>Application.</w:t>
            </w:r>
            <w:r w:rsidRPr="00AB1ED6">
              <w:rPr>
                <w:sz w:val="30"/>
                <w:szCs w:val="30"/>
                <w:lang w:val="en-US"/>
              </w:rPr>
              <w:t xml:space="preserve">A typical example of stimuli-sensitive hydrogel is a cross-linked waterswollennetwork with environment-sensitive groupsable to </w:t>
            </w:r>
            <w:r w:rsidRPr="00AB1ED6">
              <w:rPr>
                <w:sz w:val="30"/>
                <w:szCs w:val="30"/>
                <w:lang w:val="en-US"/>
              </w:rPr>
              <w:lastRenderedPageBreak/>
              <w:t>change their affinity with water. They areable to form additional cross-linking points uponstimulation. In this case, stimuli-sensitive hydrogel</w:t>
            </w:r>
            <w:r w:rsidRPr="00AB1ED6">
              <w:rPr>
                <w:sz w:val="30"/>
                <w:szCs w:val="30"/>
                <w:lang w:val="en-US"/>
              </w:rPr>
              <w:t>s</w:t>
            </w:r>
            <w:r w:rsidRPr="00AB1ED6">
              <w:rPr>
                <w:sz w:val="30"/>
                <w:szCs w:val="30"/>
                <w:lang w:val="en-US"/>
              </w:rPr>
              <w:t>show only nonprogrammable shape transformationbetween swollen states and shrunken states.Stimuli-sensitive hydrogels have been extensivelyst</w:t>
            </w:r>
            <w:r w:rsidRPr="00AB1ED6">
              <w:rPr>
                <w:sz w:val="30"/>
                <w:szCs w:val="30"/>
                <w:lang w:val="en-US"/>
              </w:rPr>
              <w:t>u</w:t>
            </w:r>
            <w:r w:rsidRPr="00AB1ED6">
              <w:rPr>
                <w:sz w:val="30"/>
                <w:szCs w:val="30"/>
                <w:lang w:val="en-US"/>
              </w:rPr>
              <w:t>died for drug delivery, cell culture, fluid control,separation, and sensing applications, not onlybecause of their stimuli sensitivity, but also beca</w:t>
            </w:r>
            <w:r w:rsidRPr="00AB1ED6">
              <w:rPr>
                <w:sz w:val="30"/>
                <w:szCs w:val="30"/>
                <w:lang w:val="en-US"/>
              </w:rPr>
              <w:t>u</w:t>
            </w:r>
            <w:r w:rsidRPr="00AB1ED6">
              <w:rPr>
                <w:sz w:val="30"/>
                <w:szCs w:val="30"/>
                <w:lang w:val="en-US"/>
              </w:rPr>
              <w:t>seof their unique softness, high hydrophilicity, biocompatibility,and ability for rapid diffusion of molecules(Drury and Mooney, 2003; Chung et al., 2012).The first example of shape memory hydrogel wasreported by Osada and coworkers in the mid 1990s(Osada and Matsuda, 1995; Kagami et al., 1996).A thermally triggered shape memory hydrogel wasformed by water swelling of a polymer networkobtained by copolymerizing of acrylic acid, stearylacrylate, and methylenebisacrylamide (the crosslinker)(Zhao et al., 2015). In this case they used thecrystalline/melting transition as the switc</w:t>
            </w:r>
            <w:r w:rsidRPr="00AB1ED6">
              <w:rPr>
                <w:sz w:val="30"/>
                <w:szCs w:val="30"/>
                <w:lang w:val="en-US"/>
              </w:rPr>
              <w:t>h</w:t>
            </w:r>
            <w:r w:rsidRPr="00AB1ED6">
              <w:rPr>
                <w:sz w:val="30"/>
                <w:szCs w:val="30"/>
                <w:lang w:val="en-US"/>
              </w:rPr>
              <w:t>ing segmentswhile the cross-linker set the permanent shape.</w:t>
            </w:r>
          </w:p>
          <w:p w:rsidR="00CE3F53" w:rsidRPr="00AB1ED6" w:rsidRDefault="00CE3F53" w:rsidP="00CE3F53">
            <w:pPr>
              <w:jc w:val="both"/>
              <w:rPr>
                <w:sz w:val="30"/>
                <w:szCs w:val="30"/>
                <w:lang w:val="en-US"/>
              </w:rPr>
            </w:pPr>
            <w:r w:rsidRPr="00AB1ED6">
              <w:rPr>
                <w:sz w:val="30"/>
                <w:szCs w:val="30"/>
                <w:lang w:val="en-US"/>
              </w:rPr>
              <w:t>The presence of water in hydrogels creates evenmore opportunities for d</w:t>
            </w:r>
            <w:r w:rsidRPr="00AB1ED6">
              <w:rPr>
                <w:sz w:val="30"/>
                <w:szCs w:val="30"/>
                <w:lang w:val="en-US"/>
              </w:rPr>
              <w:t>e</w:t>
            </w:r>
            <w:r w:rsidRPr="00AB1ED6">
              <w:rPr>
                <w:sz w:val="30"/>
                <w:szCs w:val="30"/>
                <w:lang w:val="en-US"/>
              </w:rPr>
              <w:t>signing shape memoryhydrogels using molecular switches. Theoretically,</w:t>
            </w:r>
          </w:p>
          <w:p w:rsidR="00CE3F53" w:rsidRPr="00AB1ED6" w:rsidRDefault="00CE3F53" w:rsidP="00CE3F53">
            <w:pPr>
              <w:jc w:val="both"/>
              <w:rPr>
                <w:sz w:val="30"/>
                <w:szCs w:val="30"/>
                <w:lang w:val="en-US"/>
              </w:rPr>
            </w:pPr>
            <w:r w:rsidRPr="00AB1ED6">
              <w:rPr>
                <w:sz w:val="30"/>
                <w:szCs w:val="30"/>
                <w:lang w:val="en-US"/>
              </w:rPr>
              <w:t>the same principle can be applied to organogelsalthough not much has been reported in the literature(Zhao et al., 2015).</w:t>
            </w:r>
          </w:p>
        </w:tc>
      </w:tr>
      <w:tr w:rsidR="00CE3F53" w:rsidRPr="00995A77" w:rsidTr="00CE3F53">
        <w:tc>
          <w:tcPr>
            <w:tcW w:w="9286" w:type="dxa"/>
            <w:gridSpan w:val="2"/>
            <w:tcBorders>
              <w:top w:val="nil"/>
              <w:left w:val="nil"/>
              <w:bottom w:val="nil"/>
              <w:right w:val="nil"/>
            </w:tcBorders>
          </w:tcPr>
          <w:p w:rsidR="00CE3F53" w:rsidRPr="00AB1ED6" w:rsidRDefault="00CE3F53" w:rsidP="00CE3F53">
            <w:pPr>
              <w:jc w:val="both"/>
              <w:rPr>
                <w:i/>
                <w:sz w:val="30"/>
                <w:szCs w:val="30"/>
                <w:lang w:val="en-US"/>
              </w:rPr>
            </w:pPr>
            <w:r w:rsidRPr="00AB1ED6">
              <w:rPr>
                <w:sz w:val="30"/>
                <w:szCs w:val="30"/>
                <w:lang w:val="en-US"/>
              </w:rPr>
              <w:lastRenderedPageBreak/>
              <w:t>However, despite the superior performance of hydrogels, they present se</w:t>
            </w:r>
            <w:r w:rsidRPr="00AB1ED6">
              <w:rPr>
                <w:sz w:val="30"/>
                <w:szCs w:val="30"/>
                <w:lang w:val="en-US"/>
              </w:rPr>
              <w:t>v</w:t>
            </w:r>
            <w:r w:rsidRPr="00AB1ED6">
              <w:rPr>
                <w:sz w:val="30"/>
                <w:szCs w:val="30"/>
                <w:lang w:val="en-US"/>
              </w:rPr>
              <w:t>eral limitations mainly due to their poor controllability, actuation and r</w:t>
            </w:r>
            <w:r w:rsidRPr="00AB1ED6">
              <w:rPr>
                <w:sz w:val="30"/>
                <w:szCs w:val="30"/>
                <w:lang w:val="en-US"/>
              </w:rPr>
              <w:t>e</w:t>
            </w:r>
            <w:r w:rsidRPr="00AB1ED6">
              <w:rPr>
                <w:sz w:val="30"/>
                <w:szCs w:val="30"/>
                <w:lang w:val="en-US"/>
              </w:rPr>
              <w:t>sponse polymers.</w:t>
            </w:r>
          </w:p>
        </w:tc>
      </w:tr>
      <w:tr w:rsidR="00CE3F53" w:rsidRPr="00995A77" w:rsidTr="00CE3F53">
        <w:tc>
          <w:tcPr>
            <w:tcW w:w="9286" w:type="dxa"/>
            <w:gridSpan w:val="2"/>
            <w:tcBorders>
              <w:top w:val="nil"/>
              <w:left w:val="nil"/>
              <w:bottom w:val="nil"/>
              <w:right w:val="nil"/>
            </w:tcBorders>
          </w:tcPr>
          <w:p w:rsidR="00CE3F53" w:rsidRPr="00AB1ED6" w:rsidRDefault="00CE3F53" w:rsidP="00CE3F53">
            <w:pPr>
              <w:jc w:val="both"/>
              <w:rPr>
                <w:sz w:val="30"/>
                <w:szCs w:val="30"/>
                <w:lang w:val="en-US"/>
              </w:rPr>
            </w:pPr>
            <w:r w:rsidRPr="00AB1ED6">
              <w:rPr>
                <w:sz w:val="30"/>
                <w:szCs w:val="30"/>
                <w:lang w:val="en-US"/>
              </w:rPr>
              <w:t>Several advances have been made in this sense by the use of smart pol</w:t>
            </w:r>
            <w:r w:rsidRPr="00AB1ED6">
              <w:rPr>
                <w:sz w:val="30"/>
                <w:szCs w:val="30"/>
                <w:lang w:val="en-US"/>
              </w:rPr>
              <w:t>y</w:t>
            </w:r>
            <w:r w:rsidRPr="00AB1ED6">
              <w:rPr>
                <w:sz w:val="30"/>
                <w:szCs w:val="30"/>
                <w:lang w:val="en-US"/>
              </w:rPr>
              <w:t>mers in the preparation of hydrogels (Ravichandran et al. , 2012). For e</w:t>
            </w:r>
            <w:r w:rsidRPr="00AB1ED6">
              <w:rPr>
                <w:sz w:val="30"/>
                <w:szCs w:val="30"/>
                <w:lang w:val="en-US"/>
              </w:rPr>
              <w:t>x</w:t>
            </w:r>
            <w:r w:rsidRPr="00AB1ED6">
              <w:rPr>
                <w:sz w:val="30"/>
                <w:szCs w:val="30"/>
                <w:lang w:val="en-US"/>
              </w:rPr>
              <w:t>ample, magnetically responsive polymer gels and elastomers are comp</w:t>
            </w:r>
            <w:r w:rsidRPr="00AB1ED6">
              <w:rPr>
                <w:sz w:val="30"/>
                <w:szCs w:val="30"/>
                <w:lang w:val="en-US"/>
              </w:rPr>
              <w:t>o</w:t>
            </w:r>
            <w:r w:rsidRPr="00AB1ED6">
              <w:rPr>
                <w:sz w:val="30"/>
                <w:szCs w:val="30"/>
                <w:lang w:val="en-US"/>
              </w:rPr>
              <w:t>sites based on magnetic nanoparticles dispersed in a high elastic polymeric matrix.</w:t>
            </w:r>
          </w:p>
        </w:tc>
      </w:tr>
      <w:tr w:rsidR="00CE3F53" w:rsidRPr="00995A77" w:rsidTr="00CE3F53">
        <w:tc>
          <w:tcPr>
            <w:tcW w:w="9286" w:type="dxa"/>
            <w:gridSpan w:val="2"/>
            <w:tcBorders>
              <w:top w:val="nil"/>
              <w:left w:val="nil"/>
              <w:bottom w:val="nil"/>
              <w:right w:val="nil"/>
            </w:tcBorders>
          </w:tcPr>
          <w:p w:rsidR="00CE3F53" w:rsidRPr="00AB1ED6" w:rsidRDefault="00CE3F53" w:rsidP="00CE3F53">
            <w:pPr>
              <w:jc w:val="both"/>
              <w:rPr>
                <w:sz w:val="30"/>
                <w:szCs w:val="30"/>
                <w:lang w:val="en-US"/>
              </w:rPr>
            </w:pPr>
            <w:r w:rsidRPr="00AB1ED6">
              <w:rPr>
                <w:sz w:val="30"/>
                <w:szCs w:val="30"/>
                <w:lang w:val="en-US"/>
              </w:rPr>
              <w:t>Magnetic field quickly deforms the polymer matrix with no noise, heat evolution or exhaustion which makes these materials ideal for the prepar</w:t>
            </w:r>
            <w:r w:rsidRPr="00AB1ED6">
              <w:rPr>
                <w:sz w:val="30"/>
                <w:szCs w:val="30"/>
                <w:lang w:val="en-US"/>
              </w:rPr>
              <w:t>a</w:t>
            </w:r>
            <w:r w:rsidRPr="00AB1ED6">
              <w:rPr>
                <w:sz w:val="30"/>
                <w:szCs w:val="30"/>
                <w:lang w:val="en-US"/>
              </w:rPr>
              <w:t>tion of sensors, micromachines, energy transducing devices, controlled d</w:t>
            </w:r>
            <w:r w:rsidRPr="00AB1ED6">
              <w:rPr>
                <w:sz w:val="30"/>
                <w:szCs w:val="30"/>
                <w:lang w:val="en-US"/>
              </w:rPr>
              <w:t>e</w:t>
            </w:r>
            <w:r w:rsidRPr="00AB1ED6">
              <w:rPr>
                <w:sz w:val="30"/>
                <w:szCs w:val="30"/>
                <w:lang w:val="en-US"/>
              </w:rPr>
              <w:t>livery systems or even artifi cial muscles (Li et al. , 2013).</w:t>
            </w:r>
          </w:p>
        </w:tc>
      </w:tr>
      <w:tr w:rsidR="00CE3F53" w:rsidRPr="00995A77" w:rsidTr="00CE3F53">
        <w:tc>
          <w:tcPr>
            <w:tcW w:w="9286" w:type="dxa"/>
            <w:gridSpan w:val="2"/>
            <w:tcBorders>
              <w:top w:val="nil"/>
              <w:left w:val="nil"/>
              <w:bottom w:val="nil"/>
              <w:right w:val="nil"/>
            </w:tcBorders>
          </w:tcPr>
          <w:p w:rsidR="00CE3F53" w:rsidRPr="00AB1ED6" w:rsidRDefault="00CE3F53" w:rsidP="00CE3F53">
            <w:pPr>
              <w:jc w:val="both"/>
              <w:rPr>
                <w:sz w:val="30"/>
                <w:szCs w:val="30"/>
                <w:lang w:val="en-US"/>
              </w:rPr>
            </w:pPr>
            <w:r w:rsidRPr="00AB1ED6">
              <w:rPr>
                <w:sz w:val="30"/>
                <w:szCs w:val="30"/>
                <w:lang w:val="en-US"/>
              </w:rPr>
              <w:t>Macroscopic transitions can also be triggered by ‘biology-to-material’ int</w:t>
            </w:r>
            <w:r w:rsidRPr="00AB1ED6">
              <w:rPr>
                <w:sz w:val="30"/>
                <w:szCs w:val="30"/>
                <w:lang w:val="en-US"/>
              </w:rPr>
              <w:t>e</w:t>
            </w:r>
            <w:r w:rsidRPr="00AB1ED6">
              <w:rPr>
                <w:sz w:val="30"/>
                <w:szCs w:val="30"/>
                <w:lang w:val="en-US"/>
              </w:rPr>
              <w:t xml:space="preserve">ractions in the so-called </w:t>
            </w:r>
            <w:r w:rsidRPr="00AB1ED6">
              <w:rPr>
                <w:i/>
                <w:sz w:val="30"/>
                <w:szCs w:val="30"/>
                <w:lang w:val="en-US"/>
              </w:rPr>
              <w:t>biointeractive polymers</w:t>
            </w:r>
            <w:r w:rsidRPr="00AB1ED6">
              <w:rPr>
                <w:sz w:val="30"/>
                <w:szCs w:val="30"/>
                <w:lang w:val="en-US"/>
              </w:rPr>
              <w:t xml:space="preserve"> . These materials incorp</w:t>
            </w:r>
            <w:r w:rsidRPr="00AB1ED6">
              <w:rPr>
                <w:sz w:val="30"/>
                <w:szCs w:val="30"/>
                <w:lang w:val="en-US"/>
              </w:rPr>
              <w:t>o</w:t>
            </w:r>
            <w:r w:rsidRPr="00AB1ED6">
              <w:rPr>
                <w:sz w:val="30"/>
                <w:szCs w:val="30"/>
                <w:lang w:val="en-US"/>
              </w:rPr>
              <w:t>rate receptors for biomolecules which, when stimulated, cause localized or bulk modifi cations in the material properties.</w:t>
            </w:r>
          </w:p>
        </w:tc>
      </w:tr>
      <w:tr w:rsidR="00CE3F53" w:rsidRPr="00AB1ED6" w:rsidTr="00CE3F53">
        <w:tc>
          <w:tcPr>
            <w:tcW w:w="9286" w:type="dxa"/>
            <w:gridSpan w:val="2"/>
            <w:tcBorders>
              <w:top w:val="nil"/>
              <w:left w:val="nil"/>
              <w:bottom w:val="nil"/>
              <w:right w:val="nil"/>
            </w:tcBorders>
          </w:tcPr>
          <w:p w:rsidR="00CE3F53" w:rsidRPr="00AB1ED6" w:rsidRDefault="00CE3F53" w:rsidP="00CE3F53">
            <w:pPr>
              <w:jc w:val="both"/>
              <w:rPr>
                <w:sz w:val="30"/>
                <w:szCs w:val="30"/>
                <w:lang w:val="en-US"/>
              </w:rPr>
            </w:pPr>
            <w:r w:rsidRPr="00AB1ED6">
              <w:rPr>
                <w:sz w:val="30"/>
                <w:szCs w:val="30"/>
                <w:lang w:val="en-US"/>
              </w:rPr>
              <w:t xml:space="preserve">Those polymers that respond to </w:t>
            </w:r>
            <w:r w:rsidRPr="00AB1ED6">
              <w:rPr>
                <w:i/>
                <w:sz w:val="30"/>
                <w:szCs w:val="30"/>
                <w:lang w:val="en-US"/>
              </w:rPr>
              <w:t>selective enzyme catalysis are known as enzyme responsive</w:t>
            </w:r>
            <w:r w:rsidRPr="00AB1ED6">
              <w:rPr>
                <w:sz w:val="30"/>
                <w:szCs w:val="30"/>
                <w:lang w:val="en-US"/>
              </w:rPr>
              <w:t>. These materials represent an important advance in the integration of artificial materials with biological entities as they link t</w:t>
            </w:r>
            <w:r w:rsidRPr="00AB1ED6">
              <w:rPr>
                <w:sz w:val="30"/>
                <w:szCs w:val="30"/>
                <w:lang w:val="en-US"/>
              </w:rPr>
              <w:t>o</w:t>
            </w:r>
            <w:r w:rsidRPr="00AB1ED6">
              <w:rPr>
                <w:sz w:val="30"/>
                <w:szCs w:val="30"/>
                <w:lang w:val="en-US"/>
              </w:rPr>
              <w:t xml:space="preserve">gether the polymer properties with specific biological processes controlled naturally by either regulating enzyme expression levels or availability of </w:t>
            </w:r>
            <w:r w:rsidRPr="00AB1ED6">
              <w:rPr>
                <w:sz w:val="30"/>
                <w:szCs w:val="30"/>
                <w:lang w:val="en-US"/>
              </w:rPr>
              <w:lastRenderedPageBreak/>
              <w:t>cofactors (Huet al., 2012b). Enzyme responsive polymers can also display reversible and dynamic responses to a stimulus, thus being of great interest in the formulation of new biomaterials such as cell supports, injectable scaffolds or drug delivery systems (de la Rica et al. , 2012).</w:t>
            </w:r>
          </w:p>
          <w:p w:rsidR="00CE3F53" w:rsidRPr="00AB1ED6" w:rsidRDefault="00CE3F53" w:rsidP="00CE3F53">
            <w:pPr>
              <w:jc w:val="both"/>
              <w:rPr>
                <w:sz w:val="30"/>
                <w:szCs w:val="30"/>
                <w:lang w:val="en-US"/>
              </w:rPr>
            </w:pPr>
          </w:p>
          <w:p w:rsidR="00CE3F53" w:rsidRPr="00AB1ED6" w:rsidRDefault="00CE3F53" w:rsidP="00CE3F53">
            <w:pPr>
              <w:jc w:val="both"/>
              <w:rPr>
                <w:sz w:val="30"/>
                <w:szCs w:val="30"/>
                <w:lang w:val="en-US"/>
              </w:rPr>
            </w:pPr>
          </w:p>
          <w:p w:rsidR="00CE3F53" w:rsidRPr="00AB1ED6" w:rsidRDefault="00CE3F53" w:rsidP="00CE3F53">
            <w:pPr>
              <w:pStyle w:val="ae"/>
              <w:numPr>
                <w:ilvl w:val="0"/>
                <w:numId w:val="27"/>
              </w:numPr>
              <w:ind w:left="284"/>
              <w:jc w:val="both"/>
              <w:rPr>
                <w:sz w:val="30"/>
                <w:szCs w:val="30"/>
                <w:lang w:val="en-US"/>
              </w:rPr>
            </w:pPr>
            <w:r w:rsidRPr="00AB1ED6">
              <w:rPr>
                <w:b/>
                <w:sz w:val="30"/>
                <w:szCs w:val="30"/>
                <w:lang w:val="en-US"/>
              </w:rPr>
              <w:t>Shape memory polymers</w:t>
            </w:r>
          </w:p>
          <w:p w:rsidR="00CE3F53" w:rsidRPr="00AB1ED6" w:rsidRDefault="00CE3F53" w:rsidP="00CE3F53">
            <w:pPr>
              <w:pStyle w:val="ae"/>
              <w:ind w:left="0"/>
              <w:jc w:val="both"/>
              <w:rPr>
                <w:sz w:val="30"/>
                <w:szCs w:val="30"/>
                <w:lang w:val="en-US"/>
              </w:rPr>
            </w:pPr>
          </w:p>
        </w:tc>
      </w:tr>
      <w:tr w:rsidR="00CE3F53" w:rsidRPr="00995A77" w:rsidTr="00CE3F53">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PrEx>
        <w:tc>
          <w:tcPr>
            <w:tcW w:w="9286" w:type="dxa"/>
            <w:gridSpan w:val="2"/>
            <w:tcBorders>
              <w:top w:val="nil"/>
              <w:left w:val="nil"/>
              <w:bottom w:val="nil"/>
              <w:right w:val="nil"/>
            </w:tcBorders>
          </w:tcPr>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27"/>
              <w:gridCol w:w="4528"/>
            </w:tblGrid>
            <w:tr w:rsidR="00CE3F53" w:rsidRPr="00995A77" w:rsidTr="00CE3F53">
              <w:tc>
                <w:tcPr>
                  <w:tcW w:w="4527" w:type="dxa"/>
                </w:tcPr>
                <w:p w:rsidR="00CE3F53" w:rsidRPr="00AB1ED6" w:rsidRDefault="00CE3F53" w:rsidP="00CE3F53">
                  <w:pPr>
                    <w:jc w:val="both"/>
                    <w:rPr>
                      <w:sz w:val="30"/>
                      <w:szCs w:val="30"/>
                      <w:lang w:val="en-US"/>
                    </w:rPr>
                  </w:pPr>
                  <w:r w:rsidRPr="00AB1ED6">
                    <w:rPr>
                      <w:b/>
                      <w:i/>
                      <w:sz w:val="30"/>
                      <w:szCs w:val="30"/>
                      <w:lang w:val="en-US"/>
                    </w:rPr>
                    <w:lastRenderedPageBreak/>
                    <w:t xml:space="preserve">Shape memory polymers represent </w:t>
                  </w:r>
                </w:p>
                <w:p w:rsidR="00CE3F53" w:rsidRPr="00AB1ED6" w:rsidRDefault="00CE3F53" w:rsidP="00CE3F53">
                  <w:pPr>
                    <w:jc w:val="both"/>
                    <w:rPr>
                      <w:b/>
                      <w:i/>
                      <w:sz w:val="30"/>
                      <w:szCs w:val="30"/>
                      <w:lang w:val="en-US"/>
                    </w:rPr>
                  </w:pPr>
                  <w:r w:rsidRPr="00AB1ED6">
                    <w:rPr>
                      <w:b/>
                      <w:i/>
                      <w:sz w:val="30"/>
                      <w:szCs w:val="30"/>
                      <w:lang w:val="en-US"/>
                    </w:rPr>
                    <w:t>one of the most active areas in m</w:t>
                  </w:r>
                  <w:r w:rsidRPr="00AB1ED6">
                    <w:rPr>
                      <w:b/>
                      <w:i/>
                      <w:sz w:val="30"/>
                      <w:szCs w:val="30"/>
                      <w:lang w:val="en-US"/>
                    </w:rPr>
                    <w:t>a</w:t>
                  </w:r>
                  <w:r w:rsidRPr="00AB1ED6">
                    <w:rPr>
                      <w:b/>
                      <w:i/>
                      <w:sz w:val="30"/>
                      <w:szCs w:val="30"/>
                      <w:lang w:val="en-US"/>
                    </w:rPr>
                    <w:t>terial science due to their easier processability and lower cost when compared with shape memory metals or ceramics</w:t>
                  </w:r>
                </w:p>
              </w:tc>
              <w:tc>
                <w:tcPr>
                  <w:tcW w:w="4528" w:type="dxa"/>
                </w:tcPr>
                <w:p w:rsidR="00CE3F53" w:rsidRPr="00AB1ED6" w:rsidRDefault="00CE3F53" w:rsidP="00CE3F53">
                  <w:pPr>
                    <w:jc w:val="both"/>
                    <w:rPr>
                      <w:b/>
                      <w:sz w:val="30"/>
                      <w:szCs w:val="30"/>
                      <w:lang w:val="en-US"/>
                    </w:rPr>
                  </w:pPr>
                  <w:r w:rsidRPr="00AB1ED6">
                    <w:rPr>
                      <w:sz w:val="30"/>
                      <w:szCs w:val="30"/>
                      <w:lang w:val="en-US"/>
                    </w:rPr>
                    <w:t>This kind of smart polymers have the ability to recover their (perm</w:t>
                  </w:r>
                  <w:r w:rsidRPr="00AB1ED6">
                    <w:rPr>
                      <w:sz w:val="30"/>
                      <w:szCs w:val="30"/>
                      <w:lang w:val="en-US"/>
                    </w:rPr>
                    <w:t>a</w:t>
                  </w:r>
                  <w:r w:rsidRPr="00AB1ED6">
                    <w:rPr>
                      <w:sz w:val="30"/>
                      <w:szCs w:val="30"/>
                      <w:lang w:val="en-US"/>
                    </w:rPr>
                    <w:t>nent) predefi ned shape when st</w:t>
                  </w:r>
                  <w:r w:rsidRPr="00AB1ED6">
                    <w:rPr>
                      <w:sz w:val="30"/>
                      <w:szCs w:val="30"/>
                      <w:lang w:val="en-US"/>
                    </w:rPr>
                    <w:t>i</w:t>
                  </w:r>
                  <w:r w:rsidRPr="00AB1ED6">
                    <w:rPr>
                      <w:sz w:val="30"/>
                      <w:szCs w:val="30"/>
                      <w:lang w:val="en-US"/>
                    </w:rPr>
                    <w:t xml:space="preserve">mulated by an external stimulus </w:t>
                  </w:r>
                  <w:r w:rsidRPr="00AB1ED6">
                    <w:rPr>
                      <w:b/>
                      <w:sz w:val="30"/>
                      <w:szCs w:val="30"/>
                      <w:lang w:val="en-US"/>
                    </w:rPr>
                    <w:t>(Fig</w:t>
                  </w:r>
                  <w:r w:rsidR="00A37162" w:rsidRPr="00AB1ED6">
                    <w:rPr>
                      <w:b/>
                      <w:sz w:val="30"/>
                      <w:szCs w:val="30"/>
                      <w:lang w:val="en-US"/>
                    </w:rPr>
                    <w:t>ure</w:t>
                  </w:r>
                  <w:r w:rsidRPr="00AB1ED6">
                    <w:rPr>
                      <w:b/>
                      <w:sz w:val="30"/>
                      <w:szCs w:val="30"/>
                      <w:lang w:val="en-US"/>
                    </w:rPr>
                    <w:t xml:space="preserve"> 10.</w:t>
                  </w:r>
                  <w:r w:rsidR="00A37162" w:rsidRPr="00AB1ED6">
                    <w:rPr>
                      <w:b/>
                      <w:sz w:val="30"/>
                      <w:szCs w:val="30"/>
                      <w:lang w:val="en-US"/>
                    </w:rPr>
                    <w:t>3</w:t>
                  </w:r>
                  <w:r w:rsidRPr="00AB1ED6">
                    <w:rPr>
                      <w:b/>
                      <w:sz w:val="30"/>
                      <w:szCs w:val="30"/>
                      <w:lang w:val="en-US"/>
                    </w:rPr>
                    <w:t>).</w:t>
                  </w:r>
                </w:p>
                <w:p w:rsidR="00CE3F53" w:rsidRPr="00AB1ED6" w:rsidRDefault="00CE3F53" w:rsidP="00CE3F53">
                  <w:pPr>
                    <w:jc w:val="both"/>
                    <w:rPr>
                      <w:b/>
                      <w:i/>
                      <w:sz w:val="30"/>
                      <w:szCs w:val="30"/>
                      <w:lang w:val="en-US"/>
                    </w:rPr>
                  </w:pPr>
                </w:p>
              </w:tc>
            </w:tr>
          </w:tbl>
          <w:p w:rsidR="00CE3F53" w:rsidRPr="00AB1ED6" w:rsidRDefault="00CE3F53" w:rsidP="00CE3F53">
            <w:pPr>
              <w:jc w:val="both"/>
              <w:rPr>
                <w:sz w:val="30"/>
                <w:szCs w:val="30"/>
                <w:lang w:val="en-US"/>
              </w:rPr>
            </w:pPr>
          </w:p>
          <w:p w:rsidR="00CE3F53" w:rsidRPr="00AB1ED6" w:rsidRDefault="00CE3F53" w:rsidP="00CE3F53">
            <w:pPr>
              <w:jc w:val="both"/>
              <w:rPr>
                <w:sz w:val="30"/>
                <w:szCs w:val="30"/>
                <w:lang w:val="en-US"/>
              </w:rPr>
            </w:pPr>
            <w:r w:rsidRPr="00AB1ED6">
              <w:rPr>
                <w:noProof/>
                <w:sz w:val="30"/>
                <w:szCs w:val="30"/>
              </w:rPr>
              <w:drawing>
                <wp:inline distT="0" distB="0" distL="0" distR="0">
                  <wp:extent cx="4253230" cy="2456180"/>
                  <wp:effectExtent l="19050" t="0" r="0" b="0"/>
                  <wp:docPr id="10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4" cstate="print"/>
                          <a:srcRect/>
                          <a:stretch>
                            <a:fillRect/>
                          </a:stretch>
                        </pic:blipFill>
                        <pic:spPr bwMode="auto">
                          <a:xfrm>
                            <a:off x="0" y="0"/>
                            <a:ext cx="4253230" cy="2456180"/>
                          </a:xfrm>
                          <a:prstGeom prst="rect">
                            <a:avLst/>
                          </a:prstGeom>
                          <a:noFill/>
                          <a:ln w="9525">
                            <a:noFill/>
                            <a:miter lim="800000"/>
                            <a:headEnd/>
                            <a:tailEnd/>
                          </a:ln>
                        </pic:spPr>
                      </pic:pic>
                    </a:graphicData>
                  </a:graphic>
                </wp:inline>
              </w:drawing>
            </w:r>
          </w:p>
          <w:p w:rsidR="00CE3F53" w:rsidRPr="00AB1ED6" w:rsidRDefault="00CE3F53" w:rsidP="00CE3F53">
            <w:pPr>
              <w:jc w:val="both"/>
              <w:rPr>
                <w:sz w:val="30"/>
                <w:szCs w:val="30"/>
                <w:lang w:val="en-US"/>
              </w:rPr>
            </w:pPr>
          </w:p>
          <w:p w:rsidR="00CE3F53" w:rsidRPr="00AB1ED6" w:rsidRDefault="00CE3F53" w:rsidP="00CE3F53">
            <w:pPr>
              <w:jc w:val="center"/>
              <w:rPr>
                <w:sz w:val="30"/>
                <w:szCs w:val="30"/>
                <w:lang w:val="en-US"/>
              </w:rPr>
            </w:pPr>
            <w:r w:rsidRPr="00AB1ED6">
              <w:rPr>
                <w:b/>
                <w:sz w:val="30"/>
                <w:szCs w:val="30"/>
                <w:lang w:val="en-US"/>
              </w:rPr>
              <w:t>Figure 10.</w:t>
            </w:r>
            <w:r w:rsidR="00A37162" w:rsidRPr="00AB1ED6">
              <w:rPr>
                <w:b/>
                <w:sz w:val="30"/>
                <w:szCs w:val="30"/>
                <w:lang w:val="en-US"/>
              </w:rPr>
              <w:t>3</w:t>
            </w:r>
            <w:r w:rsidRPr="00AB1ED6">
              <w:rPr>
                <w:sz w:val="30"/>
                <w:szCs w:val="30"/>
                <w:lang w:val="en-US"/>
              </w:rPr>
              <w:t xml:space="preserve"> Shape memory effect in polymers.</w:t>
            </w:r>
          </w:p>
          <w:p w:rsidR="00CE3F53" w:rsidRPr="00AB1ED6" w:rsidRDefault="00CE3F53" w:rsidP="00CE3F53">
            <w:pPr>
              <w:jc w:val="center"/>
              <w:rPr>
                <w:sz w:val="30"/>
                <w:szCs w:val="30"/>
                <w:lang w:val="en-US"/>
              </w:rPr>
            </w:pPr>
          </w:p>
          <w:p w:rsidR="00CE3F53" w:rsidRPr="00AB1ED6" w:rsidRDefault="00CE3F53" w:rsidP="00CE3F53">
            <w:pPr>
              <w:jc w:val="both"/>
              <w:rPr>
                <w:sz w:val="30"/>
                <w:szCs w:val="30"/>
                <w:lang w:val="en-US"/>
              </w:rPr>
            </w:pPr>
            <w:r w:rsidRPr="00AB1ED6">
              <w:rPr>
                <w:sz w:val="30"/>
                <w:szCs w:val="30"/>
                <w:lang w:val="en-US"/>
              </w:rPr>
              <w:t>A stable network and a reversible switching transition of the polymer are the two pre-requisites for shape memory effect. The stable network is r</w:t>
            </w:r>
            <w:r w:rsidRPr="00AB1ED6">
              <w:rPr>
                <w:sz w:val="30"/>
                <w:szCs w:val="30"/>
                <w:lang w:val="en-US"/>
              </w:rPr>
              <w:t>e</w:t>
            </w:r>
            <w:r w:rsidRPr="00AB1ED6">
              <w:rPr>
                <w:sz w:val="30"/>
                <w:szCs w:val="30"/>
                <w:lang w:val="en-US"/>
              </w:rPr>
              <w:t>sponsible for the original shape, and reversible switching transition fixes the temporary shape, which can be crystallization/melting transition, liquid crystal anisotropic/isotropic transition, reversible molecule cross-linking (such as photodimerization, Diels – Alder reaction, oxidation/ redox rea</w:t>
            </w:r>
            <w:r w:rsidRPr="00AB1ED6">
              <w:rPr>
                <w:sz w:val="30"/>
                <w:szCs w:val="30"/>
                <w:lang w:val="en-US"/>
              </w:rPr>
              <w:t>c</w:t>
            </w:r>
            <w:r w:rsidRPr="00AB1ED6">
              <w:rPr>
                <w:sz w:val="30"/>
                <w:szCs w:val="30"/>
                <w:lang w:val="en-US"/>
              </w:rPr>
              <w:t xml:space="preserve">tion of mercapto groups), and supramolecular association/disassociation (such as hydrogen bonding, self-assembly metal–ligand coordination and self-assembly of </w:t>
            </w:r>
            <w:r w:rsidRPr="00AB1ED6">
              <w:rPr>
                <w:sz w:val="30"/>
                <w:szCs w:val="30"/>
              </w:rPr>
              <w:t>β</w:t>
            </w:r>
            <w:r w:rsidRPr="00AB1ED6">
              <w:rPr>
                <w:sz w:val="30"/>
                <w:szCs w:val="30"/>
                <w:lang w:val="en-US"/>
              </w:rPr>
              <w:t xml:space="preserve"> -cyclodextrin). In addition to the reversible switches mentioned, other stimuli that change chain mobility can also trigger shape memory effect, such as light, pH, moisture, electric fi eld, magnetic fi eld, </w:t>
            </w:r>
            <w:r w:rsidRPr="00AB1ED6">
              <w:rPr>
                <w:sz w:val="30"/>
                <w:szCs w:val="30"/>
                <w:lang w:val="en-US"/>
              </w:rPr>
              <w:lastRenderedPageBreak/>
              <w:t>pressure, etc. (Pretsch, 2010). Shape memory polymers allow large, rec</w:t>
            </w:r>
            <w:r w:rsidRPr="00AB1ED6">
              <w:rPr>
                <w:sz w:val="30"/>
                <w:szCs w:val="30"/>
                <w:lang w:val="en-US"/>
              </w:rPr>
              <w:t>o</w:t>
            </w:r>
            <w:r w:rsidRPr="00AB1ED6">
              <w:rPr>
                <w:sz w:val="30"/>
                <w:szCs w:val="30"/>
                <w:lang w:val="en-US"/>
              </w:rPr>
              <w:t>verable strains; however, they normally present poor mechanical properties and do not support great shape-recovery stresses. As a result, great efforts are being made in the development of shape memory composites with rei</w:t>
            </w:r>
            <w:r w:rsidRPr="00AB1ED6">
              <w:rPr>
                <w:sz w:val="30"/>
                <w:szCs w:val="30"/>
                <w:lang w:val="en-US"/>
              </w:rPr>
              <w:t>n</w:t>
            </w:r>
            <w:r w:rsidRPr="00AB1ED6">
              <w:rPr>
                <w:sz w:val="30"/>
                <w:szCs w:val="30"/>
                <w:lang w:val="en-US"/>
              </w:rPr>
              <w:t xml:space="preserve">forced properties. Shape memory polymers present numerous actual and potential applications in medicine, aerospace, textiles, engineering, microfl uidics, lithography and household products (Meng and Li, 2013). </w:t>
            </w:r>
          </w:p>
        </w:tc>
      </w:tr>
      <w:tr w:rsidR="00CE3F53" w:rsidRPr="00995A77" w:rsidTr="00CE3F53">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PrEx>
        <w:tc>
          <w:tcPr>
            <w:tcW w:w="9286" w:type="dxa"/>
            <w:gridSpan w:val="2"/>
            <w:tcBorders>
              <w:top w:val="nil"/>
              <w:left w:val="nil"/>
              <w:bottom w:val="nil"/>
              <w:right w:val="nil"/>
            </w:tcBorders>
          </w:tcPr>
          <w:p w:rsidR="00CE3F53" w:rsidRPr="00AB1ED6" w:rsidRDefault="00CE3F53" w:rsidP="00CE3F53">
            <w:pPr>
              <w:autoSpaceDE w:val="0"/>
              <w:autoSpaceDN w:val="0"/>
              <w:adjustRightInd w:val="0"/>
              <w:rPr>
                <w:i/>
                <w:sz w:val="30"/>
                <w:szCs w:val="30"/>
                <w:lang w:val="en-US"/>
              </w:rPr>
            </w:pPr>
            <w:r w:rsidRPr="00AB1ED6">
              <w:rPr>
                <w:i/>
                <w:sz w:val="30"/>
                <w:szCs w:val="30"/>
                <w:lang w:val="en-US"/>
              </w:rPr>
              <w:lastRenderedPageBreak/>
              <w:t>The first shape memory effect in polymers was reported in the 1960s (Rainer et al ., 1964). This polymer consisted of a matrix of polyethylene irradiated with gamma radiation; the result was a material able to memo</w:t>
            </w:r>
            <w:r w:rsidRPr="00AB1ED6">
              <w:rPr>
                <w:i/>
                <w:sz w:val="30"/>
                <w:szCs w:val="30"/>
                <w:lang w:val="en-US"/>
              </w:rPr>
              <w:t>r</w:t>
            </w:r>
            <w:r w:rsidRPr="00AB1ED6">
              <w:rPr>
                <w:i/>
                <w:sz w:val="30"/>
                <w:szCs w:val="30"/>
                <w:lang w:val="en-US"/>
              </w:rPr>
              <w:t>ize its initial shape.</w:t>
            </w:r>
          </w:p>
        </w:tc>
      </w:tr>
    </w:tbl>
    <w:p w:rsidR="00CE3F53" w:rsidRPr="00AB1ED6" w:rsidRDefault="00CE3F53" w:rsidP="00CE3F53">
      <w:pPr>
        <w:autoSpaceDE w:val="0"/>
        <w:autoSpaceDN w:val="0"/>
        <w:adjustRightInd w:val="0"/>
        <w:rPr>
          <w:sz w:val="30"/>
          <w:szCs w:val="30"/>
          <w:lang w:val="en-US"/>
        </w:rPr>
      </w:pPr>
    </w:p>
    <w:p w:rsidR="00CE3F53" w:rsidRPr="00AB1ED6" w:rsidRDefault="00CE3F53" w:rsidP="00CE3F53">
      <w:pPr>
        <w:autoSpaceDE w:val="0"/>
        <w:autoSpaceDN w:val="0"/>
        <w:adjustRightInd w:val="0"/>
        <w:rPr>
          <w:sz w:val="30"/>
          <w:szCs w:val="30"/>
          <w:lang w:val="en-US"/>
        </w:rPr>
      </w:pPr>
    </w:p>
    <w:p w:rsidR="00CE3F53" w:rsidRPr="00AB1ED6" w:rsidRDefault="00CE3F53" w:rsidP="00CE3F53">
      <w:pPr>
        <w:pStyle w:val="ae"/>
        <w:numPr>
          <w:ilvl w:val="0"/>
          <w:numId w:val="31"/>
        </w:numPr>
        <w:tabs>
          <w:tab w:val="left" w:pos="321"/>
        </w:tabs>
        <w:autoSpaceDE w:val="0"/>
        <w:autoSpaceDN w:val="0"/>
        <w:adjustRightInd w:val="0"/>
        <w:ind w:left="37" w:hanging="37"/>
        <w:rPr>
          <w:b/>
          <w:sz w:val="30"/>
          <w:szCs w:val="30"/>
          <w:lang w:val="en-US"/>
        </w:rPr>
      </w:pPr>
      <w:r w:rsidRPr="00AB1ED6">
        <w:rPr>
          <w:b/>
          <w:sz w:val="30"/>
          <w:szCs w:val="30"/>
          <w:lang w:val="en-US"/>
        </w:rPr>
        <w:t>Self-healing polymers</w:t>
      </w:r>
    </w:p>
    <w:p w:rsidR="00CE3F53" w:rsidRPr="00AB1ED6" w:rsidRDefault="00CE3F53" w:rsidP="00CE3F53">
      <w:pPr>
        <w:autoSpaceDE w:val="0"/>
        <w:autoSpaceDN w:val="0"/>
        <w:adjustRightInd w:val="0"/>
        <w:rPr>
          <w:sz w:val="30"/>
          <w:szCs w:val="30"/>
          <w:lang w:val="en-US"/>
        </w:rPr>
      </w:pPr>
    </w:p>
    <w:tbl>
      <w:tblPr>
        <w:tblStyle w:val="af7"/>
        <w:tblW w:w="0" w:type="auto"/>
        <w:tblLook w:val="04A0"/>
      </w:tblPr>
      <w:tblGrid>
        <w:gridCol w:w="9286"/>
      </w:tblGrid>
      <w:tr w:rsidR="00CE3F53" w:rsidRPr="00AB1ED6" w:rsidTr="00CE3F53">
        <w:tc>
          <w:tcPr>
            <w:tcW w:w="9286" w:type="dxa"/>
            <w:tcBorders>
              <w:top w:val="nil"/>
              <w:left w:val="nil"/>
              <w:bottom w:val="nil"/>
              <w:right w:val="nil"/>
            </w:tcBorders>
          </w:tcPr>
          <w:tbl>
            <w:tblPr>
              <w:tblStyle w:val="af7"/>
              <w:tblW w:w="0" w:type="auto"/>
              <w:tblLook w:val="04A0"/>
            </w:tblPr>
            <w:tblGrid>
              <w:gridCol w:w="4527"/>
              <w:gridCol w:w="4528"/>
            </w:tblGrid>
            <w:tr w:rsidR="00CE3F53" w:rsidRPr="00995A77" w:rsidTr="00CE3F53">
              <w:tc>
                <w:tcPr>
                  <w:tcW w:w="4527" w:type="dxa"/>
                  <w:tcBorders>
                    <w:top w:val="nil"/>
                    <w:left w:val="nil"/>
                    <w:bottom w:val="nil"/>
                    <w:right w:val="nil"/>
                  </w:tcBorders>
                </w:tcPr>
                <w:p w:rsidR="00CE3F53" w:rsidRPr="00AB1ED6" w:rsidRDefault="00CE3F53" w:rsidP="00CE3F53">
                  <w:pPr>
                    <w:jc w:val="both"/>
                    <w:rPr>
                      <w:b/>
                      <w:i/>
                      <w:sz w:val="30"/>
                      <w:szCs w:val="30"/>
                      <w:lang w:val="en-US"/>
                    </w:rPr>
                  </w:pPr>
                  <w:r w:rsidRPr="00AB1ED6">
                    <w:rPr>
                      <w:b/>
                      <w:i/>
                      <w:sz w:val="30"/>
                      <w:szCs w:val="30"/>
                      <w:lang w:val="en-US"/>
                    </w:rPr>
                    <w:t xml:space="preserve">Self-healing or restoration of lost functionalities without external help is a dream come true with self-healing polymers (Aïssa et al. , 2012). </w:t>
                  </w:r>
                </w:p>
                <w:p w:rsidR="00CE3F53" w:rsidRPr="00AB1ED6" w:rsidRDefault="00CE3F53" w:rsidP="00CE3F53">
                  <w:pPr>
                    <w:jc w:val="both"/>
                    <w:rPr>
                      <w:sz w:val="30"/>
                      <w:szCs w:val="30"/>
                      <w:lang w:val="en-US"/>
                    </w:rPr>
                  </w:pPr>
                </w:p>
                <w:p w:rsidR="00CE3F53" w:rsidRPr="00AB1ED6" w:rsidRDefault="00CE3F53" w:rsidP="00CE3F53">
                  <w:pPr>
                    <w:jc w:val="both"/>
                    <w:rPr>
                      <w:i/>
                      <w:sz w:val="30"/>
                      <w:szCs w:val="30"/>
                      <w:lang w:val="en-US"/>
                    </w:rPr>
                  </w:pPr>
                </w:p>
              </w:tc>
              <w:tc>
                <w:tcPr>
                  <w:tcW w:w="4528" w:type="dxa"/>
                  <w:tcBorders>
                    <w:top w:val="nil"/>
                    <w:left w:val="nil"/>
                    <w:bottom w:val="nil"/>
                    <w:right w:val="nil"/>
                  </w:tcBorders>
                </w:tcPr>
                <w:p w:rsidR="00CE3F53" w:rsidRPr="00AB1ED6" w:rsidRDefault="00CE3F53" w:rsidP="00CE3F53">
                  <w:pPr>
                    <w:jc w:val="both"/>
                    <w:rPr>
                      <w:sz w:val="30"/>
                      <w:szCs w:val="30"/>
                      <w:lang w:val="en-US"/>
                    </w:rPr>
                  </w:pPr>
                  <w:r w:rsidRPr="00AB1ED6">
                    <w:rPr>
                      <w:sz w:val="30"/>
                      <w:szCs w:val="30"/>
                      <w:lang w:val="en-US"/>
                    </w:rPr>
                    <w:t>Healing mechanisms can be extri</w:t>
                  </w:r>
                  <w:r w:rsidRPr="00AB1ED6">
                    <w:rPr>
                      <w:sz w:val="30"/>
                      <w:szCs w:val="30"/>
                      <w:lang w:val="en-US"/>
                    </w:rPr>
                    <w:t>n</w:t>
                  </w:r>
                  <w:r w:rsidRPr="00AB1ED6">
                    <w:rPr>
                      <w:sz w:val="30"/>
                      <w:szCs w:val="30"/>
                      <w:lang w:val="en-US"/>
                    </w:rPr>
                    <w:t>sic (the healing compound is is</w:t>
                  </w:r>
                  <w:r w:rsidRPr="00AB1ED6">
                    <w:rPr>
                      <w:sz w:val="30"/>
                      <w:szCs w:val="30"/>
                      <w:lang w:val="en-US"/>
                    </w:rPr>
                    <w:t>o</w:t>
                  </w:r>
                  <w:r w:rsidRPr="00AB1ED6">
                    <w:rPr>
                      <w:sz w:val="30"/>
                      <w:szCs w:val="30"/>
                      <w:lang w:val="en-US"/>
                    </w:rPr>
                    <w:t>lated from the polymer matrix in capsules, fi bers or nanocarriers) or intrinsic (the polymer chains te</w:t>
                  </w:r>
                  <w:r w:rsidRPr="00AB1ED6">
                    <w:rPr>
                      <w:sz w:val="30"/>
                      <w:szCs w:val="30"/>
                      <w:lang w:val="en-US"/>
                    </w:rPr>
                    <w:t>m</w:t>
                  </w:r>
                  <w:r w:rsidRPr="00AB1ED6">
                    <w:rPr>
                      <w:sz w:val="30"/>
                      <w:szCs w:val="30"/>
                      <w:lang w:val="en-US"/>
                    </w:rPr>
                    <w:t>porarily increase mobility and flow to the damaged area) (Billiet et al. , 2013) and are responsible for rest</w:t>
                  </w:r>
                  <w:r w:rsidRPr="00AB1ED6">
                    <w:rPr>
                      <w:sz w:val="30"/>
                      <w:szCs w:val="30"/>
                      <w:lang w:val="en-US"/>
                    </w:rPr>
                    <w:t>o</w:t>
                  </w:r>
                  <w:r w:rsidRPr="00AB1ED6">
                    <w:rPr>
                      <w:sz w:val="30"/>
                      <w:szCs w:val="30"/>
                      <w:lang w:val="en-US"/>
                    </w:rPr>
                    <w:t>ration of properties such as stru</w:t>
                  </w:r>
                  <w:r w:rsidRPr="00AB1ED6">
                    <w:rPr>
                      <w:sz w:val="30"/>
                      <w:szCs w:val="30"/>
                      <w:lang w:val="en-US"/>
                    </w:rPr>
                    <w:t>c</w:t>
                  </w:r>
                  <w:r w:rsidRPr="00AB1ED6">
                    <w:rPr>
                      <w:sz w:val="30"/>
                      <w:szCs w:val="30"/>
                      <w:lang w:val="en-US"/>
                    </w:rPr>
                    <w:t>tural integrity (White et al. , 2001), surface aesthetics (Yao et al. , 2011), electrical conductivity (Tee et al. , 2012), hydrophobicity and hydrophilicity (Ionov and Synyt</w:t>
                  </w:r>
                  <w:r w:rsidRPr="00AB1ED6">
                    <w:rPr>
                      <w:sz w:val="30"/>
                      <w:szCs w:val="30"/>
                      <w:lang w:val="en-US"/>
                    </w:rPr>
                    <w:t>s</w:t>
                  </w:r>
                  <w:r w:rsidRPr="00AB1ED6">
                    <w:rPr>
                      <w:sz w:val="30"/>
                      <w:szCs w:val="30"/>
                      <w:lang w:val="en-US"/>
                    </w:rPr>
                    <w:t>ka, 2012), mechanical properties (Jones et al. , 2013), etc.</w:t>
                  </w:r>
                </w:p>
                <w:p w:rsidR="00CE3F53" w:rsidRPr="00AB1ED6" w:rsidRDefault="00CE3F53" w:rsidP="00CE3F53">
                  <w:pPr>
                    <w:jc w:val="both"/>
                    <w:rPr>
                      <w:i/>
                      <w:sz w:val="30"/>
                      <w:szCs w:val="30"/>
                      <w:lang w:val="en-US"/>
                    </w:rPr>
                  </w:pPr>
                </w:p>
              </w:tc>
            </w:tr>
            <w:tr w:rsidR="00CE3F53" w:rsidRPr="00995A77" w:rsidTr="00CE3F53">
              <w:tc>
                <w:tcPr>
                  <w:tcW w:w="9055" w:type="dxa"/>
                  <w:gridSpan w:val="2"/>
                  <w:tcBorders>
                    <w:top w:val="nil"/>
                    <w:left w:val="nil"/>
                    <w:bottom w:val="nil"/>
                    <w:right w:val="nil"/>
                  </w:tcBorders>
                </w:tcPr>
                <w:p w:rsidR="00CE3F53" w:rsidRPr="00AB1ED6" w:rsidRDefault="00CE3F53" w:rsidP="00CE3F53">
                  <w:pPr>
                    <w:jc w:val="both"/>
                    <w:rPr>
                      <w:sz w:val="30"/>
                      <w:szCs w:val="30"/>
                      <w:lang w:val="en-US"/>
                    </w:rPr>
                  </w:pPr>
                  <w:r w:rsidRPr="00AB1ED6">
                    <w:rPr>
                      <w:sz w:val="30"/>
                      <w:szCs w:val="30"/>
                      <w:lang w:val="en-US"/>
                    </w:rPr>
                    <w:t>When speaking about self-healing polymers it is worth distinguishing b</w:t>
                  </w:r>
                  <w:r w:rsidRPr="00AB1ED6">
                    <w:rPr>
                      <w:sz w:val="30"/>
                      <w:szCs w:val="30"/>
                      <w:lang w:val="en-US"/>
                    </w:rPr>
                    <w:t>e</w:t>
                  </w:r>
                  <w:r w:rsidRPr="00AB1ED6">
                    <w:rPr>
                      <w:sz w:val="30"/>
                      <w:szCs w:val="30"/>
                      <w:lang w:val="en-US"/>
                    </w:rPr>
                    <w:t>tween those able to recover their material properties fully autonomously and those that require the application of an external stimulus, such as heat or UV-light, to initiate the recovery process (Hillewaere and Du Prez, 2015). Within the autonomous ones it is possible to distinguish two different categories of self-healing polymers, namely, external and inte</w:t>
                  </w:r>
                  <w:r w:rsidRPr="00AB1ED6">
                    <w:rPr>
                      <w:sz w:val="30"/>
                      <w:szCs w:val="30"/>
                      <w:lang w:val="en-US"/>
                    </w:rPr>
                    <w:t>r</w:t>
                  </w:r>
                  <w:r w:rsidRPr="00AB1ED6">
                    <w:rPr>
                      <w:sz w:val="30"/>
                      <w:szCs w:val="30"/>
                      <w:lang w:val="en-US"/>
                    </w:rPr>
                    <w:t>nal self-healing polymers (Hillewaere and Du Prez, 2015). Yuan et al. (2008) and later many other groups worldwide (Hager et al., 2010; Blai</w:t>
                  </w:r>
                  <w:r w:rsidRPr="00AB1ED6">
                    <w:rPr>
                      <w:sz w:val="30"/>
                      <w:szCs w:val="30"/>
                      <w:lang w:val="en-US"/>
                    </w:rPr>
                    <w:t>s</w:t>
                  </w:r>
                  <w:r w:rsidRPr="00AB1ED6">
                    <w:rPr>
                      <w:sz w:val="30"/>
                      <w:szCs w:val="30"/>
                      <w:lang w:val="en-US"/>
                    </w:rPr>
                    <w:lastRenderedPageBreak/>
                    <w:t>zik et al., 2010; Murphy and Wudl, 2010; Garcı´a et al., 2011; Guimard et al., 2012) refer to these two categories as extrinsic and intrinsic mat</w:t>
                  </w:r>
                  <w:r w:rsidRPr="00AB1ED6">
                    <w:rPr>
                      <w:sz w:val="30"/>
                      <w:szCs w:val="30"/>
                      <w:lang w:val="en-US"/>
                    </w:rPr>
                    <w:t>e</w:t>
                  </w:r>
                  <w:r w:rsidRPr="00AB1ED6">
                    <w:rPr>
                      <w:sz w:val="30"/>
                      <w:szCs w:val="30"/>
                      <w:lang w:val="en-US"/>
                    </w:rPr>
                    <w:t>rials.</w:t>
                  </w:r>
                </w:p>
                <w:p w:rsidR="00CE3F53" w:rsidRPr="00AB1ED6" w:rsidRDefault="00CE3F53" w:rsidP="00CE3F53">
                  <w:pPr>
                    <w:jc w:val="both"/>
                    <w:rPr>
                      <w:sz w:val="30"/>
                      <w:szCs w:val="30"/>
                      <w:lang w:val="en-US"/>
                    </w:rPr>
                  </w:pPr>
                  <w:r w:rsidRPr="00AB1ED6">
                    <w:rPr>
                      <w:sz w:val="30"/>
                      <w:szCs w:val="30"/>
                      <w:lang w:val="en-US"/>
                    </w:rPr>
                    <w:t>Zhong et al. (Zhong and Post, 2015) reported an interesting review on composites with intrinsically self-healing polymeric matrices, summari</w:t>
                  </w:r>
                  <w:r w:rsidRPr="00AB1ED6">
                    <w:rPr>
                      <w:sz w:val="30"/>
                      <w:szCs w:val="30"/>
                      <w:lang w:val="en-US"/>
                    </w:rPr>
                    <w:t>z</w:t>
                  </w:r>
                  <w:r w:rsidRPr="00AB1ED6">
                    <w:rPr>
                      <w:sz w:val="30"/>
                      <w:szCs w:val="30"/>
                      <w:lang w:val="en-US"/>
                    </w:rPr>
                    <w:t>ing their mechanisms, schematically reported in Fig. 6.14. Hillewaere et al. (Hillewaere and Du Prez, 2015) named them as external and internal, a definition we also adopt. In particular, external refers to the materials able to show its self-healing capabilities by adding supplementary hea</w:t>
                  </w:r>
                  <w:r w:rsidRPr="00AB1ED6">
                    <w:rPr>
                      <w:sz w:val="30"/>
                      <w:szCs w:val="30"/>
                      <w:lang w:val="en-US"/>
                    </w:rPr>
                    <w:t>l</w:t>
                  </w:r>
                  <w:r w:rsidRPr="00AB1ED6">
                    <w:rPr>
                      <w:sz w:val="30"/>
                      <w:szCs w:val="30"/>
                      <w:lang w:val="en-US"/>
                    </w:rPr>
                    <w:t>ing agents in any kind of container (capsules, vascular network, etc.) while internal refers to materials where the self-healing capability is due to its own chemical nature. As examples of internal self-healing pol</w:t>
                  </w:r>
                  <w:r w:rsidRPr="00AB1ED6">
                    <w:rPr>
                      <w:sz w:val="30"/>
                      <w:szCs w:val="30"/>
                      <w:lang w:val="en-US"/>
                    </w:rPr>
                    <w:t>y</w:t>
                  </w:r>
                  <w:r w:rsidRPr="00AB1ED6">
                    <w:rPr>
                      <w:sz w:val="30"/>
                      <w:szCs w:val="30"/>
                      <w:lang w:val="en-US"/>
                    </w:rPr>
                    <w:t>mers we can take into account the work of Herbst et al., where they st</w:t>
                  </w:r>
                  <w:r w:rsidRPr="00AB1ED6">
                    <w:rPr>
                      <w:sz w:val="30"/>
                      <w:szCs w:val="30"/>
                      <w:lang w:val="en-US"/>
                    </w:rPr>
                    <w:t>u</w:t>
                  </w:r>
                  <w:r w:rsidRPr="00AB1ED6">
                    <w:rPr>
                      <w:sz w:val="30"/>
                      <w:szCs w:val="30"/>
                      <w:lang w:val="en-US"/>
                    </w:rPr>
                    <w:t>died self-healing polymers obtained via supramolecular forces (Herbst et al., 2013). Another example is presented by Billiet et al. (2013) where they reported a study on the chemistry of cross-linking processes for self-healing polymers. Moreover, there are different material functions that can be recovered, obtaining the so-called functional self-healing pol</w:t>
                  </w:r>
                  <w:r w:rsidRPr="00AB1ED6">
                    <w:rPr>
                      <w:sz w:val="30"/>
                      <w:szCs w:val="30"/>
                      <w:lang w:val="en-US"/>
                    </w:rPr>
                    <w:t>y</w:t>
                  </w:r>
                  <w:r w:rsidRPr="00AB1ED6">
                    <w:rPr>
                      <w:sz w:val="30"/>
                      <w:szCs w:val="30"/>
                      <w:lang w:val="en-US"/>
                    </w:rPr>
                    <w:t>mers. Recently, there have been publications on the recovery ability of the material functions, such as corrosion protection or conductivity (Garcı´a et al., 2011; Hughes et al., 2010; Amendola and Meneghetti, 2012). Hillewaere et al. (Hillewaere and Du Prez, 2015) recently r</w:t>
                  </w:r>
                  <w:r w:rsidRPr="00AB1ED6">
                    <w:rPr>
                      <w:sz w:val="30"/>
                      <w:szCs w:val="30"/>
                      <w:lang w:val="en-US"/>
                    </w:rPr>
                    <w:t>e</w:t>
                  </w:r>
                  <w:r w:rsidRPr="00AB1ED6">
                    <w:rPr>
                      <w:sz w:val="30"/>
                      <w:szCs w:val="30"/>
                      <w:lang w:val="en-US"/>
                    </w:rPr>
                    <w:t>viewed external self-healing polymers. They reported different self-healing chemistries and for each one they highlighted if there is a catalyst required, the different types of damage, and the efficiency of each system (Table 6.1). In particular, they reported that for the selfhealing chemistry based on the ring-opening metathesis polymerization of dicyclopent</w:t>
                  </w:r>
                  <w:r w:rsidRPr="00AB1ED6">
                    <w:rPr>
                      <w:sz w:val="30"/>
                      <w:szCs w:val="30"/>
                      <w:lang w:val="en-US"/>
                    </w:rPr>
                    <w:t>a</w:t>
                  </w:r>
                  <w:r w:rsidRPr="00AB1ED6">
                    <w:rPr>
                      <w:sz w:val="30"/>
                      <w:szCs w:val="30"/>
                      <w:lang w:val="en-US"/>
                    </w:rPr>
                    <w:t>diene (DCPD) and 5-ethylidene-2-norbornene (ENB) the use of catalyst is required and considered as the drawback of the system. Moreover, the choice of the catalyst is strongly influenced by the final selfhealing a</w:t>
                  </w:r>
                  <w:r w:rsidRPr="00AB1ED6">
                    <w:rPr>
                      <w:sz w:val="30"/>
                      <w:szCs w:val="30"/>
                      <w:lang w:val="en-US"/>
                    </w:rPr>
                    <w:t>p</w:t>
                  </w:r>
                  <w:r w:rsidRPr="00AB1ED6">
                    <w:rPr>
                      <w:sz w:val="30"/>
                      <w:szCs w:val="30"/>
                      <w:lang w:val="en-US"/>
                    </w:rPr>
                    <w:t xml:space="preserve">plication temperatures, Fig. 6.15. </w:t>
                  </w:r>
                </w:p>
              </w:tc>
            </w:tr>
          </w:tbl>
          <w:p w:rsidR="00CE3F53" w:rsidRPr="00AB1ED6" w:rsidRDefault="00CE3F53" w:rsidP="00CE3F53">
            <w:pPr>
              <w:jc w:val="both"/>
              <w:rPr>
                <w:sz w:val="30"/>
                <w:szCs w:val="30"/>
                <w:lang w:val="en-US"/>
              </w:rPr>
            </w:pPr>
          </w:p>
          <w:p w:rsidR="00CE3F53" w:rsidRPr="00AB1ED6" w:rsidRDefault="00CE3F53" w:rsidP="00CE3F53">
            <w:pPr>
              <w:pStyle w:val="ae"/>
              <w:numPr>
                <w:ilvl w:val="0"/>
                <w:numId w:val="32"/>
              </w:numPr>
              <w:autoSpaceDE w:val="0"/>
              <w:autoSpaceDN w:val="0"/>
              <w:adjustRightInd w:val="0"/>
              <w:rPr>
                <w:sz w:val="30"/>
                <w:szCs w:val="30"/>
                <w:lang w:val="en-US"/>
              </w:rPr>
            </w:pPr>
            <w:r w:rsidRPr="00AB1ED6">
              <w:rPr>
                <w:b/>
                <w:sz w:val="30"/>
                <w:szCs w:val="30"/>
                <w:lang w:val="en-US"/>
              </w:rPr>
              <w:t>Temperature-responsive polymers</w:t>
            </w:r>
          </w:p>
        </w:tc>
      </w:tr>
    </w:tbl>
    <w:p w:rsidR="00CE3F53" w:rsidRPr="00AB1ED6" w:rsidRDefault="00CE3F53" w:rsidP="00CE3F53">
      <w:pPr>
        <w:autoSpaceDE w:val="0"/>
        <w:autoSpaceDN w:val="0"/>
        <w:adjustRightInd w:val="0"/>
        <w:rPr>
          <w:sz w:val="30"/>
          <w:szCs w:val="30"/>
          <w:lang w:val="en-US"/>
        </w:rPr>
      </w:pPr>
    </w:p>
    <w:tbl>
      <w:tblPr>
        <w:tblStyle w:val="af7"/>
        <w:tblW w:w="0" w:type="auto"/>
        <w:tblLook w:val="04A0"/>
      </w:tblPr>
      <w:tblGrid>
        <w:gridCol w:w="9286"/>
      </w:tblGrid>
      <w:tr w:rsidR="00CE3F53" w:rsidRPr="00995A77" w:rsidTr="00CE3F53">
        <w:tc>
          <w:tcPr>
            <w:tcW w:w="9286" w:type="dxa"/>
            <w:tcBorders>
              <w:top w:val="nil"/>
              <w:left w:val="nil"/>
              <w:bottom w:val="nil"/>
              <w:right w:val="nil"/>
            </w:tcBorders>
          </w:tcPr>
          <w:tbl>
            <w:tblPr>
              <w:tblStyle w:val="af7"/>
              <w:tblW w:w="0" w:type="auto"/>
              <w:tblLook w:val="04A0"/>
            </w:tblPr>
            <w:tblGrid>
              <w:gridCol w:w="4527"/>
              <w:gridCol w:w="4528"/>
            </w:tblGrid>
            <w:tr w:rsidR="00CE3F53" w:rsidRPr="00995A77" w:rsidTr="00CE3F53">
              <w:tc>
                <w:tcPr>
                  <w:tcW w:w="4527" w:type="dxa"/>
                  <w:tcBorders>
                    <w:top w:val="nil"/>
                    <w:left w:val="nil"/>
                    <w:bottom w:val="nil"/>
                    <w:right w:val="nil"/>
                  </w:tcBorders>
                </w:tcPr>
                <w:p w:rsidR="00CE3F53" w:rsidRPr="00AB1ED6" w:rsidRDefault="00CE3F53" w:rsidP="00CE3F53">
                  <w:pPr>
                    <w:autoSpaceDE w:val="0"/>
                    <w:autoSpaceDN w:val="0"/>
                    <w:adjustRightInd w:val="0"/>
                    <w:rPr>
                      <w:b/>
                      <w:i/>
                      <w:sz w:val="30"/>
                      <w:szCs w:val="30"/>
                      <w:lang w:val="en-US"/>
                    </w:rPr>
                  </w:pPr>
                  <w:r w:rsidRPr="00AB1ED6">
                    <w:rPr>
                      <w:b/>
                      <w:i/>
                      <w:sz w:val="30"/>
                      <w:szCs w:val="30"/>
                      <w:lang w:val="en-US"/>
                    </w:rPr>
                    <w:t>Temperature-responsive polymers are especially interesting since variations in temperature can be applied externally in a non-invasive manner.</w:t>
                  </w:r>
                </w:p>
              </w:tc>
              <w:tc>
                <w:tcPr>
                  <w:tcW w:w="4528" w:type="dxa"/>
                  <w:tcBorders>
                    <w:top w:val="nil"/>
                    <w:left w:val="nil"/>
                    <w:bottom w:val="nil"/>
                    <w:right w:val="nil"/>
                  </w:tcBorders>
                </w:tcPr>
                <w:p w:rsidR="00CE3F53" w:rsidRPr="00AB1ED6" w:rsidRDefault="00CE3F53" w:rsidP="00CE3F53">
                  <w:pPr>
                    <w:autoSpaceDE w:val="0"/>
                    <w:autoSpaceDN w:val="0"/>
                    <w:adjustRightInd w:val="0"/>
                    <w:rPr>
                      <w:b/>
                      <w:i/>
                      <w:sz w:val="30"/>
                      <w:szCs w:val="30"/>
                      <w:lang w:val="en-US"/>
                    </w:rPr>
                  </w:pPr>
                  <w:r w:rsidRPr="00AB1ED6">
                    <w:rPr>
                      <w:sz w:val="30"/>
                      <w:szCs w:val="30"/>
                      <w:lang w:val="en-US"/>
                    </w:rPr>
                    <w:t>Furthermore, spontaneous temper</w:t>
                  </w:r>
                  <w:r w:rsidRPr="00AB1ED6">
                    <w:rPr>
                      <w:sz w:val="30"/>
                      <w:szCs w:val="30"/>
                      <w:lang w:val="en-US"/>
                    </w:rPr>
                    <w:t>a</w:t>
                  </w:r>
                  <w:r w:rsidRPr="00AB1ED6">
                    <w:rPr>
                      <w:sz w:val="30"/>
                      <w:szCs w:val="30"/>
                      <w:lang w:val="en-US"/>
                    </w:rPr>
                    <w:t>ture fl uctuations also occur in n</w:t>
                  </w:r>
                  <w:r w:rsidRPr="00AB1ED6">
                    <w:rPr>
                      <w:sz w:val="30"/>
                      <w:szCs w:val="30"/>
                      <w:lang w:val="en-US"/>
                    </w:rPr>
                    <w:t>a</w:t>
                  </w:r>
                  <w:r w:rsidRPr="00AB1ED6">
                    <w:rPr>
                      <w:sz w:val="30"/>
                      <w:szCs w:val="30"/>
                      <w:lang w:val="en-US"/>
                    </w:rPr>
                    <w:t>ture, for example, during day and night cycles as well as the i</w:t>
                  </w:r>
                  <w:r w:rsidRPr="00AB1ED6">
                    <w:rPr>
                      <w:sz w:val="30"/>
                      <w:szCs w:val="30"/>
                      <w:lang w:val="en-US"/>
                    </w:rPr>
                    <w:t>n</w:t>
                  </w:r>
                  <w:r w:rsidRPr="00AB1ED6">
                    <w:rPr>
                      <w:sz w:val="30"/>
                      <w:szCs w:val="30"/>
                      <w:lang w:val="en-US"/>
                    </w:rPr>
                    <w:t xml:space="preserve">creased temperature of infl amed tissue. </w:t>
                  </w:r>
                </w:p>
              </w:tc>
            </w:tr>
            <w:tr w:rsidR="00CE3F53" w:rsidRPr="00AB1ED6" w:rsidTr="00CE3F53">
              <w:tc>
                <w:tcPr>
                  <w:tcW w:w="9055" w:type="dxa"/>
                  <w:gridSpan w:val="2"/>
                  <w:tcBorders>
                    <w:top w:val="nil"/>
                    <w:left w:val="nil"/>
                    <w:bottom w:val="nil"/>
                    <w:right w:val="nil"/>
                  </w:tcBorders>
                </w:tcPr>
                <w:p w:rsidR="00CE3F53" w:rsidRPr="00AB1ED6" w:rsidRDefault="00CE3F53" w:rsidP="00CE3F53">
                  <w:pPr>
                    <w:autoSpaceDE w:val="0"/>
                    <w:autoSpaceDN w:val="0"/>
                    <w:adjustRightInd w:val="0"/>
                    <w:rPr>
                      <w:sz w:val="30"/>
                      <w:szCs w:val="30"/>
                      <w:lang w:val="en-US"/>
                    </w:rPr>
                  </w:pPr>
                  <w:r w:rsidRPr="00AB1ED6">
                    <w:rPr>
                      <w:sz w:val="30"/>
                      <w:szCs w:val="30"/>
                      <w:lang w:val="en-US"/>
                    </w:rPr>
                    <w:lastRenderedPageBreak/>
                    <w:t xml:space="preserve">The three main classes of temperatureresponsive polymers are: </w:t>
                  </w:r>
                </w:p>
                <w:p w:rsidR="00CE3F53" w:rsidRPr="00AB1ED6" w:rsidRDefault="00CE3F53" w:rsidP="00CE3F53">
                  <w:pPr>
                    <w:autoSpaceDE w:val="0"/>
                    <w:autoSpaceDN w:val="0"/>
                    <w:adjustRightInd w:val="0"/>
                    <w:rPr>
                      <w:sz w:val="30"/>
                      <w:szCs w:val="30"/>
                      <w:lang w:val="en-US"/>
                    </w:rPr>
                  </w:pPr>
                  <w:r w:rsidRPr="00AB1ED6">
                    <w:rPr>
                      <w:sz w:val="30"/>
                      <w:szCs w:val="30"/>
                      <w:lang w:val="en-US"/>
                    </w:rPr>
                    <w:t xml:space="preserve">1. shape-memory materials; </w:t>
                  </w:r>
                </w:p>
                <w:p w:rsidR="00CE3F53" w:rsidRPr="00AB1ED6" w:rsidRDefault="00CE3F53" w:rsidP="00CE3F53">
                  <w:pPr>
                    <w:autoSpaceDE w:val="0"/>
                    <w:autoSpaceDN w:val="0"/>
                    <w:adjustRightInd w:val="0"/>
                    <w:rPr>
                      <w:sz w:val="30"/>
                      <w:szCs w:val="30"/>
                      <w:lang w:val="en-US"/>
                    </w:rPr>
                  </w:pPr>
                  <w:r w:rsidRPr="00AB1ED6">
                    <w:rPr>
                      <w:sz w:val="30"/>
                      <w:szCs w:val="30"/>
                      <w:lang w:val="en-US"/>
                    </w:rPr>
                    <w:t>2. liquid crystalline materials;</w:t>
                  </w:r>
                </w:p>
                <w:p w:rsidR="00CE3F53" w:rsidRPr="00AB1ED6" w:rsidRDefault="00CE3F53" w:rsidP="00CE3F53">
                  <w:pPr>
                    <w:autoSpaceDE w:val="0"/>
                    <w:autoSpaceDN w:val="0"/>
                    <w:adjustRightInd w:val="0"/>
                    <w:rPr>
                      <w:b/>
                      <w:i/>
                      <w:sz w:val="30"/>
                      <w:szCs w:val="30"/>
                      <w:lang w:val="en-US"/>
                    </w:rPr>
                  </w:pPr>
                  <w:r w:rsidRPr="00AB1ED6">
                    <w:rPr>
                      <w:sz w:val="30"/>
                      <w:szCs w:val="30"/>
                      <w:lang w:val="en-US"/>
                    </w:rPr>
                    <w:t xml:space="preserve"> 3. responsive polymer solutions.</w:t>
                  </w:r>
                </w:p>
              </w:tc>
            </w:tr>
            <w:tr w:rsidR="00CE3F53" w:rsidRPr="00995A77" w:rsidTr="00CE3F53">
              <w:tc>
                <w:tcPr>
                  <w:tcW w:w="9055" w:type="dxa"/>
                  <w:gridSpan w:val="2"/>
                  <w:tcBorders>
                    <w:top w:val="nil"/>
                    <w:left w:val="nil"/>
                    <w:bottom w:val="nil"/>
                    <w:right w:val="nil"/>
                  </w:tcBorders>
                </w:tcPr>
                <w:p w:rsidR="00CE3F53" w:rsidRPr="00AB1ED6" w:rsidRDefault="00CE3F53" w:rsidP="00CE3F53">
                  <w:pPr>
                    <w:autoSpaceDE w:val="0"/>
                    <w:autoSpaceDN w:val="0"/>
                    <w:adjustRightInd w:val="0"/>
                    <w:rPr>
                      <w:sz w:val="30"/>
                      <w:szCs w:val="30"/>
                      <w:lang w:val="en-US"/>
                    </w:rPr>
                  </w:pPr>
                  <w:r w:rsidRPr="00AB1ED6">
                    <w:rPr>
                      <w:i/>
                      <w:sz w:val="30"/>
                      <w:szCs w:val="30"/>
                      <w:lang w:val="en-US"/>
                    </w:rPr>
                    <w:t>Temperature-sensitive polymers</w:t>
                  </w:r>
                  <w:r w:rsidRPr="00AB1ED6">
                    <w:rPr>
                      <w:sz w:val="30"/>
                      <w:szCs w:val="30"/>
                      <w:lang w:val="en-US"/>
                    </w:rPr>
                    <w:t xml:space="preserve"> present low critical solution temperature (LCST) or upper critical solution temperature (UCST) depending on their transition behavior from monophasic to biphasic when temperature is raised or, on the contrary, from biphasic to monophasic when temper</w:t>
                  </w:r>
                  <w:r w:rsidRPr="00AB1ED6">
                    <w:rPr>
                      <w:sz w:val="30"/>
                      <w:szCs w:val="30"/>
                      <w:lang w:val="en-US"/>
                    </w:rPr>
                    <w:t>a</w:t>
                  </w:r>
                  <w:r w:rsidRPr="00AB1ED6">
                    <w:rPr>
                      <w:sz w:val="30"/>
                      <w:szCs w:val="30"/>
                      <w:lang w:val="en-US"/>
                    </w:rPr>
                    <w:t>ture is raised, respectively. LCST polymers have been widely invest</w:t>
                  </w:r>
                  <w:r w:rsidRPr="00AB1ED6">
                    <w:rPr>
                      <w:sz w:val="30"/>
                      <w:szCs w:val="30"/>
                      <w:lang w:val="en-US"/>
                    </w:rPr>
                    <w:t>i</w:t>
                  </w:r>
                  <w:r w:rsidRPr="00AB1ED6">
                    <w:rPr>
                      <w:sz w:val="30"/>
                      <w:szCs w:val="30"/>
                      <w:lang w:val="en-US"/>
                    </w:rPr>
                    <w:t>gated whereas UCST polymers are quite rare. Most common LCST p</w:t>
                  </w:r>
                  <w:r w:rsidRPr="00AB1ED6">
                    <w:rPr>
                      <w:sz w:val="30"/>
                      <w:szCs w:val="30"/>
                      <w:lang w:val="en-US"/>
                    </w:rPr>
                    <w:t>o</w:t>
                  </w:r>
                  <w:r w:rsidRPr="00AB1ED6">
                    <w:rPr>
                      <w:sz w:val="30"/>
                      <w:szCs w:val="30"/>
                      <w:lang w:val="en-US"/>
                    </w:rPr>
                    <w:t>lymers are the poly( N -substituted acrylamide), poly(vinyl amide) and poly(oligoethylene glycol (meth)acrylate) families.</w:t>
                  </w:r>
                </w:p>
              </w:tc>
            </w:tr>
            <w:tr w:rsidR="00CE3F53" w:rsidRPr="00995A77" w:rsidTr="00CE3F53">
              <w:tc>
                <w:tcPr>
                  <w:tcW w:w="9055" w:type="dxa"/>
                  <w:gridSpan w:val="2"/>
                  <w:tcBorders>
                    <w:top w:val="nil"/>
                    <w:left w:val="nil"/>
                    <w:bottom w:val="nil"/>
                    <w:right w:val="nil"/>
                  </w:tcBorders>
                </w:tcPr>
                <w:p w:rsidR="00CE3F53" w:rsidRPr="00AB1ED6" w:rsidRDefault="00CE3F53" w:rsidP="00A36B64">
                  <w:pPr>
                    <w:autoSpaceDE w:val="0"/>
                    <w:autoSpaceDN w:val="0"/>
                    <w:adjustRightInd w:val="0"/>
                    <w:rPr>
                      <w:i/>
                      <w:sz w:val="30"/>
                      <w:szCs w:val="30"/>
                      <w:lang w:val="en-US"/>
                    </w:rPr>
                  </w:pPr>
                  <w:r w:rsidRPr="00AB1ED6">
                    <w:rPr>
                      <w:sz w:val="30"/>
                      <w:szCs w:val="30"/>
                      <w:lang w:val="en-US"/>
                    </w:rPr>
                    <w:t>The most commonly studied and fi rst reported thermoresponsive pol</w:t>
                  </w:r>
                  <w:r w:rsidRPr="00AB1ED6">
                    <w:rPr>
                      <w:sz w:val="30"/>
                      <w:szCs w:val="30"/>
                      <w:lang w:val="en-US"/>
                    </w:rPr>
                    <w:t>y</w:t>
                  </w:r>
                  <w:r w:rsidRPr="00AB1ED6">
                    <w:rPr>
                      <w:sz w:val="30"/>
                      <w:szCs w:val="30"/>
                      <w:lang w:val="en-US"/>
                    </w:rPr>
                    <w:t xml:space="preserve">mer in aqueous solution is poly( N -isopropylacrylamide) (PNIPAM) </w:t>
                  </w:r>
                  <w:r w:rsidRPr="00AB1ED6">
                    <w:rPr>
                      <w:b/>
                      <w:sz w:val="30"/>
                      <w:szCs w:val="30"/>
                      <w:lang w:val="en-US"/>
                    </w:rPr>
                    <w:t>(Fig</w:t>
                  </w:r>
                  <w:r w:rsidR="00A36B64" w:rsidRPr="00AB1ED6">
                    <w:rPr>
                      <w:b/>
                      <w:sz w:val="30"/>
                      <w:szCs w:val="30"/>
                      <w:lang w:val="en-US"/>
                    </w:rPr>
                    <w:t>ure</w:t>
                  </w:r>
                  <w:r w:rsidRPr="00AB1ED6">
                    <w:rPr>
                      <w:b/>
                      <w:sz w:val="30"/>
                      <w:szCs w:val="30"/>
                      <w:lang w:val="en-US"/>
                    </w:rPr>
                    <w:t xml:space="preserve"> 10.</w:t>
                  </w:r>
                  <w:r w:rsidR="00A36B64" w:rsidRPr="00AB1ED6">
                    <w:rPr>
                      <w:b/>
                      <w:sz w:val="30"/>
                      <w:szCs w:val="30"/>
                      <w:lang w:val="en-US"/>
                    </w:rPr>
                    <w:t>4</w:t>
                  </w:r>
                  <w:r w:rsidRPr="00AB1ED6">
                    <w:rPr>
                      <w:b/>
                      <w:sz w:val="30"/>
                      <w:szCs w:val="30"/>
                      <w:lang w:val="en-US"/>
                    </w:rPr>
                    <w:t>)</w:t>
                  </w:r>
                </w:p>
              </w:tc>
            </w:tr>
            <w:tr w:rsidR="00CE3F53" w:rsidRPr="00AB1ED6" w:rsidTr="00CE3F53">
              <w:tc>
                <w:tcPr>
                  <w:tcW w:w="9055" w:type="dxa"/>
                  <w:gridSpan w:val="2"/>
                  <w:tcBorders>
                    <w:top w:val="nil"/>
                    <w:left w:val="nil"/>
                    <w:bottom w:val="nil"/>
                    <w:right w:val="nil"/>
                  </w:tcBorders>
                </w:tcPr>
                <w:p w:rsidR="00CE3F53" w:rsidRPr="00AB1ED6" w:rsidRDefault="00CE3F53" w:rsidP="00CE3F53">
                  <w:pPr>
                    <w:autoSpaceDE w:val="0"/>
                    <w:autoSpaceDN w:val="0"/>
                    <w:adjustRightInd w:val="0"/>
                    <w:jc w:val="center"/>
                    <w:rPr>
                      <w:sz w:val="30"/>
                      <w:szCs w:val="30"/>
                      <w:lang w:val="en-US"/>
                    </w:rPr>
                  </w:pPr>
                  <w:r w:rsidRPr="00AB1ED6">
                    <w:rPr>
                      <w:noProof/>
                      <w:sz w:val="30"/>
                      <w:szCs w:val="30"/>
                    </w:rPr>
                    <w:drawing>
                      <wp:inline distT="0" distB="0" distL="0" distR="0">
                        <wp:extent cx="3509010" cy="1499235"/>
                        <wp:effectExtent l="19050" t="0" r="0" b="0"/>
                        <wp:docPr id="10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5" cstate="print"/>
                                <a:srcRect/>
                                <a:stretch>
                                  <a:fillRect/>
                                </a:stretch>
                              </pic:blipFill>
                              <pic:spPr bwMode="auto">
                                <a:xfrm>
                                  <a:off x="0" y="0"/>
                                  <a:ext cx="3509010" cy="1499235"/>
                                </a:xfrm>
                                <a:prstGeom prst="rect">
                                  <a:avLst/>
                                </a:prstGeom>
                                <a:noFill/>
                                <a:ln w="9525">
                                  <a:noFill/>
                                  <a:miter lim="800000"/>
                                  <a:headEnd/>
                                  <a:tailEnd/>
                                </a:ln>
                              </pic:spPr>
                            </pic:pic>
                          </a:graphicData>
                        </a:graphic>
                      </wp:inline>
                    </w:drawing>
                  </w:r>
                </w:p>
              </w:tc>
            </w:tr>
            <w:tr w:rsidR="00CE3F53" w:rsidRPr="00995A77" w:rsidTr="00CE3F53">
              <w:tc>
                <w:tcPr>
                  <w:tcW w:w="9055" w:type="dxa"/>
                  <w:gridSpan w:val="2"/>
                  <w:tcBorders>
                    <w:top w:val="nil"/>
                    <w:left w:val="nil"/>
                    <w:bottom w:val="nil"/>
                    <w:right w:val="nil"/>
                  </w:tcBorders>
                </w:tcPr>
                <w:p w:rsidR="00CE3F53" w:rsidRPr="00AB1ED6" w:rsidRDefault="00CE3F53" w:rsidP="00A36B64">
                  <w:pPr>
                    <w:autoSpaceDE w:val="0"/>
                    <w:autoSpaceDN w:val="0"/>
                    <w:adjustRightInd w:val="0"/>
                    <w:rPr>
                      <w:noProof/>
                      <w:sz w:val="30"/>
                      <w:szCs w:val="30"/>
                      <w:lang w:val="en-US" w:eastAsia="en-US"/>
                    </w:rPr>
                  </w:pPr>
                  <w:r w:rsidRPr="00AB1ED6">
                    <w:rPr>
                      <w:b/>
                      <w:sz w:val="30"/>
                      <w:szCs w:val="30"/>
                      <w:lang w:val="en-US"/>
                    </w:rPr>
                    <w:t>Figure 10.</w:t>
                  </w:r>
                  <w:r w:rsidR="00A36B64" w:rsidRPr="00AB1ED6">
                    <w:rPr>
                      <w:b/>
                      <w:sz w:val="30"/>
                      <w:szCs w:val="30"/>
                      <w:lang w:val="en-US"/>
                    </w:rPr>
                    <w:t>4</w:t>
                  </w:r>
                  <w:r w:rsidRPr="00AB1ED6">
                    <w:rPr>
                      <w:sz w:val="30"/>
                      <w:szCs w:val="30"/>
                      <w:lang w:val="en-US"/>
                    </w:rPr>
                    <w:t xml:space="preserve"> Structures of poly( N -isopropylacrylamide) (PNIPAM) and poly( N - vinyl caprolactam) (PVCL).</w:t>
                  </w:r>
                </w:p>
              </w:tc>
            </w:tr>
            <w:tr w:rsidR="00CE3F53" w:rsidRPr="00995A77" w:rsidTr="00CE3F53">
              <w:tc>
                <w:tcPr>
                  <w:tcW w:w="9055" w:type="dxa"/>
                  <w:gridSpan w:val="2"/>
                  <w:tcBorders>
                    <w:top w:val="nil"/>
                    <w:left w:val="nil"/>
                    <w:bottom w:val="nil"/>
                    <w:right w:val="nil"/>
                  </w:tcBorders>
                </w:tcPr>
                <w:p w:rsidR="00CE3F53" w:rsidRPr="00AB1ED6" w:rsidRDefault="00CE3F53" w:rsidP="00CE3F53">
                  <w:pPr>
                    <w:autoSpaceDE w:val="0"/>
                    <w:autoSpaceDN w:val="0"/>
                    <w:adjustRightInd w:val="0"/>
                    <w:rPr>
                      <w:sz w:val="30"/>
                      <w:szCs w:val="30"/>
                      <w:lang w:val="en-US"/>
                    </w:rPr>
                  </w:pPr>
                  <w:r w:rsidRPr="00AB1ED6">
                    <w:rPr>
                      <w:sz w:val="30"/>
                      <w:szCs w:val="30"/>
                      <w:lang w:val="en-US"/>
                    </w:rPr>
                    <w:t>The polymerization of both the N -isopropylacrylamide (NIPAM) and N -vinylcaprolactam (VCL) monomers can be achieved by free radical p</w:t>
                  </w:r>
                  <w:r w:rsidRPr="00AB1ED6">
                    <w:rPr>
                      <w:sz w:val="30"/>
                      <w:szCs w:val="30"/>
                      <w:lang w:val="en-US"/>
                    </w:rPr>
                    <w:t>o</w:t>
                  </w:r>
                  <w:r w:rsidRPr="00AB1ED6">
                    <w:rPr>
                      <w:sz w:val="30"/>
                      <w:szCs w:val="30"/>
                      <w:lang w:val="en-US"/>
                    </w:rPr>
                    <w:t>lymerization of the vinyl group using a common radical initiator, such as azobisisobutyronitrile (AIBN). In recent years, the controlled radical p</w:t>
                  </w:r>
                  <w:r w:rsidRPr="00AB1ED6">
                    <w:rPr>
                      <w:sz w:val="30"/>
                      <w:szCs w:val="30"/>
                      <w:lang w:val="en-US"/>
                    </w:rPr>
                    <w:t>o</w:t>
                  </w:r>
                  <w:r w:rsidRPr="00AB1ED6">
                    <w:rPr>
                      <w:sz w:val="30"/>
                      <w:szCs w:val="30"/>
                      <w:lang w:val="en-US"/>
                    </w:rPr>
                    <w:t>lymerization (CRP) of both monomers has also been developed resulting in polymers of defi ned and narrow molecular weight distribution and d</w:t>
                  </w:r>
                  <w:r w:rsidRPr="00AB1ED6">
                    <w:rPr>
                      <w:sz w:val="30"/>
                      <w:szCs w:val="30"/>
                      <w:lang w:val="en-US"/>
                    </w:rPr>
                    <w:t>e</w:t>
                  </w:r>
                  <w:r w:rsidRPr="00AB1ED6">
                    <w:rPr>
                      <w:sz w:val="30"/>
                      <w:szCs w:val="30"/>
                      <w:lang w:val="en-US"/>
                    </w:rPr>
                    <w:t>fi ned end-groups.</w:t>
                  </w:r>
                </w:p>
                <w:p w:rsidR="00CE3F53" w:rsidRPr="00AB1ED6" w:rsidRDefault="00CE3F53" w:rsidP="00CE3F53">
                  <w:pPr>
                    <w:autoSpaceDE w:val="0"/>
                    <w:autoSpaceDN w:val="0"/>
                    <w:adjustRightInd w:val="0"/>
                    <w:rPr>
                      <w:sz w:val="30"/>
                      <w:szCs w:val="30"/>
                      <w:lang w:val="en-US"/>
                    </w:rPr>
                  </w:pPr>
                </w:p>
              </w:tc>
            </w:tr>
          </w:tbl>
          <w:p w:rsidR="00CE3F53" w:rsidRPr="00AB1ED6" w:rsidRDefault="00CE3F53" w:rsidP="00CE3F53">
            <w:pPr>
              <w:autoSpaceDE w:val="0"/>
              <w:autoSpaceDN w:val="0"/>
              <w:adjustRightInd w:val="0"/>
              <w:rPr>
                <w:i/>
                <w:sz w:val="30"/>
                <w:szCs w:val="30"/>
                <w:lang w:val="en-US"/>
              </w:rPr>
            </w:pPr>
          </w:p>
        </w:tc>
      </w:tr>
      <w:tr w:rsidR="00CE3F53" w:rsidRPr="00AB1ED6" w:rsidTr="00CE3F53">
        <w:tc>
          <w:tcPr>
            <w:tcW w:w="9286" w:type="dxa"/>
            <w:tcBorders>
              <w:top w:val="nil"/>
              <w:left w:val="nil"/>
              <w:bottom w:val="nil"/>
              <w:right w:val="nil"/>
            </w:tcBorders>
          </w:tcPr>
          <w:p w:rsidR="00CE3F53" w:rsidRPr="00AB1ED6" w:rsidRDefault="00CE3F53" w:rsidP="00CE3F53">
            <w:pPr>
              <w:autoSpaceDE w:val="0"/>
              <w:autoSpaceDN w:val="0"/>
              <w:adjustRightInd w:val="0"/>
              <w:rPr>
                <w:sz w:val="30"/>
                <w:szCs w:val="30"/>
                <w:lang w:val="en-US"/>
              </w:rPr>
            </w:pPr>
          </w:p>
          <w:p w:rsidR="00CE3F53" w:rsidRPr="00AB1ED6" w:rsidRDefault="00CE3F53" w:rsidP="00CE3F53">
            <w:pPr>
              <w:pStyle w:val="ae"/>
              <w:numPr>
                <w:ilvl w:val="0"/>
                <w:numId w:val="33"/>
              </w:numPr>
              <w:autoSpaceDE w:val="0"/>
              <w:autoSpaceDN w:val="0"/>
              <w:adjustRightInd w:val="0"/>
              <w:rPr>
                <w:sz w:val="30"/>
                <w:szCs w:val="30"/>
                <w:lang w:val="en-US"/>
              </w:rPr>
            </w:pPr>
            <w:r w:rsidRPr="00AB1ED6">
              <w:rPr>
                <w:b/>
                <w:sz w:val="30"/>
                <w:szCs w:val="30"/>
                <w:lang w:val="en-US"/>
              </w:rPr>
              <w:t>pH-sensitive polymers</w:t>
            </w:r>
          </w:p>
        </w:tc>
      </w:tr>
      <w:tr w:rsidR="00CE3F53" w:rsidRPr="00AB1ED6" w:rsidTr="00CE3F53">
        <w:tc>
          <w:tcPr>
            <w:tcW w:w="9286" w:type="dxa"/>
            <w:tcBorders>
              <w:top w:val="nil"/>
              <w:left w:val="nil"/>
              <w:bottom w:val="nil"/>
              <w:right w:val="nil"/>
            </w:tcBorders>
          </w:tcPr>
          <w:p w:rsidR="00CE3F53" w:rsidRPr="00AB1ED6" w:rsidRDefault="00CE3F53" w:rsidP="00CE3F53">
            <w:pPr>
              <w:autoSpaceDE w:val="0"/>
              <w:autoSpaceDN w:val="0"/>
              <w:adjustRightInd w:val="0"/>
              <w:rPr>
                <w:i/>
                <w:sz w:val="30"/>
                <w:szCs w:val="30"/>
                <w:lang w:val="en-US"/>
              </w:rPr>
            </w:pPr>
          </w:p>
        </w:tc>
      </w:tr>
      <w:tr w:rsidR="00CE3F53" w:rsidRPr="00995A77" w:rsidTr="00CE3F53">
        <w:tc>
          <w:tcPr>
            <w:tcW w:w="9286" w:type="dxa"/>
            <w:tcBorders>
              <w:top w:val="nil"/>
              <w:left w:val="nil"/>
              <w:bottom w:val="nil"/>
              <w:right w:val="nil"/>
            </w:tcBorders>
          </w:tcPr>
          <w:tbl>
            <w:tblPr>
              <w:tblStyle w:val="af7"/>
              <w:tblW w:w="0" w:type="auto"/>
              <w:tblLook w:val="04A0"/>
            </w:tblPr>
            <w:tblGrid>
              <w:gridCol w:w="4527"/>
              <w:gridCol w:w="4528"/>
            </w:tblGrid>
            <w:tr w:rsidR="00CE3F53" w:rsidRPr="00995A77" w:rsidTr="00CE3F53">
              <w:tc>
                <w:tcPr>
                  <w:tcW w:w="4527" w:type="dxa"/>
                  <w:tcBorders>
                    <w:top w:val="nil"/>
                    <w:left w:val="nil"/>
                    <w:bottom w:val="nil"/>
                    <w:right w:val="nil"/>
                  </w:tcBorders>
                </w:tcPr>
                <w:p w:rsidR="00CE3F53" w:rsidRPr="00AB1ED6" w:rsidRDefault="00CE3F53" w:rsidP="00CE3F53">
                  <w:pPr>
                    <w:autoSpaceDE w:val="0"/>
                    <w:autoSpaceDN w:val="0"/>
                    <w:adjustRightInd w:val="0"/>
                    <w:rPr>
                      <w:sz w:val="30"/>
                      <w:szCs w:val="30"/>
                      <w:lang w:val="en-US"/>
                    </w:rPr>
                  </w:pPr>
                  <w:r w:rsidRPr="00AB1ED6">
                    <w:rPr>
                      <w:b/>
                      <w:i/>
                      <w:sz w:val="30"/>
                      <w:szCs w:val="30"/>
                      <w:lang w:val="en-US"/>
                    </w:rPr>
                    <w:t>pH-sensitive polymers can be d</w:t>
                  </w:r>
                  <w:r w:rsidRPr="00AB1ED6">
                    <w:rPr>
                      <w:b/>
                      <w:i/>
                      <w:sz w:val="30"/>
                      <w:szCs w:val="30"/>
                      <w:lang w:val="en-US"/>
                    </w:rPr>
                    <w:t>e</w:t>
                  </w:r>
                  <w:r w:rsidRPr="00AB1ED6">
                    <w:rPr>
                      <w:b/>
                      <w:i/>
                      <w:sz w:val="30"/>
                      <w:szCs w:val="30"/>
                      <w:lang w:val="en-US"/>
                    </w:rPr>
                    <w:t>fined as polyelectrolytes that i</w:t>
                  </w:r>
                  <w:r w:rsidRPr="00AB1ED6">
                    <w:rPr>
                      <w:b/>
                      <w:i/>
                      <w:sz w:val="30"/>
                      <w:szCs w:val="30"/>
                      <w:lang w:val="en-US"/>
                    </w:rPr>
                    <w:t>n</w:t>
                  </w:r>
                  <w:r w:rsidRPr="00AB1ED6">
                    <w:rPr>
                      <w:b/>
                      <w:i/>
                      <w:sz w:val="30"/>
                      <w:szCs w:val="30"/>
                      <w:lang w:val="en-US"/>
                    </w:rPr>
                    <w:t>clude in their structure weak aci</w:t>
                  </w:r>
                  <w:r w:rsidRPr="00AB1ED6">
                    <w:rPr>
                      <w:b/>
                      <w:i/>
                      <w:sz w:val="30"/>
                      <w:szCs w:val="30"/>
                      <w:lang w:val="en-US"/>
                    </w:rPr>
                    <w:t>d</w:t>
                  </w:r>
                  <w:r w:rsidRPr="00AB1ED6">
                    <w:rPr>
                      <w:b/>
                      <w:i/>
                      <w:sz w:val="30"/>
                      <w:szCs w:val="30"/>
                      <w:lang w:val="en-US"/>
                    </w:rPr>
                    <w:t>ic or basic groups that either a</w:t>
                  </w:r>
                  <w:r w:rsidRPr="00AB1ED6">
                    <w:rPr>
                      <w:b/>
                      <w:i/>
                      <w:sz w:val="30"/>
                      <w:szCs w:val="30"/>
                      <w:lang w:val="en-US"/>
                    </w:rPr>
                    <w:t>c</w:t>
                  </w:r>
                  <w:r w:rsidRPr="00AB1ED6">
                    <w:rPr>
                      <w:b/>
                      <w:i/>
                      <w:sz w:val="30"/>
                      <w:szCs w:val="30"/>
                      <w:lang w:val="en-US"/>
                    </w:rPr>
                    <w:t xml:space="preserve">cept or release protons in response </w:t>
                  </w:r>
                  <w:r w:rsidRPr="00AB1ED6">
                    <w:rPr>
                      <w:b/>
                      <w:i/>
                      <w:sz w:val="30"/>
                      <w:szCs w:val="30"/>
                      <w:lang w:val="en-US"/>
                    </w:rPr>
                    <w:lastRenderedPageBreak/>
                    <w:t>to a change in the environmental pH.</w:t>
                  </w:r>
                </w:p>
              </w:tc>
              <w:tc>
                <w:tcPr>
                  <w:tcW w:w="4528" w:type="dxa"/>
                  <w:tcBorders>
                    <w:top w:val="nil"/>
                    <w:left w:val="nil"/>
                    <w:bottom w:val="nil"/>
                    <w:right w:val="nil"/>
                  </w:tcBorders>
                </w:tcPr>
                <w:p w:rsidR="00CE3F53" w:rsidRPr="00AB1ED6" w:rsidRDefault="00CE3F53" w:rsidP="00CE3F53">
                  <w:pPr>
                    <w:autoSpaceDE w:val="0"/>
                    <w:autoSpaceDN w:val="0"/>
                    <w:adjustRightInd w:val="0"/>
                    <w:rPr>
                      <w:sz w:val="30"/>
                      <w:szCs w:val="30"/>
                      <w:lang w:val="en-US"/>
                    </w:rPr>
                  </w:pPr>
                  <w:r w:rsidRPr="00AB1ED6">
                    <w:rPr>
                      <w:sz w:val="30"/>
                      <w:szCs w:val="30"/>
                      <w:lang w:val="en-US"/>
                    </w:rPr>
                    <w:lastRenderedPageBreak/>
                    <w:t>A polyelectrolyte is a macromol</w:t>
                  </w:r>
                  <w:r w:rsidRPr="00AB1ED6">
                    <w:rPr>
                      <w:sz w:val="30"/>
                      <w:szCs w:val="30"/>
                      <w:lang w:val="en-US"/>
                    </w:rPr>
                    <w:t>e</w:t>
                  </w:r>
                  <w:r w:rsidRPr="00AB1ED6">
                    <w:rPr>
                      <w:sz w:val="30"/>
                      <w:szCs w:val="30"/>
                      <w:lang w:val="en-US"/>
                    </w:rPr>
                    <w:t>cule that can dissociate to give p</w:t>
                  </w:r>
                  <w:r w:rsidRPr="00AB1ED6">
                    <w:rPr>
                      <w:sz w:val="30"/>
                      <w:szCs w:val="30"/>
                      <w:lang w:val="en-US"/>
                    </w:rPr>
                    <w:t>o</w:t>
                  </w:r>
                  <w:r w:rsidRPr="00AB1ED6">
                    <w:rPr>
                      <w:sz w:val="30"/>
                      <w:szCs w:val="30"/>
                      <w:lang w:val="en-US"/>
                    </w:rPr>
                    <w:t>lymeric ions when dissolved in w</w:t>
                  </w:r>
                  <w:r w:rsidRPr="00AB1ED6">
                    <w:rPr>
                      <w:sz w:val="30"/>
                      <w:szCs w:val="30"/>
                      <w:lang w:val="en-US"/>
                    </w:rPr>
                    <w:t>a</w:t>
                  </w:r>
                  <w:r w:rsidRPr="00AB1ED6">
                    <w:rPr>
                      <w:sz w:val="30"/>
                      <w:szCs w:val="30"/>
                      <w:lang w:val="en-US"/>
                    </w:rPr>
                    <w:t>ter or other ionizing solvents. B</w:t>
                  </w:r>
                  <w:r w:rsidRPr="00AB1ED6">
                    <w:rPr>
                      <w:sz w:val="30"/>
                      <w:szCs w:val="30"/>
                      <w:lang w:val="en-US"/>
                    </w:rPr>
                    <w:t>e</w:t>
                  </w:r>
                  <w:r w:rsidRPr="00AB1ED6">
                    <w:rPr>
                      <w:sz w:val="30"/>
                      <w:szCs w:val="30"/>
                      <w:lang w:val="en-US"/>
                    </w:rPr>
                    <w:t xml:space="preserve">cause of the repulsion between </w:t>
                  </w:r>
                  <w:r w:rsidRPr="00AB1ED6">
                    <w:rPr>
                      <w:sz w:val="30"/>
                      <w:szCs w:val="30"/>
                      <w:lang w:val="en-US"/>
                    </w:rPr>
                    <w:lastRenderedPageBreak/>
                    <w:t>charges on the polymer chain, the system expands when it is ionized in a suitable solvent.</w:t>
                  </w:r>
                </w:p>
              </w:tc>
            </w:tr>
            <w:tr w:rsidR="00CE3F53" w:rsidRPr="00995A77" w:rsidTr="00CE3F53">
              <w:tc>
                <w:tcPr>
                  <w:tcW w:w="9055" w:type="dxa"/>
                  <w:gridSpan w:val="2"/>
                  <w:tcBorders>
                    <w:top w:val="nil"/>
                    <w:left w:val="nil"/>
                    <w:bottom w:val="nil"/>
                    <w:right w:val="nil"/>
                  </w:tcBorders>
                </w:tcPr>
                <w:p w:rsidR="00CE3F53" w:rsidRPr="00AB1ED6" w:rsidRDefault="00CE3F53" w:rsidP="00CE3F53">
                  <w:pPr>
                    <w:autoSpaceDE w:val="0"/>
                    <w:autoSpaceDN w:val="0"/>
                    <w:adjustRightInd w:val="0"/>
                    <w:jc w:val="both"/>
                    <w:rPr>
                      <w:sz w:val="30"/>
                      <w:szCs w:val="30"/>
                      <w:lang w:val="en-US"/>
                    </w:rPr>
                  </w:pPr>
                  <w:r w:rsidRPr="00AB1ED6">
                    <w:rPr>
                      <w:sz w:val="30"/>
                      <w:szCs w:val="30"/>
                      <w:lang w:val="en-US"/>
                    </w:rPr>
                    <w:lastRenderedPageBreak/>
                    <w:t>However, if the solvent prevents ionization of the polyelectrolyte, the dissolved chain remains in a compact, folded state (Fig. 3.1). If the p</w:t>
                  </w:r>
                  <w:r w:rsidRPr="00AB1ED6">
                    <w:rPr>
                      <w:sz w:val="30"/>
                      <w:szCs w:val="30"/>
                      <w:lang w:val="en-US"/>
                    </w:rPr>
                    <w:t>o</w:t>
                  </w:r>
                  <w:r w:rsidRPr="00AB1ED6">
                    <w:rPr>
                      <w:sz w:val="30"/>
                      <w:szCs w:val="30"/>
                      <w:lang w:val="en-US"/>
                    </w:rPr>
                    <w:t xml:space="preserve">lyelectrolyte chains are hydrophobic when unionized in a poor solvent, they collapse into globules and precipitate from solution. The interplay between hydrophobic surface energy and electrostatic repulsion between charges dictates the behavior of the polyelectrolyte. Since the degree of ionization of a weak polyelectrolyte is controlled by pH and the ionic composition of the aqueous medium, pH-sensitive polymers dramatically change conformation in response to minute changes in the pH of the aqueous environment. </w:t>
                  </w:r>
                </w:p>
                <w:p w:rsidR="00CE3F53" w:rsidRPr="00AB1ED6" w:rsidRDefault="00CE3F53" w:rsidP="00CE3F53">
                  <w:pPr>
                    <w:autoSpaceDE w:val="0"/>
                    <w:autoSpaceDN w:val="0"/>
                    <w:adjustRightInd w:val="0"/>
                    <w:jc w:val="both"/>
                    <w:rPr>
                      <w:sz w:val="30"/>
                      <w:szCs w:val="30"/>
                      <w:lang w:val="en-US"/>
                    </w:rPr>
                  </w:pPr>
                  <w:r w:rsidRPr="00AB1ED6">
                    <w:rPr>
                      <w:sz w:val="30"/>
                      <w:szCs w:val="30"/>
                      <w:lang w:val="en-US"/>
                    </w:rPr>
                    <w:t xml:space="preserve">Medium pH controls polybase conformation changing from an expanded state to a folded state depending on the ionization degree of the pH-responsive polymer. </w:t>
                  </w:r>
                  <w:r w:rsidR="00A36B64" w:rsidRPr="00AB1ED6">
                    <w:rPr>
                      <w:sz w:val="30"/>
                      <w:szCs w:val="30"/>
                      <w:lang w:val="en-US"/>
                    </w:rPr>
                    <w:t>(</w:t>
                  </w:r>
                  <w:r w:rsidRPr="00AB1ED6">
                    <w:rPr>
                      <w:b/>
                      <w:sz w:val="30"/>
                      <w:szCs w:val="30"/>
                      <w:lang w:val="en-US"/>
                    </w:rPr>
                    <w:t>Fig</w:t>
                  </w:r>
                  <w:r w:rsidR="00A36B64" w:rsidRPr="00AB1ED6">
                    <w:rPr>
                      <w:b/>
                      <w:sz w:val="30"/>
                      <w:szCs w:val="30"/>
                      <w:lang w:val="en-US"/>
                    </w:rPr>
                    <w:t>ure</w:t>
                  </w:r>
                  <w:r w:rsidRPr="00AB1ED6">
                    <w:rPr>
                      <w:b/>
                      <w:sz w:val="30"/>
                      <w:szCs w:val="30"/>
                      <w:lang w:val="en-US"/>
                    </w:rPr>
                    <w:t xml:space="preserve"> 10.</w:t>
                  </w:r>
                  <w:r w:rsidR="00A36B64" w:rsidRPr="00AB1ED6">
                    <w:rPr>
                      <w:b/>
                      <w:sz w:val="30"/>
                      <w:szCs w:val="30"/>
                      <w:lang w:val="en-US"/>
                    </w:rPr>
                    <w:t>5)</w:t>
                  </w:r>
                </w:p>
                <w:p w:rsidR="00CE3F53" w:rsidRPr="00AB1ED6" w:rsidRDefault="00CE3F53" w:rsidP="00CE3F53">
                  <w:pPr>
                    <w:autoSpaceDE w:val="0"/>
                    <w:autoSpaceDN w:val="0"/>
                    <w:adjustRightInd w:val="0"/>
                    <w:rPr>
                      <w:sz w:val="30"/>
                      <w:szCs w:val="30"/>
                      <w:lang w:val="en-US"/>
                    </w:rPr>
                  </w:pPr>
                </w:p>
                <w:p w:rsidR="00CE3F53" w:rsidRPr="00AB1ED6" w:rsidRDefault="00CE3F53" w:rsidP="00CE3F53">
                  <w:pPr>
                    <w:autoSpaceDE w:val="0"/>
                    <w:autoSpaceDN w:val="0"/>
                    <w:adjustRightInd w:val="0"/>
                    <w:rPr>
                      <w:sz w:val="30"/>
                      <w:szCs w:val="30"/>
                      <w:lang w:val="en-US"/>
                    </w:rPr>
                  </w:pPr>
                  <w:r w:rsidRPr="00AB1ED6">
                    <w:rPr>
                      <w:noProof/>
                      <w:sz w:val="30"/>
                      <w:szCs w:val="30"/>
                    </w:rPr>
                    <w:drawing>
                      <wp:inline distT="0" distB="0" distL="0" distR="0">
                        <wp:extent cx="4157345" cy="1573530"/>
                        <wp:effectExtent l="19050" t="0" r="0" b="0"/>
                        <wp:docPr id="10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6" cstate="print"/>
                                <a:srcRect/>
                                <a:stretch>
                                  <a:fillRect/>
                                </a:stretch>
                              </pic:blipFill>
                              <pic:spPr bwMode="auto">
                                <a:xfrm>
                                  <a:off x="0" y="0"/>
                                  <a:ext cx="4157345" cy="1573530"/>
                                </a:xfrm>
                                <a:prstGeom prst="rect">
                                  <a:avLst/>
                                </a:prstGeom>
                                <a:noFill/>
                                <a:ln w="9525">
                                  <a:noFill/>
                                  <a:miter lim="800000"/>
                                  <a:headEnd/>
                                  <a:tailEnd/>
                                </a:ln>
                              </pic:spPr>
                            </pic:pic>
                          </a:graphicData>
                        </a:graphic>
                      </wp:inline>
                    </w:drawing>
                  </w:r>
                </w:p>
                <w:p w:rsidR="00CE3F53" w:rsidRPr="00AB1ED6" w:rsidRDefault="00CE3F53" w:rsidP="00CE3F53">
                  <w:pPr>
                    <w:autoSpaceDE w:val="0"/>
                    <w:autoSpaceDN w:val="0"/>
                    <w:adjustRightInd w:val="0"/>
                    <w:jc w:val="center"/>
                    <w:rPr>
                      <w:sz w:val="30"/>
                      <w:szCs w:val="30"/>
                      <w:lang w:val="en-US"/>
                    </w:rPr>
                  </w:pPr>
                  <w:r w:rsidRPr="00AB1ED6">
                    <w:rPr>
                      <w:b/>
                      <w:sz w:val="30"/>
                      <w:szCs w:val="30"/>
                      <w:lang w:val="en-US"/>
                    </w:rPr>
                    <w:t>Figure 10.</w:t>
                  </w:r>
                  <w:r w:rsidR="00A36B64" w:rsidRPr="00AB1ED6">
                    <w:rPr>
                      <w:b/>
                      <w:sz w:val="30"/>
                      <w:szCs w:val="30"/>
                      <w:lang w:val="en-US"/>
                    </w:rPr>
                    <w:t>5</w:t>
                  </w:r>
                  <w:r w:rsidRPr="00AB1ED6">
                    <w:rPr>
                      <w:sz w:val="30"/>
                      <w:szCs w:val="30"/>
                      <w:lang w:val="en-US"/>
                    </w:rPr>
                    <w:t xml:space="preserve"> Polybasic states depending of the ionization of the ionic</w:t>
                  </w:r>
                </w:p>
                <w:p w:rsidR="00CE3F53" w:rsidRPr="00AB1ED6" w:rsidRDefault="00CE3F53" w:rsidP="00CE3F53">
                  <w:pPr>
                    <w:autoSpaceDE w:val="0"/>
                    <w:autoSpaceDN w:val="0"/>
                    <w:adjustRightInd w:val="0"/>
                    <w:jc w:val="center"/>
                    <w:rPr>
                      <w:sz w:val="30"/>
                      <w:szCs w:val="30"/>
                      <w:lang w:val="en-US"/>
                    </w:rPr>
                  </w:pPr>
                  <w:r w:rsidRPr="00AB1ED6">
                    <w:rPr>
                      <w:sz w:val="30"/>
                      <w:szCs w:val="30"/>
                      <w:lang w:val="en-US"/>
                    </w:rPr>
                    <w:t>chain groups of the pH-responsive polymer.</w:t>
                  </w:r>
                </w:p>
                <w:p w:rsidR="00CE3F53" w:rsidRPr="00AB1ED6" w:rsidRDefault="00CE3F53" w:rsidP="00CE3F53">
                  <w:pPr>
                    <w:autoSpaceDE w:val="0"/>
                    <w:autoSpaceDN w:val="0"/>
                    <w:adjustRightInd w:val="0"/>
                    <w:rPr>
                      <w:sz w:val="30"/>
                      <w:szCs w:val="30"/>
                      <w:lang w:val="en-US"/>
                    </w:rPr>
                  </w:pPr>
                </w:p>
                <w:p w:rsidR="00CE3F53" w:rsidRPr="00AB1ED6" w:rsidRDefault="00CE3F53" w:rsidP="00CE3F53">
                  <w:pPr>
                    <w:autoSpaceDE w:val="0"/>
                    <w:autoSpaceDN w:val="0"/>
                    <w:adjustRightInd w:val="0"/>
                    <w:rPr>
                      <w:sz w:val="30"/>
                      <w:szCs w:val="30"/>
                      <w:lang w:val="en-US"/>
                    </w:rPr>
                  </w:pPr>
                </w:p>
                <w:p w:rsidR="00CE3F53" w:rsidRPr="00AB1ED6" w:rsidRDefault="00CE3F53" w:rsidP="00CE3F53">
                  <w:pPr>
                    <w:autoSpaceDE w:val="0"/>
                    <w:autoSpaceDN w:val="0"/>
                    <w:adjustRightInd w:val="0"/>
                    <w:rPr>
                      <w:b/>
                      <w:i/>
                      <w:sz w:val="30"/>
                      <w:szCs w:val="30"/>
                      <w:lang w:val="en-US"/>
                    </w:rPr>
                  </w:pPr>
                </w:p>
              </w:tc>
            </w:tr>
          </w:tbl>
          <w:p w:rsidR="00CE3F53" w:rsidRPr="00AB1ED6" w:rsidRDefault="00CE3F53" w:rsidP="00CE3F53">
            <w:pPr>
              <w:autoSpaceDE w:val="0"/>
              <w:autoSpaceDN w:val="0"/>
              <w:adjustRightInd w:val="0"/>
              <w:rPr>
                <w:sz w:val="30"/>
                <w:szCs w:val="30"/>
                <w:lang w:val="en-US"/>
              </w:rPr>
            </w:pPr>
          </w:p>
        </w:tc>
      </w:tr>
      <w:tr w:rsidR="00CE3F53" w:rsidRPr="00995A77" w:rsidTr="00CE3F53">
        <w:tc>
          <w:tcPr>
            <w:tcW w:w="9286" w:type="dxa"/>
            <w:tcBorders>
              <w:top w:val="nil"/>
              <w:left w:val="nil"/>
              <w:bottom w:val="nil"/>
              <w:right w:val="nil"/>
            </w:tcBorders>
          </w:tcPr>
          <w:p w:rsidR="00CE3F53" w:rsidRPr="00AB1ED6" w:rsidRDefault="00CE3F53" w:rsidP="00CE3F53">
            <w:pPr>
              <w:autoSpaceDE w:val="0"/>
              <w:autoSpaceDN w:val="0"/>
              <w:adjustRightInd w:val="0"/>
              <w:jc w:val="both"/>
              <w:rPr>
                <w:sz w:val="30"/>
                <w:szCs w:val="30"/>
                <w:lang w:val="en-US"/>
              </w:rPr>
            </w:pPr>
            <w:r w:rsidRPr="00AB1ED6">
              <w:rPr>
                <w:i/>
                <w:sz w:val="30"/>
                <w:szCs w:val="30"/>
                <w:lang w:val="en-US"/>
              </w:rPr>
              <w:lastRenderedPageBreak/>
              <w:t>pH-sensitive polymers</w:t>
            </w:r>
            <w:r w:rsidRPr="00AB1ED6">
              <w:rPr>
                <w:sz w:val="30"/>
                <w:szCs w:val="30"/>
                <w:lang w:val="en-US"/>
              </w:rPr>
              <w:t xml:space="preserve"> bear weak polyacidic (poly(acrylic acids) or poly(methacrylic acids)) or polybasic (poly( N -dimethylaminoethyl m</w:t>
            </w:r>
            <w:r w:rsidRPr="00AB1ED6">
              <w:rPr>
                <w:sz w:val="30"/>
                <w:szCs w:val="30"/>
                <w:lang w:val="en-US"/>
              </w:rPr>
              <w:t>e</w:t>
            </w:r>
            <w:r w:rsidRPr="00AB1ED6">
              <w:rPr>
                <w:sz w:val="30"/>
                <w:szCs w:val="30"/>
                <w:lang w:val="en-US"/>
              </w:rPr>
              <w:t>thacrylate), poly( N -diethylaminoethyl methacrylate), poly(ethyl pyrrol</w:t>
            </w:r>
            <w:r w:rsidRPr="00AB1ED6">
              <w:rPr>
                <w:sz w:val="30"/>
                <w:szCs w:val="30"/>
                <w:lang w:val="en-US"/>
              </w:rPr>
              <w:t>i</w:t>
            </w:r>
            <w:r w:rsidRPr="00AB1ED6">
              <w:rPr>
                <w:sz w:val="30"/>
                <w:szCs w:val="30"/>
                <w:lang w:val="en-US"/>
              </w:rPr>
              <w:t>dine methacrylate)) moieties in their structure that protonate or deprotonate as a function of the surrounding pH. Drug delivery systems, gene carriers (Pezzoli and Candiani, 2013) or glucose sensors (Kost and Langer 2012) are three of the multiple applications described for this kind of smart p</w:t>
            </w:r>
            <w:r w:rsidRPr="00AB1ED6">
              <w:rPr>
                <w:sz w:val="30"/>
                <w:szCs w:val="30"/>
                <w:lang w:val="en-US"/>
              </w:rPr>
              <w:t>o</w:t>
            </w:r>
            <w:r w:rsidRPr="00AB1ED6">
              <w:rPr>
                <w:sz w:val="30"/>
                <w:szCs w:val="30"/>
                <w:lang w:val="en-US"/>
              </w:rPr>
              <w:t xml:space="preserve">lymer. </w:t>
            </w:r>
          </w:p>
          <w:p w:rsidR="00CE3F53" w:rsidRPr="00AB1ED6" w:rsidRDefault="00CE3F53" w:rsidP="00CE3F53">
            <w:pPr>
              <w:autoSpaceDE w:val="0"/>
              <w:autoSpaceDN w:val="0"/>
              <w:adjustRightInd w:val="0"/>
              <w:rPr>
                <w:sz w:val="30"/>
                <w:szCs w:val="30"/>
                <w:lang w:val="en-US"/>
              </w:rPr>
            </w:pPr>
          </w:p>
        </w:tc>
      </w:tr>
      <w:tr w:rsidR="00CE3F53" w:rsidRPr="00995A77" w:rsidTr="00CE3F53">
        <w:tc>
          <w:tcPr>
            <w:tcW w:w="9286" w:type="dxa"/>
            <w:tcBorders>
              <w:top w:val="nil"/>
              <w:left w:val="nil"/>
              <w:bottom w:val="nil"/>
              <w:right w:val="nil"/>
            </w:tcBorders>
          </w:tcPr>
          <w:p w:rsidR="00CE3F53" w:rsidRPr="00AB1ED6" w:rsidRDefault="00CE3F53" w:rsidP="00CE3F53">
            <w:pPr>
              <w:autoSpaceDE w:val="0"/>
              <w:autoSpaceDN w:val="0"/>
              <w:adjustRightInd w:val="0"/>
              <w:rPr>
                <w:sz w:val="30"/>
                <w:szCs w:val="30"/>
                <w:lang w:val="en-US"/>
              </w:rPr>
            </w:pPr>
            <w:r w:rsidRPr="00AB1ED6">
              <w:rPr>
                <w:sz w:val="30"/>
                <w:szCs w:val="30"/>
                <w:lang w:val="en-US"/>
              </w:rPr>
              <w:t>There are such polymeric structures, as homopolymers (Tian et al ., 2012),</w:t>
            </w:r>
          </w:p>
          <w:p w:rsidR="00CE3F53" w:rsidRPr="00AB1ED6" w:rsidRDefault="00CE3F53" w:rsidP="00CE3F53">
            <w:pPr>
              <w:autoSpaceDE w:val="0"/>
              <w:autoSpaceDN w:val="0"/>
              <w:adjustRightInd w:val="0"/>
              <w:jc w:val="both"/>
              <w:rPr>
                <w:i/>
                <w:sz w:val="30"/>
                <w:szCs w:val="30"/>
                <w:lang w:val="en-US"/>
              </w:rPr>
            </w:pPr>
            <w:r w:rsidRPr="00AB1ED6">
              <w:rPr>
                <w:sz w:val="30"/>
                <w:szCs w:val="30"/>
                <w:lang w:val="en-US"/>
              </w:rPr>
              <w:t>block copolymers (Yao et al ., 2011; Yuan et al ., 2011), microgels, hydr</w:t>
            </w:r>
            <w:r w:rsidRPr="00AB1ED6">
              <w:rPr>
                <w:sz w:val="30"/>
                <w:szCs w:val="30"/>
                <w:lang w:val="en-US"/>
              </w:rPr>
              <w:t>o</w:t>
            </w:r>
            <w:r w:rsidRPr="00AB1ED6">
              <w:rPr>
                <w:sz w:val="30"/>
                <w:szCs w:val="30"/>
                <w:lang w:val="en-US"/>
              </w:rPr>
              <w:lastRenderedPageBreak/>
              <w:t>gels (HGs) (Ram í rez et al ., 2011; Wu et al ., 2011), micro- and nanopa</w:t>
            </w:r>
            <w:r w:rsidRPr="00AB1ED6">
              <w:rPr>
                <w:sz w:val="30"/>
                <w:szCs w:val="30"/>
                <w:lang w:val="en-US"/>
              </w:rPr>
              <w:t>r</w:t>
            </w:r>
            <w:r w:rsidRPr="00AB1ED6">
              <w:rPr>
                <w:sz w:val="30"/>
                <w:szCs w:val="30"/>
                <w:lang w:val="en-US"/>
              </w:rPr>
              <w:t>ticles (NP) (Yang and Liu, 2013) and polymer brushes (Lee et al ., 2010) . The ‘intelligent’ properties of these pH-responsive polymeric systems are attractive for applications in life sciences and the chemical industry, pr</w:t>
            </w:r>
            <w:r w:rsidRPr="00AB1ED6">
              <w:rPr>
                <w:sz w:val="30"/>
                <w:szCs w:val="30"/>
                <w:lang w:val="en-US"/>
              </w:rPr>
              <w:t>o</w:t>
            </w:r>
            <w:r w:rsidRPr="00AB1ED6">
              <w:rPr>
                <w:sz w:val="30"/>
                <w:szCs w:val="30"/>
                <w:lang w:val="en-US"/>
              </w:rPr>
              <w:t xml:space="preserve">viding potential applications, such as in controlled drug delivery, personal care, industrial coatings, oil exploration, water remediation, etc. (Brun-Graeppi et al ., 2011; Calder ó n et al ., 2010; Ho et al ., 2011; Luzinov et al ., 2004; Wever et al ., 2011; Zhao et al ., 2011).  et al ., 2011; Luzinov et al ., 2004; Wever et al ., 2011; Zhao et al ., 2011). </w:t>
            </w:r>
          </w:p>
        </w:tc>
      </w:tr>
      <w:tr w:rsidR="00CE3F53" w:rsidRPr="00995A77" w:rsidTr="00CE3F53">
        <w:tc>
          <w:tcPr>
            <w:tcW w:w="9286" w:type="dxa"/>
            <w:tcBorders>
              <w:top w:val="nil"/>
              <w:left w:val="nil"/>
              <w:bottom w:val="nil"/>
              <w:right w:val="nil"/>
            </w:tcBorders>
          </w:tcPr>
          <w:p w:rsidR="00CE3F53" w:rsidRPr="00AB1ED6" w:rsidRDefault="00CE3F53" w:rsidP="00CE3F53">
            <w:pPr>
              <w:autoSpaceDE w:val="0"/>
              <w:autoSpaceDN w:val="0"/>
              <w:adjustRightInd w:val="0"/>
              <w:rPr>
                <w:sz w:val="30"/>
                <w:szCs w:val="30"/>
                <w:lang w:val="en-US"/>
              </w:rPr>
            </w:pPr>
            <w:r w:rsidRPr="00AB1ED6">
              <w:rPr>
                <w:b/>
                <w:sz w:val="30"/>
                <w:szCs w:val="30"/>
                <w:lang w:val="en-US"/>
              </w:rPr>
              <w:lastRenderedPageBreak/>
              <w:t>Total Conclusion</w:t>
            </w:r>
            <w:r w:rsidRPr="00AB1ED6">
              <w:rPr>
                <w:sz w:val="30"/>
                <w:szCs w:val="30"/>
                <w:lang w:val="en-US"/>
              </w:rPr>
              <w:t>.Thermoresponsive polymers have gained significant i</w:t>
            </w:r>
            <w:r w:rsidRPr="00AB1ED6">
              <w:rPr>
                <w:sz w:val="30"/>
                <w:szCs w:val="30"/>
                <w:lang w:val="en-US"/>
              </w:rPr>
              <w:t>n</w:t>
            </w:r>
            <w:r w:rsidRPr="00AB1ED6">
              <w:rPr>
                <w:sz w:val="30"/>
                <w:szCs w:val="30"/>
                <w:lang w:val="en-US"/>
              </w:rPr>
              <w:t>terest in the past decade, especially those that undergo a temperature-induced phase transition in aqueous solutions. Water-soluble polymers generally undergo an LCST phase transition in water and, thus, the major</w:t>
            </w:r>
            <w:r w:rsidRPr="00AB1ED6">
              <w:rPr>
                <w:sz w:val="30"/>
                <w:szCs w:val="30"/>
                <w:lang w:val="en-US"/>
              </w:rPr>
              <w:t>i</w:t>
            </w:r>
            <w:r w:rsidRPr="00AB1ED6">
              <w:rPr>
                <w:sz w:val="30"/>
                <w:szCs w:val="30"/>
                <w:lang w:val="en-US"/>
              </w:rPr>
              <w:t>ty of reports focus on such LCST polymers. In recent years, the gold sta</w:t>
            </w:r>
            <w:r w:rsidRPr="00AB1ED6">
              <w:rPr>
                <w:sz w:val="30"/>
                <w:szCs w:val="30"/>
                <w:lang w:val="en-US"/>
              </w:rPr>
              <w:t>n</w:t>
            </w:r>
            <w:r w:rsidRPr="00AB1ED6">
              <w:rPr>
                <w:sz w:val="30"/>
                <w:szCs w:val="30"/>
                <w:lang w:val="en-US"/>
              </w:rPr>
              <w:t>dard of LCST polymers, namely PNIPAM, has lost terrain to other altern</w:t>
            </w:r>
            <w:r w:rsidRPr="00AB1ED6">
              <w:rPr>
                <w:sz w:val="30"/>
                <w:szCs w:val="30"/>
                <w:lang w:val="en-US"/>
              </w:rPr>
              <w:t>a</w:t>
            </w:r>
            <w:r w:rsidRPr="00AB1ED6">
              <w:rPr>
                <w:sz w:val="30"/>
                <w:szCs w:val="30"/>
                <w:lang w:val="en-US"/>
              </w:rPr>
              <w:t>tive thermoresponsive polymers of which the TCP can be more easily tuned and that show less hysteresis between heating and cooling cycles, i</w:t>
            </w:r>
            <w:r w:rsidRPr="00AB1ED6">
              <w:rPr>
                <w:sz w:val="30"/>
                <w:szCs w:val="30"/>
                <w:lang w:val="en-US"/>
              </w:rPr>
              <w:t>n</w:t>
            </w:r>
            <w:r w:rsidRPr="00AB1ED6">
              <w:rPr>
                <w:sz w:val="30"/>
                <w:szCs w:val="30"/>
                <w:lang w:val="en-US"/>
              </w:rPr>
              <w:t>cluding POEG(M)As and poly(2-oxazoline)s. In contrast to LCST pol</w:t>
            </w:r>
            <w:r w:rsidRPr="00AB1ED6">
              <w:rPr>
                <w:sz w:val="30"/>
                <w:szCs w:val="30"/>
                <w:lang w:val="en-US"/>
              </w:rPr>
              <w:t>y</w:t>
            </w:r>
            <w:r w:rsidRPr="00AB1ED6">
              <w:rPr>
                <w:sz w:val="30"/>
                <w:szCs w:val="30"/>
                <w:lang w:val="en-US"/>
              </w:rPr>
              <w:t>mers, there is only a relatively small number of polymers reported that u</w:t>
            </w:r>
            <w:r w:rsidRPr="00AB1ED6">
              <w:rPr>
                <w:sz w:val="30"/>
                <w:szCs w:val="30"/>
                <w:lang w:val="en-US"/>
              </w:rPr>
              <w:t>n</w:t>
            </w:r>
            <w:r w:rsidRPr="00AB1ED6">
              <w:rPr>
                <w:sz w:val="30"/>
                <w:szCs w:val="30"/>
                <w:lang w:val="en-US"/>
              </w:rPr>
              <w:t>dergo a UCST transition in aqueous solution. Recent progress includes the development of UCST polymers with primary amide side chains that strongly interact by hydrogen bonding, but the UCST transition is strongly affected by minor ionic impurities as well as the ionic strength of the sol</w:t>
            </w:r>
            <w:r w:rsidRPr="00AB1ED6">
              <w:rPr>
                <w:sz w:val="30"/>
                <w:szCs w:val="30"/>
                <w:lang w:val="en-US"/>
              </w:rPr>
              <w:t>u</w:t>
            </w:r>
            <w:r w:rsidRPr="00AB1ED6">
              <w:rPr>
                <w:sz w:val="30"/>
                <w:szCs w:val="30"/>
                <w:lang w:val="en-US"/>
              </w:rPr>
              <w:t>tion. Therefore, the major challenge in this fi eld is the development of p</w:t>
            </w:r>
            <w:r w:rsidRPr="00AB1ED6">
              <w:rPr>
                <w:sz w:val="30"/>
                <w:szCs w:val="30"/>
                <w:lang w:val="en-US"/>
              </w:rPr>
              <w:t>o</w:t>
            </w:r>
            <w:r w:rsidRPr="00AB1ED6">
              <w:rPr>
                <w:sz w:val="30"/>
                <w:szCs w:val="30"/>
                <w:lang w:val="en-US"/>
              </w:rPr>
              <w:t>lymers with a robust UCST transition in aqueous solution. The large appl</w:t>
            </w:r>
            <w:r w:rsidRPr="00AB1ED6">
              <w:rPr>
                <w:sz w:val="30"/>
                <w:szCs w:val="30"/>
                <w:lang w:val="en-US"/>
              </w:rPr>
              <w:t>i</w:t>
            </w:r>
            <w:r w:rsidRPr="00AB1ED6">
              <w:rPr>
                <w:sz w:val="30"/>
                <w:szCs w:val="30"/>
                <w:lang w:val="en-US"/>
              </w:rPr>
              <w:t>cation potential of LCST polymers is currently being explored for a wide variety of smart materials, ranging from biomedical applications, to se</w:t>
            </w:r>
            <w:r w:rsidRPr="00AB1ED6">
              <w:rPr>
                <w:sz w:val="30"/>
                <w:szCs w:val="30"/>
                <w:lang w:val="en-US"/>
              </w:rPr>
              <w:t>n</w:t>
            </w:r>
            <w:r w:rsidRPr="00AB1ED6">
              <w:rPr>
                <w:sz w:val="30"/>
                <w:szCs w:val="30"/>
                <w:lang w:val="en-US"/>
              </w:rPr>
              <w:t>sors, water collection and energy effi cient buildings. However, further in-depth studies are required before such materials will be able to enter the market.</w:t>
            </w:r>
          </w:p>
          <w:p w:rsidR="00CE3F53" w:rsidRPr="00AB1ED6" w:rsidRDefault="00CE3F53" w:rsidP="00CE3F53">
            <w:pPr>
              <w:autoSpaceDE w:val="0"/>
              <w:autoSpaceDN w:val="0"/>
              <w:adjustRightInd w:val="0"/>
              <w:rPr>
                <w:i/>
                <w:sz w:val="30"/>
                <w:szCs w:val="30"/>
                <w:lang w:val="en-US"/>
              </w:rPr>
            </w:pPr>
          </w:p>
        </w:tc>
      </w:tr>
      <w:tr w:rsidR="00CE3F53" w:rsidRPr="00AB1ED6" w:rsidTr="00CE3F53">
        <w:tc>
          <w:tcPr>
            <w:tcW w:w="9286" w:type="dxa"/>
            <w:tcBorders>
              <w:top w:val="nil"/>
              <w:left w:val="nil"/>
              <w:bottom w:val="nil"/>
              <w:right w:val="nil"/>
            </w:tcBorders>
          </w:tcPr>
          <w:p w:rsidR="00CE3F53" w:rsidRPr="00AB1ED6" w:rsidRDefault="00CE3F53" w:rsidP="00CE3F53">
            <w:pPr>
              <w:pStyle w:val="ae"/>
              <w:numPr>
                <w:ilvl w:val="0"/>
                <w:numId w:val="34"/>
              </w:numPr>
              <w:autoSpaceDE w:val="0"/>
              <w:autoSpaceDN w:val="0"/>
              <w:adjustRightInd w:val="0"/>
              <w:rPr>
                <w:sz w:val="30"/>
                <w:szCs w:val="30"/>
                <w:lang w:val="en-US"/>
              </w:rPr>
            </w:pPr>
            <w:r w:rsidRPr="00AB1ED6">
              <w:rPr>
                <w:b/>
                <w:sz w:val="30"/>
                <w:szCs w:val="30"/>
                <w:lang w:val="en-US"/>
              </w:rPr>
              <w:t>Photo-sensitive polymers</w:t>
            </w:r>
          </w:p>
          <w:p w:rsidR="00CE3F53" w:rsidRPr="00AB1ED6" w:rsidRDefault="00CE3F53" w:rsidP="00CE3F53">
            <w:pPr>
              <w:pStyle w:val="ae"/>
              <w:autoSpaceDE w:val="0"/>
              <w:autoSpaceDN w:val="0"/>
              <w:adjustRightInd w:val="0"/>
              <w:rPr>
                <w:sz w:val="30"/>
                <w:szCs w:val="30"/>
                <w:lang w:val="en-US"/>
              </w:rPr>
            </w:pPr>
          </w:p>
        </w:tc>
      </w:tr>
      <w:tr w:rsidR="00CE3F53" w:rsidRPr="00995A77" w:rsidTr="00CE3F53">
        <w:tc>
          <w:tcPr>
            <w:tcW w:w="9286" w:type="dxa"/>
            <w:tcBorders>
              <w:top w:val="nil"/>
              <w:left w:val="nil"/>
              <w:bottom w:val="nil"/>
              <w:right w:val="nil"/>
            </w:tcBorders>
          </w:tcPr>
          <w:tbl>
            <w:tblPr>
              <w:tblStyle w:val="af7"/>
              <w:tblW w:w="0" w:type="auto"/>
              <w:tblLook w:val="04A0"/>
            </w:tblPr>
            <w:tblGrid>
              <w:gridCol w:w="4527"/>
              <w:gridCol w:w="4528"/>
            </w:tblGrid>
            <w:tr w:rsidR="00CE3F53" w:rsidRPr="00995A77" w:rsidTr="00CE3F53">
              <w:tc>
                <w:tcPr>
                  <w:tcW w:w="4527" w:type="dxa"/>
                  <w:tcBorders>
                    <w:top w:val="nil"/>
                    <w:left w:val="nil"/>
                    <w:bottom w:val="nil"/>
                    <w:right w:val="nil"/>
                  </w:tcBorders>
                </w:tcPr>
                <w:p w:rsidR="00CE3F53" w:rsidRPr="00AB1ED6" w:rsidRDefault="00CE3F53" w:rsidP="00CE3F53">
                  <w:pPr>
                    <w:autoSpaceDE w:val="0"/>
                    <w:autoSpaceDN w:val="0"/>
                    <w:adjustRightInd w:val="0"/>
                    <w:jc w:val="both"/>
                    <w:rPr>
                      <w:sz w:val="30"/>
                      <w:szCs w:val="30"/>
                      <w:lang w:val="en-US"/>
                    </w:rPr>
                  </w:pPr>
                  <w:r w:rsidRPr="00AB1ED6">
                    <w:rPr>
                      <w:b/>
                      <w:i/>
                      <w:sz w:val="30"/>
                      <w:szCs w:val="30"/>
                      <w:lang w:val="en-US"/>
                    </w:rPr>
                    <w:t>Photo-sensitive polymers undergo a reversible or irreversible change in conformation, polarity, amph</w:t>
                  </w:r>
                  <w:r w:rsidRPr="00AB1ED6">
                    <w:rPr>
                      <w:b/>
                      <w:i/>
                      <w:sz w:val="30"/>
                      <w:szCs w:val="30"/>
                      <w:lang w:val="en-US"/>
                    </w:rPr>
                    <w:t>i</w:t>
                  </w:r>
                  <w:r w:rsidRPr="00AB1ED6">
                    <w:rPr>
                      <w:b/>
                      <w:i/>
                      <w:sz w:val="30"/>
                      <w:szCs w:val="30"/>
                      <w:lang w:val="en-US"/>
                    </w:rPr>
                    <w:t>philicity, charge, optical chirality, conjugation, etc., in response to a light stimulus.</w:t>
                  </w:r>
                </w:p>
                <w:p w:rsidR="00CE3F53" w:rsidRPr="00AB1ED6" w:rsidRDefault="00CE3F53" w:rsidP="00CE3F53">
                  <w:pPr>
                    <w:autoSpaceDE w:val="0"/>
                    <w:autoSpaceDN w:val="0"/>
                    <w:adjustRightInd w:val="0"/>
                    <w:jc w:val="both"/>
                    <w:rPr>
                      <w:sz w:val="30"/>
                      <w:szCs w:val="30"/>
                      <w:lang w:val="en-US"/>
                    </w:rPr>
                  </w:pPr>
                </w:p>
              </w:tc>
              <w:tc>
                <w:tcPr>
                  <w:tcW w:w="4528" w:type="dxa"/>
                  <w:tcBorders>
                    <w:top w:val="nil"/>
                    <w:left w:val="nil"/>
                    <w:bottom w:val="nil"/>
                    <w:right w:val="nil"/>
                  </w:tcBorders>
                </w:tcPr>
                <w:p w:rsidR="00CE3F53" w:rsidRPr="00AB1ED6" w:rsidRDefault="00CE3F53" w:rsidP="00CE3F53">
                  <w:pPr>
                    <w:autoSpaceDE w:val="0"/>
                    <w:autoSpaceDN w:val="0"/>
                    <w:adjustRightInd w:val="0"/>
                    <w:jc w:val="both"/>
                    <w:rPr>
                      <w:sz w:val="30"/>
                      <w:szCs w:val="30"/>
                      <w:lang w:val="en-US"/>
                    </w:rPr>
                  </w:pPr>
                  <w:r w:rsidRPr="00AB1ED6">
                    <w:rPr>
                      <w:sz w:val="30"/>
                      <w:szCs w:val="30"/>
                      <w:lang w:val="en-US"/>
                    </w:rPr>
                    <w:t>Reversible chromophores or rever</w:t>
                  </w:r>
                  <w:r w:rsidRPr="00AB1ED6">
                    <w:rPr>
                      <w:sz w:val="30"/>
                      <w:szCs w:val="30"/>
                      <w:lang w:val="en-US"/>
                    </w:rPr>
                    <w:t>s</w:t>
                  </w:r>
                  <w:r w:rsidRPr="00AB1ED6">
                    <w:rPr>
                      <w:sz w:val="30"/>
                      <w:szCs w:val="30"/>
                      <w:lang w:val="en-US"/>
                    </w:rPr>
                    <w:t>ible molecular switches (e.g., az</w:t>
                  </w:r>
                  <w:r w:rsidRPr="00AB1ED6">
                    <w:rPr>
                      <w:sz w:val="30"/>
                      <w:szCs w:val="30"/>
                      <w:lang w:val="en-US"/>
                    </w:rPr>
                    <w:t>o</w:t>
                  </w:r>
                  <w:r w:rsidRPr="00AB1ED6">
                    <w:rPr>
                      <w:sz w:val="30"/>
                      <w:szCs w:val="30"/>
                      <w:lang w:val="en-US"/>
                    </w:rPr>
                    <w:t>benzenes, spiropyran, diaryl ethane or coumarin) undergo a reversible isomerization upon light irradiation (Wang and Wang, 2013) while i</w:t>
                  </w:r>
                  <w:r w:rsidRPr="00AB1ED6">
                    <w:rPr>
                      <w:sz w:val="30"/>
                      <w:szCs w:val="30"/>
                      <w:lang w:val="en-US"/>
                    </w:rPr>
                    <w:t>r</w:t>
                  </w:r>
                  <w:r w:rsidRPr="00AB1ED6">
                    <w:rPr>
                      <w:sz w:val="30"/>
                      <w:szCs w:val="30"/>
                      <w:lang w:val="en-US"/>
                    </w:rPr>
                    <w:t xml:space="preserve">reversible chromophores are </w:t>
                  </w:r>
                  <w:r w:rsidRPr="00AB1ED6">
                    <w:rPr>
                      <w:sz w:val="30"/>
                      <w:szCs w:val="30"/>
                      <w:lang w:val="en-US"/>
                    </w:rPr>
                    <w:lastRenderedPageBreak/>
                    <w:t xml:space="preserve">cleaved from the polymer chain upon light exposure (e.g ., </w:t>
                  </w:r>
                  <w:r w:rsidRPr="00AB1ED6">
                    <w:rPr>
                      <w:sz w:val="30"/>
                      <w:szCs w:val="30"/>
                    </w:rPr>
                    <w:t>ο</w:t>
                  </w:r>
                  <w:r w:rsidRPr="00AB1ED6">
                    <w:rPr>
                      <w:sz w:val="30"/>
                      <w:szCs w:val="30"/>
                      <w:lang w:val="en-US"/>
                    </w:rPr>
                    <w:t xml:space="preserve"> -nitrobenzylphotolabile protecting group) or induced reactivity resul</w:t>
                  </w:r>
                  <w:r w:rsidRPr="00AB1ED6">
                    <w:rPr>
                      <w:sz w:val="30"/>
                      <w:szCs w:val="30"/>
                      <w:lang w:val="en-US"/>
                    </w:rPr>
                    <w:t>t</w:t>
                  </w:r>
                  <w:r w:rsidRPr="00AB1ED6">
                    <w:rPr>
                      <w:sz w:val="30"/>
                      <w:szCs w:val="30"/>
                      <w:lang w:val="en-US"/>
                    </w:rPr>
                    <w:t>ing in the coupling of two species (e.g ., 2-naphthoquinone-3-methides).</w:t>
                  </w:r>
                </w:p>
              </w:tc>
            </w:tr>
            <w:tr w:rsidR="00CE3F53" w:rsidRPr="00995A77" w:rsidTr="00CE3F53">
              <w:tc>
                <w:tcPr>
                  <w:tcW w:w="9055" w:type="dxa"/>
                  <w:gridSpan w:val="2"/>
                  <w:tcBorders>
                    <w:top w:val="nil"/>
                    <w:left w:val="nil"/>
                    <w:bottom w:val="nil"/>
                    <w:right w:val="nil"/>
                  </w:tcBorders>
                </w:tcPr>
                <w:tbl>
                  <w:tblPr>
                    <w:tblStyle w:val="af7"/>
                    <w:tblW w:w="0" w:type="auto"/>
                    <w:tblLook w:val="04A0"/>
                  </w:tblPr>
                  <w:tblGrid>
                    <w:gridCol w:w="8839"/>
                  </w:tblGrid>
                  <w:tr w:rsidR="00CE3F53" w:rsidRPr="00995A77" w:rsidTr="00CE3F53">
                    <w:tc>
                      <w:tcPr>
                        <w:tcW w:w="9286" w:type="dxa"/>
                        <w:tcBorders>
                          <w:top w:val="nil"/>
                          <w:left w:val="nil"/>
                          <w:bottom w:val="nil"/>
                          <w:right w:val="nil"/>
                        </w:tcBorders>
                      </w:tcPr>
                      <w:p w:rsidR="00CE3F53" w:rsidRPr="00AB1ED6" w:rsidRDefault="00CE3F53" w:rsidP="00CE3F53">
                        <w:pPr>
                          <w:autoSpaceDE w:val="0"/>
                          <w:autoSpaceDN w:val="0"/>
                          <w:adjustRightInd w:val="0"/>
                          <w:jc w:val="both"/>
                          <w:rPr>
                            <w:sz w:val="30"/>
                            <w:szCs w:val="30"/>
                            <w:lang w:val="en-US"/>
                          </w:rPr>
                        </w:pPr>
                        <w:r w:rsidRPr="00AB1ED6">
                          <w:rPr>
                            <w:sz w:val="30"/>
                            <w:szCs w:val="30"/>
                            <w:lang w:val="en-US"/>
                          </w:rPr>
                          <w:lastRenderedPageBreak/>
                          <w:t>Both molecular switches and irreversible chromophores have been a</w:t>
                        </w:r>
                        <w:r w:rsidRPr="00AB1ED6">
                          <w:rPr>
                            <w:sz w:val="30"/>
                            <w:szCs w:val="30"/>
                            <w:lang w:val="en-US"/>
                          </w:rPr>
                          <w:t>p</w:t>
                        </w:r>
                        <w:r w:rsidRPr="00AB1ED6">
                          <w:rPr>
                            <w:sz w:val="30"/>
                            <w:szCs w:val="30"/>
                            <w:lang w:val="en-US"/>
                          </w:rPr>
                          <w:t>plied in multiple applications such as drug delivery systems, functional micropatterns, responsive hydrogels, photodegradable materials or ph</w:t>
                        </w:r>
                        <w:r w:rsidRPr="00AB1ED6">
                          <w:rPr>
                            <w:sz w:val="30"/>
                            <w:szCs w:val="30"/>
                            <w:lang w:val="en-US"/>
                          </w:rPr>
                          <w:t>o</w:t>
                        </w:r>
                        <w:r w:rsidRPr="00AB1ED6">
                          <w:rPr>
                            <w:sz w:val="30"/>
                            <w:szCs w:val="30"/>
                            <w:lang w:val="en-US"/>
                          </w:rPr>
                          <w:t>toswitchable liquid crystalline elastomers for remote actuation (Ohm et al. , 2010).</w:t>
                        </w:r>
                      </w:p>
                      <w:p w:rsidR="00CE3F53" w:rsidRPr="00AB1ED6" w:rsidRDefault="00CE3F53" w:rsidP="00CE3F53">
                        <w:pPr>
                          <w:jc w:val="both"/>
                          <w:rPr>
                            <w:i/>
                            <w:sz w:val="30"/>
                            <w:szCs w:val="30"/>
                            <w:lang w:val="en-US"/>
                          </w:rPr>
                        </w:pPr>
                      </w:p>
                    </w:tc>
                  </w:tr>
                </w:tbl>
                <w:p w:rsidR="00CE3F53" w:rsidRPr="00AB1ED6" w:rsidRDefault="00CE3F53" w:rsidP="00CE3F53">
                  <w:pPr>
                    <w:autoSpaceDE w:val="0"/>
                    <w:autoSpaceDN w:val="0"/>
                    <w:adjustRightInd w:val="0"/>
                    <w:jc w:val="both"/>
                    <w:rPr>
                      <w:sz w:val="30"/>
                      <w:szCs w:val="30"/>
                      <w:lang w:val="en-US"/>
                    </w:rPr>
                  </w:pPr>
                </w:p>
              </w:tc>
            </w:tr>
          </w:tbl>
          <w:p w:rsidR="00CE3F53" w:rsidRPr="00AB1ED6" w:rsidRDefault="00CE3F53" w:rsidP="00CE3F53">
            <w:pPr>
              <w:autoSpaceDE w:val="0"/>
              <w:autoSpaceDN w:val="0"/>
              <w:adjustRightInd w:val="0"/>
              <w:jc w:val="both"/>
              <w:rPr>
                <w:sz w:val="30"/>
                <w:szCs w:val="30"/>
                <w:lang w:val="en-US"/>
              </w:rPr>
            </w:pPr>
          </w:p>
        </w:tc>
      </w:tr>
    </w:tbl>
    <w:p w:rsidR="00CE3F53" w:rsidRPr="00AB1ED6" w:rsidRDefault="00CE3F53" w:rsidP="00CE3F53">
      <w:pPr>
        <w:autoSpaceDE w:val="0"/>
        <w:autoSpaceDN w:val="0"/>
        <w:adjustRightInd w:val="0"/>
        <w:rPr>
          <w:i/>
          <w:sz w:val="30"/>
          <w:szCs w:val="30"/>
          <w:lang w:val="en-US"/>
        </w:rPr>
      </w:pPr>
    </w:p>
    <w:p w:rsidR="00CE3F53" w:rsidRPr="00AB1ED6" w:rsidRDefault="00CE3F53" w:rsidP="00CE3F53">
      <w:pPr>
        <w:pStyle w:val="ae"/>
        <w:numPr>
          <w:ilvl w:val="0"/>
          <w:numId w:val="34"/>
        </w:numPr>
        <w:jc w:val="both"/>
        <w:rPr>
          <w:sz w:val="30"/>
          <w:szCs w:val="30"/>
          <w:lang w:val="en-US"/>
        </w:rPr>
      </w:pPr>
      <w:r w:rsidRPr="00AB1ED6">
        <w:rPr>
          <w:b/>
          <w:sz w:val="30"/>
          <w:szCs w:val="30"/>
          <w:lang w:val="en-US"/>
        </w:rPr>
        <w:t>The use of smart materials</w:t>
      </w:r>
      <w:r w:rsidRPr="00AB1ED6">
        <w:rPr>
          <w:sz w:val="30"/>
          <w:szCs w:val="30"/>
          <w:lang w:val="en-US"/>
        </w:rPr>
        <w:t xml:space="preserve"> as sensing devices and shape-changing devices has been enhanced due to the increased emphasis on comp</w:t>
      </w:r>
      <w:r w:rsidRPr="00AB1ED6">
        <w:rPr>
          <w:sz w:val="30"/>
          <w:szCs w:val="30"/>
          <w:lang w:val="en-US"/>
        </w:rPr>
        <w:t>o</w:t>
      </w:r>
      <w:r w:rsidRPr="00AB1ED6">
        <w:rPr>
          <w:sz w:val="30"/>
          <w:szCs w:val="30"/>
          <w:lang w:val="en-US"/>
        </w:rPr>
        <w:t>site materials that allow the introduction of smart materials as co</w:t>
      </w:r>
      <w:r w:rsidRPr="00AB1ED6">
        <w:rPr>
          <w:sz w:val="30"/>
          <w:szCs w:val="30"/>
          <w:lang w:val="en-US"/>
        </w:rPr>
        <w:t>m</w:t>
      </w:r>
      <w:r w:rsidRPr="00AB1ED6">
        <w:rPr>
          <w:sz w:val="30"/>
          <w:szCs w:val="30"/>
          <w:lang w:val="en-US"/>
        </w:rPr>
        <w:t xml:space="preserve">ponents </w:t>
      </w:r>
      <w:r w:rsidRPr="00AB1ED6">
        <w:rPr>
          <w:b/>
          <w:sz w:val="30"/>
          <w:szCs w:val="30"/>
          <w:lang w:val="en-US"/>
        </w:rPr>
        <w:t>(Fig</w:t>
      </w:r>
      <w:r w:rsidR="00A36B64" w:rsidRPr="00AB1ED6">
        <w:rPr>
          <w:b/>
          <w:sz w:val="30"/>
          <w:szCs w:val="30"/>
          <w:lang w:val="en-US"/>
        </w:rPr>
        <w:t>ure</w:t>
      </w:r>
      <w:r w:rsidRPr="00AB1ED6">
        <w:rPr>
          <w:b/>
          <w:sz w:val="30"/>
          <w:szCs w:val="30"/>
          <w:lang w:val="en-US"/>
        </w:rPr>
        <w:t xml:space="preserve"> 10.</w:t>
      </w:r>
      <w:r w:rsidR="00A36B64" w:rsidRPr="00AB1ED6">
        <w:rPr>
          <w:b/>
          <w:sz w:val="30"/>
          <w:szCs w:val="30"/>
          <w:lang w:val="en-US"/>
        </w:rPr>
        <w:t>6</w:t>
      </w:r>
      <w:r w:rsidRPr="00AB1ED6">
        <w:rPr>
          <w:b/>
          <w:sz w:val="30"/>
          <w:szCs w:val="30"/>
          <w:lang w:val="en-US"/>
        </w:rPr>
        <w:t>).</w:t>
      </w:r>
      <w:r w:rsidRPr="00AB1ED6">
        <w:rPr>
          <w:sz w:val="30"/>
          <w:szCs w:val="30"/>
          <w:lang w:val="en-US"/>
        </w:rPr>
        <w:t xml:space="preserve"> </w:t>
      </w:r>
    </w:p>
    <w:p w:rsidR="00CE3F53" w:rsidRPr="00AB1ED6" w:rsidRDefault="00CE3F53" w:rsidP="00CE3F53">
      <w:pPr>
        <w:jc w:val="both"/>
        <w:rPr>
          <w:sz w:val="30"/>
          <w:szCs w:val="30"/>
          <w:lang w:val="en-US"/>
        </w:rPr>
      </w:pPr>
      <w:r w:rsidRPr="00AB1ED6">
        <w:rPr>
          <w:sz w:val="30"/>
          <w:szCs w:val="30"/>
          <w:lang w:val="en-US"/>
        </w:rPr>
        <w:t xml:space="preserve">A typical smart material assembly might contain: </w:t>
      </w:r>
    </w:p>
    <w:p w:rsidR="00CE3F53" w:rsidRPr="00AB1ED6" w:rsidRDefault="00CE3F53" w:rsidP="00CE3F53">
      <w:pPr>
        <w:pStyle w:val="ae"/>
        <w:numPr>
          <w:ilvl w:val="0"/>
          <w:numId w:val="29"/>
        </w:numPr>
        <w:jc w:val="both"/>
        <w:rPr>
          <w:sz w:val="30"/>
          <w:szCs w:val="30"/>
          <w:lang w:val="en-US"/>
        </w:rPr>
      </w:pPr>
      <w:r w:rsidRPr="00AB1ED6">
        <w:rPr>
          <w:sz w:val="30"/>
          <w:szCs w:val="30"/>
          <w:lang w:val="en-US"/>
        </w:rPr>
        <w:t xml:space="preserve">Sensor components containing smart materials that monitor changes in pressure, temperature, light, current, and/or magnetic field </w:t>
      </w:r>
    </w:p>
    <w:p w:rsidR="00CE3F53" w:rsidRPr="00AB1ED6" w:rsidRDefault="00CE3F53" w:rsidP="00CE3F53">
      <w:pPr>
        <w:pStyle w:val="ae"/>
        <w:numPr>
          <w:ilvl w:val="0"/>
          <w:numId w:val="29"/>
        </w:numPr>
        <w:jc w:val="both"/>
        <w:rPr>
          <w:sz w:val="30"/>
          <w:szCs w:val="30"/>
          <w:lang w:val="en-US"/>
        </w:rPr>
      </w:pPr>
      <w:r w:rsidRPr="00AB1ED6">
        <w:rPr>
          <w:sz w:val="30"/>
          <w:szCs w:val="30"/>
          <w:lang w:val="en-US"/>
        </w:rPr>
        <w:t>Communications network that relays changes detected by the sensor components via fiberoptics or conductive “wire” (including condu</w:t>
      </w:r>
      <w:r w:rsidRPr="00AB1ED6">
        <w:rPr>
          <w:sz w:val="30"/>
          <w:szCs w:val="30"/>
          <w:lang w:val="en-US"/>
        </w:rPr>
        <w:t>c</w:t>
      </w:r>
      <w:r w:rsidRPr="00AB1ED6">
        <w:rPr>
          <w:sz w:val="30"/>
          <w:szCs w:val="30"/>
          <w:lang w:val="en-US"/>
        </w:rPr>
        <w:t xml:space="preserve">tive polymer channels) </w:t>
      </w:r>
    </w:p>
    <w:p w:rsidR="00CE3F53" w:rsidRPr="00AB1ED6" w:rsidRDefault="00CE3F53" w:rsidP="00CE3F53">
      <w:pPr>
        <w:pStyle w:val="ae"/>
        <w:numPr>
          <w:ilvl w:val="0"/>
          <w:numId w:val="29"/>
        </w:numPr>
        <w:jc w:val="both"/>
        <w:rPr>
          <w:sz w:val="30"/>
          <w:szCs w:val="30"/>
          <w:lang w:val="en-US"/>
        </w:rPr>
      </w:pPr>
      <w:r w:rsidRPr="00AB1ED6">
        <w:rPr>
          <w:sz w:val="30"/>
          <w:szCs w:val="30"/>
          <w:lang w:val="en-US"/>
        </w:rPr>
        <w:t>Actuator part that reacts to the action command.</w:t>
      </w:r>
    </w:p>
    <w:p w:rsidR="00CE3F53" w:rsidRPr="00AB1ED6" w:rsidRDefault="00CE3F53" w:rsidP="00CE3F53">
      <w:pPr>
        <w:jc w:val="both"/>
        <w:rPr>
          <w:sz w:val="30"/>
          <w:szCs w:val="30"/>
          <w:lang w:val="en-US"/>
        </w:rPr>
      </w:pPr>
    </w:p>
    <w:p w:rsidR="00CE3F53" w:rsidRPr="00AB1ED6" w:rsidRDefault="00CE3F53" w:rsidP="00CE3F53">
      <w:pPr>
        <w:jc w:val="both"/>
        <w:rPr>
          <w:sz w:val="30"/>
          <w:szCs w:val="30"/>
          <w:lang w:val="en-US"/>
        </w:rPr>
      </w:pPr>
      <w:r w:rsidRPr="00AB1ED6">
        <w:rPr>
          <w:noProof/>
          <w:sz w:val="30"/>
          <w:szCs w:val="30"/>
        </w:rPr>
        <w:drawing>
          <wp:inline distT="0" distB="0" distL="0" distR="0">
            <wp:extent cx="5759450" cy="1924050"/>
            <wp:effectExtent l="0" t="0" r="0" b="0"/>
            <wp:docPr id="10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759450" cy="1924050"/>
                    </a:xfrm>
                    <a:prstGeom prst="rect">
                      <a:avLst/>
                    </a:prstGeom>
                  </pic:spPr>
                </pic:pic>
              </a:graphicData>
            </a:graphic>
          </wp:inline>
        </w:drawing>
      </w:r>
    </w:p>
    <w:p w:rsidR="00CE3F53" w:rsidRPr="00AB1ED6" w:rsidRDefault="005B30C8" w:rsidP="00CE3F53">
      <w:pPr>
        <w:jc w:val="both"/>
        <w:rPr>
          <w:sz w:val="30"/>
          <w:szCs w:val="30"/>
          <w:lang w:val="en-US"/>
        </w:rPr>
      </w:pPr>
      <w:r w:rsidRPr="00AB1ED6">
        <w:rPr>
          <w:b/>
          <w:sz w:val="30"/>
          <w:szCs w:val="30"/>
          <w:lang w:val="en-US"/>
        </w:rPr>
        <w:t>Figure 10.6</w:t>
      </w:r>
      <w:r w:rsidR="00CE3F53" w:rsidRPr="00AB1ED6">
        <w:rPr>
          <w:b/>
          <w:sz w:val="30"/>
          <w:szCs w:val="30"/>
          <w:lang w:val="en-US"/>
        </w:rPr>
        <w:t xml:space="preserve"> </w:t>
      </w:r>
      <w:r w:rsidR="00CE3F53" w:rsidRPr="00AB1ED6">
        <w:rPr>
          <w:spacing w:val="3"/>
          <w:sz w:val="30"/>
          <w:szCs w:val="30"/>
          <w:shd w:val="clear" w:color="auto" w:fill="FFFFFF"/>
          <w:lang w:val="en-US"/>
        </w:rPr>
        <w:t>Applications enabled by Ultra-thin chips</w:t>
      </w:r>
    </w:p>
    <w:p w:rsidR="00CE3F53" w:rsidRPr="00AB1ED6" w:rsidRDefault="00CE3F53" w:rsidP="00CE3F53">
      <w:pPr>
        <w:jc w:val="both"/>
        <w:rPr>
          <w:sz w:val="30"/>
          <w:szCs w:val="30"/>
          <w:lang w:val="en-US"/>
        </w:rPr>
      </w:pPr>
    </w:p>
    <w:p w:rsidR="00CE3F53" w:rsidRPr="00AB1ED6" w:rsidRDefault="00CE3F53" w:rsidP="00CE3F53">
      <w:pPr>
        <w:pStyle w:val="ae"/>
        <w:ind w:left="0"/>
        <w:jc w:val="both"/>
        <w:rPr>
          <w:sz w:val="30"/>
          <w:szCs w:val="30"/>
          <w:lang w:val="en-US"/>
        </w:rPr>
      </w:pPr>
      <w:r w:rsidRPr="00AB1ED6">
        <w:rPr>
          <w:sz w:val="30"/>
          <w:szCs w:val="30"/>
          <w:lang w:val="en-US"/>
        </w:rPr>
        <w:t>The actuator part may also be a smart material such as a piezoelectric bar placed in a wind foil that changes orientation according to a current “o</w:t>
      </w:r>
      <w:r w:rsidRPr="00AB1ED6">
        <w:rPr>
          <w:sz w:val="30"/>
          <w:szCs w:val="30"/>
          <w:lang w:val="en-US"/>
        </w:rPr>
        <w:t>r</w:t>
      </w:r>
      <w:r w:rsidRPr="00AB1ED6">
        <w:rPr>
          <w:sz w:val="30"/>
          <w:szCs w:val="30"/>
          <w:lang w:val="en-US"/>
        </w:rPr>
        <w:t>dered” by the computer center to allow better handling and more fuel-</w:t>
      </w:r>
      <w:r w:rsidRPr="00AB1ED6">
        <w:rPr>
          <w:sz w:val="30"/>
          <w:szCs w:val="30"/>
          <w:lang w:val="en-US"/>
        </w:rPr>
        <w:lastRenderedPageBreak/>
        <w:t>efficient operation of a machine such as an automobile. Thus, the smart material may act as a sensor component, as an actuator part, or by itself as described earlier. The smart material may act on a molecular level, as in sensors, or as bulk material, such as in wind foils.</w:t>
      </w:r>
    </w:p>
    <w:p w:rsidR="00CE3F53" w:rsidRPr="00AB1ED6" w:rsidRDefault="00CE3F53" w:rsidP="00CE3F53">
      <w:pPr>
        <w:pStyle w:val="ae"/>
        <w:ind w:left="0"/>
        <w:jc w:val="both"/>
        <w:rPr>
          <w:sz w:val="30"/>
          <w:szCs w:val="30"/>
          <w:lang w:val="en-US"/>
        </w:rPr>
      </w:pPr>
      <w:r w:rsidRPr="00AB1ED6">
        <w:rPr>
          <w:sz w:val="30"/>
          <w:szCs w:val="30"/>
          <w:lang w:val="en-US"/>
        </w:rPr>
        <w:t>We are aware that muscles contract and expand in response to electrical, thermal, and chemical stimuli. Certain polymeric materials, including sy</w:t>
      </w:r>
      <w:r w:rsidRPr="00AB1ED6">
        <w:rPr>
          <w:sz w:val="30"/>
          <w:szCs w:val="30"/>
          <w:lang w:val="en-US"/>
        </w:rPr>
        <w:t>n</w:t>
      </w:r>
      <w:r w:rsidRPr="00AB1ED6">
        <w:rPr>
          <w:sz w:val="30"/>
          <w:szCs w:val="30"/>
          <w:lang w:val="en-US"/>
        </w:rPr>
        <w:t>thetic polypeptides, are known to change shape on application of electrical current, temperature, and chemical environment. For instance, selected bioelastic smart materials expand in salt solutions and may be used in des</w:t>
      </w:r>
      <w:r w:rsidRPr="00AB1ED6">
        <w:rPr>
          <w:sz w:val="30"/>
          <w:szCs w:val="30"/>
          <w:lang w:val="en-US"/>
        </w:rPr>
        <w:t>a</w:t>
      </w:r>
      <w:r w:rsidRPr="00AB1ED6">
        <w:rPr>
          <w:sz w:val="30"/>
          <w:szCs w:val="30"/>
          <w:lang w:val="en-US"/>
        </w:rPr>
        <w:t xml:space="preserve">lination efforts. </w:t>
      </w:r>
    </w:p>
    <w:p w:rsidR="00CE3F53" w:rsidRPr="00AB1ED6" w:rsidRDefault="00CE3F53" w:rsidP="00CE3F53">
      <w:pPr>
        <w:pStyle w:val="ae"/>
        <w:ind w:left="0"/>
        <w:jc w:val="both"/>
        <w:rPr>
          <w:sz w:val="30"/>
          <w:szCs w:val="30"/>
          <w:lang w:val="en-US"/>
        </w:rPr>
      </w:pPr>
      <w:r w:rsidRPr="00AB1ED6">
        <w:rPr>
          <w:sz w:val="30"/>
          <w:szCs w:val="30"/>
          <w:lang w:val="en-US"/>
        </w:rPr>
        <w:t>They are also being investigated in tissue reconstruction, as adhesive ba</w:t>
      </w:r>
      <w:r w:rsidRPr="00AB1ED6">
        <w:rPr>
          <w:sz w:val="30"/>
          <w:szCs w:val="30"/>
          <w:lang w:val="en-US"/>
        </w:rPr>
        <w:t>r</w:t>
      </w:r>
      <w:r w:rsidRPr="00AB1ED6">
        <w:rPr>
          <w:sz w:val="30"/>
          <w:szCs w:val="30"/>
          <w:lang w:val="en-US"/>
        </w:rPr>
        <w:t>riers to prevent adhesion growth between surgically operated body parts, and in controlled drug release where the material is designed to behave in a predetermined manner according to a specified chemical environment. The molecular design can be tailored, giving materials with varying biodegr</w:t>
      </w:r>
      <w:r w:rsidRPr="00AB1ED6">
        <w:rPr>
          <w:sz w:val="30"/>
          <w:szCs w:val="30"/>
          <w:lang w:val="en-US"/>
        </w:rPr>
        <w:t>a</w:t>
      </w:r>
      <w:r w:rsidRPr="00AB1ED6">
        <w:rPr>
          <w:sz w:val="30"/>
          <w:szCs w:val="30"/>
          <w:lang w:val="en-US"/>
        </w:rPr>
        <w:t xml:space="preserve">dabilities. </w:t>
      </w:r>
    </w:p>
    <w:p w:rsidR="00CE3F53" w:rsidRPr="00AB1ED6" w:rsidRDefault="00CE3F53" w:rsidP="00CE3F53">
      <w:pPr>
        <w:pStyle w:val="ae"/>
        <w:ind w:left="0"/>
        <w:jc w:val="both"/>
        <w:rPr>
          <w:sz w:val="30"/>
          <w:szCs w:val="30"/>
          <w:lang w:val="en-US"/>
        </w:rPr>
      </w:pPr>
      <w:r w:rsidRPr="00AB1ED6">
        <w:rPr>
          <w:sz w:val="30"/>
          <w:szCs w:val="30"/>
          <w:lang w:val="en-US"/>
        </w:rPr>
        <w:t xml:space="preserve">Most current efforts include three general types of smart materials: </w:t>
      </w:r>
      <w:r w:rsidRPr="00AB1ED6">
        <w:rPr>
          <w:i/>
          <w:sz w:val="30"/>
          <w:szCs w:val="30"/>
          <w:lang w:val="en-US"/>
        </w:rPr>
        <w:t>piezo</w:t>
      </w:r>
      <w:r w:rsidRPr="00AB1ED6">
        <w:rPr>
          <w:i/>
          <w:sz w:val="30"/>
          <w:szCs w:val="30"/>
          <w:lang w:val="en-US"/>
        </w:rPr>
        <w:t>e</w:t>
      </w:r>
      <w:r w:rsidRPr="00AB1ED6">
        <w:rPr>
          <w:i/>
          <w:sz w:val="30"/>
          <w:szCs w:val="30"/>
          <w:lang w:val="en-US"/>
        </w:rPr>
        <w:t>lectric, magnetostrictive (materials that change their dimension when e</w:t>
      </w:r>
      <w:r w:rsidRPr="00AB1ED6">
        <w:rPr>
          <w:i/>
          <w:sz w:val="30"/>
          <w:szCs w:val="30"/>
          <w:lang w:val="en-US"/>
        </w:rPr>
        <w:t>x</w:t>
      </w:r>
      <w:r w:rsidRPr="00AB1ED6">
        <w:rPr>
          <w:i/>
          <w:sz w:val="30"/>
          <w:szCs w:val="30"/>
          <w:lang w:val="en-US"/>
        </w:rPr>
        <w:t>posed to a magnetic field), and shape memory alloys (materials that change shape and/or volume as they undergo phase changes).</w:t>
      </w:r>
    </w:p>
    <w:p w:rsidR="00CE3F53" w:rsidRPr="00AB1ED6" w:rsidRDefault="00CE3F53" w:rsidP="00CE3F53">
      <w:pPr>
        <w:pStyle w:val="ae"/>
        <w:ind w:left="0"/>
        <w:jc w:val="both"/>
        <w:rPr>
          <w:sz w:val="30"/>
          <w:szCs w:val="30"/>
          <w:lang w:val="en-US"/>
        </w:rPr>
      </w:pPr>
      <w:r w:rsidRPr="00AB1ED6">
        <w:rPr>
          <w:sz w:val="30"/>
          <w:szCs w:val="30"/>
          <w:lang w:val="en-US"/>
        </w:rPr>
        <w:t>Conductive polymers and liquid crystalline polymers can also be used as smart materials, since many of them undergo relatively large dimensional changes when exposed to the appropriate stimulus such as an electric field. New technology is being combined with smart materials called microm</w:t>
      </w:r>
      <w:r w:rsidRPr="00AB1ED6">
        <w:rPr>
          <w:sz w:val="30"/>
          <w:szCs w:val="30"/>
          <w:lang w:val="en-US"/>
        </w:rPr>
        <w:t>a</w:t>
      </w:r>
      <w:r w:rsidRPr="00AB1ED6">
        <w:rPr>
          <w:sz w:val="30"/>
          <w:szCs w:val="30"/>
          <w:lang w:val="en-US"/>
        </w:rPr>
        <w:t>chines, i.e., machines smaller than the width of a human hair, of the order of micrometers. Pressure and flow meter sensors are being investigated and commercially made.</w:t>
      </w:r>
    </w:p>
    <w:p w:rsidR="00CE3F53" w:rsidRPr="00AB1ED6" w:rsidRDefault="00CE3F53" w:rsidP="00CE3F53">
      <w:pPr>
        <w:jc w:val="both"/>
        <w:rPr>
          <w:sz w:val="30"/>
          <w:szCs w:val="30"/>
          <w:lang w:val="en-US"/>
        </w:rPr>
      </w:pPr>
      <w:r w:rsidRPr="00AB1ED6">
        <w:rPr>
          <w:b/>
          <w:sz w:val="30"/>
          <w:szCs w:val="30"/>
          <w:lang w:val="en-US"/>
        </w:rPr>
        <w:t>Summary. Smart Polymers</w:t>
      </w:r>
      <w:r w:rsidRPr="00AB1ED6">
        <w:rPr>
          <w:sz w:val="30"/>
          <w:szCs w:val="30"/>
          <w:lang w:val="en-US"/>
        </w:rPr>
        <w:t xml:space="preserve"> are composed of a wide range of macromol</w:t>
      </w:r>
      <w:r w:rsidRPr="00AB1ED6">
        <w:rPr>
          <w:sz w:val="30"/>
          <w:szCs w:val="30"/>
          <w:lang w:val="en-US"/>
        </w:rPr>
        <w:t>e</w:t>
      </w:r>
      <w:r w:rsidRPr="00AB1ED6">
        <w:rPr>
          <w:sz w:val="30"/>
          <w:szCs w:val="30"/>
          <w:lang w:val="en-US"/>
        </w:rPr>
        <w:t>cules that reacts to a small change in the environment. They are also known as stimuli responsive polymers or intelligent materials. These p</w:t>
      </w:r>
      <w:r w:rsidRPr="00AB1ED6">
        <w:rPr>
          <w:sz w:val="30"/>
          <w:szCs w:val="30"/>
          <w:lang w:val="en-US"/>
        </w:rPr>
        <w:t>o</w:t>
      </w:r>
      <w:r w:rsidRPr="00AB1ED6">
        <w:rPr>
          <w:sz w:val="30"/>
          <w:szCs w:val="30"/>
          <w:lang w:val="en-US"/>
        </w:rPr>
        <w:t>lymers not only exhibit sensitive changes to environment but also return to their original state. The important trends and factors which are promoting the market confidently are strong, resilient, durable and reliable nature. Due to these features, they are used in various applications such as bi</w:t>
      </w:r>
      <w:r w:rsidRPr="00AB1ED6">
        <w:rPr>
          <w:sz w:val="30"/>
          <w:szCs w:val="30"/>
          <w:lang w:val="en-US"/>
        </w:rPr>
        <w:t>o</w:t>
      </w:r>
      <w:r w:rsidRPr="00AB1ED6">
        <w:rPr>
          <w:sz w:val="30"/>
          <w:szCs w:val="30"/>
          <w:lang w:val="en-US"/>
        </w:rPr>
        <w:t>technology and medicine, electrical &amp; electronics, automotive, drug del</w:t>
      </w:r>
      <w:r w:rsidRPr="00AB1ED6">
        <w:rPr>
          <w:sz w:val="30"/>
          <w:szCs w:val="30"/>
          <w:lang w:val="en-US"/>
        </w:rPr>
        <w:t>i</w:t>
      </w:r>
      <w:r w:rsidRPr="00AB1ED6">
        <w:rPr>
          <w:sz w:val="30"/>
          <w:szCs w:val="30"/>
          <w:lang w:val="en-US"/>
        </w:rPr>
        <w:t>very systems, and others. The characteristics of polymers which are dete</w:t>
      </w:r>
      <w:r w:rsidRPr="00AB1ED6">
        <w:rPr>
          <w:sz w:val="30"/>
          <w:szCs w:val="30"/>
          <w:lang w:val="en-US"/>
        </w:rPr>
        <w:t>r</w:t>
      </w:r>
      <w:r w:rsidRPr="00AB1ED6">
        <w:rPr>
          <w:sz w:val="30"/>
          <w:szCs w:val="30"/>
          <w:lang w:val="en-US"/>
        </w:rPr>
        <w:t>mined by a change in environment factors such as pH, temperature, and others are known as smart polymers. They are also called stimuli response polymers or intelligent materials. These polymers are strong, resilient, du</w:t>
      </w:r>
      <w:r w:rsidRPr="00AB1ED6">
        <w:rPr>
          <w:sz w:val="30"/>
          <w:szCs w:val="30"/>
          <w:lang w:val="en-US"/>
        </w:rPr>
        <w:t>r</w:t>
      </w:r>
      <w:r w:rsidRPr="00AB1ED6">
        <w:rPr>
          <w:sz w:val="30"/>
          <w:szCs w:val="30"/>
          <w:lang w:val="en-US"/>
        </w:rPr>
        <w:t xml:space="preserve">able, ecofriendly and reliable nature. Owing to these attributes, they are </w:t>
      </w:r>
      <w:r w:rsidRPr="00AB1ED6">
        <w:rPr>
          <w:sz w:val="30"/>
          <w:szCs w:val="30"/>
          <w:lang w:val="en-US"/>
        </w:rPr>
        <w:lastRenderedPageBreak/>
        <w:t>used in various applications such as biotechnology and medicine, drug d</w:t>
      </w:r>
      <w:r w:rsidRPr="00AB1ED6">
        <w:rPr>
          <w:sz w:val="30"/>
          <w:szCs w:val="30"/>
          <w:lang w:val="en-US"/>
        </w:rPr>
        <w:t>e</w:t>
      </w:r>
      <w:r w:rsidRPr="00AB1ED6">
        <w:rPr>
          <w:sz w:val="30"/>
          <w:szCs w:val="30"/>
          <w:lang w:val="en-US"/>
        </w:rPr>
        <w:t xml:space="preserve">livery systems, and others. </w:t>
      </w:r>
    </w:p>
    <w:p w:rsidR="00CE3F53" w:rsidRPr="00AB1ED6" w:rsidRDefault="00CE3F53" w:rsidP="00CE3F53">
      <w:pPr>
        <w:jc w:val="both"/>
        <w:rPr>
          <w:sz w:val="30"/>
          <w:szCs w:val="30"/>
          <w:lang w:val="en-US"/>
        </w:rPr>
      </w:pPr>
    </w:p>
    <w:p w:rsidR="00CE3F53" w:rsidRPr="00AB1ED6" w:rsidRDefault="00CE3F53" w:rsidP="00CE3F53">
      <w:pPr>
        <w:jc w:val="both"/>
        <w:rPr>
          <w:sz w:val="30"/>
          <w:szCs w:val="30"/>
          <w:lang w:val="en-US"/>
        </w:rPr>
      </w:pPr>
      <w:r w:rsidRPr="00AB1ED6">
        <w:rPr>
          <w:b/>
          <w:sz w:val="30"/>
          <w:szCs w:val="30"/>
          <w:lang w:val="en-US"/>
        </w:rPr>
        <w:t>Figure 10.</w:t>
      </w:r>
      <w:r w:rsidR="005B30C8" w:rsidRPr="00AB1ED6">
        <w:rPr>
          <w:b/>
          <w:sz w:val="30"/>
          <w:szCs w:val="30"/>
          <w:lang w:val="en-US"/>
        </w:rPr>
        <w:t>7</w:t>
      </w:r>
      <w:r w:rsidRPr="00AB1ED6">
        <w:rPr>
          <w:sz w:val="30"/>
          <w:szCs w:val="30"/>
          <w:lang w:val="en-US"/>
        </w:rPr>
        <w:t xml:space="preserve">   illustrates Smart Polymers Market Forecasts to 2023</w:t>
      </w:r>
    </w:p>
    <w:p w:rsidR="00CE3F53" w:rsidRPr="00AB1ED6" w:rsidRDefault="00CE3F53" w:rsidP="00CE3F53">
      <w:pPr>
        <w:jc w:val="center"/>
        <w:rPr>
          <w:b/>
          <w:sz w:val="30"/>
          <w:szCs w:val="30"/>
          <w:lang w:val="en-US"/>
        </w:rPr>
      </w:pPr>
      <w:r w:rsidRPr="00AB1ED6">
        <w:rPr>
          <w:noProof/>
          <w:sz w:val="30"/>
          <w:szCs w:val="30"/>
        </w:rPr>
        <w:drawing>
          <wp:inline distT="0" distB="0" distL="0" distR="0">
            <wp:extent cx="4171950" cy="2676525"/>
            <wp:effectExtent l="0" t="0" r="0" b="0"/>
            <wp:docPr id="10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4171950" cy="2676525"/>
                    </a:xfrm>
                    <a:prstGeom prst="rect">
                      <a:avLst/>
                    </a:prstGeom>
                  </pic:spPr>
                </pic:pic>
              </a:graphicData>
            </a:graphic>
          </wp:inline>
        </w:drawing>
      </w:r>
    </w:p>
    <w:p w:rsidR="00CE3F53" w:rsidRPr="00AB1ED6" w:rsidRDefault="00CE3F53" w:rsidP="00CE3F53">
      <w:pPr>
        <w:pStyle w:val="1"/>
        <w:shd w:val="clear" w:color="auto" w:fill="FFFFFF"/>
        <w:spacing w:before="75" w:line="600" w:lineRule="atLeast"/>
        <w:rPr>
          <w:rFonts w:ascii="Times New Roman" w:hAnsi="Times New Roman"/>
          <w:b w:val="0"/>
          <w:bCs w:val="0"/>
          <w:color w:val="auto"/>
          <w:sz w:val="30"/>
          <w:szCs w:val="30"/>
          <w:lang w:val="en-US" w:eastAsia="en-US"/>
        </w:rPr>
      </w:pPr>
      <w:r w:rsidRPr="00AB1ED6">
        <w:rPr>
          <w:rFonts w:ascii="Times New Roman" w:hAnsi="Times New Roman"/>
          <w:color w:val="auto"/>
          <w:sz w:val="30"/>
          <w:szCs w:val="30"/>
          <w:lang w:val="en-US"/>
        </w:rPr>
        <w:t>Figure 10.</w:t>
      </w:r>
      <w:r w:rsidR="005B30C8" w:rsidRPr="00AB1ED6">
        <w:rPr>
          <w:rFonts w:ascii="Times New Roman" w:hAnsi="Times New Roman"/>
          <w:color w:val="auto"/>
          <w:sz w:val="30"/>
          <w:szCs w:val="30"/>
          <w:lang w:val="en-US"/>
        </w:rPr>
        <w:t>7</w:t>
      </w:r>
      <w:r w:rsidRPr="00AB1ED6">
        <w:rPr>
          <w:rFonts w:ascii="Times New Roman" w:hAnsi="Times New Roman"/>
          <w:color w:val="auto"/>
          <w:sz w:val="30"/>
          <w:szCs w:val="30"/>
          <w:lang w:val="en-US"/>
        </w:rPr>
        <w:t xml:space="preserve"> </w:t>
      </w:r>
      <w:r w:rsidRPr="00AB1ED6">
        <w:rPr>
          <w:rFonts w:ascii="Times New Roman" w:hAnsi="Times New Roman"/>
          <w:b w:val="0"/>
          <w:bCs w:val="0"/>
          <w:color w:val="auto"/>
          <w:sz w:val="30"/>
          <w:szCs w:val="30"/>
          <w:lang w:val="en-US"/>
        </w:rPr>
        <w:t>Smart polymers market forecast 2018 to 2023</w:t>
      </w:r>
    </w:p>
    <w:p w:rsidR="00CE3F53" w:rsidRPr="00AB1ED6" w:rsidRDefault="00CE3F53" w:rsidP="00CE3F53">
      <w:pPr>
        <w:ind w:firstLine="500"/>
        <w:jc w:val="both"/>
        <w:rPr>
          <w:b/>
          <w:sz w:val="30"/>
          <w:szCs w:val="30"/>
          <w:lang w:val="en-US"/>
        </w:rPr>
      </w:pPr>
    </w:p>
    <w:p w:rsidR="00CE3F53" w:rsidRPr="00AB1ED6" w:rsidRDefault="00CE3F53" w:rsidP="00CE3F53">
      <w:pPr>
        <w:ind w:firstLine="500"/>
        <w:jc w:val="both"/>
        <w:rPr>
          <w:b/>
          <w:sz w:val="30"/>
          <w:szCs w:val="30"/>
          <w:lang w:val="en-US"/>
        </w:rPr>
      </w:pPr>
    </w:p>
    <w:p w:rsidR="00CE3F53" w:rsidRPr="00AB1ED6" w:rsidRDefault="00CE3F53" w:rsidP="00CE3F53">
      <w:pPr>
        <w:ind w:firstLine="500"/>
        <w:jc w:val="both"/>
        <w:rPr>
          <w:b/>
          <w:sz w:val="30"/>
          <w:szCs w:val="30"/>
          <w:lang w:val="en-US"/>
        </w:rPr>
      </w:pPr>
    </w:p>
    <w:p w:rsidR="00CE3F53" w:rsidRPr="00AB1ED6" w:rsidRDefault="00CE3F53" w:rsidP="00CE3F53">
      <w:pPr>
        <w:ind w:firstLine="500"/>
        <w:jc w:val="both"/>
        <w:rPr>
          <w:b/>
          <w:sz w:val="30"/>
          <w:szCs w:val="30"/>
          <w:lang w:val="en-US"/>
        </w:rPr>
      </w:pPr>
    </w:p>
    <w:p w:rsidR="00CE3F53" w:rsidRPr="00AB1ED6" w:rsidRDefault="00CE3F53" w:rsidP="00CE3F53">
      <w:pPr>
        <w:ind w:firstLine="500"/>
        <w:jc w:val="both"/>
        <w:rPr>
          <w:b/>
          <w:sz w:val="30"/>
          <w:szCs w:val="30"/>
          <w:lang w:val="en-US"/>
        </w:rPr>
      </w:pPr>
    </w:p>
    <w:p w:rsidR="00CE3F53" w:rsidRPr="00AB1ED6" w:rsidRDefault="00CE3F53"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5B30C8" w:rsidRPr="00AB1ED6" w:rsidRDefault="005B30C8" w:rsidP="00CE3F53">
      <w:pPr>
        <w:ind w:firstLine="500"/>
        <w:jc w:val="both"/>
        <w:rPr>
          <w:b/>
          <w:sz w:val="30"/>
          <w:szCs w:val="30"/>
          <w:lang w:val="en-US"/>
        </w:rPr>
      </w:pPr>
    </w:p>
    <w:p w:rsidR="00CE3F53" w:rsidRPr="00AB1ED6" w:rsidRDefault="00CE3F53" w:rsidP="00CE3F53">
      <w:pPr>
        <w:ind w:firstLine="500"/>
        <w:jc w:val="both"/>
        <w:rPr>
          <w:b/>
          <w:sz w:val="30"/>
          <w:szCs w:val="30"/>
          <w:lang w:val="en-US"/>
        </w:rPr>
      </w:pPr>
    </w:p>
    <w:tbl>
      <w:tblPr>
        <w:tblW w:w="0" w:type="auto"/>
        <w:tblLook w:val="01E0"/>
      </w:tblPr>
      <w:tblGrid>
        <w:gridCol w:w="2518"/>
        <w:gridCol w:w="6768"/>
      </w:tblGrid>
      <w:tr w:rsidR="00CE3F53" w:rsidRPr="00AB1ED6" w:rsidTr="00CE3F53">
        <w:tc>
          <w:tcPr>
            <w:tcW w:w="2518" w:type="dxa"/>
            <w:tcBorders>
              <w:top w:val="nil"/>
              <w:left w:val="nil"/>
              <w:bottom w:val="single" w:sz="4" w:space="0" w:color="auto"/>
              <w:right w:val="single" w:sz="4" w:space="0" w:color="auto"/>
            </w:tcBorders>
            <w:hideMark/>
          </w:tcPr>
          <w:p w:rsidR="00CE3F53" w:rsidRPr="00AB1ED6" w:rsidRDefault="00CE3F53" w:rsidP="00CE3F53">
            <w:pPr>
              <w:spacing w:line="276" w:lineRule="auto"/>
              <w:jc w:val="both"/>
              <w:rPr>
                <w:b/>
                <w:i/>
                <w:caps/>
                <w:sz w:val="30"/>
                <w:szCs w:val="30"/>
                <w:lang w:val="en-US" w:eastAsia="en-US"/>
              </w:rPr>
            </w:pPr>
            <w:r w:rsidRPr="00AB1ED6">
              <w:rPr>
                <w:b/>
                <w:i/>
                <w:caps/>
                <w:sz w:val="30"/>
                <w:szCs w:val="30"/>
                <w:lang w:val="en-US" w:eastAsia="en-US"/>
              </w:rPr>
              <w:lastRenderedPageBreak/>
              <w:t>Chapter 11</w:t>
            </w:r>
          </w:p>
        </w:tc>
        <w:tc>
          <w:tcPr>
            <w:tcW w:w="6768" w:type="dxa"/>
            <w:tcBorders>
              <w:top w:val="nil"/>
              <w:left w:val="single" w:sz="4" w:space="0" w:color="auto"/>
              <w:bottom w:val="single" w:sz="4" w:space="0" w:color="auto"/>
              <w:right w:val="nil"/>
            </w:tcBorders>
          </w:tcPr>
          <w:p w:rsidR="00CE3F53" w:rsidRPr="00AB1ED6" w:rsidRDefault="00CE3F53" w:rsidP="00CE3F53">
            <w:pPr>
              <w:spacing w:line="276" w:lineRule="auto"/>
              <w:jc w:val="both"/>
              <w:rPr>
                <w:b/>
                <w:i/>
                <w:caps/>
                <w:sz w:val="30"/>
                <w:szCs w:val="30"/>
                <w:lang w:val="en-US" w:eastAsia="en-US"/>
              </w:rPr>
            </w:pPr>
          </w:p>
        </w:tc>
      </w:tr>
      <w:tr w:rsidR="00CE3F53" w:rsidRPr="00AB1ED6" w:rsidTr="00CE3F53">
        <w:tc>
          <w:tcPr>
            <w:tcW w:w="2518" w:type="dxa"/>
            <w:tcBorders>
              <w:top w:val="single" w:sz="4" w:space="0" w:color="auto"/>
              <w:left w:val="nil"/>
              <w:bottom w:val="nil"/>
              <w:right w:val="single" w:sz="4" w:space="0" w:color="auto"/>
            </w:tcBorders>
          </w:tcPr>
          <w:p w:rsidR="00CE3F53" w:rsidRPr="00AB1ED6" w:rsidRDefault="00CE3F53" w:rsidP="00CE3F53">
            <w:pPr>
              <w:spacing w:line="276" w:lineRule="auto"/>
              <w:jc w:val="both"/>
              <w:rPr>
                <w:b/>
                <w:i/>
                <w:caps/>
                <w:sz w:val="30"/>
                <w:szCs w:val="30"/>
                <w:lang w:val="en-US" w:eastAsia="en-US"/>
              </w:rPr>
            </w:pPr>
          </w:p>
        </w:tc>
        <w:tc>
          <w:tcPr>
            <w:tcW w:w="6768" w:type="dxa"/>
            <w:tcBorders>
              <w:top w:val="single" w:sz="4" w:space="0" w:color="auto"/>
              <w:left w:val="single" w:sz="4" w:space="0" w:color="auto"/>
              <w:bottom w:val="nil"/>
              <w:right w:val="nil"/>
            </w:tcBorders>
            <w:hideMark/>
          </w:tcPr>
          <w:p w:rsidR="00CE3F53" w:rsidRPr="00AB1ED6" w:rsidRDefault="00CE3F53" w:rsidP="00CE3F53">
            <w:pPr>
              <w:pStyle w:val="2"/>
              <w:ind w:left="360"/>
              <w:jc w:val="both"/>
              <w:rPr>
                <w:i/>
                <w:caps/>
                <w:sz w:val="30"/>
                <w:szCs w:val="30"/>
                <w:lang w:val="kk-KZ"/>
              </w:rPr>
            </w:pPr>
            <w:r w:rsidRPr="00AB1ED6">
              <w:rPr>
                <w:i/>
                <w:caps/>
                <w:sz w:val="30"/>
                <w:szCs w:val="30"/>
              </w:rPr>
              <w:t>Recycling Plastic and Disposal</w:t>
            </w:r>
          </w:p>
          <w:p w:rsidR="00CE3F53" w:rsidRPr="00AB1ED6" w:rsidRDefault="00CE3F53" w:rsidP="00CE3F53">
            <w:pPr>
              <w:pStyle w:val="ae"/>
              <w:ind w:left="644"/>
              <w:jc w:val="both"/>
              <w:rPr>
                <w:b/>
                <w:bCs/>
                <w:i/>
                <w:iCs/>
                <w:caps/>
                <w:sz w:val="30"/>
                <w:szCs w:val="30"/>
                <w:lang w:val="en-US"/>
              </w:rPr>
            </w:pPr>
          </w:p>
          <w:p w:rsidR="00CE3F53" w:rsidRPr="00AB1ED6" w:rsidRDefault="00CE3F53" w:rsidP="00CE3F53">
            <w:pPr>
              <w:spacing w:line="276" w:lineRule="auto"/>
              <w:jc w:val="both"/>
              <w:rPr>
                <w:b/>
                <w:i/>
                <w:caps/>
                <w:sz w:val="30"/>
                <w:szCs w:val="30"/>
                <w:lang w:val="en-US" w:eastAsia="en-US"/>
              </w:rPr>
            </w:pPr>
          </w:p>
        </w:tc>
      </w:tr>
    </w:tbl>
    <w:p w:rsidR="00CE3F53" w:rsidRPr="00AB1ED6" w:rsidRDefault="00CE3F53" w:rsidP="00CE3F53">
      <w:pPr>
        <w:autoSpaceDE w:val="0"/>
        <w:autoSpaceDN w:val="0"/>
        <w:adjustRightInd w:val="0"/>
        <w:jc w:val="both"/>
        <w:rPr>
          <w:sz w:val="30"/>
          <w:szCs w:val="30"/>
          <w:lang w:val="en-US"/>
        </w:rPr>
      </w:pPr>
    </w:p>
    <w:p w:rsidR="00CE3F53" w:rsidRPr="00AB1ED6" w:rsidRDefault="00CE3F53" w:rsidP="00CE3F53">
      <w:pPr>
        <w:autoSpaceDE w:val="0"/>
        <w:autoSpaceDN w:val="0"/>
        <w:adjustRightInd w:val="0"/>
        <w:jc w:val="both"/>
        <w:rPr>
          <w:b/>
          <w:sz w:val="30"/>
          <w:szCs w:val="30"/>
          <w:lang w:val="en-US"/>
        </w:rPr>
      </w:pPr>
      <w:r w:rsidRPr="00AB1ED6">
        <w:rPr>
          <w:b/>
          <w:sz w:val="30"/>
          <w:szCs w:val="30"/>
          <w:lang w:val="en-US"/>
        </w:rPr>
        <w:t>Introduction</w:t>
      </w:r>
    </w:p>
    <w:p w:rsidR="00CE3F53" w:rsidRPr="00AB1ED6" w:rsidRDefault="00CE3F53" w:rsidP="00CE3F53">
      <w:pPr>
        <w:autoSpaceDE w:val="0"/>
        <w:autoSpaceDN w:val="0"/>
        <w:adjustRightInd w:val="0"/>
        <w:jc w:val="both"/>
        <w:rPr>
          <w:sz w:val="30"/>
          <w:szCs w:val="30"/>
          <w:lang w:val="en-US"/>
        </w:rPr>
      </w:pPr>
    </w:p>
    <w:p w:rsidR="00CE3F53" w:rsidRPr="00AB1ED6" w:rsidRDefault="00CE3F53" w:rsidP="00CE3F53">
      <w:pPr>
        <w:autoSpaceDE w:val="0"/>
        <w:autoSpaceDN w:val="0"/>
        <w:adjustRightInd w:val="0"/>
        <w:jc w:val="both"/>
        <w:rPr>
          <w:sz w:val="30"/>
          <w:szCs w:val="30"/>
          <w:lang w:val="en-US"/>
        </w:rPr>
      </w:pPr>
      <w:r w:rsidRPr="00AB1ED6">
        <w:rPr>
          <w:sz w:val="30"/>
          <w:szCs w:val="30"/>
          <w:lang w:val="en-US"/>
        </w:rPr>
        <w:t>Plastic Problems: Waste and Health Plastic’s reputation fell further in the 1970s and 1980s as anxiety about waste increased. Plastic became a special target because, while so many plastic products are disposable, plastic lasts forever in the environment. It was the plastics industry that offered rec</w:t>
      </w:r>
      <w:r w:rsidRPr="00AB1ED6">
        <w:rPr>
          <w:sz w:val="30"/>
          <w:szCs w:val="30"/>
          <w:lang w:val="en-US"/>
        </w:rPr>
        <w:t>y</w:t>
      </w:r>
      <w:r w:rsidRPr="00AB1ED6">
        <w:rPr>
          <w:sz w:val="30"/>
          <w:szCs w:val="30"/>
          <w:lang w:val="en-US"/>
        </w:rPr>
        <w:t>cling as a solution. In the 1980s the plastics industry led an influential drive encouraging municipalities to collect and process recyclable mat</w:t>
      </w:r>
      <w:r w:rsidRPr="00AB1ED6">
        <w:rPr>
          <w:sz w:val="30"/>
          <w:szCs w:val="30"/>
          <w:lang w:val="en-US"/>
        </w:rPr>
        <w:t>e</w:t>
      </w:r>
      <w:r w:rsidRPr="00AB1ED6">
        <w:rPr>
          <w:sz w:val="30"/>
          <w:szCs w:val="30"/>
          <w:lang w:val="en-US"/>
        </w:rPr>
        <w:t>rials as part of their waste-management systems. However, recycling is far from perfect, and most plastics still end up in landfills or in the enviro</w:t>
      </w:r>
      <w:r w:rsidRPr="00AB1ED6">
        <w:rPr>
          <w:sz w:val="30"/>
          <w:szCs w:val="30"/>
          <w:lang w:val="en-US"/>
        </w:rPr>
        <w:t>n</w:t>
      </w:r>
      <w:r w:rsidRPr="00AB1ED6">
        <w:rPr>
          <w:sz w:val="30"/>
          <w:szCs w:val="30"/>
          <w:lang w:val="en-US"/>
        </w:rPr>
        <w:t>ment. Grocery-store plastic bags have become a target for activists looking to ban one-use, disposable plastics, and several American cities have a</w:t>
      </w:r>
      <w:r w:rsidRPr="00AB1ED6">
        <w:rPr>
          <w:sz w:val="30"/>
          <w:szCs w:val="30"/>
          <w:lang w:val="en-US"/>
        </w:rPr>
        <w:t>l</w:t>
      </w:r>
      <w:r w:rsidRPr="00AB1ED6">
        <w:rPr>
          <w:sz w:val="30"/>
          <w:szCs w:val="30"/>
          <w:lang w:val="en-US"/>
        </w:rPr>
        <w:t>ready passed bag bans. The ultimate symbol of the problem of plastic waste is the Great Pacific Garbage Patch, which has often been described as a swirl of plastic garbage the size of Texas floating in the Pacific Ocean. The reputation of plastics has suffered further thanks to a growing concern about the potential threat they pose to human health. These concerns focus on the additives (such as the muchdiscussed bisphenol A [BPA] and a class of chemicals called phthalates) that go into plastics during the manufactu</w:t>
      </w:r>
      <w:r w:rsidRPr="00AB1ED6">
        <w:rPr>
          <w:sz w:val="30"/>
          <w:szCs w:val="30"/>
          <w:lang w:val="en-US"/>
        </w:rPr>
        <w:t>r</w:t>
      </w:r>
      <w:r w:rsidRPr="00AB1ED6">
        <w:rPr>
          <w:sz w:val="30"/>
          <w:szCs w:val="30"/>
          <w:lang w:val="en-US"/>
        </w:rPr>
        <w:t>ing process, making them more flexible, durable, and transparent. Some scientists and members of the public are concerned about evidence that these chemicals leach out of plastics and into our food, water, and bodies. In very high doses these chemicals can disrupt the endocrine (or hormonal) system. Researchers worry particularly about the effects of these chemicals on children and what continued accumulation means for future generation</w:t>
      </w:r>
    </w:p>
    <w:p w:rsidR="00CE3F53" w:rsidRPr="00AB1ED6" w:rsidRDefault="00CE3F53" w:rsidP="00CE3F53">
      <w:pPr>
        <w:autoSpaceDE w:val="0"/>
        <w:autoSpaceDN w:val="0"/>
        <w:adjustRightInd w:val="0"/>
        <w:ind w:firstLine="644"/>
        <w:jc w:val="both"/>
        <w:rPr>
          <w:sz w:val="30"/>
          <w:szCs w:val="30"/>
          <w:lang w:val="en-US"/>
        </w:rPr>
      </w:pPr>
    </w:p>
    <w:p w:rsidR="00CE3F53" w:rsidRPr="00AB1ED6" w:rsidRDefault="00CE3F53" w:rsidP="00CE3F53">
      <w:pPr>
        <w:autoSpaceDE w:val="0"/>
        <w:autoSpaceDN w:val="0"/>
        <w:adjustRightInd w:val="0"/>
        <w:ind w:firstLine="644"/>
        <w:jc w:val="both"/>
        <w:rPr>
          <w:sz w:val="30"/>
          <w:szCs w:val="30"/>
          <w:lang w:val="en-US"/>
        </w:rPr>
      </w:pPr>
      <w:r w:rsidRPr="00AB1ED6">
        <w:rPr>
          <w:sz w:val="30"/>
          <w:szCs w:val="30"/>
          <w:lang w:val="en-US"/>
        </w:rPr>
        <w:t>The same desirable characteristics that make polymers popular mat</w:t>
      </w:r>
      <w:r w:rsidRPr="00AB1ED6">
        <w:rPr>
          <w:sz w:val="30"/>
          <w:szCs w:val="30"/>
          <w:lang w:val="en-US"/>
        </w:rPr>
        <w:t>e</w:t>
      </w:r>
      <w:r w:rsidRPr="00AB1ED6">
        <w:rPr>
          <w:sz w:val="30"/>
          <w:szCs w:val="30"/>
          <w:lang w:val="en-US"/>
        </w:rPr>
        <w:t>rials for consumer products— durability, strength, and lack of reactivity—also contribute to environmental problems. Polymers do not degrade read</w:t>
      </w:r>
      <w:r w:rsidRPr="00AB1ED6">
        <w:rPr>
          <w:sz w:val="30"/>
          <w:szCs w:val="30"/>
          <w:lang w:val="en-US"/>
        </w:rPr>
        <w:t>i</w:t>
      </w:r>
      <w:r w:rsidRPr="00AB1ED6">
        <w:rPr>
          <w:sz w:val="30"/>
          <w:szCs w:val="30"/>
          <w:lang w:val="en-US"/>
        </w:rPr>
        <w:t>ly, and as a result, billions of pounds of polymers end up in landfills every year. Estimates suggest that synthetic polymers comprise 11% of solid municipal waste, 30% of which comes from packaging materials.</w:t>
      </w:r>
    </w:p>
    <w:p w:rsidR="00CE3F53" w:rsidRPr="00AB1ED6" w:rsidRDefault="00CE3F53" w:rsidP="00CE3F53">
      <w:pPr>
        <w:jc w:val="both"/>
        <w:rPr>
          <w:sz w:val="30"/>
          <w:szCs w:val="30"/>
          <w:lang w:val="kk-KZ"/>
        </w:rPr>
      </w:pPr>
      <w:r w:rsidRPr="00AB1ED6">
        <w:rPr>
          <w:sz w:val="30"/>
          <w:szCs w:val="30"/>
          <w:lang w:val="en-US"/>
        </w:rPr>
        <w:t>Two solutions to address the waste problem created by polymers are rec</w:t>
      </w:r>
      <w:r w:rsidRPr="00AB1ED6">
        <w:rPr>
          <w:sz w:val="30"/>
          <w:szCs w:val="30"/>
          <w:lang w:val="en-US"/>
        </w:rPr>
        <w:t>y</w:t>
      </w:r>
      <w:r w:rsidRPr="00AB1ED6">
        <w:rPr>
          <w:sz w:val="30"/>
          <w:szCs w:val="30"/>
          <w:lang w:val="en-US"/>
        </w:rPr>
        <w:t>cling existing polymer types to make new materials, and using biodegrad</w:t>
      </w:r>
      <w:r w:rsidRPr="00AB1ED6">
        <w:rPr>
          <w:sz w:val="30"/>
          <w:szCs w:val="30"/>
          <w:lang w:val="en-US"/>
        </w:rPr>
        <w:t>a</w:t>
      </w:r>
      <w:r w:rsidRPr="00AB1ED6">
        <w:rPr>
          <w:sz w:val="30"/>
          <w:szCs w:val="30"/>
          <w:lang w:val="en-US"/>
        </w:rPr>
        <w:t>ble polymers that will decompose in a finite and limited time span.</w:t>
      </w:r>
    </w:p>
    <w:p w:rsidR="00CE3F53" w:rsidRPr="00AB1ED6" w:rsidRDefault="00CE3F53" w:rsidP="00CE3F53">
      <w:pPr>
        <w:jc w:val="both"/>
        <w:rPr>
          <w:sz w:val="30"/>
          <w:szCs w:val="30"/>
          <w:lang w:val="kk-KZ"/>
        </w:rPr>
      </w:pPr>
    </w:p>
    <w:p w:rsidR="00CE3F53" w:rsidRPr="00AB1ED6" w:rsidRDefault="00CE3F53" w:rsidP="00CE3F53">
      <w:pPr>
        <w:jc w:val="both"/>
        <w:rPr>
          <w:sz w:val="30"/>
          <w:szCs w:val="30"/>
          <w:lang w:val="en-US"/>
        </w:rPr>
      </w:pPr>
      <w:r w:rsidRPr="00AB1ED6">
        <w:rPr>
          <w:sz w:val="30"/>
          <w:szCs w:val="30"/>
          <w:lang w:val="en-US"/>
        </w:rPr>
        <w:t>The most environmentally friendly alternative for plastic waste disposal - is the process by which we can re-utilize the energy content of the polymer in an ecologically acceptable way. The other two alternatives are Land fil</w:t>
      </w:r>
      <w:r w:rsidRPr="00AB1ED6">
        <w:rPr>
          <w:sz w:val="30"/>
          <w:szCs w:val="30"/>
          <w:lang w:val="en-US"/>
        </w:rPr>
        <w:t>l</w:t>
      </w:r>
      <w:r w:rsidRPr="00AB1ED6">
        <w:rPr>
          <w:sz w:val="30"/>
          <w:szCs w:val="30"/>
          <w:lang w:val="en-US"/>
        </w:rPr>
        <w:t>ing, and Incineration, which have, amongst others, the following co</w:t>
      </w:r>
      <w:r w:rsidRPr="00AB1ED6">
        <w:rPr>
          <w:sz w:val="30"/>
          <w:szCs w:val="30"/>
          <w:lang w:val="en-US"/>
        </w:rPr>
        <w:t>n</w:t>
      </w:r>
      <w:r w:rsidRPr="00AB1ED6">
        <w:rPr>
          <w:sz w:val="30"/>
          <w:szCs w:val="30"/>
          <w:lang w:val="en-US"/>
        </w:rPr>
        <w:t>straints, especially because of increasing rapid accumulation of plastic wastes:</w:t>
      </w:r>
    </w:p>
    <w:tbl>
      <w:tblPr>
        <w:tblW w:w="4884" w:type="pct"/>
        <w:tblCellSpacing w:w="0" w:type="dxa"/>
        <w:tblCellMar>
          <w:top w:w="75" w:type="dxa"/>
          <w:left w:w="75" w:type="dxa"/>
          <w:bottom w:w="75" w:type="dxa"/>
          <w:right w:w="75" w:type="dxa"/>
        </w:tblCellMar>
        <w:tblLook w:val="00A0"/>
      </w:tblPr>
      <w:tblGrid>
        <w:gridCol w:w="157"/>
        <w:gridCol w:w="8849"/>
      </w:tblGrid>
      <w:tr w:rsidR="00CE3F53" w:rsidRPr="00995A77" w:rsidTr="00CE3F53">
        <w:trPr>
          <w:tblCellSpacing w:w="0" w:type="dxa"/>
        </w:trPr>
        <w:tc>
          <w:tcPr>
            <w:tcW w:w="0" w:type="auto"/>
          </w:tcPr>
          <w:p w:rsidR="00CE3F53" w:rsidRPr="00AB1ED6" w:rsidRDefault="00CE3F53" w:rsidP="00CE3F53">
            <w:pPr>
              <w:jc w:val="both"/>
              <w:rPr>
                <w:sz w:val="30"/>
                <w:szCs w:val="30"/>
                <w:lang w:val="en-US" w:eastAsia="en-US"/>
              </w:rPr>
            </w:pPr>
          </w:p>
        </w:tc>
        <w:tc>
          <w:tcPr>
            <w:tcW w:w="4913" w:type="pct"/>
          </w:tcPr>
          <w:p w:rsidR="00CE3F53" w:rsidRPr="00AB1ED6" w:rsidRDefault="00CE3F53" w:rsidP="00CE3F53">
            <w:pPr>
              <w:pStyle w:val="ae"/>
              <w:numPr>
                <w:ilvl w:val="0"/>
                <w:numId w:val="4"/>
              </w:numPr>
              <w:ind w:left="0" w:firstLine="0"/>
              <w:jc w:val="both"/>
              <w:rPr>
                <w:sz w:val="30"/>
                <w:szCs w:val="30"/>
                <w:lang w:val="en-US" w:eastAsia="en-US"/>
              </w:rPr>
            </w:pPr>
            <w:r w:rsidRPr="00AB1ED6">
              <w:rPr>
                <w:sz w:val="30"/>
                <w:szCs w:val="30"/>
                <w:lang w:val="en-US" w:eastAsia="en-US"/>
              </w:rPr>
              <w:t>Lack of adequate and suitable sites for landfilling.</w:t>
            </w:r>
          </w:p>
        </w:tc>
      </w:tr>
      <w:tr w:rsidR="00CE3F53" w:rsidRPr="00995A77" w:rsidTr="00CE3F53">
        <w:trPr>
          <w:tblCellSpacing w:w="0" w:type="dxa"/>
        </w:trPr>
        <w:tc>
          <w:tcPr>
            <w:tcW w:w="0" w:type="auto"/>
          </w:tcPr>
          <w:p w:rsidR="00CE3F53" w:rsidRPr="00AB1ED6" w:rsidRDefault="00CE3F53" w:rsidP="00CE3F53">
            <w:pPr>
              <w:jc w:val="both"/>
              <w:rPr>
                <w:sz w:val="30"/>
                <w:szCs w:val="30"/>
                <w:lang w:val="en-US" w:eastAsia="en-US"/>
              </w:rPr>
            </w:pPr>
          </w:p>
        </w:tc>
        <w:tc>
          <w:tcPr>
            <w:tcW w:w="4913" w:type="pct"/>
          </w:tcPr>
          <w:p w:rsidR="00CE3F53" w:rsidRPr="00AB1ED6" w:rsidRDefault="00CE3F53" w:rsidP="00CE3F53">
            <w:pPr>
              <w:pStyle w:val="ae"/>
              <w:numPr>
                <w:ilvl w:val="0"/>
                <w:numId w:val="4"/>
              </w:numPr>
              <w:ind w:left="0" w:firstLine="0"/>
              <w:jc w:val="both"/>
              <w:rPr>
                <w:sz w:val="30"/>
                <w:szCs w:val="30"/>
                <w:lang w:val="kk-KZ" w:eastAsia="en-US"/>
              </w:rPr>
            </w:pPr>
            <w:r w:rsidRPr="00AB1ED6">
              <w:rPr>
                <w:sz w:val="30"/>
                <w:szCs w:val="30"/>
                <w:lang w:val="en-US" w:eastAsia="en-US"/>
              </w:rPr>
              <w:t>The feared toxic emissions from inadequate equipment and ina</w:t>
            </w:r>
            <w:r w:rsidRPr="00AB1ED6">
              <w:rPr>
                <w:sz w:val="30"/>
                <w:szCs w:val="30"/>
                <w:lang w:val="en-US" w:eastAsia="en-US"/>
              </w:rPr>
              <w:t>p</w:t>
            </w:r>
            <w:r w:rsidRPr="00AB1ED6">
              <w:rPr>
                <w:sz w:val="30"/>
                <w:szCs w:val="30"/>
                <w:lang w:val="en-US" w:eastAsia="en-US"/>
              </w:rPr>
              <w:t>propriate incineration conditions, and the resultant public resistance.</w:t>
            </w:r>
          </w:p>
        </w:tc>
      </w:tr>
    </w:tbl>
    <w:p w:rsidR="00CE3F53" w:rsidRPr="00AB1ED6" w:rsidRDefault="00CE3F53" w:rsidP="00CE3F53">
      <w:pPr>
        <w:pStyle w:val="ae"/>
        <w:ind w:left="0"/>
        <w:jc w:val="both"/>
        <w:rPr>
          <w:sz w:val="30"/>
          <w:szCs w:val="30"/>
          <w:shd w:val="clear" w:color="auto" w:fill="FFFFFF"/>
          <w:lang w:val="en-US"/>
        </w:rPr>
      </w:pPr>
      <w:r w:rsidRPr="00AB1ED6">
        <w:rPr>
          <w:sz w:val="30"/>
          <w:szCs w:val="30"/>
          <w:shd w:val="clear" w:color="auto" w:fill="FFFFFF"/>
          <w:lang w:val="en-US"/>
        </w:rPr>
        <w:t>There are some ISO standards that pertain to recycling too.For enviro</w:t>
      </w:r>
      <w:r w:rsidRPr="00AB1ED6">
        <w:rPr>
          <w:sz w:val="30"/>
          <w:szCs w:val="30"/>
          <w:shd w:val="clear" w:color="auto" w:fill="FFFFFF"/>
          <w:lang w:val="en-US"/>
        </w:rPr>
        <w:t>n</w:t>
      </w:r>
      <w:r w:rsidRPr="00AB1ED6">
        <w:rPr>
          <w:sz w:val="30"/>
          <w:szCs w:val="30"/>
          <w:shd w:val="clear" w:color="auto" w:fill="FFFFFF"/>
          <w:lang w:val="en-US"/>
        </w:rPr>
        <w:t>mental management control there is ISO 14001:2004 and for plastics there is ISO 15270:2008.</w:t>
      </w:r>
    </w:p>
    <w:p w:rsidR="00CE3F53" w:rsidRPr="00AB1ED6" w:rsidRDefault="00CE3F53" w:rsidP="00CE3F53">
      <w:pPr>
        <w:pStyle w:val="ae"/>
        <w:ind w:left="0"/>
        <w:jc w:val="both"/>
        <w:rPr>
          <w:b/>
          <w:bCs/>
          <w:iCs/>
          <w:sz w:val="30"/>
          <w:szCs w:val="30"/>
          <w:lang w:val="en-US"/>
        </w:rPr>
      </w:pPr>
    </w:p>
    <w:p w:rsidR="00CE3F53" w:rsidRPr="00AB1ED6" w:rsidRDefault="00CE3F53" w:rsidP="00CE3F53">
      <w:pPr>
        <w:pStyle w:val="ae"/>
        <w:ind w:left="0"/>
        <w:jc w:val="both"/>
        <w:rPr>
          <w:b/>
          <w:bCs/>
          <w:iCs/>
          <w:sz w:val="30"/>
          <w:szCs w:val="30"/>
          <w:lang w:val="en-US"/>
        </w:rPr>
      </w:pPr>
    </w:p>
    <w:p w:rsidR="00CE3F53" w:rsidRPr="00AB1ED6" w:rsidRDefault="00CE3F53" w:rsidP="00CE3F53">
      <w:pPr>
        <w:pStyle w:val="ae"/>
        <w:numPr>
          <w:ilvl w:val="0"/>
          <w:numId w:val="3"/>
        </w:numPr>
        <w:spacing w:before="120" w:after="210"/>
        <w:jc w:val="both"/>
        <w:outlineLvl w:val="1"/>
        <w:rPr>
          <w:b/>
          <w:bCs/>
          <w:sz w:val="30"/>
          <w:szCs w:val="30"/>
          <w:lang w:val="en-US"/>
        </w:rPr>
      </w:pPr>
      <w:r w:rsidRPr="00AB1ED6">
        <w:rPr>
          <w:b/>
          <w:bCs/>
          <w:sz w:val="30"/>
          <w:szCs w:val="30"/>
          <w:lang w:val="en-US"/>
        </w:rPr>
        <w:t>History of Recycling</w:t>
      </w:r>
    </w:p>
    <w:tbl>
      <w:tblPr>
        <w:tblpPr w:leftFromText="45" w:rightFromText="45" w:bottomFromText="200" w:vertAnchor="text"/>
        <w:tblW w:w="0" w:type="auto"/>
        <w:tblCellSpacing w:w="15" w:type="dxa"/>
        <w:tblLook w:val="00A0"/>
      </w:tblPr>
      <w:tblGrid>
        <w:gridCol w:w="9160"/>
      </w:tblGrid>
      <w:tr w:rsidR="00CE3F53" w:rsidRPr="00995A77" w:rsidTr="00CE3F53">
        <w:trPr>
          <w:tblCellSpacing w:w="15" w:type="dxa"/>
        </w:trPr>
        <w:tc>
          <w:tcPr>
            <w:tcW w:w="0" w:type="auto"/>
            <w:tcMar>
              <w:top w:w="15" w:type="dxa"/>
              <w:left w:w="15" w:type="dxa"/>
              <w:bottom w:w="15" w:type="dxa"/>
              <w:right w:w="15" w:type="dxa"/>
            </w:tcMar>
            <w:vAlign w:val="center"/>
          </w:tcPr>
          <w:p w:rsidR="00CE3F53" w:rsidRPr="00AB1ED6" w:rsidRDefault="00CE3F53" w:rsidP="00CE3F53">
            <w:pPr>
              <w:jc w:val="both"/>
              <w:rPr>
                <w:sz w:val="30"/>
                <w:szCs w:val="30"/>
                <w:lang w:val="kk-KZ" w:eastAsia="en-US"/>
              </w:rPr>
            </w:pPr>
            <w:r w:rsidRPr="00AB1ED6">
              <w:rPr>
                <w:sz w:val="30"/>
                <w:szCs w:val="30"/>
                <w:lang w:val="en-US" w:eastAsia="en-US"/>
              </w:rPr>
              <w:t>Recycling is not a new concept. The practice of recycling has been around for thousands of years. However, it has been affected predominantly by supply and demand, much as it is today. Recycling has a history that dates back to the historic times. As early as 400 BC (and even earlier), people have been recycling.</w:t>
            </w:r>
          </w:p>
        </w:tc>
      </w:tr>
    </w:tbl>
    <w:p w:rsidR="00CE3F53" w:rsidRPr="00AB1ED6" w:rsidRDefault="00CE3F53" w:rsidP="00CE3F53">
      <w:pPr>
        <w:jc w:val="both"/>
        <w:rPr>
          <w:sz w:val="30"/>
          <w:szCs w:val="30"/>
          <w:lang w:val="en-US"/>
        </w:rPr>
      </w:pPr>
      <w:r w:rsidRPr="00AB1ED6">
        <w:rPr>
          <w:sz w:val="30"/>
          <w:szCs w:val="30"/>
          <w:shd w:val="clear" w:color="auto" w:fill="FFFFFF"/>
          <w:lang w:val="en-US"/>
        </w:rPr>
        <w:t>For example, archaeological evidence indicates that glass from the imperial Byzantine times was being recycled in the ancient city of Sagalassos, l</w:t>
      </w:r>
      <w:r w:rsidRPr="00AB1ED6">
        <w:rPr>
          <w:sz w:val="30"/>
          <w:szCs w:val="30"/>
          <w:shd w:val="clear" w:color="auto" w:fill="FFFFFF"/>
          <w:lang w:val="en-US"/>
        </w:rPr>
        <w:t>o</w:t>
      </w:r>
      <w:r w:rsidRPr="00AB1ED6">
        <w:rPr>
          <w:sz w:val="30"/>
          <w:szCs w:val="30"/>
          <w:shd w:val="clear" w:color="auto" w:fill="FFFFFF"/>
          <w:lang w:val="en-US"/>
        </w:rPr>
        <w:t>cated in current day Turkey.</w:t>
      </w:r>
      <w:r w:rsidRPr="00AB1ED6">
        <w:rPr>
          <w:sz w:val="30"/>
          <w:szCs w:val="30"/>
          <w:lang w:val="en-US"/>
        </w:rPr>
        <w:t xml:space="preserve"> There is also evidence that early Romans r</w:t>
      </w:r>
      <w:r w:rsidRPr="00AB1ED6">
        <w:rPr>
          <w:sz w:val="30"/>
          <w:szCs w:val="30"/>
          <w:lang w:val="en-US"/>
        </w:rPr>
        <w:t>e</w:t>
      </w:r>
      <w:r w:rsidRPr="00AB1ED6">
        <w:rPr>
          <w:sz w:val="30"/>
          <w:szCs w:val="30"/>
          <w:lang w:val="en-US"/>
        </w:rPr>
        <w:t>cycled bronze coins into statues that could be sold at a higher monetary value than the original coins. In hard times (eg. wartime), metals from ev</w:t>
      </w:r>
      <w:r w:rsidRPr="00AB1ED6">
        <w:rPr>
          <w:sz w:val="30"/>
          <w:szCs w:val="30"/>
          <w:lang w:val="en-US"/>
        </w:rPr>
        <w:t>e</w:t>
      </w:r>
      <w:r w:rsidRPr="00AB1ED6">
        <w:rPr>
          <w:sz w:val="30"/>
          <w:szCs w:val="30"/>
          <w:lang w:val="en-US"/>
        </w:rPr>
        <w:t>rything like jewelry and coins were being melted for weapons or other n</w:t>
      </w:r>
      <w:r w:rsidRPr="00AB1ED6">
        <w:rPr>
          <w:sz w:val="30"/>
          <w:szCs w:val="30"/>
          <w:lang w:val="en-US"/>
        </w:rPr>
        <w:t>e</w:t>
      </w:r>
      <w:r w:rsidRPr="00AB1ED6">
        <w:rPr>
          <w:sz w:val="30"/>
          <w:szCs w:val="30"/>
          <w:lang w:val="en-US"/>
        </w:rPr>
        <w:t>cessary goods. Pottery recycling operations have been uncovered as well. Archaeologist also deduced from waste remnants about the history of rec</w:t>
      </w:r>
      <w:r w:rsidRPr="00AB1ED6">
        <w:rPr>
          <w:sz w:val="30"/>
          <w:szCs w:val="30"/>
          <w:lang w:val="en-US"/>
        </w:rPr>
        <w:t>y</w:t>
      </w:r>
      <w:r w:rsidRPr="00AB1ED6">
        <w:rPr>
          <w:sz w:val="30"/>
          <w:szCs w:val="30"/>
          <w:lang w:val="en-US"/>
        </w:rPr>
        <w:t>cling – that recycling was a popular practice during times of distress. For example, less waste remains were found where there were also other ind</w:t>
      </w:r>
      <w:r w:rsidRPr="00AB1ED6">
        <w:rPr>
          <w:sz w:val="30"/>
          <w:szCs w:val="30"/>
          <w:lang w:val="en-US"/>
        </w:rPr>
        <w:t>i</w:t>
      </w:r>
      <w:r w:rsidRPr="00AB1ED6">
        <w:rPr>
          <w:sz w:val="30"/>
          <w:szCs w:val="30"/>
          <w:lang w:val="en-US"/>
        </w:rPr>
        <w:t>cators of distress such as famine, war and widespread illness. During these times of distress, new materials might have been scarce, making the rec</w:t>
      </w:r>
      <w:r w:rsidRPr="00AB1ED6">
        <w:rPr>
          <w:sz w:val="30"/>
          <w:szCs w:val="30"/>
          <w:lang w:val="en-US"/>
        </w:rPr>
        <w:t>y</w:t>
      </w:r>
      <w:r w:rsidRPr="00AB1ED6">
        <w:rPr>
          <w:sz w:val="30"/>
          <w:szCs w:val="30"/>
          <w:lang w:val="en-US"/>
        </w:rPr>
        <w:t>cling of waste necessary.</w:t>
      </w:r>
    </w:p>
    <w:p w:rsidR="00CE3F53" w:rsidRPr="00AB1ED6" w:rsidRDefault="00CE3F53" w:rsidP="00CE3F53">
      <w:pPr>
        <w:ind w:firstLine="708"/>
        <w:jc w:val="both"/>
        <w:rPr>
          <w:sz w:val="30"/>
          <w:szCs w:val="30"/>
          <w:lang w:val="en-US"/>
        </w:rPr>
      </w:pPr>
      <w:r w:rsidRPr="00AB1ED6">
        <w:rPr>
          <w:sz w:val="30"/>
          <w:szCs w:val="30"/>
          <w:lang w:val="en-US"/>
        </w:rPr>
        <w:t>As for the history of recycling prior to the industrial revolution, rec</w:t>
      </w:r>
      <w:r w:rsidRPr="00AB1ED6">
        <w:rPr>
          <w:sz w:val="30"/>
          <w:szCs w:val="30"/>
          <w:lang w:val="en-US"/>
        </w:rPr>
        <w:t>y</w:t>
      </w:r>
      <w:r w:rsidRPr="00AB1ED6">
        <w:rPr>
          <w:sz w:val="30"/>
          <w:szCs w:val="30"/>
          <w:lang w:val="en-US"/>
        </w:rPr>
        <w:t>cling and general household re-using was actually a common place pra</w:t>
      </w:r>
      <w:r w:rsidRPr="00AB1ED6">
        <w:rPr>
          <w:sz w:val="30"/>
          <w:szCs w:val="30"/>
          <w:lang w:val="en-US"/>
        </w:rPr>
        <w:t>c</w:t>
      </w:r>
      <w:r w:rsidRPr="00AB1ED6">
        <w:rPr>
          <w:sz w:val="30"/>
          <w:szCs w:val="30"/>
          <w:lang w:val="en-US"/>
        </w:rPr>
        <w:t xml:space="preserve">tice.  For example, evidence shows that scrap bronze and other metals were collected in Europe and melted down for perpetual reuse. In Britain, dust </w:t>
      </w:r>
      <w:r w:rsidRPr="00AB1ED6">
        <w:rPr>
          <w:sz w:val="30"/>
          <w:szCs w:val="30"/>
          <w:lang w:val="en-US"/>
        </w:rPr>
        <w:lastRenderedPageBreak/>
        <w:t>and ash from wood and coal fires were being downcycled as a base mater</w:t>
      </w:r>
      <w:r w:rsidRPr="00AB1ED6">
        <w:rPr>
          <w:sz w:val="30"/>
          <w:szCs w:val="30"/>
          <w:lang w:val="en-US"/>
        </w:rPr>
        <w:t>i</w:t>
      </w:r>
      <w:r w:rsidRPr="00AB1ED6">
        <w:rPr>
          <w:sz w:val="30"/>
          <w:szCs w:val="30"/>
          <w:lang w:val="en-US"/>
        </w:rPr>
        <w:t>al in brick making.</w:t>
      </w:r>
    </w:p>
    <w:p w:rsidR="00CE3F53" w:rsidRPr="00AB1ED6" w:rsidRDefault="00CE3F53" w:rsidP="00CE3F53">
      <w:pPr>
        <w:jc w:val="both"/>
        <w:rPr>
          <w:sz w:val="30"/>
          <w:szCs w:val="30"/>
          <w:lang w:val="en-US"/>
        </w:rPr>
      </w:pPr>
      <w:r w:rsidRPr="00AB1ED6">
        <w:rPr>
          <w:sz w:val="30"/>
          <w:szCs w:val="30"/>
          <w:lang w:val="en-US"/>
        </w:rPr>
        <w:t>In other words, during these times in the history of recycling, recycling was mainly motivated by the economic benefits of using recycled feed</w:t>
      </w:r>
      <w:r w:rsidRPr="00AB1ED6">
        <w:rPr>
          <w:sz w:val="30"/>
          <w:szCs w:val="30"/>
          <w:lang w:val="en-US"/>
        </w:rPr>
        <w:t>s</w:t>
      </w:r>
      <w:r w:rsidRPr="00AB1ED6">
        <w:rPr>
          <w:sz w:val="30"/>
          <w:szCs w:val="30"/>
          <w:lang w:val="en-US"/>
        </w:rPr>
        <w:t>tock instead of virgin material. The history of recycling took a turn during the times of industrialization. A highlight in the history of recycling was during World War II.</w:t>
      </w:r>
    </w:p>
    <w:p w:rsidR="00CE3F53" w:rsidRPr="00AB1ED6" w:rsidRDefault="00CE3F53" w:rsidP="00CE3F53">
      <w:pPr>
        <w:jc w:val="both"/>
        <w:rPr>
          <w:sz w:val="30"/>
          <w:szCs w:val="30"/>
          <w:lang w:val="en-US"/>
        </w:rPr>
      </w:pPr>
      <w:r w:rsidRPr="00AB1ED6">
        <w:rPr>
          <w:sz w:val="30"/>
          <w:szCs w:val="30"/>
          <w:lang w:val="en-US"/>
        </w:rPr>
        <w:t>During the war, financial constraints and massive material shortage due to war efforts made it necessary for our ancestors to reuse goods and recycle materials.</w:t>
      </w:r>
    </w:p>
    <w:p w:rsidR="00CE3F53" w:rsidRPr="00AB1ED6" w:rsidRDefault="00CE3F53" w:rsidP="00CE3F53">
      <w:pPr>
        <w:jc w:val="both"/>
        <w:rPr>
          <w:sz w:val="30"/>
          <w:szCs w:val="30"/>
          <w:lang w:val="en-US"/>
        </w:rPr>
      </w:pPr>
      <w:r w:rsidRPr="00AB1ED6">
        <w:rPr>
          <w:sz w:val="30"/>
          <w:szCs w:val="30"/>
          <w:lang w:val="en-US"/>
        </w:rPr>
        <w:t>When the war ended, resource conservation programs established during the war were continued in some countries without an abundance of natural resources, such as Japan. However, for other countries such as the USA, recycling efforts were largely forgotten. In the 1940s and 1950s, when landfilling became a cheap way to dispose trash, recycling was less pop</w:t>
      </w:r>
      <w:r w:rsidRPr="00AB1ED6">
        <w:rPr>
          <w:sz w:val="30"/>
          <w:szCs w:val="30"/>
          <w:lang w:val="en-US"/>
        </w:rPr>
        <w:t>u</w:t>
      </w:r>
      <w:r w:rsidRPr="00AB1ED6">
        <w:rPr>
          <w:sz w:val="30"/>
          <w:szCs w:val="30"/>
          <w:lang w:val="en-US"/>
        </w:rPr>
        <w:t>lar.</w:t>
      </w:r>
    </w:p>
    <w:p w:rsidR="00CE3F53" w:rsidRPr="00AB1ED6" w:rsidRDefault="00CE3F53" w:rsidP="00CE3F53">
      <w:pPr>
        <w:ind w:firstLine="708"/>
        <w:jc w:val="both"/>
        <w:rPr>
          <w:b/>
          <w:sz w:val="30"/>
          <w:szCs w:val="30"/>
          <w:lang w:val="kk-KZ"/>
        </w:rPr>
      </w:pPr>
      <w:r w:rsidRPr="00AB1ED6">
        <w:rPr>
          <w:sz w:val="30"/>
          <w:szCs w:val="30"/>
          <w:lang w:val="en-US"/>
        </w:rPr>
        <w:t xml:space="preserve">Nevertheless, in the 1970s, recycling became more popular again and drop-off recycling centers were established. </w:t>
      </w:r>
      <w:r w:rsidRPr="00AB1ED6">
        <w:rPr>
          <w:b/>
          <w:sz w:val="30"/>
          <w:szCs w:val="30"/>
          <w:lang w:val="en-US"/>
        </w:rPr>
        <w:t>Theenvironmental mov</w:t>
      </w:r>
      <w:r w:rsidRPr="00AB1ED6">
        <w:rPr>
          <w:b/>
          <w:sz w:val="30"/>
          <w:szCs w:val="30"/>
          <w:lang w:val="en-US"/>
        </w:rPr>
        <w:t>e</w:t>
      </w:r>
      <w:r w:rsidRPr="00AB1ED6">
        <w:rPr>
          <w:b/>
          <w:sz w:val="30"/>
          <w:szCs w:val="30"/>
          <w:lang w:val="en-US"/>
        </w:rPr>
        <w:t>menthad started since 1960s, and there was greater public awareness and rising environmental consciousness. The increased interest in r</w:t>
      </w:r>
      <w:r w:rsidRPr="00AB1ED6">
        <w:rPr>
          <w:b/>
          <w:sz w:val="30"/>
          <w:szCs w:val="30"/>
          <w:lang w:val="en-US"/>
        </w:rPr>
        <w:t>e</w:t>
      </w:r>
      <w:r w:rsidRPr="00AB1ED6">
        <w:rPr>
          <w:b/>
          <w:sz w:val="30"/>
          <w:szCs w:val="30"/>
          <w:lang w:val="en-US"/>
        </w:rPr>
        <w:t>cycling in the 1970s was also a result of rising energy costs. Significant saving was achieved through recycling.</w:t>
      </w:r>
    </w:p>
    <w:p w:rsidR="00CE3F53" w:rsidRPr="00AB1ED6" w:rsidRDefault="00CE3F53" w:rsidP="00CE3F53">
      <w:pPr>
        <w:autoSpaceDE w:val="0"/>
        <w:autoSpaceDN w:val="0"/>
        <w:adjustRightInd w:val="0"/>
        <w:jc w:val="both"/>
        <w:rPr>
          <w:sz w:val="30"/>
          <w:szCs w:val="30"/>
          <w:lang w:val="en-US"/>
        </w:rPr>
      </w:pPr>
    </w:p>
    <w:p w:rsidR="00CE3F53" w:rsidRPr="00AB1ED6" w:rsidRDefault="00CE3F53" w:rsidP="00CE3F53">
      <w:pPr>
        <w:pStyle w:val="ae"/>
        <w:numPr>
          <w:ilvl w:val="0"/>
          <w:numId w:val="3"/>
        </w:numPr>
        <w:autoSpaceDE w:val="0"/>
        <w:autoSpaceDN w:val="0"/>
        <w:adjustRightInd w:val="0"/>
        <w:jc w:val="both"/>
        <w:rPr>
          <w:sz w:val="30"/>
          <w:szCs w:val="30"/>
          <w:lang w:val="en-US"/>
        </w:rPr>
      </w:pPr>
      <w:r w:rsidRPr="00AB1ED6">
        <w:rPr>
          <w:b/>
          <w:bCs/>
          <w:sz w:val="30"/>
          <w:szCs w:val="30"/>
          <w:shd w:val="clear" w:color="auto" w:fill="F2F2F2"/>
          <w:lang w:val="en-US"/>
        </w:rPr>
        <w:t>Plastic Identification Code</w:t>
      </w:r>
    </w:p>
    <w:p w:rsidR="00CE3F53" w:rsidRPr="00AB1ED6" w:rsidRDefault="00CE3F53" w:rsidP="00CE3F53">
      <w:pPr>
        <w:autoSpaceDE w:val="0"/>
        <w:autoSpaceDN w:val="0"/>
        <w:adjustRightInd w:val="0"/>
        <w:jc w:val="both"/>
        <w:rPr>
          <w:sz w:val="30"/>
          <w:szCs w:val="30"/>
          <w:lang w:val="en-US"/>
        </w:rPr>
      </w:pPr>
    </w:p>
    <w:tbl>
      <w:tblPr>
        <w:tblW w:w="0" w:type="auto"/>
        <w:tblLook w:val="00A0"/>
      </w:tblPr>
      <w:tblGrid>
        <w:gridCol w:w="3794"/>
        <w:gridCol w:w="5492"/>
      </w:tblGrid>
      <w:tr w:rsidR="00CE3F53" w:rsidRPr="00995A77" w:rsidTr="00CE3F53">
        <w:tc>
          <w:tcPr>
            <w:tcW w:w="9286" w:type="dxa"/>
            <w:gridSpan w:val="2"/>
          </w:tcPr>
          <w:p w:rsidR="00CE3F53" w:rsidRPr="00AB1ED6" w:rsidRDefault="00CE3F53" w:rsidP="00CE3F53">
            <w:pPr>
              <w:jc w:val="both"/>
              <w:rPr>
                <w:b/>
                <w:sz w:val="30"/>
                <w:szCs w:val="30"/>
                <w:lang w:val="en-US" w:eastAsia="en-US"/>
              </w:rPr>
            </w:pPr>
            <w:r w:rsidRPr="00AB1ED6">
              <w:rPr>
                <w:sz w:val="30"/>
                <w:szCs w:val="30"/>
                <w:lang w:val="en-US" w:eastAsia="en-US"/>
              </w:rPr>
              <w:t>A milestone in the history of recycling was the introduction of the unive</w:t>
            </w:r>
            <w:r w:rsidRPr="00AB1ED6">
              <w:rPr>
                <w:sz w:val="30"/>
                <w:szCs w:val="30"/>
                <w:lang w:val="en-US" w:eastAsia="en-US"/>
              </w:rPr>
              <w:t>r</w:t>
            </w:r>
            <w:r w:rsidRPr="00AB1ED6">
              <w:rPr>
                <w:sz w:val="30"/>
                <w:szCs w:val="30"/>
                <w:lang w:val="en-US" w:eastAsia="en-US"/>
              </w:rPr>
              <w:t>sal symbol for recycling (</w:t>
            </w:r>
            <w:r w:rsidRPr="00AB1ED6">
              <w:rPr>
                <w:b/>
                <w:bCs/>
                <w:sz w:val="30"/>
                <w:szCs w:val="30"/>
                <w:shd w:val="clear" w:color="auto" w:fill="F2F2F2"/>
                <w:lang w:val="en-US"/>
              </w:rPr>
              <w:t>Plastic Identification Code</w:t>
            </w:r>
            <w:r w:rsidRPr="00AB1ED6">
              <w:rPr>
                <w:sz w:val="30"/>
                <w:szCs w:val="30"/>
                <w:lang w:val="en-US" w:eastAsia="en-US"/>
              </w:rPr>
              <w:t xml:space="preserve">) </w:t>
            </w:r>
            <w:r w:rsidR="005B30C8" w:rsidRPr="00AB1ED6">
              <w:rPr>
                <w:sz w:val="30"/>
                <w:szCs w:val="30"/>
                <w:lang w:val="en-US" w:eastAsia="en-US"/>
              </w:rPr>
              <w:t>(</w:t>
            </w:r>
            <w:r w:rsidRPr="00AB1ED6">
              <w:rPr>
                <w:b/>
                <w:sz w:val="30"/>
                <w:szCs w:val="30"/>
                <w:lang w:val="en-US" w:eastAsia="en-US"/>
              </w:rPr>
              <w:t>Figure 11.1</w:t>
            </w:r>
            <w:r w:rsidR="005B30C8" w:rsidRPr="00AB1ED6">
              <w:rPr>
                <w:b/>
                <w:sz w:val="30"/>
                <w:szCs w:val="30"/>
                <w:lang w:val="en-US" w:eastAsia="en-US"/>
              </w:rPr>
              <w:t>)</w:t>
            </w:r>
            <w:r w:rsidRPr="00AB1ED6">
              <w:rPr>
                <w:b/>
                <w:sz w:val="30"/>
                <w:szCs w:val="30"/>
                <w:lang w:val="en-US" w:eastAsia="en-US"/>
              </w:rPr>
              <w:t>.</w:t>
            </w:r>
          </w:p>
          <w:p w:rsidR="00CE3F53" w:rsidRPr="00AB1ED6" w:rsidRDefault="00CE3F53" w:rsidP="00CE3F53">
            <w:pPr>
              <w:jc w:val="both"/>
              <w:rPr>
                <w:sz w:val="30"/>
                <w:szCs w:val="30"/>
                <w:lang w:val="en-US" w:eastAsia="en-US"/>
              </w:rPr>
            </w:pPr>
          </w:p>
        </w:tc>
      </w:tr>
      <w:tr w:rsidR="00CE3F53" w:rsidRPr="00995A77" w:rsidTr="00CE3F53">
        <w:tc>
          <w:tcPr>
            <w:tcW w:w="3794" w:type="dxa"/>
          </w:tcPr>
          <w:p w:rsidR="00CE3F53" w:rsidRPr="00AB1ED6" w:rsidRDefault="00CE3F53" w:rsidP="00CE3F53">
            <w:pPr>
              <w:jc w:val="both"/>
              <w:rPr>
                <w:sz w:val="30"/>
                <w:szCs w:val="30"/>
                <w:lang w:val="en-US" w:eastAsia="en-US"/>
              </w:rPr>
            </w:pPr>
            <w:r w:rsidRPr="00AB1ED6">
              <w:rPr>
                <w:noProof/>
                <w:sz w:val="30"/>
                <w:szCs w:val="30"/>
              </w:rPr>
              <w:drawing>
                <wp:inline distT="0" distB="0" distL="0" distR="0">
                  <wp:extent cx="1899920" cy="1899920"/>
                  <wp:effectExtent l="19050" t="0" r="5080" b="0"/>
                  <wp:docPr id="106" name="Рисунок 15" descr="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index"/>
                          <pic:cNvPicPr>
                            <a:picLocks noChangeAspect="1" noChangeArrowheads="1"/>
                          </pic:cNvPicPr>
                        </pic:nvPicPr>
                        <pic:blipFill>
                          <a:blip r:embed="rId259" cstate="print"/>
                          <a:srcRect/>
                          <a:stretch>
                            <a:fillRect/>
                          </a:stretch>
                        </pic:blipFill>
                        <pic:spPr bwMode="auto">
                          <a:xfrm>
                            <a:off x="0" y="0"/>
                            <a:ext cx="1899920" cy="1899920"/>
                          </a:xfrm>
                          <a:prstGeom prst="rect">
                            <a:avLst/>
                          </a:prstGeom>
                          <a:noFill/>
                          <a:ln w="9525">
                            <a:noFill/>
                            <a:miter lim="800000"/>
                            <a:headEnd/>
                            <a:tailEnd/>
                          </a:ln>
                        </pic:spPr>
                      </pic:pic>
                    </a:graphicData>
                  </a:graphic>
                </wp:inline>
              </w:drawing>
            </w:r>
          </w:p>
        </w:tc>
        <w:tc>
          <w:tcPr>
            <w:tcW w:w="5492" w:type="dxa"/>
          </w:tcPr>
          <w:p w:rsidR="00CE3F53" w:rsidRPr="00AB1ED6" w:rsidRDefault="00CE3F53" w:rsidP="00CE3F53">
            <w:pPr>
              <w:jc w:val="both"/>
              <w:rPr>
                <w:sz w:val="30"/>
                <w:szCs w:val="30"/>
                <w:lang w:val="en-US" w:eastAsia="en-US"/>
              </w:rPr>
            </w:pPr>
            <w:r w:rsidRPr="00AB1ED6">
              <w:rPr>
                <w:sz w:val="30"/>
                <w:szCs w:val="30"/>
                <w:lang w:val="en-US" w:eastAsia="en-US"/>
              </w:rPr>
              <w:t>In the form of a Mobius strip, the symbol was designed by Gary Anderson in the late 1960s, after a Chicago-based recycled-container company sponsored an art contest to raise environmental awareness.</w:t>
            </w:r>
          </w:p>
          <w:p w:rsidR="00CE3F53" w:rsidRPr="00AB1ED6" w:rsidRDefault="00CE3F53" w:rsidP="00CE3F53">
            <w:pPr>
              <w:jc w:val="both"/>
              <w:rPr>
                <w:sz w:val="30"/>
                <w:szCs w:val="30"/>
                <w:lang w:val="en-US" w:eastAsia="en-US"/>
              </w:rPr>
            </w:pPr>
            <w:r w:rsidRPr="00AB1ED6">
              <w:rPr>
                <w:sz w:val="30"/>
                <w:szCs w:val="30"/>
                <w:lang w:val="en-US" w:eastAsia="en-US"/>
              </w:rPr>
              <w:t xml:space="preserve">Since then, the triangle has been used to represent the recycling hierarchy of reduce, reuse, and recycle. </w:t>
            </w:r>
          </w:p>
        </w:tc>
      </w:tr>
    </w:tbl>
    <w:p w:rsidR="00CE3F53" w:rsidRPr="00AB1ED6" w:rsidRDefault="00CE3F53" w:rsidP="00CE3F53">
      <w:pPr>
        <w:autoSpaceDE w:val="0"/>
        <w:autoSpaceDN w:val="0"/>
        <w:adjustRightInd w:val="0"/>
        <w:jc w:val="both"/>
        <w:rPr>
          <w:b/>
          <w:bCs/>
          <w:sz w:val="30"/>
          <w:szCs w:val="30"/>
          <w:lang w:val="kk-KZ"/>
        </w:rPr>
      </w:pPr>
      <w:r w:rsidRPr="00AB1ED6">
        <w:rPr>
          <w:sz w:val="30"/>
          <w:szCs w:val="30"/>
          <w:lang w:val="en-US"/>
        </w:rPr>
        <w:t>This number will be found inside a recycling symbol, (a triangle of a</w:t>
      </w:r>
      <w:r w:rsidRPr="00AB1ED6">
        <w:rPr>
          <w:sz w:val="30"/>
          <w:szCs w:val="30"/>
          <w:lang w:val="en-US"/>
        </w:rPr>
        <w:t>r</w:t>
      </w:r>
      <w:r w:rsidRPr="00AB1ED6">
        <w:rPr>
          <w:sz w:val="30"/>
          <w:szCs w:val="30"/>
          <w:lang w:val="en-US"/>
        </w:rPr>
        <w:t xml:space="preserve">rows), on the container. </w:t>
      </w:r>
      <w:r w:rsidRPr="00AB1ED6">
        <w:rPr>
          <w:b/>
          <w:bCs/>
          <w:sz w:val="30"/>
          <w:szCs w:val="30"/>
          <w:lang w:val="en-US"/>
        </w:rPr>
        <w:t>The symbol with a number inside indicates what kind of plastic resin the container is made from</w:t>
      </w:r>
      <w:r w:rsidRPr="00AB1ED6">
        <w:rPr>
          <w:b/>
          <w:bCs/>
          <w:sz w:val="30"/>
          <w:szCs w:val="30"/>
          <w:lang w:val="kk-KZ"/>
        </w:rPr>
        <w:t>.</w:t>
      </w:r>
    </w:p>
    <w:p w:rsidR="00CE3F53" w:rsidRPr="00AB1ED6" w:rsidRDefault="00CE3F53" w:rsidP="00CE3F53">
      <w:pPr>
        <w:autoSpaceDE w:val="0"/>
        <w:autoSpaceDN w:val="0"/>
        <w:adjustRightInd w:val="0"/>
        <w:jc w:val="both"/>
        <w:rPr>
          <w:b/>
          <w:bCs/>
          <w:sz w:val="30"/>
          <w:szCs w:val="30"/>
          <w:lang w:val="kk-KZ"/>
        </w:rPr>
      </w:pPr>
      <w:r w:rsidRPr="00AB1ED6">
        <w:rPr>
          <w:noProof/>
          <w:sz w:val="30"/>
          <w:szCs w:val="30"/>
        </w:rPr>
        <w:lastRenderedPageBreak/>
        <w:drawing>
          <wp:inline distT="0" distB="0" distL="0" distR="0">
            <wp:extent cx="5509895" cy="1033145"/>
            <wp:effectExtent l="19050" t="0" r="0" b="0"/>
            <wp:docPr id="10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60" cstate="print"/>
                    <a:srcRect/>
                    <a:stretch>
                      <a:fillRect/>
                    </a:stretch>
                  </pic:blipFill>
                  <pic:spPr bwMode="auto">
                    <a:xfrm>
                      <a:off x="0" y="0"/>
                      <a:ext cx="5509895" cy="1033145"/>
                    </a:xfrm>
                    <a:prstGeom prst="rect">
                      <a:avLst/>
                    </a:prstGeom>
                    <a:noFill/>
                    <a:ln w="9525">
                      <a:noFill/>
                      <a:miter lim="800000"/>
                      <a:headEnd/>
                      <a:tailEnd/>
                    </a:ln>
                  </pic:spPr>
                </pic:pic>
              </a:graphicData>
            </a:graphic>
          </wp:inline>
        </w:drawing>
      </w:r>
    </w:p>
    <w:p w:rsidR="00CE3F53" w:rsidRPr="00AB1ED6" w:rsidRDefault="00CE3F53" w:rsidP="00CE3F53">
      <w:pPr>
        <w:autoSpaceDE w:val="0"/>
        <w:autoSpaceDN w:val="0"/>
        <w:adjustRightInd w:val="0"/>
        <w:jc w:val="both"/>
        <w:rPr>
          <w:bCs/>
          <w:sz w:val="30"/>
          <w:szCs w:val="30"/>
          <w:lang w:val="en-US"/>
        </w:rPr>
      </w:pPr>
      <w:r w:rsidRPr="00AB1ED6">
        <w:rPr>
          <w:b/>
          <w:bCs/>
          <w:sz w:val="30"/>
          <w:szCs w:val="30"/>
          <w:lang w:val="en-US"/>
        </w:rPr>
        <w:t xml:space="preserve">Figure 11.1 </w:t>
      </w:r>
      <w:r w:rsidRPr="00AB1ED6">
        <w:rPr>
          <w:bCs/>
          <w:sz w:val="30"/>
          <w:szCs w:val="30"/>
          <w:shd w:val="clear" w:color="auto" w:fill="F2F2F2"/>
          <w:lang w:val="en-US"/>
        </w:rPr>
        <w:t>Plastic Identification Codes</w:t>
      </w:r>
    </w:p>
    <w:p w:rsidR="00CE3F53" w:rsidRPr="00AB1ED6" w:rsidRDefault="00CE3F53" w:rsidP="00CE3F53">
      <w:pPr>
        <w:pStyle w:val="ab"/>
        <w:spacing w:before="0" w:beforeAutospacing="0" w:after="0" w:afterAutospacing="0"/>
        <w:jc w:val="both"/>
        <w:rPr>
          <w:sz w:val="30"/>
          <w:szCs w:val="30"/>
          <w:shd w:val="clear" w:color="auto" w:fill="FFFFFF"/>
          <w:lang w:val="en-US"/>
        </w:rPr>
      </w:pPr>
    </w:p>
    <w:p w:rsidR="00CE3F53" w:rsidRPr="00AB1ED6" w:rsidRDefault="00CE3F53" w:rsidP="00CE3F53">
      <w:pPr>
        <w:pStyle w:val="ab"/>
        <w:spacing w:before="0" w:beforeAutospacing="0" w:after="0" w:afterAutospacing="0"/>
        <w:jc w:val="both"/>
        <w:rPr>
          <w:sz w:val="30"/>
          <w:szCs w:val="30"/>
          <w:shd w:val="clear" w:color="auto" w:fill="FFFFFF"/>
          <w:lang w:val="kk-KZ"/>
        </w:rPr>
      </w:pPr>
      <w:r w:rsidRPr="00AB1ED6">
        <w:rPr>
          <w:sz w:val="30"/>
          <w:szCs w:val="30"/>
          <w:shd w:val="clear" w:color="auto" w:fill="FFFFFF"/>
          <w:lang w:val="en-US"/>
        </w:rPr>
        <w:t xml:space="preserve">The plastic found in water bottles is numbered as </w:t>
      </w:r>
      <w:r w:rsidRPr="00AB1ED6">
        <w:rPr>
          <w:b/>
          <w:sz w:val="30"/>
          <w:szCs w:val="30"/>
          <w:shd w:val="clear" w:color="auto" w:fill="FFFFFF"/>
          <w:lang w:val="en-US"/>
        </w:rPr>
        <w:t>1</w:t>
      </w:r>
      <w:r w:rsidRPr="00AB1ED6">
        <w:rPr>
          <w:sz w:val="30"/>
          <w:szCs w:val="30"/>
          <w:shd w:val="clear" w:color="auto" w:fill="FFFFFF"/>
          <w:lang w:val="en-US"/>
        </w:rPr>
        <w:t xml:space="preserve">. This is a </w:t>
      </w:r>
      <w:r w:rsidRPr="00AB1ED6">
        <w:rPr>
          <w:b/>
          <w:sz w:val="30"/>
          <w:szCs w:val="30"/>
          <w:shd w:val="clear" w:color="auto" w:fill="FFFFFF"/>
          <w:lang w:val="en-US"/>
        </w:rPr>
        <w:t xml:space="preserve">PET </w:t>
      </w:r>
      <w:r w:rsidRPr="00AB1ED6">
        <w:rPr>
          <w:sz w:val="30"/>
          <w:szCs w:val="30"/>
          <w:shd w:val="clear" w:color="auto" w:fill="FFFFFF"/>
          <w:lang w:val="en-US"/>
        </w:rPr>
        <w:t xml:space="preserve">type plastic. </w:t>
      </w:r>
    </w:p>
    <w:p w:rsidR="00CE3F53" w:rsidRPr="00AB1ED6" w:rsidRDefault="00CE3F53" w:rsidP="00CE3F53">
      <w:pPr>
        <w:pStyle w:val="ab"/>
        <w:spacing w:before="0" w:beforeAutospacing="0" w:after="0" w:afterAutospacing="0"/>
        <w:jc w:val="both"/>
        <w:rPr>
          <w:sz w:val="30"/>
          <w:szCs w:val="30"/>
          <w:shd w:val="clear" w:color="auto" w:fill="FFFFFF"/>
          <w:lang w:val="kk-KZ"/>
        </w:rPr>
      </w:pPr>
      <w:r w:rsidRPr="00AB1ED6">
        <w:rPr>
          <w:b/>
          <w:sz w:val="30"/>
          <w:szCs w:val="30"/>
          <w:shd w:val="clear" w:color="auto" w:fill="FFFFFF"/>
          <w:lang w:val="en-US"/>
        </w:rPr>
        <w:t>Type 2</w:t>
      </w:r>
      <w:r w:rsidRPr="00AB1ED6">
        <w:rPr>
          <w:sz w:val="30"/>
          <w:szCs w:val="30"/>
          <w:shd w:val="clear" w:color="auto" w:fill="FFFFFF"/>
          <w:lang w:val="en-US"/>
        </w:rPr>
        <w:t xml:space="preserve"> is HDPE, hard plastic found in dishware. </w:t>
      </w:r>
    </w:p>
    <w:p w:rsidR="00CE3F53" w:rsidRPr="00AB1ED6" w:rsidRDefault="00CE3F53" w:rsidP="00CE3F53">
      <w:pPr>
        <w:pStyle w:val="ab"/>
        <w:spacing w:before="0" w:beforeAutospacing="0" w:after="0" w:afterAutospacing="0"/>
        <w:jc w:val="both"/>
        <w:rPr>
          <w:sz w:val="30"/>
          <w:szCs w:val="30"/>
          <w:shd w:val="clear" w:color="auto" w:fill="FFFFFF"/>
          <w:lang w:val="en-US"/>
        </w:rPr>
      </w:pPr>
      <w:r w:rsidRPr="00AB1ED6">
        <w:rPr>
          <w:b/>
          <w:sz w:val="30"/>
          <w:szCs w:val="30"/>
          <w:shd w:val="clear" w:color="auto" w:fill="FFFFFF"/>
          <w:lang w:val="en-US"/>
        </w:rPr>
        <w:t>Type 3</w:t>
      </w:r>
      <w:r w:rsidRPr="00AB1ED6">
        <w:rPr>
          <w:sz w:val="30"/>
          <w:szCs w:val="30"/>
          <w:shd w:val="clear" w:color="auto" w:fill="FFFFFF"/>
          <w:lang w:val="en-US"/>
        </w:rPr>
        <w:t xml:space="preserve"> is PVC that is normally found in shampoo bottles or credit cards. </w:t>
      </w:r>
      <w:r w:rsidRPr="00AB1ED6">
        <w:rPr>
          <w:b/>
          <w:sz w:val="30"/>
          <w:szCs w:val="30"/>
          <w:shd w:val="clear" w:color="auto" w:fill="FFFFFF"/>
          <w:lang w:val="en-US"/>
        </w:rPr>
        <w:t>Type 4</w:t>
      </w:r>
      <w:r w:rsidRPr="00AB1ED6">
        <w:rPr>
          <w:sz w:val="30"/>
          <w:szCs w:val="30"/>
          <w:shd w:val="clear" w:color="auto" w:fill="FFFFFF"/>
          <w:lang w:val="en-US"/>
        </w:rPr>
        <w:t xml:space="preserve"> is LDPE that is commonly found in tote bags and shopping bags.</w:t>
      </w:r>
    </w:p>
    <w:p w:rsidR="00CE3F53" w:rsidRPr="00AB1ED6" w:rsidRDefault="00CE3F53" w:rsidP="00CE3F53">
      <w:pPr>
        <w:pStyle w:val="ab"/>
        <w:spacing w:before="0" w:beforeAutospacing="0" w:after="0" w:afterAutospacing="0"/>
        <w:jc w:val="both"/>
        <w:rPr>
          <w:sz w:val="30"/>
          <w:szCs w:val="30"/>
          <w:shd w:val="clear" w:color="auto" w:fill="FFFFFF"/>
          <w:lang w:val="kk-KZ"/>
        </w:rPr>
      </w:pPr>
      <w:r w:rsidRPr="00AB1ED6">
        <w:rPr>
          <w:b/>
          <w:sz w:val="30"/>
          <w:szCs w:val="30"/>
          <w:shd w:val="clear" w:color="auto" w:fill="FFFFFF"/>
          <w:lang w:val="en-US"/>
        </w:rPr>
        <w:t>Type 5</w:t>
      </w:r>
      <w:r w:rsidRPr="00AB1ED6">
        <w:rPr>
          <w:sz w:val="30"/>
          <w:szCs w:val="30"/>
          <w:shd w:val="clear" w:color="auto" w:fill="FFFFFF"/>
          <w:lang w:val="en-US"/>
        </w:rPr>
        <w:t xml:space="preserve"> is PP found in bottles, straws and the popular Tupperware too. </w:t>
      </w:r>
      <w:r w:rsidRPr="00AB1ED6">
        <w:rPr>
          <w:b/>
          <w:sz w:val="30"/>
          <w:szCs w:val="30"/>
          <w:shd w:val="clear" w:color="auto" w:fill="FFFFFF"/>
          <w:lang w:val="en-US"/>
        </w:rPr>
        <w:t>Type 6</w:t>
      </w:r>
      <w:r w:rsidRPr="00AB1ED6">
        <w:rPr>
          <w:sz w:val="30"/>
          <w:szCs w:val="30"/>
          <w:shd w:val="clear" w:color="auto" w:fill="FFFFFF"/>
          <w:lang w:val="en-US"/>
        </w:rPr>
        <w:t xml:space="preserve"> is PS found in compact disk cases. </w:t>
      </w:r>
    </w:p>
    <w:p w:rsidR="00CE3F53" w:rsidRPr="00AB1ED6" w:rsidRDefault="00CE3F53" w:rsidP="00CE3F53">
      <w:pPr>
        <w:pStyle w:val="ab"/>
        <w:spacing w:before="0" w:beforeAutospacing="0" w:after="0" w:afterAutospacing="0"/>
        <w:jc w:val="both"/>
        <w:rPr>
          <w:sz w:val="30"/>
          <w:szCs w:val="30"/>
          <w:shd w:val="clear" w:color="auto" w:fill="FFFFFF"/>
          <w:lang w:val="kk-KZ"/>
        </w:rPr>
      </w:pPr>
      <w:r w:rsidRPr="00AB1ED6">
        <w:rPr>
          <w:b/>
          <w:sz w:val="30"/>
          <w:szCs w:val="30"/>
          <w:shd w:val="clear" w:color="auto" w:fill="FFFFFF"/>
          <w:lang w:val="en-US"/>
        </w:rPr>
        <w:t>Type 7</w:t>
      </w:r>
      <w:r w:rsidRPr="00AB1ED6">
        <w:rPr>
          <w:sz w:val="30"/>
          <w:szCs w:val="30"/>
          <w:shd w:val="clear" w:color="auto" w:fill="FFFFFF"/>
          <w:lang w:val="en-US"/>
        </w:rPr>
        <w:t xml:space="preserve"> includes all the rest which can range from bulletproof plastics to sunglasses.</w:t>
      </w:r>
    </w:p>
    <w:p w:rsidR="00CE3F53" w:rsidRPr="00AB1ED6" w:rsidRDefault="00CE3F53" w:rsidP="00CE3F53">
      <w:pPr>
        <w:pStyle w:val="ab"/>
        <w:spacing w:before="0" w:beforeAutospacing="0" w:after="0" w:afterAutospacing="0"/>
        <w:jc w:val="both"/>
        <w:rPr>
          <w:sz w:val="30"/>
          <w:szCs w:val="30"/>
          <w:lang w:val="kk-KZ"/>
        </w:rPr>
      </w:pPr>
    </w:p>
    <w:p w:rsidR="00CE3F53" w:rsidRPr="00AB1ED6" w:rsidRDefault="00CE3F53" w:rsidP="00CE3F53">
      <w:pPr>
        <w:autoSpaceDE w:val="0"/>
        <w:autoSpaceDN w:val="0"/>
        <w:adjustRightInd w:val="0"/>
        <w:jc w:val="both"/>
        <w:rPr>
          <w:b/>
          <w:bCs/>
          <w:sz w:val="30"/>
          <w:szCs w:val="30"/>
          <w:lang w:val="kk-KZ"/>
        </w:rPr>
      </w:pPr>
      <w:r w:rsidRPr="00AB1ED6">
        <w:rPr>
          <w:sz w:val="30"/>
          <w:szCs w:val="30"/>
          <w:lang w:val="en-US"/>
        </w:rPr>
        <w:t>Although thousands of different synthetic polymers have now been pr</w:t>
      </w:r>
      <w:r w:rsidRPr="00AB1ED6">
        <w:rPr>
          <w:sz w:val="30"/>
          <w:szCs w:val="30"/>
          <w:lang w:val="en-US"/>
        </w:rPr>
        <w:t>e</w:t>
      </w:r>
      <w:r w:rsidRPr="00AB1ED6">
        <w:rPr>
          <w:sz w:val="30"/>
          <w:szCs w:val="30"/>
          <w:lang w:val="en-US"/>
        </w:rPr>
        <w:t xml:space="preserve">pared, six compounds, called the </w:t>
      </w:r>
      <w:r w:rsidRPr="00AB1ED6">
        <w:rPr>
          <w:b/>
          <w:bCs/>
          <w:sz w:val="30"/>
          <w:szCs w:val="30"/>
          <w:lang w:val="en-US"/>
        </w:rPr>
        <w:t>“Big Six”</w:t>
      </w:r>
      <w:r w:rsidRPr="00AB1ED6">
        <w:rPr>
          <w:b/>
          <w:bCs/>
          <w:sz w:val="30"/>
          <w:szCs w:val="30"/>
          <w:lang w:val="kk-KZ"/>
        </w:rPr>
        <w:t xml:space="preserve">. </w:t>
      </w:r>
      <w:r w:rsidRPr="00AB1ED6">
        <w:rPr>
          <w:sz w:val="30"/>
          <w:szCs w:val="30"/>
          <w:lang w:val="en-US"/>
        </w:rPr>
        <w:t xml:space="preserve">Each polymer is assigned a recycling code (1–6) that indicates its ease of recycling; </w:t>
      </w:r>
      <w:r w:rsidRPr="00AB1ED6">
        <w:rPr>
          <w:b/>
          <w:bCs/>
          <w:sz w:val="30"/>
          <w:szCs w:val="30"/>
          <w:lang w:val="en-US"/>
        </w:rPr>
        <w:t xml:space="preserve">the lower the number, the easier to recycle. </w:t>
      </w:r>
    </w:p>
    <w:p w:rsidR="00CE3F53" w:rsidRPr="00AB1ED6" w:rsidRDefault="00CE3F53" w:rsidP="00CE3F53">
      <w:pPr>
        <w:autoSpaceDE w:val="0"/>
        <w:autoSpaceDN w:val="0"/>
        <w:adjustRightInd w:val="0"/>
        <w:jc w:val="both"/>
        <w:rPr>
          <w:b/>
          <w:bCs/>
          <w:sz w:val="30"/>
          <w:szCs w:val="30"/>
          <w:lang w:val="kk-KZ"/>
        </w:rPr>
      </w:pPr>
    </w:p>
    <w:p w:rsidR="00CE3F53" w:rsidRPr="00AB1ED6" w:rsidRDefault="00CE3F53" w:rsidP="00CE3F53">
      <w:pPr>
        <w:autoSpaceDE w:val="0"/>
        <w:autoSpaceDN w:val="0"/>
        <w:adjustRightInd w:val="0"/>
        <w:ind w:firstLine="708"/>
        <w:jc w:val="both"/>
        <w:rPr>
          <w:sz w:val="30"/>
          <w:szCs w:val="30"/>
          <w:lang w:val="en-US"/>
        </w:rPr>
      </w:pPr>
      <w:r w:rsidRPr="00AB1ED6">
        <w:rPr>
          <w:b/>
          <w:sz w:val="30"/>
          <w:szCs w:val="30"/>
          <w:lang w:val="en-US"/>
        </w:rPr>
        <w:t>Table 11.1</w:t>
      </w:r>
      <w:r w:rsidRPr="00AB1ED6">
        <w:rPr>
          <w:sz w:val="30"/>
          <w:szCs w:val="30"/>
          <w:lang w:val="en-US"/>
        </w:rPr>
        <w:t xml:space="preserve"> lists these six most common polymers, as well as the type of products made from each recycled polymer. Recycling begins with sor</w:t>
      </w:r>
      <w:r w:rsidRPr="00AB1ED6">
        <w:rPr>
          <w:sz w:val="30"/>
          <w:szCs w:val="30"/>
          <w:lang w:val="en-US"/>
        </w:rPr>
        <w:t>t</w:t>
      </w:r>
      <w:r w:rsidRPr="00AB1ED6">
        <w:rPr>
          <w:sz w:val="30"/>
          <w:szCs w:val="30"/>
          <w:lang w:val="en-US"/>
        </w:rPr>
        <w:t>ing plastics by type, shredding the plastics into small chips, and washing the chips to remove adhesives and labels. After the chips are dried and any metal caps or rings are removed, the polymer chips are melted and molded for reuse.</w:t>
      </w:r>
    </w:p>
    <w:p w:rsidR="00CE3F53" w:rsidRPr="00AB1ED6" w:rsidRDefault="00CE3F53" w:rsidP="00CE3F53">
      <w:pPr>
        <w:autoSpaceDE w:val="0"/>
        <w:autoSpaceDN w:val="0"/>
        <w:adjustRightInd w:val="0"/>
        <w:ind w:firstLine="708"/>
        <w:jc w:val="both"/>
        <w:rPr>
          <w:b/>
          <w:bCs/>
          <w:sz w:val="30"/>
          <w:szCs w:val="30"/>
          <w:lang w:val="kk-KZ"/>
        </w:rPr>
      </w:pPr>
    </w:p>
    <w:p w:rsidR="00CE3F53" w:rsidRPr="00AB1ED6" w:rsidRDefault="00CE3F53" w:rsidP="00CE3F53">
      <w:pPr>
        <w:autoSpaceDE w:val="0"/>
        <w:autoSpaceDN w:val="0"/>
        <w:adjustRightInd w:val="0"/>
        <w:jc w:val="both"/>
        <w:rPr>
          <w:bCs/>
          <w:sz w:val="30"/>
          <w:szCs w:val="30"/>
          <w:lang w:val="en-US"/>
        </w:rPr>
      </w:pPr>
      <w:r w:rsidRPr="00AB1ED6">
        <w:rPr>
          <w:b/>
          <w:bCs/>
          <w:sz w:val="30"/>
          <w:szCs w:val="30"/>
          <w:lang w:val="en-US"/>
        </w:rPr>
        <w:t xml:space="preserve">Table 11.1 </w:t>
      </w:r>
      <w:r w:rsidRPr="00AB1ED6">
        <w:rPr>
          <w:bCs/>
          <w:sz w:val="30"/>
          <w:szCs w:val="30"/>
          <w:lang w:val="en-US"/>
        </w:rPr>
        <w:t>Recyclable Polymers</w:t>
      </w:r>
    </w:p>
    <w:p w:rsidR="00CE3F53" w:rsidRPr="00AB1ED6" w:rsidRDefault="00CE3F53" w:rsidP="00CE3F53">
      <w:pPr>
        <w:autoSpaceDE w:val="0"/>
        <w:autoSpaceDN w:val="0"/>
        <w:adjustRightInd w:val="0"/>
        <w:jc w:val="both"/>
        <w:rPr>
          <w:b/>
          <w:bCs/>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66"/>
        <w:gridCol w:w="2940"/>
        <w:gridCol w:w="2588"/>
        <w:gridCol w:w="2292"/>
      </w:tblGrid>
      <w:tr w:rsidR="00CE3F53" w:rsidRPr="00AB1ED6" w:rsidTr="00CE3F53">
        <w:tc>
          <w:tcPr>
            <w:tcW w:w="1384"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Recycling code</w:t>
            </w:r>
          </w:p>
        </w:tc>
        <w:tc>
          <w:tcPr>
            <w:tcW w:w="2977"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Polymer name</w:t>
            </w:r>
          </w:p>
        </w:tc>
        <w:tc>
          <w:tcPr>
            <w:tcW w:w="2599"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Structure</w:t>
            </w:r>
          </w:p>
        </w:tc>
        <w:tc>
          <w:tcPr>
            <w:tcW w:w="2326"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Recycled pro</w:t>
            </w:r>
            <w:r w:rsidRPr="00AB1ED6">
              <w:rPr>
                <w:b/>
                <w:bCs/>
                <w:sz w:val="30"/>
                <w:szCs w:val="30"/>
                <w:lang w:val="en-US"/>
              </w:rPr>
              <w:t>d</w:t>
            </w:r>
            <w:r w:rsidRPr="00AB1ED6">
              <w:rPr>
                <w:b/>
                <w:bCs/>
                <w:sz w:val="30"/>
                <w:szCs w:val="30"/>
                <w:lang w:val="en-US"/>
              </w:rPr>
              <w:t>uct</w:t>
            </w:r>
          </w:p>
        </w:tc>
      </w:tr>
      <w:tr w:rsidR="00CE3F53" w:rsidRPr="00995A77" w:rsidTr="00CE3F53">
        <w:trPr>
          <w:trHeight w:val="818"/>
        </w:trPr>
        <w:tc>
          <w:tcPr>
            <w:tcW w:w="1384"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1</w:t>
            </w:r>
          </w:p>
        </w:tc>
        <w:tc>
          <w:tcPr>
            <w:tcW w:w="2977"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 xml:space="preserve">PET </w:t>
            </w:r>
          </w:p>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Polyethylene  terep</w:t>
            </w:r>
            <w:r w:rsidRPr="00AB1ED6">
              <w:rPr>
                <w:b/>
                <w:bCs/>
                <w:sz w:val="30"/>
                <w:szCs w:val="30"/>
                <w:lang w:val="en-US"/>
              </w:rPr>
              <w:t>h</w:t>
            </w:r>
            <w:r w:rsidRPr="00AB1ED6">
              <w:rPr>
                <w:b/>
                <w:bCs/>
                <w:sz w:val="30"/>
                <w:szCs w:val="30"/>
                <w:lang w:val="en-US"/>
              </w:rPr>
              <w:t>thalate</w:t>
            </w:r>
          </w:p>
        </w:tc>
        <w:tc>
          <w:tcPr>
            <w:tcW w:w="2599" w:type="dxa"/>
          </w:tcPr>
          <w:p w:rsidR="00CE3F53" w:rsidRPr="00AB1ED6" w:rsidRDefault="00CE3F53" w:rsidP="00CE3F53">
            <w:pPr>
              <w:autoSpaceDE w:val="0"/>
              <w:autoSpaceDN w:val="0"/>
              <w:adjustRightInd w:val="0"/>
              <w:jc w:val="both"/>
              <w:rPr>
                <w:b/>
                <w:bCs/>
                <w:sz w:val="30"/>
                <w:szCs w:val="30"/>
                <w:lang w:val="kk-KZ"/>
              </w:rPr>
            </w:pPr>
            <w:r w:rsidRPr="00AB1ED6">
              <w:rPr>
                <w:sz w:val="30"/>
                <w:szCs w:val="30"/>
              </w:rPr>
              <w:object w:dxaOrig="2100" w:dyaOrig="765">
                <v:shape id="_x0000_i1035" type="#_x0000_t75" style="width:105pt;height:39pt" o:ole="">
                  <v:imagedata r:id="rId261" o:title=""/>
                </v:shape>
                <o:OLEObject Type="Embed" ProgID="PBrush" ShapeID="_x0000_i1035" DrawAspect="Content" ObjectID="_1622275189" r:id="rId262"/>
              </w:object>
            </w:r>
          </w:p>
        </w:tc>
        <w:tc>
          <w:tcPr>
            <w:tcW w:w="2326"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Fleece jackets        carpeting pla</w:t>
            </w:r>
            <w:r w:rsidRPr="00AB1ED6">
              <w:rPr>
                <w:b/>
                <w:bCs/>
                <w:sz w:val="30"/>
                <w:szCs w:val="30"/>
                <w:lang w:val="en-US"/>
              </w:rPr>
              <w:t>s</w:t>
            </w:r>
            <w:r w:rsidRPr="00AB1ED6">
              <w:rPr>
                <w:b/>
                <w:bCs/>
                <w:sz w:val="30"/>
                <w:szCs w:val="30"/>
                <w:lang w:val="en-US"/>
              </w:rPr>
              <w:t>tic    bottles</w:t>
            </w:r>
          </w:p>
        </w:tc>
      </w:tr>
      <w:tr w:rsidR="00CE3F53" w:rsidRPr="00AB1ED6" w:rsidTr="00CE3F53">
        <w:trPr>
          <w:trHeight w:val="784"/>
        </w:trPr>
        <w:tc>
          <w:tcPr>
            <w:tcW w:w="1384"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2</w:t>
            </w:r>
          </w:p>
        </w:tc>
        <w:tc>
          <w:tcPr>
            <w:tcW w:w="2977"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 xml:space="preserve">HDPE </w:t>
            </w:r>
          </w:p>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High-density poly</w:t>
            </w:r>
            <w:r w:rsidRPr="00AB1ED6">
              <w:rPr>
                <w:b/>
                <w:bCs/>
                <w:sz w:val="30"/>
                <w:szCs w:val="30"/>
                <w:lang w:val="en-US"/>
              </w:rPr>
              <w:t>e</w:t>
            </w:r>
            <w:r w:rsidRPr="00AB1ED6">
              <w:rPr>
                <w:b/>
                <w:bCs/>
                <w:sz w:val="30"/>
                <w:szCs w:val="30"/>
                <w:lang w:val="en-US"/>
              </w:rPr>
              <w:t>thelene</w:t>
            </w:r>
          </w:p>
        </w:tc>
        <w:tc>
          <w:tcPr>
            <w:tcW w:w="2599" w:type="dxa"/>
          </w:tcPr>
          <w:p w:rsidR="00CE3F53" w:rsidRPr="00AB1ED6" w:rsidRDefault="00CE3F53" w:rsidP="00CE3F53">
            <w:pPr>
              <w:autoSpaceDE w:val="0"/>
              <w:autoSpaceDN w:val="0"/>
              <w:adjustRightInd w:val="0"/>
              <w:jc w:val="both"/>
              <w:rPr>
                <w:b/>
                <w:bCs/>
                <w:sz w:val="30"/>
                <w:szCs w:val="30"/>
                <w:lang w:val="kk-KZ"/>
              </w:rPr>
            </w:pPr>
            <w:r w:rsidRPr="00AB1ED6">
              <w:rPr>
                <w:sz w:val="30"/>
                <w:szCs w:val="30"/>
              </w:rPr>
              <w:object w:dxaOrig="750" w:dyaOrig="465">
                <v:shape id="_x0000_i1036" type="#_x0000_t75" style="width:49.5pt;height:34.5pt" o:ole="">
                  <v:imagedata r:id="rId263" o:title=""/>
                </v:shape>
                <o:OLEObject Type="Embed" ProgID="PBrush" ShapeID="_x0000_i1036" DrawAspect="Content" ObjectID="_1622275190" r:id="rId264"/>
              </w:object>
            </w:r>
          </w:p>
        </w:tc>
        <w:tc>
          <w:tcPr>
            <w:tcW w:w="2326"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Tyvek insul</w:t>
            </w:r>
            <w:r w:rsidRPr="00AB1ED6">
              <w:rPr>
                <w:b/>
                <w:bCs/>
                <w:sz w:val="30"/>
                <w:szCs w:val="30"/>
                <w:lang w:val="en-US"/>
              </w:rPr>
              <w:t>a</w:t>
            </w:r>
            <w:r w:rsidRPr="00AB1ED6">
              <w:rPr>
                <w:b/>
                <w:bCs/>
                <w:sz w:val="30"/>
                <w:szCs w:val="30"/>
                <w:lang w:val="en-US"/>
              </w:rPr>
              <w:t>tion sports clothing</w:t>
            </w:r>
          </w:p>
        </w:tc>
      </w:tr>
      <w:tr w:rsidR="00CE3F53" w:rsidRPr="00AB1ED6" w:rsidTr="00CE3F53">
        <w:trPr>
          <w:trHeight w:val="778"/>
        </w:trPr>
        <w:tc>
          <w:tcPr>
            <w:tcW w:w="1384"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lastRenderedPageBreak/>
              <w:t>3</w:t>
            </w:r>
          </w:p>
        </w:tc>
        <w:tc>
          <w:tcPr>
            <w:tcW w:w="2977"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 xml:space="preserve">PVC </w:t>
            </w:r>
          </w:p>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Poly (vinyl chloride)</w:t>
            </w:r>
          </w:p>
        </w:tc>
        <w:tc>
          <w:tcPr>
            <w:tcW w:w="2599" w:type="dxa"/>
          </w:tcPr>
          <w:p w:rsidR="00CE3F53" w:rsidRPr="00AB1ED6" w:rsidRDefault="00CE3F53" w:rsidP="00CE3F53">
            <w:pPr>
              <w:autoSpaceDE w:val="0"/>
              <w:autoSpaceDN w:val="0"/>
              <w:adjustRightInd w:val="0"/>
              <w:jc w:val="both"/>
              <w:rPr>
                <w:b/>
                <w:bCs/>
                <w:sz w:val="30"/>
                <w:szCs w:val="30"/>
                <w:lang w:val="kk-KZ"/>
              </w:rPr>
            </w:pPr>
            <w:r w:rsidRPr="00AB1ED6">
              <w:rPr>
                <w:sz w:val="30"/>
                <w:szCs w:val="30"/>
              </w:rPr>
              <w:object w:dxaOrig="840" w:dyaOrig="645">
                <v:shape id="_x0000_i1037" type="#_x0000_t75" style="width:60pt;height:34.5pt" o:ole="">
                  <v:imagedata r:id="rId265" o:title=""/>
                </v:shape>
                <o:OLEObject Type="Embed" ProgID="PBrush" ShapeID="_x0000_i1037" DrawAspect="Content" ObjectID="_1622275191" r:id="rId266"/>
              </w:object>
            </w:r>
          </w:p>
        </w:tc>
        <w:tc>
          <w:tcPr>
            <w:tcW w:w="2326"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Floor mats</w:t>
            </w:r>
          </w:p>
        </w:tc>
      </w:tr>
      <w:tr w:rsidR="00CE3F53" w:rsidRPr="00AB1ED6" w:rsidTr="00CE3F53">
        <w:trPr>
          <w:trHeight w:val="758"/>
        </w:trPr>
        <w:tc>
          <w:tcPr>
            <w:tcW w:w="1384"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4</w:t>
            </w:r>
          </w:p>
        </w:tc>
        <w:tc>
          <w:tcPr>
            <w:tcW w:w="2977"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 xml:space="preserve">LDPE </w:t>
            </w:r>
          </w:p>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Low-density Poly</w:t>
            </w:r>
            <w:r w:rsidRPr="00AB1ED6">
              <w:rPr>
                <w:b/>
                <w:bCs/>
                <w:sz w:val="30"/>
                <w:szCs w:val="30"/>
                <w:lang w:val="en-US"/>
              </w:rPr>
              <w:t>e</w:t>
            </w:r>
            <w:r w:rsidRPr="00AB1ED6">
              <w:rPr>
                <w:b/>
                <w:bCs/>
                <w:sz w:val="30"/>
                <w:szCs w:val="30"/>
                <w:lang w:val="en-US"/>
              </w:rPr>
              <w:t xml:space="preserve">thelene </w:t>
            </w:r>
          </w:p>
        </w:tc>
        <w:tc>
          <w:tcPr>
            <w:tcW w:w="2599" w:type="dxa"/>
          </w:tcPr>
          <w:p w:rsidR="00CE3F53" w:rsidRPr="00AB1ED6" w:rsidRDefault="00CE3F53" w:rsidP="00CE3F53">
            <w:pPr>
              <w:autoSpaceDE w:val="0"/>
              <w:autoSpaceDN w:val="0"/>
              <w:adjustRightInd w:val="0"/>
              <w:jc w:val="both"/>
              <w:rPr>
                <w:b/>
                <w:bCs/>
                <w:sz w:val="30"/>
                <w:szCs w:val="30"/>
                <w:lang w:val="kk-KZ"/>
              </w:rPr>
            </w:pPr>
            <w:r w:rsidRPr="00AB1ED6">
              <w:rPr>
                <w:sz w:val="30"/>
                <w:szCs w:val="30"/>
              </w:rPr>
              <w:object w:dxaOrig="765" w:dyaOrig="435">
                <v:shape id="_x0000_i1038" type="#_x0000_t75" style="width:49.5pt;height:30pt" o:ole="">
                  <v:imagedata r:id="rId267" o:title=""/>
                </v:shape>
                <o:OLEObject Type="Embed" ProgID="PBrush" ShapeID="_x0000_i1038" DrawAspect="Content" ObjectID="_1622275192" r:id="rId268"/>
              </w:object>
            </w:r>
          </w:p>
        </w:tc>
        <w:tc>
          <w:tcPr>
            <w:tcW w:w="2326"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Trash bags</w:t>
            </w:r>
          </w:p>
        </w:tc>
      </w:tr>
      <w:tr w:rsidR="00CE3F53" w:rsidRPr="00AB1ED6" w:rsidTr="00CE3F53">
        <w:trPr>
          <w:trHeight w:val="724"/>
        </w:trPr>
        <w:tc>
          <w:tcPr>
            <w:tcW w:w="1384"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5</w:t>
            </w:r>
          </w:p>
        </w:tc>
        <w:tc>
          <w:tcPr>
            <w:tcW w:w="2977"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 xml:space="preserve">PP </w:t>
            </w:r>
          </w:p>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Polypropylene</w:t>
            </w:r>
          </w:p>
        </w:tc>
        <w:tc>
          <w:tcPr>
            <w:tcW w:w="2599" w:type="dxa"/>
          </w:tcPr>
          <w:p w:rsidR="00CE3F53" w:rsidRPr="00AB1ED6" w:rsidRDefault="00CE3F53" w:rsidP="00CE3F53">
            <w:pPr>
              <w:autoSpaceDE w:val="0"/>
              <w:autoSpaceDN w:val="0"/>
              <w:adjustRightInd w:val="0"/>
              <w:jc w:val="both"/>
              <w:rPr>
                <w:b/>
                <w:bCs/>
                <w:sz w:val="30"/>
                <w:szCs w:val="30"/>
                <w:lang w:val="kk-KZ"/>
              </w:rPr>
            </w:pPr>
            <w:r w:rsidRPr="00AB1ED6">
              <w:rPr>
                <w:sz w:val="30"/>
                <w:szCs w:val="30"/>
              </w:rPr>
              <w:object w:dxaOrig="765" w:dyaOrig="555">
                <v:shape id="_x0000_i1039" type="#_x0000_t75" style="width:49.5pt;height:27pt" o:ole="">
                  <v:imagedata r:id="rId269" o:title=""/>
                </v:shape>
                <o:OLEObject Type="Embed" ProgID="PBrush" ShapeID="_x0000_i1039" DrawAspect="Content" ObjectID="_1622275193" r:id="rId270"/>
              </w:object>
            </w:r>
          </w:p>
        </w:tc>
        <w:tc>
          <w:tcPr>
            <w:tcW w:w="2326"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 xml:space="preserve">Furniture </w:t>
            </w:r>
          </w:p>
        </w:tc>
      </w:tr>
      <w:tr w:rsidR="00CE3F53" w:rsidRPr="00AB1ED6" w:rsidTr="00CE3F53">
        <w:tblPrEx>
          <w:tblLook w:val="0000"/>
        </w:tblPrEx>
        <w:trPr>
          <w:trHeight w:val="774"/>
        </w:trPr>
        <w:tc>
          <w:tcPr>
            <w:tcW w:w="1384"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6</w:t>
            </w:r>
          </w:p>
        </w:tc>
        <w:tc>
          <w:tcPr>
            <w:tcW w:w="2977" w:type="dxa"/>
          </w:tcPr>
          <w:p w:rsidR="00CE3F53" w:rsidRPr="00AB1ED6" w:rsidRDefault="00CE3F53" w:rsidP="00995A77">
            <w:pPr>
              <w:autoSpaceDE w:val="0"/>
              <w:autoSpaceDN w:val="0"/>
              <w:adjustRightInd w:val="0"/>
              <w:jc w:val="both"/>
              <w:rPr>
                <w:b/>
                <w:bCs/>
                <w:sz w:val="30"/>
                <w:szCs w:val="30"/>
                <w:lang w:val="en-US"/>
              </w:rPr>
            </w:pPr>
            <w:r w:rsidRPr="00AB1ED6">
              <w:rPr>
                <w:b/>
                <w:bCs/>
                <w:sz w:val="30"/>
                <w:szCs w:val="30"/>
                <w:lang w:val="en-US"/>
              </w:rPr>
              <w:t xml:space="preserve">PS </w:t>
            </w:r>
          </w:p>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Polystyrene</w:t>
            </w:r>
          </w:p>
        </w:tc>
        <w:tc>
          <w:tcPr>
            <w:tcW w:w="2599" w:type="dxa"/>
          </w:tcPr>
          <w:p w:rsidR="00CE3F53" w:rsidRPr="00AB1ED6" w:rsidRDefault="00CE3F53" w:rsidP="00CE3F53">
            <w:pPr>
              <w:autoSpaceDE w:val="0"/>
              <w:autoSpaceDN w:val="0"/>
              <w:adjustRightInd w:val="0"/>
              <w:ind w:left="108" w:firstLine="708"/>
              <w:jc w:val="both"/>
              <w:rPr>
                <w:b/>
                <w:bCs/>
                <w:sz w:val="30"/>
                <w:szCs w:val="30"/>
                <w:lang w:val="kk-KZ"/>
              </w:rPr>
            </w:pPr>
            <w:r w:rsidRPr="00AB1ED6">
              <w:rPr>
                <w:sz w:val="30"/>
                <w:szCs w:val="30"/>
              </w:rPr>
              <w:object w:dxaOrig="735" w:dyaOrig="630">
                <v:shape id="_x0000_i1040" type="#_x0000_t75" style="width:46.5pt;height:33pt" o:ole="">
                  <v:imagedata r:id="rId271" o:title=""/>
                </v:shape>
                <o:OLEObject Type="Embed" ProgID="PBrush" ShapeID="_x0000_i1040" DrawAspect="Content" ObjectID="_1622275194" r:id="rId272"/>
              </w:object>
            </w:r>
          </w:p>
        </w:tc>
        <w:tc>
          <w:tcPr>
            <w:tcW w:w="2326" w:type="dxa"/>
          </w:tcPr>
          <w:p w:rsidR="00CE3F53" w:rsidRPr="00AB1ED6" w:rsidRDefault="00CE3F53" w:rsidP="00CE3F53">
            <w:pPr>
              <w:autoSpaceDE w:val="0"/>
              <w:autoSpaceDN w:val="0"/>
              <w:adjustRightInd w:val="0"/>
              <w:jc w:val="both"/>
              <w:rPr>
                <w:b/>
                <w:bCs/>
                <w:sz w:val="30"/>
                <w:szCs w:val="30"/>
                <w:lang w:val="en-US"/>
              </w:rPr>
            </w:pPr>
            <w:r w:rsidRPr="00AB1ED6">
              <w:rPr>
                <w:b/>
                <w:bCs/>
                <w:sz w:val="30"/>
                <w:szCs w:val="30"/>
                <w:lang w:val="en-US"/>
              </w:rPr>
              <w:t xml:space="preserve">Molded trays    </w:t>
            </w:r>
          </w:p>
          <w:p w:rsidR="00CE3F53" w:rsidRPr="00AB1ED6" w:rsidRDefault="00995A77" w:rsidP="00995A77">
            <w:pPr>
              <w:autoSpaceDE w:val="0"/>
              <w:autoSpaceDN w:val="0"/>
              <w:adjustRightInd w:val="0"/>
              <w:jc w:val="both"/>
              <w:rPr>
                <w:b/>
                <w:bCs/>
                <w:sz w:val="30"/>
                <w:szCs w:val="30"/>
                <w:lang w:val="en-US"/>
              </w:rPr>
            </w:pPr>
            <w:r>
              <w:rPr>
                <w:b/>
                <w:bCs/>
                <w:sz w:val="30"/>
                <w:szCs w:val="30"/>
                <w:lang w:val="en-US"/>
              </w:rPr>
              <w:t xml:space="preserve"> </w:t>
            </w:r>
            <w:r w:rsidR="00CE3F53" w:rsidRPr="00AB1ED6">
              <w:rPr>
                <w:b/>
                <w:bCs/>
                <w:sz w:val="30"/>
                <w:szCs w:val="30"/>
                <w:lang w:val="en-US"/>
              </w:rPr>
              <w:t>trash cans</w:t>
            </w:r>
          </w:p>
        </w:tc>
      </w:tr>
    </w:tbl>
    <w:p w:rsidR="00CE3F53" w:rsidRPr="00AB1ED6" w:rsidRDefault="00CE3F53" w:rsidP="00CE3F53">
      <w:pPr>
        <w:jc w:val="both"/>
        <w:rPr>
          <w:sz w:val="30"/>
          <w:szCs w:val="30"/>
          <w:lang w:val="en-US"/>
        </w:rPr>
      </w:pPr>
    </w:p>
    <w:p w:rsidR="00CE3F53" w:rsidRPr="00AB1ED6" w:rsidRDefault="00CE3F53" w:rsidP="00CE3F53">
      <w:pPr>
        <w:jc w:val="both"/>
        <w:rPr>
          <w:sz w:val="30"/>
          <w:szCs w:val="30"/>
          <w:lang w:val="kk-KZ"/>
        </w:rPr>
      </w:pPr>
      <w:r w:rsidRPr="00AB1ED6">
        <w:rPr>
          <w:sz w:val="30"/>
          <w:szCs w:val="30"/>
          <w:lang w:val="en-US"/>
        </w:rPr>
        <w:t>Of the Big Six, only the polyethylene terephthalate (PET) in soft drink bo</w:t>
      </w:r>
      <w:r w:rsidRPr="00AB1ED6">
        <w:rPr>
          <w:sz w:val="30"/>
          <w:szCs w:val="30"/>
          <w:lang w:val="en-US"/>
        </w:rPr>
        <w:t>t</w:t>
      </w:r>
      <w:r w:rsidRPr="00AB1ED6">
        <w:rPr>
          <w:sz w:val="30"/>
          <w:szCs w:val="30"/>
          <w:lang w:val="en-US"/>
        </w:rPr>
        <w:t>tles and the highdensity polyethylene (HDPE) in milk jugs and juice bo</w:t>
      </w:r>
      <w:r w:rsidRPr="00AB1ED6">
        <w:rPr>
          <w:sz w:val="30"/>
          <w:szCs w:val="30"/>
          <w:lang w:val="en-US"/>
        </w:rPr>
        <w:t>t</w:t>
      </w:r>
      <w:r w:rsidRPr="00AB1ED6">
        <w:rPr>
          <w:sz w:val="30"/>
          <w:szCs w:val="30"/>
          <w:lang w:val="en-US"/>
        </w:rPr>
        <w:t xml:space="preserve">tles are recycled to any great extent. </w:t>
      </w:r>
    </w:p>
    <w:p w:rsidR="00CE3F53" w:rsidRPr="00AB1ED6" w:rsidRDefault="00CE3F53" w:rsidP="00CE3F53">
      <w:pPr>
        <w:jc w:val="both"/>
        <w:rPr>
          <w:sz w:val="30"/>
          <w:szCs w:val="30"/>
          <w:lang w:val="kk-KZ"/>
        </w:rPr>
      </w:pPr>
      <w:r w:rsidRPr="00AB1ED6">
        <w:rPr>
          <w:sz w:val="30"/>
          <w:szCs w:val="30"/>
          <w:lang w:val="en-US"/>
        </w:rPr>
        <w:t xml:space="preserve">Since recycled polymers are often still contaminated with small amounts of adhesives and other materials, these recycled polymers are generally not used for storing food or drink products. </w:t>
      </w:r>
    </w:p>
    <w:p w:rsidR="00CE3F53" w:rsidRPr="00AB1ED6" w:rsidRDefault="00CE3F53" w:rsidP="00CE3F53">
      <w:pPr>
        <w:jc w:val="both"/>
        <w:rPr>
          <w:sz w:val="30"/>
          <w:szCs w:val="30"/>
          <w:lang w:val="kk-KZ"/>
        </w:rPr>
      </w:pPr>
      <w:r w:rsidRPr="00AB1ED6">
        <w:rPr>
          <w:sz w:val="30"/>
          <w:szCs w:val="30"/>
          <w:lang w:val="en-US"/>
        </w:rPr>
        <w:t xml:space="preserve">Recycled HDPE is converted to Tyvek, an insulating wrap used in new housing construction, and recycled PET is used to make fibers for fleece clothing and carpeting. </w:t>
      </w:r>
    </w:p>
    <w:p w:rsidR="00CE3F53" w:rsidRPr="00AB1ED6" w:rsidRDefault="00CE3F53" w:rsidP="00CE3F53">
      <w:pPr>
        <w:jc w:val="both"/>
        <w:rPr>
          <w:sz w:val="30"/>
          <w:szCs w:val="30"/>
          <w:lang w:val="en-US"/>
        </w:rPr>
      </w:pPr>
      <w:r w:rsidRPr="00AB1ED6">
        <w:rPr>
          <w:sz w:val="30"/>
          <w:szCs w:val="30"/>
          <w:lang w:val="en-US"/>
        </w:rPr>
        <w:t>An alternative recycling process is to re-convert polymers back to the m</w:t>
      </w:r>
      <w:r w:rsidRPr="00AB1ED6">
        <w:rPr>
          <w:sz w:val="30"/>
          <w:szCs w:val="30"/>
          <w:lang w:val="en-US"/>
        </w:rPr>
        <w:t>o</w:t>
      </w:r>
      <w:r w:rsidRPr="00AB1ED6">
        <w:rPr>
          <w:sz w:val="30"/>
          <w:szCs w:val="30"/>
          <w:lang w:val="en-US"/>
        </w:rPr>
        <w:t>nomers from which they were made, a process that has been successful with acyl compounds that contain C – O orC– N bonds in the polymer backbone. For example, heating polyethylene terephthalate with CH</w:t>
      </w:r>
      <w:r w:rsidRPr="00AB1ED6">
        <w:rPr>
          <w:sz w:val="30"/>
          <w:szCs w:val="30"/>
          <w:vertAlign w:val="subscript"/>
          <w:lang w:val="en-US"/>
        </w:rPr>
        <w:t>3</w:t>
      </w:r>
      <w:r w:rsidRPr="00AB1ED6">
        <w:rPr>
          <w:sz w:val="30"/>
          <w:szCs w:val="30"/>
          <w:lang w:val="en-US"/>
        </w:rPr>
        <w:t>OH cleaves the esters of the polymer chain to give ethylene glycol (HOCH</w:t>
      </w:r>
      <w:r w:rsidRPr="00AB1ED6">
        <w:rPr>
          <w:sz w:val="30"/>
          <w:szCs w:val="30"/>
          <w:vertAlign w:val="subscript"/>
          <w:lang w:val="en-US"/>
        </w:rPr>
        <w:t>2</w:t>
      </w:r>
      <w:r w:rsidRPr="00AB1ED6">
        <w:rPr>
          <w:sz w:val="30"/>
          <w:szCs w:val="30"/>
          <w:lang w:val="en-US"/>
        </w:rPr>
        <w:t>CH</w:t>
      </w:r>
      <w:r w:rsidRPr="00AB1ED6">
        <w:rPr>
          <w:sz w:val="30"/>
          <w:szCs w:val="30"/>
          <w:vertAlign w:val="subscript"/>
          <w:lang w:val="en-US"/>
        </w:rPr>
        <w:t>2</w:t>
      </w:r>
      <w:r w:rsidRPr="00AB1ED6">
        <w:rPr>
          <w:sz w:val="30"/>
          <w:szCs w:val="30"/>
          <w:lang w:val="en-US"/>
        </w:rPr>
        <w:t xml:space="preserve">OH) and dimethyl terephthalate. These monomers then serve as starting materials for more PET. </w:t>
      </w:r>
    </w:p>
    <w:p w:rsidR="00CE3F53" w:rsidRPr="00AB1ED6" w:rsidRDefault="00CE3F53" w:rsidP="00CE3F53">
      <w:pPr>
        <w:pStyle w:val="ab"/>
        <w:jc w:val="both"/>
        <w:rPr>
          <w:sz w:val="30"/>
          <w:szCs w:val="30"/>
          <w:lang w:val="en-US"/>
        </w:rPr>
      </w:pPr>
    </w:p>
    <w:p w:rsidR="00CE3F53" w:rsidRPr="00AB1ED6" w:rsidRDefault="00CE3F53" w:rsidP="00CE3F53">
      <w:pPr>
        <w:pStyle w:val="ab"/>
        <w:jc w:val="both"/>
        <w:rPr>
          <w:sz w:val="30"/>
          <w:szCs w:val="30"/>
          <w:lang w:val="kk-KZ"/>
        </w:rPr>
      </w:pPr>
      <w:r w:rsidRPr="00AB1ED6">
        <w:rPr>
          <w:sz w:val="30"/>
          <w:szCs w:val="30"/>
          <w:lang w:val="en-US"/>
        </w:rPr>
        <w:t xml:space="preserve">The ease of recycling the various types of plastic differs.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94"/>
        <w:gridCol w:w="5492"/>
      </w:tblGrid>
      <w:tr w:rsidR="00CE3F53" w:rsidRPr="00995A77" w:rsidTr="00CE3F53">
        <w:tc>
          <w:tcPr>
            <w:tcW w:w="3794" w:type="dxa"/>
            <w:tcBorders>
              <w:top w:val="nil"/>
              <w:left w:val="nil"/>
              <w:bottom w:val="nil"/>
              <w:right w:val="nil"/>
            </w:tcBorders>
          </w:tcPr>
          <w:p w:rsidR="00CE3F53" w:rsidRPr="00AB1ED6" w:rsidRDefault="00CE3F53" w:rsidP="00CE3F53">
            <w:pPr>
              <w:pStyle w:val="ab"/>
              <w:spacing w:before="0" w:beforeAutospacing="0" w:after="0" w:afterAutospacing="0"/>
              <w:jc w:val="both"/>
              <w:rPr>
                <w:sz w:val="30"/>
                <w:szCs w:val="30"/>
                <w:lang w:val="en-US"/>
              </w:rPr>
            </w:pPr>
            <w:r w:rsidRPr="00AB1ED6">
              <w:rPr>
                <w:b/>
                <w:sz w:val="30"/>
                <w:szCs w:val="30"/>
                <w:lang w:val="en-US"/>
              </w:rPr>
              <w:t>Type 1</w:t>
            </w:r>
            <w:r w:rsidRPr="00AB1ED6">
              <w:rPr>
                <w:sz w:val="30"/>
                <w:szCs w:val="30"/>
                <w:lang w:val="en-US"/>
              </w:rPr>
              <w:t xml:space="preserve"> plastic </w:t>
            </w:r>
          </w:p>
          <w:p w:rsidR="00CE3F53" w:rsidRPr="00AB1ED6" w:rsidRDefault="00CE3F53" w:rsidP="00CE3F53">
            <w:pPr>
              <w:pStyle w:val="ab"/>
              <w:spacing w:before="0" w:beforeAutospacing="0" w:after="0" w:afterAutospacing="0"/>
              <w:jc w:val="both"/>
              <w:rPr>
                <w:sz w:val="30"/>
                <w:szCs w:val="30"/>
                <w:lang w:val="kk-KZ"/>
              </w:rPr>
            </w:pPr>
            <w:r w:rsidRPr="00AB1ED6">
              <w:rPr>
                <w:sz w:val="30"/>
                <w:szCs w:val="30"/>
                <w:lang w:val="en-US"/>
              </w:rPr>
              <w:t xml:space="preserve">(PET, or PETE) and </w:t>
            </w:r>
          </w:p>
        </w:tc>
        <w:tc>
          <w:tcPr>
            <w:tcW w:w="5492" w:type="dxa"/>
            <w:vMerge w:val="restart"/>
            <w:tcBorders>
              <w:top w:val="nil"/>
              <w:left w:val="nil"/>
              <w:bottom w:val="nil"/>
              <w:right w:val="nil"/>
            </w:tcBorders>
          </w:tcPr>
          <w:p w:rsidR="00CE3F53" w:rsidRPr="00AB1ED6" w:rsidRDefault="00CE3F53" w:rsidP="00CE3F53">
            <w:pPr>
              <w:pStyle w:val="ab"/>
              <w:jc w:val="both"/>
              <w:rPr>
                <w:sz w:val="30"/>
                <w:szCs w:val="30"/>
                <w:lang w:val="en-US"/>
              </w:rPr>
            </w:pPr>
            <w:r w:rsidRPr="00AB1ED6">
              <w:rPr>
                <w:sz w:val="30"/>
                <w:szCs w:val="30"/>
                <w:lang w:val="en-US"/>
              </w:rPr>
              <w:t xml:space="preserve">are easy to recycle and poses low risk of leaching breakdown products. </w:t>
            </w:r>
          </w:p>
          <w:p w:rsidR="00CE3F53" w:rsidRPr="00AB1ED6" w:rsidRDefault="00CE3F53" w:rsidP="00CE3F53">
            <w:pPr>
              <w:pStyle w:val="ab"/>
              <w:jc w:val="both"/>
              <w:rPr>
                <w:sz w:val="30"/>
                <w:szCs w:val="30"/>
                <w:lang w:val="kk-KZ"/>
              </w:rPr>
            </w:pPr>
          </w:p>
        </w:tc>
      </w:tr>
      <w:tr w:rsidR="00CE3F53" w:rsidRPr="00AB1ED6" w:rsidTr="00CE3F53">
        <w:tc>
          <w:tcPr>
            <w:tcW w:w="3794" w:type="dxa"/>
            <w:tcBorders>
              <w:top w:val="nil"/>
              <w:left w:val="nil"/>
              <w:bottom w:val="nil"/>
              <w:right w:val="nil"/>
            </w:tcBorders>
          </w:tcPr>
          <w:p w:rsidR="00CE3F53" w:rsidRPr="00AB1ED6" w:rsidRDefault="00CE3F53" w:rsidP="00CE3F53">
            <w:pPr>
              <w:pStyle w:val="ab"/>
              <w:jc w:val="both"/>
              <w:rPr>
                <w:b/>
                <w:sz w:val="30"/>
                <w:szCs w:val="30"/>
                <w:lang w:val="en-US"/>
              </w:rPr>
            </w:pPr>
            <w:r w:rsidRPr="00AB1ED6">
              <w:rPr>
                <w:b/>
                <w:sz w:val="30"/>
                <w:szCs w:val="30"/>
                <w:lang w:val="en-US"/>
              </w:rPr>
              <w:t>Type 2</w:t>
            </w:r>
            <w:r w:rsidRPr="00AB1ED6">
              <w:rPr>
                <w:sz w:val="30"/>
                <w:szCs w:val="30"/>
                <w:lang w:val="en-US"/>
              </w:rPr>
              <w:t xml:space="preserve"> plastic (HDPE)</w:t>
            </w:r>
          </w:p>
        </w:tc>
        <w:tc>
          <w:tcPr>
            <w:tcW w:w="5492" w:type="dxa"/>
            <w:vMerge/>
            <w:tcBorders>
              <w:top w:val="nil"/>
              <w:left w:val="nil"/>
              <w:bottom w:val="nil"/>
              <w:right w:val="nil"/>
            </w:tcBorders>
          </w:tcPr>
          <w:p w:rsidR="00CE3F53" w:rsidRPr="00AB1ED6" w:rsidRDefault="00CE3F53" w:rsidP="00CE3F53">
            <w:pPr>
              <w:pStyle w:val="ab"/>
              <w:jc w:val="both"/>
              <w:rPr>
                <w:sz w:val="30"/>
                <w:szCs w:val="30"/>
                <w:lang w:val="en-US"/>
              </w:rPr>
            </w:pPr>
          </w:p>
        </w:tc>
      </w:tr>
      <w:tr w:rsidR="00CE3F53" w:rsidRPr="00AB1ED6" w:rsidTr="00CE3F53">
        <w:tc>
          <w:tcPr>
            <w:tcW w:w="3794" w:type="dxa"/>
            <w:tcBorders>
              <w:top w:val="nil"/>
              <w:left w:val="nil"/>
              <w:bottom w:val="nil"/>
              <w:right w:val="nil"/>
            </w:tcBorders>
          </w:tcPr>
          <w:p w:rsidR="00CE3F53" w:rsidRPr="00AB1ED6" w:rsidRDefault="00CE3F53" w:rsidP="00CE3F53">
            <w:pPr>
              <w:pStyle w:val="ab"/>
              <w:jc w:val="both"/>
              <w:rPr>
                <w:sz w:val="30"/>
                <w:szCs w:val="30"/>
                <w:lang w:val="kk-KZ"/>
              </w:rPr>
            </w:pPr>
            <w:r w:rsidRPr="00AB1ED6">
              <w:rPr>
                <w:b/>
                <w:sz w:val="30"/>
                <w:szCs w:val="30"/>
                <w:lang w:val="en-US"/>
              </w:rPr>
              <w:t>Type 3</w:t>
            </w:r>
            <w:r w:rsidRPr="00AB1ED6">
              <w:rPr>
                <w:sz w:val="30"/>
                <w:szCs w:val="30"/>
                <w:lang w:val="en-US"/>
              </w:rPr>
              <w:t xml:space="preserve"> plastic (PVC)</w:t>
            </w:r>
          </w:p>
        </w:tc>
        <w:tc>
          <w:tcPr>
            <w:tcW w:w="5492" w:type="dxa"/>
            <w:tcBorders>
              <w:top w:val="nil"/>
              <w:left w:val="nil"/>
              <w:bottom w:val="nil"/>
              <w:right w:val="nil"/>
            </w:tcBorders>
          </w:tcPr>
          <w:p w:rsidR="00CE3F53" w:rsidRPr="00AB1ED6" w:rsidRDefault="00CE3F53" w:rsidP="00CE3F53">
            <w:pPr>
              <w:pStyle w:val="ab"/>
              <w:jc w:val="both"/>
              <w:rPr>
                <w:b/>
                <w:sz w:val="30"/>
                <w:szCs w:val="30"/>
                <w:lang w:val="kk-KZ"/>
              </w:rPr>
            </w:pPr>
            <w:r w:rsidRPr="00AB1ED6">
              <w:rPr>
                <w:sz w:val="30"/>
                <w:szCs w:val="30"/>
                <w:lang w:val="en-US"/>
              </w:rPr>
              <w:t>contains chlorine, and hence, in its man</w:t>
            </w:r>
            <w:r w:rsidRPr="00AB1ED6">
              <w:rPr>
                <w:sz w:val="30"/>
                <w:szCs w:val="30"/>
                <w:lang w:val="en-US"/>
              </w:rPr>
              <w:t>u</w:t>
            </w:r>
            <w:r w:rsidRPr="00AB1ED6">
              <w:rPr>
                <w:sz w:val="30"/>
                <w:szCs w:val="30"/>
                <w:lang w:val="en-US"/>
              </w:rPr>
              <w:t>facture, as well as its disposal (eg. inciner</w:t>
            </w:r>
            <w:r w:rsidRPr="00AB1ED6">
              <w:rPr>
                <w:sz w:val="30"/>
                <w:szCs w:val="30"/>
                <w:lang w:val="en-US"/>
              </w:rPr>
              <w:t>a</w:t>
            </w:r>
            <w:r w:rsidRPr="00AB1ED6">
              <w:rPr>
                <w:sz w:val="30"/>
                <w:szCs w:val="30"/>
                <w:lang w:val="en-US"/>
              </w:rPr>
              <w:t xml:space="preserve">tion), highly dangerous and toxic gases are released. </w:t>
            </w:r>
            <w:r w:rsidRPr="00AB1ED6">
              <w:rPr>
                <w:b/>
                <w:sz w:val="30"/>
                <w:szCs w:val="30"/>
                <w:lang w:val="en-US"/>
              </w:rPr>
              <w:t>Hence, type 3 plastic is rarely recycled.</w:t>
            </w:r>
          </w:p>
        </w:tc>
      </w:tr>
      <w:tr w:rsidR="00CE3F53" w:rsidRPr="00995A77" w:rsidTr="00CE3F53">
        <w:tc>
          <w:tcPr>
            <w:tcW w:w="3794" w:type="dxa"/>
            <w:tcBorders>
              <w:top w:val="nil"/>
              <w:left w:val="nil"/>
              <w:bottom w:val="nil"/>
              <w:right w:val="nil"/>
            </w:tcBorders>
          </w:tcPr>
          <w:p w:rsidR="00CE3F53" w:rsidRPr="00AB1ED6" w:rsidRDefault="00CE3F53" w:rsidP="00CE3F53">
            <w:pPr>
              <w:pStyle w:val="ab"/>
              <w:jc w:val="both"/>
              <w:rPr>
                <w:sz w:val="30"/>
                <w:szCs w:val="30"/>
                <w:lang w:val="kk-KZ"/>
              </w:rPr>
            </w:pPr>
            <w:r w:rsidRPr="00AB1ED6">
              <w:rPr>
                <w:b/>
                <w:sz w:val="30"/>
                <w:szCs w:val="30"/>
                <w:lang w:val="en-US"/>
              </w:rPr>
              <w:lastRenderedPageBreak/>
              <w:t xml:space="preserve">Type </w:t>
            </w:r>
            <w:r w:rsidRPr="00AB1ED6">
              <w:rPr>
                <w:sz w:val="30"/>
                <w:szCs w:val="30"/>
                <w:lang w:val="en-US"/>
              </w:rPr>
              <w:t>4 plastic (LDPE)</w:t>
            </w:r>
          </w:p>
        </w:tc>
        <w:tc>
          <w:tcPr>
            <w:tcW w:w="5492" w:type="dxa"/>
            <w:tcBorders>
              <w:top w:val="nil"/>
              <w:left w:val="nil"/>
              <w:bottom w:val="nil"/>
              <w:right w:val="nil"/>
            </w:tcBorders>
          </w:tcPr>
          <w:p w:rsidR="00CE3F53" w:rsidRPr="00AB1ED6" w:rsidRDefault="00CE3F53" w:rsidP="00CE3F53">
            <w:pPr>
              <w:pStyle w:val="ab"/>
              <w:jc w:val="both"/>
              <w:rPr>
                <w:sz w:val="30"/>
                <w:szCs w:val="30"/>
                <w:lang w:val="kk-KZ"/>
              </w:rPr>
            </w:pPr>
            <w:r w:rsidRPr="00AB1ED6">
              <w:rPr>
                <w:sz w:val="30"/>
                <w:szCs w:val="30"/>
                <w:lang w:val="en-US"/>
              </w:rPr>
              <w:t>are historically not accepted by most Ame</w:t>
            </w:r>
            <w:r w:rsidRPr="00AB1ED6">
              <w:rPr>
                <w:sz w:val="30"/>
                <w:szCs w:val="30"/>
                <w:lang w:val="en-US"/>
              </w:rPr>
              <w:t>r</w:t>
            </w:r>
            <w:r w:rsidRPr="00AB1ED6">
              <w:rPr>
                <w:sz w:val="30"/>
                <w:szCs w:val="30"/>
                <w:lang w:val="en-US"/>
              </w:rPr>
              <w:t>ican curbside recycling programs. Neve</w:t>
            </w:r>
            <w:r w:rsidRPr="00AB1ED6">
              <w:rPr>
                <w:sz w:val="30"/>
                <w:szCs w:val="30"/>
                <w:lang w:val="en-US"/>
              </w:rPr>
              <w:t>r</w:t>
            </w:r>
            <w:r w:rsidRPr="00AB1ED6">
              <w:rPr>
                <w:sz w:val="30"/>
                <w:szCs w:val="30"/>
                <w:lang w:val="en-US"/>
              </w:rPr>
              <w:t>theless, more and more communities are starting to accept it these days.</w:t>
            </w:r>
          </w:p>
        </w:tc>
      </w:tr>
      <w:tr w:rsidR="00CE3F53" w:rsidRPr="00995A77" w:rsidTr="00CE3F53">
        <w:tc>
          <w:tcPr>
            <w:tcW w:w="3794" w:type="dxa"/>
            <w:tcBorders>
              <w:top w:val="nil"/>
              <w:left w:val="nil"/>
              <w:bottom w:val="nil"/>
              <w:right w:val="nil"/>
            </w:tcBorders>
          </w:tcPr>
          <w:p w:rsidR="00CE3F53" w:rsidRPr="00AB1ED6" w:rsidRDefault="00CE3F53" w:rsidP="00CE3F53">
            <w:pPr>
              <w:pStyle w:val="ab"/>
              <w:jc w:val="both"/>
              <w:rPr>
                <w:sz w:val="30"/>
                <w:szCs w:val="30"/>
                <w:lang w:val="kk-KZ"/>
              </w:rPr>
            </w:pPr>
            <w:r w:rsidRPr="00AB1ED6">
              <w:rPr>
                <w:b/>
                <w:sz w:val="30"/>
                <w:szCs w:val="30"/>
                <w:lang w:val="en-US"/>
              </w:rPr>
              <w:t>Type 5</w:t>
            </w:r>
            <w:r w:rsidRPr="00AB1ED6">
              <w:rPr>
                <w:sz w:val="30"/>
                <w:szCs w:val="30"/>
                <w:lang w:val="en-US"/>
              </w:rPr>
              <w:t xml:space="preserve"> plastic (PP)</w:t>
            </w:r>
          </w:p>
        </w:tc>
        <w:tc>
          <w:tcPr>
            <w:tcW w:w="5492" w:type="dxa"/>
            <w:tcBorders>
              <w:top w:val="nil"/>
              <w:left w:val="nil"/>
              <w:bottom w:val="nil"/>
              <w:right w:val="nil"/>
            </w:tcBorders>
          </w:tcPr>
          <w:p w:rsidR="00CE3F53" w:rsidRPr="00AB1ED6" w:rsidRDefault="00CE3F53" w:rsidP="00CE3F53">
            <w:pPr>
              <w:pStyle w:val="ab"/>
              <w:jc w:val="both"/>
              <w:rPr>
                <w:sz w:val="30"/>
                <w:szCs w:val="30"/>
                <w:lang w:val="kk-KZ"/>
              </w:rPr>
            </w:pPr>
            <w:r w:rsidRPr="00AB1ED6">
              <w:rPr>
                <w:sz w:val="30"/>
                <w:szCs w:val="30"/>
                <w:lang w:val="en-US"/>
              </w:rPr>
              <w:t>are also gradually becoming more accepted by recyclers.</w:t>
            </w:r>
          </w:p>
        </w:tc>
      </w:tr>
      <w:tr w:rsidR="00CE3F53" w:rsidRPr="00995A77" w:rsidTr="00CE3F53">
        <w:tc>
          <w:tcPr>
            <w:tcW w:w="3794" w:type="dxa"/>
            <w:tcBorders>
              <w:top w:val="nil"/>
              <w:left w:val="nil"/>
              <w:bottom w:val="nil"/>
              <w:right w:val="nil"/>
            </w:tcBorders>
          </w:tcPr>
          <w:p w:rsidR="00CE3F53" w:rsidRPr="00AB1ED6" w:rsidRDefault="00CE3F53" w:rsidP="00CE3F53">
            <w:pPr>
              <w:pStyle w:val="ab"/>
              <w:jc w:val="both"/>
              <w:rPr>
                <w:sz w:val="30"/>
                <w:szCs w:val="30"/>
                <w:lang w:val="kk-KZ"/>
              </w:rPr>
            </w:pPr>
            <w:r w:rsidRPr="00AB1ED6">
              <w:rPr>
                <w:b/>
                <w:sz w:val="30"/>
                <w:szCs w:val="30"/>
                <w:lang w:val="en-US"/>
              </w:rPr>
              <w:t>Type</w:t>
            </w:r>
            <w:r w:rsidRPr="00AB1ED6">
              <w:rPr>
                <w:sz w:val="30"/>
                <w:szCs w:val="30"/>
                <w:lang w:val="en-US"/>
              </w:rPr>
              <w:t xml:space="preserve"> 6 plastic (PS), such as Styrofoam</w:t>
            </w:r>
          </w:p>
        </w:tc>
        <w:tc>
          <w:tcPr>
            <w:tcW w:w="5492" w:type="dxa"/>
            <w:tcBorders>
              <w:top w:val="nil"/>
              <w:left w:val="nil"/>
              <w:bottom w:val="nil"/>
              <w:right w:val="nil"/>
            </w:tcBorders>
          </w:tcPr>
          <w:p w:rsidR="00CE3F53" w:rsidRPr="00AB1ED6" w:rsidRDefault="00CE3F53" w:rsidP="00CE3F53">
            <w:pPr>
              <w:pStyle w:val="ab"/>
              <w:jc w:val="both"/>
              <w:rPr>
                <w:sz w:val="30"/>
                <w:szCs w:val="30"/>
                <w:lang w:val="kk-KZ"/>
              </w:rPr>
            </w:pPr>
            <w:r w:rsidRPr="00AB1ED6">
              <w:rPr>
                <w:sz w:val="30"/>
                <w:szCs w:val="30"/>
                <w:lang w:val="en-US"/>
              </w:rPr>
              <w:t>leach toxins and are very difficult to r</w:t>
            </w:r>
            <w:r w:rsidRPr="00AB1ED6">
              <w:rPr>
                <w:sz w:val="30"/>
                <w:szCs w:val="30"/>
                <w:lang w:val="en-US"/>
              </w:rPr>
              <w:t>e</w:t>
            </w:r>
            <w:r w:rsidRPr="00AB1ED6">
              <w:rPr>
                <w:sz w:val="30"/>
                <w:szCs w:val="30"/>
                <w:lang w:val="en-US"/>
              </w:rPr>
              <w:t>cycle.</w:t>
            </w:r>
          </w:p>
        </w:tc>
      </w:tr>
      <w:tr w:rsidR="00CE3F53" w:rsidRPr="00995A77" w:rsidTr="00CE3F53">
        <w:tc>
          <w:tcPr>
            <w:tcW w:w="9286" w:type="dxa"/>
            <w:gridSpan w:val="2"/>
            <w:tcBorders>
              <w:top w:val="nil"/>
              <w:left w:val="nil"/>
              <w:bottom w:val="nil"/>
              <w:right w:val="nil"/>
            </w:tcBorders>
          </w:tcPr>
          <w:p w:rsidR="00CE3F53" w:rsidRPr="00AB1ED6" w:rsidRDefault="00CE3F53" w:rsidP="00CE3F53">
            <w:pPr>
              <w:pStyle w:val="ab"/>
              <w:jc w:val="both"/>
              <w:rPr>
                <w:sz w:val="30"/>
                <w:szCs w:val="30"/>
                <w:lang w:val="kk-KZ"/>
              </w:rPr>
            </w:pPr>
            <w:r w:rsidRPr="00AB1ED6">
              <w:rPr>
                <w:sz w:val="30"/>
                <w:szCs w:val="30"/>
                <w:lang w:val="en-US"/>
              </w:rPr>
              <w:t xml:space="preserve">Given the high cost of recycling, type 3 to 7 plastics are rarely recycled. </w:t>
            </w:r>
          </w:p>
        </w:tc>
      </w:tr>
    </w:tbl>
    <w:p w:rsidR="00CE3F53" w:rsidRPr="00AB1ED6" w:rsidRDefault="00CE3F53" w:rsidP="00CE3F53">
      <w:pPr>
        <w:pStyle w:val="ab"/>
        <w:spacing w:before="0" w:beforeAutospacing="0" w:after="0" w:afterAutospacing="0"/>
        <w:jc w:val="both"/>
        <w:rPr>
          <w:b/>
          <w:bCs/>
          <w:sz w:val="30"/>
          <w:szCs w:val="30"/>
          <w:lang w:val="en-US"/>
        </w:rPr>
      </w:pPr>
    </w:p>
    <w:p w:rsidR="00CE3F53" w:rsidRPr="00AB1ED6" w:rsidRDefault="00CE3F53" w:rsidP="00CE3F53">
      <w:pPr>
        <w:pStyle w:val="ab"/>
        <w:numPr>
          <w:ilvl w:val="0"/>
          <w:numId w:val="3"/>
        </w:numPr>
        <w:spacing w:before="0" w:beforeAutospacing="0" w:after="0" w:afterAutospacing="0"/>
        <w:jc w:val="both"/>
        <w:rPr>
          <w:b/>
          <w:bCs/>
          <w:sz w:val="30"/>
          <w:szCs w:val="30"/>
          <w:lang w:val="en-US"/>
        </w:rPr>
      </w:pPr>
      <w:r w:rsidRPr="00AB1ED6">
        <w:rPr>
          <w:b/>
          <w:bCs/>
          <w:sz w:val="30"/>
          <w:szCs w:val="30"/>
          <w:lang w:val="en-US"/>
        </w:rPr>
        <w:t>Plastic Recycling Process</w:t>
      </w:r>
    </w:p>
    <w:p w:rsidR="00CE3F53" w:rsidRPr="00AB1ED6" w:rsidRDefault="00CE3F53" w:rsidP="00CE3F53">
      <w:pPr>
        <w:pStyle w:val="ab"/>
        <w:spacing w:before="0" w:beforeAutospacing="0" w:after="0" w:afterAutospacing="0"/>
        <w:ind w:left="1004"/>
        <w:jc w:val="both"/>
        <w:rPr>
          <w:b/>
          <w:bCs/>
          <w:sz w:val="30"/>
          <w:szCs w:val="30"/>
          <w:lang w:val="en-US"/>
        </w:rPr>
      </w:pPr>
    </w:p>
    <w:p w:rsidR="00CE3F53" w:rsidRPr="00AB1ED6" w:rsidRDefault="00CE3F53" w:rsidP="00CE3F53">
      <w:pPr>
        <w:pStyle w:val="ab"/>
        <w:spacing w:before="0" w:beforeAutospacing="0" w:after="0" w:afterAutospacing="0"/>
        <w:jc w:val="both"/>
        <w:rPr>
          <w:sz w:val="30"/>
          <w:szCs w:val="30"/>
          <w:lang w:val="en-US"/>
        </w:rPr>
      </w:pPr>
      <w:r w:rsidRPr="00AB1ED6">
        <w:rPr>
          <w:b/>
          <w:bCs/>
          <w:sz w:val="30"/>
          <w:szCs w:val="30"/>
          <w:lang w:val="en-US"/>
        </w:rPr>
        <w:t xml:space="preserve">The 5-Step Process for Plastic Recycling is shown on </w:t>
      </w:r>
      <w:r w:rsidR="005B30C8" w:rsidRPr="00AB1ED6">
        <w:rPr>
          <w:b/>
          <w:bCs/>
          <w:sz w:val="30"/>
          <w:szCs w:val="30"/>
          <w:lang w:val="en-US"/>
        </w:rPr>
        <w:t>(</w:t>
      </w:r>
      <w:r w:rsidRPr="00AB1ED6">
        <w:rPr>
          <w:b/>
          <w:bCs/>
          <w:sz w:val="30"/>
          <w:szCs w:val="30"/>
          <w:lang w:val="en-US"/>
        </w:rPr>
        <w:t>Figure 11.2</w:t>
      </w:r>
      <w:r w:rsidR="005B30C8" w:rsidRPr="00AB1ED6">
        <w:rPr>
          <w:b/>
          <w:bCs/>
          <w:sz w:val="30"/>
          <w:szCs w:val="30"/>
          <w:lang w:val="en-US"/>
        </w:rPr>
        <w:t>)</w:t>
      </w:r>
      <w:r w:rsidRPr="00AB1ED6">
        <w:rPr>
          <w:b/>
          <w:bCs/>
          <w:sz w:val="30"/>
          <w:szCs w:val="30"/>
          <w:lang w:val="en-US"/>
        </w:rPr>
        <w:t>.</w:t>
      </w:r>
    </w:p>
    <w:p w:rsidR="00CE3F53" w:rsidRPr="00AB1ED6" w:rsidRDefault="00CE3F53" w:rsidP="00CE3F53">
      <w:pPr>
        <w:numPr>
          <w:ilvl w:val="0"/>
          <w:numId w:val="7"/>
        </w:numPr>
        <w:spacing w:before="100" w:beforeAutospacing="1" w:after="100" w:afterAutospacing="1" w:line="253" w:lineRule="atLeast"/>
        <w:jc w:val="both"/>
        <w:rPr>
          <w:sz w:val="30"/>
          <w:szCs w:val="30"/>
          <w:lang w:val="en-US"/>
        </w:rPr>
      </w:pPr>
      <w:r w:rsidRPr="00AB1ED6">
        <w:rPr>
          <w:b/>
          <w:bCs/>
          <w:sz w:val="30"/>
          <w:szCs w:val="30"/>
          <w:lang w:val="en-US"/>
        </w:rPr>
        <w:t>Collection</w:t>
      </w:r>
      <w:r w:rsidRPr="00AB1ED6">
        <w:rPr>
          <w:sz w:val="30"/>
          <w:szCs w:val="30"/>
          <w:lang w:val="en-US"/>
        </w:rPr>
        <w:t>– The recycling facilities gather available recyclable pla</w:t>
      </w:r>
      <w:r w:rsidRPr="00AB1ED6">
        <w:rPr>
          <w:sz w:val="30"/>
          <w:szCs w:val="30"/>
          <w:lang w:val="en-US"/>
        </w:rPr>
        <w:t>s</w:t>
      </w:r>
      <w:r w:rsidRPr="00AB1ED6">
        <w:rPr>
          <w:sz w:val="30"/>
          <w:szCs w:val="30"/>
          <w:lang w:val="en-US"/>
        </w:rPr>
        <w:t>tic material in their area, such as from roadside</w:t>
      </w:r>
      <w:r w:rsidRPr="00AB1ED6">
        <w:rPr>
          <w:rStyle w:val="apple-converted-space"/>
          <w:sz w:val="30"/>
          <w:szCs w:val="30"/>
          <w:lang w:val="en-US"/>
        </w:rPr>
        <w:t>collections</w:t>
      </w:r>
      <w:r w:rsidRPr="00AB1ED6">
        <w:rPr>
          <w:sz w:val="30"/>
          <w:szCs w:val="30"/>
          <w:lang w:val="en-US"/>
        </w:rPr>
        <w:t>, special recycling bins, or even directly from industries. In this way, both post-consumer and post-industrial plastic items are collected.</w:t>
      </w:r>
    </w:p>
    <w:p w:rsidR="00CE3F53" w:rsidRPr="00AB1ED6" w:rsidRDefault="00CE3F53" w:rsidP="00CE3F53">
      <w:pPr>
        <w:numPr>
          <w:ilvl w:val="0"/>
          <w:numId w:val="7"/>
        </w:numPr>
        <w:spacing w:before="100" w:beforeAutospacing="1" w:after="100" w:afterAutospacing="1" w:line="253" w:lineRule="atLeast"/>
        <w:jc w:val="both"/>
        <w:rPr>
          <w:sz w:val="30"/>
          <w:szCs w:val="30"/>
          <w:lang w:val="en-US"/>
        </w:rPr>
      </w:pPr>
      <w:r w:rsidRPr="00AB1ED6">
        <w:rPr>
          <w:b/>
          <w:bCs/>
          <w:sz w:val="30"/>
          <w:szCs w:val="30"/>
          <w:lang w:val="en-US"/>
        </w:rPr>
        <w:t>Manual sorting</w:t>
      </w:r>
      <w:r w:rsidRPr="00AB1ED6">
        <w:rPr>
          <w:sz w:val="30"/>
          <w:szCs w:val="30"/>
          <w:lang w:val="en-US"/>
        </w:rPr>
        <w:t>– All plastic items that are collected are then sorted according to the various plastic types indicated by the</w:t>
      </w:r>
      <w:r w:rsidRPr="00AB1ED6">
        <w:rPr>
          <w:rStyle w:val="apple-converted-space"/>
          <w:sz w:val="30"/>
          <w:szCs w:val="30"/>
          <w:lang w:val="en-US"/>
        </w:rPr>
        <w:t>plastic rec</w:t>
      </w:r>
      <w:r w:rsidRPr="00AB1ED6">
        <w:rPr>
          <w:rStyle w:val="apple-converted-space"/>
          <w:sz w:val="30"/>
          <w:szCs w:val="30"/>
          <w:lang w:val="en-US"/>
        </w:rPr>
        <w:t>y</w:t>
      </w:r>
      <w:r w:rsidRPr="00AB1ED6">
        <w:rPr>
          <w:rStyle w:val="apple-converted-space"/>
          <w:sz w:val="30"/>
          <w:szCs w:val="30"/>
          <w:lang w:val="en-US"/>
        </w:rPr>
        <w:t>cling symbols and codes</w:t>
      </w:r>
      <w:r w:rsidRPr="00AB1ED6">
        <w:rPr>
          <w:sz w:val="30"/>
          <w:szCs w:val="30"/>
          <w:lang w:val="en-US"/>
        </w:rPr>
        <w:t>on them. Unwanted non-plastic materials found in the piles are promptly taken out.</w:t>
      </w:r>
    </w:p>
    <w:p w:rsidR="00CE3F53" w:rsidRPr="00AB1ED6" w:rsidRDefault="00CE3F53" w:rsidP="00CE3F53">
      <w:pPr>
        <w:pStyle w:val="ab"/>
        <w:spacing w:before="0" w:beforeAutospacing="0" w:after="0" w:afterAutospacing="0"/>
        <w:jc w:val="both"/>
        <w:rPr>
          <w:sz w:val="30"/>
          <w:szCs w:val="30"/>
          <w:lang w:val="en-US"/>
        </w:rPr>
      </w:pPr>
    </w:p>
    <w:p w:rsidR="00CE3F53" w:rsidRPr="00AB1ED6" w:rsidRDefault="00CE3F53" w:rsidP="00CE3F53">
      <w:pPr>
        <w:pStyle w:val="ab"/>
        <w:spacing w:before="0" w:beforeAutospacing="0" w:after="0" w:afterAutospacing="0"/>
        <w:jc w:val="both"/>
        <w:rPr>
          <w:sz w:val="30"/>
          <w:szCs w:val="30"/>
          <w:lang w:val="en-US"/>
        </w:rPr>
      </w:pPr>
      <w:r w:rsidRPr="00AB1ED6">
        <w:rPr>
          <w:noProof/>
          <w:sz w:val="30"/>
          <w:szCs w:val="30"/>
        </w:rPr>
        <w:drawing>
          <wp:inline distT="0" distB="0" distL="0" distR="0">
            <wp:extent cx="5723890" cy="2695575"/>
            <wp:effectExtent l="0" t="0" r="0" b="0"/>
            <wp:docPr id="109" name="Рисунок 189" descr="Plastic recyc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Plastic recycling"/>
                    <pic:cNvPicPr>
                      <a:picLocks noChangeAspect="1" noChangeArrowheads="1"/>
                    </pic:cNvPicPr>
                  </pic:nvPicPr>
                  <pic:blipFill>
                    <a:blip r:embed="rId273" cstate="print"/>
                    <a:srcRect/>
                    <a:stretch>
                      <a:fillRect/>
                    </a:stretch>
                  </pic:blipFill>
                  <pic:spPr bwMode="auto">
                    <a:xfrm>
                      <a:off x="0" y="0"/>
                      <a:ext cx="5723890" cy="2695575"/>
                    </a:xfrm>
                    <a:prstGeom prst="rect">
                      <a:avLst/>
                    </a:prstGeom>
                    <a:noFill/>
                    <a:ln w="9525">
                      <a:noFill/>
                      <a:miter lim="800000"/>
                      <a:headEnd/>
                      <a:tailEnd/>
                    </a:ln>
                  </pic:spPr>
                </pic:pic>
              </a:graphicData>
            </a:graphic>
          </wp:inline>
        </w:drawing>
      </w:r>
      <w:r w:rsidRPr="00AB1ED6">
        <w:rPr>
          <w:b/>
          <w:sz w:val="30"/>
          <w:szCs w:val="30"/>
          <w:lang w:val="en-US"/>
        </w:rPr>
        <w:t xml:space="preserve">Figure 11.2 </w:t>
      </w:r>
      <w:r w:rsidRPr="00AB1ED6">
        <w:rPr>
          <w:bCs/>
          <w:sz w:val="30"/>
          <w:szCs w:val="30"/>
          <w:lang w:val="en-US"/>
        </w:rPr>
        <w:t xml:space="preserve">The 5-Step Process for Plastic Recycling </w:t>
      </w:r>
    </w:p>
    <w:p w:rsidR="00CE3F53" w:rsidRPr="00AB1ED6" w:rsidRDefault="00CE3F53" w:rsidP="00CE3F53">
      <w:pPr>
        <w:pStyle w:val="ab"/>
        <w:spacing w:before="0" w:beforeAutospacing="0" w:after="0" w:afterAutospacing="0"/>
        <w:jc w:val="both"/>
        <w:rPr>
          <w:sz w:val="30"/>
          <w:szCs w:val="30"/>
          <w:lang w:val="en-US"/>
        </w:rPr>
      </w:pPr>
    </w:p>
    <w:p w:rsidR="00CE3F53" w:rsidRPr="00AB1ED6" w:rsidRDefault="00CE3F53" w:rsidP="00CE3F53">
      <w:pPr>
        <w:numPr>
          <w:ilvl w:val="0"/>
          <w:numId w:val="7"/>
        </w:numPr>
        <w:spacing w:before="100" w:beforeAutospacing="1" w:after="100" w:afterAutospacing="1" w:line="253" w:lineRule="atLeast"/>
        <w:jc w:val="both"/>
        <w:rPr>
          <w:sz w:val="30"/>
          <w:szCs w:val="30"/>
          <w:lang w:val="en-US"/>
        </w:rPr>
      </w:pPr>
      <w:r w:rsidRPr="00AB1ED6">
        <w:rPr>
          <w:b/>
          <w:bCs/>
          <w:sz w:val="30"/>
          <w:szCs w:val="30"/>
          <w:lang w:val="en-US"/>
        </w:rPr>
        <w:lastRenderedPageBreak/>
        <w:t>Chipping</w:t>
      </w:r>
      <w:r w:rsidRPr="00AB1ED6">
        <w:rPr>
          <w:sz w:val="30"/>
          <w:szCs w:val="30"/>
          <w:lang w:val="en-US"/>
        </w:rPr>
        <w:t>– After sorting, the sorted plastic products are prepared for melting by being cut into small pieces. The plastic items are fed into a machine which has sets of blades that slice through the material and break the plastic into tiny bits.</w:t>
      </w:r>
    </w:p>
    <w:p w:rsidR="00CE3F53" w:rsidRPr="00AB1ED6" w:rsidRDefault="00CE3F53" w:rsidP="00CE3F53">
      <w:pPr>
        <w:numPr>
          <w:ilvl w:val="0"/>
          <w:numId w:val="7"/>
        </w:numPr>
        <w:spacing w:before="100" w:beforeAutospacing="1" w:after="100" w:afterAutospacing="1" w:line="253" w:lineRule="atLeast"/>
        <w:jc w:val="both"/>
        <w:rPr>
          <w:sz w:val="30"/>
          <w:szCs w:val="30"/>
          <w:lang w:val="en-US"/>
        </w:rPr>
      </w:pPr>
      <w:r w:rsidRPr="00AB1ED6">
        <w:rPr>
          <w:b/>
          <w:bCs/>
          <w:sz w:val="30"/>
          <w:szCs w:val="30"/>
          <w:lang w:val="en-US"/>
        </w:rPr>
        <w:t>Washing</w:t>
      </w:r>
      <w:r w:rsidRPr="00AB1ED6">
        <w:rPr>
          <w:sz w:val="30"/>
          <w:szCs w:val="30"/>
          <w:lang w:val="en-US"/>
        </w:rPr>
        <w:t>– At this step in the process of recycling plastic, all residue of products originally contained in the plastic items and various other ‘contaminants’ (e.g. paper labels, dirt) are removed. A particular wash solution consisting of an alkaline, cationic detergent and water is used to get rid of all the contaminants effectively on the plastic material, making sure that all the plastic bits are clean and ready for the final step.</w:t>
      </w:r>
    </w:p>
    <w:p w:rsidR="00CE3F53" w:rsidRPr="00AB1ED6" w:rsidRDefault="00CE3F53" w:rsidP="00CE3F53">
      <w:pPr>
        <w:pStyle w:val="ab"/>
        <w:spacing w:line="253" w:lineRule="atLeast"/>
        <w:ind w:left="720"/>
        <w:jc w:val="both"/>
        <w:rPr>
          <w:sz w:val="30"/>
          <w:szCs w:val="30"/>
          <w:lang w:val="en-US"/>
        </w:rPr>
      </w:pPr>
      <w:r w:rsidRPr="00AB1ED6">
        <w:rPr>
          <w:sz w:val="30"/>
          <w:szCs w:val="30"/>
          <w:lang w:val="en-US"/>
        </w:rPr>
        <w:t>During washing, the wash tank agitator serves as an abrasive, stri</w:t>
      </w:r>
      <w:r w:rsidRPr="00AB1ED6">
        <w:rPr>
          <w:sz w:val="30"/>
          <w:szCs w:val="30"/>
          <w:lang w:val="en-US"/>
        </w:rPr>
        <w:t>p</w:t>
      </w:r>
      <w:r w:rsidRPr="00AB1ED6">
        <w:rPr>
          <w:sz w:val="30"/>
          <w:szCs w:val="30"/>
          <w:lang w:val="en-US"/>
        </w:rPr>
        <w:t>ping the adhesive off any labels and shredding any paper mixed in with the plastics. The alkaline, cationic detergent (which is similar to the formulas used in shampoos and fabric softeners) is used because plastic materials have a positive surface charge, and only positively-charged chemical compounds (which in this case are cationic dete</w:t>
      </w:r>
      <w:r w:rsidRPr="00AB1ED6">
        <w:rPr>
          <w:sz w:val="30"/>
          <w:szCs w:val="30"/>
          <w:lang w:val="en-US"/>
        </w:rPr>
        <w:t>r</w:t>
      </w:r>
      <w:r w:rsidRPr="00AB1ED6">
        <w:rPr>
          <w:sz w:val="30"/>
          <w:szCs w:val="30"/>
          <w:lang w:val="en-US"/>
        </w:rPr>
        <w:t>gents) can properly clean them, and effectively remove dirt and grease from the positively charged plastic surfaces.</w:t>
      </w:r>
    </w:p>
    <w:p w:rsidR="00CE3F53" w:rsidRPr="00AB1ED6" w:rsidRDefault="00CE3F53" w:rsidP="00CE3F53">
      <w:pPr>
        <w:numPr>
          <w:ilvl w:val="0"/>
          <w:numId w:val="7"/>
        </w:numPr>
        <w:spacing w:before="100" w:beforeAutospacing="1" w:after="100" w:afterAutospacing="1" w:line="253" w:lineRule="atLeast"/>
        <w:jc w:val="both"/>
        <w:rPr>
          <w:sz w:val="30"/>
          <w:szCs w:val="30"/>
          <w:lang w:val="en-US"/>
        </w:rPr>
      </w:pPr>
      <w:r w:rsidRPr="00AB1ED6">
        <w:rPr>
          <w:b/>
          <w:bCs/>
          <w:sz w:val="30"/>
          <w:szCs w:val="30"/>
          <w:lang w:val="en-US"/>
        </w:rPr>
        <w:t>Pelleting</w:t>
      </w:r>
      <w:r w:rsidRPr="00AB1ED6">
        <w:rPr>
          <w:sz w:val="30"/>
          <w:szCs w:val="30"/>
          <w:lang w:val="en-US"/>
        </w:rPr>
        <w:t>– The cleaned and chipped pieces of plastic are then melted down and put through a machine called an ‘extruder’ in this stage of the recycling plastic process. The extruder shapes the melted plastic into thin noodle-like tubes. Then the plastic tubes are cut into small pellets by a set of rotating knives. The pellets are then ready to be reused and remade into new items.</w:t>
      </w:r>
    </w:p>
    <w:p w:rsidR="00CE3F53" w:rsidRPr="00AB1ED6" w:rsidRDefault="00CE3F53" w:rsidP="00CE3F53">
      <w:pPr>
        <w:pStyle w:val="ab"/>
        <w:spacing w:before="0" w:beforeAutospacing="0" w:after="0" w:afterAutospacing="0"/>
        <w:jc w:val="both"/>
        <w:rPr>
          <w:sz w:val="30"/>
          <w:szCs w:val="30"/>
          <w:lang w:val="en-US"/>
        </w:rPr>
      </w:pPr>
      <w:r w:rsidRPr="00AB1ED6">
        <w:rPr>
          <w:b/>
          <w:bCs/>
          <w:sz w:val="30"/>
          <w:szCs w:val="30"/>
          <w:lang w:val="en-US"/>
        </w:rPr>
        <w:t>Processing of Reusable Plastics</w:t>
      </w:r>
      <w:r w:rsidRPr="00AB1ED6">
        <w:rPr>
          <w:sz w:val="30"/>
          <w:szCs w:val="30"/>
          <w:lang w:val="en-US"/>
        </w:rPr>
        <w:t>: The reusable and more homogenous m</w:t>
      </w:r>
      <w:r w:rsidRPr="00AB1ED6">
        <w:rPr>
          <w:sz w:val="30"/>
          <w:szCs w:val="30"/>
          <w:lang w:val="en-US"/>
        </w:rPr>
        <w:t>a</w:t>
      </w:r>
      <w:r w:rsidRPr="00AB1ED6">
        <w:rPr>
          <w:sz w:val="30"/>
          <w:szCs w:val="30"/>
          <w:lang w:val="en-US"/>
        </w:rPr>
        <w:t>terial is finally packed and piled before being forwarded to appropriate processing plants. There are two essential prerequisites for high-quality r</w:t>
      </w:r>
      <w:r w:rsidRPr="00AB1ED6">
        <w:rPr>
          <w:sz w:val="30"/>
          <w:szCs w:val="30"/>
          <w:lang w:val="en-US"/>
        </w:rPr>
        <w:t>e</w:t>
      </w:r>
      <w:r w:rsidRPr="00AB1ED6">
        <w:rPr>
          <w:sz w:val="30"/>
          <w:szCs w:val="30"/>
          <w:lang w:val="en-US"/>
        </w:rPr>
        <w:t xml:space="preserve">cycling of plastics: according to the plastic type: 1) the material has to be sorted properly and 2) it has to be free of contaminants. </w:t>
      </w:r>
    </w:p>
    <w:p w:rsidR="00CE3F53" w:rsidRPr="00AB1ED6" w:rsidRDefault="00CE3F53" w:rsidP="00CE3F53">
      <w:pPr>
        <w:pStyle w:val="ab"/>
        <w:spacing w:before="0" w:beforeAutospacing="0" w:after="0" w:afterAutospacing="0"/>
        <w:jc w:val="both"/>
        <w:rPr>
          <w:sz w:val="30"/>
          <w:szCs w:val="30"/>
          <w:lang w:val="en-US"/>
        </w:rPr>
      </w:pPr>
      <w:r w:rsidRPr="00AB1ED6">
        <w:rPr>
          <w:sz w:val="30"/>
          <w:szCs w:val="30"/>
          <w:lang w:val="en-US"/>
        </w:rPr>
        <w:t>Before being introduced back into the production line for the assemblage of new packaging material, it is shredded into tiny pellets and according to its colour separated automatically. Based on the qualitative requirements, a distinct fraction is mixed with prime material to maintain the qualitative properties of the final product; i.e. in general not more than 50% of r</w:t>
      </w:r>
      <w:r w:rsidRPr="00AB1ED6">
        <w:rPr>
          <w:sz w:val="30"/>
          <w:szCs w:val="30"/>
          <w:lang w:val="en-US"/>
        </w:rPr>
        <w:t>e</w:t>
      </w:r>
      <w:r w:rsidRPr="00AB1ED6">
        <w:rPr>
          <w:sz w:val="30"/>
          <w:szCs w:val="30"/>
          <w:lang w:val="en-US"/>
        </w:rPr>
        <w:t>cycled plastics are mixed to the virgin plastic; doing so avoids major changes in the chemo-physical properties of the product</w:t>
      </w:r>
      <w:r w:rsidR="005B30C8" w:rsidRPr="00AB1ED6">
        <w:rPr>
          <w:sz w:val="30"/>
          <w:szCs w:val="30"/>
          <w:lang w:val="en-US"/>
        </w:rPr>
        <w:t xml:space="preserve"> </w:t>
      </w:r>
      <w:r w:rsidRPr="00AB1ED6">
        <w:rPr>
          <w:sz w:val="30"/>
          <w:szCs w:val="30"/>
          <w:lang w:val="en-US"/>
        </w:rPr>
        <w:t>(</w:t>
      </w:r>
      <w:r w:rsidRPr="00AB1ED6">
        <w:rPr>
          <w:b/>
          <w:sz w:val="30"/>
          <w:szCs w:val="30"/>
          <w:lang w:val="en-US"/>
        </w:rPr>
        <w:t>Figure 11.3).</w:t>
      </w:r>
    </w:p>
    <w:p w:rsidR="00CE3F53" w:rsidRPr="00AB1ED6" w:rsidRDefault="00CE3F53" w:rsidP="00CE3F53">
      <w:pPr>
        <w:pStyle w:val="ab"/>
        <w:spacing w:before="0" w:beforeAutospacing="0" w:after="0" w:afterAutospacing="0"/>
        <w:jc w:val="both"/>
        <w:rPr>
          <w:sz w:val="30"/>
          <w:szCs w:val="30"/>
          <w:lang w:val="en-US"/>
        </w:rPr>
      </w:pPr>
    </w:p>
    <w:p w:rsidR="00CE3F53" w:rsidRPr="00AB1ED6" w:rsidRDefault="00CE3F53" w:rsidP="00CE3F53">
      <w:pPr>
        <w:pStyle w:val="ab"/>
        <w:spacing w:before="0" w:beforeAutospacing="0" w:after="0" w:afterAutospacing="0"/>
        <w:ind w:left="142"/>
        <w:jc w:val="both"/>
        <w:rPr>
          <w:b/>
          <w:bCs/>
          <w:iCs/>
          <w:sz w:val="30"/>
          <w:szCs w:val="30"/>
          <w:lang w:val="kk-KZ"/>
        </w:rPr>
      </w:pPr>
      <w:r w:rsidRPr="00AB1ED6">
        <w:rPr>
          <w:noProof/>
          <w:sz w:val="30"/>
          <w:szCs w:val="30"/>
        </w:rPr>
        <w:lastRenderedPageBreak/>
        <w:drawing>
          <wp:inline distT="0" distB="0" distL="0" distR="0">
            <wp:extent cx="5462905" cy="3147060"/>
            <wp:effectExtent l="19050" t="0" r="4445" b="0"/>
            <wp:docPr id="11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74" cstate="print"/>
                    <a:srcRect/>
                    <a:stretch>
                      <a:fillRect/>
                    </a:stretch>
                  </pic:blipFill>
                  <pic:spPr bwMode="auto">
                    <a:xfrm>
                      <a:off x="0" y="0"/>
                      <a:ext cx="5462905" cy="3147060"/>
                    </a:xfrm>
                    <a:prstGeom prst="rect">
                      <a:avLst/>
                    </a:prstGeom>
                    <a:noFill/>
                    <a:ln w="9525">
                      <a:noFill/>
                      <a:miter lim="800000"/>
                      <a:headEnd/>
                      <a:tailEnd/>
                    </a:ln>
                  </pic:spPr>
                </pic:pic>
              </a:graphicData>
            </a:graphic>
          </wp:inline>
        </w:drawing>
      </w:r>
    </w:p>
    <w:p w:rsidR="00CE3F53" w:rsidRPr="00AB1ED6" w:rsidRDefault="00CE3F53" w:rsidP="00CE3F53">
      <w:pPr>
        <w:jc w:val="both"/>
        <w:rPr>
          <w:bCs/>
          <w:iCs/>
          <w:sz w:val="30"/>
          <w:szCs w:val="30"/>
          <w:lang w:val="en-US"/>
        </w:rPr>
      </w:pPr>
      <w:r w:rsidRPr="00AB1ED6">
        <w:rPr>
          <w:b/>
          <w:bCs/>
          <w:iCs/>
          <w:sz w:val="30"/>
          <w:szCs w:val="30"/>
          <w:lang w:val="en-US"/>
        </w:rPr>
        <w:t xml:space="preserve">Figure 11.3 </w:t>
      </w:r>
      <w:r w:rsidRPr="00AB1ED6">
        <w:rPr>
          <w:bCs/>
          <w:iCs/>
          <w:sz w:val="30"/>
          <w:szCs w:val="30"/>
          <w:lang w:val="en-US"/>
        </w:rPr>
        <w:t>Processing Plant of Recycled Plastic</w:t>
      </w:r>
    </w:p>
    <w:p w:rsidR="00CE3F53" w:rsidRPr="00AB1ED6" w:rsidRDefault="00CE3F53" w:rsidP="00CE3F53">
      <w:pPr>
        <w:jc w:val="both"/>
        <w:rPr>
          <w:b/>
          <w:bCs/>
          <w:iCs/>
          <w:sz w:val="30"/>
          <w:szCs w:val="30"/>
          <w:lang w:val="en-US"/>
        </w:rPr>
      </w:pPr>
    </w:p>
    <w:p w:rsidR="00CE3F53" w:rsidRPr="00AB1ED6" w:rsidRDefault="00CE3F53" w:rsidP="00CE3F53">
      <w:pPr>
        <w:jc w:val="both"/>
        <w:rPr>
          <w:sz w:val="30"/>
          <w:szCs w:val="30"/>
          <w:lang w:val="en-US"/>
        </w:rPr>
      </w:pPr>
      <w:r w:rsidRPr="00AB1ED6">
        <w:rPr>
          <w:sz w:val="30"/>
          <w:szCs w:val="30"/>
          <w:shd w:val="clear" w:color="auto" w:fill="FFFFFF"/>
          <w:lang w:val="en-US"/>
        </w:rPr>
        <w:t>When plastics cannot be sustainably recycled such non-recyclable plastics provides a valuable energy resource for advanced thermal process; contr</w:t>
      </w:r>
      <w:r w:rsidRPr="00AB1ED6">
        <w:rPr>
          <w:sz w:val="30"/>
          <w:szCs w:val="30"/>
          <w:shd w:val="clear" w:color="auto" w:fill="FFFFFF"/>
          <w:lang w:val="en-US"/>
        </w:rPr>
        <w:t>i</w:t>
      </w:r>
      <w:r w:rsidRPr="00AB1ED6">
        <w:rPr>
          <w:sz w:val="30"/>
          <w:szCs w:val="30"/>
          <w:shd w:val="clear" w:color="auto" w:fill="FFFFFF"/>
          <w:lang w:val="en-US"/>
        </w:rPr>
        <w:t>buting to energy security and displacing virgin fossils fuels</w:t>
      </w:r>
      <w:r w:rsidR="005B30C8" w:rsidRPr="00AB1ED6">
        <w:rPr>
          <w:sz w:val="30"/>
          <w:szCs w:val="30"/>
          <w:shd w:val="clear" w:color="auto" w:fill="FFFFFF"/>
          <w:lang w:val="en-US"/>
        </w:rPr>
        <w:t xml:space="preserve"> </w:t>
      </w:r>
      <w:r w:rsidRPr="00AB1ED6">
        <w:rPr>
          <w:b/>
          <w:sz w:val="30"/>
          <w:szCs w:val="30"/>
          <w:shd w:val="clear" w:color="auto" w:fill="FFFFFF"/>
          <w:lang w:val="en-US"/>
        </w:rPr>
        <w:t>(Figure 11.4).</w:t>
      </w:r>
    </w:p>
    <w:p w:rsidR="00CE3F53" w:rsidRPr="00AB1ED6" w:rsidRDefault="00CE3F53" w:rsidP="00CE3F53">
      <w:pPr>
        <w:jc w:val="both"/>
        <w:rPr>
          <w:sz w:val="30"/>
          <w:szCs w:val="30"/>
          <w:lang w:val="en-US"/>
        </w:rPr>
      </w:pPr>
    </w:p>
    <w:p w:rsidR="00CE3F53" w:rsidRPr="00AB1ED6" w:rsidRDefault="00CE3F53" w:rsidP="00CE3F53">
      <w:pPr>
        <w:jc w:val="both"/>
        <w:rPr>
          <w:sz w:val="30"/>
          <w:szCs w:val="30"/>
          <w:lang w:val="en-US"/>
        </w:rPr>
      </w:pPr>
      <w:r w:rsidRPr="00AB1ED6">
        <w:rPr>
          <w:noProof/>
          <w:sz w:val="30"/>
          <w:szCs w:val="30"/>
        </w:rPr>
        <w:drawing>
          <wp:inline distT="0" distB="0" distL="0" distR="0">
            <wp:extent cx="5367655" cy="3829050"/>
            <wp:effectExtent l="0" t="0" r="0" b="0"/>
            <wp:docPr id="112"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75" cstate="print"/>
                    <a:srcRect/>
                    <a:stretch>
                      <a:fillRect/>
                    </a:stretch>
                  </pic:blipFill>
                  <pic:spPr bwMode="auto">
                    <a:xfrm>
                      <a:off x="0" y="0"/>
                      <a:ext cx="5367655" cy="3829050"/>
                    </a:xfrm>
                    <a:prstGeom prst="rect">
                      <a:avLst/>
                    </a:prstGeom>
                    <a:noFill/>
                    <a:ln w="9525">
                      <a:noFill/>
                      <a:miter lim="800000"/>
                      <a:headEnd/>
                      <a:tailEnd/>
                    </a:ln>
                  </pic:spPr>
                </pic:pic>
              </a:graphicData>
            </a:graphic>
          </wp:inline>
        </w:drawing>
      </w:r>
    </w:p>
    <w:p w:rsidR="00CE3F53" w:rsidRPr="00AB1ED6" w:rsidRDefault="00CE3F53" w:rsidP="00CE3F53">
      <w:pPr>
        <w:jc w:val="both"/>
        <w:rPr>
          <w:sz w:val="30"/>
          <w:szCs w:val="30"/>
          <w:lang w:val="en-US"/>
        </w:rPr>
      </w:pPr>
    </w:p>
    <w:p w:rsidR="00CE3F53" w:rsidRPr="00AB1ED6" w:rsidRDefault="00CE3F53" w:rsidP="00CE3F53">
      <w:pPr>
        <w:jc w:val="both"/>
        <w:rPr>
          <w:sz w:val="30"/>
          <w:szCs w:val="30"/>
          <w:lang w:val="en-US"/>
        </w:rPr>
      </w:pPr>
      <w:r w:rsidRPr="00AB1ED6">
        <w:rPr>
          <w:b/>
          <w:sz w:val="30"/>
          <w:szCs w:val="30"/>
          <w:lang w:val="en-US"/>
        </w:rPr>
        <w:t xml:space="preserve">Figure 11.4 </w:t>
      </w:r>
      <w:r w:rsidRPr="00AB1ED6">
        <w:rPr>
          <w:sz w:val="30"/>
          <w:szCs w:val="30"/>
          <w:lang w:val="en-US"/>
        </w:rPr>
        <w:t>Minicipal Solid Waste (MSW) Co-combustion Process</w:t>
      </w:r>
    </w:p>
    <w:p w:rsidR="00CE3F53" w:rsidRPr="00AB1ED6" w:rsidRDefault="00CE3F53" w:rsidP="00CE3F53">
      <w:pPr>
        <w:pStyle w:val="ae"/>
        <w:numPr>
          <w:ilvl w:val="0"/>
          <w:numId w:val="8"/>
        </w:numPr>
        <w:jc w:val="both"/>
        <w:rPr>
          <w:b/>
          <w:sz w:val="30"/>
          <w:szCs w:val="30"/>
          <w:lang w:val="en-US"/>
        </w:rPr>
      </w:pPr>
      <w:r w:rsidRPr="00AB1ED6">
        <w:rPr>
          <w:b/>
          <w:sz w:val="30"/>
          <w:szCs w:val="30"/>
          <w:lang w:val="en-US"/>
        </w:rPr>
        <w:lastRenderedPageBreak/>
        <w:t>Summary of Recycling. Ten 10 Reasons to Recycle are:</w:t>
      </w:r>
    </w:p>
    <w:p w:rsidR="00CE3F53" w:rsidRPr="00AB1ED6" w:rsidRDefault="00CE3F53" w:rsidP="00CE3F53">
      <w:pPr>
        <w:jc w:val="both"/>
        <w:rPr>
          <w:b/>
          <w:sz w:val="30"/>
          <w:szCs w:val="30"/>
          <w:lang w:val="en-US"/>
        </w:rPr>
      </w:pPr>
    </w:p>
    <w:tbl>
      <w:tblPr>
        <w:tblW w:w="0" w:type="auto"/>
        <w:tblLook w:val="00A0"/>
      </w:tblPr>
      <w:tblGrid>
        <w:gridCol w:w="9286"/>
      </w:tblGrid>
      <w:tr w:rsidR="00CE3F53" w:rsidRPr="00AB1ED6" w:rsidTr="00CE3F53">
        <w:tc>
          <w:tcPr>
            <w:tcW w:w="9286" w:type="dxa"/>
          </w:tcPr>
          <w:p w:rsidR="00CE3F53" w:rsidRPr="00AB1ED6" w:rsidRDefault="00CE3F53" w:rsidP="00CE3F53">
            <w:pPr>
              <w:pStyle w:val="ae"/>
              <w:numPr>
                <w:ilvl w:val="0"/>
                <w:numId w:val="6"/>
              </w:numPr>
              <w:jc w:val="both"/>
              <w:rPr>
                <w:b/>
                <w:sz w:val="30"/>
                <w:szCs w:val="30"/>
                <w:lang w:val="en-US"/>
              </w:rPr>
            </w:pPr>
            <w:r w:rsidRPr="00AB1ED6">
              <w:rPr>
                <w:sz w:val="30"/>
                <w:szCs w:val="30"/>
                <w:lang w:val="en-US"/>
              </w:rPr>
              <w:t>Recycling saves trees.</w:t>
            </w:r>
          </w:p>
        </w:tc>
      </w:tr>
      <w:tr w:rsidR="00CE3F53" w:rsidRPr="00995A77" w:rsidTr="00CE3F53">
        <w:tc>
          <w:tcPr>
            <w:tcW w:w="9286" w:type="dxa"/>
          </w:tcPr>
          <w:p w:rsidR="00CE3F53" w:rsidRPr="00AB1ED6" w:rsidRDefault="00CE3F53" w:rsidP="00CE3F53">
            <w:pPr>
              <w:pStyle w:val="ae"/>
              <w:numPr>
                <w:ilvl w:val="0"/>
                <w:numId w:val="6"/>
              </w:numPr>
              <w:jc w:val="both"/>
              <w:rPr>
                <w:b/>
                <w:sz w:val="30"/>
                <w:szCs w:val="30"/>
                <w:lang w:val="en-US"/>
              </w:rPr>
            </w:pPr>
            <w:r w:rsidRPr="00AB1ED6">
              <w:rPr>
                <w:sz w:val="30"/>
                <w:szCs w:val="30"/>
                <w:lang w:val="en-US"/>
              </w:rPr>
              <w:t>Recycling protects wildlife habitat and biodiversity.</w:t>
            </w:r>
          </w:p>
        </w:tc>
      </w:tr>
      <w:tr w:rsidR="00CE3F53" w:rsidRPr="00995A77" w:rsidTr="00CE3F53">
        <w:tc>
          <w:tcPr>
            <w:tcW w:w="9286" w:type="dxa"/>
          </w:tcPr>
          <w:p w:rsidR="00CE3F53" w:rsidRPr="00AB1ED6" w:rsidRDefault="00CE3F53" w:rsidP="00CE3F53">
            <w:pPr>
              <w:pStyle w:val="ae"/>
              <w:numPr>
                <w:ilvl w:val="0"/>
                <w:numId w:val="6"/>
              </w:numPr>
              <w:jc w:val="both"/>
              <w:rPr>
                <w:b/>
                <w:sz w:val="30"/>
                <w:szCs w:val="30"/>
                <w:lang w:val="en-US"/>
              </w:rPr>
            </w:pPr>
            <w:r w:rsidRPr="00AB1ED6">
              <w:rPr>
                <w:sz w:val="30"/>
                <w:szCs w:val="30"/>
                <w:lang w:val="en-US"/>
              </w:rPr>
              <w:t>Recycling lowers the use of toxic chemicals.</w:t>
            </w:r>
          </w:p>
        </w:tc>
      </w:tr>
      <w:tr w:rsidR="00CE3F53" w:rsidRPr="00995A77" w:rsidTr="00CE3F53">
        <w:tc>
          <w:tcPr>
            <w:tcW w:w="9286" w:type="dxa"/>
          </w:tcPr>
          <w:p w:rsidR="00CE3F53" w:rsidRPr="00AB1ED6" w:rsidRDefault="00CE3F53" w:rsidP="00CE3F53">
            <w:pPr>
              <w:pStyle w:val="ae"/>
              <w:numPr>
                <w:ilvl w:val="0"/>
                <w:numId w:val="6"/>
              </w:numPr>
              <w:jc w:val="both"/>
              <w:rPr>
                <w:b/>
                <w:sz w:val="30"/>
                <w:szCs w:val="30"/>
                <w:lang w:val="en-US"/>
              </w:rPr>
            </w:pPr>
            <w:r w:rsidRPr="00AB1ED6">
              <w:rPr>
                <w:sz w:val="30"/>
                <w:szCs w:val="30"/>
                <w:lang w:val="en-US"/>
              </w:rPr>
              <w:t>Recycling helps curb global warming.</w:t>
            </w:r>
          </w:p>
        </w:tc>
      </w:tr>
      <w:tr w:rsidR="00CE3F53" w:rsidRPr="00995A77" w:rsidTr="00CE3F53">
        <w:tc>
          <w:tcPr>
            <w:tcW w:w="9286" w:type="dxa"/>
          </w:tcPr>
          <w:p w:rsidR="00CE3F53" w:rsidRPr="00AB1ED6" w:rsidRDefault="00CE3F53" w:rsidP="00CE3F53">
            <w:pPr>
              <w:pStyle w:val="ae"/>
              <w:numPr>
                <w:ilvl w:val="0"/>
                <w:numId w:val="6"/>
              </w:numPr>
              <w:jc w:val="both"/>
              <w:rPr>
                <w:b/>
                <w:sz w:val="30"/>
                <w:szCs w:val="30"/>
                <w:lang w:val="en-US"/>
              </w:rPr>
            </w:pPr>
            <w:r w:rsidRPr="00AB1ED6">
              <w:rPr>
                <w:sz w:val="30"/>
                <w:szCs w:val="30"/>
                <w:lang w:val="en-US"/>
              </w:rPr>
              <w:t>Recycling stems the flow of water pollution.</w:t>
            </w:r>
          </w:p>
        </w:tc>
      </w:tr>
      <w:tr w:rsidR="00CE3F53" w:rsidRPr="00995A77" w:rsidTr="00CE3F53">
        <w:tc>
          <w:tcPr>
            <w:tcW w:w="9286" w:type="dxa"/>
          </w:tcPr>
          <w:p w:rsidR="00CE3F53" w:rsidRPr="00AB1ED6" w:rsidRDefault="00CE3F53" w:rsidP="00CE3F53">
            <w:pPr>
              <w:pStyle w:val="ae"/>
              <w:numPr>
                <w:ilvl w:val="0"/>
                <w:numId w:val="6"/>
              </w:numPr>
              <w:jc w:val="both"/>
              <w:rPr>
                <w:b/>
                <w:sz w:val="30"/>
                <w:szCs w:val="30"/>
                <w:lang w:val="en-US"/>
              </w:rPr>
            </w:pPr>
            <w:r w:rsidRPr="00AB1ED6">
              <w:rPr>
                <w:sz w:val="30"/>
                <w:szCs w:val="30"/>
                <w:lang w:val="en-US"/>
              </w:rPr>
              <w:t>Recycling reduces the need for landfills.</w:t>
            </w:r>
          </w:p>
        </w:tc>
      </w:tr>
      <w:tr w:rsidR="00CE3F53" w:rsidRPr="00995A77" w:rsidTr="00CE3F53">
        <w:tc>
          <w:tcPr>
            <w:tcW w:w="9286" w:type="dxa"/>
          </w:tcPr>
          <w:p w:rsidR="00CE3F53" w:rsidRPr="00AB1ED6" w:rsidRDefault="00CE3F53" w:rsidP="00CE3F53">
            <w:pPr>
              <w:pStyle w:val="ae"/>
              <w:numPr>
                <w:ilvl w:val="0"/>
                <w:numId w:val="6"/>
              </w:numPr>
              <w:jc w:val="both"/>
              <w:rPr>
                <w:b/>
                <w:sz w:val="30"/>
                <w:szCs w:val="30"/>
                <w:lang w:val="en-US"/>
              </w:rPr>
            </w:pPr>
            <w:r w:rsidRPr="00AB1ED6">
              <w:rPr>
                <w:sz w:val="30"/>
                <w:szCs w:val="30"/>
                <w:lang w:val="en-US"/>
              </w:rPr>
              <w:t>Recycling reduces the need for incinerators.</w:t>
            </w:r>
          </w:p>
        </w:tc>
      </w:tr>
      <w:tr w:rsidR="00CE3F53" w:rsidRPr="00995A77" w:rsidTr="00CE3F53">
        <w:tc>
          <w:tcPr>
            <w:tcW w:w="9286" w:type="dxa"/>
          </w:tcPr>
          <w:p w:rsidR="00CE3F53" w:rsidRPr="00AB1ED6" w:rsidRDefault="00CE3F53" w:rsidP="00CE3F53">
            <w:pPr>
              <w:pStyle w:val="ae"/>
              <w:numPr>
                <w:ilvl w:val="0"/>
                <w:numId w:val="6"/>
              </w:numPr>
              <w:jc w:val="both"/>
              <w:rPr>
                <w:b/>
                <w:sz w:val="30"/>
                <w:szCs w:val="30"/>
                <w:lang w:val="en-US"/>
              </w:rPr>
            </w:pPr>
            <w:r w:rsidRPr="00AB1ED6">
              <w:rPr>
                <w:sz w:val="30"/>
                <w:szCs w:val="30"/>
                <w:lang w:val="en-US"/>
              </w:rPr>
              <w:t>Recycling creates jobs and promotes economic development.</w:t>
            </w:r>
          </w:p>
        </w:tc>
      </w:tr>
      <w:tr w:rsidR="00CE3F53" w:rsidRPr="00995A77" w:rsidTr="00CE3F53">
        <w:tc>
          <w:tcPr>
            <w:tcW w:w="9286" w:type="dxa"/>
          </w:tcPr>
          <w:p w:rsidR="00CE3F53" w:rsidRPr="00AB1ED6" w:rsidRDefault="00CE3F53" w:rsidP="00CE3F53">
            <w:pPr>
              <w:pStyle w:val="ae"/>
              <w:numPr>
                <w:ilvl w:val="0"/>
                <w:numId w:val="6"/>
              </w:numPr>
              <w:jc w:val="both"/>
              <w:rPr>
                <w:b/>
                <w:sz w:val="30"/>
                <w:szCs w:val="30"/>
                <w:lang w:val="en-US"/>
              </w:rPr>
            </w:pPr>
            <w:r w:rsidRPr="00AB1ED6">
              <w:rPr>
                <w:sz w:val="30"/>
                <w:szCs w:val="30"/>
                <w:lang w:val="en-US"/>
              </w:rPr>
              <w:t>Cities may profit by selling recyclables.</w:t>
            </w:r>
          </w:p>
        </w:tc>
      </w:tr>
      <w:tr w:rsidR="00CE3F53" w:rsidRPr="00995A77" w:rsidTr="00CE3F53">
        <w:tc>
          <w:tcPr>
            <w:tcW w:w="9286" w:type="dxa"/>
          </w:tcPr>
          <w:p w:rsidR="00CE3F53" w:rsidRPr="00AB1ED6" w:rsidRDefault="00CE3F53" w:rsidP="00CE3F53">
            <w:pPr>
              <w:pStyle w:val="ae"/>
              <w:numPr>
                <w:ilvl w:val="0"/>
                <w:numId w:val="6"/>
              </w:numPr>
              <w:jc w:val="both"/>
              <w:rPr>
                <w:b/>
                <w:sz w:val="30"/>
                <w:szCs w:val="30"/>
                <w:lang w:val="en-US"/>
              </w:rPr>
            </w:pPr>
            <w:r w:rsidRPr="00AB1ED6">
              <w:rPr>
                <w:sz w:val="30"/>
                <w:szCs w:val="30"/>
                <w:lang w:val="en-US"/>
              </w:rPr>
              <w:t>Buying recycled products contributes to the demand for more r</w:t>
            </w:r>
            <w:r w:rsidRPr="00AB1ED6">
              <w:rPr>
                <w:sz w:val="30"/>
                <w:szCs w:val="30"/>
                <w:lang w:val="en-US"/>
              </w:rPr>
              <w:t>e</w:t>
            </w:r>
            <w:r w:rsidRPr="00AB1ED6">
              <w:rPr>
                <w:sz w:val="30"/>
                <w:szCs w:val="30"/>
                <w:lang w:val="en-US"/>
              </w:rPr>
              <w:t>cycled products.</w:t>
            </w:r>
          </w:p>
        </w:tc>
      </w:tr>
    </w:tbl>
    <w:p w:rsidR="00CE3F53" w:rsidRPr="00AB1ED6" w:rsidRDefault="00CE3F53" w:rsidP="00CE3F53">
      <w:pPr>
        <w:jc w:val="both"/>
        <w:rPr>
          <w:b/>
          <w:sz w:val="30"/>
          <w:szCs w:val="30"/>
          <w:lang w:val="en-US"/>
        </w:rPr>
      </w:pPr>
    </w:p>
    <w:p w:rsidR="00CE3F53" w:rsidRPr="00AB1ED6" w:rsidRDefault="00CE3F53" w:rsidP="00CE3F53">
      <w:pPr>
        <w:ind w:left="284"/>
        <w:jc w:val="both"/>
        <w:rPr>
          <w:b/>
          <w:sz w:val="30"/>
          <w:szCs w:val="30"/>
          <w:lang w:val="en-US"/>
        </w:rPr>
      </w:pPr>
    </w:p>
    <w:p w:rsidR="00CE3F53" w:rsidRPr="00AB1ED6" w:rsidRDefault="00CE3F53" w:rsidP="00CE3F53">
      <w:pPr>
        <w:ind w:left="284"/>
        <w:jc w:val="both"/>
        <w:rPr>
          <w:b/>
          <w:sz w:val="30"/>
          <w:szCs w:val="30"/>
          <w:lang w:val="en-US"/>
        </w:rPr>
      </w:pPr>
    </w:p>
    <w:p w:rsidR="00CE3F53" w:rsidRPr="00AB1ED6" w:rsidRDefault="00CE3F53" w:rsidP="00CE3F53">
      <w:pPr>
        <w:ind w:left="284"/>
        <w:jc w:val="both"/>
        <w:rPr>
          <w:b/>
          <w:sz w:val="30"/>
          <w:szCs w:val="30"/>
          <w:lang w:val="en-US"/>
        </w:rPr>
      </w:pPr>
    </w:p>
    <w:p w:rsidR="00CE3F53" w:rsidRPr="00AB1ED6" w:rsidRDefault="00CE3F53" w:rsidP="00CE3F53">
      <w:pPr>
        <w:ind w:left="284"/>
        <w:jc w:val="both"/>
        <w:rPr>
          <w:b/>
          <w:sz w:val="30"/>
          <w:szCs w:val="30"/>
          <w:lang w:val="en-US"/>
        </w:rPr>
      </w:pPr>
    </w:p>
    <w:p w:rsidR="00CE3F53" w:rsidRPr="00AB1ED6" w:rsidRDefault="00CE3F53"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7E4528" w:rsidRPr="00AB1ED6" w:rsidRDefault="007E4528" w:rsidP="00CE3F53">
      <w:pPr>
        <w:ind w:left="284"/>
        <w:jc w:val="both"/>
        <w:rPr>
          <w:b/>
          <w:sz w:val="30"/>
          <w:szCs w:val="30"/>
          <w:lang w:val="en-US"/>
        </w:rPr>
      </w:pPr>
    </w:p>
    <w:p w:rsidR="00995A77" w:rsidRDefault="00995A77">
      <w:pPr>
        <w:spacing w:after="200" w:line="276" w:lineRule="auto"/>
        <w:rPr>
          <w:b/>
          <w:sz w:val="30"/>
          <w:szCs w:val="30"/>
          <w:lang w:val="en-US"/>
        </w:rPr>
      </w:pPr>
      <w:r>
        <w:rPr>
          <w:b/>
          <w:sz w:val="30"/>
          <w:szCs w:val="30"/>
          <w:lang w:val="en-US"/>
        </w:rPr>
        <w:br w:type="page"/>
      </w:r>
    </w:p>
    <w:p w:rsidR="00CE3F53" w:rsidRPr="00AB1ED6" w:rsidRDefault="00CE3F53" w:rsidP="00CE3F53">
      <w:pPr>
        <w:ind w:left="284"/>
        <w:jc w:val="both"/>
        <w:rPr>
          <w:b/>
          <w:sz w:val="30"/>
          <w:szCs w:val="30"/>
          <w:lang w:val="en-US"/>
        </w:rPr>
      </w:pPr>
      <w:r w:rsidRPr="00AB1ED6">
        <w:rPr>
          <w:b/>
          <w:sz w:val="30"/>
          <w:szCs w:val="30"/>
          <w:lang w:val="en-US"/>
        </w:rPr>
        <w:lastRenderedPageBreak/>
        <w:t>References</w:t>
      </w:r>
    </w:p>
    <w:p w:rsidR="00CE3F53" w:rsidRPr="00AB1ED6" w:rsidRDefault="00CE3F53" w:rsidP="00CE3F53">
      <w:pPr>
        <w:pStyle w:val="ae"/>
        <w:widowControl w:val="0"/>
        <w:numPr>
          <w:ilvl w:val="0"/>
          <w:numId w:val="30"/>
        </w:numPr>
        <w:tabs>
          <w:tab w:val="left" w:pos="142"/>
        </w:tabs>
        <w:autoSpaceDE w:val="0"/>
        <w:autoSpaceDN w:val="0"/>
        <w:adjustRightInd w:val="0"/>
        <w:ind w:left="142" w:firstLine="0"/>
        <w:contextualSpacing w:val="0"/>
        <w:jc w:val="both"/>
        <w:rPr>
          <w:sz w:val="30"/>
          <w:szCs w:val="30"/>
          <w:lang w:val="en-US"/>
        </w:rPr>
      </w:pPr>
      <w:r w:rsidRPr="00AB1ED6">
        <w:rPr>
          <w:sz w:val="30"/>
          <w:szCs w:val="30"/>
          <w:lang w:val="en-US"/>
        </w:rPr>
        <w:t xml:space="preserve">Sepour / Carraher's Polymer Chemistry: Sixth Edition, Revised and Expanded, Charles E Carraher, Jr, 2003, by Marcel Dekker, Inc., 902 p. </w:t>
      </w:r>
    </w:p>
    <w:p w:rsidR="00CE3F53" w:rsidRPr="00AB1ED6" w:rsidRDefault="00CE3F53" w:rsidP="00CE3F53">
      <w:pPr>
        <w:pStyle w:val="ae"/>
        <w:widowControl w:val="0"/>
        <w:numPr>
          <w:ilvl w:val="0"/>
          <w:numId w:val="30"/>
        </w:numPr>
        <w:tabs>
          <w:tab w:val="left" w:pos="142"/>
        </w:tabs>
        <w:autoSpaceDE w:val="0"/>
        <w:autoSpaceDN w:val="0"/>
        <w:adjustRightInd w:val="0"/>
        <w:ind w:left="142" w:firstLine="0"/>
        <w:contextualSpacing w:val="0"/>
        <w:jc w:val="both"/>
        <w:rPr>
          <w:bCs/>
          <w:kern w:val="36"/>
          <w:sz w:val="30"/>
          <w:szCs w:val="30"/>
          <w:lang w:val="en-US" w:eastAsia="ko-KR"/>
        </w:rPr>
      </w:pPr>
      <w:r w:rsidRPr="00AB1ED6">
        <w:rPr>
          <w:bCs/>
          <w:sz w:val="30"/>
          <w:szCs w:val="30"/>
          <w:lang w:val="en-US"/>
        </w:rPr>
        <w:t>Urazbayeva K.A.</w:t>
      </w:r>
      <w:r w:rsidRPr="00AB1ED6">
        <w:rPr>
          <w:sz w:val="30"/>
          <w:szCs w:val="30"/>
          <w:lang w:val="en-US"/>
        </w:rPr>
        <w:t xml:space="preserve"> Selective chapters of organic chemistry: polymer chemistry: study guide / K. A. Urazbayeva, S. K. Iskakova. - Shymkent: Alem, 2015. - 196 с</w:t>
      </w:r>
      <w:r w:rsidRPr="00AB1ED6">
        <w:rPr>
          <w:sz w:val="30"/>
          <w:szCs w:val="30"/>
          <w:lang w:val="kk-KZ"/>
        </w:rPr>
        <w:t>.</w:t>
      </w:r>
    </w:p>
    <w:p w:rsidR="00CE3F53" w:rsidRPr="00AB1ED6" w:rsidRDefault="00CE3F53" w:rsidP="00CE3F53">
      <w:pPr>
        <w:pStyle w:val="ae"/>
        <w:widowControl w:val="0"/>
        <w:numPr>
          <w:ilvl w:val="0"/>
          <w:numId w:val="30"/>
        </w:numPr>
        <w:tabs>
          <w:tab w:val="left" w:pos="142"/>
        </w:tabs>
        <w:autoSpaceDE w:val="0"/>
        <w:autoSpaceDN w:val="0"/>
        <w:adjustRightInd w:val="0"/>
        <w:ind w:left="142" w:firstLine="0"/>
        <w:contextualSpacing w:val="0"/>
        <w:rPr>
          <w:sz w:val="30"/>
          <w:szCs w:val="30"/>
          <w:lang w:val="kk-KZ"/>
        </w:rPr>
      </w:pPr>
      <w:r w:rsidRPr="00AB1ED6">
        <w:rPr>
          <w:sz w:val="30"/>
          <w:szCs w:val="30"/>
          <w:lang w:val="kk-KZ"/>
        </w:rPr>
        <w:t>Тасанбаева Н.Е., Мамытова Г.Ж., Сақыбаева С.Ә., Полимерлердің химиясы мен физикасы. – Шымкент.: М.Әуезов атындағы ОҚМУ, 2005ж. -208б.</w:t>
      </w:r>
    </w:p>
    <w:p w:rsidR="00CE3F53" w:rsidRPr="00AB1ED6" w:rsidRDefault="00CE3F53" w:rsidP="00CE3F53">
      <w:pPr>
        <w:pStyle w:val="ae"/>
        <w:widowControl w:val="0"/>
        <w:numPr>
          <w:ilvl w:val="0"/>
          <w:numId w:val="30"/>
        </w:numPr>
        <w:tabs>
          <w:tab w:val="left" w:pos="142"/>
          <w:tab w:val="left" w:pos="567"/>
        </w:tabs>
        <w:autoSpaceDE w:val="0"/>
        <w:autoSpaceDN w:val="0"/>
        <w:adjustRightInd w:val="0"/>
        <w:ind w:left="142" w:firstLine="0"/>
        <w:contextualSpacing w:val="0"/>
        <w:rPr>
          <w:sz w:val="30"/>
          <w:szCs w:val="30"/>
          <w:lang w:val="kk-KZ"/>
        </w:rPr>
      </w:pPr>
      <w:r w:rsidRPr="00AB1ED6">
        <w:rPr>
          <w:sz w:val="30"/>
          <w:szCs w:val="30"/>
          <w:lang w:val="kk-KZ"/>
        </w:rPr>
        <w:t>Тасанбаева Н.Е., Мамытова Г.Ж., Сакибаева С.Ә., Полимерлердің химиясы мен физикасы. 2 бөлім. Шымкент.: М.Әуезов атындағы ОҚМУ, 2014ж. -200б.</w:t>
      </w:r>
    </w:p>
    <w:p w:rsidR="00CE3F53" w:rsidRPr="00AB1ED6" w:rsidRDefault="00CE3F53" w:rsidP="00CE3F53">
      <w:pPr>
        <w:pStyle w:val="ae"/>
        <w:numPr>
          <w:ilvl w:val="0"/>
          <w:numId w:val="30"/>
        </w:numPr>
        <w:tabs>
          <w:tab w:val="left" w:pos="142"/>
        </w:tabs>
        <w:ind w:left="142" w:firstLine="0"/>
        <w:contextualSpacing w:val="0"/>
        <w:jc w:val="both"/>
        <w:rPr>
          <w:sz w:val="30"/>
          <w:szCs w:val="30"/>
        </w:rPr>
      </w:pPr>
      <w:r w:rsidRPr="00AB1ED6">
        <w:rPr>
          <w:sz w:val="30"/>
          <w:szCs w:val="30"/>
        </w:rPr>
        <w:t xml:space="preserve">Сутягин В.М., Бондалетова Л.И. С 90 Химия и физика полимеров: Учебное пособие. – Томск: Изд-во ТПУ, 2003. – 208 с. </w:t>
      </w:r>
    </w:p>
    <w:p w:rsidR="00CE3F53" w:rsidRPr="00AB1ED6" w:rsidRDefault="00CE3F53" w:rsidP="00CE3F53">
      <w:pPr>
        <w:pStyle w:val="ae"/>
        <w:widowControl w:val="0"/>
        <w:numPr>
          <w:ilvl w:val="0"/>
          <w:numId w:val="30"/>
        </w:numPr>
        <w:tabs>
          <w:tab w:val="left" w:pos="142"/>
        </w:tabs>
        <w:autoSpaceDE w:val="0"/>
        <w:autoSpaceDN w:val="0"/>
        <w:adjustRightInd w:val="0"/>
        <w:ind w:left="142" w:firstLine="0"/>
        <w:contextualSpacing w:val="0"/>
        <w:jc w:val="both"/>
        <w:rPr>
          <w:rFonts w:eastAsiaTheme="minorHAnsi"/>
          <w:bCs/>
          <w:sz w:val="30"/>
          <w:szCs w:val="30"/>
          <w:lang w:eastAsia="en-US"/>
        </w:rPr>
      </w:pPr>
      <w:r w:rsidRPr="00AB1ED6">
        <w:rPr>
          <w:sz w:val="30"/>
          <w:szCs w:val="30"/>
          <w:lang w:val="kk-KZ"/>
        </w:rPr>
        <w:t xml:space="preserve">Кулезнев В.Н., Шершнев В.А. Химия и </w:t>
      </w:r>
      <w:r w:rsidRPr="00AB1ED6">
        <w:rPr>
          <w:sz w:val="30"/>
          <w:szCs w:val="30"/>
        </w:rPr>
        <w:t>физика полимеров.</w:t>
      </w:r>
      <w:r w:rsidRPr="00AB1ED6">
        <w:rPr>
          <w:sz w:val="30"/>
          <w:szCs w:val="30"/>
          <w:lang w:val="kk-KZ"/>
        </w:rPr>
        <w:t>-</w:t>
      </w:r>
      <w:r w:rsidRPr="00AB1ED6">
        <w:rPr>
          <w:sz w:val="30"/>
          <w:szCs w:val="30"/>
        </w:rPr>
        <w:t xml:space="preserve"> 2-е изд., перераб. и доп. - М.: КолосС,2007. -367с. </w:t>
      </w:r>
    </w:p>
    <w:p w:rsidR="00CE3F53" w:rsidRPr="00AB1ED6" w:rsidRDefault="00CE3F53" w:rsidP="00CE3F53">
      <w:pPr>
        <w:pStyle w:val="ae"/>
        <w:numPr>
          <w:ilvl w:val="0"/>
          <w:numId w:val="30"/>
        </w:numPr>
        <w:tabs>
          <w:tab w:val="left" w:pos="142"/>
        </w:tabs>
        <w:ind w:left="142" w:firstLine="0"/>
        <w:contextualSpacing w:val="0"/>
        <w:jc w:val="both"/>
        <w:rPr>
          <w:sz w:val="30"/>
          <w:szCs w:val="30"/>
          <w:lang w:val="kk-KZ"/>
        </w:rPr>
      </w:pPr>
      <w:r w:rsidRPr="00AB1ED6">
        <w:rPr>
          <w:sz w:val="30"/>
          <w:szCs w:val="30"/>
        </w:rPr>
        <w:t>Киреев В.В. Высокомолекулярные соединения: учебник для бакалавров. - М.: Издательство Юрайт, 2013. -602с.</w:t>
      </w:r>
    </w:p>
    <w:p w:rsidR="00CE3F53" w:rsidRPr="00AB1ED6" w:rsidRDefault="00CE3F53" w:rsidP="00CE3F53">
      <w:pPr>
        <w:pStyle w:val="ae"/>
        <w:numPr>
          <w:ilvl w:val="0"/>
          <w:numId w:val="30"/>
        </w:numPr>
        <w:tabs>
          <w:tab w:val="left" w:pos="142"/>
        </w:tabs>
        <w:ind w:left="142" w:firstLine="0"/>
        <w:contextualSpacing w:val="0"/>
        <w:jc w:val="both"/>
        <w:rPr>
          <w:sz w:val="30"/>
          <w:szCs w:val="30"/>
          <w:lang w:val="kk-KZ"/>
        </w:rPr>
      </w:pPr>
      <w:r w:rsidRPr="00AB1ED6">
        <w:rPr>
          <w:sz w:val="30"/>
          <w:szCs w:val="30"/>
        </w:rPr>
        <w:t>Тагер А.А. Физикохимия полимеров,</w:t>
      </w:r>
      <w:r w:rsidRPr="00AB1ED6">
        <w:rPr>
          <w:sz w:val="30"/>
          <w:szCs w:val="30"/>
          <w:shd w:val="clear" w:color="auto" w:fill="FFFFFF"/>
        </w:rPr>
        <w:t>4-е изд., перераб. и доп. Учеб. пособие для хим. фак. ун-тов / А. А. Тагер; под ред. А. А. Аскадского. - М.: Научный мир, 2007. - 573с.</w:t>
      </w:r>
    </w:p>
    <w:p w:rsidR="00CE3F53" w:rsidRPr="00AB1ED6" w:rsidRDefault="00CE3F53" w:rsidP="00CE3F53">
      <w:pPr>
        <w:pStyle w:val="ae"/>
        <w:widowControl w:val="0"/>
        <w:numPr>
          <w:ilvl w:val="0"/>
          <w:numId w:val="30"/>
        </w:numPr>
        <w:tabs>
          <w:tab w:val="left" w:pos="142"/>
        </w:tabs>
        <w:autoSpaceDE w:val="0"/>
        <w:autoSpaceDN w:val="0"/>
        <w:adjustRightInd w:val="0"/>
        <w:ind w:left="142" w:firstLine="0"/>
        <w:contextualSpacing w:val="0"/>
        <w:jc w:val="both"/>
        <w:rPr>
          <w:bCs/>
          <w:sz w:val="30"/>
          <w:szCs w:val="30"/>
        </w:rPr>
      </w:pPr>
      <w:r w:rsidRPr="00AB1ED6">
        <w:rPr>
          <w:bCs/>
          <w:sz w:val="30"/>
          <w:szCs w:val="30"/>
        </w:rPr>
        <w:t>Аскадский А.А.</w:t>
      </w:r>
      <w:r w:rsidRPr="00AB1ED6">
        <w:rPr>
          <w:sz w:val="30"/>
          <w:szCs w:val="30"/>
        </w:rPr>
        <w:t xml:space="preserve">  Введение в физикохимиюполимеров: учебник для студ. и аспирантов физических и химических спец. / А. А. Аскадский, А. Р. Хохлов. - М.: Научный мир, 2009. - 384 с.: 163 ил. </w:t>
      </w:r>
    </w:p>
    <w:p w:rsidR="00CE3F53" w:rsidRPr="00AB1ED6" w:rsidRDefault="00CE3F53" w:rsidP="00CE3F53">
      <w:pPr>
        <w:pStyle w:val="ae"/>
        <w:numPr>
          <w:ilvl w:val="0"/>
          <w:numId w:val="30"/>
        </w:numPr>
        <w:tabs>
          <w:tab w:val="left" w:pos="142"/>
        </w:tabs>
        <w:ind w:left="142" w:firstLine="0"/>
        <w:jc w:val="both"/>
        <w:rPr>
          <w:sz w:val="30"/>
          <w:szCs w:val="30"/>
        </w:rPr>
      </w:pPr>
      <w:r w:rsidRPr="00AB1ED6">
        <w:rPr>
          <w:sz w:val="30"/>
          <w:szCs w:val="30"/>
        </w:rPr>
        <w:t>Тасекеев М.С.  Производство биополимеров как один из путей решения проблем экологии и АПК / М. С. Тасекеев, Л. М. Еремеева; Нац. центр научно- тех. информации. - Алматы: НЦ НТИ, 2009. - 200</w:t>
      </w:r>
    </w:p>
    <w:p w:rsidR="00CE3F53" w:rsidRPr="00AB1ED6" w:rsidRDefault="00CE3F53" w:rsidP="00CE3F53">
      <w:pPr>
        <w:pStyle w:val="ae"/>
        <w:numPr>
          <w:ilvl w:val="0"/>
          <w:numId w:val="30"/>
        </w:numPr>
        <w:tabs>
          <w:tab w:val="left" w:pos="142"/>
        </w:tabs>
        <w:ind w:left="142" w:firstLine="0"/>
        <w:jc w:val="both"/>
        <w:rPr>
          <w:sz w:val="30"/>
          <w:szCs w:val="30"/>
        </w:rPr>
      </w:pPr>
      <w:r w:rsidRPr="00AB1ED6">
        <w:rPr>
          <w:sz w:val="30"/>
          <w:szCs w:val="30"/>
        </w:rPr>
        <w:t>Ф. Ш. Вильданов, Ф. Н. Латыпова, П. А. Красуцкий, Р. Р. Чанышев Биоразлагаемые полимеры – современное состояние и перспективы использования / Башкирский химический журнал. 2012. Том 19. № 1 С.135-139</w:t>
      </w:r>
    </w:p>
    <w:p w:rsidR="00CE3F53" w:rsidRPr="00AB1ED6" w:rsidRDefault="00CE3F53" w:rsidP="00CE3F53">
      <w:pPr>
        <w:pStyle w:val="ae"/>
        <w:numPr>
          <w:ilvl w:val="0"/>
          <w:numId w:val="30"/>
        </w:numPr>
        <w:tabs>
          <w:tab w:val="left" w:pos="142"/>
        </w:tabs>
        <w:ind w:left="142" w:firstLine="0"/>
        <w:jc w:val="both"/>
        <w:rPr>
          <w:sz w:val="30"/>
          <w:szCs w:val="30"/>
        </w:rPr>
      </w:pPr>
      <w:r w:rsidRPr="00AB1ED6">
        <w:rPr>
          <w:sz w:val="30"/>
          <w:szCs w:val="30"/>
        </w:rPr>
        <w:t>Курманбаева К Биоразлагаемая упаковка как один из путей решения проблем экологии/ Вопросы студенческой науки Выпуск №4 (20), апрель 2018- С.17-21</w:t>
      </w:r>
    </w:p>
    <w:p w:rsidR="00CE3F53" w:rsidRPr="00AB1ED6" w:rsidRDefault="00CE3F53" w:rsidP="00CE3F53">
      <w:pPr>
        <w:pStyle w:val="ae"/>
        <w:numPr>
          <w:ilvl w:val="0"/>
          <w:numId w:val="30"/>
        </w:numPr>
        <w:tabs>
          <w:tab w:val="left" w:pos="142"/>
        </w:tabs>
        <w:ind w:left="142" w:firstLine="0"/>
        <w:jc w:val="both"/>
        <w:rPr>
          <w:sz w:val="30"/>
          <w:szCs w:val="30"/>
          <w:lang w:val="en-US"/>
        </w:rPr>
      </w:pPr>
      <w:r w:rsidRPr="00AB1ED6">
        <w:rPr>
          <w:sz w:val="30"/>
          <w:szCs w:val="30"/>
          <w:lang w:val="en-US"/>
        </w:rPr>
        <w:t xml:space="preserve">Katarzyna Leja, Grażyna LewandowiczPolymer Biodegradation and Biodegradable Polymers - a Review/ Polish J. of Environ. Stud. Vol. 19, No. 2 (2010), 255-266 </w:t>
      </w:r>
    </w:p>
    <w:p w:rsidR="00CE3F53" w:rsidRPr="00AB1ED6" w:rsidRDefault="00CE3F53" w:rsidP="00CE3F53">
      <w:pPr>
        <w:pStyle w:val="ae"/>
        <w:numPr>
          <w:ilvl w:val="0"/>
          <w:numId w:val="30"/>
        </w:numPr>
        <w:tabs>
          <w:tab w:val="left" w:pos="142"/>
        </w:tabs>
        <w:ind w:left="142" w:firstLine="0"/>
        <w:jc w:val="both"/>
        <w:rPr>
          <w:sz w:val="30"/>
          <w:szCs w:val="30"/>
          <w:lang w:val="en-US"/>
        </w:rPr>
      </w:pPr>
      <w:r w:rsidRPr="00AB1ED6">
        <w:rPr>
          <w:sz w:val="30"/>
          <w:szCs w:val="30"/>
          <w:lang w:val="en-US"/>
        </w:rPr>
        <w:t xml:space="preserve">Handbook of Biodegradable Polymers, 2nd Edition A complete guide to the subject of biodegradable polymers / Edited by Catia Bastioli, Novamont published 2014 704 pages.  </w:t>
      </w:r>
    </w:p>
    <w:p w:rsidR="00CE3F53" w:rsidRPr="00AB1ED6" w:rsidRDefault="00CE3F53" w:rsidP="00CE3F53">
      <w:pPr>
        <w:pStyle w:val="ae"/>
        <w:numPr>
          <w:ilvl w:val="0"/>
          <w:numId w:val="30"/>
        </w:numPr>
        <w:tabs>
          <w:tab w:val="left" w:pos="142"/>
        </w:tabs>
        <w:autoSpaceDE w:val="0"/>
        <w:autoSpaceDN w:val="0"/>
        <w:adjustRightInd w:val="0"/>
        <w:ind w:left="142" w:firstLine="0"/>
        <w:jc w:val="both"/>
        <w:rPr>
          <w:sz w:val="30"/>
          <w:szCs w:val="30"/>
          <w:lang w:val="en-US"/>
        </w:rPr>
      </w:pPr>
      <w:r w:rsidRPr="00AB1ED6">
        <w:rPr>
          <w:sz w:val="30"/>
          <w:szCs w:val="30"/>
          <w:lang w:val="en-US" w:eastAsia="en-US"/>
        </w:rPr>
        <w:lastRenderedPageBreak/>
        <w:t>Applied plastic engineering handbook. Processing and Materials /</w:t>
      </w:r>
      <w:r w:rsidRPr="00AB1ED6">
        <w:rPr>
          <w:sz w:val="30"/>
          <w:szCs w:val="30"/>
          <w:lang w:val="en-US"/>
        </w:rPr>
        <w:t>Edited by Myer Kutz -2011, Elsevier Inc</w:t>
      </w:r>
    </w:p>
    <w:p w:rsidR="00CE3F53" w:rsidRPr="00AB1ED6" w:rsidRDefault="00CE3F53" w:rsidP="00CE3F53">
      <w:pPr>
        <w:pStyle w:val="ae"/>
        <w:widowControl w:val="0"/>
        <w:numPr>
          <w:ilvl w:val="0"/>
          <w:numId w:val="30"/>
        </w:numPr>
        <w:tabs>
          <w:tab w:val="left" w:pos="142"/>
        </w:tabs>
        <w:autoSpaceDE w:val="0"/>
        <w:autoSpaceDN w:val="0"/>
        <w:adjustRightInd w:val="0"/>
        <w:ind w:left="142" w:firstLine="0"/>
        <w:jc w:val="both"/>
        <w:rPr>
          <w:sz w:val="30"/>
          <w:szCs w:val="30"/>
          <w:lang w:val="en-US"/>
        </w:rPr>
      </w:pPr>
      <w:r w:rsidRPr="00AB1ED6">
        <w:rPr>
          <w:sz w:val="30"/>
          <w:szCs w:val="30"/>
          <w:lang w:val="en-GB"/>
        </w:rPr>
        <w:t xml:space="preserve">Encyclopedia of chemistry. Don Rittner and Ronald Bailey, 2005 </w:t>
      </w:r>
    </w:p>
    <w:p w:rsidR="00CE3F53" w:rsidRPr="00AB1ED6" w:rsidRDefault="00CE3F53" w:rsidP="00CE3F53">
      <w:pPr>
        <w:pStyle w:val="ae"/>
        <w:widowControl w:val="0"/>
        <w:numPr>
          <w:ilvl w:val="0"/>
          <w:numId w:val="30"/>
        </w:numPr>
        <w:tabs>
          <w:tab w:val="left" w:pos="142"/>
        </w:tabs>
        <w:autoSpaceDE w:val="0"/>
        <w:autoSpaceDN w:val="0"/>
        <w:adjustRightInd w:val="0"/>
        <w:ind w:left="142" w:firstLine="0"/>
        <w:jc w:val="both"/>
        <w:rPr>
          <w:sz w:val="30"/>
          <w:szCs w:val="30"/>
          <w:lang w:val="en-US"/>
        </w:rPr>
      </w:pPr>
      <w:r w:rsidRPr="00AB1ED6">
        <w:rPr>
          <w:sz w:val="30"/>
          <w:szCs w:val="30"/>
          <w:lang w:val="en-US"/>
        </w:rPr>
        <w:t xml:space="preserve">Smith, Janish G. Organic chemistry/ Janish G. Smith. -3nd ed. - 2011 by The McGraw-Hill Companies, Inc. </w:t>
      </w:r>
    </w:p>
    <w:p w:rsidR="00CE3F53" w:rsidRPr="00AB1ED6" w:rsidRDefault="00CE3F53" w:rsidP="00CE3F53">
      <w:pPr>
        <w:pStyle w:val="ae"/>
        <w:numPr>
          <w:ilvl w:val="0"/>
          <w:numId w:val="30"/>
        </w:numPr>
        <w:tabs>
          <w:tab w:val="left" w:pos="142"/>
        </w:tabs>
        <w:autoSpaceDE w:val="0"/>
        <w:autoSpaceDN w:val="0"/>
        <w:adjustRightInd w:val="0"/>
        <w:ind w:left="142" w:firstLine="0"/>
        <w:jc w:val="both"/>
        <w:rPr>
          <w:sz w:val="30"/>
          <w:szCs w:val="30"/>
          <w:lang w:val="en-US"/>
        </w:rPr>
      </w:pPr>
      <w:r w:rsidRPr="00AB1ED6">
        <w:rPr>
          <w:sz w:val="30"/>
          <w:szCs w:val="30"/>
          <w:lang w:val="en-US"/>
        </w:rPr>
        <w:t xml:space="preserve">Jan W. Gooch (Ed.) Encyclopedic Dictionary of Polymers: With 710 Figures and 38 Tables, 2007, Springer Science+Business Media, LLC. - 1256 p </w:t>
      </w:r>
    </w:p>
    <w:p w:rsidR="00CE3F53" w:rsidRPr="00AB1ED6" w:rsidRDefault="00CE3F53" w:rsidP="00CE3F53">
      <w:pPr>
        <w:pStyle w:val="ae"/>
        <w:numPr>
          <w:ilvl w:val="0"/>
          <w:numId w:val="30"/>
        </w:numPr>
        <w:tabs>
          <w:tab w:val="left" w:pos="142"/>
        </w:tabs>
        <w:autoSpaceDE w:val="0"/>
        <w:autoSpaceDN w:val="0"/>
        <w:adjustRightInd w:val="0"/>
        <w:ind w:left="142" w:firstLine="0"/>
        <w:jc w:val="both"/>
        <w:rPr>
          <w:sz w:val="30"/>
          <w:szCs w:val="30"/>
          <w:lang w:val="en-US"/>
        </w:rPr>
      </w:pPr>
      <w:r w:rsidRPr="00AB1ED6">
        <w:rPr>
          <w:sz w:val="30"/>
          <w:szCs w:val="30"/>
          <w:lang w:val="en-US"/>
        </w:rPr>
        <w:t>Giulio Natta and the Development ofStereoselective Propene Pol</w:t>
      </w:r>
      <w:r w:rsidRPr="00AB1ED6">
        <w:rPr>
          <w:sz w:val="30"/>
          <w:szCs w:val="30"/>
          <w:lang w:val="en-US"/>
        </w:rPr>
        <w:t>y</w:t>
      </w:r>
      <w:r w:rsidRPr="00AB1ED6">
        <w:rPr>
          <w:sz w:val="30"/>
          <w:szCs w:val="30"/>
          <w:lang w:val="en-US"/>
        </w:rPr>
        <w:t>merizationVincenzo Busico Adv Polym Sci (2013)</w:t>
      </w:r>
    </w:p>
    <w:p w:rsidR="00CE3F53" w:rsidRPr="00AB1ED6" w:rsidRDefault="00CE3F53" w:rsidP="00CE3F53">
      <w:pPr>
        <w:pStyle w:val="ae"/>
        <w:numPr>
          <w:ilvl w:val="0"/>
          <w:numId w:val="30"/>
        </w:numPr>
        <w:tabs>
          <w:tab w:val="left" w:pos="142"/>
        </w:tabs>
        <w:autoSpaceDE w:val="0"/>
        <w:autoSpaceDN w:val="0"/>
        <w:adjustRightInd w:val="0"/>
        <w:ind w:left="142" w:firstLine="0"/>
        <w:jc w:val="both"/>
        <w:rPr>
          <w:sz w:val="30"/>
          <w:szCs w:val="30"/>
          <w:lang w:val="en-US"/>
        </w:rPr>
      </w:pPr>
      <w:r w:rsidRPr="00AB1ED6">
        <w:rPr>
          <w:sz w:val="30"/>
          <w:szCs w:val="30"/>
          <w:lang w:val="en-US"/>
        </w:rPr>
        <w:t>Bioplastics: Its Timeline Based Scenario &amp; Challenges.Swati P</w:t>
      </w:r>
      <w:r w:rsidRPr="00AB1ED6">
        <w:rPr>
          <w:sz w:val="30"/>
          <w:szCs w:val="30"/>
          <w:lang w:val="en-US"/>
        </w:rPr>
        <w:t>a</w:t>
      </w:r>
      <w:r w:rsidRPr="00AB1ED6">
        <w:rPr>
          <w:sz w:val="30"/>
          <w:szCs w:val="30"/>
          <w:lang w:val="en-US"/>
        </w:rPr>
        <w:t xml:space="preserve">thak,. CLR Sneha, Blessy Baby Mathew.  // </w:t>
      </w:r>
      <w:bookmarkStart w:id="2" w:name="Aff1"/>
      <w:bookmarkEnd w:id="2"/>
      <w:r w:rsidRPr="00AB1ED6">
        <w:rPr>
          <w:sz w:val="30"/>
          <w:szCs w:val="30"/>
          <w:lang w:val="en-US"/>
        </w:rPr>
        <w:t>Journal of Polymer and Bi</w:t>
      </w:r>
      <w:r w:rsidRPr="00AB1ED6">
        <w:rPr>
          <w:sz w:val="30"/>
          <w:szCs w:val="30"/>
          <w:lang w:val="en-US"/>
        </w:rPr>
        <w:t>o</w:t>
      </w:r>
      <w:r w:rsidRPr="00AB1ED6">
        <w:rPr>
          <w:sz w:val="30"/>
          <w:szCs w:val="30"/>
          <w:lang w:val="en-US"/>
        </w:rPr>
        <w:t xml:space="preserve">polymer Physics Chemistry, 2014, Vol. 2, No. 4, 84-90 </w:t>
      </w:r>
    </w:p>
    <w:p w:rsidR="00CE3F53" w:rsidRPr="00AB1ED6" w:rsidRDefault="00CE3F53" w:rsidP="00CE3F53">
      <w:pPr>
        <w:pStyle w:val="ae"/>
        <w:numPr>
          <w:ilvl w:val="0"/>
          <w:numId w:val="30"/>
        </w:numPr>
        <w:tabs>
          <w:tab w:val="left" w:pos="142"/>
        </w:tabs>
        <w:ind w:left="142" w:firstLine="0"/>
        <w:jc w:val="both"/>
        <w:rPr>
          <w:sz w:val="30"/>
          <w:szCs w:val="30"/>
          <w:lang w:val="en-US" w:eastAsia="en-US"/>
        </w:rPr>
      </w:pPr>
      <w:r w:rsidRPr="00AB1ED6">
        <w:rPr>
          <w:iCs/>
          <w:sz w:val="30"/>
          <w:szCs w:val="30"/>
          <w:lang w:val="en-US" w:eastAsia="en-US"/>
        </w:rPr>
        <w:t xml:space="preserve">Basics of Polymers: Fabrication and Processing Technology </w:t>
      </w:r>
      <w:r w:rsidRPr="00AB1ED6">
        <w:rPr>
          <w:sz w:val="30"/>
          <w:szCs w:val="30"/>
          <w:lang w:val="en-US" w:eastAsia="en-US"/>
        </w:rPr>
        <w:t>Cop</w:t>
      </w:r>
      <w:r w:rsidRPr="00AB1ED6">
        <w:rPr>
          <w:sz w:val="30"/>
          <w:szCs w:val="30"/>
          <w:lang w:val="en-US" w:eastAsia="en-US"/>
        </w:rPr>
        <w:t>y</w:t>
      </w:r>
      <w:r w:rsidRPr="00AB1ED6">
        <w:rPr>
          <w:sz w:val="30"/>
          <w:szCs w:val="30"/>
          <w:lang w:val="en-US" w:eastAsia="en-US"/>
        </w:rPr>
        <w:t xml:space="preserve">right © Momentum Press®, LLC, 2015. </w:t>
      </w:r>
    </w:p>
    <w:p w:rsidR="00CE3F53" w:rsidRPr="00AB1ED6" w:rsidRDefault="00CE3F53" w:rsidP="00CE3F53">
      <w:pPr>
        <w:pStyle w:val="ae"/>
        <w:numPr>
          <w:ilvl w:val="0"/>
          <w:numId w:val="30"/>
        </w:numPr>
        <w:tabs>
          <w:tab w:val="left" w:pos="142"/>
        </w:tabs>
        <w:autoSpaceDE w:val="0"/>
        <w:autoSpaceDN w:val="0"/>
        <w:adjustRightInd w:val="0"/>
        <w:ind w:left="142" w:firstLine="0"/>
        <w:jc w:val="both"/>
        <w:rPr>
          <w:sz w:val="30"/>
          <w:szCs w:val="30"/>
          <w:lang w:val="en-US" w:eastAsia="en-US"/>
        </w:rPr>
      </w:pPr>
      <w:r w:rsidRPr="00AB1ED6">
        <w:rPr>
          <w:iCs/>
          <w:sz w:val="30"/>
          <w:szCs w:val="30"/>
          <w:lang w:val="en-US" w:eastAsia="en-US"/>
        </w:rPr>
        <w:t>Polylactic Acid Technology</w:t>
      </w:r>
      <w:r w:rsidRPr="00AB1ED6">
        <w:rPr>
          <w:bCs/>
          <w:sz w:val="30"/>
          <w:szCs w:val="30"/>
          <w:lang w:val="en-US" w:eastAsia="en-US"/>
        </w:rPr>
        <w:t>David E. Henton, Patrick Gruber, Jim Lunt, and Jed Randall</w:t>
      </w:r>
      <w:r w:rsidRPr="00AB1ED6">
        <w:rPr>
          <w:sz w:val="30"/>
          <w:szCs w:val="30"/>
          <w:lang w:val="en-US" w:eastAsia="en-US"/>
        </w:rPr>
        <w:t>B</w:t>
      </w:r>
      <w:r w:rsidRPr="00AB1ED6">
        <w:rPr>
          <w:sz w:val="30"/>
          <w:szCs w:val="30"/>
          <w:lang w:val="en-US"/>
        </w:rPr>
        <w:t xml:space="preserve"> Natural Fibers, Biopolymers, and Biocomposites </w:t>
      </w:r>
      <w:r w:rsidRPr="00AB1ED6">
        <w:rPr>
          <w:sz w:val="30"/>
          <w:szCs w:val="30"/>
          <w:lang w:val="en-US" w:eastAsia="en-US"/>
        </w:rPr>
        <w:t>Natural Fibers</w:t>
      </w:r>
    </w:p>
    <w:p w:rsidR="00CE3F53" w:rsidRPr="00AB1ED6" w:rsidRDefault="00CE3F53" w:rsidP="00CE3F53">
      <w:pPr>
        <w:pStyle w:val="ae"/>
        <w:numPr>
          <w:ilvl w:val="0"/>
          <w:numId w:val="30"/>
        </w:numPr>
        <w:tabs>
          <w:tab w:val="left" w:pos="142"/>
        </w:tabs>
        <w:ind w:left="142" w:firstLine="0"/>
        <w:jc w:val="both"/>
        <w:rPr>
          <w:sz w:val="30"/>
          <w:szCs w:val="30"/>
          <w:lang w:val="en-US" w:eastAsia="en-US"/>
        </w:rPr>
      </w:pPr>
      <w:r w:rsidRPr="00AB1ED6">
        <w:rPr>
          <w:bCs/>
          <w:sz w:val="30"/>
          <w:szCs w:val="30"/>
          <w:lang w:val="en-US" w:eastAsia="en-US"/>
        </w:rPr>
        <w:t>Aguilar MR, Elvira C, Gallardo A, Vázquez B, Román JS. Smart p</w:t>
      </w:r>
      <w:r w:rsidRPr="00AB1ED6">
        <w:rPr>
          <w:bCs/>
          <w:sz w:val="30"/>
          <w:szCs w:val="30"/>
          <w:lang w:val="en-US" w:eastAsia="en-US"/>
        </w:rPr>
        <w:t>o</w:t>
      </w:r>
      <w:r w:rsidRPr="00AB1ED6">
        <w:rPr>
          <w:bCs/>
          <w:sz w:val="30"/>
          <w:szCs w:val="30"/>
          <w:lang w:val="en-US" w:eastAsia="en-US"/>
        </w:rPr>
        <w:t>lymers and their applications as biomaterials / Topics in Tissue Enginee</w:t>
      </w:r>
      <w:r w:rsidRPr="00AB1ED6">
        <w:rPr>
          <w:bCs/>
          <w:sz w:val="30"/>
          <w:szCs w:val="30"/>
          <w:lang w:val="en-US" w:eastAsia="en-US"/>
        </w:rPr>
        <w:t>r</w:t>
      </w:r>
      <w:r w:rsidRPr="00AB1ED6">
        <w:rPr>
          <w:bCs/>
          <w:sz w:val="30"/>
          <w:szCs w:val="30"/>
          <w:lang w:val="en-US" w:eastAsia="en-US"/>
        </w:rPr>
        <w:t>ing, Eds. N Ashammakhi, R Reis &amp; E Chiellini. - 2007;3. - 27p</w:t>
      </w:r>
    </w:p>
    <w:p w:rsidR="00CE3F53" w:rsidRPr="00AB1ED6" w:rsidRDefault="00CE3F53" w:rsidP="00CE3F53">
      <w:pPr>
        <w:pStyle w:val="ae"/>
        <w:numPr>
          <w:ilvl w:val="0"/>
          <w:numId w:val="30"/>
        </w:numPr>
        <w:tabs>
          <w:tab w:val="left" w:pos="142"/>
        </w:tabs>
        <w:ind w:left="142" w:firstLine="0"/>
        <w:jc w:val="both"/>
        <w:rPr>
          <w:sz w:val="30"/>
          <w:szCs w:val="30"/>
          <w:lang w:val="en-US" w:eastAsia="en-US"/>
        </w:rPr>
      </w:pPr>
      <w:r w:rsidRPr="00AB1ED6">
        <w:rPr>
          <w:bCs/>
          <w:sz w:val="30"/>
          <w:szCs w:val="30"/>
          <w:lang w:val="en-US" w:eastAsia="en-US"/>
        </w:rPr>
        <w:t>L. Peponi, M.P. Arrieta, A. Mujica-Garcia, D. López. 6 Smart Pol</w:t>
      </w:r>
      <w:r w:rsidRPr="00AB1ED6">
        <w:rPr>
          <w:bCs/>
          <w:sz w:val="30"/>
          <w:szCs w:val="30"/>
          <w:lang w:val="en-US" w:eastAsia="en-US"/>
        </w:rPr>
        <w:t>y</w:t>
      </w:r>
      <w:r w:rsidRPr="00AB1ED6">
        <w:rPr>
          <w:bCs/>
          <w:sz w:val="30"/>
          <w:szCs w:val="30"/>
          <w:lang w:val="en-US" w:eastAsia="en-US"/>
        </w:rPr>
        <w:t>mers / Modification of Polymer Properties – Chapter – 2017. P.131-154</w:t>
      </w:r>
    </w:p>
    <w:p w:rsidR="00CE3F53" w:rsidRPr="00AB1ED6" w:rsidRDefault="00CE3F53" w:rsidP="00CE3F53">
      <w:pPr>
        <w:pStyle w:val="ae"/>
        <w:numPr>
          <w:ilvl w:val="0"/>
          <w:numId w:val="30"/>
        </w:numPr>
        <w:tabs>
          <w:tab w:val="left" w:pos="142"/>
        </w:tabs>
        <w:ind w:left="142" w:firstLine="0"/>
        <w:jc w:val="both"/>
        <w:rPr>
          <w:sz w:val="30"/>
          <w:szCs w:val="30"/>
          <w:lang w:val="en-US" w:eastAsia="en-US"/>
        </w:rPr>
      </w:pPr>
      <w:r w:rsidRPr="00AB1ED6">
        <w:rPr>
          <w:bCs/>
          <w:sz w:val="30"/>
          <w:szCs w:val="30"/>
          <w:lang w:val="en-US" w:eastAsia="en-US"/>
        </w:rPr>
        <w:t>Ipsita Roy and Munishwar Nath Gupta. Smart Polymeric Materials: Emerging Biochemical Applications. Review / Chemistry &amp; Biology, Vol. 10, Issue 12. December 2003. -  P. 1161–1171</w:t>
      </w:r>
    </w:p>
    <w:p w:rsidR="00CE3F53" w:rsidRPr="00AB1ED6" w:rsidRDefault="00CE3F53" w:rsidP="00CE3F53">
      <w:pPr>
        <w:pStyle w:val="ae"/>
        <w:numPr>
          <w:ilvl w:val="0"/>
          <w:numId w:val="30"/>
        </w:numPr>
        <w:tabs>
          <w:tab w:val="left" w:pos="142"/>
        </w:tabs>
        <w:ind w:left="142" w:firstLine="0"/>
        <w:jc w:val="both"/>
        <w:rPr>
          <w:sz w:val="30"/>
          <w:szCs w:val="30"/>
          <w:lang w:val="en-US" w:eastAsia="en-US"/>
        </w:rPr>
      </w:pPr>
      <w:r w:rsidRPr="00AB1ED6">
        <w:rPr>
          <w:bCs/>
          <w:sz w:val="30"/>
          <w:szCs w:val="30"/>
          <w:lang w:val="en-US" w:eastAsia="en-US"/>
        </w:rPr>
        <w:t>Sera Erkeçoğlu, Ali Demir Sezer and Seyda Bucak. Smart Delivery Systems with Shape Memory and Self-Folding Polymers. Chapter 1/ Smart Drug Delivery System</w:t>
      </w:r>
      <w:r w:rsidRPr="00AB1ED6">
        <w:rPr>
          <w:bCs/>
          <w:sz w:val="30"/>
          <w:szCs w:val="30"/>
          <w:lang w:eastAsia="en-US"/>
        </w:rPr>
        <w:t xml:space="preserve"> – Chapter, 2016. </w:t>
      </w:r>
      <w:r w:rsidRPr="00AB1ED6">
        <w:rPr>
          <w:bCs/>
          <w:sz w:val="30"/>
          <w:szCs w:val="30"/>
          <w:lang w:val="en-US" w:eastAsia="en-US"/>
        </w:rPr>
        <w:t>- 31 p.</w:t>
      </w:r>
    </w:p>
    <w:p w:rsidR="00CE3F53" w:rsidRPr="00AB1ED6" w:rsidRDefault="00CE3F53" w:rsidP="00CE3F53">
      <w:pPr>
        <w:tabs>
          <w:tab w:val="left" w:pos="142"/>
        </w:tabs>
        <w:spacing w:after="75"/>
        <w:ind w:left="142"/>
        <w:jc w:val="both"/>
        <w:rPr>
          <w:sz w:val="30"/>
          <w:szCs w:val="30"/>
          <w:lang w:val="en-US" w:eastAsia="en-US"/>
        </w:rPr>
      </w:pPr>
    </w:p>
    <w:p w:rsidR="00CE3F53" w:rsidRPr="00AB1ED6" w:rsidRDefault="00CE3F53" w:rsidP="00CE3F53">
      <w:pPr>
        <w:tabs>
          <w:tab w:val="left" w:pos="142"/>
        </w:tabs>
        <w:spacing w:after="75"/>
        <w:ind w:left="142"/>
        <w:jc w:val="both"/>
        <w:rPr>
          <w:sz w:val="30"/>
          <w:szCs w:val="30"/>
          <w:lang w:val="en-US" w:eastAsia="en-US"/>
        </w:rPr>
      </w:pPr>
    </w:p>
    <w:p w:rsidR="00CE3F53" w:rsidRPr="00AB1ED6" w:rsidRDefault="00CE3F53" w:rsidP="00CE3F53">
      <w:pPr>
        <w:tabs>
          <w:tab w:val="left" w:pos="142"/>
        </w:tabs>
        <w:spacing w:after="75"/>
        <w:ind w:left="142"/>
        <w:jc w:val="both"/>
        <w:rPr>
          <w:b/>
          <w:sz w:val="30"/>
          <w:szCs w:val="30"/>
          <w:lang w:val="en-US" w:eastAsia="en-US"/>
        </w:rPr>
      </w:pPr>
    </w:p>
    <w:p w:rsidR="00CE3F53" w:rsidRPr="00AB1ED6" w:rsidRDefault="00CE3F53" w:rsidP="00CE3F53">
      <w:pPr>
        <w:tabs>
          <w:tab w:val="left" w:pos="142"/>
        </w:tabs>
        <w:spacing w:after="75"/>
        <w:ind w:left="142"/>
        <w:jc w:val="both"/>
        <w:rPr>
          <w:b/>
          <w:sz w:val="30"/>
          <w:szCs w:val="30"/>
          <w:lang w:val="en-US" w:eastAsia="en-US"/>
        </w:rPr>
      </w:pPr>
    </w:p>
    <w:p w:rsidR="00CE3F53" w:rsidRPr="00AB1ED6" w:rsidRDefault="00CE3F53" w:rsidP="00CE3F53">
      <w:pPr>
        <w:tabs>
          <w:tab w:val="left" w:pos="142"/>
        </w:tabs>
        <w:spacing w:after="75"/>
        <w:ind w:left="142"/>
        <w:jc w:val="both"/>
        <w:rPr>
          <w:b/>
          <w:sz w:val="30"/>
          <w:szCs w:val="30"/>
          <w:lang w:val="en-US" w:eastAsia="en-US"/>
        </w:rPr>
      </w:pPr>
    </w:p>
    <w:p w:rsidR="00CE3F53" w:rsidRPr="00AB1ED6" w:rsidRDefault="00CE3F53" w:rsidP="00CE3F53">
      <w:pPr>
        <w:tabs>
          <w:tab w:val="left" w:pos="142"/>
        </w:tabs>
        <w:spacing w:after="75"/>
        <w:ind w:left="142"/>
        <w:jc w:val="both"/>
        <w:rPr>
          <w:b/>
          <w:sz w:val="30"/>
          <w:szCs w:val="30"/>
          <w:lang w:val="en-US" w:eastAsia="en-US"/>
        </w:rPr>
      </w:pPr>
    </w:p>
    <w:p w:rsidR="00CE3F53" w:rsidRPr="00AB1ED6" w:rsidRDefault="00CE3F53" w:rsidP="00CE3F53">
      <w:pPr>
        <w:tabs>
          <w:tab w:val="left" w:pos="142"/>
        </w:tabs>
        <w:spacing w:after="75"/>
        <w:ind w:left="142"/>
        <w:jc w:val="both"/>
        <w:rPr>
          <w:b/>
          <w:sz w:val="30"/>
          <w:szCs w:val="30"/>
          <w:lang w:val="en-US" w:eastAsia="en-US"/>
        </w:rPr>
      </w:pPr>
    </w:p>
    <w:p w:rsidR="00CE3F53" w:rsidRPr="00AB1ED6" w:rsidRDefault="00CE3F53" w:rsidP="00CE3F53">
      <w:pPr>
        <w:tabs>
          <w:tab w:val="left" w:pos="142"/>
        </w:tabs>
        <w:spacing w:after="75"/>
        <w:ind w:left="142"/>
        <w:jc w:val="both"/>
        <w:rPr>
          <w:b/>
          <w:sz w:val="30"/>
          <w:szCs w:val="30"/>
          <w:lang w:val="en-US" w:eastAsia="en-US"/>
        </w:rPr>
      </w:pPr>
    </w:p>
    <w:p w:rsidR="00CE3F53" w:rsidRPr="00AB1ED6" w:rsidRDefault="00CE3F53" w:rsidP="00CE3F53">
      <w:pPr>
        <w:tabs>
          <w:tab w:val="left" w:pos="142"/>
        </w:tabs>
        <w:spacing w:after="75"/>
        <w:ind w:left="142"/>
        <w:jc w:val="both"/>
        <w:rPr>
          <w:b/>
          <w:sz w:val="30"/>
          <w:szCs w:val="30"/>
          <w:lang w:val="en-US" w:eastAsia="en-US"/>
        </w:rPr>
      </w:pPr>
    </w:p>
    <w:p w:rsidR="00CE3F53" w:rsidRPr="00AB1ED6" w:rsidRDefault="00CE3F53" w:rsidP="00CE3F53">
      <w:pPr>
        <w:spacing w:after="75"/>
        <w:jc w:val="both"/>
        <w:rPr>
          <w:b/>
          <w:sz w:val="30"/>
          <w:szCs w:val="30"/>
          <w:lang w:val="en-US" w:eastAsia="en-US"/>
        </w:rPr>
      </w:pPr>
      <w:r w:rsidRPr="00AB1ED6">
        <w:rPr>
          <w:b/>
          <w:sz w:val="30"/>
          <w:szCs w:val="30"/>
          <w:lang w:val="en-US" w:eastAsia="en-US"/>
        </w:rPr>
        <w:lastRenderedPageBreak/>
        <w:t>Appendices</w:t>
      </w:r>
    </w:p>
    <w:p w:rsidR="00CE3F53" w:rsidRPr="00AB1ED6" w:rsidRDefault="00CE3F53" w:rsidP="00CE3F53">
      <w:pPr>
        <w:jc w:val="both"/>
        <w:rPr>
          <w:sz w:val="30"/>
          <w:szCs w:val="30"/>
          <w:lang w:val="en-US"/>
        </w:rPr>
      </w:pPr>
      <w:r w:rsidRPr="00AB1ED6">
        <w:rPr>
          <w:noProof/>
          <w:sz w:val="30"/>
          <w:szCs w:val="30"/>
        </w:rPr>
        <w:drawing>
          <wp:inline distT="0" distB="0" distL="0" distR="0">
            <wp:extent cx="427355" cy="629285"/>
            <wp:effectExtent l="19050" t="0" r="0" b="0"/>
            <wp:docPr id="113"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276" cstate="print"/>
                    <a:srcRect/>
                    <a:stretch>
                      <a:fillRect/>
                    </a:stretch>
                  </pic:blipFill>
                  <pic:spPr bwMode="auto">
                    <a:xfrm>
                      <a:off x="0" y="0"/>
                      <a:ext cx="427355" cy="629285"/>
                    </a:xfrm>
                    <a:prstGeom prst="rect">
                      <a:avLst/>
                    </a:prstGeom>
                    <a:noFill/>
                    <a:ln w="9525">
                      <a:noFill/>
                      <a:miter lim="800000"/>
                      <a:headEnd/>
                      <a:tailEnd/>
                    </a:ln>
                  </pic:spPr>
                </pic:pic>
              </a:graphicData>
            </a:graphic>
          </wp:inline>
        </w:drawing>
      </w:r>
      <w:r w:rsidRPr="00AB1ED6">
        <w:rPr>
          <w:b/>
          <w:sz w:val="30"/>
          <w:szCs w:val="30"/>
          <w:lang w:val="en-US"/>
        </w:rPr>
        <w:t xml:space="preserve">Appendix 1 – </w:t>
      </w:r>
      <w:r w:rsidRPr="00AB1ED6">
        <w:rPr>
          <w:b/>
          <w:i/>
          <w:sz w:val="30"/>
          <w:szCs w:val="30"/>
          <w:lang w:val="en-US"/>
        </w:rPr>
        <w:t>CLOSSARY of POLYMERS</w:t>
      </w:r>
    </w:p>
    <w:tbl>
      <w:tblPr>
        <w:tblW w:w="9495" w:type="dxa"/>
        <w:tblInd w:w="108" w:type="dxa"/>
        <w:tblLayout w:type="fixed"/>
        <w:tblLook w:val="01E0"/>
      </w:tblPr>
      <w:tblGrid>
        <w:gridCol w:w="3059"/>
        <w:gridCol w:w="3178"/>
        <w:gridCol w:w="3258"/>
      </w:tblGrid>
      <w:tr w:rsidR="00CE3F53" w:rsidRPr="00AB1ED6" w:rsidTr="00CE3F53">
        <w:tc>
          <w:tcPr>
            <w:tcW w:w="9495" w:type="dxa"/>
            <w:gridSpan w:val="3"/>
            <w:tcBorders>
              <w:bottom w:val="single" w:sz="4" w:space="0" w:color="auto"/>
            </w:tcBorders>
          </w:tcPr>
          <w:p w:rsidR="00CE3F53" w:rsidRPr="00AB1ED6" w:rsidRDefault="00CE3F53" w:rsidP="00CE3F53">
            <w:pPr>
              <w:spacing w:line="276" w:lineRule="auto"/>
              <w:jc w:val="both"/>
              <w:rPr>
                <w:b/>
                <w:sz w:val="30"/>
                <w:szCs w:val="30"/>
                <w:lang w:eastAsia="en-US"/>
              </w:rPr>
            </w:pP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sz w:val="30"/>
                <w:szCs w:val="30"/>
                <w:lang w:eastAsia="en-US"/>
              </w:rPr>
            </w:pPr>
            <w:r w:rsidRPr="00AB1ED6">
              <w:rPr>
                <w:sz w:val="30"/>
                <w:szCs w:val="30"/>
                <w:lang w:eastAsia="en-US"/>
              </w:rPr>
              <w:t>Полимерлеу реакциясы нәтижесінде түзілген жоғары м</w:t>
            </w:r>
            <w:r w:rsidRPr="00AB1ED6">
              <w:rPr>
                <w:sz w:val="30"/>
                <w:szCs w:val="30"/>
                <w:lang w:eastAsia="en-US"/>
              </w:rPr>
              <w:t>о</w:t>
            </w:r>
            <w:r w:rsidRPr="00AB1ED6">
              <w:rPr>
                <w:sz w:val="30"/>
                <w:szCs w:val="30"/>
                <w:lang w:eastAsia="en-US"/>
              </w:rPr>
              <w:t xml:space="preserve">лекулалы қосылыстарды </w:t>
            </w:r>
            <w:r w:rsidRPr="00AB1ED6">
              <w:rPr>
                <w:b/>
                <w:sz w:val="30"/>
                <w:szCs w:val="30"/>
                <w:lang w:eastAsia="en-US"/>
              </w:rPr>
              <w:t>полимерлер</w:t>
            </w:r>
            <w:r w:rsidRPr="00AB1ED6">
              <w:rPr>
                <w:sz w:val="30"/>
                <w:szCs w:val="30"/>
                <w:lang w:eastAsia="en-US"/>
              </w:rPr>
              <w:t xml:space="preserve"> дейді.</w:t>
            </w: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Polymer is a</w:t>
            </w:r>
            <w:r w:rsidRPr="00AB1ED6">
              <w:rPr>
                <w:sz w:val="30"/>
                <w:szCs w:val="30"/>
                <w:lang w:val="en-US" w:eastAsia="en-US"/>
              </w:rPr>
              <w:t xml:space="preserve"> large m</w:t>
            </w:r>
            <w:r w:rsidRPr="00AB1ED6">
              <w:rPr>
                <w:sz w:val="30"/>
                <w:szCs w:val="30"/>
                <w:lang w:val="en-US" w:eastAsia="en-US"/>
              </w:rPr>
              <w:t>o</w:t>
            </w:r>
            <w:r w:rsidRPr="00AB1ED6">
              <w:rPr>
                <w:sz w:val="30"/>
                <w:szCs w:val="30"/>
                <w:lang w:val="en-US" w:eastAsia="en-US"/>
              </w:rPr>
              <w:t>lecule composed of smaller monomer units covalently bonded to each other in a repeating pattern.</w:t>
            </w:r>
          </w:p>
          <w:p w:rsidR="00CE3F53" w:rsidRPr="00AB1ED6" w:rsidRDefault="00CE3F53" w:rsidP="00CE3F53">
            <w:pPr>
              <w:spacing w:line="276" w:lineRule="auto"/>
              <w:jc w:val="both"/>
              <w:rPr>
                <w:sz w:val="30"/>
                <w:szCs w:val="30"/>
                <w:lang w:val="en-US" w:eastAsia="en-US"/>
              </w:rPr>
            </w:pP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sz w:val="30"/>
                <w:szCs w:val="30"/>
                <w:lang w:eastAsia="en-US"/>
              </w:rPr>
            </w:pPr>
            <w:r w:rsidRPr="00AB1ED6">
              <w:rPr>
                <w:b/>
                <w:sz w:val="30"/>
                <w:szCs w:val="30"/>
                <w:lang w:eastAsia="en-US"/>
              </w:rPr>
              <w:t>Полимер -</w:t>
            </w:r>
            <w:r w:rsidRPr="00AB1ED6">
              <w:rPr>
                <w:sz w:val="30"/>
                <w:szCs w:val="30"/>
                <w:lang w:eastAsia="en-US"/>
              </w:rPr>
              <w:t>высокомолекулярные соединения, образующиеся при полимер</w:t>
            </w:r>
            <w:r w:rsidRPr="00AB1ED6">
              <w:rPr>
                <w:sz w:val="30"/>
                <w:szCs w:val="30"/>
                <w:lang w:eastAsia="en-US"/>
              </w:rPr>
              <w:t>и</w:t>
            </w:r>
            <w:r w:rsidRPr="00AB1ED6">
              <w:rPr>
                <w:sz w:val="30"/>
                <w:szCs w:val="30"/>
                <w:lang w:eastAsia="en-US"/>
              </w:rPr>
              <w:t>зации.</w:t>
            </w: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t>Мономерлер</w:t>
            </w:r>
            <w:r w:rsidRPr="00AB1ED6">
              <w:rPr>
                <w:sz w:val="30"/>
                <w:szCs w:val="30"/>
                <w:lang w:eastAsia="en-US"/>
              </w:rPr>
              <w:t xml:space="preserve"> – полимерлеу реакциясына түсетін молекула.</w:t>
            </w:r>
          </w:p>
          <w:p w:rsidR="00CE3F53" w:rsidRPr="00AB1ED6" w:rsidRDefault="00CE3F53" w:rsidP="00CE3F53">
            <w:pPr>
              <w:spacing w:line="276" w:lineRule="auto"/>
              <w:jc w:val="both"/>
              <w:rPr>
                <w:sz w:val="30"/>
                <w:szCs w:val="30"/>
                <w:lang w:eastAsia="en-US"/>
              </w:rPr>
            </w:pP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 xml:space="preserve">Monomers </w:t>
            </w:r>
            <w:r w:rsidRPr="00AB1ED6">
              <w:rPr>
                <w:sz w:val="30"/>
                <w:szCs w:val="30"/>
                <w:lang w:val="en-US" w:eastAsia="en-US"/>
              </w:rPr>
              <w:t>are small o</w:t>
            </w:r>
            <w:r w:rsidRPr="00AB1ED6">
              <w:rPr>
                <w:sz w:val="30"/>
                <w:szCs w:val="30"/>
                <w:lang w:val="en-US" w:eastAsia="en-US"/>
              </w:rPr>
              <w:t>r</w:t>
            </w:r>
            <w:r w:rsidRPr="00AB1ED6">
              <w:rPr>
                <w:sz w:val="30"/>
                <w:szCs w:val="30"/>
                <w:lang w:val="en-US" w:eastAsia="en-US"/>
              </w:rPr>
              <w:t>ganic compounds that can be covalently bonded to each other (polymerized) in a r</w:t>
            </w:r>
            <w:r w:rsidRPr="00AB1ED6">
              <w:rPr>
                <w:sz w:val="30"/>
                <w:szCs w:val="30"/>
                <w:lang w:val="en-US" w:eastAsia="en-US"/>
              </w:rPr>
              <w:t>e</w:t>
            </w:r>
            <w:r w:rsidRPr="00AB1ED6">
              <w:rPr>
                <w:sz w:val="30"/>
                <w:szCs w:val="30"/>
                <w:lang w:val="en-US" w:eastAsia="en-US"/>
              </w:rPr>
              <w:t>peat</w:t>
            </w:r>
            <w:r w:rsidRPr="00AB1ED6">
              <w:rPr>
                <w:sz w:val="30"/>
                <w:szCs w:val="30"/>
                <w:lang w:val="en-US" w:eastAsia="en-US"/>
              </w:rPr>
              <w:softHyphen/>
              <w:t>ing pattern.</w:t>
            </w: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t>Мономер -</w:t>
            </w:r>
            <w:r w:rsidRPr="00AB1ED6">
              <w:rPr>
                <w:sz w:val="30"/>
                <w:szCs w:val="30"/>
                <w:lang w:eastAsia="en-US"/>
              </w:rPr>
              <w:t xml:space="preserve">  молекула, вступающая в реакцию полимеризации.</w:t>
            </w:r>
          </w:p>
          <w:p w:rsidR="00CE3F53" w:rsidRPr="00AB1ED6" w:rsidRDefault="00CE3F53" w:rsidP="00CE3F53">
            <w:pPr>
              <w:spacing w:line="276" w:lineRule="auto"/>
              <w:jc w:val="both"/>
              <w:rPr>
                <w:b/>
                <w:sz w:val="30"/>
                <w:szCs w:val="30"/>
                <w:lang w:eastAsia="en-US"/>
              </w:rPr>
            </w:pP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t xml:space="preserve">Полимерлеу </w:t>
            </w:r>
            <w:r w:rsidRPr="00AB1ED6">
              <w:rPr>
                <w:sz w:val="30"/>
                <w:szCs w:val="30"/>
                <w:lang w:eastAsia="en-US"/>
              </w:rPr>
              <w:t xml:space="preserve">деп қанықпаған көмірсутектер молекулаларының π-байланыстарының үзілу нәтижесінде бір-бірімен қосылып жаңа </w:t>
            </w:r>
            <w:r w:rsidRPr="00AB1ED6">
              <w:rPr>
                <w:sz w:val="30"/>
                <w:szCs w:val="30"/>
                <w:lang w:eastAsia="en-US"/>
              </w:rPr>
              <w:sym w:font="Symbol" w:char="F073"/>
            </w:r>
            <w:r w:rsidRPr="00AB1ED6">
              <w:rPr>
                <w:sz w:val="30"/>
                <w:szCs w:val="30"/>
                <w:lang w:eastAsia="en-US"/>
              </w:rPr>
              <w:t>-байланыс түзетін химиялық процессті айтады.</w:t>
            </w: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sz w:val="30"/>
                <w:szCs w:val="30"/>
                <w:lang w:val="en-US" w:eastAsia="en-US"/>
              </w:rPr>
            </w:pPr>
            <w:r w:rsidRPr="00AB1ED6">
              <w:rPr>
                <w:b/>
                <w:bCs/>
                <w:sz w:val="30"/>
                <w:szCs w:val="30"/>
                <w:lang w:val="en-US" w:eastAsia="en-US"/>
              </w:rPr>
              <w:t>Polymerization</w:t>
            </w:r>
            <w:r w:rsidRPr="00AB1ED6">
              <w:rPr>
                <w:sz w:val="30"/>
                <w:szCs w:val="30"/>
                <w:lang w:val="en-US" w:eastAsia="en-US"/>
              </w:rPr>
              <w:t xml:space="preserve"> is fo</w:t>
            </w:r>
            <w:r w:rsidRPr="00AB1ED6">
              <w:rPr>
                <w:sz w:val="30"/>
                <w:szCs w:val="30"/>
                <w:lang w:val="en-US" w:eastAsia="en-US"/>
              </w:rPr>
              <w:t>r</w:t>
            </w:r>
            <w:r w:rsidRPr="00AB1ED6">
              <w:rPr>
                <w:sz w:val="30"/>
                <w:szCs w:val="30"/>
                <w:lang w:val="en-US" w:eastAsia="en-US"/>
              </w:rPr>
              <w:t>mation of high molec</w:t>
            </w:r>
            <w:r w:rsidRPr="00AB1ED6">
              <w:rPr>
                <w:sz w:val="30"/>
                <w:szCs w:val="30"/>
                <w:lang w:val="en-US" w:eastAsia="en-US"/>
              </w:rPr>
              <w:t>u</w:t>
            </w:r>
            <w:r w:rsidRPr="00AB1ED6">
              <w:rPr>
                <w:sz w:val="30"/>
                <w:szCs w:val="30"/>
                <w:lang w:val="en-US" w:eastAsia="en-US"/>
              </w:rPr>
              <w:t>lar substance (polymer) m</w:t>
            </w:r>
            <w:r w:rsidRPr="00AB1ED6">
              <w:rPr>
                <w:sz w:val="30"/>
                <w:szCs w:val="30"/>
                <w:lang w:val="en-US" w:eastAsia="en-US"/>
              </w:rPr>
              <w:t>o</w:t>
            </w:r>
            <w:r w:rsidRPr="00AB1ED6">
              <w:rPr>
                <w:sz w:val="30"/>
                <w:szCs w:val="30"/>
                <w:lang w:val="en-US" w:eastAsia="en-US"/>
              </w:rPr>
              <w:t>lecules by repeated add</w:t>
            </w:r>
            <w:r w:rsidRPr="00AB1ED6">
              <w:rPr>
                <w:sz w:val="30"/>
                <w:szCs w:val="30"/>
                <w:lang w:val="en-US" w:eastAsia="en-US"/>
              </w:rPr>
              <w:t>i</w:t>
            </w:r>
            <w:r w:rsidRPr="00AB1ED6">
              <w:rPr>
                <w:sz w:val="30"/>
                <w:szCs w:val="30"/>
                <w:lang w:val="en-US" w:eastAsia="en-US"/>
              </w:rPr>
              <w:t>tion of low-molecular substance (monomer) to the active centers in the growing polymer mol</w:t>
            </w:r>
            <w:r w:rsidRPr="00AB1ED6">
              <w:rPr>
                <w:sz w:val="30"/>
                <w:szCs w:val="30"/>
                <w:lang w:val="en-US" w:eastAsia="en-US"/>
              </w:rPr>
              <w:t>e</w:t>
            </w:r>
            <w:r w:rsidRPr="00AB1ED6">
              <w:rPr>
                <w:sz w:val="30"/>
                <w:szCs w:val="30"/>
                <w:lang w:val="en-US" w:eastAsia="en-US"/>
              </w:rPr>
              <w:t>cule.</w:t>
            </w: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sz w:val="30"/>
                <w:szCs w:val="30"/>
                <w:lang w:eastAsia="en-US"/>
              </w:rPr>
            </w:pPr>
            <w:r w:rsidRPr="00AB1ED6">
              <w:rPr>
                <w:b/>
                <w:sz w:val="30"/>
                <w:szCs w:val="30"/>
                <w:lang w:eastAsia="en-US"/>
              </w:rPr>
              <w:t>Полимеризация</w:t>
            </w:r>
            <w:r w:rsidRPr="00AB1ED6">
              <w:rPr>
                <w:sz w:val="30"/>
                <w:szCs w:val="30"/>
                <w:lang w:eastAsia="en-US"/>
              </w:rPr>
              <w:t xml:space="preserve"> - химический процесс, в котором молекулы ненасыщенного углеводорода присоединяю</w:t>
            </w:r>
            <w:r w:rsidRPr="00AB1ED6">
              <w:rPr>
                <w:sz w:val="30"/>
                <w:szCs w:val="30"/>
                <w:lang w:eastAsia="en-US"/>
              </w:rPr>
              <w:t>т</w:t>
            </w:r>
            <w:r w:rsidRPr="00AB1ED6">
              <w:rPr>
                <w:sz w:val="30"/>
                <w:szCs w:val="30"/>
                <w:lang w:eastAsia="en-US"/>
              </w:rPr>
              <w:t xml:space="preserve">ся одна к другой за счет разрыва π-связей и  образования новых </w:t>
            </w:r>
            <w:r w:rsidRPr="00AB1ED6">
              <w:rPr>
                <w:sz w:val="30"/>
                <w:szCs w:val="30"/>
                <w:lang w:eastAsia="en-US"/>
              </w:rPr>
              <w:sym w:font="Symbol" w:char="F073"/>
            </w:r>
            <w:r w:rsidRPr="00AB1ED6">
              <w:rPr>
                <w:sz w:val="30"/>
                <w:szCs w:val="30"/>
                <w:lang w:eastAsia="en-US"/>
              </w:rPr>
              <w:t>-связей.</w:t>
            </w: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sz w:val="30"/>
                <w:szCs w:val="30"/>
                <w:lang w:eastAsia="en-US"/>
              </w:rPr>
            </w:pPr>
            <w:r w:rsidRPr="00AB1ED6">
              <w:rPr>
                <w:b/>
                <w:sz w:val="30"/>
                <w:szCs w:val="30"/>
                <w:lang w:eastAsia="en-US"/>
              </w:rPr>
              <w:t>Ионды -координациялық полимерлеуде</w:t>
            </w:r>
            <w:r w:rsidRPr="00AB1ED6">
              <w:rPr>
                <w:sz w:val="30"/>
                <w:szCs w:val="30"/>
                <w:lang w:eastAsia="en-US"/>
              </w:rPr>
              <w:t xml:space="preserve"> металорганикалық қосылыстардың әрекетімен жүреді, көбірек Циглер-Натта  </w:t>
            </w:r>
            <w:r w:rsidRPr="00AB1ED6">
              <w:rPr>
                <w:sz w:val="30"/>
                <w:szCs w:val="30"/>
                <w:lang w:eastAsia="en-US"/>
              </w:rPr>
              <w:lastRenderedPageBreak/>
              <w:t>катализаторы - (C</w:t>
            </w:r>
            <w:r w:rsidRPr="00AB1ED6">
              <w:rPr>
                <w:sz w:val="30"/>
                <w:szCs w:val="30"/>
                <w:vertAlign w:val="subscript"/>
                <w:lang w:eastAsia="en-US"/>
              </w:rPr>
              <w:t>5</w:t>
            </w:r>
            <w:r w:rsidRPr="00AB1ED6">
              <w:rPr>
                <w:sz w:val="30"/>
                <w:szCs w:val="30"/>
                <w:lang w:eastAsia="en-US"/>
              </w:rPr>
              <w:t>H</w:t>
            </w:r>
            <w:r w:rsidRPr="00AB1ED6">
              <w:rPr>
                <w:sz w:val="30"/>
                <w:szCs w:val="30"/>
                <w:vertAlign w:val="subscript"/>
                <w:lang w:eastAsia="en-US"/>
              </w:rPr>
              <w:t>5</w:t>
            </w:r>
            <w:r w:rsidRPr="00AB1ED6">
              <w:rPr>
                <w:sz w:val="30"/>
                <w:szCs w:val="30"/>
                <w:lang w:eastAsia="en-US"/>
              </w:rPr>
              <w:t>)</w:t>
            </w:r>
            <w:r w:rsidRPr="00AB1ED6">
              <w:rPr>
                <w:sz w:val="30"/>
                <w:szCs w:val="30"/>
                <w:vertAlign w:val="subscript"/>
                <w:lang w:eastAsia="en-US"/>
              </w:rPr>
              <w:t>3</w:t>
            </w:r>
            <w:r w:rsidRPr="00AB1ED6">
              <w:rPr>
                <w:sz w:val="30"/>
                <w:szCs w:val="30"/>
                <w:lang w:eastAsia="en-US"/>
              </w:rPr>
              <w:t>Al + TiCl</w:t>
            </w:r>
            <w:r w:rsidRPr="00AB1ED6">
              <w:rPr>
                <w:sz w:val="30"/>
                <w:szCs w:val="30"/>
                <w:vertAlign w:val="subscript"/>
                <w:lang w:eastAsia="en-US"/>
              </w:rPr>
              <w:t xml:space="preserve">4 </w:t>
            </w:r>
            <w:r w:rsidRPr="00AB1ED6">
              <w:rPr>
                <w:sz w:val="30"/>
                <w:szCs w:val="30"/>
                <w:lang w:eastAsia="en-US"/>
              </w:rPr>
              <w:t>қолданылады.</w:t>
            </w: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lastRenderedPageBreak/>
              <w:t>Coordination polym</w:t>
            </w:r>
            <w:r w:rsidRPr="00AB1ED6">
              <w:rPr>
                <w:b/>
                <w:sz w:val="30"/>
                <w:szCs w:val="30"/>
                <w:lang w:val="en-US" w:eastAsia="en-US"/>
              </w:rPr>
              <w:t>e</w:t>
            </w:r>
            <w:r w:rsidRPr="00AB1ED6">
              <w:rPr>
                <w:b/>
                <w:sz w:val="30"/>
                <w:szCs w:val="30"/>
                <w:lang w:val="en-US" w:eastAsia="en-US"/>
              </w:rPr>
              <w:t>rization</w:t>
            </w:r>
            <w:r w:rsidRPr="00AB1ED6">
              <w:rPr>
                <w:sz w:val="30"/>
                <w:szCs w:val="30"/>
                <w:lang w:val="en-US" w:eastAsia="en-US"/>
              </w:rPr>
              <w:t>.  A polymer</w:t>
            </w:r>
            <w:r w:rsidRPr="00AB1ED6">
              <w:rPr>
                <w:sz w:val="30"/>
                <w:szCs w:val="30"/>
                <w:lang w:val="en-US" w:eastAsia="en-US"/>
              </w:rPr>
              <w:t>i</w:t>
            </w:r>
            <w:r w:rsidRPr="00AB1ED6">
              <w:rPr>
                <w:sz w:val="30"/>
                <w:szCs w:val="30"/>
                <w:lang w:val="en-US" w:eastAsia="en-US"/>
              </w:rPr>
              <w:t>zation reaction that uses a hom</w:t>
            </w:r>
            <w:r w:rsidRPr="00AB1ED6">
              <w:rPr>
                <w:sz w:val="30"/>
                <w:szCs w:val="30"/>
                <w:lang w:val="en-US" w:eastAsia="en-US"/>
              </w:rPr>
              <w:t>o</w:t>
            </w:r>
            <w:r w:rsidRPr="00AB1ED6">
              <w:rPr>
                <w:sz w:val="30"/>
                <w:szCs w:val="30"/>
                <w:lang w:val="en-US" w:eastAsia="en-US"/>
              </w:rPr>
              <w:t>geneous catalyst that is soluble in the reaction solvents typ</w:t>
            </w:r>
            <w:r w:rsidRPr="00AB1ED6">
              <w:rPr>
                <w:sz w:val="30"/>
                <w:szCs w:val="30"/>
                <w:lang w:val="en-US" w:eastAsia="en-US"/>
              </w:rPr>
              <w:t>i</w:t>
            </w:r>
            <w:r w:rsidRPr="00AB1ED6">
              <w:rPr>
                <w:sz w:val="30"/>
                <w:szCs w:val="30"/>
                <w:lang w:val="en-US" w:eastAsia="en-US"/>
              </w:rPr>
              <w:t>cally used.</w:t>
            </w:r>
          </w:p>
          <w:p w:rsidR="00CE3F53" w:rsidRPr="00AB1ED6" w:rsidRDefault="00CE3F53" w:rsidP="00CE3F53">
            <w:pPr>
              <w:spacing w:line="276" w:lineRule="auto"/>
              <w:jc w:val="both"/>
              <w:rPr>
                <w:sz w:val="30"/>
                <w:szCs w:val="30"/>
                <w:lang w:val="en-US" w:eastAsia="en-US"/>
              </w:rPr>
            </w:pP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lastRenderedPageBreak/>
              <w:t xml:space="preserve">Ионно-координационная полимеризация </w:t>
            </w:r>
            <w:r w:rsidRPr="00AB1ED6">
              <w:rPr>
                <w:sz w:val="30"/>
                <w:szCs w:val="30"/>
                <w:lang w:eastAsia="en-US"/>
              </w:rPr>
              <w:t>также протекает под действием металлорганических соедине-</w:t>
            </w:r>
          </w:p>
          <w:p w:rsidR="00CE3F53" w:rsidRPr="00AB1ED6" w:rsidRDefault="00CE3F53" w:rsidP="00CE3F53">
            <w:pPr>
              <w:spacing w:line="276" w:lineRule="auto"/>
              <w:ind w:hanging="600"/>
              <w:jc w:val="both"/>
              <w:rPr>
                <w:b/>
                <w:sz w:val="30"/>
                <w:szCs w:val="30"/>
                <w:lang w:eastAsia="en-US"/>
              </w:rPr>
            </w:pPr>
            <w:r w:rsidRPr="00AB1ED6">
              <w:rPr>
                <w:sz w:val="30"/>
                <w:szCs w:val="30"/>
                <w:lang w:eastAsia="en-US"/>
              </w:rPr>
              <w:lastRenderedPageBreak/>
              <w:t xml:space="preserve">         ний, чаще всего катализатора Циглера-Натта (C</w:t>
            </w:r>
            <w:r w:rsidRPr="00AB1ED6">
              <w:rPr>
                <w:sz w:val="30"/>
                <w:szCs w:val="30"/>
                <w:vertAlign w:val="subscript"/>
                <w:lang w:eastAsia="en-US"/>
              </w:rPr>
              <w:t>5</w:t>
            </w:r>
            <w:r w:rsidRPr="00AB1ED6">
              <w:rPr>
                <w:sz w:val="30"/>
                <w:szCs w:val="30"/>
                <w:lang w:eastAsia="en-US"/>
              </w:rPr>
              <w:t>H</w:t>
            </w:r>
            <w:r w:rsidRPr="00AB1ED6">
              <w:rPr>
                <w:sz w:val="30"/>
                <w:szCs w:val="30"/>
                <w:vertAlign w:val="subscript"/>
                <w:lang w:eastAsia="en-US"/>
              </w:rPr>
              <w:t>5</w:t>
            </w:r>
            <w:r w:rsidRPr="00AB1ED6">
              <w:rPr>
                <w:sz w:val="30"/>
                <w:szCs w:val="30"/>
                <w:lang w:eastAsia="en-US"/>
              </w:rPr>
              <w:t>)</w:t>
            </w:r>
            <w:r w:rsidRPr="00AB1ED6">
              <w:rPr>
                <w:sz w:val="30"/>
                <w:szCs w:val="30"/>
                <w:vertAlign w:val="subscript"/>
                <w:lang w:eastAsia="en-US"/>
              </w:rPr>
              <w:t>3</w:t>
            </w:r>
            <w:r w:rsidRPr="00AB1ED6">
              <w:rPr>
                <w:sz w:val="30"/>
                <w:szCs w:val="30"/>
                <w:lang w:eastAsia="en-US"/>
              </w:rPr>
              <w:t>Al + TiCl</w:t>
            </w:r>
            <w:r w:rsidRPr="00AB1ED6">
              <w:rPr>
                <w:sz w:val="30"/>
                <w:szCs w:val="30"/>
                <w:vertAlign w:val="subscript"/>
                <w:lang w:eastAsia="en-US"/>
              </w:rPr>
              <w:t>4</w:t>
            </w:r>
            <w:r w:rsidRPr="00AB1ED6">
              <w:rPr>
                <w:sz w:val="30"/>
                <w:szCs w:val="30"/>
                <w:lang w:eastAsia="en-US"/>
              </w:rPr>
              <w:t>.</w:t>
            </w: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lastRenderedPageBreak/>
              <w:t>Аддициондық полимер –</w:t>
            </w:r>
            <w:r w:rsidRPr="00AB1ED6">
              <w:rPr>
                <w:sz w:val="30"/>
                <w:szCs w:val="30"/>
                <w:lang w:eastAsia="en-US"/>
              </w:rPr>
              <w:t xml:space="preserve"> қанықпаған қосылысты полимер тізбегінің өсіп келе жатқан аяғына қосу арқылы т</w:t>
            </w:r>
            <w:r w:rsidRPr="00AB1ED6">
              <w:rPr>
                <w:sz w:val="30"/>
                <w:szCs w:val="30"/>
                <w:lang w:val="kk-KZ" w:eastAsia="en-US"/>
              </w:rPr>
              <w:t>ү</w:t>
            </w:r>
            <w:r w:rsidRPr="00AB1ED6">
              <w:rPr>
                <w:sz w:val="30"/>
                <w:szCs w:val="30"/>
                <w:lang w:eastAsia="en-US"/>
              </w:rPr>
              <w:t>зілетін полимер.</w:t>
            </w: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Addition polymer</w:t>
            </w:r>
            <w:r w:rsidRPr="00AB1ED6">
              <w:rPr>
                <w:sz w:val="30"/>
                <w:szCs w:val="30"/>
                <w:lang w:val="en-US" w:eastAsia="en-US"/>
              </w:rPr>
              <w:t xml:space="preserve"> is a polymer prepared by a chain reaction that adds a monomer to the gro</w:t>
            </w:r>
            <w:r w:rsidRPr="00AB1ED6">
              <w:rPr>
                <w:sz w:val="30"/>
                <w:szCs w:val="30"/>
                <w:lang w:val="en-US" w:eastAsia="en-US"/>
              </w:rPr>
              <w:t>w</w:t>
            </w:r>
            <w:r w:rsidRPr="00AB1ED6">
              <w:rPr>
                <w:sz w:val="30"/>
                <w:szCs w:val="30"/>
                <w:lang w:val="en-US" w:eastAsia="en-US"/>
              </w:rPr>
              <w:t>ing end of a poly</w:t>
            </w:r>
            <w:r w:rsidRPr="00AB1ED6">
              <w:rPr>
                <w:sz w:val="30"/>
                <w:szCs w:val="30"/>
                <w:lang w:val="en-US" w:eastAsia="en-US"/>
              </w:rPr>
              <w:softHyphen/>
              <w:t xml:space="preserve">mer chain. </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Addition polymers are a</w:t>
            </w:r>
            <w:r w:rsidRPr="00AB1ED6">
              <w:rPr>
                <w:sz w:val="30"/>
                <w:szCs w:val="30"/>
                <w:lang w:val="en-US" w:eastAsia="en-US"/>
              </w:rPr>
              <w:t>l</w:t>
            </w:r>
            <w:r w:rsidRPr="00AB1ED6">
              <w:rPr>
                <w:sz w:val="30"/>
                <w:szCs w:val="30"/>
                <w:lang w:val="en-US" w:eastAsia="en-US"/>
              </w:rPr>
              <w:t xml:space="preserve">so called </w:t>
            </w:r>
            <w:r w:rsidRPr="00AB1ED6">
              <w:rPr>
                <w:b/>
                <w:sz w:val="30"/>
                <w:szCs w:val="30"/>
                <w:lang w:val="en-US" w:eastAsia="en-US"/>
              </w:rPr>
              <w:t>chain-growth polymers</w:t>
            </w:r>
            <w:r w:rsidRPr="00AB1ED6">
              <w:rPr>
                <w:sz w:val="30"/>
                <w:szCs w:val="30"/>
                <w:lang w:val="en-US" w:eastAsia="en-US"/>
              </w:rPr>
              <w:t xml:space="preserve">. </w:t>
            </w: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t xml:space="preserve">Аддиционный полимер – </w:t>
            </w:r>
            <w:r w:rsidRPr="00AB1ED6">
              <w:rPr>
                <w:sz w:val="30"/>
                <w:szCs w:val="30"/>
                <w:lang w:eastAsia="en-US"/>
              </w:rPr>
              <w:t>полимер, пол</w:t>
            </w:r>
            <w:r w:rsidRPr="00AB1ED6">
              <w:rPr>
                <w:sz w:val="30"/>
                <w:szCs w:val="30"/>
                <w:lang w:eastAsia="en-US"/>
              </w:rPr>
              <w:t>у</w:t>
            </w:r>
            <w:r w:rsidRPr="00AB1ED6">
              <w:rPr>
                <w:sz w:val="30"/>
                <w:szCs w:val="30"/>
                <w:lang w:eastAsia="en-US"/>
              </w:rPr>
              <w:t>чаемый по цепной реакциипоследовательным присоединением ненасыщенного соединения к растущему концу полимерной ц</w:t>
            </w:r>
            <w:r w:rsidRPr="00AB1ED6">
              <w:rPr>
                <w:sz w:val="30"/>
                <w:szCs w:val="30"/>
                <w:lang w:eastAsia="en-US"/>
              </w:rPr>
              <w:t>е</w:t>
            </w:r>
            <w:r w:rsidRPr="00AB1ED6">
              <w:rPr>
                <w:sz w:val="30"/>
                <w:szCs w:val="30"/>
                <w:lang w:eastAsia="en-US"/>
              </w:rPr>
              <w:t>пи.</w:t>
            </w: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ind w:hanging="108"/>
              <w:jc w:val="both"/>
              <w:rPr>
                <w:sz w:val="30"/>
                <w:szCs w:val="30"/>
                <w:lang w:eastAsia="en-US"/>
              </w:rPr>
            </w:pPr>
            <w:r w:rsidRPr="00AB1ED6">
              <w:rPr>
                <w:b/>
                <w:sz w:val="30"/>
                <w:szCs w:val="30"/>
                <w:lang w:eastAsia="en-US"/>
              </w:rPr>
              <w:t>Атактикалық полимер</w:t>
            </w:r>
            <w:r w:rsidRPr="00AB1ED6">
              <w:rPr>
                <w:sz w:val="30"/>
                <w:szCs w:val="30"/>
                <w:lang w:eastAsia="en-US"/>
              </w:rPr>
              <w:t xml:space="preserve"> – орынбасарлары негізгі полимер тізбегінің екі жағына тәртіпсіз (жүйесіз) орналасқан полимер; стереоретсіз полимер. Радикальды және ионнды полимерлеуде кездеседі.</w:t>
            </w: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Atactic polymer</w:t>
            </w:r>
            <w:r w:rsidRPr="00AB1ED6">
              <w:rPr>
                <w:sz w:val="30"/>
                <w:szCs w:val="30"/>
                <w:lang w:val="en-US" w:eastAsia="en-US"/>
              </w:rPr>
              <w:t xml:space="preserve"> is p</w:t>
            </w:r>
            <w:r w:rsidRPr="00AB1ED6">
              <w:rPr>
                <w:sz w:val="30"/>
                <w:szCs w:val="30"/>
                <w:lang w:val="en-US" w:eastAsia="en-US"/>
              </w:rPr>
              <w:t>o</w:t>
            </w:r>
            <w:r w:rsidRPr="00AB1ED6">
              <w:rPr>
                <w:sz w:val="30"/>
                <w:szCs w:val="30"/>
                <w:lang w:val="en-US" w:eastAsia="en-US"/>
              </w:rPr>
              <w:t>lymer having the subst</w:t>
            </w:r>
            <w:r w:rsidRPr="00AB1ED6">
              <w:rPr>
                <w:sz w:val="30"/>
                <w:szCs w:val="30"/>
                <w:lang w:val="en-US" w:eastAsia="en-US"/>
              </w:rPr>
              <w:t>i</w:t>
            </w:r>
            <w:r w:rsidRPr="00AB1ED6">
              <w:rPr>
                <w:sz w:val="30"/>
                <w:szCs w:val="30"/>
                <w:lang w:val="en-US" w:eastAsia="en-US"/>
              </w:rPr>
              <w:t>tuents randomly oriented along the ca</w:t>
            </w:r>
            <w:r w:rsidRPr="00AB1ED6">
              <w:rPr>
                <w:sz w:val="30"/>
                <w:szCs w:val="30"/>
                <w:lang w:val="en-US" w:eastAsia="en-US"/>
              </w:rPr>
              <w:t>r</w:t>
            </w:r>
            <w:r w:rsidRPr="00AB1ED6">
              <w:rPr>
                <w:sz w:val="30"/>
                <w:szCs w:val="30"/>
                <w:lang w:val="en-US" w:eastAsia="en-US"/>
              </w:rPr>
              <w:t>bon backbone of an elongated polymer chain.</w:t>
            </w:r>
          </w:p>
          <w:p w:rsidR="00CE3F53" w:rsidRPr="00AB1ED6" w:rsidRDefault="00CE3F53" w:rsidP="00CE3F53">
            <w:pPr>
              <w:spacing w:line="276" w:lineRule="auto"/>
              <w:jc w:val="both"/>
              <w:rPr>
                <w:sz w:val="30"/>
                <w:szCs w:val="30"/>
                <w:lang w:val="en-US" w:eastAsia="en-US"/>
              </w:rPr>
            </w:pP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ind w:hanging="108"/>
              <w:jc w:val="both"/>
              <w:rPr>
                <w:b/>
                <w:sz w:val="30"/>
                <w:szCs w:val="30"/>
                <w:lang w:eastAsia="en-US"/>
              </w:rPr>
            </w:pPr>
            <w:r w:rsidRPr="00AB1ED6">
              <w:rPr>
                <w:b/>
                <w:sz w:val="30"/>
                <w:szCs w:val="30"/>
                <w:lang w:eastAsia="en-US"/>
              </w:rPr>
              <w:t>Атактический полимер –</w:t>
            </w:r>
            <w:r w:rsidRPr="00AB1ED6">
              <w:rPr>
                <w:sz w:val="30"/>
                <w:szCs w:val="30"/>
                <w:lang w:eastAsia="en-US"/>
              </w:rPr>
              <w:t xml:space="preserve"> полимер, в кот</w:t>
            </w:r>
            <w:r w:rsidRPr="00AB1ED6">
              <w:rPr>
                <w:sz w:val="30"/>
                <w:szCs w:val="30"/>
                <w:lang w:eastAsia="en-US"/>
              </w:rPr>
              <w:t>о</w:t>
            </w:r>
            <w:r w:rsidRPr="00AB1ED6">
              <w:rPr>
                <w:sz w:val="30"/>
                <w:szCs w:val="30"/>
                <w:lang w:eastAsia="en-US"/>
              </w:rPr>
              <w:t>ром заместители расположена беспорядо</w:t>
            </w:r>
            <w:r w:rsidRPr="00AB1ED6">
              <w:rPr>
                <w:sz w:val="30"/>
                <w:szCs w:val="30"/>
                <w:lang w:eastAsia="en-US"/>
              </w:rPr>
              <w:t>ч</w:t>
            </w:r>
            <w:r w:rsidRPr="00AB1ED6">
              <w:rPr>
                <w:sz w:val="30"/>
                <w:szCs w:val="30"/>
                <w:lang w:eastAsia="en-US"/>
              </w:rPr>
              <w:t>но по обе стороны основной полимерной цепи; нестреорегулярный полимер. Встреч</w:t>
            </w:r>
            <w:r w:rsidRPr="00AB1ED6">
              <w:rPr>
                <w:sz w:val="30"/>
                <w:szCs w:val="30"/>
                <w:lang w:eastAsia="en-US"/>
              </w:rPr>
              <w:t>а</w:t>
            </w:r>
            <w:r w:rsidRPr="00AB1ED6">
              <w:rPr>
                <w:sz w:val="30"/>
                <w:szCs w:val="30"/>
                <w:lang w:eastAsia="en-US"/>
              </w:rPr>
              <w:t>ется в радикальной и ионной полимериз</w:t>
            </w:r>
            <w:r w:rsidRPr="00AB1ED6">
              <w:rPr>
                <w:sz w:val="30"/>
                <w:szCs w:val="30"/>
                <w:lang w:eastAsia="en-US"/>
              </w:rPr>
              <w:t>а</w:t>
            </w:r>
            <w:r w:rsidRPr="00AB1ED6">
              <w:rPr>
                <w:sz w:val="30"/>
                <w:szCs w:val="30"/>
                <w:lang w:eastAsia="en-US"/>
              </w:rPr>
              <w:t>ции.</w:t>
            </w: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sz w:val="30"/>
                <w:szCs w:val="30"/>
                <w:lang w:eastAsia="en-US"/>
              </w:rPr>
            </w:pPr>
            <w:r w:rsidRPr="00AB1ED6">
              <w:rPr>
                <w:b/>
                <w:sz w:val="30"/>
                <w:szCs w:val="30"/>
                <w:lang w:eastAsia="en-US"/>
              </w:rPr>
              <w:t xml:space="preserve">Синдиотактический полимер – </w:t>
            </w:r>
            <w:r w:rsidRPr="00AB1ED6">
              <w:rPr>
                <w:sz w:val="30"/>
                <w:szCs w:val="30"/>
                <w:lang w:eastAsia="en-US"/>
              </w:rPr>
              <w:t>негізгі полимер тізбегінің көміртек атомдарынын орынбасарлары кезектесіп тізбектің екі жағына бірдей орналасқан.</w:t>
            </w: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Syndiotactic polymer</w:t>
            </w:r>
            <w:r w:rsidRPr="00AB1ED6">
              <w:rPr>
                <w:sz w:val="30"/>
                <w:szCs w:val="30"/>
                <w:lang w:val="en-US" w:eastAsia="en-US"/>
              </w:rPr>
              <w:t xml:space="preserve"> is polymer having the substit</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uents alternating from one side of the bac</w:t>
            </w:r>
            <w:r w:rsidRPr="00AB1ED6">
              <w:rPr>
                <w:sz w:val="30"/>
                <w:szCs w:val="30"/>
                <w:lang w:val="en-US" w:eastAsia="en-US"/>
              </w:rPr>
              <w:t>k</w:t>
            </w:r>
            <w:r w:rsidRPr="00AB1ED6">
              <w:rPr>
                <w:sz w:val="30"/>
                <w:szCs w:val="30"/>
                <w:lang w:val="en-US" w:eastAsia="en-US"/>
              </w:rPr>
              <w:t>bone of an elongated polymer chain to the other.</w:t>
            </w: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t>Синдиотактический полимер -</w:t>
            </w:r>
            <w:r w:rsidRPr="00AB1ED6">
              <w:rPr>
                <w:sz w:val="30"/>
                <w:szCs w:val="30"/>
                <w:lang w:eastAsia="en-US"/>
              </w:rPr>
              <w:t xml:space="preserve"> это полимер,  в котором заме</w:t>
            </w:r>
            <w:r w:rsidRPr="00AB1ED6">
              <w:rPr>
                <w:sz w:val="30"/>
                <w:szCs w:val="30"/>
                <w:lang w:eastAsia="en-US"/>
              </w:rPr>
              <w:t>с</w:t>
            </w:r>
            <w:r w:rsidRPr="00AB1ED6">
              <w:rPr>
                <w:sz w:val="30"/>
                <w:szCs w:val="30"/>
                <w:lang w:eastAsia="en-US"/>
              </w:rPr>
              <w:t xml:space="preserve">тители у атомов углерода основной полимерной цепи расположены регулярно попеременно то по одну, то по другую </w:t>
            </w:r>
            <w:r w:rsidRPr="00AB1ED6">
              <w:rPr>
                <w:sz w:val="30"/>
                <w:szCs w:val="30"/>
                <w:lang w:eastAsia="en-US"/>
              </w:rPr>
              <w:lastRenderedPageBreak/>
              <w:t>сторону ц</w:t>
            </w:r>
            <w:r w:rsidRPr="00AB1ED6">
              <w:rPr>
                <w:sz w:val="30"/>
                <w:szCs w:val="30"/>
                <w:lang w:eastAsia="en-US"/>
              </w:rPr>
              <w:t>е</w:t>
            </w:r>
            <w:r w:rsidRPr="00AB1ED6">
              <w:rPr>
                <w:sz w:val="30"/>
                <w:szCs w:val="30"/>
                <w:lang w:eastAsia="en-US"/>
              </w:rPr>
              <w:t xml:space="preserve">пи. </w:t>
            </w: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lastRenderedPageBreak/>
              <w:t>Изотактикалық полимер –</w:t>
            </w:r>
            <w:r w:rsidRPr="00AB1ED6">
              <w:rPr>
                <w:sz w:val="30"/>
                <w:szCs w:val="30"/>
                <w:lang w:eastAsia="en-US"/>
              </w:rPr>
              <w:t xml:space="preserve"> орынбасарлары полимер тізбегінің бір жағына орналасқан полимер; стереоретті полимер ионнды-координациялық полимерлеуде кездеседі.</w:t>
            </w:r>
          </w:p>
          <w:p w:rsidR="00CE3F53" w:rsidRPr="00AB1ED6" w:rsidRDefault="00CE3F53" w:rsidP="00CE3F53">
            <w:pPr>
              <w:spacing w:line="276" w:lineRule="auto"/>
              <w:jc w:val="both"/>
              <w:rPr>
                <w:b/>
                <w:sz w:val="30"/>
                <w:szCs w:val="30"/>
                <w:lang w:eastAsia="en-US"/>
              </w:rPr>
            </w:pP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Isotactic polymer</w:t>
            </w:r>
            <w:r w:rsidRPr="00AB1ED6">
              <w:rPr>
                <w:sz w:val="30"/>
                <w:szCs w:val="30"/>
                <w:lang w:val="en-US" w:eastAsia="en-US"/>
              </w:rPr>
              <w:t xml:space="preserve"> is polymer having all the sub</w:t>
            </w:r>
            <w:r w:rsidRPr="00AB1ED6">
              <w:rPr>
                <w:sz w:val="30"/>
                <w:szCs w:val="30"/>
                <w:lang w:val="en-US" w:eastAsia="en-US"/>
              </w:rPr>
              <w:t>s</w:t>
            </w:r>
            <w:r w:rsidRPr="00AB1ED6">
              <w:rPr>
                <w:sz w:val="30"/>
                <w:szCs w:val="30"/>
                <w:lang w:val="en-US" w:eastAsia="en-US"/>
              </w:rPr>
              <w:t>tituents on the same side of the carbon bac</w:t>
            </w:r>
            <w:r w:rsidRPr="00AB1ED6">
              <w:rPr>
                <w:sz w:val="30"/>
                <w:szCs w:val="30"/>
                <w:lang w:val="en-US" w:eastAsia="en-US"/>
              </w:rPr>
              <w:t>k</w:t>
            </w:r>
            <w:r w:rsidRPr="00AB1ED6">
              <w:rPr>
                <w:sz w:val="30"/>
                <w:szCs w:val="30"/>
                <w:lang w:val="en-US" w:eastAsia="en-US"/>
              </w:rPr>
              <w:t>bone of an elongated polymer chain.</w:t>
            </w:r>
          </w:p>
          <w:p w:rsidR="00CE3F53" w:rsidRPr="00AB1ED6" w:rsidRDefault="00CE3F53" w:rsidP="00CE3F53">
            <w:pPr>
              <w:spacing w:line="276" w:lineRule="auto"/>
              <w:jc w:val="both"/>
              <w:rPr>
                <w:sz w:val="30"/>
                <w:szCs w:val="30"/>
                <w:lang w:val="en-US" w:eastAsia="en-US"/>
              </w:rPr>
            </w:pP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t xml:space="preserve">Изотактический полимер – </w:t>
            </w:r>
            <w:r w:rsidRPr="00AB1ED6">
              <w:rPr>
                <w:sz w:val="30"/>
                <w:szCs w:val="30"/>
                <w:lang w:eastAsia="en-US"/>
              </w:rPr>
              <w:t>полимер, в к</w:t>
            </w:r>
            <w:r w:rsidRPr="00AB1ED6">
              <w:rPr>
                <w:sz w:val="30"/>
                <w:szCs w:val="30"/>
                <w:lang w:eastAsia="en-US"/>
              </w:rPr>
              <w:t>о</w:t>
            </w:r>
            <w:r w:rsidRPr="00AB1ED6">
              <w:rPr>
                <w:sz w:val="30"/>
                <w:szCs w:val="30"/>
                <w:lang w:eastAsia="en-US"/>
              </w:rPr>
              <w:t>тором заместители расположены по одну сторону полимерной цепи; стереорегулярный полимер. Встреч</w:t>
            </w:r>
            <w:r w:rsidRPr="00AB1ED6">
              <w:rPr>
                <w:sz w:val="30"/>
                <w:szCs w:val="30"/>
                <w:lang w:eastAsia="en-US"/>
              </w:rPr>
              <w:t>а</w:t>
            </w:r>
            <w:r w:rsidRPr="00AB1ED6">
              <w:rPr>
                <w:sz w:val="30"/>
                <w:szCs w:val="30"/>
                <w:lang w:eastAsia="en-US"/>
              </w:rPr>
              <w:t>ется в ионно-координационной полимеризации.</w:t>
            </w: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t>Конденсациялық полимер</w:t>
            </w:r>
            <w:r w:rsidRPr="00AB1ED6">
              <w:rPr>
                <w:sz w:val="30"/>
                <w:szCs w:val="30"/>
                <w:lang w:eastAsia="en-US"/>
              </w:rPr>
              <w:t xml:space="preserve"> - екі әрт</w:t>
            </w:r>
            <w:r w:rsidRPr="00AB1ED6">
              <w:rPr>
                <w:sz w:val="30"/>
                <w:szCs w:val="30"/>
                <w:lang w:val="kk-KZ" w:eastAsia="en-US"/>
              </w:rPr>
              <w:t>ү</w:t>
            </w:r>
            <w:r w:rsidRPr="00AB1ED6">
              <w:rPr>
                <w:sz w:val="30"/>
                <w:szCs w:val="30"/>
                <w:lang w:eastAsia="en-US"/>
              </w:rPr>
              <w:t>рлі бифункционалды органикалық қосылыстардың конденсациялау реакциясынан түзілген пол</w:t>
            </w:r>
            <w:r w:rsidRPr="00AB1ED6">
              <w:rPr>
                <w:sz w:val="30"/>
                <w:szCs w:val="30"/>
                <w:lang w:eastAsia="en-US"/>
              </w:rPr>
              <w:t>и</w:t>
            </w:r>
            <w:r w:rsidRPr="00AB1ED6">
              <w:rPr>
                <w:sz w:val="30"/>
                <w:szCs w:val="30"/>
                <w:lang w:eastAsia="en-US"/>
              </w:rPr>
              <w:t>мер</w:t>
            </w: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Condensation polymer</w:t>
            </w:r>
            <w:r w:rsidRPr="00AB1ED6">
              <w:rPr>
                <w:sz w:val="30"/>
                <w:szCs w:val="30"/>
                <w:lang w:val="en-US" w:eastAsia="en-US"/>
              </w:rPr>
              <w:t xml:space="preserve"> is polymer formed when monomers containing two functional groups come together with pr</w:t>
            </w:r>
            <w:r w:rsidRPr="00AB1ED6">
              <w:rPr>
                <w:sz w:val="30"/>
                <w:szCs w:val="30"/>
                <w:lang w:val="en-US" w:eastAsia="en-US"/>
              </w:rPr>
              <w:t>o</w:t>
            </w:r>
            <w:r w:rsidRPr="00AB1ED6">
              <w:rPr>
                <w:sz w:val="30"/>
                <w:szCs w:val="30"/>
                <w:lang w:val="en-US" w:eastAsia="en-US"/>
              </w:rPr>
              <w:t xml:space="preserve">ducing by-products such as water or HC1. </w:t>
            </w:r>
          </w:p>
          <w:p w:rsidR="00CE3F53" w:rsidRPr="00AB1ED6" w:rsidRDefault="00CE3F53" w:rsidP="00CE3F53">
            <w:pPr>
              <w:spacing w:line="276" w:lineRule="auto"/>
              <w:jc w:val="both"/>
              <w:rPr>
                <w:b/>
                <w:sz w:val="30"/>
                <w:szCs w:val="30"/>
                <w:lang w:val="en-US" w:eastAsia="en-US"/>
              </w:rPr>
            </w:pPr>
            <w:r w:rsidRPr="00AB1ED6">
              <w:rPr>
                <w:sz w:val="30"/>
                <w:szCs w:val="30"/>
                <w:lang w:val="en-US" w:eastAsia="en-US"/>
              </w:rPr>
              <w:t xml:space="preserve">Condensation polymers are also called </w:t>
            </w:r>
            <w:r w:rsidRPr="00AB1ED6">
              <w:rPr>
                <w:b/>
                <w:sz w:val="30"/>
                <w:szCs w:val="30"/>
                <w:lang w:val="en-US" w:eastAsia="en-US"/>
              </w:rPr>
              <w:t>step-growth polymers.</w:t>
            </w: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t>Конденсационный полимер –</w:t>
            </w:r>
            <w:r w:rsidRPr="00AB1ED6">
              <w:rPr>
                <w:sz w:val="30"/>
                <w:szCs w:val="30"/>
                <w:lang w:eastAsia="en-US"/>
              </w:rPr>
              <w:t xml:space="preserve"> полимер, образованный по реакции конденсации из двух различных бифунциональных органическихсоединений.</w:t>
            </w: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tabs>
                <w:tab w:val="left" w:pos="657"/>
              </w:tabs>
              <w:spacing w:line="276" w:lineRule="auto"/>
              <w:jc w:val="both"/>
              <w:rPr>
                <w:sz w:val="30"/>
                <w:szCs w:val="30"/>
                <w:lang w:eastAsia="en-US"/>
              </w:rPr>
            </w:pPr>
            <w:r w:rsidRPr="00AB1ED6">
              <w:rPr>
                <w:b/>
                <w:sz w:val="30"/>
                <w:szCs w:val="30"/>
                <w:lang w:eastAsia="en-US"/>
              </w:rPr>
              <w:t>Гетерополимер</w:t>
            </w:r>
            <w:r w:rsidRPr="00AB1ED6">
              <w:rPr>
                <w:sz w:val="30"/>
                <w:szCs w:val="30"/>
                <w:lang w:eastAsia="en-US"/>
              </w:rPr>
              <w:t xml:space="preserve"> - әр түрлі мономерлерден алынған полимер.</w:t>
            </w:r>
          </w:p>
          <w:p w:rsidR="00CE3F53" w:rsidRPr="00AB1ED6" w:rsidRDefault="00CE3F53" w:rsidP="00CE3F53">
            <w:pPr>
              <w:spacing w:line="276" w:lineRule="auto"/>
              <w:jc w:val="both"/>
              <w:rPr>
                <w:sz w:val="30"/>
                <w:szCs w:val="30"/>
                <w:lang w:eastAsia="en-US"/>
              </w:rPr>
            </w:pP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Heteropolymer</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(or</w:t>
            </w:r>
            <w:r w:rsidRPr="00AB1ED6">
              <w:rPr>
                <w:b/>
                <w:sz w:val="30"/>
                <w:szCs w:val="30"/>
                <w:lang w:val="en-US" w:eastAsia="en-US"/>
              </w:rPr>
              <w:t>Copolymer</w:t>
            </w:r>
            <w:r w:rsidRPr="00AB1ED6">
              <w:rPr>
                <w:sz w:val="30"/>
                <w:szCs w:val="30"/>
                <w:lang w:val="en-US" w:eastAsia="en-US"/>
              </w:rPr>
              <w:t>) is p</w:t>
            </w:r>
            <w:r w:rsidRPr="00AB1ED6">
              <w:rPr>
                <w:sz w:val="30"/>
                <w:szCs w:val="30"/>
                <w:lang w:val="en-US" w:eastAsia="en-US"/>
              </w:rPr>
              <w:t>o</w:t>
            </w:r>
            <w:r w:rsidRPr="00AB1ED6">
              <w:rPr>
                <w:sz w:val="30"/>
                <w:szCs w:val="30"/>
                <w:lang w:val="en-US" w:eastAsia="en-US"/>
              </w:rPr>
              <w:t>lymer prepared from diffe</w:t>
            </w:r>
            <w:r w:rsidRPr="00AB1ED6">
              <w:rPr>
                <w:sz w:val="30"/>
                <w:szCs w:val="30"/>
                <w:lang w:val="en-US" w:eastAsia="en-US"/>
              </w:rPr>
              <w:t>r</w:t>
            </w:r>
            <w:r w:rsidRPr="00AB1ED6">
              <w:rPr>
                <w:sz w:val="30"/>
                <w:szCs w:val="30"/>
                <w:lang w:val="en-US" w:eastAsia="en-US"/>
              </w:rPr>
              <w:t>ent monomers.</w:t>
            </w: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sz w:val="30"/>
                <w:szCs w:val="30"/>
                <w:lang w:eastAsia="en-US"/>
              </w:rPr>
            </w:pPr>
            <w:r w:rsidRPr="00AB1ED6">
              <w:rPr>
                <w:b/>
                <w:sz w:val="30"/>
                <w:szCs w:val="30"/>
                <w:lang w:eastAsia="en-US"/>
              </w:rPr>
              <w:t>Гетерополимер</w:t>
            </w:r>
            <w:r w:rsidRPr="00AB1ED6">
              <w:rPr>
                <w:sz w:val="30"/>
                <w:szCs w:val="30"/>
                <w:lang w:eastAsia="en-US"/>
              </w:rPr>
              <w:t xml:space="preserve"> – полимер, полученный из различных мономеров.</w:t>
            </w:r>
          </w:p>
        </w:tc>
      </w:tr>
      <w:tr w:rsidR="00CE3F53" w:rsidRPr="00AB1ED6" w:rsidTr="00995A77">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t>Гомополимер –</w:t>
            </w:r>
            <w:r w:rsidRPr="00AB1ED6">
              <w:rPr>
                <w:sz w:val="30"/>
                <w:szCs w:val="30"/>
                <w:lang w:eastAsia="en-US"/>
              </w:rPr>
              <w:t xml:space="preserve"> екі бірдей мономерлерден алынған полимер.   </w:t>
            </w:r>
          </w:p>
        </w:tc>
        <w:tc>
          <w:tcPr>
            <w:tcW w:w="317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 xml:space="preserve">Homopolymer </w:t>
            </w:r>
            <w:r w:rsidRPr="00AB1ED6">
              <w:rPr>
                <w:sz w:val="30"/>
                <w:szCs w:val="30"/>
                <w:lang w:val="en-US" w:eastAsia="en-US"/>
              </w:rPr>
              <w:t>is p</w:t>
            </w:r>
            <w:r w:rsidRPr="00AB1ED6">
              <w:rPr>
                <w:sz w:val="30"/>
                <w:szCs w:val="30"/>
                <w:lang w:val="en-US" w:eastAsia="en-US"/>
              </w:rPr>
              <w:t>o</w:t>
            </w:r>
            <w:r w:rsidRPr="00AB1ED6">
              <w:rPr>
                <w:sz w:val="30"/>
                <w:szCs w:val="30"/>
                <w:lang w:val="en-US" w:eastAsia="en-US"/>
              </w:rPr>
              <w:t>lymer prepared from a single monomer.</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Homopolymerization is identical polymerization of the monomers;</w:t>
            </w: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ind w:hanging="108"/>
              <w:jc w:val="both"/>
              <w:rPr>
                <w:sz w:val="30"/>
                <w:szCs w:val="30"/>
                <w:lang w:eastAsia="en-US"/>
              </w:rPr>
            </w:pPr>
            <w:r w:rsidRPr="00AB1ED6">
              <w:rPr>
                <w:b/>
                <w:sz w:val="30"/>
                <w:szCs w:val="30"/>
                <w:lang w:eastAsia="en-US"/>
              </w:rPr>
              <w:t xml:space="preserve">Гомополимер </w:t>
            </w:r>
            <w:r w:rsidRPr="00AB1ED6">
              <w:rPr>
                <w:sz w:val="30"/>
                <w:szCs w:val="30"/>
                <w:lang w:eastAsia="en-US"/>
              </w:rPr>
              <w:t>– полимер, полученный из одинаковых мономеров.</w:t>
            </w:r>
          </w:p>
        </w:tc>
      </w:tr>
      <w:tr w:rsidR="00CE3F53" w:rsidRPr="00AB1ED6" w:rsidTr="00995A77">
        <w:trPr>
          <w:trHeight w:val="410"/>
        </w:trPr>
        <w:tc>
          <w:tcPr>
            <w:tcW w:w="3059"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t xml:space="preserve">Биоыдырау полимері – </w:t>
            </w:r>
            <w:r w:rsidRPr="00AB1ED6">
              <w:rPr>
                <w:sz w:val="30"/>
                <w:szCs w:val="30"/>
                <w:lang w:eastAsia="en-US"/>
              </w:rPr>
              <w:t xml:space="preserve">қалыпты  </w:t>
            </w:r>
            <w:r w:rsidRPr="00AB1ED6">
              <w:rPr>
                <w:sz w:val="30"/>
                <w:szCs w:val="30"/>
                <w:lang w:eastAsia="en-US"/>
              </w:rPr>
              <w:lastRenderedPageBreak/>
              <w:t>жағдайда микроорганизмдердің әрекетінен ыдырауға ыңғайлы полимер.</w:t>
            </w:r>
          </w:p>
        </w:tc>
        <w:tc>
          <w:tcPr>
            <w:tcW w:w="3178" w:type="dxa"/>
            <w:tcBorders>
              <w:top w:val="single" w:sz="4" w:space="0" w:color="auto"/>
              <w:left w:val="single" w:sz="4" w:space="0" w:color="auto"/>
              <w:bottom w:val="single" w:sz="4" w:space="0" w:color="auto"/>
              <w:right w:val="single" w:sz="4" w:space="0" w:color="auto"/>
            </w:tcBorders>
          </w:tcPr>
          <w:p w:rsidR="00CE3F53" w:rsidRPr="00995A77" w:rsidRDefault="00CE3F53" w:rsidP="00995A77">
            <w:pPr>
              <w:spacing w:line="276" w:lineRule="auto"/>
              <w:jc w:val="both"/>
              <w:rPr>
                <w:rFonts w:eastAsiaTheme="minorHAnsi"/>
                <w:sz w:val="30"/>
                <w:szCs w:val="30"/>
                <w:lang w:val="en-US" w:eastAsia="en-US"/>
              </w:rPr>
            </w:pPr>
            <w:r w:rsidRPr="00AB1ED6">
              <w:rPr>
                <w:b/>
                <w:sz w:val="30"/>
                <w:szCs w:val="30"/>
                <w:lang w:val="en-US" w:eastAsia="en-US"/>
              </w:rPr>
              <w:lastRenderedPageBreak/>
              <w:t>Biodegradable pol</w:t>
            </w:r>
            <w:r w:rsidRPr="00AB1ED6">
              <w:rPr>
                <w:b/>
                <w:sz w:val="30"/>
                <w:szCs w:val="30"/>
                <w:lang w:val="en-US" w:eastAsia="en-US"/>
              </w:rPr>
              <w:t>y</w:t>
            </w:r>
            <w:r w:rsidRPr="00AB1ED6">
              <w:rPr>
                <w:b/>
                <w:sz w:val="30"/>
                <w:szCs w:val="30"/>
                <w:lang w:val="en-US" w:eastAsia="en-US"/>
              </w:rPr>
              <w:t>mer</w:t>
            </w:r>
            <w:r w:rsidRPr="00AB1ED6">
              <w:rPr>
                <w:sz w:val="30"/>
                <w:szCs w:val="30"/>
                <w:lang w:val="en-US" w:eastAsia="en-US"/>
              </w:rPr>
              <w:t xml:space="preserve"> is polymer that can </w:t>
            </w:r>
            <w:r w:rsidRPr="00AB1ED6">
              <w:rPr>
                <w:sz w:val="30"/>
                <w:szCs w:val="30"/>
                <w:lang w:val="en-US" w:eastAsia="en-US"/>
              </w:rPr>
              <w:lastRenderedPageBreak/>
              <w:t>be degraded by micr</w:t>
            </w:r>
            <w:r w:rsidRPr="00AB1ED6">
              <w:rPr>
                <w:sz w:val="30"/>
                <w:szCs w:val="30"/>
                <w:lang w:val="en-US" w:eastAsia="en-US"/>
              </w:rPr>
              <w:t>o</w:t>
            </w:r>
            <w:r w:rsidRPr="00AB1ED6">
              <w:rPr>
                <w:sz w:val="30"/>
                <w:szCs w:val="30"/>
                <w:lang w:val="en-US" w:eastAsia="en-US"/>
              </w:rPr>
              <w:t>organisms naturally present in the enviro</w:t>
            </w:r>
            <w:r w:rsidRPr="00AB1ED6">
              <w:rPr>
                <w:sz w:val="30"/>
                <w:szCs w:val="30"/>
                <w:lang w:val="en-US" w:eastAsia="en-US"/>
              </w:rPr>
              <w:t>n</w:t>
            </w:r>
            <w:r w:rsidRPr="00AB1ED6">
              <w:rPr>
                <w:sz w:val="30"/>
                <w:szCs w:val="30"/>
                <w:lang w:val="en-US" w:eastAsia="en-US"/>
              </w:rPr>
              <w:t>ment.</w:t>
            </w:r>
          </w:p>
        </w:tc>
        <w:tc>
          <w:tcPr>
            <w:tcW w:w="3258"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b/>
                <w:sz w:val="30"/>
                <w:szCs w:val="30"/>
                <w:lang w:eastAsia="en-US"/>
              </w:rPr>
              <w:lastRenderedPageBreak/>
              <w:t xml:space="preserve">Биоразлагаемый полимер – </w:t>
            </w:r>
            <w:r w:rsidRPr="00AB1ED6">
              <w:rPr>
                <w:sz w:val="30"/>
                <w:szCs w:val="30"/>
                <w:lang w:eastAsia="en-US"/>
              </w:rPr>
              <w:t xml:space="preserve">полимер, </w:t>
            </w:r>
            <w:r w:rsidRPr="00AB1ED6">
              <w:rPr>
                <w:sz w:val="30"/>
                <w:szCs w:val="30"/>
                <w:lang w:eastAsia="en-US"/>
              </w:rPr>
              <w:lastRenderedPageBreak/>
              <w:t>которыйспособен разлагаться в природных у</w:t>
            </w:r>
            <w:r w:rsidRPr="00AB1ED6">
              <w:rPr>
                <w:sz w:val="30"/>
                <w:szCs w:val="30"/>
                <w:lang w:eastAsia="en-US"/>
              </w:rPr>
              <w:t>с</w:t>
            </w:r>
            <w:r w:rsidRPr="00AB1ED6">
              <w:rPr>
                <w:sz w:val="30"/>
                <w:szCs w:val="30"/>
                <w:lang w:eastAsia="en-US"/>
              </w:rPr>
              <w:t>ловиях под действием микроорганизмов.</w:t>
            </w:r>
          </w:p>
        </w:tc>
      </w:tr>
    </w:tbl>
    <w:p w:rsidR="00CE3F53" w:rsidRPr="00AB1ED6" w:rsidRDefault="00CE3F53" w:rsidP="00CE3F53">
      <w:pPr>
        <w:spacing w:after="75"/>
        <w:jc w:val="both"/>
        <w:rPr>
          <w:b/>
          <w:i/>
          <w:sz w:val="30"/>
          <w:szCs w:val="30"/>
          <w:lang w:val="en-US" w:eastAsia="en-US"/>
        </w:rPr>
      </w:pPr>
      <w:r w:rsidRPr="00AB1ED6">
        <w:rPr>
          <w:noProof/>
          <w:sz w:val="30"/>
          <w:szCs w:val="30"/>
        </w:rPr>
        <w:lastRenderedPageBreak/>
        <w:drawing>
          <wp:inline distT="0" distB="0" distL="0" distR="0">
            <wp:extent cx="427355" cy="629285"/>
            <wp:effectExtent l="19050" t="0" r="0" b="0"/>
            <wp:docPr id="114"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76" cstate="print"/>
                    <a:srcRect/>
                    <a:stretch>
                      <a:fillRect/>
                    </a:stretch>
                  </pic:blipFill>
                  <pic:spPr bwMode="auto">
                    <a:xfrm>
                      <a:off x="0" y="0"/>
                      <a:ext cx="427355" cy="629285"/>
                    </a:xfrm>
                    <a:prstGeom prst="rect">
                      <a:avLst/>
                    </a:prstGeom>
                    <a:noFill/>
                    <a:ln w="9525">
                      <a:noFill/>
                      <a:miter lim="800000"/>
                      <a:headEnd/>
                      <a:tailEnd/>
                    </a:ln>
                  </pic:spPr>
                </pic:pic>
              </a:graphicData>
            </a:graphic>
          </wp:inline>
        </w:drawing>
      </w:r>
      <w:r w:rsidRPr="00AB1ED6">
        <w:rPr>
          <w:b/>
          <w:sz w:val="30"/>
          <w:szCs w:val="30"/>
          <w:lang w:val="en-US" w:eastAsia="en-US"/>
        </w:rPr>
        <w:t xml:space="preserve">Appendix 2 </w:t>
      </w:r>
      <w:r w:rsidRPr="00AB1ED6">
        <w:rPr>
          <w:b/>
          <w:i/>
          <w:sz w:val="30"/>
          <w:szCs w:val="30"/>
          <w:lang w:val="en-US" w:eastAsia="en-US"/>
        </w:rPr>
        <w:t>HISTORY of PLASTICS</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40"/>
      </w:tblGrid>
      <w:tr w:rsidR="00CE3F53" w:rsidRPr="00AB1ED6" w:rsidTr="00CE3F53">
        <w:tc>
          <w:tcPr>
            <w:tcW w:w="9640" w:type="dxa"/>
            <w:tcBorders>
              <w:top w:val="nil"/>
              <w:left w:val="nil"/>
              <w:bottom w:val="nil"/>
              <w:right w:val="nil"/>
            </w:tcBorders>
          </w:tcPr>
          <w:p w:rsidR="00CE3F53" w:rsidRPr="00AB1ED6" w:rsidRDefault="00CE3F53" w:rsidP="00CE3F53">
            <w:pPr>
              <w:jc w:val="both"/>
              <w:textAlignment w:val="baseline"/>
              <w:outlineLvl w:val="2"/>
              <w:rPr>
                <w:b/>
                <w:sz w:val="30"/>
                <w:szCs w:val="30"/>
                <w:lang w:val="en-US" w:eastAsia="en-US"/>
              </w:rPr>
            </w:pPr>
            <w:r w:rsidRPr="00AB1ED6">
              <w:rPr>
                <w:b/>
                <w:bCs/>
                <w:sz w:val="30"/>
                <w:szCs w:val="30"/>
                <w:lang w:val="en-US"/>
              </w:rPr>
              <w:t>Timeline Precursors</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eastAsia="en-US"/>
              </w:rPr>
            </w:pPr>
            <w:r w:rsidRPr="00AB1ED6">
              <w:rPr>
                <w:b/>
                <w:sz w:val="30"/>
                <w:szCs w:val="30"/>
                <w:lang w:val="en-US"/>
              </w:rPr>
              <w:t>1839</w:t>
            </w:r>
            <w:r w:rsidRPr="00AB1ED6">
              <w:rPr>
                <w:sz w:val="30"/>
                <w:szCs w:val="30"/>
                <w:lang w:val="en-US"/>
              </w:rPr>
              <w:t xml:space="preserve">– Natural Rubber- method of processing invented by </w:t>
            </w:r>
            <w:r w:rsidRPr="00AB1ED6">
              <w:rPr>
                <w:i/>
                <w:sz w:val="30"/>
                <w:szCs w:val="30"/>
                <w:lang w:val="en-US"/>
              </w:rPr>
              <w:t>Charles Goodyear</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sz w:val="30"/>
                <w:szCs w:val="30"/>
                <w:lang w:val="en-US"/>
              </w:rPr>
            </w:pPr>
            <w:r w:rsidRPr="00AB1ED6">
              <w:rPr>
                <w:b/>
                <w:sz w:val="30"/>
                <w:szCs w:val="30"/>
                <w:lang w:val="en-US"/>
              </w:rPr>
              <w:t>1843</w:t>
            </w:r>
            <w:r w:rsidRPr="00AB1ED6">
              <w:rPr>
                <w:sz w:val="30"/>
                <w:szCs w:val="30"/>
                <w:lang w:val="en-US"/>
              </w:rPr>
              <w:t xml:space="preserve">–Vulcunite- </w:t>
            </w:r>
            <w:r w:rsidRPr="00AB1ED6">
              <w:rPr>
                <w:i/>
                <w:sz w:val="30"/>
                <w:szCs w:val="30"/>
                <w:lang w:val="en-US"/>
              </w:rPr>
              <w:t>Thomas Hancock</w:t>
            </w:r>
          </w:p>
          <w:p w:rsidR="00CE3F53" w:rsidRPr="00AB1ED6" w:rsidRDefault="00CE3F53" w:rsidP="00CE3F53">
            <w:pPr>
              <w:jc w:val="both"/>
              <w:textAlignment w:val="baseline"/>
              <w:rPr>
                <w:sz w:val="30"/>
                <w:szCs w:val="30"/>
                <w:lang w:val="en-US"/>
              </w:rPr>
            </w:pPr>
            <w:r w:rsidRPr="00AB1ED6">
              <w:rPr>
                <w:b/>
                <w:sz w:val="30"/>
                <w:szCs w:val="30"/>
                <w:lang w:val="en-US"/>
              </w:rPr>
              <w:t>1843</w:t>
            </w:r>
            <w:r w:rsidRPr="00AB1ED6">
              <w:rPr>
                <w:sz w:val="30"/>
                <w:szCs w:val="30"/>
                <w:lang w:val="en-US"/>
              </w:rPr>
              <w:t xml:space="preserve"> - Gutta-Percha - </w:t>
            </w:r>
            <w:r w:rsidRPr="00AB1ED6">
              <w:rPr>
                <w:i/>
                <w:sz w:val="30"/>
                <w:szCs w:val="30"/>
                <w:lang w:val="en-US"/>
              </w:rPr>
              <w:t>William Montgomerie</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i/>
                <w:sz w:val="30"/>
                <w:szCs w:val="30"/>
                <w:lang w:val="en-US"/>
              </w:rPr>
            </w:pPr>
            <w:r w:rsidRPr="00AB1ED6">
              <w:rPr>
                <w:b/>
                <w:sz w:val="30"/>
                <w:szCs w:val="30"/>
                <w:lang w:val="en-US"/>
              </w:rPr>
              <w:t>1856</w:t>
            </w:r>
            <w:r w:rsidRPr="00AB1ED6">
              <w:rPr>
                <w:sz w:val="30"/>
                <w:szCs w:val="30"/>
                <w:lang w:val="en-US"/>
              </w:rPr>
              <w:t xml:space="preserve"> - Shellac - </w:t>
            </w:r>
            <w:r w:rsidRPr="00AB1ED6">
              <w:rPr>
                <w:i/>
                <w:sz w:val="30"/>
                <w:szCs w:val="30"/>
                <w:lang w:val="en-US"/>
              </w:rPr>
              <w:t>Alfred Critchlow, Samuel Peck</w:t>
            </w:r>
          </w:p>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sz w:val="30"/>
                <w:szCs w:val="30"/>
                <w:lang w:val="en-US"/>
              </w:rPr>
            </w:pPr>
            <w:r w:rsidRPr="00AB1ED6">
              <w:rPr>
                <w:b/>
                <w:sz w:val="30"/>
                <w:szCs w:val="30"/>
                <w:lang w:val="en-US"/>
              </w:rPr>
              <w:t>1856</w:t>
            </w:r>
            <w:r w:rsidRPr="00AB1ED6">
              <w:rPr>
                <w:sz w:val="30"/>
                <w:szCs w:val="30"/>
                <w:lang w:val="en-US"/>
              </w:rPr>
              <w:t xml:space="preserve"> - Bois Durci("hardened wood") - </w:t>
            </w:r>
            <w:r w:rsidRPr="00AB1ED6">
              <w:rPr>
                <w:i/>
                <w:sz w:val="30"/>
                <w:szCs w:val="30"/>
                <w:lang w:val="en-US"/>
              </w:rPr>
              <w:t>Francois Charles Lepage</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outlineLvl w:val="2"/>
              <w:rPr>
                <w:b/>
                <w:bCs/>
                <w:sz w:val="30"/>
                <w:szCs w:val="30"/>
                <w:lang w:val="en-US"/>
              </w:rPr>
            </w:pPr>
          </w:p>
          <w:p w:rsidR="00CE3F53" w:rsidRPr="00AB1ED6" w:rsidRDefault="00CE3F53" w:rsidP="00CE3F53">
            <w:pPr>
              <w:jc w:val="both"/>
              <w:textAlignment w:val="baseline"/>
              <w:outlineLvl w:val="2"/>
              <w:rPr>
                <w:sz w:val="30"/>
                <w:szCs w:val="30"/>
                <w:lang w:val="en-US"/>
              </w:rPr>
            </w:pPr>
            <w:r w:rsidRPr="00AB1ED6">
              <w:rPr>
                <w:b/>
                <w:bCs/>
                <w:sz w:val="30"/>
                <w:szCs w:val="30"/>
                <w:lang w:val="en-US"/>
              </w:rPr>
              <w:t>Timeline - Beginning of the Plastic Era with Semi Synthetics</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sz w:val="30"/>
                <w:szCs w:val="30"/>
                <w:lang w:val="en-US"/>
              </w:rPr>
            </w:pPr>
            <w:r w:rsidRPr="00AB1ED6">
              <w:rPr>
                <w:b/>
                <w:sz w:val="30"/>
                <w:szCs w:val="30"/>
                <w:lang w:val="en-US"/>
              </w:rPr>
              <w:t>1839</w:t>
            </w:r>
            <w:r w:rsidRPr="00AB1ED6">
              <w:rPr>
                <w:sz w:val="30"/>
                <w:szCs w:val="30"/>
                <w:lang w:val="en-US"/>
              </w:rPr>
              <w:t xml:space="preserve">–Polystyreneor PS discovered - </w:t>
            </w:r>
            <w:r w:rsidRPr="00AB1ED6">
              <w:rPr>
                <w:i/>
                <w:sz w:val="30"/>
                <w:szCs w:val="30"/>
                <w:lang w:val="en-US"/>
              </w:rPr>
              <w:t>Eduard Simon</w:t>
            </w:r>
          </w:p>
        </w:tc>
      </w:tr>
      <w:tr w:rsidR="00CE3F53" w:rsidRPr="00AB1ED6" w:rsidTr="00CE3F53">
        <w:tc>
          <w:tcPr>
            <w:tcW w:w="9640" w:type="dxa"/>
            <w:tcBorders>
              <w:top w:val="nil"/>
              <w:left w:val="nil"/>
              <w:bottom w:val="nil"/>
              <w:right w:val="nil"/>
            </w:tcBorders>
          </w:tcPr>
          <w:p w:rsidR="00CE3F53" w:rsidRPr="00AB1ED6" w:rsidRDefault="00CE3F53" w:rsidP="00CE3F53">
            <w:pPr>
              <w:ind w:left="-142" w:firstLine="142"/>
              <w:jc w:val="both"/>
              <w:textAlignment w:val="baseline"/>
              <w:rPr>
                <w:b/>
                <w:sz w:val="30"/>
                <w:szCs w:val="30"/>
                <w:lang w:val="en-US"/>
              </w:rPr>
            </w:pPr>
          </w:p>
          <w:p w:rsidR="00CE3F53" w:rsidRPr="00AB1ED6" w:rsidRDefault="00CE3F53" w:rsidP="00CE3F53">
            <w:pPr>
              <w:ind w:left="-142" w:firstLine="142"/>
              <w:jc w:val="both"/>
              <w:textAlignment w:val="baseline"/>
              <w:rPr>
                <w:sz w:val="30"/>
                <w:szCs w:val="30"/>
                <w:lang w:val="en-US"/>
              </w:rPr>
            </w:pPr>
            <w:r w:rsidRPr="00AB1ED6">
              <w:rPr>
                <w:b/>
                <w:sz w:val="30"/>
                <w:szCs w:val="30"/>
                <w:lang w:val="en-US"/>
              </w:rPr>
              <w:t>1862</w:t>
            </w:r>
            <w:r w:rsidRPr="00AB1ED6">
              <w:rPr>
                <w:sz w:val="30"/>
                <w:szCs w:val="30"/>
                <w:lang w:val="en-US"/>
              </w:rPr>
              <w:t xml:space="preserve"> - Parkesine - </w:t>
            </w:r>
            <w:r w:rsidRPr="00AB1ED6">
              <w:rPr>
                <w:i/>
                <w:sz w:val="30"/>
                <w:szCs w:val="30"/>
                <w:lang w:val="en-US"/>
              </w:rPr>
              <w:t>Alexander Parkes</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sz w:val="30"/>
                <w:szCs w:val="30"/>
                <w:lang w:val="en-US"/>
              </w:rPr>
            </w:pPr>
            <w:r w:rsidRPr="00AB1ED6">
              <w:rPr>
                <w:b/>
                <w:sz w:val="30"/>
                <w:szCs w:val="30"/>
                <w:lang w:val="en-US"/>
              </w:rPr>
              <w:t xml:space="preserve">1863 </w:t>
            </w:r>
            <w:r w:rsidRPr="00AB1ED6">
              <w:rPr>
                <w:sz w:val="30"/>
                <w:szCs w:val="30"/>
                <w:lang w:val="en-US"/>
              </w:rPr>
              <w:t xml:space="preserve">- Cellulose Nitrate or Celluloid - </w:t>
            </w:r>
            <w:r w:rsidRPr="00AB1ED6">
              <w:rPr>
                <w:i/>
                <w:sz w:val="30"/>
                <w:szCs w:val="30"/>
                <w:lang w:val="en-US"/>
              </w:rPr>
              <w:t>John Wesley Hyatt</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sz w:val="30"/>
                <w:szCs w:val="30"/>
                <w:lang w:val="en-US"/>
              </w:rPr>
            </w:pPr>
            <w:r w:rsidRPr="00AB1ED6">
              <w:rPr>
                <w:b/>
                <w:sz w:val="30"/>
                <w:szCs w:val="30"/>
                <w:lang w:val="en-US"/>
              </w:rPr>
              <w:t>1872</w:t>
            </w:r>
            <w:r w:rsidRPr="00AB1ED6">
              <w:rPr>
                <w:sz w:val="30"/>
                <w:szCs w:val="30"/>
                <w:lang w:val="en-US"/>
              </w:rPr>
              <w:t xml:space="preserve"> – Polymer Polyvinyl Chlorideor PVC - first created by </w:t>
            </w:r>
            <w:r w:rsidRPr="00AB1ED6">
              <w:rPr>
                <w:i/>
                <w:sz w:val="30"/>
                <w:szCs w:val="30"/>
                <w:lang w:val="en-US"/>
              </w:rPr>
              <w:t>Eugen Baumann</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sz w:val="30"/>
                <w:szCs w:val="30"/>
                <w:lang w:val="en-US"/>
              </w:rPr>
            </w:pPr>
            <w:r w:rsidRPr="00AB1ED6">
              <w:rPr>
                <w:b/>
                <w:sz w:val="30"/>
                <w:szCs w:val="30"/>
                <w:lang w:val="en-US"/>
              </w:rPr>
              <w:t xml:space="preserve">1894 </w:t>
            </w:r>
            <w:r w:rsidRPr="00AB1ED6">
              <w:rPr>
                <w:sz w:val="30"/>
                <w:szCs w:val="30"/>
                <w:lang w:val="en-US"/>
              </w:rPr>
              <w:t xml:space="preserve">–Viscose Rayon- Charles Frederick Cross, </w:t>
            </w:r>
            <w:r w:rsidRPr="00AB1ED6">
              <w:rPr>
                <w:i/>
                <w:sz w:val="30"/>
                <w:szCs w:val="30"/>
                <w:lang w:val="en-US"/>
              </w:rPr>
              <w:t>Edward John Bevan</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outlineLvl w:val="2"/>
              <w:rPr>
                <w:b/>
                <w:bCs/>
                <w:sz w:val="30"/>
                <w:szCs w:val="30"/>
                <w:lang w:val="en-US"/>
              </w:rPr>
            </w:pPr>
          </w:p>
          <w:p w:rsidR="00CE3F53" w:rsidRPr="00AB1ED6" w:rsidRDefault="00CE3F53" w:rsidP="00CE3F53">
            <w:pPr>
              <w:jc w:val="both"/>
              <w:textAlignment w:val="baseline"/>
              <w:outlineLvl w:val="2"/>
              <w:rPr>
                <w:sz w:val="30"/>
                <w:szCs w:val="30"/>
                <w:lang w:val="en-US"/>
              </w:rPr>
            </w:pPr>
            <w:r w:rsidRPr="00AB1ED6">
              <w:rPr>
                <w:b/>
                <w:bCs/>
                <w:sz w:val="30"/>
                <w:szCs w:val="30"/>
                <w:lang w:val="en-US"/>
              </w:rPr>
              <w:t>Timeline - Thermosetting Plastics and Thermoplastics</w:t>
            </w:r>
          </w:p>
        </w:tc>
      </w:tr>
      <w:tr w:rsidR="00CE3F53" w:rsidRPr="00AB1ED6" w:rsidTr="00CE3F53">
        <w:tc>
          <w:tcPr>
            <w:tcW w:w="9640" w:type="dxa"/>
            <w:tcBorders>
              <w:top w:val="nil"/>
              <w:left w:val="nil"/>
              <w:bottom w:val="nil"/>
              <w:right w:val="nil"/>
            </w:tcBorders>
          </w:tcPr>
          <w:p w:rsidR="00CE3F53" w:rsidRPr="00AB1ED6" w:rsidRDefault="00CE3F53" w:rsidP="00CE3F53">
            <w:pPr>
              <w:ind w:left="142"/>
              <w:jc w:val="both"/>
              <w:textAlignment w:val="baseline"/>
              <w:rPr>
                <w:sz w:val="30"/>
                <w:szCs w:val="30"/>
                <w:lang w:val="en-US"/>
              </w:rPr>
            </w:pPr>
            <w:r w:rsidRPr="00AB1ED6">
              <w:rPr>
                <w:b/>
                <w:sz w:val="30"/>
                <w:szCs w:val="30"/>
                <w:lang w:val="en-US"/>
              </w:rPr>
              <w:t xml:space="preserve">1908 </w:t>
            </w:r>
            <w:r w:rsidRPr="00AB1ED6">
              <w:rPr>
                <w:sz w:val="30"/>
                <w:szCs w:val="30"/>
                <w:lang w:val="en-US"/>
              </w:rPr>
              <w:t xml:space="preserve">–Cellophane- </w:t>
            </w:r>
            <w:r w:rsidRPr="00AB1ED6">
              <w:rPr>
                <w:i/>
                <w:sz w:val="30"/>
                <w:szCs w:val="30"/>
                <w:lang w:val="en-US"/>
              </w:rPr>
              <w:t>Jacques E. Brandenberger</w:t>
            </w:r>
          </w:p>
        </w:tc>
      </w:tr>
      <w:tr w:rsidR="00CE3F53" w:rsidRPr="00AB1ED6" w:rsidTr="00CE3F53">
        <w:tc>
          <w:tcPr>
            <w:tcW w:w="9640" w:type="dxa"/>
            <w:tcBorders>
              <w:top w:val="nil"/>
              <w:left w:val="nil"/>
              <w:bottom w:val="nil"/>
              <w:right w:val="nil"/>
            </w:tcBorders>
          </w:tcPr>
          <w:p w:rsidR="00CE3F53" w:rsidRPr="00AB1ED6" w:rsidRDefault="00CE3F53" w:rsidP="00CE3F53">
            <w:pPr>
              <w:ind w:left="142"/>
              <w:jc w:val="both"/>
              <w:textAlignment w:val="baseline"/>
              <w:rPr>
                <w:b/>
                <w:sz w:val="30"/>
                <w:szCs w:val="30"/>
                <w:lang w:val="en-US"/>
              </w:rPr>
            </w:pPr>
          </w:p>
          <w:p w:rsidR="00CE3F53" w:rsidRPr="00AB1ED6" w:rsidRDefault="00CE3F53" w:rsidP="00CE3F53">
            <w:pPr>
              <w:ind w:left="142"/>
              <w:jc w:val="both"/>
              <w:textAlignment w:val="baseline"/>
              <w:rPr>
                <w:sz w:val="30"/>
                <w:szCs w:val="30"/>
                <w:lang w:val="en-US"/>
              </w:rPr>
            </w:pPr>
            <w:r w:rsidRPr="00AB1ED6">
              <w:rPr>
                <w:b/>
                <w:sz w:val="30"/>
                <w:szCs w:val="30"/>
                <w:lang w:val="en-US"/>
              </w:rPr>
              <w:t xml:space="preserve">1909 </w:t>
            </w:r>
            <w:r w:rsidRPr="00AB1ED6">
              <w:rPr>
                <w:sz w:val="30"/>
                <w:szCs w:val="30"/>
                <w:lang w:val="en-US"/>
              </w:rPr>
              <w:t>- First true plastic Phenol-Formaldehyde tradenamed Bakelite</w:t>
            </w:r>
          </w:p>
          <w:p w:rsidR="00CE3F53" w:rsidRPr="00AB1ED6" w:rsidRDefault="00CE3F53" w:rsidP="00CE3F53">
            <w:pPr>
              <w:ind w:left="142"/>
              <w:jc w:val="both"/>
              <w:textAlignment w:val="baseline"/>
              <w:rPr>
                <w:sz w:val="30"/>
                <w:szCs w:val="30"/>
                <w:lang w:val="en-US"/>
              </w:rPr>
            </w:pPr>
            <w:r w:rsidRPr="00AB1ED6">
              <w:rPr>
                <w:sz w:val="30"/>
                <w:szCs w:val="30"/>
                <w:lang w:val="en-US"/>
              </w:rPr>
              <w:t xml:space="preserve">- </w:t>
            </w:r>
            <w:r w:rsidRPr="00AB1ED6">
              <w:rPr>
                <w:i/>
                <w:sz w:val="30"/>
                <w:szCs w:val="30"/>
                <w:lang w:val="en-US"/>
              </w:rPr>
              <w:t>Leo Hendrik Baekeland</w:t>
            </w:r>
          </w:p>
        </w:tc>
      </w:tr>
      <w:tr w:rsidR="00CE3F53" w:rsidRPr="00995A77" w:rsidTr="00CE3F53">
        <w:tc>
          <w:tcPr>
            <w:tcW w:w="9640" w:type="dxa"/>
            <w:tcBorders>
              <w:top w:val="nil"/>
              <w:left w:val="nil"/>
              <w:bottom w:val="nil"/>
              <w:right w:val="nil"/>
            </w:tcBorders>
          </w:tcPr>
          <w:p w:rsidR="00CE3F53" w:rsidRPr="00AB1ED6" w:rsidRDefault="00CE3F53" w:rsidP="00CE3F53">
            <w:pPr>
              <w:ind w:left="142"/>
              <w:jc w:val="both"/>
              <w:textAlignment w:val="baseline"/>
              <w:rPr>
                <w:b/>
                <w:sz w:val="30"/>
                <w:szCs w:val="30"/>
                <w:lang w:val="en-US"/>
              </w:rPr>
            </w:pPr>
          </w:p>
          <w:p w:rsidR="00CE3F53" w:rsidRPr="00AB1ED6" w:rsidRDefault="00CE3F53" w:rsidP="00CE3F53">
            <w:pPr>
              <w:ind w:left="142"/>
              <w:jc w:val="both"/>
              <w:textAlignment w:val="baseline"/>
              <w:rPr>
                <w:sz w:val="30"/>
                <w:szCs w:val="30"/>
                <w:lang w:val="en-US"/>
              </w:rPr>
            </w:pPr>
            <w:r w:rsidRPr="00AB1ED6">
              <w:rPr>
                <w:b/>
                <w:sz w:val="30"/>
                <w:szCs w:val="30"/>
                <w:lang w:val="en-US"/>
              </w:rPr>
              <w:t>1926 –</w:t>
            </w:r>
            <w:r w:rsidRPr="00AB1ED6">
              <w:rPr>
                <w:sz w:val="30"/>
                <w:szCs w:val="30"/>
                <w:lang w:val="en-US"/>
              </w:rPr>
              <w:t xml:space="preserve">Vinyl or PVC- </w:t>
            </w:r>
            <w:r w:rsidRPr="00AB1ED6">
              <w:rPr>
                <w:i/>
                <w:sz w:val="30"/>
                <w:szCs w:val="30"/>
                <w:lang w:val="en-US"/>
              </w:rPr>
              <w:t>Walter Semon</w:t>
            </w:r>
            <w:r w:rsidRPr="00AB1ED6">
              <w:rPr>
                <w:sz w:val="30"/>
                <w:szCs w:val="30"/>
                <w:lang w:val="en-US"/>
              </w:rPr>
              <w:t xml:space="preserve"> invented a plasticized PVC</w:t>
            </w:r>
          </w:p>
        </w:tc>
      </w:tr>
      <w:tr w:rsidR="00CE3F53" w:rsidRPr="00995A77" w:rsidTr="00CE3F53">
        <w:tc>
          <w:tcPr>
            <w:tcW w:w="9640" w:type="dxa"/>
            <w:tcBorders>
              <w:top w:val="nil"/>
              <w:left w:val="nil"/>
              <w:bottom w:val="nil"/>
              <w:right w:val="nil"/>
            </w:tcBorders>
          </w:tcPr>
          <w:p w:rsidR="00CE3F53" w:rsidRPr="00AB1ED6" w:rsidRDefault="00CE3F53" w:rsidP="00CE3F53">
            <w:pPr>
              <w:ind w:left="142"/>
              <w:jc w:val="both"/>
              <w:textAlignment w:val="baseline"/>
              <w:rPr>
                <w:b/>
                <w:sz w:val="30"/>
                <w:szCs w:val="30"/>
                <w:lang w:val="en-US"/>
              </w:rPr>
            </w:pPr>
          </w:p>
          <w:p w:rsidR="00CE3F53" w:rsidRPr="00AB1ED6" w:rsidRDefault="00CE3F53" w:rsidP="00CE3F53">
            <w:pPr>
              <w:ind w:left="142"/>
              <w:jc w:val="both"/>
              <w:textAlignment w:val="baseline"/>
              <w:rPr>
                <w:sz w:val="30"/>
                <w:szCs w:val="30"/>
                <w:lang w:val="en-US"/>
              </w:rPr>
            </w:pPr>
            <w:r w:rsidRPr="00AB1ED6">
              <w:rPr>
                <w:b/>
                <w:sz w:val="30"/>
                <w:szCs w:val="30"/>
                <w:lang w:val="en-US"/>
              </w:rPr>
              <w:t>1927</w:t>
            </w:r>
            <w:r w:rsidRPr="00AB1ED6">
              <w:rPr>
                <w:sz w:val="30"/>
                <w:szCs w:val="30"/>
                <w:lang w:val="en-US"/>
              </w:rPr>
              <w:t>- Cellulose Acetate</w:t>
            </w:r>
            <w:r w:rsidRPr="00AB1ED6">
              <w:rPr>
                <w:rStyle w:val="20"/>
                <w:b w:val="0"/>
                <w:bCs w:val="0"/>
                <w:sz w:val="30"/>
                <w:szCs w:val="30"/>
              </w:rPr>
              <w:t xml:space="preserve"> -</w:t>
            </w:r>
            <w:r w:rsidRPr="00AB1ED6">
              <w:rPr>
                <w:rStyle w:val="srtitle"/>
                <w:bCs/>
                <w:i/>
                <w:sz w:val="30"/>
                <w:szCs w:val="30"/>
                <w:lang w:val="en-US"/>
              </w:rPr>
              <w:t>DuPont Company</w:t>
            </w:r>
            <w:r w:rsidRPr="00AB1ED6">
              <w:rPr>
                <w:sz w:val="30"/>
                <w:szCs w:val="30"/>
                <w:lang w:val="en-US"/>
              </w:rPr>
              <w:t xml:space="preserve"> began production of acetate fibre in the United States.</w:t>
            </w:r>
          </w:p>
        </w:tc>
      </w:tr>
      <w:tr w:rsidR="00CE3F53" w:rsidRPr="00995A77" w:rsidTr="00CE3F53">
        <w:tc>
          <w:tcPr>
            <w:tcW w:w="9640" w:type="dxa"/>
            <w:tcBorders>
              <w:top w:val="nil"/>
              <w:left w:val="nil"/>
              <w:bottom w:val="nil"/>
              <w:right w:val="nil"/>
            </w:tcBorders>
          </w:tcPr>
          <w:p w:rsidR="00CE3F53" w:rsidRPr="00AB1ED6" w:rsidRDefault="00CE3F53" w:rsidP="00CE3F53">
            <w:pPr>
              <w:ind w:left="142"/>
              <w:jc w:val="both"/>
              <w:textAlignment w:val="baseline"/>
              <w:rPr>
                <w:b/>
                <w:sz w:val="30"/>
                <w:szCs w:val="30"/>
                <w:lang w:val="en-US"/>
              </w:rPr>
            </w:pPr>
          </w:p>
          <w:p w:rsidR="00CE3F53" w:rsidRPr="00AB1ED6" w:rsidRDefault="00CE3F53" w:rsidP="00CE3F53">
            <w:pPr>
              <w:ind w:left="142"/>
              <w:jc w:val="both"/>
              <w:textAlignment w:val="baseline"/>
              <w:rPr>
                <w:sz w:val="30"/>
                <w:szCs w:val="30"/>
                <w:lang w:val="en-US"/>
              </w:rPr>
            </w:pPr>
            <w:r w:rsidRPr="00AB1ED6">
              <w:rPr>
                <w:b/>
                <w:sz w:val="30"/>
                <w:szCs w:val="30"/>
                <w:lang w:val="en-US"/>
              </w:rPr>
              <w:t xml:space="preserve">1933 </w:t>
            </w:r>
            <w:r w:rsidRPr="00AB1ED6">
              <w:rPr>
                <w:sz w:val="30"/>
                <w:szCs w:val="30"/>
                <w:lang w:val="en-US"/>
              </w:rPr>
              <w:t>–Polyvinylidene chloride or Saran also called PVDC - accidentally di</w:t>
            </w:r>
            <w:r w:rsidRPr="00AB1ED6">
              <w:rPr>
                <w:sz w:val="30"/>
                <w:szCs w:val="30"/>
                <w:lang w:val="en-US"/>
              </w:rPr>
              <w:t>s</w:t>
            </w:r>
            <w:r w:rsidRPr="00AB1ED6">
              <w:rPr>
                <w:sz w:val="30"/>
                <w:szCs w:val="30"/>
                <w:lang w:val="en-US"/>
              </w:rPr>
              <w:t xml:space="preserve">covered by </w:t>
            </w:r>
            <w:r w:rsidRPr="00AB1ED6">
              <w:rPr>
                <w:i/>
                <w:sz w:val="30"/>
                <w:szCs w:val="30"/>
                <w:lang w:val="en-US"/>
              </w:rPr>
              <w:t>Ralph Wiley</w:t>
            </w:r>
            <w:r w:rsidRPr="00AB1ED6">
              <w:rPr>
                <w:sz w:val="30"/>
                <w:szCs w:val="30"/>
                <w:lang w:val="en-US"/>
              </w:rPr>
              <w:t>, a Dow Chemical lab worker</w:t>
            </w:r>
          </w:p>
        </w:tc>
      </w:tr>
      <w:tr w:rsidR="00CE3F53" w:rsidRPr="00AB1ED6" w:rsidTr="00CE3F53">
        <w:tc>
          <w:tcPr>
            <w:tcW w:w="9640" w:type="dxa"/>
            <w:tcBorders>
              <w:top w:val="nil"/>
              <w:left w:val="nil"/>
              <w:bottom w:val="nil"/>
              <w:right w:val="nil"/>
            </w:tcBorders>
          </w:tcPr>
          <w:p w:rsidR="00CE3F53" w:rsidRPr="00AB1ED6" w:rsidRDefault="00CE3F53" w:rsidP="00CE3F53">
            <w:pPr>
              <w:ind w:left="142"/>
              <w:jc w:val="both"/>
              <w:textAlignment w:val="baseline"/>
              <w:rPr>
                <w:b/>
                <w:sz w:val="30"/>
                <w:szCs w:val="30"/>
                <w:lang w:val="en-US"/>
              </w:rPr>
            </w:pPr>
          </w:p>
          <w:p w:rsidR="00CE3F53" w:rsidRPr="00AB1ED6" w:rsidRDefault="00CE3F53" w:rsidP="00CE3F53">
            <w:pPr>
              <w:ind w:left="142"/>
              <w:jc w:val="both"/>
              <w:textAlignment w:val="baseline"/>
              <w:rPr>
                <w:i/>
                <w:sz w:val="30"/>
                <w:szCs w:val="30"/>
                <w:lang w:val="en-US"/>
              </w:rPr>
            </w:pPr>
            <w:r w:rsidRPr="00AB1ED6">
              <w:rPr>
                <w:b/>
                <w:sz w:val="30"/>
                <w:szCs w:val="30"/>
                <w:lang w:val="en-US"/>
              </w:rPr>
              <w:t>1935</w:t>
            </w:r>
            <w:r w:rsidRPr="00AB1ED6">
              <w:rPr>
                <w:sz w:val="30"/>
                <w:szCs w:val="30"/>
                <w:lang w:val="en-US"/>
              </w:rPr>
              <w:t xml:space="preserve"> - Low-density polyethylene or LDPE - </w:t>
            </w:r>
            <w:r w:rsidRPr="00AB1ED6">
              <w:rPr>
                <w:i/>
                <w:sz w:val="30"/>
                <w:szCs w:val="30"/>
                <w:lang w:val="en-US"/>
              </w:rPr>
              <w:t>Reginald Gibson and Eric</w:t>
            </w:r>
          </w:p>
          <w:p w:rsidR="00CE3F53" w:rsidRPr="00AB1ED6" w:rsidRDefault="00CE3F53" w:rsidP="00CE3F53">
            <w:pPr>
              <w:ind w:left="142"/>
              <w:jc w:val="both"/>
              <w:textAlignment w:val="baseline"/>
              <w:rPr>
                <w:sz w:val="30"/>
                <w:szCs w:val="30"/>
                <w:lang w:val="en-US"/>
              </w:rPr>
            </w:pPr>
            <w:r w:rsidRPr="00AB1ED6">
              <w:rPr>
                <w:i/>
                <w:sz w:val="30"/>
                <w:szCs w:val="30"/>
                <w:lang w:val="en-US"/>
              </w:rPr>
              <w:t xml:space="preserve"> Fawcett</w:t>
            </w:r>
          </w:p>
        </w:tc>
      </w:tr>
      <w:tr w:rsidR="00CE3F53" w:rsidRPr="00995A77" w:rsidTr="00CE3F53">
        <w:tc>
          <w:tcPr>
            <w:tcW w:w="9640" w:type="dxa"/>
            <w:tcBorders>
              <w:top w:val="nil"/>
              <w:left w:val="nil"/>
              <w:bottom w:val="nil"/>
              <w:right w:val="nil"/>
            </w:tcBorders>
          </w:tcPr>
          <w:p w:rsidR="00CE3F53" w:rsidRPr="00AB1ED6" w:rsidRDefault="00CE3F53" w:rsidP="00CE3F53">
            <w:pPr>
              <w:ind w:left="142"/>
              <w:jc w:val="both"/>
              <w:textAlignment w:val="baseline"/>
              <w:rPr>
                <w:sz w:val="30"/>
                <w:szCs w:val="30"/>
                <w:lang w:val="en-US"/>
              </w:rPr>
            </w:pPr>
            <w:r w:rsidRPr="00AB1ED6">
              <w:rPr>
                <w:b/>
                <w:sz w:val="30"/>
                <w:szCs w:val="30"/>
                <w:lang w:val="en-US"/>
              </w:rPr>
              <w:t>1936</w:t>
            </w:r>
            <w:r w:rsidRPr="00AB1ED6">
              <w:rPr>
                <w:sz w:val="30"/>
                <w:szCs w:val="30"/>
                <w:lang w:val="en-US"/>
              </w:rPr>
              <w:t xml:space="preserve"> - Acrylic or Polymethyl Methacrylate-</w:t>
            </w:r>
            <w:r w:rsidRPr="00AB1ED6">
              <w:rPr>
                <w:bCs/>
                <w:i/>
                <w:sz w:val="30"/>
                <w:szCs w:val="30"/>
                <w:lang w:val="en-US"/>
              </w:rPr>
              <w:t>Imperial Chemical Industries</w:t>
            </w:r>
            <w:r w:rsidRPr="00AB1ED6">
              <w:rPr>
                <w:i/>
                <w:sz w:val="30"/>
                <w:szCs w:val="30"/>
                <w:lang w:val="en-US"/>
              </w:rPr>
              <w:t xml:space="preserve"> (</w:t>
            </w:r>
            <w:r w:rsidRPr="00AB1ED6">
              <w:rPr>
                <w:bCs/>
                <w:i/>
                <w:sz w:val="30"/>
                <w:szCs w:val="30"/>
                <w:lang w:val="en-US"/>
              </w:rPr>
              <w:t>ICI</w:t>
            </w:r>
            <w:r w:rsidRPr="00AB1ED6">
              <w:rPr>
                <w:i/>
                <w:sz w:val="30"/>
                <w:szCs w:val="30"/>
                <w:lang w:val="en-US"/>
              </w:rPr>
              <w:t>)</w:t>
            </w:r>
            <w:r w:rsidRPr="00AB1ED6">
              <w:rPr>
                <w:sz w:val="30"/>
                <w:szCs w:val="30"/>
                <w:lang w:val="en-US"/>
              </w:rPr>
              <w:t xml:space="preserve">, now </w:t>
            </w:r>
            <w:r w:rsidRPr="00AB1ED6">
              <w:rPr>
                <w:i/>
                <w:sz w:val="30"/>
                <w:szCs w:val="30"/>
                <w:lang w:val="en-US"/>
              </w:rPr>
              <w:t xml:space="preserve">Lucite International  </w:t>
            </w:r>
            <w:r w:rsidRPr="00AB1ED6">
              <w:rPr>
                <w:sz w:val="30"/>
                <w:szCs w:val="30"/>
                <w:lang w:val="en-US"/>
              </w:rPr>
              <w:t>began the first commercially viable produ</w:t>
            </w:r>
            <w:r w:rsidRPr="00AB1ED6">
              <w:rPr>
                <w:sz w:val="30"/>
                <w:szCs w:val="30"/>
                <w:lang w:val="en-US"/>
              </w:rPr>
              <w:t>c</w:t>
            </w:r>
            <w:r w:rsidRPr="00AB1ED6">
              <w:rPr>
                <w:sz w:val="30"/>
                <w:szCs w:val="30"/>
                <w:lang w:val="en-US"/>
              </w:rPr>
              <w:t>tion of acrylic safety glass</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b/>
                <w:sz w:val="30"/>
                <w:szCs w:val="30"/>
                <w:lang w:val="en-US"/>
              </w:rPr>
            </w:pPr>
            <w:r w:rsidRPr="00AB1ED6">
              <w:rPr>
                <w:b/>
                <w:sz w:val="30"/>
                <w:szCs w:val="30"/>
                <w:lang w:val="en-US"/>
              </w:rPr>
              <w:t>1937</w:t>
            </w:r>
            <w:r w:rsidRPr="00AB1ED6">
              <w:rPr>
                <w:sz w:val="30"/>
                <w:szCs w:val="30"/>
                <w:lang w:val="en-US"/>
              </w:rPr>
              <w:t xml:space="preserve">–Polyurethanes tradenamed Igamid for plastics materials and Perlon for fibers. - </w:t>
            </w:r>
            <w:r w:rsidRPr="00AB1ED6">
              <w:rPr>
                <w:i/>
                <w:sz w:val="30"/>
                <w:szCs w:val="30"/>
                <w:lang w:val="en-US"/>
              </w:rPr>
              <w:t>Otto Bayer and co-workers</w:t>
            </w:r>
            <w:r w:rsidRPr="00AB1ED6">
              <w:rPr>
                <w:sz w:val="30"/>
                <w:szCs w:val="30"/>
                <w:lang w:val="en-US"/>
              </w:rPr>
              <w:t xml:space="preserve"> discovered and patented the chemistry of polyurethanes</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i/>
                <w:sz w:val="30"/>
                <w:szCs w:val="30"/>
                <w:lang w:val="en-US"/>
              </w:rPr>
            </w:pPr>
            <w:r w:rsidRPr="00AB1ED6">
              <w:rPr>
                <w:b/>
                <w:sz w:val="30"/>
                <w:szCs w:val="30"/>
                <w:lang w:val="en-US"/>
              </w:rPr>
              <w:t xml:space="preserve">1938 </w:t>
            </w:r>
            <w:r w:rsidRPr="00AB1ED6">
              <w:rPr>
                <w:sz w:val="30"/>
                <w:szCs w:val="30"/>
                <w:lang w:val="en-US"/>
              </w:rPr>
              <w:t>–Polystyrene</w:t>
            </w:r>
            <w:r w:rsidRPr="00AB1ED6">
              <w:rPr>
                <w:i/>
                <w:sz w:val="30"/>
                <w:szCs w:val="30"/>
                <w:lang w:val="en-US"/>
              </w:rPr>
              <w:t>made practical</w:t>
            </w:r>
          </w:p>
          <w:p w:rsidR="00CE3F53" w:rsidRPr="00AB1ED6" w:rsidRDefault="00CE3F53" w:rsidP="00CE3F53">
            <w:pPr>
              <w:jc w:val="both"/>
              <w:textAlignment w:val="baseline"/>
              <w:rPr>
                <w:b/>
                <w:sz w:val="30"/>
                <w:szCs w:val="30"/>
                <w:lang w:val="en-US"/>
              </w:rPr>
            </w:pPr>
            <w:r w:rsidRPr="00AB1ED6">
              <w:rPr>
                <w:b/>
                <w:sz w:val="30"/>
                <w:szCs w:val="30"/>
                <w:lang w:val="en-US"/>
              </w:rPr>
              <w:t>1938</w:t>
            </w:r>
            <w:r w:rsidRPr="00AB1ED6">
              <w:rPr>
                <w:sz w:val="30"/>
                <w:szCs w:val="30"/>
                <w:lang w:val="en-US"/>
              </w:rPr>
              <w:t xml:space="preserve"> - Polytetrafluoroethylene or PTFEtrade named Teflon- </w:t>
            </w:r>
            <w:r w:rsidRPr="00AB1ED6">
              <w:rPr>
                <w:i/>
                <w:sz w:val="30"/>
                <w:szCs w:val="30"/>
                <w:lang w:val="en-US"/>
              </w:rPr>
              <w:t>Roy Plunkett</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b/>
                <w:sz w:val="30"/>
                <w:szCs w:val="30"/>
                <w:lang w:val="en-US"/>
              </w:rPr>
            </w:pPr>
            <w:r w:rsidRPr="00AB1ED6">
              <w:rPr>
                <w:b/>
                <w:sz w:val="30"/>
                <w:szCs w:val="30"/>
                <w:lang w:val="en-US"/>
              </w:rPr>
              <w:t xml:space="preserve">1939 </w:t>
            </w:r>
            <w:r w:rsidRPr="00AB1ED6">
              <w:rPr>
                <w:sz w:val="30"/>
                <w:szCs w:val="30"/>
                <w:lang w:val="en-US"/>
              </w:rPr>
              <w:t xml:space="preserve">Nylon and Neoprene  considered a replacement for silk and a synthetic rubber respectively </w:t>
            </w:r>
            <w:r w:rsidRPr="00AB1ED6">
              <w:rPr>
                <w:i/>
                <w:sz w:val="30"/>
                <w:szCs w:val="30"/>
                <w:lang w:val="en-US"/>
              </w:rPr>
              <w:t>Wallace HumeCarothers</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sz w:val="30"/>
                <w:szCs w:val="30"/>
                <w:lang w:val="en-US"/>
              </w:rPr>
            </w:pPr>
            <w:r w:rsidRPr="00AB1ED6">
              <w:rPr>
                <w:b/>
                <w:sz w:val="30"/>
                <w:szCs w:val="30"/>
                <w:lang w:val="en-US"/>
              </w:rPr>
              <w:t xml:space="preserve">1941 </w:t>
            </w:r>
            <w:r w:rsidRPr="00AB1ED6">
              <w:rPr>
                <w:sz w:val="30"/>
                <w:szCs w:val="30"/>
                <w:lang w:val="en-US"/>
              </w:rPr>
              <w:t xml:space="preserve">–Polyethylene Terephthalateor Pet - </w:t>
            </w:r>
            <w:r w:rsidRPr="00AB1ED6">
              <w:rPr>
                <w:i/>
                <w:sz w:val="30"/>
                <w:szCs w:val="30"/>
                <w:lang w:val="en-US"/>
              </w:rPr>
              <w:t>Whinfield and Dickson</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sz w:val="30"/>
                <w:szCs w:val="30"/>
                <w:lang w:val="en-US"/>
              </w:rPr>
            </w:pPr>
            <w:r w:rsidRPr="00AB1ED6">
              <w:rPr>
                <w:b/>
                <w:sz w:val="30"/>
                <w:szCs w:val="30"/>
                <w:lang w:val="en-US"/>
              </w:rPr>
              <w:t>1942</w:t>
            </w:r>
            <w:r w:rsidRPr="00AB1ED6">
              <w:rPr>
                <w:sz w:val="30"/>
                <w:szCs w:val="30"/>
                <w:lang w:val="en-US"/>
              </w:rPr>
              <w:t>- Low Density Polyethylene</w:t>
            </w:r>
          </w:p>
          <w:p w:rsidR="00CE3F53" w:rsidRPr="00AB1ED6" w:rsidRDefault="00CE3F53" w:rsidP="00CE3F53">
            <w:pPr>
              <w:jc w:val="both"/>
              <w:textAlignment w:val="baseline"/>
              <w:rPr>
                <w:b/>
                <w:sz w:val="30"/>
                <w:szCs w:val="30"/>
                <w:lang w:val="en-US"/>
              </w:rPr>
            </w:pPr>
            <w:r w:rsidRPr="00AB1ED6">
              <w:rPr>
                <w:b/>
                <w:sz w:val="30"/>
                <w:szCs w:val="30"/>
                <w:lang w:val="en-US"/>
              </w:rPr>
              <w:t xml:space="preserve">1942 </w:t>
            </w:r>
            <w:r w:rsidRPr="00AB1ED6">
              <w:rPr>
                <w:sz w:val="30"/>
                <w:szCs w:val="30"/>
                <w:lang w:val="en-US"/>
              </w:rPr>
              <w:t xml:space="preserve">– Unsaturated Polyesteralso called PET patented by </w:t>
            </w:r>
            <w:r w:rsidRPr="00AB1ED6">
              <w:rPr>
                <w:i/>
                <w:sz w:val="30"/>
                <w:szCs w:val="30"/>
                <w:lang w:val="en-US"/>
              </w:rPr>
              <w:t>John Rex Whinfield and James Tennant Dickson</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i/>
                <w:sz w:val="30"/>
                <w:szCs w:val="30"/>
                <w:lang w:val="en-US"/>
              </w:rPr>
            </w:pPr>
            <w:r w:rsidRPr="00AB1ED6">
              <w:rPr>
                <w:b/>
                <w:sz w:val="30"/>
                <w:szCs w:val="30"/>
                <w:lang w:val="en-US"/>
              </w:rPr>
              <w:t>1951</w:t>
            </w:r>
            <w:r w:rsidRPr="00AB1ED6">
              <w:rPr>
                <w:sz w:val="30"/>
                <w:szCs w:val="30"/>
                <w:lang w:val="en-US"/>
              </w:rPr>
              <w:t xml:space="preserve"> – High-density polyethylene or HDPE trade nasme Marlex- </w:t>
            </w:r>
            <w:r w:rsidRPr="00AB1ED6">
              <w:rPr>
                <w:i/>
                <w:sz w:val="30"/>
                <w:szCs w:val="30"/>
                <w:lang w:val="en-US"/>
              </w:rPr>
              <w:t xml:space="preserve">Paul Hogan </w:t>
            </w:r>
          </w:p>
          <w:p w:rsidR="00CE3F53" w:rsidRPr="00AB1ED6" w:rsidRDefault="00CE3F53" w:rsidP="00CE3F53">
            <w:pPr>
              <w:jc w:val="both"/>
              <w:textAlignment w:val="baseline"/>
              <w:rPr>
                <w:i/>
                <w:sz w:val="30"/>
                <w:szCs w:val="30"/>
                <w:lang w:val="en-US"/>
              </w:rPr>
            </w:pPr>
            <w:r w:rsidRPr="00AB1ED6">
              <w:rPr>
                <w:i/>
                <w:sz w:val="30"/>
                <w:szCs w:val="30"/>
                <w:lang w:val="en-US"/>
              </w:rPr>
              <w:t>and Robert Banks</w:t>
            </w:r>
          </w:p>
          <w:p w:rsidR="00CE3F53" w:rsidRPr="00AB1ED6" w:rsidRDefault="00CE3F53" w:rsidP="00CE3F53">
            <w:pPr>
              <w:jc w:val="both"/>
              <w:textAlignment w:val="baseline"/>
              <w:rPr>
                <w:sz w:val="30"/>
                <w:szCs w:val="30"/>
                <w:lang w:val="en-US"/>
              </w:rPr>
            </w:pPr>
            <w:r w:rsidRPr="00AB1ED6">
              <w:rPr>
                <w:b/>
                <w:sz w:val="30"/>
                <w:szCs w:val="30"/>
                <w:lang w:val="en-US"/>
              </w:rPr>
              <w:t xml:space="preserve">1951 </w:t>
            </w:r>
            <w:r w:rsidRPr="00AB1ED6">
              <w:rPr>
                <w:sz w:val="30"/>
                <w:szCs w:val="30"/>
                <w:lang w:val="en-US"/>
              </w:rPr>
              <w:t xml:space="preserve">– Polypropylene or PP- </w:t>
            </w:r>
            <w:r w:rsidRPr="00AB1ED6">
              <w:rPr>
                <w:i/>
                <w:sz w:val="30"/>
                <w:szCs w:val="30"/>
                <w:lang w:val="en-US"/>
              </w:rPr>
              <w:t>Paul Hogan and Robert Banks</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sz w:val="30"/>
                <w:szCs w:val="30"/>
                <w:lang w:val="en-US"/>
              </w:rPr>
            </w:pPr>
            <w:r w:rsidRPr="00AB1ED6">
              <w:rPr>
                <w:b/>
                <w:sz w:val="30"/>
                <w:szCs w:val="30"/>
                <w:lang w:val="en-US"/>
              </w:rPr>
              <w:t>1953</w:t>
            </w:r>
            <w:r w:rsidRPr="00AB1ED6">
              <w:rPr>
                <w:sz w:val="30"/>
                <w:szCs w:val="30"/>
                <w:lang w:val="en-US"/>
              </w:rPr>
              <w:t xml:space="preserve">– Saran Wrap introduced </w:t>
            </w:r>
            <w:r w:rsidRPr="00AB1ED6">
              <w:rPr>
                <w:i/>
                <w:sz w:val="30"/>
                <w:szCs w:val="30"/>
                <w:lang w:val="en-US"/>
              </w:rPr>
              <w:t>by Dow Chemicals</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sz w:val="30"/>
                <w:szCs w:val="30"/>
                <w:lang w:val="en-US"/>
              </w:rPr>
            </w:pPr>
            <w:r w:rsidRPr="00AB1ED6">
              <w:rPr>
                <w:b/>
                <w:sz w:val="30"/>
                <w:szCs w:val="30"/>
                <w:lang w:val="en-US"/>
              </w:rPr>
              <w:t xml:space="preserve">1954 – </w:t>
            </w:r>
            <w:r w:rsidRPr="00AB1ED6">
              <w:rPr>
                <w:sz w:val="30"/>
                <w:szCs w:val="30"/>
                <w:lang w:val="en-US"/>
              </w:rPr>
              <w:t xml:space="preserve">Styrofoam a type of foamed polystyrene foam was invented by </w:t>
            </w:r>
          </w:p>
          <w:p w:rsidR="00CE3F53" w:rsidRPr="00AB1ED6" w:rsidRDefault="00CE3F53" w:rsidP="00CE3F53">
            <w:pPr>
              <w:jc w:val="both"/>
              <w:textAlignment w:val="baseline"/>
              <w:rPr>
                <w:sz w:val="30"/>
                <w:szCs w:val="30"/>
                <w:lang w:val="en-US"/>
              </w:rPr>
            </w:pPr>
            <w:r w:rsidRPr="00AB1ED6">
              <w:rPr>
                <w:i/>
                <w:sz w:val="30"/>
                <w:szCs w:val="30"/>
                <w:lang w:val="en-US"/>
              </w:rPr>
              <w:t>Otis Ray McIntire</w:t>
            </w:r>
            <w:r w:rsidRPr="00AB1ED6">
              <w:rPr>
                <w:sz w:val="30"/>
                <w:szCs w:val="30"/>
                <w:lang w:val="en-US"/>
              </w:rPr>
              <w:t xml:space="preserve"> for Dow Chemicals</w:t>
            </w: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sz w:val="30"/>
                <w:szCs w:val="30"/>
                <w:lang w:val="en-US"/>
              </w:rPr>
            </w:pPr>
          </w:p>
          <w:tbl>
            <w:tblPr>
              <w:tblStyle w:val="af7"/>
              <w:tblW w:w="0" w:type="auto"/>
              <w:tblLook w:val="04A0"/>
            </w:tblPr>
            <w:tblGrid>
              <w:gridCol w:w="5616"/>
              <w:gridCol w:w="3798"/>
            </w:tblGrid>
            <w:tr w:rsidR="00CE3F53" w:rsidRPr="00995A77" w:rsidTr="00CE3F53">
              <w:tc>
                <w:tcPr>
                  <w:tcW w:w="9414" w:type="dxa"/>
                  <w:gridSpan w:val="2"/>
                </w:tcPr>
                <w:p w:rsidR="00CE3F53" w:rsidRPr="00AB1ED6" w:rsidRDefault="00CE3F53" w:rsidP="00CE3F53">
                  <w:pPr>
                    <w:pStyle w:val="3"/>
                    <w:spacing w:before="0"/>
                    <w:ind w:left="360"/>
                    <w:jc w:val="both"/>
                    <w:outlineLvl w:val="2"/>
                    <w:rPr>
                      <w:rFonts w:ascii="Times New Roman" w:hAnsi="Times New Roman"/>
                      <w:b w:val="0"/>
                      <w:iCs/>
                      <w:color w:val="auto"/>
                      <w:sz w:val="30"/>
                      <w:szCs w:val="30"/>
                      <w:shd w:val="clear" w:color="auto" w:fill="FFFFFF"/>
                      <w:lang w:val="en-US" w:eastAsia="en-US"/>
                    </w:rPr>
                  </w:pPr>
                  <w:r w:rsidRPr="00AB1ED6">
                    <w:rPr>
                      <w:rFonts w:ascii="Times New Roman" w:hAnsi="Times New Roman"/>
                      <w:b w:val="0"/>
                      <w:color w:val="auto"/>
                      <w:sz w:val="30"/>
                      <w:szCs w:val="30"/>
                      <w:lang w:val="en-US"/>
                    </w:rPr>
                    <w:t>Hermann Staudinger: Father of Macromolecular Chemistry</w:t>
                  </w:r>
                </w:p>
              </w:tc>
            </w:tr>
            <w:tr w:rsidR="00CE3F53" w:rsidRPr="00AB1ED6" w:rsidTr="00CE3F53">
              <w:tc>
                <w:tcPr>
                  <w:tcW w:w="5616" w:type="dxa"/>
                </w:tcPr>
                <w:p w:rsidR="00CE3F53" w:rsidRPr="00AB1ED6" w:rsidRDefault="00CE3F53" w:rsidP="00CE3F53">
                  <w:pPr>
                    <w:pStyle w:val="ab"/>
                    <w:spacing w:before="0" w:beforeAutospacing="0" w:after="0" w:afterAutospacing="0"/>
                    <w:jc w:val="both"/>
                    <w:textAlignment w:val="baseline"/>
                    <w:rPr>
                      <w:iCs/>
                      <w:sz w:val="30"/>
                      <w:szCs w:val="30"/>
                      <w:shd w:val="clear" w:color="auto" w:fill="FFFFFF"/>
                      <w:lang w:val="en-US" w:eastAsia="en-US"/>
                    </w:rPr>
                  </w:pPr>
                  <w:r w:rsidRPr="00AB1ED6">
                    <w:rPr>
                      <w:noProof/>
                      <w:sz w:val="30"/>
                      <w:szCs w:val="30"/>
                    </w:rPr>
                    <w:lastRenderedPageBreak/>
                    <w:drawing>
                      <wp:inline distT="0" distB="0" distL="0" distR="0">
                        <wp:extent cx="3420110" cy="2185035"/>
                        <wp:effectExtent l="0" t="0" r="8890" b="5715"/>
                        <wp:docPr id="115" name="Рисунок 109570"/>
                        <wp:cNvGraphicFramePr/>
                        <a:graphic xmlns:a="http://schemas.openxmlformats.org/drawingml/2006/main">
                          <a:graphicData uri="http://schemas.openxmlformats.org/drawingml/2006/picture">
                            <pic:pic xmlns:pic="http://schemas.openxmlformats.org/drawingml/2006/picture">
                              <pic:nvPicPr>
                                <pic:cNvPr id="337" name="Рисунок 109570"/>
                                <pic:cNvPicPr/>
                              </pic:nvPicPr>
                              <pic:blipFill>
                                <a:blip r:embed="rId277" cstate="print"/>
                                <a:srcRect/>
                                <a:stretch>
                                  <a:fillRect/>
                                </a:stretch>
                              </pic:blipFill>
                              <pic:spPr bwMode="auto">
                                <a:xfrm>
                                  <a:off x="0" y="0"/>
                                  <a:ext cx="3420110" cy="2185035"/>
                                </a:xfrm>
                                <a:prstGeom prst="rect">
                                  <a:avLst/>
                                </a:prstGeom>
                                <a:noFill/>
                                <a:ln w="9525">
                                  <a:noFill/>
                                  <a:miter lim="800000"/>
                                  <a:headEnd/>
                                  <a:tailEnd/>
                                </a:ln>
                              </pic:spPr>
                            </pic:pic>
                          </a:graphicData>
                        </a:graphic>
                      </wp:inline>
                    </w:drawing>
                  </w:r>
                </w:p>
              </w:tc>
              <w:tc>
                <w:tcPr>
                  <w:tcW w:w="3798" w:type="dxa"/>
                </w:tcPr>
                <w:p w:rsidR="00CE3F53" w:rsidRPr="00AB1ED6" w:rsidRDefault="00CE3F53" w:rsidP="00CE3F53">
                  <w:pPr>
                    <w:pStyle w:val="ab"/>
                    <w:spacing w:before="0" w:beforeAutospacing="0" w:after="0" w:afterAutospacing="0"/>
                    <w:jc w:val="both"/>
                    <w:textAlignment w:val="baseline"/>
                    <w:rPr>
                      <w:sz w:val="30"/>
                      <w:szCs w:val="30"/>
                      <w:lang w:val="en-US" w:eastAsia="en-US"/>
                    </w:rPr>
                  </w:pPr>
                  <w:r w:rsidRPr="00AB1ED6">
                    <w:rPr>
                      <w:iCs/>
                      <w:sz w:val="30"/>
                      <w:szCs w:val="30"/>
                      <w:shd w:val="clear" w:color="auto" w:fill="FFFFFF"/>
                      <w:lang w:val="en-US" w:eastAsia="en-US"/>
                    </w:rPr>
                    <w:t>Hermann Staudinger</w:t>
                  </w:r>
                  <w:r w:rsidRPr="00AB1ED6">
                    <w:rPr>
                      <w:i/>
                      <w:sz w:val="30"/>
                      <w:szCs w:val="30"/>
                      <w:lang w:val="en-US" w:eastAsia="en-US"/>
                    </w:rPr>
                    <w:t xml:space="preserve"> (1881-1965</w:t>
                  </w:r>
                  <w:r w:rsidRPr="00AB1ED6">
                    <w:rPr>
                      <w:sz w:val="30"/>
                      <w:szCs w:val="30"/>
                      <w:lang w:val="en-US" w:eastAsia="en-US"/>
                    </w:rPr>
                    <w:t>)</w:t>
                  </w:r>
                </w:p>
                <w:p w:rsidR="00CE3F53" w:rsidRPr="00AB1ED6" w:rsidRDefault="00CE3F53" w:rsidP="00CE3F53">
                  <w:pPr>
                    <w:pStyle w:val="ab"/>
                    <w:spacing w:before="0" w:beforeAutospacing="0" w:after="0" w:afterAutospacing="0"/>
                    <w:jc w:val="both"/>
                    <w:textAlignment w:val="baseline"/>
                    <w:rPr>
                      <w:sz w:val="30"/>
                      <w:szCs w:val="30"/>
                      <w:shd w:val="clear" w:color="auto" w:fill="FAFAFA"/>
                      <w:lang w:val="en-US" w:eastAsia="en-US"/>
                    </w:rPr>
                  </w:pPr>
                  <w:r w:rsidRPr="00AB1ED6">
                    <w:rPr>
                      <w:sz w:val="30"/>
                      <w:szCs w:val="30"/>
                      <w:lang w:val="en-US" w:eastAsia="en-US"/>
                    </w:rPr>
                    <w:t>German chemist</w:t>
                  </w:r>
                  <w:r w:rsidRPr="00AB1ED6">
                    <w:rPr>
                      <w:sz w:val="30"/>
                      <w:szCs w:val="30"/>
                      <w:shd w:val="clear" w:color="auto" w:fill="FAFAFA"/>
                      <w:lang w:val="en-US" w:eastAsia="en-US"/>
                    </w:rPr>
                    <w:t xml:space="preserve">. </w:t>
                  </w:r>
                </w:p>
                <w:p w:rsidR="00CE3F53" w:rsidRPr="00AB1ED6" w:rsidRDefault="00CE3F53" w:rsidP="00CE3F53">
                  <w:pPr>
                    <w:pStyle w:val="ab"/>
                    <w:spacing w:before="0" w:beforeAutospacing="0" w:after="0" w:afterAutospacing="0"/>
                    <w:jc w:val="both"/>
                    <w:textAlignment w:val="baseline"/>
                    <w:rPr>
                      <w:sz w:val="30"/>
                      <w:szCs w:val="30"/>
                      <w:shd w:val="clear" w:color="auto" w:fill="FAFAFA"/>
                      <w:lang w:val="en-US" w:eastAsia="en-US"/>
                    </w:rPr>
                  </w:pPr>
                </w:p>
                <w:p w:rsidR="00CE3F53" w:rsidRPr="00AB1ED6" w:rsidRDefault="00CE3F53" w:rsidP="00CE3F53">
                  <w:pPr>
                    <w:pStyle w:val="3"/>
                    <w:spacing w:before="0" w:line="270" w:lineRule="atLeast"/>
                    <w:jc w:val="both"/>
                    <w:outlineLvl w:val="2"/>
                    <w:rPr>
                      <w:rFonts w:ascii="Times New Roman" w:eastAsia="Times New Roman" w:hAnsi="Times New Roman"/>
                      <w:b w:val="0"/>
                      <w:bCs w:val="0"/>
                      <w:color w:val="auto"/>
                      <w:sz w:val="30"/>
                      <w:szCs w:val="30"/>
                      <w:lang w:val="en-US"/>
                    </w:rPr>
                  </w:pPr>
                  <w:r w:rsidRPr="00AB1ED6">
                    <w:rPr>
                      <w:rFonts w:ascii="Times New Roman" w:eastAsia="Times New Roman" w:hAnsi="Times New Roman"/>
                      <w:b w:val="0"/>
                      <w:bCs w:val="0"/>
                      <w:color w:val="auto"/>
                      <w:sz w:val="30"/>
                      <w:szCs w:val="30"/>
                      <w:lang w:val="en-US"/>
                    </w:rPr>
                    <w:t xml:space="preserve">Nobel Prize Laureate </w:t>
                  </w:r>
                </w:p>
                <w:p w:rsidR="00CE3F53" w:rsidRPr="00AB1ED6" w:rsidRDefault="00CE3F53" w:rsidP="00CE3F53">
                  <w:pPr>
                    <w:pStyle w:val="3"/>
                    <w:spacing w:before="0" w:line="270" w:lineRule="atLeast"/>
                    <w:jc w:val="both"/>
                    <w:outlineLvl w:val="2"/>
                    <w:rPr>
                      <w:rFonts w:ascii="Times New Roman" w:eastAsia="Times New Roman" w:hAnsi="Times New Roman"/>
                      <w:b w:val="0"/>
                      <w:bCs w:val="0"/>
                      <w:i/>
                      <w:color w:val="auto"/>
                      <w:sz w:val="30"/>
                      <w:szCs w:val="30"/>
                      <w:lang w:val="en-US"/>
                    </w:rPr>
                  </w:pPr>
                  <w:r w:rsidRPr="00AB1ED6">
                    <w:rPr>
                      <w:rFonts w:ascii="Times New Roman" w:eastAsia="Times New Roman" w:hAnsi="Times New Roman"/>
                      <w:b w:val="0"/>
                      <w:color w:val="auto"/>
                      <w:sz w:val="30"/>
                      <w:szCs w:val="30"/>
                      <w:shd w:val="clear" w:color="auto" w:fill="FAFAFA"/>
                      <w:lang w:val="en-US"/>
                    </w:rPr>
                    <w:t xml:space="preserve">for Chemistry </w:t>
                  </w:r>
                  <w:r w:rsidRPr="00AB1ED6">
                    <w:rPr>
                      <w:rFonts w:ascii="Times New Roman" w:eastAsia="Times New Roman" w:hAnsi="Times New Roman"/>
                      <w:b w:val="0"/>
                      <w:i/>
                      <w:color w:val="auto"/>
                      <w:sz w:val="30"/>
                      <w:szCs w:val="30"/>
                      <w:shd w:val="clear" w:color="auto" w:fill="FAFAFA"/>
                      <w:lang w:val="en-US"/>
                    </w:rPr>
                    <w:t>(1953 )</w:t>
                  </w:r>
                </w:p>
                <w:p w:rsidR="00CE3F53" w:rsidRPr="00AB1ED6" w:rsidRDefault="00CE3F53" w:rsidP="00CE3F53">
                  <w:pPr>
                    <w:pStyle w:val="ab"/>
                    <w:spacing w:before="0" w:beforeAutospacing="0" w:after="0" w:afterAutospacing="0"/>
                    <w:jc w:val="both"/>
                    <w:textAlignment w:val="baseline"/>
                    <w:rPr>
                      <w:iCs/>
                      <w:sz w:val="30"/>
                      <w:szCs w:val="30"/>
                      <w:shd w:val="clear" w:color="auto" w:fill="FFFFFF"/>
                      <w:lang w:val="en-US" w:eastAsia="en-US"/>
                    </w:rPr>
                  </w:pPr>
                </w:p>
              </w:tc>
            </w:tr>
            <w:tr w:rsidR="00CE3F53" w:rsidRPr="00995A77" w:rsidTr="00CE3F53">
              <w:tc>
                <w:tcPr>
                  <w:tcW w:w="9414" w:type="dxa"/>
                  <w:gridSpan w:val="2"/>
                </w:tcPr>
                <w:tbl>
                  <w:tblPr>
                    <w:tblW w:w="0" w:type="auto"/>
                    <w:tblLook w:val="00A0"/>
                  </w:tblPr>
                  <w:tblGrid>
                    <w:gridCol w:w="9198"/>
                  </w:tblGrid>
                  <w:tr w:rsidR="00CE3F53" w:rsidRPr="00995A77" w:rsidTr="00CE3F53">
                    <w:tc>
                      <w:tcPr>
                        <w:tcW w:w="9286" w:type="dxa"/>
                      </w:tcPr>
                      <w:p w:rsidR="00CE3F53" w:rsidRPr="00AB1ED6" w:rsidRDefault="00CE3F53" w:rsidP="00CE3F53">
                        <w:pPr>
                          <w:pStyle w:val="ab"/>
                          <w:spacing w:before="0" w:beforeAutospacing="0" w:after="0" w:afterAutospacing="0" w:line="276" w:lineRule="auto"/>
                          <w:jc w:val="both"/>
                          <w:textAlignment w:val="baseline"/>
                          <w:rPr>
                            <w:sz w:val="30"/>
                            <w:szCs w:val="30"/>
                            <w:lang w:val="en-US" w:eastAsia="en-US"/>
                          </w:rPr>
                        </w:pPr>
                        <w:r w:rsidRPr="00AB1ED6">
                          <w:rPr>
                            <w:sz w:val="30"/>
                            <w:szCs w:val="30"/>
                            <w:shd w:val="clear" w:color="auto" w:fill="FFFFFF"/>
                            <w:lang w:val="en-US" w:eastAsia="en-US"/>
                          </w:rPr>
                          <w:t>Hermann Staudinger’s pioneering theorieson the polymer structures of f</w:t>
                        </w:r>
                        <w:r w:rsidRPr="00AB1ED6">
                          <w:rPr>
                            <w:sz w:val="30"/>
                            <w:szCs w:val="30"/>
                            <w:shd w:val="clear" w:color="auto" w:fill="FFFFFF"/>
                            <w:lang w:val="en-US" w:eastAsia="en-US"/>
                          </w:rPr>
                          <w:t>i</w:t>
                        </w:r>
                        <w:r w:rsidRPr="00AB1ED6">
                          <w:rPr>
                            <w:sz w:val="30"/>
                            <w:szCs w:val="30"/>
                            <w:shd w:val="clear" w:color="auto" w:fill="FFFFFF"/>
                            <w:lang w:val="en-US" w:eastAsia="en-US"/>
                          </w:rPr>
                          <w:t>bers and plastics and his later research on biological macromolecules formed the basis for countless modern developments in the fields of mat</w:t>
                        </w:r>
                        <w:r w:rsidRPr="00AB1ED6">
                          <w:rPr>
                            <w:sz w:val="30"/>
                            <w:szCs w:val="30"/>
                            <w:shd w:val="clear" w:color="auto" w:fill="FFFFFF"/>
                            <w:lang w:val="en-US" w:eastAsia="en-US"/>
                          </w:rPr>
                          <w:t>e</w:t>
                        </w:r>
                        <w:r w:rsidRPr="00AB1ED6">
                          <w:rPr>
                            <w:sz w:val="30"/>
                            <w:szCs w:val="30"/>
                            <w:shd w:val="clear" w:color="auto" w:fill="FFFFFF"/>
                            <w:lang w:val="en-US" w:eastAsia="en-US"/>
                          </w:rPr>
                          <w:t>rials science and biosciences and supported the rapid growth of the pla</w:t>
                        </w:r>
                        <w:r w:rsidRPr="00AB1ED6">
                          <w:rPr>
                            <w:sz w:val="30"/>
                            <w:szCs w:val="30"/>
                            <w:shd w:val="clear" w:color="auto" w:fill="FFFFFF"/>
                            <w:lang w:val="en-US" w:eastAsia="en-US"/>
                          </w:rPr>
                          <w:t>s</w:t>
                        </w:r>
                        <w:r w:rsidRPr="00AB1ED6">
                          <w:rPr>
                            <w:sz w:val="30"/>
                            <w:szCs w:val="30"/>
                            <w:shd w:val="clear" w:color="auto" w:fill="FFFFFF"/>
                            <w:lang w:val="en-US" w:eastAsia="en-US"/>
                          </w:rPr>
                          <w:t>tics industry. For his work in the field of polymers, Staudinger was awarded the Nobel Prize for chemistry in 1953.</w:t>
                        </w:r>
                      </w:p>
                    </w:tc>
                  </w:tr>
                </w:tbl>
                <w:p w:rsidR="00CE3F53" w:rsidRPr="00AB1ED6" w:rsidRDefault="00CE3F53" w:rsidP="00CE3F53">
                  <w:pPr>
                    <w:pStyle w:val="ab"/>
                    <w:spacing w:before="0" w:beforeAutospacing="0" w:after="0" w:afterAutospacing="0"/>
                    <w:jc w:val="both"/>
                    <w:textAlignment w:val="baseline"/>
                    <w:rPr>
                      <w:sz w:val="30"/>
                      <w:szCs w:val="30"/>
                      <w:lang w:val="en-US"/>
                    </w:rPr>
                  </w:pPr>
                </w:p>
                <w:p w:rsidR="00CE3F53" w:rsidRPr="00AB1ED6" w:rsidRDefault="00CE3F53" w:rsidP="00CE3F53">
                  <w:pPr>
                    <w:pStyle w:val="ab"/>
                    <w:spacing w:before="0" w:beforeAutospacing="0" w:after="0" w:afterAutospacing="0"/>
                    <w:jc w:val="both"/>
                    <w:rPr>
                      <w:sz w:val="30"/>
                      <w:szCs w:val="30"/>
                      <w:lang w:val="en-US"/>
                    </w:rPr>
                  </w:pPr>
                  <w:r w:rsidRPr="00AB1ED6">
                    <w:rPr>
                      <w:sz w:val="30"/>
                      <w:szCs w:val="30"/>
                      <w:lang w:val="en-US"/>
                    </w:rPr>
                    <w:t>In 1920, Hermann Staudinger, then professor of organic chemistry at the Eigenössische Technische Hochschule in Zurich, created a stir in the inte</w:t>
                  </w:r>
                  <w:r w:rsidRPr="00AB1ED6">
                    <w:rPr>
                      <w:sz w:val="30"/>
                      <w:szCs w:val="30"/>
                      <w:lang w:val="en-US"/>
                    </w:rPr>
                    <w:t>r</w:t>
                  </w:r>
                  <w:r w:rsidRPr="00AB1ED6">
                    <w:rPr>
                      <w:sz w:val="30"/>
                      <w:szCs w:val="30"/>
                      <w:lang w:val="en-US"/>
                    </w:rPr>
                    <w:t>national chemical community when he postulated that materials such as na</w:t>
                  </w:r>
                  <w:r w:rsidRPr="00AB1ED6">
                    <w:rPr>
                      <w:sz w:val="30"/>
                      <w:szCs w:val="30"/>
                      <w:lang w:val="en-US"/>
                    </w:rPr>
                    <w:t>t</w:t>
                  </w:r>
                  <w:r w:rsidRPr="00AB1ED6">
                    <w:rPr>
                      <w:sz w:val="30"/>
                      <w:szCs w:val="30"/>
                      <w:lang w:val="en-US"/>
                    </w:rPr>
                    <w:t>ural rubber have very high molecular weights. In a paper entitled "Über P</w:t>
                  </w:r>
                  <w:r w:rsidRPr="00AB1ED6">
                    <w:rPr>
                      <w:sz w:val="30"/>
                      <w:szCs w:val="30"/>
                      <w:lang w:val="en-US"/>
                    </w:rPr>
                    <w:t>o</w:t>
                  </w:r>
                  <w:r w:rsidRPr="00AB1ED6">
                    <w:rPr>
                      <w:sz w:val="30"/>
                      <w:szCs w:val="30"/>
                      <w:lang w:val="en-US"/>
                    </w:rPr>
                    <w:t>lymerisation," Staudinger presented several reactions that form high mol</w:t>
                  </w:r>
                  <w:r w:rsidRPr="00AB1ED6">
                    <w:rPr>
                      <w:sz w:val="30"/>
                      <w:szCs w:val="30"/>
                      <w:lang w:val="en-US"/>
                    </w:rPr>
                    <w:t>e</w:t>
                  </w:r>
                  <w:r w:rsidRPr="00AB1ED6">
                    <w:rPr>
                      <w:sz w:val="30"/>
                      <w:szCs w:val="30"/>
                      <w:lang w:val="en-US"/>
                    </w:rPr>
                    <w:t>cular weight molecules by linking together a large number of small mol</w:t>
                  </w:r>
                  <w:r w:rsidRPr="00AB1ED6">
                    <w:rPr>
                      <w:sz w:val="30"/>
                      <w:szCs w:val="30"/>
                      <w:lang w:val="en-US"/>
                    </w:rPr>
                    <w:t>e</w:t>
                  </w:r>
                  <w:r w:rsidRPr="00AB1ED6">
                    <w:rPr>
                      <w:sz w:val="30"/>
                      <w:szCs w:val="30"/>
                      <w:lang w:val="en-US"/>
                    </w:rPr>
                    <w:t>cules. During this reaction, which he called "polymerization," individual r</w:t>
                  </w:r>
                  <w:r w:rsidRPr="00AB1ED6">
                    <w:rPr>
                      <w:sz w:val="30"/>
                      <w:szCs w:val="30"/>
                      <w:lang w:val="en-US"/>
                    </w:rPr>
                    <w:t>e</w:t>
                  </w:r>
                  <w:r w:rsidRPr="00AB1ED6">
                    <w:rPr>
                      <w:sz w:val="30"/>
                      <w:szCs w:val="30"/>
                      <w:lang w:val="en-US"/>
                    </w:rPr>
                    <w:t>peating units are joined together by covalent bonds.</w:t>
                  </w:r>
                </w:p>
                <w:tbl>
                  <w:tblPr>
                    <w:tblW w:w="0" w:type="auto"/>
                    <w:tblLook w:val="00A0"/>
                  </w:tblPr>
                  <w:tblGrid>
                    <w:gridCol w:w="5331"/>
                    <w:gridCol w:w="3793"/>
                  </w:tblGrid>
                  <w:tr w:rsidR="00CE3F53" w:rsidRPr="00995A77" w:rsidTr="00CE3F53">
                    <w:tc>
                      <w:tcPr>
                        <w:tcW w:w="5331" w:type="dxa"/>
                        <w:hideMark/>
                      </w:tcPr>
                      <w:p w:rsidR="00CE3F53" w:rsidRPr="00AB1ED6" w:rsidRDefault="00CE3F53" w:rsidP="00CE3F53">
                        <w:pPr>
                          <w:pStyle w:val="ab"/>
                          <w:spacing w:before="0" w:beforeAutospacing="0" w:after="0" w:afterAutospacing="0" w:line="276" w:lineRule="auto"/>
                          <w:jc w:val="both"/>
                          <w:rPr>
                            <w:sz w:val="30"/>
                            <w:szCs w:val="30"/>
                            <w:lang w:val="en-US" w:eastAsia="en-US"/>
                          </w:rPr>
                        </w:pPr>
                        <w:r w:rsidRPr="00AB1ED6">
                          <w:rPr>
                            <w:noProof/>
                            <w:sz w:val="30"/>
                            <w:szCs w:val="30"/>
                          </w:rPr>
                          <w:drawing>
                            <wp:inline distT="0" distB="0" distL="0" distR="0">
                              <wp:extent cx="3248025" cy="2162175"/>
                              <wp:effectExtent l="0" t="0" r="0" b="0"/>
                              <wp:docPr id="11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572"/>
                                      <pic:cNvPicPr>
                                        <a:picLocks noChangeAspect="1" noChangeArrowheads="1"/>
                                      </pic:cNvPicPr>
                                    </pic:nvPicPr>
                                    <pic:blipFill>
                                      <a:blip r:embed="rId2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48025" cy="2162175"/>
                                      </a:xfrm>
                                      <a:prstGeom prst="rect">
                                        <a:avLst/>
                                      </a:prstGeom>
                                      <a:noFill/>
                                      <a:ln>
                                        <a:noFill/>
                                      </a:ln>
                                    </pic:spPr>
                                  </pic:pic>
                                </a:graphicData>
                              </a:graphic>
                            </wp:inline>
                          </w:drawing>
                        </w:r>
                      </w:p>
                    </w:tc>
                    <w:tc>
                      <w:tcPr>
                        <w:tcW w:w="3793" w:type="dxa"/>
                        <w:hideMark/>
                      </w:tcPr>
                      <w:p w:rsidR="00CE3F53" w:rsidRPr="00AB1ED6" w:rsidRDefault="00CE3F53" w:rsidP="00CE3F53">
                        <w:pPr>
                          <w:pStyle w:val="ab"/>
                          <w:spacing w:before="0" w:beforeAutospacing="0" w:after="0" w:afterAutospacing="0" w:line="276" w:lineRule="auto"/>
                          <w:jc w:val="both"/>
                          <w:rPr>
                            <w:sz w:val="30"/>
                            <w:szCs w:val="30"/>
                            <w:lang w:val="en-US" w:eastAsia="en-US"/>
                          </w:rPr>
                        </w:pPr>
                        <w:r w:rsidRPr="00AB1ED6">
                          <w:rPr>
                            <w:sz w:val="30"/>
                            <w:szCs w:val="30"/>
                            <w:lang w:val="en-US" w:eastAsia="en-US"/>
                          </w:rPr>
                          <w:t xml:space="preserve">Hermann Staudinger early </w:t>
                        </w:r>
                      </w:p>
                      <w:p w:rsidR="00CE3F53" w:rsidRPr="00AB1ED6" w:rsidRDefault="00CE3F53" w:rsidP="00CE3F53">
                        <w:pPr>
                          <w:pStyle w:val="ab"/>
                          <w:spacing w:before="0" w:beforeAutospacing="0" w:after="0" w:afterAutospacing="0" w:line="276" w:lineRule="auto"/>
                          <w:jc w:val="both"/>
                          <w:rPr>
                            <w:sz w:val="30"/>
                            <w:szCs w:val="30"/>
                            <w:lang w:val="en-US" w:eastAsia="en-US"/>
                          </w:rPr>
                        </w:pPr>
                        <w:r w:rsidRPr="00AB1ED6">
                          <w:rPr>
                            <w:sz w:val="30"/>
                            <w:szCs w:val="30"/>
                            <w:lang w:val="en-US" w:eastAsia="en-US"/>
                          </w:rPr>
                          <w:t>in his career</w:t>
                        </w:r>
                      </w:p>
                    </w:tc>
                  </w:tr>
                </w:tbl>
                <w:p w:rsidR="00CE3F53" w:rsidRPr="00AB1ED6" w:rsidRDefault="00CE3F53" w:rsidP="00CE3F53">
                  <w:pPr>
                    <w:pStyle w:val="ab"/>
                    <w:spacing w:before="0" w:beforeAutospacing="0" w:after="0" w:afterAutospacing="0"/>
                    <w:jc w:val="both"/>
                    <w:rPr>
                      <w:sz w:val="30"/>
                      <w:szCs w:val="30"/>
                      <w:lang w:val="en-US"/>
                    </w:rPr>
                  </w:pPr>
                  <w:r w:rsidRPr="00AB1ED6">
                    <w:rPr>
                      <w:sz w:val="30"/>
                      <w:szCs w:val="30"/>
                      <w:lang w:val="en-US"/>
                    </w:rPr>
                    <w:t>This new concept, referred to as "macromolecules" by Staudinger in 1922, covered both synthetic and natural polymers and was the key to a wide range of modern polymeric materials and innovative applications. Today, the molecular architectures of synthetic polymers and biopolymers are ta</w:t>
                  </w:r>
                  <w:r w:rsidRPr="00AB1ED6">
                    <w:rPr>
                      <w:sz w:val="30"/>
                      <w:szCs w:val="30"/>
                      <w:lang w:val="en-US"/>
                    </w:rPr>
                    <w:t>i</w:t>
                  </w:r>
                  <w:r w:rsidRPr="00AB1ED6">
                    <w:rPr>
                      <w:sz w:val="30"/>
                      <w:szCs w:val="30"/>
                      <w:lang w:val="en-US"/>
                    </w:rPr>
                    <w:lastRenderedPageBreak/>
                    <w:t>lored with high precision to meet the demands of modern technology.The products of polymer chemistry are diverse, from food packaging, textile f</w:t>
                  </w:r>
                  <w:r w:rsidRPr="00AB1ED6">
                    <w:rPr>
                      <w:sz w:val="30"/>
                      <w:szCs w:val="30"/>
                      <w:lang w:val="en-US"/>
                    </w:rPr>
                    <w:t>i</w:t>
                  </w:r>
                  <w:r w:rsidRPr="00AB1ED6">
                    <w:rPr>
                      <w:sz w:val="30"/>
                      <w:szCs w:val="30"/>
                      <w:lang w:val="en-US"/>
                    </w:rPr>
                    <w:t>bers, auto parts and toys, to membranes for water desalination, carriers used in controlled drug release and biopolymers for tissue engineeringStaudi</w:t>
                  </w:r>
                  <w:r w:rsidRPr="00AB1ED6">
                    <w:rPr>
                      <w:sz w:val="30"/>
                      <w:szCs w:val="30"/>
                      <w:lang w:val="en-US"/>
                    </w:rPr>
                    <w:t>n</w:t>
                  </w:r>
                  <w:r w:rsidRPr="00AB1ED6">
                    <w:rPr>
                      <w:sz w:val="30"/>
                      <w:szCs w:val="30"/>
                      <w:lang w:val="en-US"/>
                    </w:rPr>
                    <w:t>ger's concept, however, represented a strong challenge to his contempor</w:t>
                  </w:r>
                  <w:r w:rsidRPr="00AB1ED6">
                    <w:rPr>
                      <w:sz w:val="30"/>
                      <w:szCs w:val="30"/>
                      <w:lang w:val="en-US"/>
                    </w:rPr>
                    <w:t>a</w:t>
                  </w:r>
                  <w:r w:rsidRPr="00AB1ED6">
                    <w:rPr>
                      <w:sz w:val="30"/>
                      <w:szCs w:val="30"/>
                      <w:lang w:val="en-US"/>
                    </w:rPr>
                    <w:t>ries. The scientific community was very reluctant to admit the existence of extremely large compounds with molecular weights exceeding 5000. I</w:t>
                  </w:r>
                  <w:r w:rsidRPr="00AB1ED6">
                    <w:rPr>
                      <w:sz w:val="30"/>
                      <w:szCs w:val="30"/>
                      <w:lang w:val="en-US"/>
                    </w:rPr>
                    <w:t>n</w:t>
                  </w:r>
                  <w:r w:rsidRPr="00AB1ED6">
                    <w:rPr>
                      <w:sz w:val="30"/>
                      <w:szCs w:val="30"/>
                      <w:lang w:val="en-US"/>
                    </w:rPr>
                    <w:t>stead, micelle-type aggregates, as observed for soap molecules, were cons</w:t>
                  </w:r>
                  <w:r w:rsidRPr="00AB1ED6">
                    <w:rPr>
                      <w:sz w:val="30"/>
                      <w:szCs w:val="30"/>
                      <w:lang w:val="en-US"/>
                    </w:rPr>
                    <w:t>i</w:t>
                  </w:r>
                  <w:r w:rsidRPr="00AB1ED6">
                    <w:rPr>
                      <w:sz w:val="30"/>
                      <w:szCs w:val="30"/>
                      <w:lang w:val="en-US"/>
                    </w:rPr>
                    <w:t>dered to account for the unusual properties of such materials. Moreover, some scientists were convinced that the size of a molecule could never e</w:t>
                  </w:r>
                  <w:r w:rsidRPr="00AB1ED6">
                    <w:rPr>
                      <w:sz w:val="30"/>
                      <w:szCs w:val="30"/>
                      <w:lang w:val="en-US"/>
                    </w:rPr>
                    <w:t>x</w:t>
                  </w:r>
                  <w:r w:rsidRPr="00AB1ED6">
                    <w:rPr>
                      <w:sz w:val="30"/>
                      <w:szCs w:val="30"/>
                      <w:lang w:val="en-US"/>
                    </w:rPr>
                    <w:t>ceed the size of the unit cell, as measured by X-ray crystallography.</w:t>
                  </w:r>
                </w:p>
                <w:p w:rsidR="00CE3F53" w:rsidRPr="00AB1ED6" w:rsidRDefault="00CE3F53" w:rsidP="00CE3F53">
                  <w:pPr>
                    <w:pStyle w:val="ab"/>
                    <w:spacing w:before="0" w:beforeAutospacing="0" w:after="0" w:afterAutospacing="0"/>
                    <w:jc w:val="both"/>
                    <w:rPr>
                      <w:sz w:val="30"/>
                      <w:szCs w:val="30"/>
                      <w:lang w:val="en-US"/>
                    </w:rPr>
                  </w:pPr>
                  <w:r w:rsidRPr="00AB1ED6">
                    <w:rPr>
                      <w:sz w:val="30"/>
                      <w:szCs w:val="30"/>
                      <w:lang w:val="en-US"/>
                    </w:rPr>
                    <w:t>Staudinger, following the scientific tradition of classical organic chemistry, presented sound experimental evidence to support the existence of high m</w:t>
                  </w:r>
                  <w:r w:rsidRPr="00AB1ED6">
                    <w:rPr>
                      <w:sz w:val="30"/>
                      <w:szCs w:val="30"/>
                      <w:lang w:val="en-US"/>
                    </w:rPr>
                    <w:t>o</w:t>
                  </w:r>
                  <w:r w:rsidRPr="00AB1ED6">
                    <w:rPr>
                      <w:sz w:val="30"/>
                      <w:szCs w:val="30"/>
                      <w:lang w:val="en-US"/>
                    </w:rPr>
                    <w:t>lecular weight polymers. He selected natural rubber as the model system b</w:t>
                  </w:r>
                  <w:r w:rsidRPr="00AB1ED6">
                    <w:rPr>
                      <w:sz w:val="30"/>
                      <w:szCs w:val="30"/>
                      <w:lang w:val="en-US"/>
                    </w:rPr>
                    <w:t>e</w:t>
                  </w:r>
                  <w:r w:rsidRPr="00AB1ED6">
                    <w:rPr>
                      <w:sz w:val="30"/>
                      <w:szCs w:val="30"/>
                      <w:lang w:val="en-US"/>
                    </w:rPr>
                    <w:t>cause Carl Harries and Rudolf Pummerer had suggested independently that natural rubber consisted of aggregated small cyclic polyisoprene units via "partial valencies" associated with the double bonds. Such aggregates should have been destroyed when the double bonds were removed by h</w:t>
                  </w:r>
                  <w:r w:rsidRPr="00AB1ED6">
                    <w:rPr>
                      <w:sz w:val="30"/>
                      <w:szCs w:val="30"/>
                      <w:lang w:val="en-US"/>
                    </w:rPr>
                    <w:t>y</w:t>
                  </w:r>
                  <w:r w:rsidRPr="00AB1ED6">
                    <w:rPr>
                      <w:sz w:val="30"/>
                      <w:szCs w:val="30"/>
                      <w:lang w:val="en-US"/>
                    </w:rPr>
                    <w:t>drogenation. Staudinger's hydrogenation experiments showed that hydrog</w:t>
                  </w:r>
                  <w:r w:rsidRPr="00AB1ED6">
                    <w:rPr>
                      <w:sz w:val="30"/>
                      <w:szCs w:val="30"/>
                      <w:lang w:val="en-US"/>
                    </w:rPr>
                    <w:t>e</w:t>
                  </w:r>
                  <w:r w:rsidRPr="00AB1ED6">
                    <w:rPr>
                      <w:sz w:val="30"/>
                      <w:szCs w:val="30"/>
                      <w:lang w:val="en-US"/>
                    </w:rPr>
                    <w:t>nated rubber was very similar to normal unsaturated rubber.</w:t>
                  </w:r>
                </w:p>
                <w:p w:rsidR="00CE3F53" w:rsidRPr="00AB1ED6" w:rsidRDefault="00CE3F53" w:rsidP="00CE3F53">
                  <w:pPr>
                    <w:pStyle w:val="ab"/>
                    <w:spacing w:before="0" w:beforeAutospacing="0" w:after="0" w:afterAutospacing="0"/>
                    <w:jc w:val="both"/>
                    <w:rPr>
                      <w:sz w:val="30"/>
                      <w:szCs w:val="30"/>
                      <w:lang w:val="en-US"/>
                    </w:rPr>
                  </w:pPr>
                  <w:r w:rsidRPr="00AB1ED6">
                    <w:rPr>
                      <w:sz w:val="30"/>
                      <w:szCs w:val="30"/>
                      <w:lang w:val="en-US"/>
                    </w:rPr>
                    <w:t>During the late 1920s, Staudinger provided additional evidence based on viscometry to confirm that molecular weights remained unchanged during chemical modification of polymers.</w:t>
                  </w:r>
                </w:p>
                <w:p w:rsidR="00CE3F53" w:rsidRPr="00AB1ED6" w:rsidRDefault="00CE3F53" w:rsidP="00CE3F53">
                  <w:pPr>
                    <w:pStyle w:val="ab"/>
                    <w:spacing w:before="0" w:beforeAutospacing="0" w:after="0" w:afterAutospacing="0"/>
                    <w:jc w:val="both"/>
                    <w:rPr>
                      <w:sz w:val="30"/>
                      <w:szCs w:val="30"/>
                      <w:lang w:val="en-US"/>
                    </w:rPr>
                  </w:pPr>
                  <w:r w:rsidRPr="00AB1ED6">
                    <w:rPr>
                      <w:sz w:val="30"/>
                      <w:szCs w:val="30"/>
                      <w:lang w:val="en-US"/>
                    </w:rPr>
                    <w:t>Despite the impressive experimental evidence, Staudinger continued to e</w:t>
                  </w:r>
                  <w:r w:rsidRPr="00AB1ED6">
                    <w:rPr>
                      <w:sz w:val="30"/>
                      <w:szCs w:val="30"/>
                      <w:lang w:val="en-US"/>
                    </w:rPr>
                    <w:t>n</w:t>
                  </w:r>
                  <w:r w:rsidRPr="00AB1ED6">
                    <w:rPr>
                      <w:sz w:val="30"/>
                      <w:szCs w:val="30"/>
                      <w:lang w:val="en-US"/>
                    </w:rPr>
                    <w:t>counter very strong opposition from leading organic chemists for nearly two decades. For instance, Heinrich Wieland, 1927 Nobel laureate in chemistry, wrote to Staudinger, "Dear colleague, drop the idea of large molecules; o</w:t>
                  </w:r>
                  <w:r w:rsidRPr="00AB1ED6">
                    <w:rPr>
                      <w:sz w:val="30"/>
                      <w:szCs w:val="30"/>
                      <w:lang w:val="en-US"/>
                    </w:rPr>
                    <w:t>r</w:t>
                  </w:r>
                  <w:r w:rsidRPr="00AB1ED6">
                    <w:rPr>
                      <w:sz w:val="30"/>
                      <w:szCs w:val="30"/>
                      <w:lang w:val="en-US"/>
                    </w:rPr>
                    <w:t>ganic molecules with a molecular weight higher than 5000 do not exist. P</w:t>
                  </w:r>
                  <w:r w:rsidRPr="00AB1ED6">
                    <w:rPr>
                      <w:sz w:val="30"/>
                      <w:szCs w:val="30"/>
                      <w:lang w:val="en-US"/>
                    </w:rPr>
                    <w:t>u</w:t>
                  </w:r>
                  <w:r w:rsidRPr="00AB1ED6">
                    <w:rPr>
                      <w:sz w:val="30"/>
                      <w:szCs w:val="30"/>
                      <w:lang w:val="en-US"/>
                    </w:rPr>
                    <w:t>rify your products, such as rubber, then they will crystallize and prove to be low molecular compounds!"</w:t>
                  </w:r>
                </w:p>
                <w:p w:rsidR="00CE3F53" w:rsidRPr="00AB1ED6" w:rsidRDefault="00CE3F53" w:rsidP="00CE3F53">
                  <w:pPr>
                    <w:pStyle w:val="ab"/>
                    <w:spacing w:before="0" w:beforeAutospacing="0" w:after="0" w:afterAutospacing="0"/>
                    <w:jc w:val="both"/>
                    <w:rPr>
                      <w:sz w:val="30"/>
                      <w:szCs w:val="30"/>
                      <w:lang w:val="en-US"/>
                    </w:rPr>
                  </w:pPr>
                  <w:r w:rsidRPr="00AB1ED6">
                    <w:rPr>
                      <w:sz w:val="30"/>
                      <w:szCs w:val="30"/>
                      <w:lang w:val="en-US"/>
                    </w:rPr>
                    <w:t>In his autobiography, Staudinger commented: "My colleagues were very skeptical about this change, and those who knew my publications in the field of low molecular chemistry asked me why I was neglecting this inte</w:t>
                  </w:r>
                  <w:r w:rsidRPr="00AB1ED6">
                    <w:rPr>
                      <w:sz w:val="30"/>
                      <w:szCs w:val="30"/>
                      <w:lang w:val="en-US"/>
                    </w:rPr>
                    <w:t>r</w:t>
                  </w:r>
                  <w:r w:rsidRPr="00AB1ED6">
                    <w:rPr>
                      <w:sz w:val="30"/>
                      <w:szCs w:val="30"/>
                      <w:lang w:val="en-US"/>
                    </w:rPr>
                    <w:t>esting field and instead was working on a very unpleasant field and poorly defined compounds, like rubber and synthetic polymers. At that time the chemistry of these compounds often was designated, in view of their prope</w:t>
                  </w:r>
                  <w:r w:rsidRPr="00AB1ED6">
                    <w:rPr>
                      <w:sz w:val="30"/>
                      <w:szCs w:val="30"/>
                      <w:lang w:val="en-US"/>
                    </w:rPr>
                    <w:t>r</w:t>
                  </w:r>
                  <w:r w:rsidRPr="00AB1ED6">
                    <w:rPr>
                      <w:sz w:val="30"/>
                      <w:szCs w:val="30"/>
                      <w:lang w:val="en-US"/>
                    </w:rPr>
                    <w:t>ties, as Schmierenchemie ('grease chemistry')."</w:t>
                  </w:r>
                </w:p>
                <w:p w:rsidR="00CE3F53" w:rsidRPr="00AB1ED6" w:rsidRDefault="00CE3F53" w:rsidP="00CE3F53">
                  <w:pPr>
                    <w:pStyle w:val="ab"/>
                    <w:spacing w:before="0" w:beforeAutospacing="0" w:after="0" w:afterAutospacing="0"/>
                    <w:jc w:val="both"/>
                    <w:rPr>
                      <w:sz w:val="30"/>
                      <w:szCs w:val="30"/>
                      <w:lang w:val="en-US"/>
                    </w:rPr>
                  </w:pPr>
                  <w:r w:rsidRPr="00AB1ED6">
                    <w:rPr>
                      <w:sz w:val="30"/>
                      <w:szCs w:val="30"/>
                      <w:lang w:val="en-US"/>
                    </w:rPr>
                    <w:t>Staudinger never ceased to promote his concepts of polymer sciences, d</w:t>
                  </w:r>
                  <w:r w:rsidRPr="00AB1ED6">
                    <w:rPr>
                      <w:sz w:val="30"/>
                      <w:szCs w:val="30"/>
                      <w:lang w:val="en-US"/>
                    </w:rPr>
                    <w:t>e</w:t>
                  </w:r>
                  <w:r w:rsidRPr="00AB1ED6">
                    <w:rPr>
                      <w:sz w:val="30"/>
                      <w:szCs w:val="30"/>
                      <w:lang w:val="en-US"/>
                    </w:rPr>
                    <w:t xml:space="preserve">spite his colleagues' mistrust of many of his methods and results. In lively discussions, he eloquently defended his ideas against all attacks using his </w:t>
                  </w:r>
                  <w:r w:rsidRPr="00AB1ED6">
                    <w:rPr>
                      <w:sz w:val="30"/>
                      <w:szCs w:val="30"/>
                      <w:lang w:val="en-US"/>
                    </w:rPr>
                    <w:lastRenderedPageBreak/>
                    <w:t>ingenuity, persistence and pronounced enthusiasm. By the end of the 1920s and during the 1930s, Staudinger's macromolecular concept found increa</w:t>
                  </w:r>
                  <w:r w:rsidRPr="00AB1ED6">
                    <w:rPr>
                      <w:sz w:val="30"/>
                      <w:szCs w:val="30"/>
                      <w:lang w:val="en-US"/>
                    </w:rPr>
                    <w:t>s</w:t>
                  </w:r>
                  <w:r w:rsidRPr="00AB1ED6">
                    <w:rPr>
                      <w:sz w:val="30"/>
                      <w:szCs w:val="30"/>
                      <w:lang w:val="en-US"/>
                    </w:rPr>
                    <w:t>ing acceptance by other chemists. Although some of his opponents still maintained their objections, his concept was already being applied in indu</w:t>
                  </w:r>
                  <w:r w:rsidRPr="00AB1ED6">
                    <w:rPr>
                      <w:sz w:val="30"/>
                      <w:szCs w:val="30"/>
                      <w:lang w:val="en-US"/>
                    </w:rPr>
                    <w:t>s</w:t>
                  </w:r>
                  <w:r w:rsidRPr="00AB1ED6">
                    <w:rPr>
                      <w:sz w:val="30"/>
                      <w:szCs w:val="30"/>
                      <w:lang w:val="en-US"/>
                    </w:rPr>
                    <w:t>trial processes.</w:t>
                  </w:r>
                </w:p>
                <w:p w:rsidR="00CE3F53" w:rsidRPr="00AB1ED6" w:rsidRDefault="00CE3F53" w:rsidP="00CE3F53">
                  <w:pPr>
                    <w:pStyle w:val="ab"/>
                    <w:spacing w:before="0" w:beforeAutospacing="0" w:after="0" w:afterAutospacing="0"/>
                    <w:jc w:val="both"/>
                    <w:rPr>
                      <w:sz w:val="30"/>
                      <w:szCs w:val="30"/>
                      <w:lang w:val="en-US"/>
                    </w:rPr>
                  </w:pPr>
                  <w:r w:rsidRPr="00AB1ED6">
                    <w:rPr>
                      <w:sz w:val="30"/>
                      <w:szCs w:val="30"/>
                      <w:lang w:val="en-US"/>
                    </w:rPr>
                    <w:t>At long last, on December 10, 1953, Staudinger received his reward for the concept of macromolecules and his prolonged effort to establish the science of large molecules when he was awarded the Nobel Prize for chemistry.</w:t>
                  </w:r>
                </w:p>
                <w:p w:rsidR="00CE3F53" w:rsidRPr="00AB1ED6" w:rsidRDefault="00CE3F53" w:rsidP="00CE3F53">
                  <w:pPr>
                    <w:pStyle w:val="ab"/>
                    <w:spacing w:before="0" w:beforeAutospacing="0" w:after="0" w:afterAutospacing="0"/>
                    <w:jc w:val="both"/>
                    <w:textAlignment w:val="baseline"/>
                    <w:rPr>
                      <w:iCs/>
                      <w:sz w:val="30"/>
                      <w:szCs w:val="30"/>
                      <w:shd w:val="clear" w:color="auto" w:fill="FFFFFF"/>
                      <w:lang w:val="en-US" w:eastAsia="en-US"/>
                    </w:rPr>
                  </w:pPr>
                </w:p>
              </w:tc>
            </w:tr>
          </w:tbl>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lastRenderedPageBreak/>
              <w:t>1955</w:t>
            </w:r>
            <w:r w:rsidRPr="00AB1ED6">
              <w:rPr>
                <w:sz w:val="30"/>
                <w:szCs w:val="30"/>
                <w:lang w:val="en-US" w:eastAsia="en-US"/>
              </w:rPr>
              <w:t> - First production of high density polyethylene in UK</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1956</w:t>
            </w:r>
            <w:r w:rsidRPr="00AB1ED6">
              <w:rPr>
                <w:sz w:val="30"/>
                <w:szCs w:val="30"/>
                <w:lang w:val="en-US" w:eastAsia="en-US"/>
              </w:rPr>
              <w:t> - Reliant Regal 111, first commercially successful all glass-reinforced-plastic bodied car goes on sale</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1956</w:t>
            </w:r>
            <w:r w:rsidRPr="00AB1ED6">
              <w:rPr>
                <w:sz w:val="30"/>
                <w:szCs w:val="30"/>
                <w:lang w:val="en-US" w:eastAsia="en-US"/>
              </w:rPr>
              <w:t> - DuPont files patents for first acetals (POM)</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1957</w:t>
            </w:r>
            <w:r w:rsidRPr="00AB1ED6">
              <w:rPr>
                <w:sz w:val="30"/>
                <w:szCs w:val="30"/>
                <w:lang w:val="en-US" w:eastAsia="en-US"/>
              </w:rPr>
              <w:t> - First production of polypropylene by Montecatini using Ziegler-Natta catalysts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1958</w:t>
            </w:r>
            <w:r w:rsidRPr="00AB1ED6">
              <w:rPr>
                <w:sz w:val="30"/>
                <w:szCs w:val="30"/>
                <w:lang w:val="en-US" w:eastAsia="en-US"/>
              </w:rPr>
              <w:t> - First production of polycarbonates (Bayer and General Electric)</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1958</w:t>
            </w:r>
            <w:r w:rsidRPr="00AB1ED6">
              <w:rPr>
                <w:sz w:val="30"/>
                <w:szCs w:val="30"/>
                <w:lang w:val="en-US" w:eastAsia="en-US"/>
              </w:rPr>
              <w:t> - Lego patents its stud and block coupling system and produces toys of cellulose acetate, later Acrylonitrile- butadiene-styrene polymer.</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1959</w:t>
            </w:r>
            <w:r w:rsidRPr="00AB1ED6">
              <w:rPr>
                <w:sz w:val="30"/>
                <w:szCs w:val="30"/>
                <w:lang w:val="en-US" w:eastAsia="en-US"/>
              </w:rPr>
              <w:t> - Barbie Doll unveiled by Mattel at American International Toy Fair</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Early 1960s</w:t>
            </w:r>
            <w:r w:rsidRPr="00AB1ED6">
              <w:rPr>
                <w:sz w:val="30"/>
                <w:szCs w:val="30"/>
                <w:lang w:val="en-US" w:eastAsia="en-US"/>
              </w:rPr>
              <w:t> - introduction of water based acrylic paints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1960</w:t>
            </w:r>
            <w:r w:rsidRPr="00AB1ED6">
              <w:rPr>
                <w:sz w:val="30"/>
                <w:szCs w:val="30"/>
                <w:lang w:val="en-US" w:eastAsia="en-US"/>
              </w:rPr>
              <w:t> - Ethylene-vinyl acetate co-polymers launched by DuPont</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1962</w:t>
            </w:r>
            <w:r w:rsidRPr="00AB1ED6">
              <w:rPr>
                <w:sz w:val="30"/>
                <w:szCs w:val="30"/>
                <w:lang w:val="en-US" w:eastAsia="en-US"/>
              </w:rPr>
              <w:t> - DuPont launches polyimide films and varnishes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1962</w:t>
            </w:r>
            <w:r w:rsidRPr="00AB1ED6">
              <w:rPr>
                <w:sz w:val="30"/>
                <w:szCs w:val="30"/>
                <w:lang w:val="en-US" w:eastAsia="en-US"/>
              </w:rPr>
              <w:t> - Silicone gel breast implants pioneered successfully</w:t>
            </w:r>
          </w:p>
          <w:p w:rsidR="00CE3F53" w:rsidRPr="00AB1ED6" w:rsidRDefault="00CE3F53" w:rsidP="00CE3F53">
            <w:pPr>
              <w:shd w:val="clear" w:color="auto" w:fill="FFFFFF"/>
              <w:spacing w:before="100" w:beforeAutospacing="1" w:after="100" w:afterAutospacing="1"/>
              <w:rPr>
                <w:b/>
                <w:bCs/>
                <w:sz w:val="30"/>
                <w:szCs w:val="30"/>
                <w:lang w:val="en-US" w:eastAsia="en-US"/>
              </w:rPr>
            </w:pPr>
            <w:r w:rsidRPr="00AB1ED6">
              <w:rPr>
                <w:b/>
                <w:sz w:val="30"/>
                <w:szCs w:val="30"/>
                <w:lang w:val="en-US"/>
              </w:rPr>
              <w:t>1964</w:t>
            </w:r>
            <w:r w:rsidRPr="00AB1ED6">
              <w:rPr>
                <w:sz w:val="30"/>
                <w:szCs w:val="30"/>
                <w:lang w:val="en-US"/>
              </w:rPr>
              <w:t xml:space="preserve"> – Polyimide</w:t>
            </w:r>
          </w:p>
          <w:p w:rsidR="00CE3F53" w:rsidRPr="00AB1ED6" w:rsidRDefault="00CE3F53" w:rsidP="00CE3F53">
            <w:pPr>
              <w:jc w:val="both"/>
              <w:textAlignment w:val="baseline"/>
              <w:rPr>
                <w:sz w:val="30"/>
                <w:szCs w:val="30"/>
                <w:lang w:val="en-US"/>
              </w:rPr>
            </w:pPr>
            <w:r w:rsidRPr="00AB1ED6">
              <w:rPr>
                <w:b/>
                <w:sz w:val="30"/>
                <w:szCs w:val="30"/>
                <w:lang w:val="en-US"/>
              </w:rPr>
              <w:t>1965</w:t>
            </w:r>
            <w:r w:rsidRPr="00AB1ED6">
              <w:rPr>
                <w:sz w:val="30"/>
                <w:szCs w:val="30"/>
                <w:lang w:val="en-US"/>
              </w:rPr>
              <w:t xml:space="preserve">  -  Styrene-butadiene block copolymers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1965</w:t>
            </w:r>
            <w:r w:rsidRPr="00AB1ED6">
              <w:rPr>
                <w:sz w:val="30"/>
                <w:szCs w:val="30"/>
                <w:lang w:val="en-US" w:eastAsia="en-US"/>
              </w:rPr>
              <w:t> - Kevlar® is first developed by DuPont</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1966</w:t>
            </w:r>
            <w:r w:rsidRPr="00AB1ED6">
              <w:rPr>
                <w:sz w:val="30"/>
                <w:szCs w:val="30"/>
                <w:lang w:val="en-US" w:eastAsia="en-US"/>
              </w:rPr>
              <w:t> - Blow moulding of fuel tanks introduced</w:t>
            </w:r>
          </w:p>
          <w:p w:rsidR="00CE3F53" w:rsidRPr="00AB1ED6" w:rsidRDefault="00CE3F53" w:rsidP="00CE3F53">
            <w:pPr>
              <w:shd w:val="clear" w:color="auto" w:fill="FFFFFF"/>
              <w:spacing w:before="100" w:beforeAutospacing="1" w:after="100" w:afterAutospacing="1"/>
              <w:rPr>
                <w:b/>
                <w:bCs/>
                <w:sz w:val="30"/>
                <w:szCs w:val="30"/>
                <w:lang w:val="en-US" w:eastAsia="en-US"/>
              </w:rPr>
            </w:pPr>
            <w:r w:rsidRPr="00AB1ED6">
              <w:rPr>
                <w:b/>
                <w:sz w:val="30"/>
                <w:szCs w:val="30"/>
                <w:lang w:val="en-US"/>
              </w:rPr>
              <w:lastRenderedPageBreak/>
              <w:t xml:space="preserve">1966  </w:t>
            </w:r>
            <w:r w:rsidRPr="00AB1ED6">
              <w:rPr>
                <w:sz w:val="30"/>
                <w:szCs w:val="30"/>
                <w:lang w:val="en-US"/>
              </w:rPr>
              <w:t>-   Liquid crystals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1967</w:t>
            </w:r>
            <w:r w:rsidRPr="00AB1ED6">
              <w:rPr>
                <w:sz w:val="30"/>
                <w:szCs w:val="30"/>
                <w:lang w:val="en-US" w:eastAsia="en-US"/>
              </w:rPr>
              <w:t> - Polyvinyl chloride (PVC) ‘Blow’ chair designed by Scolari, De Pas and Lomazzifor manufactured by Znaotta</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1969</w:t>
            </w:r>
            <w:r w:rsidRPr="00AB1ED6">
              <w:rPr>
                <w:sz w:val="30"/>
                <w:szCs w:val="30"/>
                <w:lang w:val="en-US" w:eastAsia="en-US"/>
              </w:rPr>
              <w:t> - Neil Armstrong plants a nylon flag on the moon.</w:t>
            </w:r>
          </w:p>
          <w:p w:rsidR="00CE3F53" w:rsidRPr="00AB1ED6" w:rsidRDefault="00CE3F53" w:rsidP="00CE3F53">
            <w:pPr>
              <w:jc w:val="both"/>
              <w:textAlignment w:val="baseline"/>
              <w:rPr>
                <w:sz w:val="30"/>
                <w:szCs w:val="30"/>
                <w:lang w:val="en-US"/>
              </w:rPr>
            </w:pPr>
            <w:r w:rsidRPr="00AB1ED6">
              <w:rPr>
                <w:b/>
                <w:sz w:val="30"/>
                <w:szCs w:val="30"/>
                <w:lang w:val="en-US"/>
              </w:rPr>
              <w:t xml:space="preserve">1970 </w:t>
            </w:r>
            <w:r w:rsidRPr="00AB1ED6">
              <w:rPr>
                <w:sz w:val="30"/>
                <w:szCs w:val="30"/>
                <w:lang w:val="en-US"/>
              </w:rPr>
              <w:t xml:space="preserve"> -  Poly(butylene terephthalate)</w:t>
            </w:r>
          </w:p>
          <w:p w:rsidR="00CE3F53" w:rsidRPr="00AB1ED6" w:rsidRDefault="00CE3F53" w:rsidP="00CE3F53">
            <w:pPr>
              <w:shd w:val="clear" w:color="auto" w:fill="FFFFFF"/>
              <w:spacing w:before="100" w:beforeAutospacing="1" w:after="100" w:afterAutospacing="1"/>
              <w:rPr>
                <w:bCs/>
                <w:sz w:val="30"/>
                <w:szCs w:val="30"/>
                <w:lang w:val="en-US" w:eastAsia="en-US"/>
              </w:rPr>
            </w:pPr>
            <w:r w:rsidRPr="00AB1ED6">
              <w:rPr>
                <w:b/>
                <w:sz w:val="30"/>
                <w:szCs w:val="30"/>
                <w:lang w:val="en-US"/>
              </w:rPr>
              <w:t xml:space="preserve">1970 </w:t>
            </w:r>
            <w:r w:rsidRPr="00AB1ED6">
              <w:rPr>
                <w:sz w:val="30"/>
                <w:szCs w:val="30"/>
                <w:lang w:val="en-US"/>
              </w:rPr>
              <w:t>– Thermoplastic Polyesterthis includes trademarked Dacron, Mylar</w:t>
            </w:r>
            <w:r w:rsidRPr="00AB1ED6">
              <w:rPr>
                <w:b/>
                <w:sz w:val="30"/>
                <w:szCs w:val="30"/>
                <w:lang w:val="en-US"/>
              </w:rPr>
              <w:t xml:space="preserve">, </w:t>
            </w:r>
            <w:r w:rsidRPr="00AB1ED6">
              <w:rPr>
                <w:sz w:val="30"/>
                <w:szCs w:val="30"/>
                <w:lang w:val="en-US"/>
              </w:rPr>
              <w:t>M</w:t>
            </w:r>
            <w:r w:rsidRPr="00AB1ED6">
              <w:rPr>
                <w:sz w:val="30"/>
                <w:szCs w:val="30"/>
                <w:lang w:val="en-US"/>
              </w:rPr>
              <w:t>e</w:t>
            </w:r>
            <w:r w:rsidRPr="00AB1ED6">
              <w:rPr>
                <w:sz w:val="30"/>
                <w:szCs w:val="30"/>
                <w:lang w:val="en-US"/>
              </w:rPr>
              <w:t>linex, Teijin, and Tetoron</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1970</w:t>
            </w:r>
            <w:r w:rsidRPr="00AB1ED6">
              <w:rPr>
                <w:sz w:val="30"/>
                <w:szCs w:val="30"/>
                <w:lang w:val="en-US" w:eastAsia="en-US"/>
              </w:rPr>
              <w:t> - First Yellow HDPE pressure pipes for gas introduced into UK by W</w:t>
            </w:r>
            <w:r w:rsidRPr="00AB1ED6">
              <w:rPr>
                <w:sz w:val="30"/>
                <w:szCs w:val="30"/>
                <w:lang w:val="en-US" w:eastAsia="en-US"/>
              </w:rPr>
              <w:t>a</w:t>
            </w:r>
            <w:r w:rsidRPr="00AB1ED6">
              <w:rPr>
                <w:sz w:val="30"/>
                <w:szCs w:val="30"/>
                <w:lang w:val="en-US" w:eastAsia="en-US"/>
              </w:rPr>
              <w:t>vin/British Gas.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1973</w:t>
            </w:r>
            <w:r w:rsidRPr="00AB1ED6">
              <w:rPr>
                <w:sz w:val="30"/>
                <w:szCs w:val="30"/>
                <w:lang w:val="en-US" w:eastAsia="en-US"/>
              </w:rPr>
              <w:t> - Polyethylene terephthalate beverage bottles introduced</w:t>
            </w:r>
          </w:p>
          <w:p w:rsidR="00CE3F53" w:rsidRPr="00AB1ED6" w:rsidRDefault="00CE3F53" w:rsidP="00CE3F53">
            <w:pPr>
              <w:jc w:val="both"/>
              <w:textAlignment w:val="baseline"/>
              <w:rPr>
                <w:b/>
                <w:sz w:val="30"/>
                <w:szCs w:val="30"/>
                <w:lang w:val="en-US"/>
              </w:rPr>
            </w:pPr>
            <w:r w:rsidRPr="00AB1ED6">
              <w:rPr>
                <w:b/>
                <w:sz w:val="30"/>
                <w:szCs w:val="30"/>
                <w:lang w:val="en-US"/>
              </w:rPr>
              <w:t>1974</w:t>
            </w:r>
            <w:r w:rsidRPr="00AB1ED6">
              <w:rPr>
                <w:sz w:val="30"/>
                <w:szCs w:val="30"/>
                <w:lang w:val="en-US"/>
              </w:rPr>
              <w:t xml:space="preserve">  -  Polyacetylene</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1976</w:t>
            </w:r>
            <w:r w:rsidRPr="00AB1ED6">
              <w:rPr>
                <w:sz w:val="30"/>
                <w:szCs w:val="30"/>
                <w:lang w:val="en-US" w:eastAsia="en-US"/>
              </w:rPr>
              <w:t> - Plastics in its great variety of forms becomes the most used type of m</w:t>
            </w:r>
            <w:r w:rsidRPr="00AB1ED6">
              <w:rPr>
                <w:sz w:val="30"/>
                <w:szCs w:val="30"/>
                <w:lang w:val="en-US" w:eastAsia="en-US"/>
              </w:rPr>
              <w:t>a</w:t>
            </w:r>
            <w:r w:rsidRPr="00AB1ED6">
              <w:rPr>
                <w:sz w:val="30"/>
                <w:szCs w:val="30"/>
                <w:lang w:val="en-US" w:eastAsia="en-US"/>
              </w:rPr>
              <w:t>terial in the world</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1977</w:t>
            </w:r>
            <w:r w:rsidRPr="00AB1ED6">
              <w:rPr>
                <w:sz w:val="30"/>
                <w:szCs w:val="30"/>
                <w:lang w:val="en-US" w:eastAsia="en-US"/>
              </w:rPr>
              <w:t> - Polyaryletheretherketone (PEEK) was first prepared by ICI</w:t>
            </w:r>
          </w:p>
          <w:p w:rsidR="00CE3F53" w:rsidRPr="00AB1ED6" w:rsidRDefault="00CE3F53" w:rsidP="00CE3F53">
            <w:pPr>
              <w:jc w:val="both"/>
              <w:textAlignment w:val="baseline"/>
              <w:rPr>
                <w:b/>
                <w:sz w:val="30"/>
                <w:szCs w:val="30"/>
                <w:lang w:val="en-US"/>
              </w:rPr>
            </w:pPr>
            <w:r w:rsidRPr="00AB1ED6">
              <w:rPr>
                <w:b/>
                <w:sz w:val="30"/>
                <w:szCs w:val="30"/>
                <w:lang w:val="en-US"/>
              </w:rPr>
              <w:t>1978</w:t>
            </w:r>
            <w:r w:rsidRPr="00AB1ED6">
              <w:rPr>
                <w:sz w:val="30"/>
                <w:szCs w:val="30"/>
                <w:lang w:val="en-US"/>
              </w:rPr>
              <w:t xml:space="preserve"> - Linear Low Density Polyethylene</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1979</w:t>
            </w:r>
            <w:r w:rsidRPr="00AB1ED6">
              <w:rPr>
                <w:sz w:val="30"/>
                <w:szCs w:val="30"/>
                <w:lang w:val="en-US" w:eastAsia="en-US"/>
              </w:rPr>
              <w:t> - Introduction of first commercial mobile/ portable ‘phones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1979</w:t>
            </w:r>
            <w:r w:rsidRPr="00AB1ED6">
              <w:rPr>
                <w:sz w:val="30"/>
                <w:szCs w:val="30"/>
                <w:lang w:val="en-US" w:eastAsia="en-US"/>
              </w:rPr>
              <w:t> - First PVC-U double glazed windows installed  </w:t>
            </w:r>
          </w:p>
          <w:p w:rsidR="00CE3F53" w:rsidRPr="00AB1ED6" w:rsidRDefault="00CE3F53" w:rsidP="00CE3F53">
            <w:pPr>
              <w:pStyle w:val="5"/>
              <w:shd w:val="clear" w:color="auto" w:fill="FFFFFF"/>
              <w:jc w:val="center"/>
              <w:rPr>
                <w:bCs w:val="0"/>
                <w:sz w:val="30"/>
                <w:szCs w:val="30"/>
                <w:lang w:val="en-US" w:eastAsia="en-US"/>
              </w:rPr>
            </w:pPr>
            <w:r w:rsidRPr="00AB1ED6">
              <w:rPr>
                <w:bCs w:val="0"/>
                <w:sz w:val="30"/>
                <w:szCs w:val="30"/>
                <w:lang w:val="en-US"/>
              </w:rPr>
              <w:t>1980s &amp; 90s - High Performance Plastics</w:t>
            </w:r>
          </w:p>
          <w:p w:rsidR="00CE3F53" w:rsidRPr="00AB1ED6" w:rsidRDefault="00CE3F53" w:rsidP="00CE3F53">
            <w:pPr>
              <w:pStyle w:val="ab"/>
              <w:shd w:val="clear" w:color="auto" w:fill="FFFFFF"/>
              <w:rPr>
                <w:sz w:val="30"/>
                <w:szCs w:val="30"/>
                <w:lang w:val="en-US" w:eastAsia="en-US"/>
              </w:rPr>
            </w:pPr>
            <w:r w:rsidRPr="00AB1ED6">
              <w:rPr>
                <w:rStyle w:val="af0"/>
                <w:rFonts w:eastAsia="Calibri"/>
                <w:sz w:val="30"/>
                <w:szCs w:val="30"/>
                <w:lang w:val="en-US"/>
              </w:rPr>
              <w:t>1980 </w:t>
            </w:r>
            <w:r w:rsidRPr="00AB1ED6">
              <w:rPr>
                <w:sz w:val="30"/>
                <w:szCs w:val="30"/>
                <w:lang w:val="en-US"/>
              </w:rPr>
              <w:t>- First production of linear low density polyethylene</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1980</w:t>
            </w:r>
            <w:r w:rsidRPr="00AB1ED6">
              <w:rPr>
                <w:sz w:val="30"/>
                <w:szCs w:val="30"/>
                <w:lang w:val="en-US"/>
              </w:rPr>
              <w:t> - First Blue HDPE pressure pipes for potable water introduced into UK.</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1982</w:t>
            </w:r>
            <w:r w:rsidRPr="00AB1ED6">
              <w:rPr>
                <w:sz w:val="30"/>
                <w:szCs w:val="30"/>
                <w:lang w:val="en-US"/>
              </w:rPr>
              <w:t> - First artificial heart made mainly of polyurethane, introduced i</w:t>
            </w:r>
            <w:r w:rsidRPr="00AB1ED6">
              <w:rPr>
                <w:sz w:val="30"/>
                <w:szCs w:val="30"/>
                <w:lang w:val="en-US"/>
              </w:rPr>
              <w:t>m</w:t>
            </w:r>
            <w:r w:rsidRPr="00AB1ED6">
              <w:rPr>
                <w:sz w:val="30"/>
                <w:szCs w:val="30"/>
                <w:lang w:val="en-US"/>
              </w:rPr>
              <w:t>planted in a human.</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1983</w:t>
            </w:r>
            <w:r w:rsidRPr="00AB1ED6">
              <w:rPr>
                <w:sz w:val="30"/>
                <w:szCs w:val="30"/>
                <w:lang w:val="en-US"/>
              </w:rPr>
              <w:t> - The slim plastic Swatch watch made of 51 mainly plastic components</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1983</w:t>
            </w:r>
            <w:r w:rsidRPr="00AB1ED6">
              <w:rPr>
                <w:sz w:val="30"/>
                <w:szCs w:val="30"/>
                <w:lang w:val="en-US"/>
              </w:rPr>
              <w:t> - ICI and Bayer launch PEEK, PPS (polyphenyene sulphide), and PES (polyether sulphone)</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lastRenderedPageBreak/>
              <w:t>1987</w:t>
            </w:r>
            <w:r w:rsidRPr="00AB1ED6">
              <w:rPr>
                <w:sz w:val="30"/>
                <w:szCs w:val="30"/>
                <w:lang w:val="en-US"/>
              </w:rPr>
              <w:t> - BASF in Germany produces a polyacetylene that has twice the ele</w:t>
            </w:r>
            <w:r w:rsidRPr="00AB1ED6">
              <w:rPr>
                <w:sz w:val="30"/>
                <w:szCs w:val="30"/>
                <w:lang w:val="en-US"/>
              </w:rPr>
              <w:t>c</w:t>
            </w:r>
            <w:r w:rsidRPr="00AB1ED6">
              <w:rPr>
                <w:sz w:val="30"/>
                <w:szCs w:val="30"/>
                <w:lang w:val="en-US"/>
              </w:rPr>
              <w:t>trical conductivity of copper.</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1988</w:t>
            </w:r>
            <w:r w:rsidRPr="00AB1ED6">
              <w:rPr>
                <w:sz w:val="30"/>
                <w:szCs w:val="30"/>
                <w:lang w:val="en-US"/>
              </w:rPr>
              <w:t xml:space="preserve"> - Introduction of triangular recycling symbols relating to plastic </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1989</w:t>
            </w:r>
            <w:r w:rsidRPr="00AB1ED6">
              <w:rPr>
                <w:sz w:val="30"/>
                <w:szCs w:val="30"/>
                <w:lang w:val="en-US"/>
              </w:rPr>
              <w:t> - First light-emitting polymers (poly-ethyne) discovered in Cambridge</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1989 </w:t>
            </w:r>
            <w:r w:rsidRPr="00AB1ED6">
              <w:rPr>
                <w:sz w:val="30"/>
                <w:szCs w:val="30"/>
                <w:lang w:val="en-US"/>
              </w:rPr>
              <w:t>- The Gravimetric Batch Blender is invented by Steve Maguire revol</w:t>
            </w:r>
            <w:r w:rsidRPr="00AB1ED6">
              <w:rPr>
                <w:sz w:val="30"/>
                <w:szCs w:val="30"/>
                <w:lang w:val="en-US"/>
              </w:rPr>
              <w:t>u</w:t>
            </w:r>
            <w:r w:rsidRPr="00AB1ED6">
              <w:rPr>
                <w:sz w:val="30"/>
                <w:szCs w:val="30"/>
                <w:lang w:val="en-US"/>
              </w:rPr>
              <w:t>tionising the industry and bringing affordable gravimetric blending to proce</w:t>
            </w:r>
            <w:r w:rsidRPr="00AB1ED6">
              <w:rPr>
                <w:sz w:val="30"/>
                <w:szCs w:val="30"/>
                <w:lang w:val="en-US"/>
              </w:rPr>
              <w:t>s</w:t>
            </w:r>
            <w:r w:rsidRPr="00AB1ED6">
              <w:rPr>
                <w:sz w:val="30"/>
                <w:szCs w:val="30"/>
                <w:lang w:val="en-US"/>
              </w:rPr>
              <w:t>sors</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1990</w:t>
            </w:r>
            <w:r w:rsidRPr="00AB1ED6">
              <w:rPr>
                <w:sz w:val="30"/>
                <w:szCs w:val="30"/>
                <w:lang w:val="en-US"/>
              </w:rPr>
              <w:t> - ICI launches Biopol, the first commercially available biodegradable plastics</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1991</w:t>
            </w:r>
            <w:r w:rsidRPr="00AB1ED6">
              <w:rPr>
                <w:sz w:val="30"/>
                <w:szCs w:val="30"/>
                <w:lang w:val="en-US"/>
              </w:rPr>
              <w:t> - Dyson’s vacuum cleaner launched in Japan</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1994</w:t>
            </w:r>
            <w:r w:rsidRPr="00AB1ED6">
              <w:rPr>
                <w:sz w:val="30"/>
                <w:szCs w:val="30"/>
                <w:lang w:val="en-US"/>
              </w:rPr>
              <w:t> - Smart car with lightweight flexible integrally coloured polycarbonate panels introduced</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1998</w:t>
            </w:r>
            <w:r w:rsidRPr="00AB1ED6">
              <w:rPr>
                <w:sz w:val="30"/>
                <w:szCs w:val="30"/>
                <w:lang w:val="en-US"/>
              </w:rPr>
              <w:t> - Free standing Zanussi Oz fridge, with insulation and outer skins made in one process from polyurethane foam introduced</w:t>
            </w:r>
          </w:p>
          <w:p w:rsidR="00CE3F53" w:rsidRPr="00AB1ED6" w:rsidRDefault="00CE3F53" w:rsidP="00CE3F53">
            <w:pPr>
              <w:pStyle w:val="5"/>
              <w:shd w:val="clear" w:color="auto" w:fill="FFFFFF"/>
              <w:jc w:val="center"/>
              <w:rPr>
                <w:bCs w:val="0"/>
                <w:sz w:val="30"/>
                <w:szCs w:val="30"/>
                <w:lang w:val="en-US"/>
              </w:rPr>
            </w:pPr>
            <w:r w:rsidRPr="00AB1ED6">
              <w:rPr>
                <w:bCs w:val="0"/>
                <w:sz w:val="30"/>
                <w:szCs w:val="30"/>
                <w:lang w:val="en-US"/>
              </w:rPr>
              <w:t>2000 - 2010 - Nano Technology, Airbus A380, iPod</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2000s</w:t>
            </w:r>
            <w:r w:rsidRPr="00AB1ED6">
              <w:rPr>
                <w:sz w:val="30"/>
                <w:szCs w:val="30"/>
                <w:lang w:val="en-US" w:eastAsia="en-US"/>
              </w:rPr>
              <w:t> Nano-Technology applied to  polymer and composit applications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2000</w:t>
            </w:r>
            <w:r w:rsidRPr="00AB1ED6">
              <w:rPr>
                <w:sz w:val="30"/>
                <w:szCs w:val="30"/>
                <w:lang w:val="en-US" w:eastAsia="en-US"/>
              </w:rPr>
              <w:t> - First commercial metallocene catalysed polyolefins introduced.</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2001</w:t>
            </w:r>
            <w:r w:rsidRPr="00AB1ED6">
              <w:rPr>
                <w:sz w:val="30"/>
                <w:szCs w:val="30"/>
                <w:lang w:val="en-US" w:eastAsia="en-US"/>
              </w:rPr>
              <w:t> - iPod dreamed up by Tony Fadell, an independent inventor, developed by Apple Computers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2005</w:t>
            </w:r>
            <w:r w:rsidRPr="00AB1ED6">
              <w:rPr>
                <w:sz w:val="30"/>
                <w:szCs w:val="30"/>
                <w:lang w:val="en-US" w:eastAsia="en-US"/>
              </w:rPr>
              <w:t> - NASA explores the advantages of a polyethylene based material RFX1, as the material for the spaceship that will send man to Mars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2005</w:t>
            </w:r>
            <w:r w:rsidRPr="00AB1ED6">
              <w:rPr>
                <w:sz w:val="30"/>
                <w:szCs w:val="30"/>
                <w:lang w:val="en-US" w:eastAsia="en-US"/>
              </w:rPr>
              <w:t> - Polycond project established to look at the potential of conductive p</w:t>
            </w:r>
            <w:r w:rsidRPr="00AB1ED6">
              <w:rPr>
                <w:sz w:val="30"/>
                <w:szCs w:val="30"/>
                <w:lang w:val="en-US" w:eastAsia="en-US"/>
              </w:rPr>
              <w:t>o</w:t>
            </w:r>
            <w:r w:rsidRPr="00AB1ED6">
              <w:rPr>
                <w:sz w:val="30"/>
                <w:szCs w:val="30"/>
                <w:lang w:val="en-US" w:eastAsia="en-US"/>
              </w:rPr>
              <w:t>lymers</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2008</w:t>
            </w:r>
            <w:r w:rsidRPr="00AB1ED6">
              <w:rPr>
                <w:sz w:val="30"/>
                <w:szCs w:val="30"/>
                <w:lang w:val="en-US" w:eastAsia="en-US"/>
              </w:rPr>
              <w:t> - Airbus 380, comprising 22% carbon-fibre reinforced plastics flies into Heathrow</w:t>
            </w:r>
          </w:p>
          <w:p w:rsidR="00CE3F53" w:rsidRPr="00AB1ED6" w:rsidRDefault="00CE3F53" w:rsidP="00CE3F53">
            <w:pPr>
              <w:shd w:val="clear" w:color="auto" w:fill="FFFFFF"/>
              <w:spacing w:before="100" w:beforeAutospacing="1" w:after="100" w:afterAutospacing="1"/>
              <w:rPr>
                <w:sz w:val="30"/>
                <w:szCs w:val="30"/>
                <w:lang w:val="en-US" w:eastAsia="en-US"/>
              </w:rPr>
            </w:pPr>
            <w:r w:rsidRPr="00AB1ED6">
              <w:rPr>
                <w:b/>
                <w:bCs/>
                <w:sz w:val="30"/>
                <w:szCs w:val="30"/>
                <w:lang w:val="en-US" w:eastAsia="en-US"/>
              </w:rPr>
              <w:t>2009</w:t>
            </w:r>
            <w:r w:rsidRPr="00AB1ED6">
              <w:rPr>
                <w:sz w:val="30"/>
                <w:szCs w:val="30"/>
                <w:lang w:val="en-US" w:eastAsia="en-US"/>
              </w:rPr>
              <w:t> - Boeing 787 (nicknames 'Boeing's Plastic Dream') comes into service, its skin is made up of 100% Plastic composites with plastic making up 50% of all materials in the plane.</w:t>
            </w:r>
          </w:p>
          <w:p w:rsidR="00CE3F53" w:rsidRPr="00AB1ED6" w:rsidRDefault="00CE3F53" w:rsidP="00CE3F53">
            <w:pPr>
              <w:pStyle w:val="6"/>
              <w:shd w:val="clear" w:color="auto" w:fill="FFFFFF"/>
              <w:jc w:val="center"/>
              <w:rPr>
                <w:rFonts w:ascii="Times New Roman" w:hAnsi="Times New Roman"/>
                <w:bCs w:val="0"/>
                <w:i/>
                <w:sz w:val="30"/>
                <w:szCs w:val="30"/>
                <w:lang w:val="en-US" w:eastAsia="en-US"/>
              </w:rPr>
            </w:pPr>
            <w:r w:rsidRPr="00AB1ED6">
              <w:rPr>
                <w:rFonts w:ascii="Times New Roman" w:hAnsi="Times New Roman"/>
                <w:bCs w:val="0"/>
                <w:i/>
                <w:sz w:val="30"/>
                <w:szCs w:val="30"/>
                <w:lang w:val="en-US"/>
              </w:rPr>
              <w:lastRenderedPageBreak/>
              <w:t>2010 + - Plastics fit for the Future</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Bullet Proof Polymer</w:t>
            </w:r>
            <w:r w:rsidRPr="00AB1ED6">
              <w:rPr>
                <w:sz w:val="30"/>
                <w:szCs w:val="30"/>
                <w:lang w:val="en-US"/>
              </w:rPr>
              <w:t> - Scientists at Rice University, Texas have created a new super polymer material that can stop a 9mm bullet and seal the hole b</w:t>
            </w:r>
            <w:r w:rsidRPr="00AB1ED6">
              <w:rPr>
                <w:sz w:val="30"/>
                <w:szCs w:val="30"/>
                <w:lang w:val="en-US"/>
              </w:rPr>
              <w:t>e</w:t>
            </w:r>
            <w:r w:rsidRPr="00AB1ED6">
              <w:rPr>
                <w:sz w:val="30"/>
                <w:szCs w:val="30"/>
                <w:lang w:val="en-US"/>
              </w:rPr>
              <w:t>hind it</w:t>
            </w:r>
          </w:p>
          <w:p w:rsidR="00CE3F53" w:rsidRPr="00AB1ED6" w:rsidRDefault="00CE3F53" w:rsidP="00CE3F53">
            <w:pPr>
              <w:pStyle w:val="ab"/>
              <w:shd w:val="clear" w:color="auto" w:fill="FFFFFF"/>
              <w:rPr>
                <w:sz w:val="30"/>
                <w:szCs w:val="30"/>
                <w:lang w:val="en-US"/>
              </w:rPr>
            </w:pPr>
            <w:r w:rsidRPr="00AB1ED6">
              <w:rPr>
                <w:sz w:val="30"/>
                <w:szCs w:val="30"/>
                <w:lang w:val="en-US"/>
              </w:rPr>
              <w:t>P</w:t>
            </w:r>
            <w:r w:rsidRPr="00AB1ED6">
              <w:rPr>
                <w:rStyle w:val="af0"/>
                <w:rFonts w:eastAsia="Calibri"/>
                <w:sz w:val="30"/>
                <w:szCs w:val="30"/>
                <w:lang w:val="en-US"/>
              </w:rPr>
              <w:t>lastics Blood</w:t>
            </w:r>
            <w:r w:rsidRPr="00AB1ED6">
              <w:rPr>
                <w:sz w:val="30"/>
                <w:szCs w:val="30"/>
                <w:lang w:val="en-US"/>
              </w:rPr>
              <w:t> - Developed by the University of Sheffield to mimic haemo</w:t>
            </w:r>
            <w:r w:rsidRPr="00AB1ED6">
              <w:rPr>
                <w:sz w:val="30"/>
                <w:szCs w:val="30"/>
                <w:lang w:val="en-US"/>
              </w:rPr>
              <w:t>g</w:t>
            </w:r>
            <w:r w:rsidRPr="00AB1ED6">
              <w:rPr>
                <w:sz w:val="30"/>
                <w:szCs w:val="30"/>
                <w:lang w:val="en-US"/>
              </w:rPr>
              <w:t>lobin, for use in trauma situations where blood is needed quickly</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Plastic Solar Cells</w:t>
            </w:r>
            <w:r w:rsidRPr="00AB1ED6">
              <w:rPr>
                <w:sz w:val="30"/>
                <w:szCs w:val="30"/>
                <w:lang w:val="en-US"/>
              </w:rPr>
              <w:t> - A polymer solar cell that can produce electricity from sunlight by the photovoltaic effect provides a lightweight, disposable and i</w:t>
            </w:r>
            <w:r w:rsidRPr="00AB1ED6">
              <w:rPr>
                <w:sz w:val="30"/>
                <w:szCs w:val="30"/>
                <w:lang w:val="en-US"/>
              </w:rPr>
              <w:t>n</w:t>
            </w:r>
            <w:r w:rsidRPr="00AB1ED6">
              <w:rPr>
                <w:sz w:val="30"/>
                <w:szCs w:val="30"/>
                <w:lang w:val="en-US"/>
              </w:rPr>
              <w:t>expensive alternative to traditional solar panels</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Implantable Polymers</w:t>
            </w:r>
            <w:r w:rsidRPr="00AB1ED6">
              <w:rPr>
                <w:sz w:val="30"/>
                <w:szCs w:val="30"/>
                <w:lang w:val="en-US"/>
              </w:rPr>
              <w:t> - Medical grade and implantable biomaterials such as PEEK will be used in neurological applications to help control epilepsy, Pa</w:t>
            </w:r>
            <w:r w:rsidRPr="00AB1ED6">
              <w:rPr>
                <w:sz w:val="30"/>
                <w:szCs w:val="30"/>
                <w:lang w:val="en-US"/>
              </w:rPr>
              <w:t>r</w:t>
            </w:r>
            <w:r w:rsidRPr="00AB1ED6">
              <w:rPr>
                <w:sz w:val="30"/>
                <w:szCs w:val="30"/>
                <w:lang w:val="en-US"/>
              </w:rPr>
              <w:t>kinson’s disease and brain trauma</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Commercial</w:t>
            </w:r>
            <w:r w:rsidRPr="00AB1ED6">
              <w:rPr>
                <w:sz w:val="30"/>
                <w:szCs w:val="30"/>
                <w:lang w:val="en-US"/>
              </w:rPr>
              <w:t> - Space Flights Lightweight carbon composite materials will be crucial in the realisation of sub-orbital tourist spaceflights</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3D Printed</w:t>
            </w:r>
            <w:r w:rsidRPr="00AB1ED6">
              <w:rPr>
                <w:sz w:val="30"/>
                <w:szCs w:val="30"/>
                <w:lang w:val="en-US"/>
              </w:rPr>
              <w:t> - Body Parts Using plastic materials such as PMMA car parts can be printed at home and doctors can produce replica livers or kidneys for transplant patients</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Flexible Plastic Screens</w:t>
            </w:r>
            <w:r w:rsidRPr="00AB1ED6">
              <w:rPr>
                <w:sz w:val="30"/>
                <w:szCs w:val="30"/>
                <w:lang w:val="en-US"/>
              </w:rPr>
              <w:t> - Organic light-emitting diodes are placed on plastic foil to create electronic devices with flexible displays</w:t>
            </w:r>
          </w:p>
          <w:p w:rsidR="00CE3F53" w:rsidRPr="00AB1ED6" w:rsidRDefault="00CE3F53" w:rsidP="00CE3F53">
            <w:pPr>
              <w:pStyle w:val="ab"/>
              <w:shd w:val="clear" w:color="auto" w:fill="FFFFFF"/>
              <w:rPr>
                <w:sz w:val="30"/>
                <w:szCs w:val="30"/>
                <w:lang w:val="en-US"/>
              </w:rPr>
            </w:pPr>
            <w:r w:rsidRPr="00AB1ED6">
              <w:rPr>
                <w:rStyle w:val="af0"/>
                <w:rFonts w:eastAsia="Calibri"/>
                <w:sz w:val="30"/>
                <w:szCs w:val="30"/>
                <w:lang w:val="en-US"/>
              </w:rPr>
              <w:t>Driverless Cars</w:t>
            </w:r>
            <w:r w:rsidRPr="00AB1ED6">
              <w:rPr>
                <w:sz w:val="30"/>
                <w:szCs w:val="30"/>
                <w:lang w:val="en-US"/>
              </w:rPr>
              <w:t> - In the future all driverless vehicles will be almost entirely constructed from plastic parts due to the light weighting properties they pr</w:t>
            </w:r>
            <w:r w:rsidRPr="00AB1ED6">
              <w:rPr>
                <w:sz w:val="30"/>
                <w:szCs w:val="30"/>
                <w:lang w:val="en-US"/>
              </w:rPr>
              <w:t>o</w:t>
            </w:r>
            <w:r w:rsidRPr="00AB1ED6">
              <w:rPr>
                <w:sz w:val="30"/>
                <w:szCs w:val="30"/>
                <w:lang w:val="en-US"/>
              </w:rPr>
              <w:t>vide.</w:t>
            </w:r>
          </w:p>
          <w:p w:rsidR="00CE3F53" w:rsidRPr="00AB1ED6" w:rsidRDefault="00CE3F53" w:rsidP="00CE3F53">
            <w:pPr>
              <w:pStyle w:val="ab"/>
              <w:shd w:val="clear" w:color="auto" w:fill="FFFFFF"/>
              <w:rPr>
                <w:sz w:val="30"/>
                <w:szCs w:val="30"/>
                <w:lang w:val="en-US"/>
              </w:rPr>
            </w:pPr>
            <w:r w:rsidRPr="00AB1ED6">
              <w:rPr>
                <w:sz w:val="30"/>
                <w:szCs w:val="30"/>
                <w:lang w:val="en-US"/>
              </w:rPr>
              <w:t xml:space="preserve">(from </w:t>
            </w:r>
            <w:hyperlink r:id="rId279" w:history="1">
              <w:r w:rsidRPr="00AB1ED6">
                <w:rPr>
                  <w:rStyle w:val="aa"/>
                  <w:rFonts w:eastAsia="Calibri"/>
                  <w:color w:val="auto"/>
                  <w:sz w:val="30"/>
                  <w:szCs w:val="30"/>
                  <w:lang w:val="en-US"/>
                </w:rPr>
                <w:t>https://www.bpf.co.uk/plastipedia/plastics_history/Default.aspx</w:t>
              </w:r>
            </w:hyperlink>
            <w:r w:rsidRPr="00AB1ED6">
              <w:rPr>
                <w:sz w:val="30"/>
                <w:szCs w:val="30"/>
                <w:lang w:val="en-US"/>
              </w:rPr>
              <w:t>)</w:t>
            </w:r>
          </w:p>
          <w:p w:rsidR="00CE3F53" w:rsidRPr="00AB1ED6" w:rsidRDefault="00CE3F53" w:rsidP="00CE3F53">
            <w:pPr>
              <w:rPr>
                <w:sz w:val="30"/>
                <w:szCs w:val="30"/>
                <w:lang w:val="en-US"/>
              </w:rPr>
            </w:pPr>
          </w:p>
          <w:p w:rsidR="00CE3F53" w:rsidRPr="00AB1ED6" w:rsidRDefault="00CE3F53" w:rsidP="00CE3F53">
            <w:pPr>
              <w:jc w:val="center"/>
              <w:textAlignment w:val="baseline"/>
              <w:rPr>
                <w:sz w:val="30"/>
                <w:szCs w:val="30"/>
                <w:lang w:val="en-US"/>
              </w:rPr>
            </w:pP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sz w:val="30"/>
                <w:szCs w:val="30"/>
                <w:lang w:val="en-US"/>
              </w:rPr>
            </w:pPr>
          </w:p>
          <w:p w:rsidR="00CE3F53" w:rsidRPr="00AB1ED6" w:rsidRDefault="00CE3F53" w:rsidP="00CE3F53">
            <w:pPr>
              <w:jc w:val="both"/>
              <w:textAlignment w:val="baseline"/>
              <w:rPr>
                <w:sz w:val="30"/>
                <w:szCs w:val="30"/>
                <w:lang w:val="en-US"/>
              </w:rPr>
            </w:pPr>
          </w:p>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b/>
                <w:sz w:val="30"/>
                <w:szCs w:val="30"/>
                <w:lang w:val="en-US"/>
              </w:rPr>
            </w:pPr>
          </w:p>
          <w:p w:rsidR="00CE3F53" w:rsidRPr="00AB1ED6" w:rsidRDefault="00CE3F53" w:rsidP="00CE3F53">
            <w:pPr>
              <w:jc w:val="both"/>
              <w:textAlignment w:val="baseline"/>
              <w:rPr>
                <w:sz w:val="30"/>
                <w:szCs w:val="30"/>
                <w:lang w:val="en-US"/>
              </w:rPr>
            </w:pP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sz w:val="30"/>
                <w:szCs w:val="30"/>
                <w:lang w:val="en-US"/>
              </w:rPr>
            </w:pPr>
          </w:p>
          <w:p w:rsidR="00CE3F53" w:rsidRPr="00AB1ED6" w:rsidRDefault="00CE3F53" w:rsidP="00CE3F53">
            <w:pPr>
              <w:jc w:val="both"/>
              <w:textAlignment w:val="baseline"/>
              <w:rPr>
                <w:sz w:val="30"/>
                <w:szCs w:val="30"/>
                <w:lang w:val="en-US"/>
              </w:rPr>
            </w:pPr>
          </w:p>
        </w:tc>
      </w:tr>
      <w:tr w:rsidR="00CE3F53" w:rsidRPr="00995A77" w:rsidTr="00CE3F53">
        <w:tc>
          <w:tcPr>
            <w:tcW w:w="9640" w:type="dxa"/>
            <w:tcBorders>
              <w:top w:val="nil"/>
              <w:left w:val="nil"/>
              <w:bottom w:val="nil"/>
              <w:right w:val="nil"/>
            </w:tcBorders>
          </w:tcPr>
          <w:p w:rsidR="00CE3F53" w:rsidRPr="00AB1ED6" w:rsidRDefault="00CE3F53" w:rsidP="00CE3F53">
            <w:pPr>
              <w:jc w:val="both"/>
              <w:textAlignment w:val="baseline"/>
              <w:rPr>
                <w:sz w:val="30"/>
                <w:szCs w:val="30"/>
                <w:lang w:val="en-US"/>
              </w:rPr>
            </w:pPr>
          </w:p>
          <w:p w:rsidR="00CE3F53" w:rsidRPr="00AB1ED6" w:rsidRDefault="00CE3F53" w:rsidP="00CE3F53">
            <w:pPr>
              <w:jc w:val="both"/>
              <w:textAlignment w:val="baseline"/>
              <w:rPr>
                <w:sz w:val="30"/>
                <w:szCs w:val="30"/>
                <w:lang w:val="en-US"/>
              </w:rPr>
            </w:pPr>
          </w:p>
          <w:p w:rsidR="00CE3F53" w:rsidRPr="00AB1ED6" w:rsidRDefault="00CE3F53" w:rsidP="00CE3F53">
            <w:pPr>
              <w:jc w:val="both"/>
              <w:textAlignment w:val="baseline"/>
              <w:rPr>
                <w:sz w:val="30"/>
                <w:szCs w:val="30"/>
                <w:lang w:val="en-US"/>
              </w:rPr>
            </w:pPr>
          </w:p>
          <w:p w:rsidR="00CE3F53" w:rsidRPr="00AB1ED6" w:rsidRDefault="00CE3F53" w:rsidP="00CE3F53">
            <w:pPr>
              <w:jc w:val="both"/>
              <w:textAlignment w:val="baseline"/>
              <w:rPr>
                <w:sz w:val="30"/>
                <w:szCs w:val="30"/>
                <w:lang w:val="en-US"/>
              </w:rPr>
            </w:pPr>
          </w:p>
          <w:p w:rsidR="00CE3F53" w:rsidRPr="00AB1ED6" w:rsidRDefault="00CE3F53" w:rsidP="00CE3F53">
            <w:pPr>
              <w:jc w:val="both"/>
              <w:textAlignment w:val="baseline"/>
              <w:rPr>
                <w:sz w:val="30"/>
                <w:szCs w:val="30"/>
                <w:lang w:val="en-US"/>
              </w:rPr>
            </w:pPr>
          </w:p>
          <w:p w:rsidR="00CE3F53" w:rsidRPr="00AB1ED6" w:rsidRDefault="00CE3F53" w:rsidP="00CE3F53">
            <w:pPr>
              <w:jc w:val="both"/>
              <w:textAlignment w:val="baseline"/>
              <w:rPr>
                <w:sz w:val="30"/>
                <w:szCs w:val="30"/>
                <w:lang w:val="en-US"/>
              </w:rPr>
            </w:pPr>
          </w:p>
          <w:p w:rsidR="00CE3F53" w:rsidRPr="00AB1ED6" w:rsidRDefault="00CE3F53" w:rsidP="00CE3F53">
            <w:pPr>
              <w:jc w:val="both"/>
              <w:textAlignment w:val="baseline"/>
              <w:rPr>
                <w:sz w:val="30"/>
                <w:szCs w:val="30"/>
                <w:lang w:val="en-US"/>
              </w:rPr>
            </w:pPr>
          </w:p>
          <w:p w:rsidR="00CE3F53" w:rsidRPr="00AB1ED6" w:rsidRDefault="00CE3F53" w:rsidP="00CE3F53">
            <w:pPr>
              <w:jc w:val="both"/>
              <w:textAlignment w:val="baseline"/>
              <w:rPr>
                <w:sz w:val="30"/>
                <w:szCs w:val="30"/>
                <w:lang w:val="en-US"/>
              </w:rPr>
            </w:pPr>
          </w:p>
        </w:tc>
      </w:tr>
    </w:tbl>
    <w:p w:rsidR="00CE3F53" w:rsidRPr="00AB1ED6" w:rsidRDefault="00CE3F53" w:rsidP="00CE3F53">
      <w:pPr>
        <w:jc w:val="both"/>
        <w:textAlignment w:val="baseline"/>
        <w:outlineLvl w:val="2"/>
        <w:rPr>
          <w:b/>
          <w:bCs/>
          <w:i/>
          <w:sz w:val="30"/>
          <w:szCs w:val="30"/>
          <w:lang w:val="en-US"/>
        </w:rPr>
      </w:pPr>
      <w:r w:rsidRPr="00AB1ED6">
        <w:rPr>
          <w:b/>
          <w:bCs/>
          <w:i/>
          <w:noProof/>
          <w:sz w:val="30"/>
          <w:szCs w:val="30"/>
        </w:rPr>
        <w:drawing>
          <wp:inline distT="0" distB="0" distL="0" distR="0">
            <wp:extent cx="427355" cy="629285"/>
            <wp:effectExtent l="19050" t="0" r="0" b="0"/>
            <wp:docPr id="117"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276" cstate="print"/>
                    <a:srcRect/>
                    <a:stretch>
                      <a:fillRect/>
                    </a:stretch>
                  </pic:blipFill>
                  <pic:spPr bwMode="auto">
                    <a:xfrm>
                      <a:off x="0" y="0"/>
                      <a:ext cx="427355" cy="629285"/>
                    </a:xfrm>
                    <a:prstGeom prst="rect">
                      <a:avLst/>
                    </a:prstGeom>
                    <a:noFill/>
                    <a:ln w="9525">
                      <a:noFill/>
                      <a:miter lim="800000"/>
                      <a:headEnd/>
                      <a:tailEnd/>
                    </a:ln>
                  </pic:spPr>
                </pic:pic>
              </a:graphicData>
            </a:graphic>
          </wp:inline>
        </w:drawing>
      </w:r>
    </w:p>
    <w:p w:rsidR="00CE3F53" w:rsidRPr="00AB1ED6" w:rsidRDefault="00CE3F53" w:rsidP="00CE3F53">
      <w:pPr>
        <w:pStyle w:val="a6"/>
        <w:spacing w:after="0"/>
        <w:jc w:val="both"/>
        <w:rPr>
          <w:b/>
          <w:i/>
          <w:sz w:val="30"/>
          <w:szCs w:val="30"/>
          <w:lang w:val="en-US"/>
        </w:rPr>
      </w:pPr>
      <w:r w:rsidRPr="00AB1ED6">
        <w:rPr>
          <w:b/>
          <w:sz w:val="30"/>
          <w:szCs w:val="30"/>
          <w:lang w:val="en-US"/>
        </w:rPr>
        <w:t xml:space="preserve">Appendix 3 – </w:t>
      </w:r>
      <w:r w:rsidRPr="00AB1ED6">
        <w:rPr>
          <w:b/>
          <w:i/>
          <w:sz w:val="30"/>
          <w:szCs w:val="30"/>
          <w:lang w:val="en-US"/>
        </w:rPr>
        <w:t xml:space="preserve">NOMENCLATURE of POLYMERS </w:t>
      </w:r>
    </w:p>
    <w:p w:rsidR="00CE3F53" w:rsidRPr="00AB1ED6" w:rsidRDefault="00CE3F53" w:rsidP="00CE3F53">
      <w:pPr>
        <w:pStyle w:val="a6"/>
        <w:spacing w:after="0"/>
        <w:jc w:val="both"/>
        <w:rPr>
          <w:caps/>
          <w:sz w:val="30"/>
          <w:szCs w:val="30"/>
          <w:lang w:val="en-US"/>
        </w:rPr>
      </w:pPr>
    </w:p>
    <w:p w:rsidR="00CE3F53" w:rsidRPr="00AB1ED6" w:rsidRDefault="00CE3F53" w:rsidP="00CE3F53">
      <w:pPr>
        <w:pStyle w:val="a6"/>
        <w:spacing w:after="0"/>
        <w:jc w:val="both"/>
        <w:rPr>
          <w:b/>
          <w:sz w:val="30"/>
          <w:szCs w:val="30"/>
          <w:lang w:val="en-US"/>
        </w:rPr>
      </w:pPr>
      <w:r w:rsidRPr="00AB1ED6">
        <w:rPr>
          <w:b/>
          <w:caps/>
          <w:sz w:val="30"/>
          <w:szCs w:val="30"/>
          <w:lang w:val="en-US"/>
        </w:rPr>
        <w:t xml:space="preserve">rational nomenclature, </w:t>
      </w:r>
      <w:r w:rsidRPr="00AB1ED6">
        <w:rPr>
          <w:b/>
          <w:sz w:val="30"/>
          <w:szCs w:val="30"/>
          <w:lang w:val="en-US"/>
        </w:rPr>
        <w:t>or</w:t>
      </w:r>
    </w:p>
    <w:p w:rsidR="00CE3F53" w:rsidRPr="00AB1ED6" w:rsidRDefault="00CE3F53" w:rsidP="00CE3F53">
      <w:pPr>
        <w:pStyle w:val="a6"/>
        <w:spacing w:after="0"/>
        <w:jc w:val="both"/>
        <w:rPr>
          <w:b/>
          <w:sz w:val="30"/>
          <w:szCs w:val="30"/>
          <w:lang w:val="en-US"/>
        </w:rPr>
      </w:pPr>
      <w:r w:rsidRPr="00AB1ED6">
        <w:rPr>
          <w:b/>
          <w:sz w:val="30"/>
          <w:szCs w:val="30"/>
          <w:lang w:val="en-US"/>
        </w:rPr>
        <w:t>Nomenclature, based on the monomer name</w:t>
      </w:r>
    </w:p>
    <w:p w:rsidR="00CE3F53" w:rsidRPr="00AB1ED6" w:rsidRDefault="00CE3F53" w:rsidP="00CE3F53">
      <w:pPr>
        <w:pStyle w:val="a6"/>
        <w:spacing w:after="0"/>
        <w:jc w:val="both"/>
        <w:rPr>
          <w:b/>
          <w:sz w:val="30"/>
          <w:szCs w:val="30"/>
          <w:lang w:val="en-US"/>
        </w:rPr>
      </w:pPr>
    </w:p>
    <w:p w:rsidR="00CE3F53" w:rsidRPr="00AB1ED6" w:rsidRDefault="00CE3F53" w:rsidP="00CE3F53">
      <w:pPr>
        <w:pStyle w:val="a6"/>
        <w:spacing w:after="0"/>
        <w:jc w:val="both"/>
        <w:rPr>
          <w:sz w:val="30"/>
          <w:szCs w:val="30"/>
          <w:lang w:val="en-US"/>
        </w:rPr>
      </w:pPr>
      <w:r w:rsidRPr="00AB1ED6">
        <w:rPr>
          <w:sz w:val="30"/>
          <w:szCs w:val="30"/>
          <w:lang w:val="en-US"/>
        </w:rPr>
        <w:t xml:space="preserve">Most polymer names used by polymer scientists are </w:t>
      </w:r>
      <w:r w:rsidRPr="00AB1ED6">
        <w:rPr>
          <w:b/>
          <w:sz w:val="30"/>
          <w:szCs w:val="30"/>
          <w:lang w:val="en-US"/>
        </w:rPr>
        <w:t>source-based</w:t>
      </w:r>
      <w:r w:rsidRPr="00AB1ED6">
        <w:rPr>
          <w:sz w:val="30"/>
          <w:szCs w:val="30"/>
          <w:lang w:val="en-US"/>
        </w:rPr>
        <w:t>; i.e., they are based on the common name of the reactant monomer, preceded by the prefix “</w:t>
      </w:r>
      <w:r w:rsidRPr="00AB1ED6">
        <w:rPr>
          <w:i/>
          <w:sz w:val="30"/>
          <w:szCs w:val="30"/>
          <w:lang w:val="en-US"/>
        </w:rPr>
        <w:t>poly</w:t>
      </w:r>
      <w:r w:rsidRPr="00AB1ED6">
        <w:rPr>
          <w:sz w:val="30"/>
          <w:szCs w:val="30"/>
          <w:lang w:val="en-US"/>
        </w:rPr>
        <w:t xml:space="preserve">.” </w:t>
      </w:r>
    </w:p>
    <w:p w:rsidR="00CE3F53" w:rsidRPr="00AB1ED6" w:rsidRDefault="00CE3F53" w:rsidP="00CE3F53">
      <w:pPr>
        <w:pStyle w:val="a6"/>
        <w:spacing w:after="0"/>
        <w:jc w:val="both"/>
        <w:rPr>
          <w:sz w:val="30"/>
          <w:szCs w:val="30"/>
          <w:lang w:val="en-US"/>
        </w:rPr>
      </w:pPr>
      <w:r w:rsidRPr="00AB1ED6">
        <w:rPr>
          <w:sz w:val="30"/>
          <w:szCs w:val="30"/>
          <w:lang w:val="en-US"/>
        </w:rPr>
        <w:t xml:space="preserve">For example, polystyrene is the most frequently used name for the polymer derived from the monomer 1-phenylethene, which has the common name </w:t>
      </w:r>
      <w:r w:rsidRPr="00AB1ED6">
        <w:rPr>
          <w:i/>
          <w:sz w:val="30"/>
          <w:szCs w:val="30"/>
          <w:lang w:val="en-US"/>
        </w:rPr>
        <w:t>styrene</w:t>
      </w:r>
      <w:r w:rsidRPr="00AB1ED6">
        <w:rPr>
          <w:sz w:val="30"/>
          <w:szCs w:val="30"/>
          <w:lang w:val="en-US"/>
        </w:rPr>
        <w:t xml:space="preserve">. </w:t>
      </w:r>
    </w:p>
    <w:p w:rsidR="00CE3F53" w:rsidRPr="00AB1ED6" w:rsidRDefault="00CE3F53" w:rsidP="00CE3F53">
      <w:pPr>
        <w:pStyle w:val="a6"/>
        <w:spacing w:after="0"/>
        <w:jc w:val="both"/>
        <w:rPr>
          <w:sz w:val="30"/>
          <w:szCs w:val="30"/>
          <w:lang w:val="en-US"/>
        </w:rPr>
      </w:pPr>
    </w:p>
    <w:p w:rsidR="00CE3F53" w:rsidRPr="00AB1ED6" w:rsidRDefault="00CE3F53" w:rsidP="00CE3F53">
      <w:pPr>
        <w:pStyle w:val="a6"/>
        <w:spacing w:after="0"/>
        <w:jc w:val="both"/>
        <w:rPr>
          <w:sz w:val="30"/>
          <w:szCs w:val="30"/>
          <w:lang w:val="en-US"/>
        </w:rPr>
      </w:pPr>
      <w:r w:rsidRPr="00AB1ED6">
        <w:rPr>
          <w:noProof/>
          <w:sz w:val="30"/>
          <w:szCs w:val="30"/>
        </w:rPr>
        <w:drawing>
          <wp:inline distT="0" distB="0" distL="0" distR="0">
            <wp:extent cx="2424430" cy="1031240"/>
            <wp:effectExtent l="19050" t="0" r="0" b="0"/>
            <wp:docPr id="118"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0" cstate="print"/>
                    <a:srcRect/>
                    <a:stretch>
                      <a:fillRect/>
                    </a:stretch>
                  </pic:blipFill>
                  <pic:spPr bwMode="auto">
                    <a:xfrm>
                      <a:off x="0" y="0"/>
                      <a:ext cx="2424430" cy="1031240"/>
                    </a:xfrm>
                    <a:prstGeom prst="rect">
                      <a:avLst/>
                    </a:prstGeom>
                    <a:noFill/>
                    <a:ln w="9525">
                      <a:noFill/>
                      <a:miter lim="800000"/>
                      <a:headEnd/>
                      <a:tailEnd/>
                    </a:ln>
                  </pic:spPr>
                </pic:pic>
              </a:graphicData>
            </a:graphic>
          </wp:inline>
        </w:drawing>
      </w:r>
    </w:p>
    <w:p w:rsidR="00CE3F53" w:rsidRPr="00AB1ED6" w:rsidRDefault="00CE3F53" w:rsidP="00CE3F53">
      <w:pPr>
        <w:pStyle w:val="a6"/>
        <w:spacing w:after="0"/>
        <w:jc w:val="both"/>
        <w:rPr>
          <w:sz w:val="30"/>
          <w:szCs w:val="30"/>
          <w:lang w:val="en-US"/>
        </w:rPr>
      </w:pPr>
    </w:p>
    <w:p w:rsidR="00CE3F53" w:rsidRPr="00AB1ED6" w:rsidRDefault="00CE3F53" w:rsidP="00CE3F53">
      <w:pPr>
        <w:pStyle w:val="a6"/>
        <w:spacing w:after="0"/>
        <w:jc w:val="both"/>
        <w:rPr>
          <w:sz w:val="30"/>
          <w:szCs w:val="30"/>
          <w:lang w:val="en-US"/>
        </w:rPr>
      </w:pPr>
      <w:r w:rsidRPr="00AB1ED6">
        <w:rPr>
          <w:sz w:val="30"/>
          <w:szCs w:val="30"/>
          <w:lang w:val="en-US"/>
        </w:rPr>
        <w:t xml:space="preserve">The vast majority of polymers based on the </w:t>
      </w:r>
      <w:r w:rsidRPr="00AB1ED6">
        <w:rPr>
          <w:i/>
          <w:sz w:val="30"/>
          <w:szCs w:val="30"/>
          <w:lang w:val="en-US"/>
        </w:rPr>
        <w:t>vinyl group</w:t>
      </w:r>
      <w:r w:rsidRPr="00AB1ED6">
        <w:rPr>
          <w:sz w:val="30"/>
          <w:szCs w:val="30"/>
          <w:lang w:val="en-US"/>
        </w:rPr>
        <w:t xml:space="preserve"> (CH2=CHX) or the </w:t>
      </w:r>
      <w:r w:rsidRPr="00AB1ED6">
        <w:rPr>
          <w:i/>
          <w:sz w:val="30"/>
          <w:szCs w:val="30"/>
          <w:lang w:val="en-US"/>
        </w:rPr>
        <w:t>vinylidene group</w:t>
      </w:r>
      <w:r w:rsidRPr="00AB1ED6">
        <w:rPr>
          <w:sz w:val="30"/>
          <w:szCs w:val="30"/>
          <w:lang w:val="en-US"/>
        </w:rPr>
        <w:t xml:space="preserve"> (CH2=CX2) as the repeat unit are known by their source-based names. For example, </w:t>
      </w:r>
      <w:r w:rsidRPr="00AB1ED6">
        <w:rPr>
          <w:i/>
          <w:sz w:val="30"/>
          <w:szCs w:val="30"/>
          <w:lang w:val="en-US"/>
        </w:rPr>
        <w:t xml:space="preserve">polyethylene </w:t>
      </w:r>
      <w:r w:rsidRPr="00AB1ED6">
        <w:rPr>
          <w:sz w:val="30"/>
          <w:szCs w:val="30"/>
          <w:lang w:val="en-US"/>
        </w:rPr>
        <w:t xml:space="preserve">is derived from the monomer ethylene, poly(vinyl chloride) from the monomer </w:t>
      </w:r>
      <w:r w:rsidRPr="00AB1ED6">
        <w:rPr>
          <w:i/>
          <w:sz w:val="30"/>
          <w:szCs w:val="30"/>
          <w:lang w:val="en-US"/>
        </w:rPr>
        <w:t>vinyl chloride</w:t>
      </w:r>
      <w:r w:rsidRPr="00AB1ED6">
        <w:rPr>
          <w:sz w:val="30"/>
          <w:szCs w:val="30"/>
          <w:lang w:val="en-US"/>
        </w:rPr>
        <w:t xml:space="preserve">, and </w:t>
      </w:r>
      <w:r w:rsidRPr="00AB1ED6">
        <w:rPr>
          <w:i/>
          <w:sz w:val="30"/>
          <w:szCs w:val="30"/>
          <w:lang w:val="en-US"/>
        </w:rPr>
        <w:t>poly(methyl methacrylate</w:t>
      </w:r>
      <w:r w:rsidRPr="00AB1ED6">
        <w:rPr>
          <w:sz w:val="30"/>
          <w:szCs w:val="30"/>
          <w:lang w:val="en-US"/>
        </w:rPr>
        <w:t xml:space="preserve">) from </w:t>
      </w:r>
      <w:r w:rsidRPr="00AB1ED6">
        <w:rPr>
          <w:i/>
          <w:sz w:val="30"/>
          <w:szCs w:val="30"/>
          <w:lang w:val="en-US"/>
        </w:rPr>
        <w:t>methyl methacrylate</w:t>
      </w:r>
      <w:r w:rsidRPr="00AB1ED6">
        <w:rPr>
          <w:sz w:val="30"/>
          <w:szCs w:val="30"/>
          <w:lang w:val="en-US"/>
        </w:rPr>
        <w:t xml:space="preserve">: </w:t>
      </w:r>
    </w:p>
    <w:p w:rsidR="00CE3F53" w:rsidRPr="00AB1ED6" w:rsidRDefault="00CE3F53" w:rsidP="00CE3F53">
      <w:pPr>
        <w:pStyle w:val="a6"/>
        <w:spacing w:after="0"/>
        <w:jc w:val="both"/>
        <w:rPr>
          <w:sz w:val="30"/>
          <w:szCs w:val="30"/>
          <w:lang w:val="en-US"/>
        </w:rPr>
      </w:pPr>
    </w:p>
    <w:p w:rsidR="00CE3F53" w:rsidRPr="00AB1ED6" w:rsidRDefault="00CE3F53" w:rsidP="00CE3F53">
      <w:pPr>
        <w:pStyle w:val="a6"/>
        <w:spacing w:after="0"/>
        <w:jc w:val="both"/>
        <w:rPr>
          <w:sz w:val="30"/>
          <w:szCs w:val="30"/>
          <w:lang w:val="en-US"/>
        </w:rPr>
      </w:pPr>
      <w:r w:rsidRPr="00AB1ED6">
        <w:rPr>
          <w:noProof/>
          <w:sz w:val="30"/>
          <w:szCs w:val="30"/>
        </w:rPr>
        <w:drawing>
          <wp:inline distT="0" distB="0" distL="0" distR="0">
            <wp:extent cx="3083560" cy="1169670"/>
            <wp:effectExtent l="19050" t="0" r="2540" b="0"/>
            <wp:docPr id="11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1" cstate="print"/>
                    <a:srcRect/>
                    <a:stretch>
                      <a:fillRect/>
                    </a:stretch>
                  </pic:blipFill>
                  <pic:spPr bwMode="auto">
                    <a:xfrm>
                      <a:off x="0" y="0"/>
                      <a:ext cx="3083560" cy="1169670"/>
                    </a:xfrm>
                    <a:prstGeom prst="rect">
                      <a:avLst/>
                    </a:prstGeom>
                    <a:noFill/>
                    <a:ln w="9525">
                      <a:noFill/>
                      <a:miter lim="800000"/>
                      <a:headEnd/>
                      <a:tailEnd/>
                    </a:ln>
                  </pic:spPr>
                </pic:pic>
              </a:graphicData>
            </a:graphic>
          </wp:inline>
        </w:drawing>
      </w:r>
    </w:p>
    <w:p w:rsidR="00CE3F53" w:rsidRPr="00AB1ED6" w:rsidRDefault="00CE3F53" w:rsidP="00CE3F53">
      <w:pPr>
        <w:pStyle w:val="a6"/>
        <w:spacing w:after="0"/>
        <w:jc w:val="both"/>
        <w:rPr>
          <w:sz w:val="30"/>
          <w:szCs w:val="30"/>
          <w:lang w:val="en-US"/>
        </w:rPr>
      </w:pPr>
    </w:p>
    <w:p w:rsidR="00CE3F53" w:rsidRPr="00AB1ED6" w:rsidRDefault="00CE3F53" w:rsidP="00CE3F53">
      <w:pPr>
        <w:pStyle w:val="a6"/>
        <w:spacing w:after="0"/>
        <w:jc w:val="both"/>
        <w:rPr>
          <w:sz w:val="30"/>
          <w:szCs w:val="30"/>
          <w:lang w:val="en-US"/>
        </w:rPr>
      </w:pPr>
      <w:r w:rsidRPr="00AB1ED6">
        <w:rPr>
          <w:sz w:val="30"/>
          <w:szCs w:val="30"/>
          <w:lang w:val="en-US"/>
        </w:rPr>
        <w:t xml:space="preserve">Many condensation polymers are also named in this manner. In the case of </w:t>
      </w:r>
      <w:r w:rsidRPr="00AB1ED6">
        <w:rPr>
          <w:i/>
          <w:sz w:val="30"/>
          <w:szCs w:val="30"/>
          <w:lang w:val="en-US"/>
        </w:rPr>
        <w:t>poly(ethylene terephthalate</w:t>
      </w:r>
      <w:r w:rsidRPr="00AB1ED6">
        <w:rPr>
          <w:sz w:val="30"/>
          <w:szCs w:val="30"/>
          <w:lang w:val="en-US"/>
        </w:rPr>
        <w:t>), the glycol portion of the name of the mon</w:t>
      </w:r>
      <w:r w:rsidRPr="00AB1ED6">
        <w:rPr>
          <w:sz w:val="30"/>
          <w:szCs w:val="30"/>
          <w:lang w:val="en-US"/>
        </w:rPr>
        <w:t>o</w:t>
      </w:r>
      <w:r w:rsidRPr="00AB1ED6">
        <w:rPr>
          <w:sz w:val="30"/>
          <w:szCs w:val="30"/>
          <w:lang w:val="en-US"/>
        </w:rPr>
        <w:t xml:space="preserve">mer, </w:t>
      </w:r>
      <w:r w:rsidRPr="00AB1ED6">
        <w:rPr>
          <w:i/>
          <w:sz w:val="30"/>
          <w:szCs w:val="30"/>
          <w:lang w:val="en-US"/>
        </w:rPr>
        <w:t>ethylene glycol</w:t>
      </w:r>
      <w:r w:rsidRPr="00AB1ED6">
        <w:rPr>
          <w:sz w:val="30"/>
          <w:szCs w:val="30"/>
          <w:lang w:val="en-US"/>
        </w:rPr>
        <w:t>, is used in constructing the polymer name, so that the name is actually a hybrid of a sourcebased and a structure-based name.</w:t>
      </w:r>
    </w:p>
    <w:p w:rsidR="00CE3F53" w:rsidRPr="00AB1ED6" w:rsidRDefault="00CE3F53" w:rsidP="00CE3F53">
      <w:pPr>
        <w:pStyle w:val="a6"/>
        <w:spacing w:after="0"/>
        <w:jc w:val="both"/>
        <w:rPr>
          <w:sz w:val="30"/>
          <w:szCs w:val="30"/>
          <w:lang w:val="en-US"/>
        </w:rPr>
      </w:pPr>
      <w:r w:rsidRPr="00AB1ED6">
        <w:rPr>
          <w:sz w:val="30"/>
          <w:szCs w:val="30"/>
          <w:lang w:val="en-US"/>
        </w:rPr>
        <w:t xml:space="preserve">In the case of </w:t>
      </w:r>
      <w:r w:rsidRPr="00AB1ED6">
        <w:rPr>
          <w:i/>
          <w:sz w:val="30"/>
          <w:szCs w:val="30"/>
          <w:lang w:val="en-US"/>
        </w:rPr>
        <w:t>poly(ethylene terephthalate</w:t>
      </w:r>
      <w:r w:rsidRPr="00AB1ED6">
        <w:rPr>
          <w:sz w:val="30"/>
          <w:szCs w:val="30"/>
          <w:lang w:val="en-US"/>
        </w:rPr>
        <w:t xml:space="preserve">), the </w:t>
      </w:r>
      <w:r w:rsidRPr="00AB1ED6">
        <w:rPr>
          <w:i/>
          <w:sz w:val="30"/>
          <w:szCs w:val="30"/>
          <w:lang w:val="en-US"/>
        </w:rPr>
        <w:t>glycol portion</w:t>
      </w:r>
      <w:r w:rsidRPr="00AB1ED6">
        <w:rPr>
          <w:sz w:val="30"/>
          <w:szCs w:val="30"/>
          <w:lang w:val="en-US"/>
        </w:rPr>
        <w:t xml:space="preserve"> of the name of the monomer, </w:t>
      </w:r>
      <w:r w:rsidRPr="00AB1ED6">
        <w:rPr>
          <w:i/>
          <w:sz w:val="30"/>
          <w:szCs w:val="30"/>
          <w:lang w:val="en-US"/>
        </w:rPr>
        <w:t>ethylene glycol</w:t>
      </w:r>
      <w:r w:rsidRPr="00AB1ED6">
        <w:rPr>
          <w:sz w:val="30"/>
          <w:szCs w:val="30"/>
          <w:lang w:val="en-US"/>
        </w:rPr>
        <w:t>, is used in constructing the polymer name, so that the name is actually a hybrid of a sourcebased and a structure-based name.</w:t>
      </w:r>
    </w:p>
    <w:p w:rsidR="00CE3F53" w:rsidRPr="00AB1ED6" w:rsidRDefault="00CE3F53" w:rsidP="00CE3F53">
      <w:pPr>
        <w:pStyle w:val="a6"/>
        <w:spacing w:after="0"/>
        <w:jc w:val="both"/>
        <w:rPr>
          <w:b/>
          <w:i/>
          <w:caps/>
          <w:sz w:val="30"/>
          <w:szCs w:val="30"/>
          <w:lang w:val="en-US"/>
        </w:rPr>
      </w:pPr>
      <w:r w:rsidRPr="00AB1ED6">
        <w:rPr>
          <w:b/>
          <w:i/>
          <w:caps/>
          <w:noProof/>
          <w:sz w:val="30"/>
          <w:szCs w:val="30"/>
        </w:rPr>
        <w:drawing>
          <wp:inline distT="0" distB="0" distL="0" distR="0">
            <wp:extent cx="4529455" cy="871855"/>
            <wp:effectExtent l="19050" t="0" r="4445" b="0"/>
            <wp:docPr id="12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82" cstate="print"/>
                    <a:srcRect/>
                    <a:stretch>
                      <a:fillRect/>
                    </a:stretch>
                  </pic:blipFill>
                  <pic:spPr bwMode="auto">
                    <a:xfrm>
                      <a:off x="0" y="0"/>
                      <a:ext cx="4529455" cy="871855"/>
                    </a:xfrm>
                    <a:prstGeom prst="rect">
                      <a:avLst/>
                    </a:prstGeom>
                    <a:noFill/>
                    <a:ln w="9525">
                      <a:noFill/>
                      <a:miter lim="800000"/>
                      <a:headEnd/>
                      <a:tailEnd/>
                    </a:ln>
                  </pic:spPr>
                </pic:pic>
              </a:graphicData>
            </a:graphic>
          </wp:inline>
        </w:drawing>
      </w: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i/>
          <w:sz w:val="30"/>
          <w:szCs w:val="30"/>
          <w:lang w:val="en-US"/>
        </w:rPr>
      </w:pPr>
      <w:r w:rsidRPr="00AB1ED6">
        <w:rPr>
          <w:sz w:val="30"/>
          <w:szCs w:val="30"/>
          <w:lang w:val="en-US"/>
        </w:rPr>
        <w:t xml:space="preserve">This polymer is well known by trade names, such as </w:t>
      </w:r>
      <w:r w:rsidRPr="00AB1ED6">
        <w:rPr>
          <w:i/>
          <w:sz w:val="30"/>
          <w:szCs w:val="30"/>
          <w:lang w:val="en-US"/>
        </w:rPr>
        <w:t>Dacro</w:t>
      </w:r>
      <w:r w:rsidRPr="00AB1ED6">
        <w:rPr>
          <w:sz w:val="30"/>
          <w:szCs w:val="30"/>
          <w:lang w:val="en-US"/>
        </w:rPr>
        <w:t>n, or its co</w:t>
      </w:r>
      <w:r w:rsidRPr="00AB1ED6">
        <w:rPr>
          <w:sz w:val="30"/>
          <w:szCs w:val="30"/>
          <w:lang w:val="en-US"/>
        </w:rPr>
        <w:t>m</w:t>
      </w:r>
      <w:r w:rsidRPr="00AB1ED6">
        <w:rPr>
          <w:sz w:val="30"/>
          <w:szCs w:val="30"/>
          <w:lang w:val="en-US"/>
        </w:rPr>
        <w:t xml:space="preserve">mon grouping, </w:t>
      </w:r>
      <w:r w:rsidRPr="00AB1ED6">
        <w:rPr>
          <w:i/>
          <w:sz w:val="30"/>
          <w:szCs w:val="30"/>
          <w:lang w:val="en-US"/>
        </w:rPr>
        <w:t>polyester.</w:t>
      </w:r>
    </w:p>
    <w:p w:rsidR="00CE3F53" w:rsidRPr="00AB1ED6" w:rsidRDefault="00CE3F53" w:rsidP="00CE3F53">
      <w:pPr>
        <w:pStyle w:val="a6"/>
        <w:spacing w:after="0"/>
        <w:jc w:val="both"/>
        <w:rPr>
          <w:sz w:val="30"/>
          <w:szCs w:val="30"/>
          <w:lang w:val="en-US"/>
        </w:rPr>
      </w:pPr>
    </w:p>
    <w:p w:rsidR="00CE3F53" w:rsidRPr="00AB1ED6" w:rsidRDefault="00CE3F53" w:rsidP="00CE3F53">
      <w:pPr>
        <w:pStyle w:val="a6"/>
        <w:ind w:left="2410"/>
        <w:jc w:val="both"/>
        <w:rPr>
          <w:sz w:val="30"/>
          <w:szCs w:val="30"/>
          <w:lang w:val="en-US"/>
        </w:rPr>
      </w:pPr>
      <w:r w:rsidRPr="00AB1ED6">
        <w:rPr>
          <w:sz w:val="30"/>
          <w:szCs w:val="30"/>
          <w:lang w:val="en-US"/>
        </w:rPr>
        <w:t>So, Name is formed:</w:t>
      </w:r>
    </w:p>
    <w:p w:rsidR="00CE3F53" w:rsidRPr="00AB1ED6" w:rsidRDefault="00CE3F53" w:rsidP="00CE3F53">
      <w:pPr>
        <w:pStyle w:val="a6"/>
        <w:numPr>
          <w:ilvl w:val="0"/>
          <w:numId w:val="21"/>
        </w:numPr>
        <w:ind w:left="2410"/>
        <w:jc w:val="both"/>
        <w:rPr>
          <w:i/>
          <w:sz w:val="30"/>
          <w:szCs w:val="30"/>
          <w:lang w:val="en-US"/>
        </w:rPr>
      </w:pPr>
      <w:r w:rsidRPr="00AB1ED6">
        <w:rPr>
          <w:sz w:val="30"/>
          <w:szCs w:val="30"/>
          <w:lang w:val="en-US"/>
        </w:rPr>
        <w:t>Prefix "poly" + name of monomer (</w:t>
      </w:r>
      <w:r w:rsidRPr="00AB1ED6">
        <w:rPr>
          <w:i/>
          <w:sz w:val="30"/>
          <w:szCs w:val="30"/>
          <w:lang w:val="en-US"/>
        </w:rPr>
        <w:t>polystyrene, pol</w:t>
      </w:r>
      <w:r w:rsidRPr="00AB1ED6">
        <w:rPr>
          <w:i/>
          <w:sz w:val="30"/>
          <w:szCs w:val="30"/>
          <w:lang w:val="en-US"/>
        </w:rPr>
        <w:t>y</w:t>
      </w:r>
      <w:r w:rsidRPr="00AB1ED6">
        <w:rPr>
          <w:i/>
          <w:sz w:val="30"/>
          <w:szCs w:val="30"/>
          <w:lang w:val="en-US"/>
        </w:rPr>
        <w:t>propylene, etc.)</w:t>
      </w:r>
    </w:p>
    <w:p w:rsidR="00CE3F53" w:rsidRPr="00AB1ED6" w:rsidRDefault="00CE3F53" w:rsidP="00CE3F53">
      <w:pPr>
        <w:pStyle w:val="a6"/>
        <w:numPr>
          <w:ilvl w:val="0"/>
          <w:numId w:val="21"/>
        </w:numPr>
        <w:ind w:left="2410"/>
        <w:jc w:val="both"/>
        <w:rPr>
          <w:sz w:val="30"/>
          <w:szCs w:val="30"/>
          <w:lang w:val="en-US"/>
        </w:rPr>
      </w:pPr>
      <w:r w:rsidRPr="00AB1ED6">
        <w:rPr>
          <w:sz w:val="30"/>
          <w:szCs w:val="30"/>
          <w:lang w:val="en-US"/>
        </w:rPr>
        <w:t>The name of the polymer is written together or in p</w:t>
      </w:r>
      <w:r w:rsidRPr="00AB1ED6">
        <w:rPr>
          <w:sz w:val="30"/>
          <w:szCs w:val="30"/>
          <w:lang w:val="en-US"/>
        </w:rPr>
        <w:t>a</w:t>
      </w:r>
      <w:r w:rsidRPr="00AB1ED6">
        <w:rPr>
          <w:sz w:val="30"/>
          <w:szCs w:val="30"/>
          <w:lang w:val="en-US"/>
        </w:rPr>
        <w:t>rentheses (if the name of the monomer is a compound word - (</w:t>
      </w:r>
      <w:r w:rsidRPr="00AB1ED6">
        <w:rPr>
          <w:i/>
          <w:sz w:val="30"/>
          <w:szCs w:val="30"/>
          <w:lang w:val="en-US"/>
        </w:rPr>
        <w:t>poly (vinyl acetate</w:t>
      </w:r>
      <w:r w:rsidRPr="00AB1ED6">
        <w:rPr>
          <w:sz w:val="30"/>
          <w:szCs w:val="30"/>
          <w:lang w:val="en-US"/>
        </w:rPr>
        <w:t xml:space="preserve">), </w:t>
      </w:r>
      <w:r w:rsidRPr="00AB1ED6">
        <w:rPr>
          <w:i/>
          <w:sz w:val="30"/>
          <w:szCs w:val="30"/>
          <w:lang w:val="en-US"/>
        </w:rPr>
        <w:t>poly (methyl methacr</w:t>
      </w:r>
      <w:r w:rsidRPr="00AB1ED6">
        <w:rPr>
          <w:i/>
          <w:sz w:val="30"/>
          <w:szCs w:val="30"/>
          <w:lang w:val="en-US"/>
        </w:rPr>
        <w:t>y</w:t>
      </w:r>
      <w:r w:rsidRPr="00AB1ED6">
        <w:rPr>
          <w:i/>
          <w:sz w:val="30"/>
          <w:szCs w:val="30"/>
          <w:lang w:val="en-US"/>
        </w:rPr>
        <w:t>late</w:t>
      </w:r>
      <w:r w:rsidRPr="00AB1ED6">
        <w:rPr>
          <w:sz w:val="30"/>
          <w:szCs w:val="30"/>
          <w:lang w:val="en-US"/>
        </w:rPr>
        <w:t>), etc.).</w:t>
      </w:r>
    </w:p>
    <w:p w:rsidR="00CE3F53" w:rsidRPr="00AB1ED6" w:rsidRDefault="00CE3F53" w:rsidP="00CE3F53">
      <w:pPr>
        <w:pStyle w:val="a6"/>
        <w:jc w:val="both"/>
        <w:rPr>
          <w:sz w:val="30"/>
          <w:szCs w:val="30"/>
          <w:lang w:val="en-US"/>
        </w:rPr>
      </w:pPr>
      <w:r w:rsidRPr="00AB1ED6">
        <w:rPr>
          <w:sz w:val="30"/>
          <w:szCs w:val="30"/>
          <w:lang w:val="en-US"/>
        </w:rPr>
        <w:t>However, this nomenclature is not very successful, since one and the same monomer can form polymers of different structures, and the same polymer can be formed from monomers of different structures.</w:t>
      </w:r>
    </w:p>
    <w:p w:rsidR="00CE3F53" w:rsidRPr="00AB1ED6" w:rsidRDefault="00CE3F53" w:rsidP="00CE3F53">
      <w:pPr>
        <w:pStyle w:val="a6"/>
        <w:spacing w:after="0"/>
        <w:jc w:val="both"/>
        <w:rPr>
          <w:sz w:val="30"/>
          <w:szCs w:val="30"/>
          <w:lang w:val="en-US"/>
        </w:rPr>
      </w:pPr>
      <w:r w:rsidRPr="00AB1ED6">
        <w:rPr>
          <w:sz w:val="30"/>
          <w:szCs w:val="30"/>
          <w:lang w:val="en-US"/>
        </w:rPr>
        <w:t>Examples: The name "</w:t>
      </w:r>
      <w:r w:rsidRPr="00AB1ED6">
        <w:rPr>
          <w:i/>
          <w:sz w:val="30"/>
          <w:szCs w:val="30"/>
          <w:lang w:val="en-US"/>
        </w:rPr>
        <w:t>poly (ethylene oxide</w:t>
      </w:r>
      <w:r w:rsidRPr="00AB1ED6">
        <w:rPr>
          <w:sz w:val="30"/>
          <w:szCs w:val="30"/>
          <w:lang w:val="en-US"/>
        </w:rPr>
        <w:t>)" can reflect the following structures:</w:t>
      </w:r>
    </w:p>
    <w:p w:rsidR="00CE3F53" w:rsidRPr="00AB1ED6" w:rsidRDefault="00CE3F53" w:rsidP="00CE3F53">
      <w:pPr>
        <w:pStyle w:val="a6"/>
        <w:spacing w:after="0"/>
        <w:jc w:val="both"/>
        <w:rPr>
          <w:sz w:val="30"/>
          <w:szCs w:val="30"/>
          <w:lang w:val="en-US"/>
        </w:rPr>
      </w:pPr>
      <w:r w:rsidRPr="00AB1ED6">
        <w:rPr>
          <w:noProof/>
          <w:sz w:val="30"/>
          <w:szCs w:val="30"/>
        </w:rPr>
        <w:drawing>
          <wp:inline distT="0" distB="0" distL="0" distR="0">
            <wp:extent cx="3338830" cy="1318260"/>
            <wp:effectExtent l="19050" t="0" r="0" b="0"/>
            <wp:docPr id="121"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83" cstate="print"/>
                    <a:srcRect/>
                    <a:stretch>
                      <a:fillRect/>
                    </a:stretch>
                  </pic:blipFill>
                  <pic:spPr bwMode="auto">
                    <a:xfrm>
                      <a:off x="0" y="0"/>
                      <a:ext cx="3338830" cy="1318260"/>
                    </a:xfrm>
                    <a:prstGeom prst="rect">
                      <a:avLst/>
                    </a:prstGeom>
                    <a:noFill/>
                    <a:ln w="9525">
                      <a:noFill/>
                      <a:miter lim="800000"/>
                      <a:headEnd/>
                      <a:tailEnd/>
                    </a:ln>
                  </pic:spPr>
                </pic:pic>
              </a:graphicData>
            </a:graphic>
          </wp:inline>
        </w:drawing>
      </w:r>
    </w:p>
    <w:p w:rsidR="00CE3F53" w:rsidRPr="00AB1ED6" w:rsidRDefault="00CE3F53" w:rsidP="00CE3F53">
      <w:pPr>
        <w:pStyle w:val="a6"/>
        <w:spacing w:after="0"/>
        <w:jc w:val="both"/>
        <w:rPr>
          <w:sz w:val="30"/>
          <w:szCs w:val="30"/>
          <w:lang w:val="en-US"/>
        </w:rPr>
      </w:pPr>
    </w:p>
    <w:p w:rsidR="00CE3F53" w:rsidRPr="00AB1ED6" w:rsidRDefault="00CE3F53" w:rsidP="00CE3F53">
      <w:pPr>
        <w:pStyle w:val="a6"/>
        <w:spacing w:after="0"/>
        <w:jc w:val="both"/>
        <w:rPr>
          <w:rFonts w:eastAsia="Times New Roman"/>
          <w:sz w:val="30"/>
          <w:szCs w:val="30"/>
          <w:lang w:val="en-US"/>
        </w:rPr>
      </w:pPr>
      <w:r w:rsidRPr="00AB1ED6">
        <w:rPr>
          <w:rFonts w:eastAsia="Times New Roman"/>
          <w:sz w:val="30"/>
          <w:szCs w:val="30"/>
          <w:lang w:val="en-US"/>
        </w:rPr>
        <w:t xml:space="preserve">The macromolecule of a polymer, commonly called </w:t>
      </w:r>
      <w:r w:rsidRPr="00AB1ED6">
        <w:rPr>
          <w:rFonts w:eastAsia="Times New Roman"/>
          <w:i/>
          <w:sz w:val="30"/>
          <w:szCs w:val="30"/>
          <w:lang w:val="en-US"/>
        </w:rPr>
        <w:t>polyethylene</w:t>
      </w:r>
      <w:r w:rsidRPr="00AB1ED6">
        <w:rPr>
          <w:rFonts w:eastAsia="Times New Roman"/>
          <w:sz w:val="30"/>
          <w:szCs w:val="30"/>
          <w:lang w:val="en-US"/>
        </w:rPr>
        <w:t>, can be obtained not only by polymerization of ethylene (path 1), but also by a number of other reactions (paths 2-4).</w:t>
      </w:r>
    </w:p>
    <w:p w:rsidR="00CE3F53" w:rsidRPr="00AB1ED6" w:rsidRDefault="00CE3F53" w:rsidP="00CE3F53">
      <w:pPr>
        <w:pStyle w:val="a6"/>
        <w:spacing w:after="0"/>
        <w:jc w:val="both"/>
        <w:rPr>
          <w:rFonts w:eastAsia="Times New Roman"/>
          <w:sz w:val="30"/>
          <w:szCs w:val="30"/>
          <w:lang w:val="en-US"/>
        </w:rPr>
      </w:pPr>
    </w:p>
    <w:p w:rsidR="00CE3F53" w:rsidRPr="00AB1ED6" w:rsidRDefault="00CE3F53" w:rsidP="00CE3F53">
      <w:pPr>
        <w:pStyle w:val="a6"/>
        <w:spacing w:after="0"/>
        <w:jc w:val="both"/>
        <w:rPr>
          <w:sz w:val="30"/>
          <w:szCs w:val="30"/>
          <w:lang w:val="en-US"/>
        </w:rPr>
      </w:pPr>
      <w:r w:rsidRPr="00AB1ED6">
        <w:rPr>
          <w:noProof/>
          <w:sz w:val="30"/>
          <w:szCs w:val="30"/>
        </w:rPr>
        <w:drawing>
          <wp:inline distT="0" distB="0" distL="0" distR="0">
            <wp:extent cx="4051300" cy="1233170"/>
            <wp:effectExtent l="19050" t="0" r="6350" b="0"/>
            <wp:docPr id="122"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84" cstate="print"/>
                    <a:srcRect/>
                    <a:stretch>
                      <a:fillRect/>
                    </a:stretch>
                  </pic:blipFill>
                  <pic:spPr bwMode="auto">
                    <a:xfrm>
                      <a:off x="0" y="0"/>
                      <a:ext cx="4051300" cy="1233170"/>
                    </a:xfrm>
                    <a:prstGeom prst="rect">
                      <a:avLst/>
                    </a:prstGeom>
                    <a:noFill/>
                    <a:ln w="9525">
                      <a:noFill/>
                      <a:miter lim="800000"/>
                      <a:headEnd/>
                      <a:tailEnd/>
                    </a:ln>
                  </pic:spPr>
                </pic:pic>
              </a:graphicData>
            </a:graphic>
          </wp:inline>
        </w:drawing>
      </w:r>
    </w:p>
    <w:p w:rsidR="00CE3F53" w:rsidRPr="00AB1ED6" w:rsidRDefault="00CE3F53" w:rsidP="00CE3F53">
      <w:pPr>
        <w:pStyle w:val="a6"/>
        <w:spacing w:after="0"/>
        <w:jc w:val="both"/>
        <w:rPr>
          <w:b/>
          <w:i/>
          <w:sz w:val="30"/>
          <w:szCs w:val="30"/>
          <w:lang w:val="en-US"/>
        </w:rPr>
      </w:pPr>
      <w:r w:rsidRPr="00AB1ED6">
        <w:rPr>
          <w:sz w:val="30"/>
          <w:szCs w:val="30"/>
          <w:lang w:val="en-US"/>
        </w:rPr>
        <w:t>Copolymers are composed of two or more monomer units. Source-based names are conveniently used to describe copolymers by using an appropr</w:t>
      </w:r>
      <w:r w:rsidRPr="00AB1ED6">
        <w:rPr>
          <w:sz w:val="30"/>
          <w:szCs w:val="30"/>
          <w:lang w:val="en-US"/>
        </w:rPr>
        <w:t>i</w:t>
      </w:r>
      <w:r w:rsidRPr="00AB1ED6">
        <w:rPr>
          <w:sz w:val="30"/>
          <w:szCs w:val="30"/>
          <w:lang w:val="en-US"/>
        </w:rPr>
        <w:t>ate term between the names of the monomers. Any of a half dozen or so connecting terms may be used, depending on what is known about the structure of the copolymer. When no information is specified about the s</w:t>
      </w:r>
      <w:r w:rsidRPr="00AB1ED6">
        <w:rPr>
          <w:sz w:val="30"/>
          <w:szCs w:val="30"/>
          <w:lang w:val="en-US"/>
        </w:rPr>
        <w:t>e</w:t>
      </w:r>
      <w:r w:rsidRPr="00AB1ED6">
        <w:rPr>
          <w:sz w:val="30"/>
          <w:szCs w:val="30"/>
          <w:lang w:val="en-US"/>
        </w:rPr>
        <w:t>quence of monomer units in the copolymer, the connective term co is used in the general format poly(A-co-B), where A and B are the names of the two monomers. An unspecified copolymer of styrene and methyl meth</w:t>
      </w:r>
      <w:r w:rsidRPr="00AB1ED6">
        <w:rPr>
          <w:sz w:val="30"/>
          <w:szCs w:val="30"/>
          <w:lang w:val="en-US"/>
        </w:rPr>
        <w:t>a</w:t>
      </w:r>
      <w:r w:rsidRPr="00AB1ED6">
        <w:rPr>
          <w:sz w:val="30"/>
          <w:szCs w:val="30"/>
          <w:lang w:val="en-US"/>
        </w:rPr>
        <w:t>crylate would be called poly[styrene-co-(methyl methacrylate)]. Kraton, the yellow rubber-like material on the bottom of many running shoes, is an example of a copolymer about which structural information is available. It is formed from a group of styrene units, i.e., a “block” of polystyrene, a</w:t>
      </w:r>
      <w:r w:rsidRPr="00AB1ED6">
        <w:rPr>
          <w:sz w:val="30"/>
          <w:szCs w:val="30"/>
          <w:lang w:val="en-US"/>
        </w:rPr>
        <w:t>t</w:t>
      </w:r>
      <w:r w:rsidRPr="00AB1ED6">
        <w:rPr>
          <w:sz w:val="30"/>
          <w:szCs w:val="30"/>
          <w:lang w:val="en-US"/>
        </w:rPr>
        <w:t>tached to a group of butadiene units, or a block of polybutadiene, which is attached to another block of polystyrene forming a triblock copolymer. The general representation of such a block copolymer is —AAAAABBBBBAAAAA—, where each A or B represents an individual monomer unit. The proper source-based name for Kraton is polystyrene-block-polybutadiene-blockpolystyrene, with the prefix “poly” being r</w:t>
      </w:r>
      <w:r w:rsidRPr="00AB1ED6">
        <w:rPr>
          <w:sz w:val="30"/>
          <w:szCs w:val="30"/>
          <w:lang w:val="en-US"/>
        </w:rPr>
        <w:t>e</w:t>
      </w:r>
      <w:r w:rsidRPr="00AB1ED6">
        <w:rPr>
          <w:sz w:val="30"/>
          <w:szCs w:val="30"/>
          <w:lang w:val="en-US"/>
        </w:rPr>
        <w:t>tained for each block.</w:t>
      </w: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jc w:val="both"/>
        <w:rPr>
          <w:b/>
          <w:i/>
          <w:sz w:val="30"/>
          <w:szCs w:val="30"/>
          <w:lang w:val="en-US"/>
        </w:rPr>
      </w:pPr>
      <w:r w:rsidRPr="00AB1ED6">
        <w:rPr>
          <w:b/>
          <w:i/>
          <w:caps/>
          <w:sz w:val="30"/>
          <w:szCs w:val="30"/>
          <w:lang w:val="en-US"/>
        </w:rPr>
        <w:t>Random nomenclature</w:t>
      </w:r>
      <w:r w:rsidRPr="00AB1ED6">
        <w:rPr>
          <w:b/>
          <w:i/>
          <w:sz w:val="30"/>
          <w:szCs w:val="30"/>
          <w:lang w:val="en-US"/>
        </w:rPr>
        <w:t>:</w:t>
      </w:r>
      <w:r w:rsidRPr="00AB1ED6">
        <w:rPr>
          <w:b/>
          <w:sz w:val="30"/>
          <w:szCs w:val="30"/>
          <w:lang w:val="en-US"/>
        </w:rPr>
        <w:t>Trade (and/or brand) names</w:t>
      </w:r>
    </w:p>
    <w:p w:rsidR="00CE3F53" w:rsidRPr="00AB1ED6" w:rsidRDefault="00CE3F53" w:rsidP="00CE3F53">
      <w:pPr>
        <w:pStyle w:val="a6"/>
        <w:jc w:val="both"/>
        <w:rPr>
          <w:i/>
          <w:sz w:val="30"/>
          <w:szCs w:val="30"/>
          <w:lang w:val="en-US"/>
        </w:rPr>
      </w:pPr>
      <w:r w:rsidRPr="00AB1ED6">
        <w:rPr>
          <w:i/>
          <w:sz w:val="30"/>
          <w:szCs w:val="30"/>
          <w:lang w:val="en-US"/>
        </w:rPr>
        <w:t>There are no regularities in names formation.For examples:</w:t>
      </w:r>
    </w:p>
    <w:p w:rsidR="00CE3F53" w:rsidRPr="00AB1ED6" w:rsidRDefault="00CE3F53" w:rsidP="00CE3F53">
      <w:pPr>
        <w:pStyle w:val="a6"/>
        <w:jc w:val="both"/>
        <w:rPr>
          <w:i/>
          <w:sz w:val="30"/>
          <w:szCs w:val="30"/>
          <w:lang w:val="en-US"/>
        </w:rPr>
      </w:pPr>
      <w:r w:rsidRPr="00AB1ED6">
        <w:rPr>
          <w:i/>
          <w:sz w:val="30"/>
          <w:szCs w:val="30"/>
          <w:lang w:val="en-US"/>
        </w:rPr>
        <w:t>- Lavsan, in USSR (Terylene,</w:t>
      </w:r>
      <w:r w:rsidRPr="00AB1ED6">
        <w:rPr>
          <w:sz w:val="30"/>
          <w:szCs w:val="30"/>
          <w:lang w:val="en-US"/>
        </w:rPr>
        <w:t>in Great Britain;</w:t>
      </w:r>
      <w:r w:rsidRPr="00AB1ED6">
        <w:rPr>
          <w:i/>
          <w:sz w:val="30"/>
          <w:szCs w:val="30"/>
          <w:lang w:val="en-US"/>
        </w:rPr>
        <w:t xml:space="preserve"> Dacron, </w:t>
      </w:r>
      <w:r w:rsidRPr="00AB1ED6">
        <w:rPr>
          <w:sz w:val="30"/>
          <w:szCs w:val="30"/>
          <w:lang w:val="en-US"/>
        </w:rPr>
        <w:t>in the USA;</w:t>
      </w:r>
      <w:r w:rsidRPr="00AB1ED6">
        <w:rPr>
          <w:i/>
          <w:sz w:val="30"/>
          <w:szCs w:val="30"/>
          <w:lang w:val="en-US"/>
        </w:rPr>
        <w:t>Mylar, corporation DuPont) - poly (ethylene terephthalate)</w:t>
      </w:r>
    </w:p>
    <w:p w:rsidR="00CE3F53" w:rsidRPr="00AB1ED6" w:rsidRDefault="00CE3F53" w:rsidP="00CE3F53">
      <w:pPr>
        <w:pStyle w:val="a6"/>
        <w:jc w:val="both"/>
        <w:rPr>
          <w:i/>
          <w:sz w:val="30"/>
          <w:szCs w:val="30"/>
          <w:lang w:val="en-US"/>
        </w:rPr>
      </w:pPr>
      <w:r w:rsidRPr="00AB1ED6">
        <w:rPr>
          <w:i/>
          <w:sz w:val="30"/>
          <w:szCs w:val="30"/>
          <w:lang w:val="en-US"/>
        </w:rPr>
        <w:t>- Vinyl plastic (PVC) - poly (vinyl chloride)</w:t>
      </w:r>
    </w:p>
    <w:p w:rsidR="00CE3F53" w:rsidRPr="00AB1ED6" w:rsidRDefault="00CE3F53" w:rsidP="00CE3F53">
      <w:pPr>
        <w:pStyle w:val="a6"/>
        <w:jc w:val="both"/>
        <w:rPr>
          <w:i/>
          <w:sz w:val="30"/>
          <w:szCs w:val="30"/>
          <w:lang w:val="en-US"/>
        </w:rPr>
      </w:pPr>
      <w:r w:rsidRPr="00AB1ED6">
        <w:rPr>
          <w:i/>
          <w:sz w:val="30"/>
          <w:szCs w:val="30"/>
          <w:lang w:val="en-US"/>
        </w:rPr>
        <w:t>- Teflon, corporation DuPont (fluoroplast-4) - poly (tetrafluoroethylene)</w:t>
      </w:r>
    </w:p>
    <w:p w:rsidR="00CE3F53" w:rsidRPr="00AB1ED6" w:rsidRDefault="00CE3F53" w:rsidP="00CE3F53">
      <w:pPr>
        <w:pStyle w:val="a6"/>
        <w:jc w:val="both"/>
        <w:rPr>
          <w:i/>
          <w:sz w:val="30"/>
          <w:szCs w:val="30"/>
          <w:lang w:val="en-US"/>
        </w:rPr>
      </w:pPr>
      <w:r w:rsidRPr="00AB1ED6">
        <w:rPr>
          <w:i/>
          <w:sz w:val="30"/>
          <w:szCs w:val="30"/>
          <w:lang w:val="en-US"/>
        </w:rPr>
        <w:t>  -Plexiglas (organic glass) -poly (methyl methacrylate)</w:t>
      </w:r>
    </w:p>
    <w:p w:rsidR="00CE3F53" w:rsidRPr="00AB1ED6" w:rsidRDefault="00CE3F53" w:rsidP="00CE3F53">
      <w:pPr>
        <w:pStyle w:val="a6"/>
        <w:spacing w:after="0"/>
        <w:jc w:val="both"/>
        <w:rPr>
          <w:i/>
          <w:sz w:val="30"/>
          <w:szCs w:val="30"/>
          <w:lang w:val="en-US"/>
        </w:rPr>
      </w:pPr>
      <w:r w:rsidRPr="00AB1ED6">
        <w:rPr>
          <w:i/>
          <w:sz w:val="30"/>
          <w:szCs w:val="30"/>
          <w:lang w:val="en-US"/>
        </w:rPr>
        <w:t>  - Profax, Polyurgo (USA); Danlay, Donbond (Japan), and the United Kingdom (Polypropylene).</w:t>
      </w:r>
    </w:p>
    <w:p w:rsidR="00CE3F53" w:rsidRPr="00AB1ED6" w:rsidRDefault="00CE3F53" w:rsidP="00CE3F53">
      <w:pPr>
        <w:pStyle w:val="a6"/>
        <w:spacing w:after="0"/>
        <w:jc w:val="both"/>
        <w:rPr>
          <w:i/>
          <w:sz w:val="30"/>
          <w:szCs w:val="30"/>
          <w:lang w:val="en-US"/>
        </w:rPr>
      </w:pPr>
    </w:p>
    <w:p w:rsidR="00CE3F53" w:rsidRPr="00AB1ED6" w:rsidRDefault="00CE3F53" w:rsidP="00CE3F53">
      <w:pPr>
        <w:pStyle w:val="a6"/>
        <w:jc w:val="both"/>
        <w:rPr>
          <w:i/>
          <w:sz w:val="30"/>
          <w:szCs w:val="30"/>
          <w:lang w:val="en-US"/>
        </w:rPr>
      </w:pPr>
      <w:r w:rsidRPr="00AB1ED6">
        <w:rPr>
          <w:sz w:val="30"/>
          <w:szCs w:val="30"/>
          <w:lang w:val="en-US"/>
        </w:rPr>
        <w:lastRenderedPageBreak/>
        <w:t>Trade (and/or brand) names and abbreviations are often used to describe materials. They may be used to identify the product of a manufacturer, processor or fabricator and may be associated with a particular product or with a material or modified material. Trade names, Brand names, and A</w:t>
      </w:r>
      <w:r w:rsidRPr="00AB1ED6">
        <w:rPr>
          <w:sz w:val="30"/>
          <w:szCs w:val="30"/>
          <w:lang w:val="en-US"/>
        </w:rPr>
        <w:t>b</w:t>
      </w:r>
      <w:r w:rsidRPr="00AB1ED6">
        <w:rPr>
          <w:sz w:val="30"/>
          <w:szCs w:val="30"/>
          <w:lang w:val="en-US"/>
        </w:rPr>
        <w:t>breviations is presented in Table  .</w:t>
      </w:r>
    </w:p>
    <w:p w:rsidR="00CE3F53" w:rsidRPr="00AB1ED6" w:rsidRDefault="00CE3F53" w:rsidP="00CE3F53">
      <w:pPr>
        <w:pStyle w:val="a6"/>
        <w:jc w:val="both"/>
        <w:rPr>
          <w:sz w:val="30"/>
          <w:szCs w:val="30"/>
          <w:lang w:val="en-US"/>
        </w:rPr>
      </w:pPr>
    </w:p>
    <w:p w:rsidR="00CE3F53" w:rsidRPr="00AB1ED6" w:rsidRDefault="00CE3F53" w:rsidP="00CE3F53">
      <w:pPr>
        <w:pStyle w:val="a6"/>
        <w:jc w:val="both"/>
        <w:rPr>
          <w:i/>
          <w:sz w:val="30"/>
          <w:szCs w:val="30"/>
          <w:lang w:val="en-US"/>
        </w:rPr>
      </w:pPr>
      <w:r w:rsidRPr="00AB1ED6">
        <w:rPr>
          <w:sz w:val="30"/>
          <w:szCs w:val="30"/>
          <w:lang w:val="en-US"/>
        </w:rPr>
        <w:t>Table  Abbreviations for Selected Polymeric Materials</w:t>
      </w:r>
    </w:p>
    <w:p w:rsidR="00CE3F53" w:rsidRPr="00AB1ED6" w:rsidRDefault="00CE3F53" w:rsidP="00CE3F53">
      <w:pPr>
        <w:pStyle w:val="a6"/>
        <w:spacing w:after="0"/>
        <w:jc w:val="both"/>
        <w:rPr>
          <w:i/>
          <w:sz w:val="30"/>
          <w:szCs w:val="30"/>
          <w:lang w:val="en-US"/>
        </w:rPr>
      </w:pPr>
      <w:r w:rsidRPr="00AB1ED6">
        <w:rPr>
          <w:i/>
          <w:noProof/>
          <w:sz w:val="30"/>
          <w:szCs w:val="30"/>
        </w:rPr>
        <w:drawing>
          <wp:inline distT="0" distB="0" distL="0" distR="0">
            <wp:extent cx="5719599" cy="3182995"/>
            <wp:effectExtent l="19050" t="0" r="0" b="0"/>
            <wp:docPr id="123"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85" cstate="print"/>
                    <a:srcRect/>
                    <a:stretch>
                      <a:fillRect/>
                    </a:stretch>
                  </pic:blipFill>
                  <pic:spPr bwMode="auto">
                    <a:xfrm>
                      <a:off x="0" y="0"/>
                      <a:ext cx="5726332" cy="3186742"/>
                    </a:xfrm>
                    <a:prstGeom prst="rect">
                      <a:avLst/>
                    </a:prstGeom>
                    <a:noFill/>
                    <a:ln w="9525">
                      <a:noFill/>
                      <a:miter lim="800000"/>
                      <a:headEnd/>
                      <a:tailEnd/>
                    </a:ln>
                  </pic:spPr>
                </pic:pic>
              </a:graphicData>
            </a:graphic>
          </wp:inline>
        </w:drawing>
      </w:r>
    </w:p>
    <w:p w:rsidR="00CE3F53" w:rsidRPr="00AB1ED6" w:rsidRDefault="00CE3F53" w:rsidP="00CE3F53">
      <w:pPr>
        <w:pStyle w:val="a6"/>
        <w:spacing w:after="0"/>
        <w:jc w:val="both"/>
        <w:rPr>
          <w:sz w:val="30"/>
          <w:szCs w:val="30"/>
          <w:lang w:val="en-US"/>
        </w:rPr>
      </w:pPr>
    </w:p>
    <w:p w:rsidR="00CE3F53" w:rsidRPr="00AB1ED6" w:rsidRDefault="00CE3F53" w:rsidP="00CE3F53">
      <w:pPr>
        <w:pStyle w:val="a6"/>
        <w:spacing w:after="0"/>
        <w:jc w:val="both"/>
        <w:rPr>
          <w:sz w:val="30"/>
          <w:szCs w:val="30"/>
          <w:lang w:val="en-US"/>
        </w:rPr>
      </w:pPr>
      <w:r w:rsidRPr="00AB1ED6">
        <w:rPr>
          <w:sz w:val="30"/>
          <w:szCs w:val="30"/>
          <w:lang w:val="en-US"/>
        </w:rPr>
        <w:t>Copyright © 2003 by Marcel Dekker, Inc. All Rights Reserved.</w:t>
      </w:r>
    </w:p>
    <w:p w:rsidR="00CE3F53" w:rsidRPr="00AB1ED6" w:rsidRDefault="00CE3F53" w:rsidP="00CE3F53">
      <w:pPr>
        <w:pStyle w:val="a6"/>
        <w:spacing w:after="0"/>
        <w:jc w:val="both"/>
        <w:rPr>
          <w:sz w:val="30"/>
          <w:szCs w:val="30"/>
          <w:lang w:val="en-US"/>
        </w:rPr>
      </w:pPr>
    </w:p>
    <w:p w:rsidR="00CE3F53" w:rsidRPr="00AB1ED6" w:rsidRDefault="00CE3F53" w:rsidP="00CE3F53">
      <w:pPr>
        <w:pStyle w:val="a6"/>
        <w:spacing w:after="0"/>
        <w:jc w:val="both"/>
        <w:rPr>
          <w:i/>
          <w:sz w:val="30"/>
          <w:szCs w:val="30"/>
          <w:lang w:val="en-US"/>
        </w:rPr>
      </w:pPr>
    </w:p>
    <w:p w:rsidR="00CE3F53" w:rsidRPr="00AB1ED6" w:rsidRDefault="00CE3F53" w:rsidP="00CE3F53">
      <w:pPr>
        <w:pStyle w:val="a6"/>
        <w:jc w:val="both"/>
        <w:rPr>
          <w:i/>
          <w:sz w:val="30"/>
          <w:szCs w:val="30"/>
          <w:lang w:val="en-US"/>
        </w:rPr>
      </w:pPr>
      <w:r w:rsidRPr="00AB1ED6">
        <w:rPr>
          <w:sz w:val="30"/>
          <w:szCs w:val="30"/>
          <w:lang w:val="en-US"/>
        </w:rPr>
        <w:t>Trade names are used to describe specific groups of materials that are pr</w:t>
      </w:r>
      <w:r w:rsidRPr="00AB1ED6">
        <w:rPr>
          <w:sz w:val="30"/>
          <w:szCs w:val="30"/>
          <w:lang w:val="en-US"/>
        </w:rPr>
        <w:t>o</w:t>
      </w:r>
      <w:r w:rsidRPr="00AB1ED6">
        <w:rPr>
          <w:sz w:val="30"/>
          <w:szCs w:val="30"/>
          <w:lang w:val="en-US"/>
        </w:rPr>
        <w:t>duced by a specific company or under licence of that company. Abbrevi</w:t>
      </w:r>
      <w:r w:rsidRPr="00AB1ED6">
        <w:rPr>
          <w:sz w:val="30"/>
          <w:szCs w:val="30"/>
          <w:lang w:val="en-US"/>
        </w:rPr>
        <w:t>a</w:t>
      </w:r>
      <w:r w:rsidRPr="00AB1ED6">
        <w:rPr>
          <w:sz w:val="30"/>
          <w:szCs w:val="30"/>
          <w:lang w:val="en-US"/>
        </w:rPr>
        <w:t>tions, generally initials in capital letters, are also employed to describe m</w:t>
      </w:r>
      <w:r w:rsidRPr="00AB1ED6">
        <w:rPr>
          <w:sz w:val="30"/>
          <w:szCs w:val="30"/>
          <w:lang w:val="en-US"/>
        </w:rPr>
        <w:t>a</w:t>
      </w:r>
      <w:r w:rsidRPr="00AB1ED6">
        <w:rPr>
          <w:sz w:val="30"/>
          <w:szCs w:val="30"/>
          <w:lang w:val="en-US"/>
        </w:rPr>
        <w:t>terials. Table  contains a listing of some of the more widely employed a</w:t>
      </w:r>
      <w:r w:rsidRPr="00AB1ED6">
        <w:rPr>
          <w:sz w:val="30"/>
          <w:szCs w:val="30"/>
          <w:lang w:val="en-US"/>
        </w:rPr>
        <w:t>b</w:t>
      </w:r>
      <w:r w:rsidRPr="00AB1ED6">
        <w:rPr>
          <w:sz w:val="30"/>
          <w:szCs w:val="30"/>
          <w:lang w:val="en-US"/>
        </w:rPr>
        <w:t>breviations and the polymer associated with the abbreviation.</w:t>
      </w:r>
    </w:p>
    <w:p w:rsidR="00CE3F53" w:rsidRPr="00AB1ED6" w:rsidRDefault="00CE3F53" w:rsidP="00CE3F53">
      <w:pPr>
        <w:pStyle w:val="a6"/>
        <w:jc w:val="both"/>
        <w:rPr>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i/>
          <w:sz w:val="30"/>
          <w:szCs w:val="30"/>
          <w:lang w:val="en-US"/>
        </w:rPr>
      </w:pPr>
    </w:p>
    <w:p w:rsidR="00CE3F53" w:rsidRPr="00AB1ED6" w:rsidRDefault="00CE3F53" w:rsidP="00CE3F53">
      <w:pPr>
        <w:pStyle w:val="a6"/>
        <w:spacing w:after="0"/>
        <w:jc w:val="both"/>
        <w:rPr>
          <w:b/>
          <w:bCs/>
          <w:i/>
          <w:sz w:val="30"/>
          <w:szCs w:val="30"/>
          <w:shd w:val="clear" w:color="auto" w:fill="CDDBCD"/>
          <w:lang w:val="en-US"/>
        </w:rPr>
      </w:pPr>
      <w:r w:rsidRPr="00AB1ED6">
        <w:rPr>
          <w:noProof/>
          <w:sz w:val="30"/>
          <w:szCs w:val="30"/>
        </w:rPr>
        <w:drawing>
          <wp:inline distT="0" distB="0" distL="0" distR="0">
            <wp:extent cx="427355" cy="629285"/>
            <wp:effectExtent l="19050" t="0" r="0" b="0"/>
            <wp:docPr id="124"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276" cstate="print"/>
                    <a:srcRect/>
                    <a:stretch>
                      <a:fillRect/>
                    </a:stretch>
                  </pic:blipFill>
                  <pic:spPr bwMode="auto">
                    <a:xfrm>
                      <a:off x="0" y="0"/>
                      <a:ext cx="427355" cy="629285"/>
                    </a:xfrm>
                    <a:prstGeom prst="rect">
                      <a:avLst/>
                    </a:prstGeom>
                    <a:noFill/>
                    <a:ln w="9525">
                      <a:noFill/>
                      <a:miter lim="800000"/>
                      <a:headEnd/>
                      <a:tailEnd/>
                    </a:ln>
                  </pic:spPr>
                </pic:pic>
              </a:graphicData>
            </a:graphic>
          </wp:inline>
        </w:drawing>
      </w:r>
      <w:r w:rsidRPr="00AB1ED6">
        <w:rPr>
          <w:b/>
          <w:sz w:val="30"/>
          <w:szCs w:val="30"/>
          <w:lang w:val="en-US"/>
        </w:rPr>
        <w:t xml:space="preserve">   Appendix 4 – </w:t>
      </w:r>
      <w:r w:rsidRPr="00AB1ED6">
        <w:rPr>
          <w:b/>
          <w:i/>
          <w:sz w:val="30"/>
          <w:szCs w:val="30"/>
          <w:lang w:val="en-US"/>
        </w:rPr>
        <w:t>POLYMERS CONCEPT MAP</w:t>
      </w:r>
    </w:p>
    <w:p w:rsidR="00CE3F53" w:rsidRPr="00AB1ED6" w:rsidRDefault="00CE3F53" w:rsidP="00CE3F53">
      <w:pPr>
        <w:pStyle w:val="a6"/>
        <w:spacing w:after="0"/>
        <w:jc w:val="both"/>
        <w:rPr>
          <w:sz w:val="30"/>
          <w:szCs w:val="30"/>
          <w:lang w:val="en-US"/>
        </w:rPr>
      </w:pPr>
    </w:p>
    <w:p w:rsidR="00CE3F53" w:rsidRPr="00AB1ED6" w:rsidRDefault="00CE3F53" w:rsidP="00CE3F53">
      <w:pPr>
        <w:pStyle w:val="a6"/>
        <w:spacing w:after="0"/>
        <w:jc w:val="both"/>
        <w:rPr>
          <w:sz w:val="30"/>
          <w:szCs w:val="30"/>
          <w:lang w:val="en-US"/>
        </w:rPr>
      </w:pPr>
      <w:r w:rsidRPr="00AB1ED6">
        <w:rPr>
          <w:noProof/>
          <w:sz w:val="30"/>
          <w:szCs w:val="30"/>
        </w:rPr>
        <w:drawing>
          <wp:inline distT="0" distB="0" distL="0" distR="0">
            <wp:extent cx="5723890" cy="6757035"/>
            <wp:effectExtent l="19050" t="0" r="0" b="0"/>
            <wp:docPr id="125" name="Рисунок 56" descr="polymers concept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polymers concept map"/>
                    <pic:cNvPicPr>
                      <a:picLocks noChangeAspect="1" noChangeArrowheads="1"/>
                    </pic:cNvPicPr>
                  </pic:nvPicPr>
                  <pic:blipFill>
                    <a:blip r:embed="rId286" cstate="print"/>
                    <a:srcRect/>
                    <a:stretch>
                      <a:fillRect/>
                    </a:stretch>
                  </pic:blipFill>
                  <pic:spPr bwMode="auto">
                    <a:xfrm>
                      <a:off x="0" y="0"/>
                      <a:ext cx="5723890" cy="6757035"/>
                    </a:xfrm>
                    <a:prstGeom prst="rect">
                      <a:avLst/>
                    </a:prstGeom>
                    <a:noFill/>
                    <a:ln w="9525">
                      <a:noFill/>
                      <a:miter lim="800000"/>
                      <a:headEnd/>
                      <a:tailEnd/>
                    </a:ln>
                  </pic:spPr>
                </pic:pic>
              </a:graphicData>
            </a:graphic>
          </wp:inline>
        </w:drawing>
      </w:r>
    </w:p>
    <w:p w:rsidR="00CE3F53" w:rsidRPr="00AB1ED6" w:rsidRDefault="00CE3F53" w:rsidP="00CE3F53">
      <w:pPr>
        <w:pStyle w:val="a6"/>
        <w:spacing w:after="0"/>
        <w:jc w:val="both"/>
        <w:rPr>
          <w:sz w:val="30"/>
          <w:szCs w:val="30"/>
          <w:lang w:val="en-US"/>
        </w:rPr>
      </w:pPr>
    </w:p>
    <w:p w:rsidR="00CE3F53" w:rsidRPr="00AB1ED6" w:rsidRDefault="00CE3F53" w:rsidP="00CE3F53">
      <w:pPr>
        <w:pStyle w:val="a6"/>
        <w:spacing w:after="0"/>
        <w:jc w:val="both"/>
        <w:rPr>
          <w:sz w:val="30"/>
          <w:szCs w:val="30"/>
          <w:shd w:val="clear" w:color="auto" w:fill="003366"/>
          <w:lang w:val="en-US"/>
        </w:rPr>
      </w:pPr>
      <w:r w:rsidRPr="00AB1ED6">
        <w:rPr>
          <w:rStyle w:val="af1"/>
          <w:sz w:val="30"/>
          <w:szCs w:val="30"/>
          <w:shd w:val="clear" w:color="auto" w:fill="003366"/>
          <w:lang w:val="en-US"/>
        </w:rPr>
        <w:t xml:space="preserve"> From: Chem</w:t>
      </w:r>
      <w:r w:rsidRPr="00AB1ED6">
        <w:rPr>
          <w:rStyle w:val="af1"/>
          <w:sz w:val="30"/>
          <w:szCs w:val="30"/>
          <w:shd w:val="clear" w:color="auto" w:fill="003366"/>
          <w:vertAlign w:val="subscript"/>
          <w:lang w:val="en-US"/>
        </w:rPr>
        <w:t>1</w:t>
      </w:r>
      <w:r w:rsidRPr="00AB1ED6">
        <w:rPr>
          <w:sz w:val="30"/>
          <w:szCs w:val="30"/>
          <w:shd w:val="clear" w:color="auto" w:fill="003366"/>
          <w:lang w:val="en-US"/>
        </w:rPr>
        <w:t>General Chemistry Virtual Textbook → States&amp;Solids → Polymers</w:t>
      </w:r>
    </w:p>
    <w:p w:rsidR="00CE3F53" w:rsidRPr="00AB1ED6" w:rsidRDefault="00CE3F53" w:rsidP="00CE3F53">
      <w:pPr>
        <w:pStyle w:val="a6"/>
        <w:spacing w:after="0"/>
        <w:jc w:val="both"/>
        <w:rPr>
          <w:sz w:val="30"/>
          <w:szCs w:val="30"/>
          <w:shd w:val="clear" w:color="auto" w:fill="003366"/>
          <w:lang w:val="en-US"/>
        </w:rPr>
      </w:pPr>
    </w:p>
    <w:p w:rsidR="00CE3F53" w:rsidRPr="00AB1ED6" w:rsidRDefault="00CE3F53" w:rsidP="00CE3F53">
      <w:pPr>
        <w:pStyle w:val="a6"/>
        <w:spacing w:after="0"/>
        <w:jc w:val="both"/>
        <w:rPr>
          <w:sz w:val="30"/>
          <w:szCs w:val="30"/>
          <w:shd w:val="clear" w:color="auto" w:fill="003366"/>
          <w:lang w:val="en-US"/>
        </w:rPr>
      </w:pPr>
    </w:p>
    <w:p w:rsidR="00CE3F53" w:rsidRPr="00AB1ED6" w:rsidRDefault="00CE3F53" w:rsidP="00CE3F53">
      <w:pPr>
        <w:ind w:left="284"/>
        <w:jc w:val="both"/>
        <w:rPr>
          <w:sz w:val="30"/>
          <w:szCs w:val="30"/>
          <w:lang w:val="en-US"/>
        </w:rPr>
      </w:pPr>
      <w:r w:rsidRPr="00AB1ED6">
        <w:rPr>
          <w:noProof/>
          <w:sz w:val="30"/>
          <w:szCs w:val="30"/>
        </w:rPr>
        <w:drawing>
          <wp:inline distT="0" distB="0" distL="0" distR="0">
            <wp:extent cx="427355" cy="629285"/>
            <wp:effectExtent l="19050" t="0" r="0" b="0"/>
            <wp:docPr id="126"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pic:cNvPicPr>
                      <a:picLocks noChangeAspect="1" noChangeArrowheads="1"/>
                    </pic:cNvPicPr>
                  </pic:nvPicPr>
                  <pic:blipFill>
                    <a:blip r:embed="rId276" cstate="print"/>
                    <a:srcRect/>
                    <a:stretch>
                      <a:fillRect/>
                    </a:stretch>
                  </pic:blipFill>
                  <pic:spPr bwMode="auto">
                    <a:xfrm>
                      <a:off x="0" y="0"/>
                      <a:ext cx="427355" cy="629285"/>
                    </a:xfrm>
                    <a:prstGeom prst="rect">
                      <a:avLst/>
                    </a:prstGeom>
                    <a:noFill/>
                    <a:ln w="9525">
                      <a:noFill/>
                      <a:miter lim="800000"/>
                      <a:headEnd/>
                      <a:tailEnd/>
                    </a:ln>
                  </pic:spPr>
                </pic:pic>
              </a:graphicData>
            </a:graphic>
          </wp:inline>
        </w:drawing>
      </w:r>
      <w:r w:rsidRPr="00AB1ED6">
        <w:rPr>
          <w:b/>
          <w:sz w:val="30"/>
          <w:szCs w:val="30"/>
          <w:lang w:val="en-US"/>
        </w:rPr>
        <w:t xml:space="preserve">Appendix 5 </w:t>
      </w:r>
      <w:r w:rsidRPr="00AB1ED6">
        <w:rPr>
          <w:sz w:val="30"/>
          <w:szCs w:val="30"/>
          <w:lang w:val="en-US"/>
        </w:rPr>
        <w:t>Uses of Plastics</w:t>
      </w:r>
    </w:p>
    <w:p w:rsidR="00CE3F53" w:rsidRPr="00AB1ED6" w:rsidRDefault="00CE3F53" w:rsidP="00CE3F53">
      <w:pPr>
        <w:ind w:left="284"/>
        <w:jc w:val="both"/>
        <w:rPr>
          <w:sz w:val="30"/>
          <w:szCs w:val="30"/>
          <w:lang w:val="en-US"/>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81"/>
        <w:gridCol w:w="4314"/>
        <w:gridCol w:w="155"/>
        <w:gridCol w:w="1652"/>
      </w:tblGrid>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center"/>
              <w:rPr>
                <w:sz w:val="30"/>
                <w:szCs w:val="30"/>
                <w:lang w:val="en-US" w:eastAsia="en-US"/>
              </w:rPr>
            </w:pPr>
            <w:r w:rsidRPr="00AB1ED6">
              <w:rPr>
                <w:b/>
                <w:sz w:val="30"/>
                <w:szCs w:val="30"/>
                <w:lang w:val="en-US" w:eastAsia="en-US"/>
              </w:rPr>
              <w:t>Polymer name</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center"/>
              <w:rPr>
                <w:sz w:val="30"/>
                <w:szCs w:val="30"/>
                <w:lang w:val="en-US" w:eastAsia="en-US"/>
              </w:rPr>
            </w:pPr>
            <w:r w:rsidRPr="00AB1ED6">
              <w:rPr>
                <w:b/>
                <w:sz w:val="30"/>
                <w:szCs w:val="30"/>
                <w:lang w:val="en-US" w:eastAsia="en-US"/>
              </w:rPr>
              <w:t>Polymer formula</w:t>
            </w:r>
          </w:p>
        </w:tc>
        <w:tc>
          <w:tcPr>
            <w:tcW w:w="1652"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center"/>
              <w:rPr>
                <w:b/>
                <w:sz w:val="30"/>
                <w:szCs w:val="30"/>
                <w:lang w:val="en-US" w:eastAsia="en-US"/>
              </w:rPr>
            </w:pPr>
            <w:r w:rsidRPr="00AB1ED6">
              <w:rPr>
                <w:b/>
                <w:sz w:val="30"/>
                <w:szCs w:val="30"/>
                <w:lang w:val="en-US" w:eastAsia="en-US"/>
              </w:rPr>
              <w:t>Use-end</w:t>
            </w:r>
          </w:p>
        </w:tc>
      </w:tr>
      <w:tr w:rsidR="00CE3F53" w:rsidRPr="00AB1ED6" w:rsidTr="00CE3F53">
        <w:tc>
          <w:tcPr>
            <w:tcW w:w="9002" w:type="dxa"/>
            <w:gridSpan w:val="4"/>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b/>
                <w:sz w:val="30"/>
                <w:szCs w:val="30"/>
                <w:lang w:val="en-US" w:eastAsia="en-US"/>
              </w:rPr>
            </w:pPr>
            <w:r w:rsidRPr="00AB1ED6">
              <w:rPr>
                <w:b/>
                <w:sz w:val="30"/>
                <w:szCs w:val="30"/>
                <w:lang w:val="en-US" w:eastAsia="en-US"/>
              </w:rPr>
              <w:t>Application area:</w:t>
            </w:r>
            <w:r w:rsidRPr="00AB1ED6">
              <w:rPr>
                <w:b/>
                <w:i/>
                <w:sz w:val="30"/>
                <w:szCs w:val="30"/>
                <w:lang w:val="en-US" w:eastAsia="en-US"/>
              </w:rPr>
              <w:t xml:space="preserve"> House  cosiness</w:t>
            </w: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Polyvinylchloride</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00175" cy="1152525"/>
                  <wp:effectExtent l="19050" t="0" r="9525" b="0"/>
                  <wp:docPr id="127" name="Рисунок 76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875"/>
                          <pic:cNvPicPr>
                            <a:picLocks noChangeAspect="1" noChangeArrowheads="1"/>
                          </pic:cNvPicPr>
                        </pic:nvPicPr>
                        <pic:blipFill>
                          <a:blip r:embed="rId287" cstate="print"/>
                          <a:srcRect/>
                          <a:stretch>
                            <a:fillRect/>
                          </a:stretch>
                        </pic:blipFill>
                        <pic:spPr bwMode="auto">
                          <a:xfrm>
                            <a:off x="0" y="0"/>
                            <a:ext cx="1400175" cy="115252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Windows, doors, shutters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Polystyrene</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160" name="Рисунок 76898"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898"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W</w:t>
            </w:r>
            <w:r w:rsidRPr="00AB1ED6">
              <w:rPr>
                <w:sz w:val="30"/>
                <w:szCs w:val="30"/>
                <w:lang w:eastAsia="en-US"/>
              </w:rPr>
              <w:t>all Insulation</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Polystyrene</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161" name="Рисунок 87"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eastAsia="en-US"/>
              </w:rPr>
              <w:t xml:space="preserve">Boxes </w:t>
            </w:r>
          </w:p>
          <w:p w:rsidR="00CE3F53" w:rsidRPr="00AB1ED6" w:rsidRDefault="00CE3F53" w:rsidP="00CE3F53">
            <w:pPr>
              <w:spacing w:line="276" w:lineRule="auto"/>
              <w:jc w:val="both"/>
              <w:rPr>
                <w:sz w:val="30"/>
                <w:szCs w:val="30"/>
                <w:lang w:eastAsia="en-US"/>
              </w:rPr>
            </w:pPr>
            <w:r w:rsidRPr="00AB1ED6">
              <w:rPr>
                <w:sz w:val="30"/>
                <w:szCs w:val="30"/>
                <w:lang w:eastAsia="en-US"/>
              </w:rPr>
              <w:t>for CDs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eastAsia="en-US"/>
              </w:rPr>
              <w:t xml:space="preserve">Polypropylene </w:t>
            </w:r>
          </w:p>
          <w:p w:rsidR="00CE3F53" w:rsidRPr="00AB1ED6" w:rsidRDefault="00CE3F53" w:rsidP="00CE3F53">
            <w:pPr>
              <w:spacing w:line="276" w:lineRule="auto"/>
              <w:jc w:val="both"/>
              <w:rPr>
                <w:sz w:val="30"/>
                <w:szCs w:val="30"/>
                <w:lang w:val="en-US" w:eastAsia="en-US"/>
              </w:rPr>
            </w:pPr>
            <w:r w:rsidRPr="00AB1ED6">
              <w:rPr>
                <w:sz w:val="30"/>
                <w:szCs w:val="30"/>
                <w:lang w:eastAsia="en-US"/>
              </w:rPr>
              <w:t xml:space="preserve">body, </w:t>
            </w:r>
          </w:p>
          <w:p w:rsidR="00CE3F53" w:rsidRPr="00AB1ED6" w:rsidRDefault="00CE3F53" w:rsidP="00CE3F53">
            <w:pPr>
              <w:spacing w:line="276" w:lineRule="auto"/>
              <w:jc w:val="both"/>
              <w:rPr>
                <w:sz w:val="30"/>
                <w:szCs w:val="30"/>
                <w:lang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19200" cy="752475"/>
                  <wp:effectExtent l="19050" t="0" r="0" b="0"/>
                  <wp:docPr id="162" name="Рисунок 88"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219200" cy="752475"/>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Markers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eastAsia="en-US"/>
              </w:rPr>
            </w:pPr>
            <w:r w:rsidRPr="00AB1ED6">
              <w:rPr>
                <w:sz w:val="30"/>
                <w:szCs w:val="30"/>
                <w:lang w:val="en-US" w:eastAsia="en-US"/>
              </w:rPr>
              <w:t>N</w:t>
            </w:r>
            <w:r w:rsidRPr="00AB1ED6">
              <w:rPr>
                <w:sz w:val="30"/>
                <w:szCs w:val="30"/>
                <w:lang w:eastAsia="en-US"/>
              </w:rPr>
              <w:t>ylon rod</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eastAsia="en-US"/>
              </w:rPr>
            </w:pPr>
            <w:r w:rsidRPr="00AB1ED6">
              <w:rPr>
                <w:noProof/>
                <w:sz w:val="30"/>
                <w:szCs w:val="30"/>
              </w:rPr>
              <w:drawing>
                <wp:inline distT="0" distB="0" distL="0" distR="0">
                  <wp:extent cx="2295525" cy="1428750"/>
                  <wp:effectExtent l="19050" t="0" r="9525" b="0"/>
                  <wp:docPr id="163" name="Рисунок 327" descr="http://upload.wikimedia.org/wikipedia/commons/thumb/8/8c/PA6-PA66.png/240px-PA6-PA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http://upload.wikimedia.org/wikipedia/commons/thumb/8/8c/PA6-PA66.png/240px-PA6-PA66.png"/>
                          <pic:cNvPicPr>
                            <a:picLocks noChangeAspect="1" noChangeArrowheads="1"/>
                          </pic:cNvPicPr>
                        </pic:nvPicPr>
                        <pic:blipFill>
                          <a:blip r:embed="rId289" cstate="print"/>
                          <a:srcRect/>
                          <a:stretch>
                            <a:fillRect/>
                          </a:stretch>
                        </pic:blipFill>
                        <pic:spPr bwMode="auto">
                          <a:xfrm>
                            <a:off x="0" y="0"/>
                            <a:ext cx="2295525" cy="1428750"/>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Polypropylene</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343025" cy="676275"/>
                  <wp:effectExtent l="0" t="0" r="9525" b="0"/>
                  <wp:docPr id="164" name="Рисунок 76855"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855" descr="Polypropylen.svg"/>
                          <pic:cNvPicPr>
                            <a:picLocks noChangeAspect="1" noChangeArrowheads="1"/>
                          </pic:cNvPicPr>
                        </pic:nvPicPr>
                        <pic:blipFill>
                          <a:blip r:embed="rId290" cstate="print"/>
                          <a:srcRect/>
                          <a:stretch>
                            <a:fillRect/>
                          </a:stretch>
                        </pic:blipFill>
                        <pic:spPr bwMode="auto">
                          <a:xfrm>
                            <a:off x="0" y="0"/>
                            <a:ext cx="1343025" cy="676275"/>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Carpet covering</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Acrylic (ACM)</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(alkyl acrylate cop</w:t>
            </w:r>
            <w:r w:rsidRPr="00AB1ED6">
              <w:rPr>
                <w:sz w:val="30"/>
                <w:szCs w:val="30"/>
                <w:lang w:val="en-US" w:eastAsia="en-US"/>
              </w:rPr>
              <w:t>o</w:t>
            </w:r>
            <w:r w:rsidRPr="00AB1ED6">
              <w:rPr>
                <w:sz w:val="30"/>
                <w:szCs w:val="30"/>
                <w:lang w:val="en-US" w:eastAsia="en-US"/>
              </w:rPr>
              <w:t>lymer)</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619375" cy="1362075"/>
                  <wp:effectExtent l="19050" t="0" r="9525" b="0"/>
                  <wp:docPr id="165"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
                          <pic:cNvPicPr>
                            <a:picLocks noChangeAspect="1" noChangeArrowheads="1"/>
                          </pic:cNvPicPr>
                        </pic:nvPicPr>
                        <pic:blipFill>
                          <a:blip r:embed="rId291" cstate="print"/>
                          <a:srcRect/>
                          <a:stretch>
                            <a:fillRect/>
                          </a:stretch>
                        </pic:blipFill>
                        <pic:spPr bwMode="auto">
                          <a:xfrm>
                            <a:off x="0" y="0"/>
                            <a:ext cx="2619375" cy="13620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Nylon</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295525" cy="1428750"/>
                  <wp:effectExtent l="19050" t="0" r="9525" b="0"/>
                  <wp:docPr id="166" name="Рисунок 328" descr="http://upload.wikimedia.org/wikipedia/commons/thumb/8/8c/PA6-PA66.png/240px-PA6-PA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http://upload.wikimedia.org/wikipedia/commons/thumb/8/8c/PA6-PA66.png/240px-PA6-PA66.png"/>
                          <pic:cNvPicPr>
                            <a:picLocks noChangeAspect="1" noChangeArrowheads="1"/>
                          </pic:cNvPicPr>
                        </pic:nvPicPr>
                        <pic:blipFill>
                          <a:blip r:embed="rId289" cstate="print"/>
                          <a:srcRect/>
                          <a:stretch>
                            <a:fillRect/>
                          </a:stretch>
                        </pic:blipFill>
                        <pic:spPr bwMode="auto">
                          <a:xfrm>
                            <a:off x="0" y="0"/>
                            <a:ext cx="2295525" cy="1428750"/>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fiber PET</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638300" cy="933450"/>
                  <wp:effectExtent l="0" t="0" r="0" b="0"/>
                  <wp:docPr id="167" name="Рисунок 155" descr="PE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PET.svg"/>
                          <pic:cNvPicPr>
                            <a:picLocks noChangeAspect="1" noChangeArrowheads="1"/>
                          </pic:cNvPicPr>
                        </pic:nvPicPr>
                        <pic:blipFill>
                          <a:blip r:embed="rId292" cstate="print"/>
                          <a:srcRect/>
                          <a:stretch>
                            <a:fillRect/>
                          </a:stretch>
                        </pic:blipFill>
                        <pic:spPr bwMode="auto">
                          <a:xfrm>
                            <a:off x="0" y="0"/>
                            <a:ext cx="1638300" cy="933450"/>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 xml:space="preserve">Filler- foamed </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Polystyrene</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168" name="Рисунок 94"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B</w:t>
            </w:r>
            <w:r w:rsidRPr="00AB1ED6">
              <w:rPr>
                <w:sz w:val="30"/>
                <w:szCs w:val="30"/>
                <w:lang w:eastAsia="en-US"/>
              </w:rPr>
              <w:t>eanbag chair</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Polyurethane foam</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276475" cy="800100"/>
                  <wp:effectExtent l="19050" t="0" r="9525" b="0"/>
                  <wp:docPr id="169" name="Рисунок 11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686"/>
                          <pic:cNvPicPr>
                            <a:picLocks noChangeAspect="1" noChangeArrowheads="1"/>
                          </pic:cNvPicPr>
                        </pic:nvPicPr>
                        <pic:blipFill>
                          <a:blip r:embed="rId293" cstate="print"/>
                          <a:srcRect/>
                          <a:stretch>
                            <a:fillRect/>
                          </a:stretch>
                        </pic:blipFill>
                        <pic:spPr bwMode="auto">
                          <a:xfrm>
                            <a:off x="0" y="0"/>
                            <a:ext cx="2276475" cy="800100"/>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Mattress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Latex</w:t>
            </w:r>
          </w:p>
        </w:tc>
        <w:tc>
          <w:tcPr>
            <w:tcW w:w="4469"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Polyester fibers</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857500" cy="1219200"/>
                  <wp:effectExtent l="19050" t="0" r="0" b="0"/>
                  <wp:docPr id="171" name="Рисунок 11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693"/>
                          <pic:cNvPicPr>
                            <a:picLocks noChangeAspect="1" noChangeArrowheads="1"/>
                          </pic:cNvPicPr>
                        </pic:nvPicPr>
                        <pic:blipFill>
                          <a:blip r:embed="rId294" cstate="print"/>
                          <a:srcRect/>
                          <a:stretch>
                            <a:fillRect/>
                          </a:stretch>
                        </pic:blipFill>
                        <pic:spPr bwMode="auto">
                          <a:xfrm>
                            <a:off x="0" y="0"/>
                            <a:ext cx="2857500" cy="121920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eastAsia="en-US"/>
              </w:rPr>
              <w:t>Filler</w:t>
            </w:r>
            <w:r w:rsidRPr="00AB1ED6">
              <w:rPr>
                <w:sz w:val="30"/>
                <w:szCs w:val="30"/>
                <w:lang w:val="en-US" w:eastAsia="en-US"/>
              </w:rPr>
              <w:t xml:space="preserve"> for</w:t>
            </w:r>
            <w:r w:rsidRPr="00AB1ED6">
              <w:rPr>
                <w:sz w:val="30"/>
                <w:szCs w:val="30"/>
                <w:lang w:eastAsia="en-US"/>
              </w:rPr>
              <w:t xml:space="preserve"> blankets, pillows</w:t>
            </w:r>
          </w:p>
          <w:p w:rsidR="00CE3F53" w:rsidRPr="00AB1ED6" w:rsidRDefault="00CE3F53" w:rsidP="00CE3F53">
            <w:pPr>
              <w:spacing w:line="276" w:lineRule="auto"/>
              <w:jc w:val="both"/>
              <w:rPr>
                <w:sz w:val="30"/>
                <w:szCs w:val="30"/>
                <w:lang w:val="en-US" w:eastAsia="en-US"/>
              </w:rPr>
            </w:pPr>
          </w:p>
        </w:tc>
      </w:tr>
      <w:tr w:rsidR="00CE3F53" w:rsidRPr="00995A77" w:rsidTr="00CE3F53">
        <w:tc>
          <w:tcPr>
            <w:tcW w:w="9002" w:type="dxa"/>
            <w:gridSpan w:val="4"/>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Application area:</w:t>
            </w:r>
            <w:r w:rsidRPr="00AB1ED6">
              <w:rPr>
                <w:b/>
                <w:i/>
                <w:sz w:val="30"/>
                <w:szCs w:val="30"/>
                <w:lang w:val="en-US" w:eastAsia="en-US"/>
              </w:rPr>
              <w:t xml:space="preserve"> Tourism and Active relaxation</w:t>
            </w: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Rubber</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B</w:t>
            </w:r>
            <w:r w:rsidRPr="00AB1ED6">
              <w:rPr>
                <w:sz w:val="30"/>
                <w:szCs w:val="30"/>
                <w:lang w:eastAsia="en-US"/>
              </w:rPr>
              <w:t>icycle tires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PET</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828800" cy="1009650"/>
                  <wp:effectExtent l="0" t="0" r="0" b="0"/>
                  <wp:docPr id="173" name="Рисунок 194" descr="PE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descr="PET.svg"/>
                          <pic:cNvPicPr>
                            <a:picLocks noChangeAspect="1" noChangeArrowheads="1"/>
                          </pic:cNvPicPr>
                        </pic:nvPicPr>
                        <pic:blipFill>
                          <a:blip r:embed="rId292" cstate="print"/>
                          <a:srcRect/>
                          <a:stretch>
                            <a:fillRect/>
                          </a:stretch>
                        </pic:blipFill>
                        <pic:spPr bwMode="auto">
                          <a:xfrm>
                            <a:off x="0" y="0"/>
                            <a:ext cx="1828800" cy="100965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W</w:t>
            </w:r>
            <w:r w:rsidRPr="00AB1ED6">
              <w:rPr>
                <w:sz w:val="30"/>
                <w:szCs w:val="30"/>
                <w:lang w:eastAsia="en-US"/>
              </w:rPr>
              <w:t xml:space="preserve">ater </w:t>
            </w:r>
            <w:r w:rsidRPr="00AB1ED6">
              <w:rPr>
                <w:sz w:val="30"/>
                <w:szCs w:val="30"/>
                <w:lang w:val="en-US" w:eastAsia="en-US"/>
              </w:rPr>
              <w:t>b</w:t>
            </w:r>
            <w:r w:rsidRPr="00AB1ED6">
              <w:rPr>
                <w:sz w:val="30"/>
                <w:szCs w:val="30"/>
                <w:lang w:eastAsia="en-US"/>
              </w:rPr>
              <w:t>ottle</w:t>
            </w:r>
            <w:r w:rsidRPr="00AB1ED6">
              <w:rPr>
                <w:sz w:val="30"/>
                <w:szCs w:val="30"/>
                <w:lang w:val="en-US" w:eastAsia="en-US"/>
              </w:rPr>
              <w:t>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Polyamide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390775" cy="2228850"/>
                  <wp:effectExtent l="19050" t="0" r="9525" b="0"/>
                  <wp:docPr id="174"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
                          <pic:cNvPicPr>
                            <a:picLocks noChangeAspect="1" noChangeArrowheads="1"/>
                          </pic:cNvPicPr>
                        </pic:nvPicPr>
                        <pic:blipFill>
                          <a:blip r:embed="rId295" cstate="print"/>
                          <a:srcRect/>
                          <a:stretch>
                            <a:fillRect/>
                          </a:stretch>
                        </pic:blipFill>
                        <pic:spPr bwMode="auto">
                          <a:xfrm>
                            <a:off x="0" y="0"/>
                            <a:ext cx="2390775" cy="2228850"/>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Sportswear</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fiber PET</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381250" cy="1314450"/>
                  <wp:effectExtent l="0" t="0" r="0" b="0"/>
                  <wp:docPr id="175" name="Рисунок 196" descr="PE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PET.svg"/>
                          <pic:cNvPicPr>
                            <a:picLocks noChangeAspect="1" noChangeArrowheads="1"/>
                          </pic:cNvPicPr>
                        </pic:nvPicPr>
                        <pic:blipFill>
                          <a:blip r:embed="rId292" cstate="print"/>
                          <a:srcRect/>
                          <a:stretch>
                            <a:fillRect/>
                          </a:stretch>
                        </pic:blipFill>
                        <pic:spPr bwMode="auto">
                          <a:xfrm>
                            <a:off x="0" y="0"/>
                            <a:ext cx="2381250" cy="1314450"/>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Inside-Polystyrene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176" name="Рисунок 100"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H</w:t>
            </w:r>
            <w:r w:rsidRPr="00AB1ED6">
              <w:rPr>
                <w:sz w:val="30"/>
                <w:szCs w:val="30"/>
                <w:lang w:eastAsia="en-US"/>
              </w:rPr>
              <w:t>elmet</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outside -ABS-plastic</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762250" cy="1666875"/>
                  <wp:effectExtent l="19050" t="0" r="0" b="0"/>
                  <wp:docPr id="177" name="Рисунок 338" descr="Картинки по запросу Acrylic plastic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Картинки по запросу Acrylic plastic formula"/>
                          <pic:cNvPicPr>
                            <a:picLocks noChangeAspect="1" noChangeArrowheads="1"/>
                          </pic:cNvPicPr>
                        </pic:nvPicPr>
                        <pic:blipFill>
                          <a:blip r:embed="rId296" cstate="print"/>
                          <a:srcRect/>
                          <a:stretch>
                            <a:fillRect/>
                          </a:stretch>
                        </pic:blipFill>
                        <pic:spPr bwMode="auto">
                          <a:xfrm>
                            <a:off x="0" y="0"/>
                            <a:ext cx="2762250" cy="16668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Polyuretane,</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termoelasts</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eastAsia="en-US"/>
              </w:rPr>
              <w:object w:dxaOrig="5474" w:dyaOrig="2025">
                <v:shape id="_x0000_i1041" type="#_x0000_t75" style="width:213pt;height:78pt" o:ole="">
                  <v:imagedata r:id="rId297" o:title=""/>
                </v:shape>
                <o:OLEObject Type="Embed" ProgID="PBrush" ShapeID="_x0000_i1041" DrawAspect="Content" ObjectID="_1622275195" r:id="rId298"/>
              </w:object>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Shoes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Polyamide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eastAsia="en-US"/>
              </w:rPr>
              <w:object w:dxaOrig="4831" w:dyaOrig="3960">
                <v:shape id="_x0000_i1042" type="#_x0000_t75" style="width:213pt;height:174pt" o:ole="">
                  <v:imagedata r:id="rId299" o:title=""/>
                </v:shape>
                <o:OLEObject Type="Embed" ProgID="PBrush" ShapeID="_x0000_i1042" DrawAspect="Content" ObjectID="_1622275196" r:id="rId300"/>
              </w:object>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Backpack</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Polyamide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eastAsia="en-US"/>
              </w:rPr>
              <w:object w:dxaOrig="4874" w:dyaOrig="3900">
                <v:shape id="_x0000_i1043" type="#_x0000_t75" style="width:213pt;height:169.5pt" o:ole="">
                  <v:imagedata r:id="rId301" o:title=""/>
                </v:shape>
                <o:OLEObject Type="Embed" ProgID="PBrush" ShapeID="_x0000_i1043" DrawAspect="Content" ObjectID="_1622275197" r:id="rId302"/>
              </w:object>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Sleeping bag</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Polyester</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eastAsia="en-US"/>
              </w:rPr>
              <w:object w:dxaOrig="3856" w:dyaOrig="4154">
                <v:shape id="_x0000_i1044" type="#_x0000_t75" style="width:193.5pt;height:207pt" o:ole="">
                  <v:imagedata r:id="rId303" o:title=""/>
                </v:shape>
                <o:OLEObject Type="Embed" ProgID="PBrush" ShapeID="_x0000_i1044" DrawAspect="Content" ObjectID="_1622275198" r:id="rId304"/>
              </w:object>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Polyethylene foam</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66825" cy="1057275"/>
                  <wp:effectExtent l="19050" t="0" r="9525" b="0"/>
                  <wp:docPr id="178" name="Рисунок 888"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8" descr="скачанные файлы"/>
                          <pic:cNvPicPr>
                            <a:picLocks noChangeAspect="1" noChangeArrowheads="1"/>
                          </pic:cNvPicPr>
                        </pic:nvPicPr>
                        <pic:blipFill>
                          <a:blip r:embed="rId305" cstate="print"/>
                          <a:srcRect/>
                          <a:stretch>
                            <a:fillRect/>
                          </a:stretch>
                        </pic:blipFill>
                        <pic:spPr bwMode="auto">
                          <a:xfrm>
                            <a:off x="0" y="0"/>
                            <a:ext cx="12668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Rug tourist</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Nylon,</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295525" cy="1428750"/>
                  <wp:effectExtent l="19050" t="0" r="9525" b="0"/>
                  <wp:docPr id="179" name="Рисунок 329" descr="http://upload.wikimedia.org/wikipedia/commons/thumb/8/8c/PA6-PA66.png/240px-PA6-PA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http://upload.wikimedia.org/wikipedia/commons/thumb/8/8c/PA6-PA66.png/240px-PA6-PA66.png"/>
                          <pic:cNvPicPr>
                            <a:picLocks noChangeAspect="1" noChangeArrowheads="1"/>
                          </pic:cNvPicPr>
                        </pic:nvPicPr>
                        <pic:blipFill>
                          <a:blip r:embed="rId289" cstate="print"/>
                          <a:srcRect/>
                          <a:stretch>
                            <a:fillRect/>
                          </a:stretch>
                        </pic:blipFill>
                        <pic:spPr bwMode="auto">
                          <a:xfrm>
                            <a:off x="0" y="0"/>
                            <a:ext cx="2295525" cy="1428750"/>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Tent</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Polyurethane</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eastAsia="en-US"/>
              </w:rPr>
              <w:object w:dxaOrig="5504" w:dyaOrig="2385">
                <v:shape id="_x0000_i1045" type="#_x0000_t75" style="width:211.5pt;height:93pt" o:ole="">
                  <v:imagedata r:id="rId306" o:title=""/>
                </v:shape>
                <o:OLEObject Type="Embed" ProgID="PBrush" ShapeID="_x0000_i1045" DrawAspect="Content" ObjectID="_1622275199" r:id="rId307"/>
              </w:object>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995A77" w:rsidTr="00CE3F53">
        <w:tc>
          <w:tcPr>
            <w:tcW w:w="9002" w:type="dxa"/>
            <w:gridSpan w:val="4"/>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Application area:</w:t>
            </w:r>
            <w:r w:rsidRPr="00AB1ED6">
              <w:rPr>
                <w:b/>
                <w:i/>
                <w:sz w:val="30"/>
                <w:szCs w:val="30"/>
                <w:lang w:val="en-US" w:eastAsia="en-US"/>
              </w:rPr>
              <w:t xml:space="preserve"> Movement and comfort</w:t>
            </w:r>
          </w:p>
        </w:tc>
      </w:tr>
      <w:tr w:rsidR="00CE3F53" w:rsidRPr="00995A77"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p>
        </w:tc>
        <w:tc>
          <w:tcPr>
            <w:tcW w:w="4314"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p>
        </w:tc>
        <w:tc>
          <w:tcPr>
            <w:tcW w:w="1807"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p>
        </w:tc>
      </w:tr>
      <w:tr w:rsidR="00CE3F53" w:rsidRPr="00995A77"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Polypropylene</w:t>
            </w:r>
          </w:p>
          <w:p w:rsidR="00CE3F53" w:rsidRPr="00AB1ED6" w:rsidRDefault="00CE3F53" w:rsidP="00CE3F53">
            <w:pPr>
              <w:spacing w:line="276" w:lineRule="auto"/>
              <w:jc w:val="both"/>
              <w:rPr>
                <w:sz w:val="30"/>
                <w:szCs w:val="30"/>
                <w:lang w:val="en-US" w:eastAsia="en-US"/>
              </w:rPr>
            </w:pPr>
          </w:p>
        </w:tc>
        <w:tc>
          <w:tcPr>
            <w:tcW w:w="4314"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057275" cy="609600"/>
                  <wp:effectExtent l="0" t="0" r="9525" b="0"/>
                  <wp:docPr id="180" name="Рисунок 109"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Polypropylen.svg"/>
                          <pic:cNvPicPr>
                            <a:picLocks noChangeAspect="1" noChangeArrowheads="1"/>
                          </pic:cNvPicPr>
                        </pic:nvPicPr>
                        <pic:blipFill>
                          <a:blip r:embed="rId290" cstate="print"/>
                          <a:srcRect/>
                          <a:stretch>
                            <a:fillRect/>
                          </a:stretch>
                        </pic:blipFill>
                        <pic:spPr bwMode="auto">
                          <a:xfrm>
                            <a:off x="0" y="0"/>
                            <a:ext cx="1057275" cy="609600"/>
                          </a:xfrm>
                          <a:prstGeom prst="rect">
                            <a:avLst/>
                          </a:prstGeom>
                          <a:noFill/>
                          <a:ln w="9525">
                            <a:noFill/>
                            <a:miter lim="800000"/>
                            <a:headEnd/>
                            <a:tailEnd/>
                          </a:ln>
                        </pic:spPr>
                      </pic:pic>
                    </a:graphicData>
                  </a:graphic>
                </wp:inline>
              </w:drawing>
            </w:r>
          </w:p>
        </w:tc>
        <w:tc>
          <w:tcPr>
            <w:tcW w:w="1807"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Elements of interior ca</w:t>
            </w:r>
            <w:r w:rsidRPr="00AB1ED6">
              <w:rPr>
                <w:sz w:val="30"/>
                <w:szCs w:val="30"/>
                <w:lang w:val="en-US" w:eastAsia="en-US"/>
              </w:rPr>
              <w:t>s</w:t>
            </w:r>
            <w:r w:rsidRPr="00AB1ED6">
              <w:rPr>
                <w:sz w:val="30"/>
                <w:szCs w:val="30"/>
                <w:lang w:val="en-US" w:eastAsia="en-US"/>
              </w:rPr>
              <w:t>ing of rugs, battery cases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eastAsia="en-US"/>
              </w:rPr>
              <w:t xml:space="preserve">Elastic </w:t>
            </w:r>
            <w:r w:rsidRPr="00AB1ED6">
              <w:rPr>
                <w:sz w:val="30"/>
                <w:szCs w:val="30"/>
                <w:lang w:val="en-US" w:eastAsia="en-US"/>
              </w:rPr>
              <w:t>P</w:t>
            </w:r>
            <w:r w:rsidRPr="00AB1ED6">
              <w:rPr>
                <w:sz w:val="30"/>
                <w:szCs w:val="30"/>
                <w:lang w:eastAsia="en-US"/>
              </w:rPr>
              <w:t xml:space="preserve">olyurethane foam, </w:t>
            </w:r>
          </w:p>
          <w:p w:rsidR="00CE3F53" w:rsidRPr="00AB1ED6" w:rsidRDefault="00CE3F53" w:rsidP="00CE3F53">
            <w:pPr>
              <w:spacing w:line="276" w:lineRule="auto"/>
              <w:jc w:val="both"/>
              <w:rPr>
                <w:sz w:val="30"/>
                <w:szCs w:val="30"/>
                <w:lang w:val="en-US" w:eastAsia="en-US"/>
              </w:rPr>
            </w:pPr>
          </w:p>
        </w:tc>
        <w:tc>
          <w:tcPr>
            <w:tcW w:w="4314"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eastAsia="en-US"/>
              </w:rPr>
              <w:object w:dxaOrig="5504" w:dyaOrig="2385">
                <v:shape id="_x0000_i1046" type="#_x0000_t75" style="width:211.5pt;height:93pt" o:ole="">
                  <v:imagedata r:id="rId306" o:title=""/>
                </v:shape>
                <o:OLEObject Type="Embed" ProgID="PBrush" ShapeID="_x0000_i1046" DrawAspect="Content" ObjectID="_1622275200" r:id="rId308"/>
              </w:object>
            </w:r>
          </w:p>
        </w:tc>
        <w:tc>
          <w:tcPr>
            <w:tcW w:w="1807" w:type="dxa"/>
            <w:gridSpan w:val="2"/>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Car seat</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PVC</w:t>
            </w:r>
          </w:p>
          <w:p w:rsidR="00CE3F53" w:rsidRPr="00AB1ED6" w:rsidRDefault="00CE3F53" w:rsidP="00CE3F53">
            <w:pPr>
              <w:spacing w:line="276" w:lineRule="auto"/>
              <w:jc w:val="both"/>
              <w:rPr>
                <w:sz w:val="30"/>
                <w:szCs w:val="30"/>
                <w:lang w:eastAsia="en-US"/>
              </w:rPr>
            </w:pPr>
          </w:p>
        </w:tc>
        <w:tc>
          <w:tcPr>
            <w:tcW w:w="4314"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00175" cy="1152525"/>
                  <wp:effectExtent l="19050" t="0" r="9525" b="0"/>
                  <wp:docPr id="184"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287" cstate="print"/>
                          <a:srcRect/>
                          <a:stretch>
                            <a:fillRect/>
                          </a:stretch>
                        </pic:blipFill>
                        <pic:spPr bwMode="auto">
                          <a:xfrm>
                            <a:off x="0" y="0"/>
                            <a:ext cx="1400175" cy="1152525"/>
                          </a:xfrm>
                          <a:prstGeom prst="rect">
                            <a:avLst/>
                          </a:prstGeom>
                          <a:noFill/>
                          <a:ln w="9525">
                            <a:noFill/>
                            <a:miter lim="800000"/>
                            <a:headEnd/>
                            <a:tailEnd/>
                          </a:ln>
                        </pic:spPr>
                      </pic:pic>
                    </a:graphicData>
                  </a:graphic>
                </wp:inline>
              </w:drawing>
            </w:r>
          </w:p>
        </w:tc>
        <w:tc>
          <w:tcPr>
            <w:tcW w:w="3459" w:type="dxa"/>
            <w:gridSpan w:val="2"/>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ABS-plastic</w:t>
            </w:r>
          </w:p>
          <w:p w:rsidR="00CE3F53" w:rsidRPr="00AB1ED6" w:rsidRDefault="00CE3F53" w:rsidP="00CE3F53">
            <w:pPr>
              <w:spacing w:line="276" w:lineRule="auto"/>
              <w:jc w:val="both"/>
              <w:rPr>
                <w:sz w:val="30"/>
                <w:szCs w:val="30"/>
                <w:lang w:val="en-US" w:eastAsia="en-US"/>
              </w:rPr>
            </w:pPr>
          </w:p>
        </w:tc>
        <w:tc>
          <w:tcPr>
            <w:tcW w:w="4314"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762250" cy="1666875"/>
                  <wp:effectExtent l="19050" t="0" r="0" b="0"/>
                  <wp:docPr id="188" name="Рисунок 345" descr="Картинки по запросу Acrylic plastic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Картинки по запросу Acrylic plastic formula"/>
                          <pic:cNvPicPr>
                            <a:picLocks noChangeAspect="1" noChangeArrowheads="1"/>
                          </pic:cNvPicPr>
                        </pic:nvPicPr>
                        <pic:blipFill>
                          <a:blip r:embed="rId296" cstate="print"/>
                          <a:srcRect/>
                          <a:stretch>
                            <a:fillRect/>
                          </a:stretch>
                        </pic:blipFill>
                        <pic:spPr bwMode="auto">
                          <a:xfrm>
                            <a:off x="0" y="0"/>
                            <a:ext cx="2762250" cy="1666875"/>
                          </a:xfrm>
                          <a:prstGeom prst="rect">
                            <a:avLst/>
                          </a:prstGeom>
                          <a:noFill/>
                          <a:ln w="9525">
                            <a:noFill/>
                            <a:miter lim="800000"/>
                            <a:headEnd/>
                            <a:tailEnd/>
                          </a:ln>
                        </pic:spPr>
                      </pic:pic>
                    </a:graphicData>
                  </a:graphic>
                </wp:inline>
              </w:drawing>
            </w:r>
          </w:p>
        </w:tc>
        <w:tc>
          <w:tcPr>
            <w:tcW w:w="1807"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Dashboard</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Nylon</w:t>
            </w:r>
          </w:p>
          <w:p w:rsidR="00CE3F53" w:rsidRPr="00AB1ED6" w:rsidRDefault="00CE3F53" w:rsidP="00CE3F53">
            <w:pPr>
              <w:spacing w:line="276" w:lineRule="auto"/>
              <w:jc w:val="both"/>
              <w:rPr>
                <w:sz w:val="30"/>
                <w:szCs w:val="30"/>
                <w:lang w:val="en-US" w:eastAsia="en-US"/>
              </w:rPr>
            </w:pPr>
          </w:p>
        </w:tc>
        <w:tc>
          <w:tcPr>
            <w:tcW w:w="4314"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noProof/>
                <w:sz w:val="30"/>
                <w:szCs w:val="30"/>
                <w:lang w:eastAsia="en-US"/>
              </w:rPr>
            </w:pPr>
            <w:r w:rsidRPr="00AB1ED6">
              <w:rPr>
                <w:noProof/>
                <w:sz w:val="30"/>
                <w:szCs w:val="30"/>
              </w:rPr>
              <w:drawing>
                <wp:inline distT="0" distB="0" distL="0" distR="0">
                  <wp:extent cx="2295525" cy="1428750"/>
                  <wp:effectExtent l="19050" t="0" r="9525" b="0"/>
                  <wp:docPr id="191" name="Рисунок 334" descr="http://upload.wikimedia.org/wikipedia/commons/thumb/8/8c/PA6-PA66.png/240px-PA6-PA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http://upload.wikimedia.org/wikipedia/commons/thumb/8/8c/PA6-PA66.png/240px-PA6-PA66.png"/>
                          <pic:cNvPicPr>
                            <a:picLocks noChangeAspect="1" noChangeArrowheads="1"/>
                          </pic:cNvPicPr>
                        </pic:nvPicPr>
                        <pic:blipFill>
                          <a:blip r:embed="rId289" cstate="print"/>
                          <a:srcRect/>
                          <a:stretch>
                            <a:fillRect/>
                          </a:stretch>
                        </pic:blipFill>
                        <pic:spPr bwMode="auto">
                          <a:xfrm>
                            <a:off x="0" y="0"/>
                            <a:ext cx="2295525" cy="1428750"/>
                          </a:xfrm>
                          <a:prstGeom prst="rect">
                            <a:avLst/>
                          </a:prstGeom>
                          <a:noFill/>
                          <a:ln w="9525">
                            <a:noFill/>
                            <a:miter lim="800000"/>
                            <a:headEnd/>
                            <a:tailEnd/>
                          </a:ln>
                        </pic:spPr>
                      </pic:pic>
                    </a:graphicData>
                  </a:graphic>
                </wp:inline>
              </w:drawing>
            </w:r>
          </w:p>
          <w:p w:rsidR="00CE3F53" w:rsidRPr="00AB1ED6" w:rsidRDefault="00CE3F53" w:rsidP="00CE3F53">
            <w:pPr>
              <w:spacing w:line="276" w:lineRule="auto"/>
              <w:jc w:val="both"/>
              <w:rPr>
                <w:sz w:val="30"/>
                <w:szCs w:val="30"/>
                <w:lang w:val="en-US" w:eastAsia="en-US"/>
              </w:rPr>
            </w:pPr>
          </w:p>
        </w:tc>
        <w:tc>
          <w:tcPr>
            <w:tcW w:w="1807"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A</w:t>
            </w:r>
            <w:r w:rsidRPr="00AB1ED6">
              <w:rPr>
                <w:sz w:val="30"/>
                <w:szCs w:val="30"/>
                <w:lang w:eastAsia="en-US"/>
              </w:rPr>
              <w:t>irbags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Rubber</w:t>
            </w:r>
          </w:p>
          <w:p w:rsidR="00CE3F53" w:rsidRPr="00AB1ED6" w:rsidRDefault="00CE3F53" w:rsidP="00CE3F53">
            <w:pPr>
              <w:spacing w:line="276" w:lineRule="auto"/>
              <w:jc w:val="both"/>
              <w:rPr>
                <w:sz w:val="30"/>
                <w:szCs w:val="30"/>
                <w:lang w:val="en-US" w:eastAsia="en-US"/>
              </w:rPr>
            </w:pPr>
          </w:p>
        </w:tc>
        <w:tc>
          <w:tcPr>
            <w:tcW w:w="4314"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p>
        </w:tc>
        <w:tc>
          <w:tcPr>
            <w:tcW w:w="1807"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T</w:t>
            </w:r>
            <w:r w:rsidRPr="00AB1ED6">
              <w:rPr>
                <w:sz w:val="30"/>
                <w:szCs w:val="30"/>
                <w:lang w:eastAsia="en-US"/>
              </w:rPr>
              <w:t>ires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Thermoplastic pol</w:t>
            </w:r>
            <w:r w:rsidRPr="00AB1ED6">
              <w:rPr>
                <w:sz w:val="30"/>
                <w:szCs w:val="30"/>
                <w:lang w:val="en-US" w:eastAsia="en-US"/>
              </w:rPr>
              <w:t>y</w:t>
            </w:r>
            <w:r w:rsidRPr="00AB1ED6">
              <w:rPr>
                <w:sz w:val="30"/>
                <w:szCs w:val="30"/>
                <w:lang w:val="en-US" w:eastAsia="en-US"/>
              </w:rPr>
              <w:t>meric additive to b</w:t>
            </w:r>
            <w:r w:rsidRPr="00AB1ED6">
              <w:rPr>
                <w:sz w:val="30"/>
                <w:szCs w:val="30"/>
                <w:lang w:val="en-US" w:eastAsia="en-US"/>
              </w:rPr>
              <w:t>i</w:t>
            </w:r>
            <w:r w:rsidRPr="00AB1ED6">
              <w:rPr>
                <w:sz w:val="30"/>
                <w:szCs w:val="30"/>
                <w:lang w:val="en-US" w:eastAsia="en-US"/>
              </w:rPr>
              <w:t>tumen, plasticizers</w:t>
            </w:r>
          </w:p>
          <w:p w:rsidR="00CE3F53" w:rsidRPr="00AB1ED6" w:rsidRDefault="00CE3F53" w:rsidP="00CE3F53">
            <w:pPr>
              <w:spacing w:line="276" w:lineRule="auto"/>
              <w:jc w:val="both"/>
              <w:rPr>
                <w:sz w:val="30"/>
                <w:szCs w:val="30"/>
                <w:lang w:val="en-US" w:eastAsia="en-US"/>
              </w:rPr>
            </w:pPr>
          </w:p>
        </w:tc>
        <w:tc>
          <w:tcPr>
            <w:tcW w:w="4314"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p>
        </w:tc>
        <w:tc>
          <w:tcPr>
            <w:tcW w:w="1807"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Asphalt</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Polypropelene</w:t>
            </w:r>
          </w:p>
          <w:p w:rsidR="00CE3F53" w:rsidRPr="00AB1ED6" w:rsidRDefault="00CE3F53" w:rsidP="00CE3F53">
            <w:pPr>
              <w:spacing w:line="276" w:lineRule="auto"/>
              <w:jc w:val="both"/>
              <w:rPr>
                <w:sz w:val="30"/>
                <w:szCs w:val="30"/>
                <w:lang w:val="en-US" w:eastAsia="en-US"/>
              </w:rPr>
            </w:pPr>
          </w:p>
        </w:tc>
        <w:tc>
          <w:tcPr>
            <w:tcW w:w="4314"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981075" cy="533400"/>
                  <wp:effectExtent l="0" t="0" r="9525" b="0"/>
                  <wp:docPr id="192" name="Рисунок 114"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Polypropylen.svg"/>
                          <pic:cNvPicPr>
                            <a:picLocks noChangeAspect="1" noChangeArrowheads="1"/>
                          </pic:cNvPicPr>
                        </pic:nvPicPr>
                        <pic:blipFill>
                          <a:blip r:embed="rId290" cstate="print"/>
                          <a:srcRect/>
                          <a:stretch>
                            <a:fillRect/>
                          </a:stretch>
                        </pic:blipFill>
                        <pic:spPr bwMode="auto">
                          <a:xfrm>
                            <a:off x="0" y="0"/>
                            <a:ext cx="981075" cy="533400"/>
                          </a:xfrm>
                          <a:prstGeom prst="rect">
                            <a:avLst/>
                          </a:prstGeom>
                          <a:noFill/>
                          <a:ln w="9525">
                            <a:noFill/>
                            <a:miter lim="800000"/>
                            <a:headEnd/>
                            <a:tailEnd/>
                          </a:ln>
                        </pic:spPr>
                      </pic:pic>
                    </a:graphicData>
                  </a:graphic>
                </wp:inline>
              </w:drawing>
            </w:r>
          </w:p>
        </w:tc>
        <w:tc>
          <w:tcPr>
            <w:tcW w:w="1807"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R</w:t>
            </w:r>
            <w:r w:rsidRPr="00AB1ED6">
              <w:rPr>
                <w:sz w:val="30"/>
                <w:szCs w:val="30"/>
                <w:lang w:eastAsia="en-US"/>
              </w:rPr>
              <w:t>oad embankment</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Termoplastic</w:t>
            </w:r>
          </w:p>
          <w:p w:rsidR="00CE3F53" w:rsidRPr="00AB1ED6" w:rsidRDefault="00CE3F53" w:rsidP="00CE3F53">
            <w:pPr>
              <w:spacing w:line="276" w:lineRule="auto"/>
              <w:jc w:val="both"/>
              <w:rPr>
                <w:sz w:val="30"/>
                <w:szCs w:val="30"/>
                <w:lang w:val="en-US" w:eastAsia="en-US"/>
              </w:rPr>
            </w:pPr>
          </w:p>
        </w:tc>
        <w:tc>
          <w:tcPr>
            <w:tcW w:w="4314"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p>
        </w:tc>
        <w:tc>
          <w:tcPr>
            <w:tcW w:w="1807"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C</w:t>
            </w:r>
            <w:r w:rsidRPr="00AB1ED6">
              <w:rPr>
                <w:sz w:val="30"/>
                <w:szCs w:val="30"/>
                <w:lang w:eastAsia="en-US"/>
              </w:rPr>
              <w:t>arriageway marking</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PVC</w:t>
            </w:r>
          </w:p>
          <w:p w:rsidR="00CE3F53" w:rsidRPr="00AB1ED6" w:rsidRDefault="00CE3F53" w:rsidP="00CE3F53">
            <w:pPr>
              <w:spacing w:line="276" w:lineRule="auto"/>
              <w:jc w:val="both"/>
              <w:rPr>
                <w:sz w:val="30"/>
                <w:szCs w:val="30"/>
                <w:lang w:val="en-US" w:eastAsia="en-US"/>
              </w:rPr>
            </w:pPr>
          </w:p>
        </w:tc>
        <w:tc>
          <w:tcPr>
            <w:tcW w:w="4314"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noProof/>
                <w:sz w:val="30"/>
                <w:szCs w:val="30"/>
                <w:lang w:eastAsia="en-US"/>
              </w:rPr>
            </w:pPr>
            <w:r w:rsidRPr="00AB1ED6">
              <w:rPr>
                <w:noProof/>
                <w:sz w:val="30"/>
                <w:szCs w:val="30"/>
              </w:rPr>
              <w:drawing>
                <wp:inline distT="0" distB="0" distL="0" distR="0">
                  <wp:extent cx="962025" cy="657225"/>
                  <wp:effectExtent l="19050" t="0" r="9525" b="0"/>
                  <wp:docPr id="193"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287" cstate="print"/>
                          <a:srcRect/>
                          <a:stretch>
                            <a:fillRect/>
                          </a:stretch>
                        </pic:blipFill>
                        <pic:spPr bwMode="auto">
                          <a:xfrm>
                            <a:off x="0" y="0"/>
                            <a:ext cx="962025" cy="657225"/>
                          </a:xfrm>
                          <a:prstGeom prst="rect">
                            <a:avLst/>
                          </a:prstGeom>
                          <a:noFill/>
                          <a:ln w="9525">
                            <a:noFill/>
                            <a:miter lim="800000"/>
                            <a:headEnd/>
                            <a:tailEnd/>
                          </a:ln>
                        </pic:spPr>
                      </pic:pic>
                    </a:graphicData>
                  </a:graphic>
                </wp:inline>
              </w:drawing>
            </w:r>
          </w:p>
          <w:p w:rsidR="00CE3F53" w:rsidRPr="00AB1ED6" w:rsidRDefault="00CE3F53" w:rsidP="00CE3F53">
            <w:pPr>
              <w:spacing w:line="276" w:lineRule="auto"/>
              <w:jc w:val="both"/>
              <w:rPr>
                <w:sz w:val="30"/>
                <w:szCs w:val="30"/>
                <w:lang w:val="en-US" w:eastAsia="en-US"/>
              </w:rPr>
            </w:pPr>
          </w:p>
        </w:tc>
        <w:tc>
          <w:tcPr>
            <w:tcW w:w="1807"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Light reflectors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9002" w:type="dxa"/>
            <w:gridSpan w:val="4"/>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i/>
                <w:sz w:val="30"/>
                <w:szCs w:val="30"/>
                <w:lang w:val="en-US" w:eastAsia="en-US"/>
              </w:rPr>
            </w:pPr>
            <w:r w:rsidRPr="00AB1ED6">
              <w:rPr>
                <w:b/>
                <w:sz w:val="30"/>
                <w:szCs w:val="30"/>
                <w:lang w:val="en-US" w:eastAsia="en-US"/>
              </w:rPr>
              <w:t xml:space="preserve">Application area: </w:t>
            </w:r>
            <w:r w:rsidRPr="00AB1ED6">
              <w:rPr>
                <w:b/>
                <w:i/>
                <w:sz w:val="30"/>
                <w:szCs w:val="30"/>
                <w:lang w:val="en-US" w:eastAsia="en-US"/>
              </w:rPr>
              <w:t>Working and connection</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 xml:space="preserve">Nylon </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295525" cy="1428750"/>
                  <wp:effectExtent l="19050" t="0" r="9525" b="0"/>
                  <wp:docPr id="196" name="Рисунок 335" descr="http://upload.wikimedia.org/wikipedia/commons/thumb/8/8c/PA6-PA66.png/240px-PA6-PA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http://upload.wikimedia.org/wikipedia/commons/thumb/8/8c/PA6-PA66.png/240px-PA6-PA66.png"/>
                          <pic:cNvPicPr>
                            <a:picLocks noChangeAspect="1" noChangeArrowheads="1"/>
                          </pic:cNvPicPr>
                        </pic:nvPicPr>
                        <pic:blipFill>
                          <a:blip r:embed="rId289" cstate="print"/>
                          <a:srcRect/>
                          <a:stretch>
                            <a:fillRect/>
                          </a:stretch>
                        </pic:blipFill>
                        <pic:spPr bwMode="auto">
                          <a:xfrm>
                            <a:off x="0" y="0"/>
                            <a:ext cx="2295525" cy="1428750"/>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Inner trim the plane</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ABS-plastic</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762250" cy="1666875"/>
                  <wp:effectExtent l="19050" t="0" r="0" b="0"/>
                  <wp:docPr id="197" name="Рисунок 337" descr="Картинки по запросу Acrylic plastic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Картинки по запросу Acrylic plastic formula"/>
                          <pic:cNvPicPr>
                            <a:picLocks noChangeAspect="1" noChangeArrowheads="1"/>
                          </pic:cNvPicPr>
                        </pic:nvPicPr>
                        <pic:blipFill>
                          <a:blip r:embed="rId296" cstate="print"/>
                          <a:srcRect/>
                          <a:stretch>
                            <a:fillRect/>
                          </a:stretch>
                        </pic:blipFill>
                        <pic:spPr bwMode="auto">
                          <a:xfrm>
                            <a:off x="0" y="0"/>
                            <a:ext cx="2762250" cy="16668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PVC</w:t>
            </w:r>
          </w:p>
        </w:tc>
        <w:tc>
          <w:tcPr>
            <w:tcW w:w="4469"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noProof/>
                <w:sz w:val="30"/>
                <w:szCs w:val="30"/>
                <w:lang w:eastAsia="en-US"/>
              </w:rPr>
            </w:pPr>
            <w:r w:rsidRPr="00AB1ED6">
              <w:rPr>
                <w:noProof/>
                <w:sz w:val="30"/>
                <w:szCs w:val="30"/>
              </w:rPr>
              <w:drawing>
                <wp:inline distT="0" distB="0" distL="0" distR="0">
                  <wp:extent cx="1076325" cy="704850"/>
                  <wp:effectExtent l="19050" t="0" r="9525" b="0"/>
                  <wp:docPr id="19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287" cstate="print"/>
                          <a:srcRect/>
                          <a:stretch>
                            <a:fillRect/>
                          </a:stretch>
                        </pic:blipFill>
                        <pic:spPr bwMode="auto">
                          <a:xfrm>
                            <a:off x="0" y="0"/>
                            <a:ext cx="1076325" cy="704850"/>
                          </a:xfrm>
                          <a:prstGeom prst="rect">
                            <a:avLst/>
                          </a:prstGeom>
                          <a:noFill/>
                          <a:ln w="9525">
                            <a:noFill/>
                            <a:miter lim="800000"/>
                            <a:headEnd/>
                            <a:tailEnd/>
                          </a:ln>
                        </pic:spPr>
                      </pic:pic>
                    </a:graphicData>
                  </a:graphic>
                </wp:inline>
              </w:drawing>
            </w:r>
          </w:p>
          <w:p w:rsidR="00CE3F53" w:rsidRPr="00AB1ED6" w:rsidRDefault="00CE3F53" w:rsidP="00CE3F53">
            <w:pPr>
              <w:spacing w:line="276" w:lineRule="auto"/>
              <w:jc w:val="both"/>
              <w:rPr>
                <w:sz w:val="30"/>
                <w:szCs w:val="30"/>
                <w:lang w:val="en-US" w:eastAsia="en-US"/>
              </w:rPr>
            </w:pP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Polystyrene, ,</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199" name="Рисунок 119"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Flight Catering (package)</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PET</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685925" cy="933450"/>
                  <wp:effectExtent l="0" t="0" r="0" b="0"/>
                  <wp:docPr id="200" name="Рисунок 262" descr="PE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descr="PET.svg"/>
                          <pic:cNvPicPr>
                            <a:picLocks noChangeAspect="1" noChangeArrowheads="1"/>
                          </pic:cNvPicPr>
                        </pic:nvPicPr>
                        <pic:blipFill>
                          <a:blip r:embed="rId292" cstate="print"/>
                          <a:srcRect/>
                          <a:stretch>
                            <a:fillRect/>
                          </a:stretch>
                        </pic:blipFill>
                        <pic:spPr bwMode="auto">
                          <a:xfrm>
                            <a:off x="0" y="0"/>
                            <a:ext cx="1685925" cy="933450"/>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eastAsia="en-US"/>
              </w:rPr>
              <w:t>BOPP film</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104900" cy="676275"/>
                  <wp:effectExtent l="0" t="0" r="0" b="0"/>
                  <wp:docPr id="201" name="Рисунок 121"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descr="Polypropylen.svg"/>
                          <pic:cNvPicPr>
                            <a:picLocks noChangeAspect="1" noChangeArrowheads="1"/>
                          </pic:cNvPicPr>
                        </pic:nvPicPr>
                        <pic:blipFill>
                          <a:blip r:embed="rId290" cstate="print"/>
                          <a:srcRect/>
                          <a:stretch>
                            <a:fillRect/>
                          </a:stretch>
                        </pic:blipFill>
                        <pic:spPr bwMode="auto">
                          <a:xfrm>
                            <a:off x="0" y="0"/>
                            <a:ext cx="1104900" cy="6762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Etylene glycol</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314450" cy="533400"/>
                  <wp:effectExtent l="19050" t="0" r="0" b="0"/>
                  <wp:docPr id="209" name="Рисунок 264" descr="Figure 1: Chemical structure of ethylene gly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descr="Figure 1: Chemical structure of ethylene glycol"/>
                          <pic:cNvPicPr>
                            <a:picLocks noChangeAspect="1" noChangeArrowheads="1"/>
                          </pic:cNvPicPr>
                        </pic:nvPicPr>
                        <pic:blipFill>
                          <a:blip r:embed="rId309" cstate="print"/>
                          <a:srcRect/>
                          <a:stretch>
                            <a:fillRect/>
                          </a:stretch>
                        </pic:blipFill>
                        <pic:spPr bwMode="auto">
                          <a:xfrm>
                            <a:off x="0" y="0"/>
                            <a:ext cx="1314450" cy="53340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Deicing fluid</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Acrylic (ACM)</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(alkyl acrylate cop</w:t>
            </w:r>
            <w:r w:rsidRPr="00AB1ED6">
              <w:rPr>
                <w:sz w:val="30"/>
                <w:szCs w:val="30"/>
                <w:lang w:val="en-US" w:eastAsia="en-US"/>
              </w:rPr>
              <w:t>o</w:t>
            </w:r>
            <w:r w:rsidRPr="00AB1ED6">
              <w:rPr>
                <w:sz w:val="30"/>
                <w:szCs w:val="30"/>
                <w:lang w:val="en-US" w:eastAsia="en-US"/>
              </w:rPr>
              <w:t xml:space="preserve">lymer) </w:t>
            </w:r>
          </w:p>
        </w:tc>
        <w:tc>
          <w:tcPr>
            <w:tcW w:w="4469"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noProof/>
                <w:sz w:val="30"/>
                <w:szCs w:val="30"/>
                <w:lang w:val="en-US" w:eastAsia="en-US"/>
              </w:rPr>
            </w:pPr>
          </w:p>
          <w:p w:rsidR="00CE3F53" w:rsidRPr="00AB1ED6" w:rsidRDefault="00CE3F53" w:rsidP="00CE3F53">
            <w:pPr>
              <w:spacing w:line="276" w:lineRule="auto"/>
              <w:jc w:val="both"/>
              <w:rPr>
                <w:noProof/>
                <w:sz w:val="30"/>
                <w:szCs w:val="30"/>
                <w:lang w:eastAsia="en-US"/>
              </w:rPr>
            </w:pPr>
            <w:r w:rsidRPr="00AB1ED6">
              <w:rPr>
                <w:noProof/>
                <w:sz w:val="30"/>
                <w:szCs w:val="30"/>
              </w:rPr>
              <w:drawing>
                <wp:inline distT="0" distB="0" distL="0" distR="0">
                  <wp:extent cx="2619375" cy="1362075"/>
                  <wp:effectExtent l="19050" t="0" r="9525" b="0"/>
                  <wp:docPr id="22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pic:cNvPicPr>
                            <a:picLocks noChangeAspect="1" noChangeArrowheads="1"/>
                          </pic:cNvPicPr>
                        </pic:nvPicPr>
                        <pic:blipFill>
                          <a:blip r:embed="rId291" cstate="print"/>
                          <a:srcRect/>
                          <a:stretch>
                            <a:fillRect/>
                          </a:stretch>
                        </pic:blipFill>
                        <pic:spPr bwMode="auto">
                          <a:xfrm>
                            <a:off x="0" y="0"/>
                            <a:ext cx="2619375" cy="1362075"/>
                          </a:xfrm>
                          <a:prstGeom prst="rect">
                            <a:avLst/>
                          </a:prstGeom>
                          <a:noFill/>
                          <a:ln w="9525">
                            <a:noFill/>
                            <a:miter lim="800000"/>
                            <a:headEnd/>
                            <a:tailEnd/>
                          </a:ln>
                        </pic:spPr>
                      </pic:pic>
                    </a:graphicData>
                  </a:graphic>
                </wp:inline>
              </w:drawing>
            </w:r>
          </w:p>
          <w:p w:rsidR="00CE3F53" w:rsidRPr="00AB1ED6" w:rsidRDefault="00CE3F53" w:rsidP="00CE3F53">
            <w:pPr>
              <w:spacing w:line="276" w:lineRule="auto"/>
              <w:jc w:val="both"/>
              <w:rPr>
                <w:sz w:val="30"/>
                <w:szCs w:val="30"/>
                <w:lang w:val="en-US" w:eastAsia="en-US"/>
              </w:rPr>
            </w:pP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Illuminators</w:t>
            </w:r>
          </w:p>
          <w:p w:rsidR="00CE3F53" w:rsidRPr="00AB1ED6" w:rsidRDefault="00CE3F53" w:rsidP="00CE3F53">
            <w:pPr>
              <w:spacing w:line="276" w:lineRule="auto"/>
              <w:jc w:val="both"/>
              <w:rPr>
                <w:sz w:val="30"/>
                <w:szCs w:val="30"/>
                <w:lang w:val="en-US" w:eastAsia="en-US"/>
              </w:rPr>
            </w:pPr>
          </w:p>
        </w:tc>
      </w:tr>
      <w:tr w:rsidR="00CE3F53" w:rsidRPr="00995A77"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lastRenderedPageBreak/>
              <w:t>Polystyrene</w:t>
            </w:r>
            <w:r w:rsidRPr="00AB1ED6">
              <w:rPr>
                <w:sz w:val="30"/>
                <w:szCs w:val="30"/>
                <w:lang w:eastAsia="en-US"/>
              </w:rPr>
              <w:t>,</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221" name="Рисунок 124"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The body of the co</w:t>
            </w:r>
            <w:r w:rsidRPr="00AB1ED6">
              <w:rPr>
                <w:sz w:val="30"/>
                <w:szCs w:val="30"/>
                <w:lang w:val="en-US" w:eastAsia="en-US"/>
              </w:rPr>
              <w:t>m</w:t>
            </w:r>
            <w:r w:rsidRPr="00AB1ED6">
              <w:rPr>
                <w:sz w:val="30"/>
                <w:szCs w:val="30"/>
                <w:lang w:val="en-US" w:eastAsia="en-US"/>
              </w:rPr>
              <w:t>puter and phone</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ABS-plastic</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762250" cy="1666875"/>
                  <wp:effectExtent l="19050" t="0" r="0" b="0"/>
                  <wp:docPr id="222" name="Рисунок 339" descr="Картинки по запросу Acrylic plastic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Картинки по запросу Acrylic plastic formula"/>
                          <pic:cNvPicPr>
                            <a:picLocks noChangeAspect="1" noChangeArrowheads="1"/>
                          </pic:cNvPicPr>
                        </pic:nvPicPr>
                        <pic:blipFill>
                          <a:blip r:embed="rId296" cstate="print"/>
                          <a:srcRect/>
                          <a:stretch>
                            <a:fillRect/>
                          </a:stretch>
                        </pic:blipFill>
                        <pic:spPr bwMode="auto">
                          <a:xfrm>
                            <a:off x="0" y="0"/>
                            <a:ext cx="2762250" cy="16668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9002" w:type="dxa"/>
            <w:gridSpan w:val="4"/>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i/>
                <w:sz w:val="30"/>
                <w:szCs w:val="30"/>
                <w:lang w:val="en-US" w:eastAsia="en-US"/>
              </w:rPr>
            </w:pPr>
            <w:r w:rsidRPr="00AB1ED6">
              <w:rPr>
                <w:b/>
                <w:sz w:val="30"/>
                <w:szCs w:val="30"/>
                <w:lang w:val="en-US" w:eastAsia="en-US"/>
              </w:rPr>
              <w:t xml:space="preserve">Application area: </w:t>
            </w:r>
            <w:r w:rsidRPr="00AB1ED6">
              <w:rPr>
                <w:b/>
                <w:i/>
                <w:sz w:val="30"/>
                <w:szCs w:val="30"/>
                <w:lang w:val="en-US" w:eastAsia="en-US"/>
              </w:rPr>
              <w:t>Working and connection</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Nylon</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295525" cy="1428750"/>
                  <wp:effectExtent l="19050" t="0" r="9525" b="0"/>
                  <wp:docPr id="223" name="Рисунок 336" descr="http://upload.wikimedia.org/wikipedia/commons/thumb/8/8c/PA6-PA66.png/240px-PA6-PA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http://upload.wikimedia.org/wikipedia/commons/thumb/8/8c/PA6-PA66.png/240px-PA6-PA66.png"/>
                          <pic:cNvPicPr>
                            <a:picLocks noChangeAspect="1" noChangeArrowheads="1"/>
                          </pic:cNvPicPr>
                        </pic:nvPicPr>
                        <pic:blipFill>
                          <a:blip r:embed="rId289" cstate="print"/>
                          <a:srcRect/>
                          <a:stretch>
                            <a:fillRect/>
                          </a:stretch>
                        </pic:blipFill>
                        <pic:spPr bwMode="auto">
                          <a:xfrm>
                            <a:off x="0" y="0"/>
                            <a:ext cx="2295525" cy="1428750"/>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Inner trim the plane</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ABS-plastic,</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762250" cy="1666875"/>
                  <wp:effectExtent l="19050" t="0" r="0" b="0"/>
                  <wp:docPr id="224" name="Рисунок 340" descr="Картинки по запросу Acrylic plastic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Картинки по запросу Acrylic plastic formula"/>
                          <pic:cNvPicPr>
                            <a:picLocks noChangeAspect="1" noChangeArrowheads="1"/>
                          </pic:cNvPicPr>
                        </pic:nvPicPr>
                        <pic:blipFill>
                          <a:blip r:embed="rId296" cstate="print"/>
                          <a:srcRect/>
                          <a:stretch>
                            <a:fillRect/>
                          </a:stretch>
                        </pic:blipFill>
                        <pic:spPr bwMode="auto">
                          <a:xfrm>
                            <a:off x="0" y="0"/>
                            <a:ext cx="2762250" cy="16668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 xml:space="preserve"> PVC</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962025" cy="723900"/>
                  <wp:effectExtent l="19050" t="0" r="9525" b="0"/>
                  <wp:docPr id="225"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287" cstate="print"/>
                          <a:srcRect/>
                          <a:stretch>
                            <a:fillRect/>
                          </a:stretch>
                        </pic:blipFill>
                        <pic:spPr bwMode="auto">
                          <a:xfrm>
                            <a:off x="0" y="0"/>
                            <a:ext cx="962025" cy="723900"/>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 xml:space="preserve">Polystyrene, </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226" name="Рисунок 129"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Flight Catering (package)</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PET</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895475" cy="1057275"/>
                  <wp:effectExtent l="0" t="0" r="0" b="0"/>
                  <wp:docPr id="227" name="Рисунок 273" descr="PE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descr="PET.svg"/>
                          <pic:cNvPicPr>
                            <a:picLocks noChangeAspect="1" noChangeArrowheads="1"/>
                          </pic:cNvPicPr>
                        </pic:nvPicPr>
                        <pic:blipFill>
                          <a:blip r:embed="rId292" cstate="print"/>
                          <a:srcRect/>
                          <a:stretch>
                            <a:fillRect/>
                          </a:stretch>
                        </pic:blipFill>
                        <pic:spPr bwMode="auto">
                          <a:xfrm>
                            <a:off x="0" y="0"/>
                            <a:ext cx="1895475" cy="10572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eastAsia="en-US"/>
              </w:rPr>
              <w:t>BOPP film</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104900" cy="676275"/>
                  <wp:effectExtent l="0" t="0" r="0" b="0"/>
                  <wp:docPr id="228" name="Рисунок 131"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Polypropylen.svg"/>
                          <pic:cNvPicPr>
                            <a:picLocks noChangeAspect="1" noChangeArrowheads="1"/>
                          </pic:cNvPicPr>
                        </pic:nvPicPr>
                        <pic:blipFill>
                          <a:blip r:embed="rId290" cstate="print"/>
                          <a:srcRect/>
                          <a:stretch>
                            <a:fillRect/>
                          </a:stretch>
                        </pic:blipFill>
                        <pic:spPr bwMode="auto">
                          <a:xfrm>
                            <a:off x="0" y="0"/>
                            <a:ext cx="1104900" cy="6762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Etylene glycol</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524000" cy="1057275"/>
                  <wp:effectExtent l="19050" t="0" r="0" b="0"/>
                  <wp:docPr id="229" name="Рисунок 274" descr="Figure 1: Chemical structure of ethylene gly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descr="Figure 1: Chemical structure of ethylene glycol"/>
                          <pic:cNvPicPr>
                            <a:picLocks noChangeAspect="1" noChangeArrowheads="1"/>
                          </pic:cNvPicPr>
                        </pic:nvPicPr>
                        <pic:blipFill>
                          <a:blip r:embed="rId309" cstate="print"/>
                          <a:srcRect/>
                          <a:stretch>
                            <a:fillRect/>
                          </a:stretch>
                        </pic:blipFill>
                        <pic:spPr bwMode="auto">
                          <a:xfrm>
                            <a:off x="0" y="0"/>
                            <a:ext cx="1524000"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Deicing fluid</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Acrylic (ACM)</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(alkyl acrylate cop</w:t>
            </w:r>
            <w:r w:rsidRPr="00AB1ED6">
              <w:rPr>
                <w:sz w:val="30"/>
                <w:szCs w:val="30"/>
                <w:lang w:val="en-US" w:eastAsia="en-US"/>
              </w:rPr>
              <w:t>o</w:t>
            </w:r>
            <w:r w:rsidRPr="00AB1ED6">
              <w:rPr>
                <w:sz w:val="30"/>
                <w:szCs w:val="30"/>
                <w:lang w:val="en-US" w:eastAsia="en-US"/>
              </w:rPr>
              <w:t xml:space="preserve">lymer) </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619375" cy="1362075"/>
                  <wp:effectExtent l="19050" t="0" r="9525" b="0"/>
                  <wp:docPr id="230"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1"/>
                          <pic:cNvPicPr>
                            <a:picLocks noChangeAspect="1" noChangeArrowheads="1"/>
                          </pic:cNvPicPr>
                        </pic:nvPicPr>
                        <pic:blipFill>
                          <a:blip r:embed="rId291" cstate="print"/>
                          <a:srcRect/>
                          <a:stretch>
                            <a:fillRect/>
                          </a:stretch>
                        </pic:blipFill>
                        <pic:spPr bwMode="auto">
                          <a:xfrm>
                            <a:off x="0" y="0"/>
                            <a:ext cx="2619375" cy="13620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Illuminators</w:t>
            </w:r>
          </w:p>
          <w:p w:rsidR="00CE3F53" w:rsidRPr="00AB1ED6" w:rsidRDefault="00CE3F53" w:rsidP="00CE3F53">
            <w:pPr>
              <w:spacing w:line="276" w:lineRule="auto"/>
              <w:jc w:val="both"/>
              <w:rPr>
                <w:sz w:val="30"/>
                <w:szCs w:val="30"/>
                <w:lang w:val="en-US" w:eastAsia="en-US"/>
              </w:rPr>
            </w:pPr>
          </w:p>
        </w:tc>
      </w:tr>
      <w:tr w:rsidR="00CE3F53" w:rsidRPr="00995A77"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Polystyrene</w:t>
            </w:r>
            <w:r w:rsidRPr="00AB1ED6">
              <w:rPr>
                <w:sz w:val="30"/>
                <w:szCs w:val="30"/>
                <w:lang w:eastAsia="en-US"/>
              </w:rPr>
              <w:t>,</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231" name="Рисунок 134"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The body of the co</w:t>
            </w:r>
            <w:r w:rsidRPr="00AB1ED6">
              <w:rPr>
                <w:sz w:val="30"/>
                <w:szCs w:val="30"/>
                <w:lang w:val="en-US" w:eastAsia="en-US"/>
              </w:rPr>
              <w:t>m</w:t>
            </w:r>
            <w:r w:rsidRPr="00AB1ED6">
              <w:rPr>
                <w:sz w:val="30"/>
                <w:szCs w:val="30"/>
                <w:lang w:val="en-US" w:eastAsia="en-US"/>
              </w:rPr>
              <w:t>puter and phone</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ABS-plastic</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762250" cy="1666875"/>
                  <wp:effectExtent l="19050" t="0" r="0" b="0"/>
                  <wp:docPr id="232" name="Рисунок 341" descr="Картинки по запросу Acrylic plastic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Картинки по запросу Acrylic plastic formula"/>
                          <pic:cNvPicPr>
                            <a:picLocks noChangeAspect="1" noChangeArrowheads="1"/>
                          </pic:cNvPicPr>
                        </pic:nvPicPr>
                        <pic:blipFill>
                          <a:blip r:embed="rId296" cstate="print"/>
                          <a:srcRect/>
                          <a:stretch>
                            <a:fillRect/>
                          </a:stretch>
                        </pic:blipFill>
                        <pic:spPr bwMode="auto">
                          <a:xfrm>
                            <a:off x="0" y="0"/>
                            <a:ext cx="2762250" cy="16668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995A77" w:rsidTr="00CE3F53">
        <w:tc>
          <w:tcPr>
            <w:tcW w:w="9002" w:type="dxa"/>
            <w:gridSpan w:val="4"/>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i/>
                <w:sz w:val="30"/>
                <w:szCs w:val="30"/>
                <w:lang w:val="en-US" w:eastAsia="en-US"/>
              </w:rPr>
            </w:pPr>
            <w:r w:rsidRPr="00AB1ED6">
              <w:rPr>
                <w:b/>
                <w:sz w:val="30"/>
                <w:szCs w:val="30"/>
                <w:lang w:val="en-US" w:eastAsia="en-US"/>
              </w:rPr>
              <w:t xml:space="preserve">Application area:  </w:t>
            </w:r>
            <w:r w:rsidRPr="00AB1ED6">
              <w:rPr>
                <w:b/>
                <w:i/>
                <w:sz w:val="30"/>
                <w:szCs w:val="30"/>
                <w:lang w:val="en-US" w:eastAsia="en-US"/>
              </w:rPr>
              <w:t>Storage of food products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Polypropylene co</w:t>
            </w:r>
            <w:r w:rsidRPr="00AB1ED6">
              <w:rPr>
                <w:sz w:val="30"/>
                <w:szCs w:val="30"/>
                <w:lang w:val="en-US" w:eastAsia="en-US"/>
              </w:rPr>
              <w:t>m</w:t>
            </w:r>
            <w:r w:rsidRPr="00AB1ED6">
              <w:rPr>
                <w:sz w:val="30"/>
                <w:szCs w:val="30"/>
                <w:lang w:val="en-US" w:eastAsia="en-US"/>
              </w:rPr>
              <w:t>posite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866775" cy="609600"/>
                  <wp:effectExtent l="0" t="0" r="9525" b="0"/>
                  <wp:docPr id="233" name="Рисунок 136"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Polypropylen.svg"/>
                          <pic:cNvPicPr>
                            <a:picLocks noChangeAspect="1" noChangeArrowheads="1"/>
                          </pic:cNvPicPr>
                        </pic:nvPicPr>
                        <pic:blipFill>
                          <a:blip r:embed="rId290" cstate="print"/>
                          <a:srcRect/>
                          <a:stretch>
                            <a:fillRect/>
                          </a:stretch>
                        </pic:blipFill>
                        <pic:spPr bwMode="auto">
                          <a:xfrm>
                            <a:off x="0" y="0"/>
                            <a:ext cx="866775" cy="60960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The body of the refr</w:t>
            </w:r>
            <w:r w:rsidRPr="00AB1ED6">
              <w:rPr>
                <w:sz w:val="30"/>
                <w:szCs w:val="30"/>
                <w:lang w:val="en-US" w:eastAsia="en-US"/>
              </w:rPr>
              <w:t>i</w:t>
            </w:r>
            <w:r w:rsidRPr="00AB1ED6">
              <w:rPr>
                <w:sz w:val="30"/>
                <w:szCs w:val="30"/>
                <w:lang w:val="en-US" w:eastAsia="en-US"/>
              </w:rPr>
              <w:t>gerator</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Polysterene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028700" cy="704850"/>
                  <wp:effectExtent l="19050" t="0" r="0" b="0"/>
                  <wp:docPr id="234" name="Рисунок 137"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028700" cy="70485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Shelves</w:t>
            </w:r>
          </w:p>
          <w:p w:rsidR="00CE3F53" w:rsidRPr="00AB1ED6" w:rsidRDefault="00CE3F53" w:rsidP="00CE3F53">
            <w:pPr>
              <w:spacing w:line="276" w:lineRule="auto"/>
              <w:jc w:val="both"/>
              <w:rPr>
                <w:sz w:val="30"/>
                <w:szCs w:val="30"/>
                <w:lang w:val="en-US" w:eastAsia="en-US"/>
              </w:rPr>
            </w:pPr>
          </w:p>
        </w:tc>
      </w:tr>
      <w:tr w:rsidR="00CE3F53" w:rsidRPr="00995A77"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Polycarbonate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505075" cy="1123950"/>
                  <wp:effectExtent l="19050" t="0" r="9525" b="0"/>
                  <wp:docPr id="247"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310" cstate="print"/>
                          <a:srcRect/>
                          <a:stretch>
                            <a:fillRect/>
                          </a:stretch>
                        </pic:blipFill>
                        <pic:spPr bwMode="auto">
                          <a:xfrm>
                            <a:off x="0" y="0"/>
                            <a:ext cx="2505075" cy="112395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 xml:space="preserve">Boxes for fruits and </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vegetables</w:t>
            </w: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Polypropylene film</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104900" cy="676275"/>
                  <wp:effectExtent l="0" t="0" r="0" b="0"/>
                  <wp:docPr id="248" name="Рисунок 139"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Polypropylen.svg"/>
                          <pic:cNvPicPr>
                            <a:picLocks noChangeAspect="1" noChangeArrowheads="1"/>
                          </pic:cNvPicPr>
                        </pic:nvPicPr>
                        <pic:blipFill>
                          <a:blip r:embed="rId290" cstate="print"/>
                          <a:srcRect/>
                          <a:stretch>
                            <a:fillRect/>
                          </a:stretch>
                        </pic:blipFill>
                        <pic:spPr bwMode="auto">
                          <a:xfrm>
                            <a:off x="0" y="0"/>
                            <a:ext cx="1104900" cy="676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Packaging of bread</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Polyethylene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990600" cy="561975"/>
                  <wp:effectExtent l="19050" t="0" r="0" b="0"/>
                  <wp:docPr id="249" name="Рисунок 140"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скачанные файлы"/>
                          <pic:cNvPicPr>
                            <a:picLocks noChangeAspect="1" noChangeArrowheads="1"/>
                          </pic:cNvPicPr>
                        </pic:nvPicPr>
                        <pic:blipFill>
                          <a:blip r:embed="rId305" cstate="print"/>
                          <a:srcRect/>
                          <a:stretch>
                            <a:fillRect/>
                          </a:stretch>
                        </pic:blipFill>
                        <pic:spPr bwMode="auto">
                          <a:xfrm>
                            <a:off x="0" y="0"/>
                            <a:ext cx="990600" cy="5619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Packages for vegetables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PET</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876425" cy="1028700"/>
                  <wp:effectExtent l="0" t="0" r="0" b="0"/>
                  <wp:docPr id="250" name="Рисунок 281" descr="PE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PET.svg"/>
                          <pic:cNvPicPr>
                            <a:picLocks noChangeAspect="1" noChangeArrowheads="1"/>
                          </pic:cNvPicPr>
                        </pic:nvPicPr>
                        <pic:blipFill>
                          <a:blip r:embed="rId292" cstate="print"/>
                          <a:srcRect/>
                          <a:stretch>
                            <a:fillRect/>
                          </a:stretch>
                        </pic:blipFill>
                        <pic:spPr bwMode="auto">
                          <a:xfrm>
                            <a:off x="0" y="0"/>
                            <a:ext cx="1876425" cy="102870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Plastic bottles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Polystyrene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251" name="Рисунок 142"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Disposable cups, trays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Polypropylene lam</w:t>
            </w:r>
            <w:r w:rsidRPr="00AB1ED6">
              <w:rPr>
                <w:sz w:val="30"/>
                <w:szCs w:val="30"/>
                <w:lang w:val="en-US" w:eastAsia="en-US"/>
              </w:rPr>
              <w:t>i</w:t>
            </w:r>
            <w:r w:rsidRPr="00AB1ED6">
              <w:rPr>
                <w:sz w:val="30"/>
                <w:szCs w:val="30"/>
                <w:lang w:val="en-US" w:eastAsia="en-US"/>
              </w:rPr>
              <w:t>nates</w:t>
            </w:r>
          </w:p>
          <w:p w:rsidR="00CE3F53" w:rsidRPr="00AB1ED6" w:rsidRDefault="00CE3F53" w:rsidP="00CE3F53">
            <w:pPr>
              <w:spacing w:line="276" w:lineRule="auto"/>
              <w:jc w:val="both"/>
              <w:rPr>
                <w:sz w:val="30"/>
                <w:szCs w:val="30"/>
                <w:lang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19200" cy="752475"/>
                  <wp:effectExtent l="0" t="0" r="0" b="0"/>
                  <wp:docPr id="252" name="Рисунок 143"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Polypropylen.svg"/>
                          <pic:cNvPicPr>
                            <a:picLocks noChangeAspect="1" noChangeArrowheads="1"/>
                          </pic:cNvPicPr>
                        </pic:nvPicPr>
                        <pic:blipFill>
                          <a:blip r:embed="rId290" cstate="print"/>
                          <a:srcRect/>
                          <a:stretch>
                            <a:fillRect/>
                          </a:stretch>
                        </pic:blipFill>
                        <pic:spPr bwMode="auto">
                          <a:xfrm>
                            <a:off x="0" y="0"/>
                            <a:ext cx="1219200" cy="7524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Flexiblepackaging ketchup, mayonnaise</w:t>
            </w:r>
          </w:p>
          <w:p w:rsidR="00CE3F53" w:rsidRPr="00AB1ED6" w:rsidRDefault="00CE3F53" w:rsidP="00CE3F53">
            <w:pPr>
              <w:spacing w:line="276" w:lineRule="auto"/>
              <w:jc w:val="both"/>
              <w:rPr>
                <w:sz w:val="30"/>
                <w:szCs w:val="30"/>
                <w:lang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pStyle w:val="2"/>
              <w:spacing w:after="100" w:afterAutospacing="1" w:line="276" w:lineRule="auto"/>
              <w:jc w:val="both"/>
              <w:rPr>
                <w:rFonts w:eastAsia="Times New Roman"/>
                <w:sz w:val="30"/>
                <w:szCs w:val="30"/>
                <w:lang w:eastAsia="en-US"/>
              </w:rPr>
            </w:pPr>
            <w:r w:rsidRPr="00AB1ED6">
              <w:rPr>
                <w:rFonts w:eastAsia="Times New Roman"/>
                <w:sz w:val="30"/>
                <w:szCs w:val="30"/>
                <w:lang w:eastAsia="en-US"/>
              </w:rPr>
              <w:t>Why Are Plastics Used in Packaging?</w:t>
            </w:r>
          </w:p>
        </w:tc>
        <w:tc>
          <w:tcPr>
            <w:tcW w:w="6121" w:type="dxa"/>
            <w:gridSpan w:val="3"/>
            <w:tcBorders>
              <w:top w:val="single" w:sz="4" w:space="0" w:color="auto"/>
              <w:left w:val="single" w:sz="4" w:space="0" w:color="auto"/>
              <w:bottom w:val="single" w:sz="4" w:space="0" w:color="auto"/>
              <w:right w:val="single" w:sz="4" w:space="0" w:color="auto"/>
            </w:tcBorders>
            <w:hideMark/>
          </w:tcPr>
          <w:p w:rsidR="00995A77" w:rsidRPr="00995A77" w:rsidRDefault="00CE3F53" w:rsidP="00995A77">
            <w:pPr>
              <w:pStyle w:val="2"/>
              <w:spacing w:after="100" w:afterAutospacing="1" w:line="276" w:lineRule="auto"/>
              <w:jc w:val="both"/>
              <w:rPr>
                <w:rFonts w:eastAsia="Times New Roman"/>
                <w:b w:val="0"/>
                <w:i/>
                <w:sz w:val="30"/>
                <w:szCs w:val="30"/>
                <w:lang w:val="ru-RU" w:eastAsia="en-US"/>
              </w:rPr>
            </w:pPr>
            <w:r w:rsidRPr="00AB1ED6">
              <w:rPr>
                <w:rFonts w:eastAsia="Times New Roman"/>
                <w:b w:val="0"/>
                <w:sz w:val="30"/>
                <w:szCs w:val="30"/>
                <w:lang w:eastAsia="en-US"/>
              </w:rPr>
              <w:t xml:space="preserve">Because they </w:t>
            </w:r>
            <w:r w:rsidRPr="00AB1ED6">
              <w:rPr>
                <w:rFonts w:eastAsia="Times New Roman"/>
                <w:b w:val="0"/>
                <w:i/>
                <w:sz w:val="30"/>
                <w:szCs w:val="30"/>
                <w:lang w:eastAsia="en-US"/>
              </w:rPr>
              <w:t>are light, resistant, air- and wate</w:t>
            </w:r>
            <w:r w:rsidRPr="00AB1ED6">
              <w:rPr>
                <w:rFonts w:eastAsia="Times New Roman"/>
                <w:b w:val="0"/>
                <w:i/>
                <w:sz w:val="30"/>
                <w:szCs w:val="30"/>
                <w:lang w:eastAsia="en-US"/>
              </w:rPr>
              <w:t>r</w:t>
            </w:r>
            <w:r w:rsidRPr="00AB1ED6">
              <w:rPr>
                <w:rFonts w:eastAsia="Times New Roman"/>
                <w:b w:val="0"/>
                <w:i/>
                <w:sz w:val="30"/>
                <w:szCs w:val="30"/>
                <w:lang w:eastAsia="en-US"/>
              </w:rPr>
              <w:t>tight, and inert,</w:t>
            </w:r>
            <w:r w:rsidRPr="00AB1ED6">
              <w:rPr>
                <w:rFonts w:eastAsia="Times New Roman"/>
                <w:b w:val="0"/>
                <w:sz w:val="30"/>
                <w:szCs w:val="30"/>
                <w:lang w:eastAsia="en-US"/>
              </w:rPr>
              <w:t xml:space="preserve"> i.e. they do not react with the bodies they are in contact with. Plastics </w:t>
            </w:r>
            <w:r w:rsidRPr="00AB1ED6">
              <w:rPr>
                <w:rFonts w:eastAsia="Times New Roman"/>
                <w:b w:val="0"/>
                <w:i/>
                <w:sz w:val="30"/>
                <w:szCs w:val="30"/>
                <w:lang w:eastAsia="en-US"/>
              </w:rPr>
              <w:t>can be soft or stiff, formable or brittle, clear or opaque depending on the needs</w:t>
            </w:r>
            <w:r w:rsidRPr="00AB1ED6">
              <w:rPr>
                <w:rFonts w:eastAsia="Times New Roman"/>
                <w:b w:val="0"/>
                <w:sz w:val="30"/>
                <w:szCs w:val="30"/>
                <w:lang w:eastAsia="en-US"/>
              </w:rPr>
              <w:t xml:space="preserve">. Additionally, plastics are </w:t>
            </w:r>
            <w:r w:rsidRPr="00AB1ED6">
              <w:rPr>
                <w:rFonts w:eastAsia="Times New Roman"/>
                <w:b w:val="0"/>
                <w:i/>
                <w:sz w:val="30"/>
                <w:szCs w:val="30"/>
                <w:lang w:eastAsia="en-US"/>
              </w:rPr>
              <w:t>also easy to process.</w:t>
            </w:r>
          </w:p>
        </w:tc>
      </w:tr>
      <w:tr w:rsidR="00CE3F53" w:rsidRPr="00AB1ED6" w:rsidTr="00CE3F53">
        <w:tc>
          <w:tcPr>
            <w:tcW w:w="9002" w:type="dxa"/>
            <w:gridSpan w:val="4"/>
            <w:tcBorders>
              <w:top w:val="single" w:sz="4" w:space="0" w:color="auto"/>
              <w:left w:val="single" w:sz="4" w:space="0" w:color="auto"/>
              <w:bottom w:val="single" w:sz="4" w:space="0" w:color="auto"/>
              <w:right w:val="single" w:sz="4" w:space="0" w:color="auto"/>
            </w:tcBorders>
          </w:tcPr>
          <w:p w:rsidR="00995A77" w:rsidRDefault="00995A77" w:rsidP="00CE3F53">
            <w:pPr>
              <w:spacing w:line="276" w:lineRule="auto"/>
              <w:jc w:val="both"/>
              <w:rPr>
                <w:b/>
                <w:sz w:val="30"/>
                <w:szCs w:val="30"/>
                <w:lang w:eastAsia="en-US"/>
              </w:rPr>
            </w:pPr>
          </w:p>
          <w:p w:rsidR="00CE3F53" w:rsidRPr="00AB1ED6" w:rsidRDefault="00CE3F53" w:rsidP="00CE3F53">
            <w:pPr>
              <w:spacing w:line="276" w:lineRule="auto"/>
              <w:jc w:val="both"/>
              <w:rPr>
                <w:b/>
                <w:i/>
                <w:sz w:val="30"/>
                <w:szCs w:val="30"/>
                <w:lang w:eastAsia="en-US"/>
              </w:rPr>
            </w:pPr>
            <w:r w:rsidRPr="00AB1ED6">
              <w:rPr>
                <w:b/>
                <w:sz w:val="30"/>
                <w:szCs w:val="30"/>
                <w:lang w:val="en-US" w:eastAsia="en-US"/>
              </w:rPr>
              <w:lastRenderedPageBreak/>
              <w:t xml:space="preserve">Application area: </w:t>
            </w:r>
            <w:r w:rsidRPr="00AB1ED6">
              <w:rPr>
                <w:b/>
                <w:i/>
                <w:sz w:val="30"/>
                <w:szCs w:val="30"/>
                <w:lang w:eastAsia="en-US"/>
              </w:rPr>
              <w:t>Agriculture</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lastRenderedPageBreak/>
              <w:t>C</w:t>
            </w:r>
            <w:r w:rsidRPr="00AB1ED6">
              <w:rPr>
                <w:sz w:val="30"/>
                <w:szCs w:val="30"/>
                <w:lang w:eastAsia="en-US"/>
              </w:rPr>
              <w:t>ellular polycarbonate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505075" cy="1123950"/>
                  <wp:effectExtent l="19050" t="0" r="9525" b="0"/>
                  <wp:docPr id="25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310" cstate="print"/>
                          <a:srcRect/>
                          <a:stretch>
                            <a:fillRect/>
                          </a:stretch>
                        </pic:blipFill>
                        <pic:spPr bwMode="auto">
                          <a:xfrm>
                            <a:off x="0" y="0"/>
                            <a:ext cx="2505075" cy="112395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Greenhouse</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Polypropylene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057275" cy="676275"/>
                  <wp:effectExtent l="0" t="0" r="9525" b="0"/>
                  <wp:docPr id="255" name="Рисунок 145"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Polypropylen.svg"/>
                          <pic:cNvPicPr>
                            <a:picLocks noChangeAspect="1" noChangeArrowheads="1"/>
                          </pic:cNvPicPr>
                        </pic:nvPicPr>
                        <pic:blipFill>
                          <a:blip r:embed="rId290" cstate="print"/>
                          <a:srcRect/>
                          <a:stretch>
                            <a:fillRect/>
                          </a:stretch>
                        </pic:blipFill>
                        <pic:spPr bwMode="auto">
                          <a:xfrm>
                            <a:off x="0" y="0"/>
                            <a:ext cx="1057275" cy="676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drain fiber</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Polyethylene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66825" cy="1057275"/>
                  <wp:effectExtent l="19050" t="0" r="9525" b="0"/>
                  <wp:docPr id="264" name="Рисунок 146"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скачанные файлы"/>
                          <pic:cNvPicPr>
                            <a:picLocks noChangeAspect="1" noChangeArrowheads="1"/>
                          </pic:cNvPicPr>
                        </pic:nvPicPr>
                        <pic:blipFill>
                          <a:blip r:embed="rId305" cstate="print"/>
                          <a:srcRect/>
                          <a:stretch>
                            <a:fillRect/>
                          </a:stretch>
                        </pic:blipFill>
                        <pic:spPr bwMode="auto">
                          <a:xfrm>
                            <a:off x="0" y="0"/>
                            <a:ext cx="12668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Covering materials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Polypropylene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19200" cy="933450"/>
                  <wp:effectExtent l="0" t="0" r="0" b="0"/>
                  <wp:docPr id="265" name="Рисунок 147"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Polypropylen.svg"/>
                          <pic:cNvPicPr>
                            <a:picLocks noChangeAspect="1" noChangeArrowheads="1"/>
                          </pic:cNvPicPr>
                        </pic:nvPicPr>
                        <pic:blipFill>
                          <a:blip r:embed="rId290" cstate="print"/>
                          <a:srcRect/>
                          <a:stretch>
                            <a:fillRect/>
                          </a:stretch>
                        </pic:blipFill>
                        <pic:spPr bwMode="auto">
                          <a:xfrm>
                            <a:off x="0" y="0"/>
                            <a:ext cx="1219200" cy="93345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Pots for seedlings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Polyethylene</w:t>
            </w:r>
            <w:r w:rsidRPr="00AB1ED6">
              <w:rPr>
                <w:sz w:val="30"/>
                <w:szCs w:val="30"/>
                <w:lang w:eastAsia="en-US"/>
              </w:rPr>
              <w:t xml:space="preserve">/ </w:t>
            </w:r>
            <w:r w:rsidRPr="00AB1ED6">
              <w:rPr>
                <w:sz w:val="30"/>
                <w:szCs w:val="30"/>
                <w:lang w:val="en-US" w:eastAsia="en-US"/>
              </w:rPr>
              <w:t>PVC</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66825" cy="1057275"/>
                  <wp:effectExtent l="19050" t="0" r="9525" b="0"/>
                  <wp:docPr id="266" name="Рисунок 148"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скачанные файлы"/>
                          <pic:cNvPicPr>
                            <a:picLocks noChangeAspect="1" noChangeArrowheads="1"/>
                          </pic:cNvPicPr>
                        </pic:nvPicPr>
                        <pic:blipFill>
                          <a:blip r:embed="rId305" cstate="print"/>
                          <a:srcRect/>
                          <a:stretch>
                            <a:fillRect/>
                          </a:stretch>
                        </pic:blipFill>
                        <pic:spPr bwMode="auto">
                          <a:xfrm>
                            <a:off x="0" y="0"/>
                            <a:ext cx="1266825" cy="1057275"/>
                          </a:xfrm>
                          <a:prstGeom prst="rect">
                            <a:avLst/>
                          </a:prstGeom>
                          <a:noFill/>
                          <a:ln w="9525">
                            <a:noFill/>
                            <a:miter lim="800000"/>
                            <a:headEnd/>
                            <a:tailEnd/>
                          </a:ln>
                        </pic:spPr>
                      </pic:pic>
                    </a:graphicData>
                  </a:graphic>
                </wp:inline>
              </w:drawing>
            </w:r>
            <w:r w:rsidRPr="00AB1ED6">
              <w:rPr>
                <w:sz w:val="30"/>
                <w:szCs w:val="30"/>
                <w:lang w:val="en-US" w:eastAsia="en-US"/>
              </w:rPr>
              <w:t>/</w:t>
            </w:r>
            <w:r w:rsidRPr="00AB1ED6">
              <w:rPr>
                <w:noProof/>
                <w:sz w:val="30"/>
                <w:szCs w:val="30"/>
              </w:rPr>
              <w:drawing>
                <wp:inline distT="0" distB="0" distL="0" distR="0">
                  <wp:extent cx="1400175" cy="1152525"/>
                  <wp:effectExtent l="19050" t="0" r="9525" b="0"/>
                  <wp:docPr id="267"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pic:cNvPicPr>
                            <a:picLocks noChangeAspect="1" noChangeArrowheads="1"/>
                          </pic:cNvPicPr>
                        </pic:nvPicPr>
                        <pic:blipFill>
                          <a:blip r:embed="rId287" cstate="print"/>
                          <a:srcRect/>
                          <a:stretch>
                            <a:fillRect/>
                          </a:stretch>
                        </pic:blipFill>
                        <pic:spPr bwMode="auto">
                          <a:xfrm>
                            <a:off x="0" y="0"/>
                            <a:ext cx="1400175" cy="115252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Pipes</w:t>
            </w:r>
            <w:r w:rsidRPr="00AB1ED6">
              <w:rPr>
                <w:sz w:val="30"/>
                <w:szCs w:val="30"/>
                <w:lang w:val="en-US" w:eastAsia="en-US"/>
              </w:rPr>
              <w:t xml:space="preserve"> of i</w:t>
            </w:r>
            <w:r w:rsidRPr="00AB1ED6">
              <w:rPr>
                <w:sz w:val="30"/>
                <w:szCs w:val="30"/>
                <w:lang w:eastAsia="en-US"/>
              </w:rPr>
              <w:t xml:space="preserve">rrigation </w:t>
            </w:r>
            <w:r w:rsidRPr="00AB1ED6">
              <w:rPr>
                <w:sz w:val="30"/>
                <w:szCs w:val="30"/>
                <w:lang w:val="en-US" w:eastAsia="en-US"/>
              </w:rPr>
              <w:t>s</w:t>
            </w:r>
            <w:r w:rsidRPr="00AB1ED6">
              <w:rPr>
                <w:sz w:val="30"/>
                <w:szCs w:val="30"/>
                <w:lang w:eastAsia="en-US"/>
              </w:rPr>
              <w:t>ystem</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PVC, Polyethylene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00175" cy="1152525"/>
                  <wp:effectExtent l="19050" t="0" r="9525" b="0"/>
                  <wp:docPr id="268"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pic:cNvPicPr>
                            <a:picLocks noChangeAspect="1" noChangeArrowheads="1"/>
                          </pic:cNvPicPr>
                        </pic:nvPicPr>
                        <pic:blipFill>
                          <a:blip r:embed="rId287" cstate="print"/>
                          <a:srcRect/>
                          <a:stretch>
                            <a:fillRect/>
                          </a:stretch>
                        </pic:blipFill>
                        <pic:spPr bwMode="auto">
                          <a:xfrm>
                            <a:off x="0" y="0"/>
                            <a:ext cx="1400175" cy="1152525"/>
                          </a:xfrm>
                          <a:prstGeom prst="rect">
                            <a:avLst/>
                          </a:prstGeom>
                          <a:noFill/>
                          <a:ln w="9525">
                            <a:noFill/>
                            <a:miter lim="800000"/>
                            <a:headEnd/>
                            <a:tailEnd/>
                          </a:ln>
                        </pic:spPr>
                      </pic:pic>
                    </a:graphicData>
                  </a:graphic>
                </wp:inline>
              </w:drawing>
            </w:r>
            <w:r w:rsidRPr="00AB1ED6">
              <w:rPr>
                <w:sz w:val="30"/>
                <w:szCs w:val="30"/>
                <w:lang w:val="en-US" w:eastAsia="en-US"/>
              </w:rPr>
              <w:t>/</w:t>
            </w:r>
            <w:r w:rsidRPr="00AB1ED6">
              <w:rPr>
                <w:noProof/>
                <w:sz w:val="30"/>
                <w:szCs w:val="30"/>
              </w:rPr>
              <w:lastRenderedPageBreak/>
              <w:drawing>
                <wp:inline distT="0" distB="0" distL="0" distR="0">
                  <wp:extent cx="1266825" cy="1057275"/>
                  <wp:effectExtent l="19050" t="0" r="9525" b="0"/>
                  <wp:docPr id="269" name="Рисунок 151"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скачанные файлы"/>
                          <pic:cNvPicPr>
                            <a:picLocks noChangeAspect="1" noChangeArrowheads="1"/>
                          </pic:cNvPicPr>
                        </pic:nvPicPr>
                        <pic:blipFill>
                          <a:blip r:embed="rId305" cstate="print"/>
                          <a:srcRect/>
                          <a:stretch>
                            <a:fillRect/>
                          </a:stretch>
                        </pic:blipFill>
                        <pic:spPr bwMode="auto">
                          <a:xfrm>
                            <a:off x="0" y="0"/>
                            <a:ext cx="12668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lastRenderedPageBreak/>
              <w:t>Hoses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 xml:space="preserve">PVC or </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00175" cy="1152525"/>
                  <wp:effectExtent l="19050" t="0" r="9525" b="0"/>
                  <wp:docPr id="270"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287" cstate="print"/>
                          <a:srcRect/>
                          <a:stretch>
                            <a:fillRect/>
                          </a:stretch>
                        </pic:blipFill>
                        <pic:spPr bwMode="auto">
                          <a:xfrm>
                            <a:off x="0" y="0"/>
                            <a:ext cx="1400175" cy="1152525"/>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Rubber boots, gloves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Synthetic rubber</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995A77"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Polyethylene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66825" cy="1057275"/>
                  <wp:effectExtent l="19050" t="0" r="9525" b="0"/>
                  <wp:docPr id="271" name="Рисунок 153"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скачанные файлы"/>
                          <pic:cNvPicPr>
                            <a:picLocks noChangeAspect="1" noChangeArrowheads="1"/>
                          </pic:cNvPicPr>
                        </pic:nvPicPr>
                        <pic:blipFill>
                          <a:blip r:embed="rId305" cstate="print"/>
                          <a:srcRect/>
                          <a:stretch>
                            <a:fillRect/>
                          </a:stretch>
                        </pic:blipFill>
                        <pic:spPr bwMode="auto">
                          <a:xfrm>
                            <a:off x="0" y="0"/>
                            <a:ext cx="1266825" cy="1057275"/>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Drums, cans, co</w:t>
            </w:r>
            <w:r w:rsidRPr="00AB1ED6">
              <w:rPr>
                <w:sz w:val="30"/>
                <w:szCs w:val="30"/>
                <w:lang w:val="en-US" w:eastAsia="en-US"/>
              </w:rPr>
              <w:t>n</w:t>
            </w:r>
            <w:r w:rsidRPr="00AB1ED6">
              <w:rPr>
                <w:sz w:val="30"/>
                <w:szCs w:val="30"/>
                <w:lang w:val="en-US" w:eastAsia="en-US"/>
              </w:rPr>
              <w:t>tainers, w</w:t>
            </w:r>
            <w:r w:rsidRPr="00AB1ED6">
              <w:rPr>
                <w:sz w:val="30"/>
                <w:szCs w:val="30"/>
                <w:lang w:val="en-US" w:eastAsia="en-US"/>
              </w:rPr>
              <w:t>a</w:t>
            </w:r>
            <w:r w:rsidRPr="00AB1ED6">
              <w:rPr>
                <w:sz w:val="30"/>
                <w:szCs w:val="30"/>
                <w:lang w:val="en-US" w:eastAsia="en-US"/>
              </w:rPr>
              <w:t>tering cans, buckets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Polypropylene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962025" cy="819150"/>
                  <wp:effectExtent l="19050" t="0" r="9525" b="0"/>
                  <wp:docPr id="272" name="Рисунок 154"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Polypropylen.svg"/>
                          <pic:cNvPicPr>
                            <a:picLocks noChangeAspect="1" noChangeArrowheads="1"/>
                          </pic:cNvPicPr>
                        </pic:nvPicPr>
                        <pic:blipFill>
                          <a:blip r:embed="rId290" cstate="print"/>
                          <a:srcRect/>
                          <a:stretch>
                            <a:fillRect/>
                          </a:stretch>
                        </pic:blipFill>
                        <pic:spPr bwMode="auto">
                          <a:xfrm>
                            <a:off x="0" y="0"/>
                            <a:ext cx="962025" cy="819150"/>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9002" w:type="dxa"/>
            <w:gridSpan w:val="4"/>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b/>
                <w:i/>
                <w:sz w:val="30"/>
                <w:szCs w:val="30"/>
                <w:lang w:val="en-US" w:eastAsia="en-US"/>
              </w:rPr>
            </w:pPr>
            <w:r w:rsidRPr="00AB1ED6">
              <w:rPr>
                <w:b/>
                <w:sz w:val="30"/>
                <w:szCs w:val="30"/>
                <w:lang w:val="en-US" w:eastAsia="en-US"/>
              </w:rPr>
              <w:t xml:space="preserve">Application area: </w:t>
            </w:r>
            <w:r w:rsidRPr="00AB1ED6">
              <w:rPr>
                <w:b/>
                <w:i/>
                <w:sz w:val="30"/>
                <w:szCs w:val="30"/>
                <w:lang w:val="en-US" w:eastAsia="en-US"/>
              </w:rPr>
              <w:t>Science and medicine</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ABS-plastic</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762250" cy="1666875"/>
                  <wp:effectExtent l="19050" t="0" r="0" b="0"/>
                  <wp:docPr id="273" name="Рисунок 342" descr="Картинки по запросу Acrylic plastic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Картинки по запросу Acrylic plastic formula"/>
                          <pic:cNvPicPr>
                            <a:picLocks noChangeAspect="1" noChangeArrowheads="1"/>
                          </pic:cNvPicPr>
                        </pic:nvPicPr>
                        <pic:blipFill>
                          <a:blip r:embed="rId296" cstate="print"/>
                          <a:srcRect/>
                          <a:stretch>
                            <a:fillRect/>
                          </a:stretch>
                        </pic:blipFill>
                        <pic:spPr bwMode="auto">
                          <a:xfrm>
                            <a:off x="0" y="0"/>
                            <a:ext cx="2762250" cy="16668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C</w:t>
            </w:r>
            <w:r w:rsidRPr="00AB1ED6">
              <w:rPr>
                <w:sz w:val="30"/>
                <w:szCs w:val="30"/>
                <w:lang w:eastAsia="en-US"/>
              </w:rPr>
              <w:t>ases of devices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Polyethylene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66825" cy="1057275"/>
                  <wp:effectExtent l="19050" t="0" r="9525" b="0"/>
                  <wp:docPr id="274" name="Рисунок 156"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скачанные файлы"/>
                          <pic:cNvPicPr>
                            <a:picLocks noChangeAspect="1" noChangeArrowheads="1"/>
                          </pic:cNvPicPr>
                        </pic:nvPicPr>
                        <pic:blipFill>
                          <a:blip r:embed="rId305" cstate="print"/>
                          <a:srcRect/>
                          <a:stretch>
                            <a:fillRect/>
                          </a:stretch>
                        </pic:blipFill>
                        <pic:spPr bwMode="auto">
                          <a:xfrm>
                            <a:off x="0" y="0"/>
                            <a:ext cx="12668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Disposable tubes</w:t>
            </w:r>
          </w:p>
          <w:p w:rsidR="00CE3F53" w:rsidRPr="00AB1ED6" w:rsidRDefault="00CE3F53" w:rsidP="00CE3F53">
            <w:pPr>
              <w:spacing w:line="276" w:lineRule="auto"/>
              <w:jc w:val="both"/>
              <w:rPr>
                <w:sz w:val="30"/>
                <w:szCs w:val="30"/>
                <w:lang w:val="en-US" w:eastAsia="en-US"/>
              </w:rPr>
            </w:pPr>
          </w:p>
        </w:tc>
      </w:tr>
      <w:tr w:rsidR="00CE3F53" w:rsidRPr="00995A77"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Polypropylene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19200" cy="819150"/>
                  <wp:effectExtent l="19050" t="0" r="0" b="0"/>
                  <wp:docPr id="277" name="Рисунок 157" descr="Polypropylen.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Polypropylen.svg"/>
                          <pic:cNvPicPr>
                            <a:picLocks noChangeAspect="1" noChangeArrowheads="1"/>
                          </pic:cNvPicPr>
                        </pic:nvPicPr>
                        <pic:blipFill>
                          <a:blip r:embed="rId290" cstate="print"/>
                          <a:srcRect/>
                          <a:stretch>
                            <a:fillRect/>
                          </a:stretch>
                        </pic:blipFill>
                        <pic:spPr bwMode="auto">
                          <a:xfrm>
                            <a:off x="0" y="0"/>
                            <a:ext cx="1219200" cy="81915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995A77" w:rsidRDefault="00CE3F53" w:rsidP="00CE3F53">
            <w:pPr>
              <w:spacing w:line="276" w:lineRule="auto"/>
              <w:jc w:val="both"/>
              <w:rPr>
                <w:sz w:val="30"/>
                <w:szCs w:val="30"/>
                <w:lang w:val="en-US" w:eastAsia="en-US"/>
              </w:rPr>
            </w:pPr>
            <w:r w:rsidRPr="00AB1ED6">
              <w:rPr>
                <w:sz w:val="30"/>
                <w:szCs w:val="30"/>
                <w:lang w:val="en-US" w:eastAsia="en-US"/>
              </w:rPr>
              <w:t>The body of the di</w:t>
            </w:r>
            <w:r w:rsidRPr="00AB1ED6">
              <w:rPr>
                <w:sz w:val="30"/>
                <w:szCs w:val="30"/>
                <w:lang w:val="en-US" w:eastAsia="en-US"/>
              </w:rPr>
              <w:t>s</w:t>
            </w:r>
            <w:r w:rsidRPr="00AB1ED6">
              <w:rPr>
                <w:sz w:val="30"/>
                <w:szCs w:val="30"/>
                <w:lang w:val="en-US" w:eastAsia="en-US"/>
              </w:rPr>
              <w:t>penser</w:t>
            </w: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Polycarbonate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505075" cy="1123950"/>
                  <wp:effectExtent l="19050" t="0" r="9525" b="0"/>
                  <wp:docPr id="27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pic:cNvPicPr>
                            <a:picLocks noChangeAspect="1" noChangeArrowheads="1"/>
                          </pic:cNvPicPr>
                        </pic:nvPicPr>
                        <pic:blipFill>
                          <a:blip r:embed="rId310" cstate="print"/>
                          <a:srcRect/>
                          <a:stretch>
                            <a:fillRect/>
                          </a:stretch>
                        </pic:blipFill>
                        <pic:spPr bwMode="auto">
                          <a:xfrm>
                            <a:off x="0" y="0"/>
                            <a:ext cx="2505075" cy="112395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Protective glasses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Synthetic latex</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Gloves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Polystyrene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279" name="Рисунок 159"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Rack for tubes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PET fiber</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381250" cy="1314450"/>
                  <wp:effectExtent l="0" t="0" r="0" b="0"/>
                  <wp:docPr id="280" name="Рисунок 316" descr="PE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descr="PET.svg"/>
                          <pic:cNvPicPr>
                            <a:picLocks noChangeAspect="1" noChangeArrowheads="1"/>
                          </pic:cNvPicPr>
                        </pic:nvPicPr>
                        <pic:blipFill>
                          <a:blip r:embed="rId292" cstate="print"/>
                          <a:srcRect/>
                          <a:stretch>
                            <a:fillRect/>
                          </a:stretch>
                        </pic:blipFill>
                        <pic:spPr bwMode="auto">
                          <a:xfrm>
                            <a:off x="0" y="0"/>
                            <a:ext cx="2381250" cy="131445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protective gown</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Polyethylene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66825" cy="1057275"/>
                  <wp:effectExtent l="19050" t="0" r="9525" b="0"/>
                  <wp:docPr id="281" name="Рисунок 161"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descr="скачанные файлы"/>
                          <pic:cNvPicPr>
                            <a:picLocks noChangeAspect="1" noChangeArrowheads="1"/>
                          </pic:cNvPicPr>
                        </pic:nvPicPr>
                        <pic:blipFill>
                          <a:blip r:embed="rId305" cstate="print"/>
                          <a:srcRect/>
                          <a:stretch>
                            <a:fillRect/>
                          </a:stretch>
                        </pic:blipFill>
                        <pic:spPr bwMode="auto">
                          <a:xfrm>
                            <a:off x="0" y="0"/>
                            <a:ext cx="12668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Shoe covers, protective caps</w:t>
            </w:r>
          </w:p>
          <w:p w:rsidR="00CE3F53" w:rsidRPr="00AB1ED6" w:rsidRDefault="00CE3F53" w:rsidP="00CE3F53">
            <w:pPr>
              <w:spacing w:line="276" w:lineRule="auto"/>
              <w:jc w:val="both"/>
              <w:rPr>
                <w:sz w:val="30"/>
                <w:szCs w:val="30"/>
                <w:lang w:eastAsia="en-US"/>
              </w:rPr>
            </w:pPr>
          </w:p>
        </w:tc>
      </w:tr>
      <w:tr w:rsidR="00CE3F53" w:rsidRPr="00AB1ED6" w:rsidTr="00CE3F53">
        <w:tc>
          <w:tcPr>
            <w:tcW w:w="9002" w:type="dxa"/>
            <w:gridSpan w:val="4"/>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b/>
                <w:sz w:val="30"/>
                <w:szCs w:val="30"/>
                <w:lang w:val="en-US" w:eastAsia="en-US"/>
              </w:rPr>
              <w:t>Application area:</w:t>
            </w:r>
            <w:r w:rsidRPr="00AB1ED6">
              <w:rPr>
                <w:b/>
                <w:i/>
                <w:sz w:val="30"/>
                <w:szCs w:val="30"/>
                <w:lang w:eastAsia="en-US"/>
              </w:rPr>
              <w:t xml:space="preserve"> Sports</w:t>
            </w: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Polyethylene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66825" cy="1057275"/>
                  <wp:effectExtent l="19050" t="0" r="9525" b="0"/>
                  <wp:docPr id="282" name="Рисунок 162"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descr="скачанные файлы"/>
                          <pic:cNvPicPr>
                            <a:picLocks noChangeAspect="1" noChangeArrowheads="1"/>
                          </pic:cNvPicPr>
                        </pic:nvPicPr>
                        <pic:blipFill>
                          <a:blip r:embed="rId305" cstate="print"/>
                          <a:srcRect/>
                          <a:stretch>
                            <a:fillRect/>
                          </a:stretch>
                        </pic:blipFill>
                        <pic:spPr bwMode="auto">
                          <a:xfrm>
                            <a:off x="0" y="0"/>
                            <a:ext cx="12668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 xml:space="preserve">The body </w:t>
            </w:r>
            <w:r w:rsidRPr="00AB1ED6">
              <w:rPr>
                <w:sz w:val="30"/>
                <w:szCs w:val="30"/>
                <w:lang w:val="en-US" w:eastAsia="en-US"/>
              </w:rPr>
              <w:t xml:space="preserve">of </w:t>
            </w:r>
            <w:r w:rsidRPr="00AB1ED6">
              <w:rPr>
                <w:sz w:val="30"/>
                <w:szCs w:val="30"/>
                <w:lang w:eastAsia="en-US"/>
              </w:rPr>
              <w:t>kayak</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PVC</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00175" cy="1152525"/>
                  <wp:effectExtent l="19050" t="0" r="9525" b="0"/>
                  <wp:docPr id="28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pic:cNvPicPr>
                            <a:picLocks noChangeAspect="1" noChangeArrowheads="1"/>
                          </pic:cNvPicPr>
                        </pic:nvPicPr>
                        <pic:blipFill>
                          <a:blip r:embed="rId287" cstate="print"/>
                          <a:srcRect/>
                          <a:stretch>
                            <a:fillRect/>
                          </a:stretch>
                        </pic:blipFill>
                        <pic:spPr bwMode="auto">
                          <a:xfrm>
                            <a:off x="0" y="0"/>
                            <a:ext cx="1400175" cy="115252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K</w:t>
            </w:r>
            <w:r w:rsidRPr="00AB1ED6">
              <w:rPr>
                <w:sz w:val="30"/>
                <w:szCs w:val="30"/>
                <w:lang w:eastAsia="en-US"/>
              </w:rPr>
              <w:t xml:space="preserve">ayaking </w:t>
            </w:r>
            <w:r w:rsidRPr="00AB1ED6">
              <w:rPr>
                <w:sz w:val="30"/>
                <w:szCs w:val="30"/>
                <w:lang w:val="en-US" w:eastAsia="en-US"/>
              </w:rPr>
              <w:t>p</w:t>
            </w:r>
            <w:r w:rsidRPr="00AB1ED6">
              <w:rPr>
                <w:sz w:val="30"/>
                <w:szCs w:val="30"/>
                <w:lang w:eastAsia="en-US"/>
              </w:rPr>
              <w:t xml:space="preserve">rotective skirt </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PVC</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00175" cy="1152525"/>
                  <wp:effectExtent l="19050" t="0" r="9525" b="0"/>
                  <wp:docPr id="28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287" cstate="print"/>
                          <a:srcRect/>
                          <a:stretch>
                            <a:fillRect/>
                          </a:stretch>
                        </pic:blipFill>
                        <pic:spPr bwMode="auto">
                          <a:xfrm>
                            <a:off x="0" y="0"/>
                            <a:ext cx="1400175" cy="115252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The body of raft, kayak</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Polyethylene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266825" cy="1057275"/>
                  <wp:effectExtent l="19050" t="0" r="9525" b="0"/>
                  <wp:docPr id="296" name="Рисунок 165" descr="скачанные фай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descr="скачанные файлы"/>
                          <pic:cNvPicPr>
                            <a:picLocks noChangeAspect="1" noChangeArrowheads="1"/>
                          </pic:cNvPicPr>
                        </pic:nvPicPr>
                        <pic:blipFill>
                          <a:blip r:embed="rId305" cstate="print"/>
                          <a:srcRect/>
                          <a:stretch>
                            <a:fillRect/>
                          </a:stretch>
                        </pic:blipFill>
                        <pic:spPr bwMode="auto">
                          <a:xfrm>
                            <a:off x="0" y="0"/>
                            <a:ext cx="1266825" cy="1057275"/>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The blades of the pa</w:t>
            </w:r>
            <w:r w:rsidRPr="00AB1ED6">
              <w:rPr>
                <w:sz w:val="30"/>
                <w:szCs w:val="30"/>
                <w:lang w:val="en-US" w:eastAsia="en-US"/>
              </w:rPr>
              <w:t>d</w:t>
            </w:r>
            <w:r w:rsidRPr="00AB1ED6">
              <w:rPr>
                <w:sz w:val="30"/>
                <w:szCs w:val="30"/>
                <w:lang w:val="en-US" w:eastAsia="en-US"/>
              </w:rPr>
              <w:t>dles</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 xml:space="preserve">Polyamide, </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333625" cy="1990725"/>
                  <wp:effectExtent l="19050" t="0" r="9525" b="0"/>
                  <wp:docPr id="297"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pic:cNvPicPr>
                            <a:picLocks noChangeAspect="1" noChangeArrowheads="1"/>
                          </pic:cNvPicPr>
                        </pic:nvPicPr>
                        <pic:blipFill>
                          <a:blip r:embed="rId311" cstate="print"/>
                          <a:srcRect/>
                          <a:stretch>
                            <a:fillRect/>
                          </a:stretch>
                        </pic:blipFill>
                        <pic:spPr bwMode="auto">
                          <a:xfrm>
                            <a:off x="0" y="0"/>
                            <a:ext cx="2333625" cy="1990725"/>
                          </a:xfrm>
                          <a:prstGeom prst="rect">
                            <a:avLst/>
                          </a:prstGeom>
                          <a:noFill/>
                          <a:ln w="9525">
                            <a:noFill/>
                            <a:miter lim="800000"/>
                            <a:headEnd/>
                            <a:tailEnd/>
                          </a:ln>
                        </pic:spPr>
                      </pic:pic>
                    </a:graphicData>
                  </a:graphic>
                </wp:inline>
              </w:drawing>
            </w:r>
          </w:p>
          <w:p w:rsidR="00CE3F53" w:rsidRPr="00AB1ED6" w:rsidRDefault="00CE3F53" w:rsidP="00CE3F53">
            <w:pPr>
              <w:spacing w:line="276" w:lineRule="auto"/>
              <w:jc w:val="both"/>
              <w:rPr>
                <w:sz w:val="30"/>
                <w:szCs w:val="30"/>
                <w:lang w:val="en-US" w:eastAsia="en-US"/>
              </w:rPr>
            </w:pP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Life jacket</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Foamed polystyrene</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299" name="Рисунок 167"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 xml:space="preserve">Casing helmet- </w:t>
            </w:r>
          </w:p>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Polycarbonate  co</w:t>
            </w:r>
            <w:r w:rsidRPr="00AB1ED6">
              <w:rPr>
                <w:sz w:val="30"/>
                <w:szCs w:val="30"/>
                <w:lang w:val="en-US" w:eastAsia="en-US"/>
              </w:rPr>
              <w:t>m</w:t>
            </w:r>
            <w:r w:rsidRPr="00AB1ED6">
              <w:rPr>
                <w:sz w:val="30"/>
                <w:szCs w:val="30"/>
                <w:lang w:val="en-US" w:eastAsia="en-US"/>
              </w:rPr>
              <w:t>posite</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505075" cy="1123950"/>
                  <wp:effectExtent l="19050" t="0" r="9525" b="0"/>
                  <wp:docPr id="300"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310" cstate="print"/>
                          <a:srcRect/>
                          <a:stretch>
                            <a:fillRect/>
                          </a:stretch>
                        </pic:blipFill>
                        <pic:spPr bwMode="auto">
                          <a:xfrm>
                            <a:off x="0" y="0"/>
                            <a:ext cx="2505075" cy="1123950"/>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Helmet</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 xml:space="preserve">Helmet lining-Polystyrene foam, </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1495425" cy="1057275"/>
                  <wp:effectExtent l="19050" t="0" r="9525" b="0"/>
                  <wp:docPr id="301" name="Рисунок 169" descr="Картинки по запросу Polystyrene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descr="Картинки по запросу Polystyrene formula"/>
                          <pic:cNvPicPr>
                            <a:picLocks noChangeAspect="1" noChangeArrowheads="1"/>
                          </pic:cNvPicPr>
                        </pic:nvPicPr>
                        <pic:blipFill>
                          <a:blip r:embed="rId288" cstate="print"/>
                          <a:srcRect/>
                          <a:stretch>
                            <a:fillRect/>
                          </a:stretch>
                        </pic:blipFill>
                        <pic:spPr bwMode="auto">
                          <a:xfrm>
                            <a:off x="0" y="0"/>
                            <a:ext cx="1495425" cy="1057275"/>
                          </a:xfrm>
                          <a:prstGeom prst="rect">
                            <a:avLst/>
                          </a:prstGeom>
                          <a:noFill/>
                          <a:ln w="9525">
                            <a:noFill/>
                            <a:miter lim="800000"/>
                            <a:headEnd/>
                            <a:tailEnd/>
                          </a:ln>
                        </pic:spPr>
                      </pic:pic>
                    </a:graphicData>
                  </a:graphic>
                </wp:inline>
              </w:drawing>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lastRenderedPageBreak/>
              <w:t>Polyurethanes</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eastAsia="en-US"/>
              </w:rPr>
              <w:object w:dxaOrig="5504" w:dyaOrig="2385">
                <v:shape id="_x0000_i1047" type="#_x0000_t75" style="width:211.5pt;height:93pt" o:ole="">
                  <v:imagedata r:id="rId306" o:title=""/>
                </v:shape>
                <o:OLEObject Type="Embed" ProgID="PBrush" ShapeID="_x0000_i1047" DrawAspect="Content" ObjectID="_1622275201" r:id="rId312"/>
              </w:object>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 xml:space="preserve">Neoprene, </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066925" cy="847725"/>
                  <wp:effectExtent l="19050" t="0" r="9525" b="0"/>
                  <wp:docPr id="302" name="Рисунок 113670" descr="https://upload.wikimedia.org/wikipedia/commons/thumb/1/1c/Polychloroprene.png/220px-Polychloropre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670" descr="https://upload.wikimedia.org/wikipedia/commons/thumb/1/1c/Polychloroprene.png/220px-Polychloroprene.png"/>
                          <pic:cNvPicPr>
                            <a:picLocks noChangeAspect="1" noChangeArrowheads="1"/>
                          </pic:cNvPicPr>
                        </pic:nvPicPr>
                        <pic:blipFill>
                          <a:blip r:embed="rId313" cstate="print"/>
                          <a:srcRect/>
                          <a:stretch>
                            <a:fillRect/>
                          </a:stretch>
                        </pic:blipFill>
                        <pic:spPr bwMode="auto">
                          <a:xfrm>
                            <a:off x="0" y="0"/>
                            <a:ext cx="2066925" cy="847725"/>
                          </a:xfrm>
                          <a:prstGeom prst="rect">
                            <a:avLst/>
                          </a:prstGeom>
                          <a:noFill/>
                          <a:ln w="9525">
                            <a:noFill/>
                            <a:miter lim="800000"/>
                            <a:headEnd/>
                            <a:tailEnd/>
                          </a:ln>
                        </pic:spPr>
                      </pic:pic>
                    </a:graphicData>
                  </a:graphic>
                </wp:inline>
              </w:drawing>
            </w:r>
          </w:p>
        </w:tc>
        <w:tc>
          <w:tcPr>
            <w:tcW w:w="1652" w:type="dxa"/>
            <w:vMerge w:val="restart"/>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val="en-US" w:eastAsia="en-US"/>
              </w:rPr>
              <w:t>Wetsuit</w:t>
            </w:r>
          </w:p>
          <w:p w:rsidR="00CE3F53" w:rsidRPr="00AB1ED6" w:rsidRDefault="00CE3F53" w:rsidP="00CE3F53">
            <w:pPr>
              <w:spacing w:line="276" w:lineRule="auto"/>
              <w:jc w:val="both"/>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Polyurethane</w:t>
            </w: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sz w:val="30"/>
                <w:szCs w:val="30"/>
                <w:lang w:eastAsia="en-US"/>
              </w:rPr>
              <w:object w:dxaOrig="5504" w:dyaOrig="2385">
                <v:shape id="_x0000_i1048" type="#_x0000_t75" style="width:211.5pt;height:93pt" o:ole="">
                  <v:imagedata r:id="rId306" o:title=""/>
                </v:shape>
                <o:OLEObject Type="Embed" ProgID="PBrush" ShapeID="_x0000_i1048" DrawAspect="Content" ObjectID="_1622275202" r:id="rId314"/>
              </w:object>
            </w:r>
          </w:p>
        </w:tc>
        <w:tc>
          <w:tcPr>
            <w:tcW w:w="1652" w:type="dxa"/>
            <w:vMerge/>
            <w:tcBorders>
              <w:top w:val="single" w:sz="4" w:space="0" w:color="auto"/>
              <w:left w:val="single" w:sz="4" w:space="0" w:color="auto"/>
              <w:bottom w:val="single" w:sz="4" w:space="0" w:color="auto"/>
              <w:right w:val="single" w:sz="4" w:space="0" w:color="auto"/>
            </w:tcBorders>
            <w:vAlign w:val="center"/>
            <w:hideMark/>
          </w:tcPr>
          <w:p w:rsidR="00CE3F53" w:rsidRPr="00AB1ED6" w:rsidRDefault="00CE3F53" w:rsidP="00CE3F53">
            <w:pPr>
              <w:rPr>
                <w:sz w:val="30"/>
                <w:szCs w:val="30"/>
                <w:lang w:val="en-US" w:eastAsia="en-US"/>
              </w:rPr>
            </w:pPr>
          </w:p>
        </w:tc>
      </w:tr>
      <w:tr w:rsidR="00CE3F53" w:rsidRPr="00AB1ED6" w:rsidTr="00CE3F53">
        <w:tc>
          <w:tcPr>
            <w:tcW w:w="2881"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val="en-US" w:eastAsia="en-US"/>
              </w:rPr>
            </w:pPr>
            <w:r w:rsidRPr="00AB1ED6">
              <w:rPr>
                <w:sz w:val="30"/>
                <w:szCs w:val="30"/>
                <w:lang w:val="en-US" w:eastAsia="en-US"/>
              </w:rPr>
              <w:t>PET fiber</w:t>
            </w:r>
          </w:p>
          <w:p w:rsidR="00CE3F53" w:rsidRPr="00AB1ED6" w:rsidRDefault="00CE3F53" w:rsidP="00CE3F53">
            <w:pPr>
              <w:spacing w:line="276" w:lineRule="auto"/>
              <w:jc w:val="both"/>
              <w:rPr>
                <w:sz w:val="30"/>
                <w:szCs w:val="30"/>
                <w:lang w:val="en-US" w:eastAsia="en-US"/>
              </w:rPr>
            </w:pPr>
          </w:p>
        </w:tc>
        <w:tc>
          <w:tcPr>
            <w:tcW w:w="4469" w:type="dxa"/>
            <w:gridSpan w:val="2"/>
            <w:tcBorders>
              <w:top w:val="single" w:sz="4" w:space="0" w:color="auto"/>
              <w:left w:val="single" w:sz="4" w:space="0" w:color="auto"/>
              <w:bottom w:val="single" w:sz="4" w:space="0" w:color="auto"/>
              <w:right w:val="single" w:sz="4" w:space="0" w:color="auto"/>
            </w:tcBorders>
            <w:hideMark/>
          </w:tcPr>
          <w:p w:rsidR="00CE3F53" w:rsidRPr="00AB1ED6" w:rsidRDefault="00CE3F53" w:rsidP="00CE3F53">
            <w:pPr>
              <w:spacing w:line="276" w:lineRule="auto"/>
              <w:jc w:val="both"/>
              <w:rPr>
                <w:sz w:val="30"/>
                <w:szCs w:val="30"/>
                <w:lang w:val="en-US" w:eastAsia="en-US"/>
              </w:rPr>
            </w:pPr>
            <w:r w:rsidRPr="00AB1ED6">
              <w:rPr>
                <w:noProof/>
                <w:sz w:val="30"/>
                <w:szCs w:val="30"/>
              </w:rPr>
              <w:drawing>
                <wp:inline distT="0" distB="0" distL="0" distR="0">
                  <wp:extent cx="2381250" cy="1314450"/>
                  <wp:effectExtent l="0" t="0" r="0" b="0"/>
                  <wp:docPr id="303" name="Рисунок 325" descr="PE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descr="PET.svg"/>
                          <pic:cNvPicPr>
                            <a:picLocks noChangeAspect="1" noChangeArrowheads="1"/>
                          </pic:cNvPicPr>
                        </pic:nvPicPr>
                        <pic:blipFill>
                          <a:blip r:embed="rId292" cstate="print"/>
                          <a:srcRect/>
                          <a:stretch>
                            <a:fillRect/>
                          </a:stretch>
                        </pic:blipFill>
                        <pic:spPr bwMode="auto">
                          <a:xfrm>
                            <a:off x="0" y="0"/>
                            <a:ext cx="2381250" cy="1314450"/>
                          </a:xfrm>
                          <a:prstGeom prst="rect">
                            <a:avLst/>
                          </a:prstGeom>
                          <a:noFill/>
                          <a:ln w="9525">
                            <a:noFill/>
                            <a:miter lim="800000"/>
                            <a:headEnd/>
                            <a:tailEnd/>
                          </a:ln>
                        </pic:spPr>
                      </pic:pic>
                    </a:graphicData>
                  </a:graphic>
                </wp:inline>
              </w:drawing>
            </w:r>
          </w:p>
        </w:tc>
        <w:tc>
          <w:tcPr>
            <w:tcW w:w="1652" w:type="dxa"/>
            <w:tcBorders>
              <w:top w:val="single" w:sz="4" w:space="0" w:color="auto"/>
              <w:left w:val="single" w:sz="4" w:space="0" w:color="auto"/>
              <w:bottom w:val="single" w:sz="4" w:space="0" w:color="auto"/>
              <w:right w:val="single" w:sz="4" w:space="0" w:color="auto"/>
            </w:tcBorders>
          </w:tcPr>
          <w:p w:rsidR="00CE3F53" w:rsidRPr="00AB1ED6" w:rsidRDefault="00CE3F53" w:rsidP="00CE3F53">
            <w:pPr>
              <w:spacing w:line="276" w:lineRule="auto"/>
              <w:jc w:val="both"/>
              <w:rPr>
                <w:sz w:val="30"/>
                <w:szCs w:val="30"/>
                <w:lang w:eastAsia="en-US"/>
              </w:rPr>
            </w:pPr>
            <w:r w:rsidRPr="00AB1ED6">
              <w:rPr>
                <w:sz w:val="30"/>
                <w:szCs w:val="30"/>
                <w:lang w:eastAsia="en-US"/>
              </w:rPr>
              <w:t>Sport Insulated clothing</w:t>
            </w:r>
          </w:p>
          <w:p w:rsidR="00CE3F53" w:rsidRPr="00AB1ED6" w:rsidRDefault="00CE3F53" w:rsidP="00CE3F53">
            <w:pPr>
              <w:spacing w:line="276" w:lineRule="auto"/>
              <w:jc w:val="both"/>
              <w:rPr>
                <w:sz w:val="30"/>
                <w:szCs w:val="30"/>
                <w:lang w:val="en-US" w:eastAsia="en-US"/>
              </w:rPr>
            </w:pPr>
          </w:p>
        </w:tc>
      </w:tr>
    </w:tbl>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CE3F53" w:rsidRPr="00AB1ED6" w:rsidRDefault="00CE3F53" w:rsidP="00CE3F53">
      <w:pPr>
        <w:tabs>
          <w:tab w:val="left" w:pos="9720"/>
        </w:tabs>
        <w:jc w:val="both"/>
        <w:rPr>
          <w:b/>
          <w:sz w:val="30"/>
          <w:szCs w:val="30"/>
          <w:lang w:val="en-US" w:eastAsia="en-US"/>
        </w:rPr>
      </w:pPr>
    </w:p>
    <w:p w:rsidR="00995A77" w:rsidRDefault="00995A77">
      <w:pPr>
        <w:spacing w:after="200" w:line="276" w:lineRule="auto"/>
        <w:rPr>
          <w:b/>
          <w:sz w:val="30"/>
          <w:szCs w:val="30"/>
          <w:lang w:val="en-US" w:eastAsia="en-US"/>
        </w:rPr>
      </w:pPr>
      <w:r>
        <w:rPr>
          <w:b/>
          <w:sz w:val="30"/>
          <w:szCs w:val="30"/>
          <w:lang w:val="en-US" w:eastAsia="en-US"/>
        </w:rPr>
        <w:br w:type="page"/>
      </w:r>
    </w:p>
    <w:p w:rsidR="00CE3F53" w:rsidRPr="00AB1ED6" w:rsidRDefault="00CE3F53" w:rsidP="00CE3F53">
      <w:pPr>
        <w:tabs>
          <w:tab w:val="left" w:pos="9720"/>
        </w:tabs>
        <w:jc w:val="both"/>
        <w:rPr>
          <w:b/>
          <w:sz w:val="30"/>
          <w:szCs w:val="30"/>
          <w:lang w:val="en-US" w:eastAsia="en-US"/>
        </w:rPr>
      </w:pPr>
      <w:r w:rsidRPr="00AB1ED6">
        <w:rPr>
          <w:b/>
          <w:noProof/>
          <w:sz w:val="30"/>
          <w:szCs w:val="30"/>
        </w:rPr>
        <w:lastRenderedPageBreak/>
        <w:drawing>
          <wp:inline distT="0" distB="0" distL="0" distR="0">
            <wp:extent cx="427355" cy="629285"/>
            <wp:effectExtent l="19050" t="0" r="0" b="0"/>
            <wp:docPr id="304" name="Рисунок 6"/>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276" cstate="print"/>
                    <a:srcRect/>
                    <a:stretch>
                      <a:fillRect/>
                    </a:stretch>
                  </pic:blipFill>
                  <pic:spPr bwMode="auto">
                    <a:xfrm>
                      <a:off x="0" y="0"/>
                      <a:ext cx="427355" cy="629285"/>
                    </a:xfrm>
                    <a:prstGeom prst="rect">
                      <a:avLst/>
                    </a:prstGeom>
                    <a:noFill/>
                    <a:ln w="9525">
                      <a:noFill/>
                      <a:miter lim="800000"/>
                      <a:headEnd/>
                      <a:tailEnd/>
                    </a:ln>
                  </pic:spPr>
                </pic:pic>
              </a:graphicData>
            </a:graphic>
          </wp:inline>
        </w:drawing>
      </w:r>
      <w:r w:rsidRPr="00AB1ED6">
        <w:rPr>
          <w:b/>
          <w:sz w:val="30"/>
          <w:szCs w:val="30"/>
          <w:lang w:val="en-US" w:eastAsia="en-US"/>
        </w:rPr>
        <w:t xml:space="preserve">Appendix 5 </w:t>
      </w:r>
      <w:r w:rsidRPr="00AB1ED6">
        <w:rPr>
          <w:b/>
          <w:i/>
          <w:sz w:val="30"/>
          <w:szCs w:val="30"/>
          <w:lang w:val="en-US" w:eastAsia="en-US"/>
        </w:rPr>
        <w:t>BIOPLASTIC LIFECYCLE</w:t>
      </w:r>
    </w:p>
    <w:p w:rsidR="00CE3F53" w:rsidRPr="00AB1ED6" w:rsidRDefault="00CE3F53" w:rsidP="00CE3F53">
      <w:pPr>
        <w:spacing w:after="75"/>
        <w:jc w:val="both"/>
        <w:rPr>
          <w:b/>
          <w:sz w:val="30"/>
          <w:szCs w:val="30"/>
          <w:lang w:val="en-US" w:eastAsia="en-US"/>
        </w:rPr>
      </w:pPr>
    </w:p>
    <w:p w:rsidR="00CE3F53" w:rsidRPr="00AB1ED6" w:rsidRDefault="00CE3F53" w:rsidP="00CE3F53">
      <w:pPr>
        <w:spacing w:after="75"/>
        <w:jc w:val="both"/>
        <w:rPr>
          <w:b/>
          <w:sz w:val="30"/>
          <w:szCs w:val="30"/>
          <w:lang w:val="en-US" w:eastAsia="en-US"/>
        </w:rPr>
      </w:pPr>
    </w:p>
    <w:p w:rsidR="00CE3F53" w:rsidRPr="00AB1ED6" w:rsidRDefault="00CE3F53" w:rsidP="00CE3F53">
      <w:pPr>
        <w:pStyle w:val="a6"/>
        <w:spacing w:after="0"/>
        <w:jc w:val="both"/>
        <w:rPr>
          <w:sz w:val="30"/>
          <w:szCs w:val="30"/>
          <w:lang w:val="de-DE" w:eastAsia="ko-KR"/>
        </w:rPr>
      </w:pPr>
      <w:r w:rsidRPr="00AB1ED6">
        <w:rPr>
          <w:noProof/>
          <w:sz w:val="30"/>
          <w:szCs w:val="30"/>
        </w:rPr>
        <w:drawing>
          <wp:inline distT="0" distB="0" distL="0" distR="0">
            <wp:extent cx="5747385" cy="5984875"/>
            <wp:effectExtent l="19050" t="0" r="5715" b="0"/>
            <wp:docPr id="30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315" cstate="print"/>
                    <a:srcRect/>
                    <a:stretch>
                      <a:fillRect/>
                    </a:stretch>
                  </pic:blipFill>
                  <pic:spPr bwMode="auto">
                    <a:xfrm>
                      <a:off x="0" y="0"/>
                      <a:ext cx="5747385" cy="5984875"/>
                    </a:xfrm>
                    <a:prstGeom prst="rect">
                      <a:avLst/>
                    </a:prstGeom>
                    <a:noFill/>
                    <a:ln w="9525">
                      <a:noFill/>
                      <a:miter lim="800000"/>
                      <a:headEnd/>
                      <a:tailEnd/>
                    </a:ln>
                  </pic:spPr>
                </pic:pic>
              </a:graphicData>
            </a:graphic>
          </wp:inline>
        </w:drawing>
      </w: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CE3F53" w:rsidRPr="00AB1ED6" w:rsidRDefault="00CE3F53" w:rsidP="00CE3F53">
      <w:pPr>
        <w:pStyle w:val="a6"/>
        <w:spacing w:after="0"/>
        <w:jc w:val="both"/>
        <w:rPr>
          <w:sz w:val="30"/>
          <w:szCs w:val="30"/>
          <w:lang w:val="de-DE" w:eastAsia="ko-KR"/>
        </w:rPr>
      </w:pPr>
    </w:p>
    <w:p w:rsidR="00995A77" w:rsidRDefault="00995A77" w:rsidP="00CE3F53">
      <w:pPr>
        <w:pStyle w:val="a6"/>
        <w:spacing w:after="0"/>
        <w:jc w:val="center"/>
        <w:rPr>
          <w:sz w:val="30"/>
          <w:szCs w:val="30"/>
          <w:lang w:eastAsia="ko-KR"/>
        </w:rPr>
      </w:pPr>
    </w:p>
    <w:p w:rsidR="00995A77" w:rsidRDefault="00995A77" w:rsidP="00CE3F53">
      <w:pPr>
        <w:pStyle w:val="a6"/>
        <w:spacing w:after="0"/>
        <w:jc w:val="center"/>
        <w:rPr>
          <w:sz w:val="30"/>
          <w:szCs w:val="30"/>
          <w:lang w:eastAsia="ko-KR"/>
        </w:rPr>
      </w:pPr>
    </w:p>
    <w:p w:rsidR="00CE3F53" w:rsidRPr="00AB1ED6" w:rsidRDefault="00CE3F53" w:rsidP="00CE3F53">
      <w:pPr>
        <w:pStyle w:val="a6"/>
        <w:spacing w:after="0"/>
        <w:jc w:val="center"/>
        <w:rPr>
          <w:sz w:val="30"/>
          <w:szCs w:val="30"/>
          <w:lang w:val="en-US" w:eastAsia="ko-KR"/>
        </w:rPr>
      </w:pPr>
      <w:r w:rsidRPr="00AB1ED6">
        <w:rPr>
          <w:sz w:val="30"/>
          <w:szCs w:val="30"/>
          <w:lang w:val="en-US" w:eastAsia="ko-KR"/>
        </w:rPr>
        <w:t>Svetlana ISKAKOVA</w:t>
      </w:r>
    </w:p>
    <w:p w:rsidR="00CE3F53" w:rsidRPr="00AB1ED6" w:rsidRDefault="00CE3F53" w:rsidP="00CE3F53">
      <w:pPr>
        <w:pStyle w:val="a6"/>
        <w:spacing w:after="0"/>
        <w:jc w:val="center"/>
        <w:rPr>
          <w:sz w:val="30"/>
          <w:szCs w:val="30"/>
          <w:lang w:val="en-US" w:eastAsia="ko-KR"/>
        </w:rPr>
      </w:pPr>
      <w:r w:rsidRPr="00AB1ED6">
        <w:rPr>
          <w:sz w:val="30"/>
          <w:szCs w:val="30"/>
          <w:lang w:val="en-US" w:eastAsia="ko-KR"/>
        </w:rPr>
        <w:t>Saule SAKIBAYEVA</w:t>
      </w:r>
    </w:p>
    <w:p w:rsidR="00CE3F53" w:rsidRPr="00AB1ED6" w:rsidRDefault="00CE3F53" w:rsidP="00CE3F53">
      <w:pPr>
        <w:tabs>
          <w:tab w:val="num" w:pos="0"/>
        </w:tabs>
        <w:jc w:val="center"/>
        <w:rPr>
          <w:sz w:val="30"/>
          <w:szCs w:val="30"/>
          <w:lang w:val="en-US"/>
        </w:rPr>
      </w:pPr>
      <w:r w:rsidRPr="00AB1ED6">
        <w:rPr>
          <w:caps/>
          <w:sz w:val="30"/>
          <w:szCs w:val="30"/>
          <w:lang w:val="en-US" w:eastAsia="ko-KR"/>
        </w:rPr>
        <w:t>g</w:t>
      </w:r>
      <w:r w:rsidRPr="00AB1ED6">
        <w:rPr>
          <w:sz w:val="30"/>
          <w:szCs w:val="30"/>
          <w:lang w:val="en-US"/>
        </w:rPr>
        <w:t>ulnara</w:t>
      </w:r>
      <w:r w:rsidRPr="00AB1ED6">
        <w:rPr>
          <w:caps/>
          <w:sz w:val="30"/>
          <w:szCs w:val="30"/>
          <w:lang w:val="en-US" w:eastAsia="ko-KR"/>
        </w:rPr>
        <w:t xml:space="preserve"> Mamutova</w:t>
      </w:r>
    </w:p>
    <w:p w:rsidR="007E4528" w:rsidRPr="00AB1ED6" w:rsidRDefault="007E4528" w:rsidP="007E4528">
      <w:pPr>
        <w:pStyle w:val="a6"/>
        <w:spacing w:after="0"/>
        <w:jc w:val="center"/>
        <w:rPr>
          <w:caps/>
          <w:sz w:val="30"/>
          <w:szCs w:val="30"/>
          <w:lang w:val="en-US" w:eastAsia="ko-KR"/>
        </w:rPr>
      </w:pPr>
      <w:r w:rsidRPr="00AB1ED6">
        <w:rPr>
          <w:sz w:val="30"/>
          <w:szCs w:val="30"/>
          <w:lang w:val="en-US" w:eastAsia="ko-KR"/>
        </w:rPr>
        <w:t xml:space="preserve">Aziza </w:t>
      </w:r>
      <w:r w:rsidRPr="00AB1ED6">
        <w:rPr>
          <w:caps/>
          <w:sz w:val="30"/>
          <w:szCs w:val="30"/>
          <w:lang w:val="en-US" w:eastAsia="ko-KR"/>
        </w:rPr>
        <w:t>Issa</w:t>
      </w:r>
    </w:p>
    <w:p w:rsidR="00CE3F53" w:rsidRPr="00AB1ED6" w:rsidRDefault="00CE3F53" w:rsidP="00CE3F53">
      <w:pPr>
        <w:jc w:val="center"/>
        <w:rPr>
          <w:sz w:val="30"/>
          <w:szCs w:val="30"/>
          <w:lang w:val="en-US" w:eastAsia="ko-KR"/>
        </w:rPr>
      </w:pPr>
    </w:p>
    <w:p w:rsidR="00CE3F53" w:rsidRPr="00AB1ED6" w:rsidRDefault="00CE3F53" w:rsidP="00CE3F53">
      <w:pPr>
        <w:jc w:val="center"/>
        <w:rPr>
          <w:sz w:val="30"/>
          <w:szCs w:val="30"/>
          <w:lang w:val="en-US" w:eastAsia="ko-KR"/>
        </w:rPr>
      </w:pPr>
    </w:p>
    <w:p w:rsidR="00CE3F53" w:rsidRPr="00AB1ED6" w:rsidRDefault="00CE3F53" w:rsidP="00CE3F53">
      <w:pPr>
        <w:jc w:val="center"/>
        <w:rPr>
          <w:sz w:val="30"/>
          <w:szCs w:val="30"/>
          <w:lang w:val="en-US" w:eastAsia="ko-KR"/>
        </w:rPr>
      </w:pPr>
    </w:p>
    <w:p w:rsidR="00CE3F53" w:rsidRPr="00AB1ED6" w:rsidRDefault="00CE3F53" w:rsidP="00CE3F53">
      <w:pPr>
        <w:tabs>
          <w:tab w:val="num" w:pos="0"/>
        </w:tabs>
        <w:jc w:val="center"/>
        <w:rPr>
          <w:sz w:val="30"/>
          <w:szCs w:val="30"/>
          <w:lang w:val="en-US"/>
        </w:rPr>
      </w:pPr>
    </w:p>
    <w:p w:rsidR="00CE3F53" w:rsidRPr="00AB1ED6" w:rsidRDefault="00CE3F53" w:rsidP="00CE3F53">
      <w:pPr>
        <w:tabs>
          <w:tab w:val="num" w:pos="0"/>
        </w:tabs>
        <w:jc w:val="center"/>
        <w:rPr>
          <w:sz w:val="30"/>
          <w:szCs w:val="30"/>
          <w:lang w:val="en-US"/>
        </w:rPr>
      </w:pPr>
    </w:p>
    <w:p w:rsidR="00CE3F53" w:rsidRPr="00AB1ED6" w:rsidRDefault="00CE3F53" w:rsidP="00CE3F53">
      <w:pPr>
        <w:tabs>
          <w:tab w:val="num" w:pos="0"/>
        </w:tabs>
        <w:jc w:val="center"/>
        <w:rPr>
          <w:sz w:val="30"/>
          <w:szCs w:val="30"/>
          <w:lang w:val="kk-KZ"/>
        </w:rPr>
      </w:pPr>
    </w:p>
    <w:p w:rsidR="00CE3F53" w:rsidRPr="00AB1ED6" w:rsidRDefault="00CE3F53" w:rsidP="00CE3F53">
      <w:pPr>
        <w:tabs>
          <w:tab w:val="num" w:pos="0"/>
        </w:tabs>
        <w:jc w:val="center"/>
        <w:rPr>
          <w:sz w:val="30"/>
          <w:szCs w:val="30"/>
          <w:lang w:val="en-US"/>
        </w:rPr>
      </w:pPr>
      <w:r w:rsidRPr="00AB1ED6">
        <w:rPr>
          <w:sz w:val="30"/>
          <w:szCs w:val="30"/>
          <w:lang w:val="en-US"/>
        </w:rPr>
        <w:t>CHEMISTRY and PHYSICS of POLYMERS</w:t>
      </w:r>
    </w:p>
    <w:p w:rsidR="00CE3F53" w:rsidRPr="00AB1ED6" w:rsidRDefault="00CE3F53" w:rsidP="00CE3F53">
      <w:pPr>
        <w:tabs>
          <w:tab w:val="num" w:pos="0"/>
        </w:tabs>
        <w:jc w:val="center"/>
        <w:rPr>
          <w:sz w:val="30"/>
          <w:szCs w:val="30"/>
          <w:lang w:val="en-US"/>
        </w:rPr>
      </w:pPr>
    </w:p>
    <w:p w:rsidR="00CE3F53" w:rsidRPr="00AB1ED6" w:rsidRDefault="00CE3F53" w:rsidP="00CE3F53">
      <w:pPr>
        <w:tabs>
          <w:tab w:val="num" w:pos="0"/>
        </w:tabs>
        <w:jc w:val="center"/>
        <w:rPr>
          <w:sz w:val="30"/>
          <w:szCs w:val="30"/>
          <w:lang w:val="en-US" w:eastAsia="ko-KR"/>
        </w:rPr>
      </w:pPr>
    </w:p>
    <w:p w:rsidR="00CE3F53" w:rsidRPr="00995A77" w:rsidRDefault="00CE3F53" w:rsidP="00CE3F53">
      <w:pPr>
        <w:tabs>
          <w:tab w:val="num" w:pos="0"/>
        </w:tabs>
        <w:jc w:val="center"/>
        <w:rPr>
          <w:sz w:val="30"/>
          <w:szCs w:val="30"/>
          <w:lang w:val="en-US" w:eastAsia="en-US" w:bidi="hi-IN"/>
        </w:rPr>
      </w:pPr>
      <w:r w:rsidRPr="00AB1ED6">
        <w:rPr>
          <w:sz w:val="30"/>
          <w:szCs w:val="30"/>
          <w:lang w:val="en-US" w:eastAsia="ko-KR"/>
        </w:rPr>
        <w:t>STUDYGUIDE</w:t>
      </w:r>
    </w:p>
    <w:p w:rsidR="00CE3F53" w:rsidRPr="00995A77" w:rsidRDefault="00CE3F53" w:rsidP="00CE3F53">
      <w:pPr>
        <w:jc w:val="center"/>
        <w:rPr>
          <w:sz w:val="30"/>
          <w:szCs w:val="30"/>
          <w:lang w:val="en-US"/>
        </w:rPr>
      </w:pPr>
    </w:p>
    <w:p w:rsidR="00CE3F53" w:rsidRPr="00AB1ED6" w:rsidRDefault="00CE3F53" w:rsidP="00CE3F53">
      <w:pPr>
        <w:jc w:val="center"/>
        <w:rPr>
          <w:sz w:val="30"/>
          <w:szCs w:val="30"/>
          <w:lang w:val="kk-KZ"/>
        </w:rPr>
      </w:pPr>
    </w:p>
    <w:p w:rsidR="00CE3F53" w:rsidRPr="00AB1ED6" w:rsidRDefault="00CE3F53" w:rsidP="00CE3F53">
      <w:pPr>
        <w:jc w:val="both"/>
        <w:rPr>
          <w:sz w:val="30"/>
          <w:szCs w:val="30"/>
          <w:lang w:val="kk-KZ"/>
        </w:rPr>
      </w:pPr>
    </w:p>
    <w:p w:rsidR="00CE3F53" w:rsidRPr="00AB1ED6" w:rsidRDefault="00CE3F53" w:rsidP="00CE3F53">
      <w:pPr>
        <w:jc w:val="both"/>
        <w:rPr>
          <w:sz w:val="30"/>
          <w:szCs w:val="30"/>
          <w:lang w:val="kk-KZ"/>
        </w:rPr>
      </w:pPr>
    </w:p>
    <w:p w:rsidR="00D90D99" w:rsidRPr="00AB1ED6" w:rsidRDefault="00D90D99" w:rsidP="00D90D99">
      <w:pPr>
        <w:jc w:val="center"/>
        <w:rPr>
          <w:sz w:val="30"/>
          <w:szCs w:val="30"/>
          <w:lang w:val="en-US"/>
        </w:rPr>
      </w:pPr>
      <w:r w:rsidRPr="00AB1ED6">
        <w:rPr>
          <w:sz w:val="30"/>
          <w:szCs w:val="30"/>
          <w:lang w:val="en-US"/>
        </w:rPr>
        <w:t>Signed to print</w:t>
      </w:r>
    </w:p>
    <w:p w:rsidR="00D90D99" w:rsidRPr="00AB1ED6" w:rsidRDefault="00D90D99" w:rsidP="00D90D99">
      <w:pPr>
        <w:jc w:val="center"/>
        <w:rPr>
          <w:sz w:val="30"/>
          <w:szCs w:val="30"/>
          <w:lang w:val="en-US"/>
        </w:rPr>
      </w:pPr>
      <w:r w:rsidRPr="00AB1ED6">
        <w:rPr>
          <w:sz w:val="30"/>
          <w:szCs w:val="30"/>
          <w:lang w:val="en-US"/>
        </w:rPr>
        <w:t>Paper size 60 * 84 1/16</w:t>
      </w:r>
    </w:p>
    <w:p w:rsidR="00D90D99" w:rsidRPr="00AB1ED6" w:rsidRDefault="00D90D99" w:rsidP="00D90D99">
      <w:pPr>
        <w:jc w:val="center"/>
        <w:rPr>
          <w:sz w:val="30"/>
          <w:szCs w:val="30"/>
          <w:lang w:val="en-US"/>
        </w:rPr>
      </w:pPr>
      <w:r w:rsidRPr="00AB1ED6">
        <w:rPr>
          <w:sz w:val="30"/>
          <w:szCs w:val="30"/>
          <w:lang w:val="en-US"/>
        </w:rPr>
        <w:t>Typographical paper. Offset printing. The volume of 11,0  p.p.</w:t>
      </w:r>
    </w:p>
    <w:p w:rsidR="00D90D99" w:rsidRPr="00AB1ED6" w:rsidRDefault="00D90D99" w:rsidP="00D90D99">
      <w:pPr>
        <w:jc w:val="center"/>
        <w:rPr>
          <w:sz w:val="30"/>
          <w:szCs w:val="30"/>
          <w:lang w:val="en-US"/>
        </w:rPr>
      </w:pPr>
      <w:r w:rsidRPr="00AB1ED6">
        <w:rPr>
          <w:sz w:val="30"/>
          <w:szCs w:val="30"/>
          <w:lang w:val="en-US"/>
        </w:rPr>
        <w:t>Circulation ___. Copies. Order number ____</w:t>
      </w:r>
    </w:p>
    <w:p w:rsidR="00D90D99" w:rsidRPr="00AB1ED6" w:rsidRDefault="00D90D99" w:rsidP="00D90D99">
      <w:pPr>
        <w:jc w:val="center"/>
        <w:rPr>
          <w:sz w:val="30"/>
          <w:szCs w:val="30"/>
          <w:lang w:val="en-US"/>
        </w:rPr>
      </w:pPr>
      <w:r w:rsidRPr="00AB1ED6">
        <w:rPr>
          <w:sz w:val="30"/>
          <w:szCs w:val="30"/>
          <w:lang w:val="en-US"/>
        </w:rPr>
        <w:t>__</w:t>
      </w:r>
    </w:p>
    <w:p w:rsidR="00D90D99" w:rsidRPr="00AB1ED6" w:rsidRDefault="00D90D99" w:rsidP="00D90D99">
      <w:pPr>
        <w:jc w:val="both"/>
        <w:rPr>
          <w:sz w:val="30"/>
          <w:szCs w:val="30"/>
          <w:lang w:val="en-US"/>
        </w:rPr>
      </w:pPr>
    </w:p>
    <w:p w:rsidR="00D90D99" w:rsidRPr="00AB1ED6" w:rsidRDefault="00D90D99" w:rsidP="00D90D99">
      <w:pPr>
        <w:jc w:val="both"/>
        <w:rPr>
          <w:sz w:val="30"/>
          <w:szCs w:val="30"/>
          <w:lang w:val="en-US"/>
        </w:rPr>
      </w:pPr>
    </w:p>
    <w:p w:rsidR="00D90D99" w:rsidRPr="00AB1ED6" w:rsidRDefault="00D90D99" w:rsidP="00D90D99">
      <w:pPr>
        <w:jc w:val="right"/>
        <w:rPr>
          <w:sz w:val="30"/>
          <w:szCs w:val="30"/>
          <w:lang w:val="en-US"/>
        </w:rPr>
      </w:pPr>
      <w:r w:rsidRPr="00AB1ED6">
        <w:rPr>
          <w:sz w:val="30"/>
          <w:szCs w:val="30"/>
          <w:lang w:val="en-US"/>
        </w:rPr>
        <w:t>© Edition of M. Auezov South Kazakhstan State University</w:t>
      </w:r>
    </w:p>
    <w:p w:rsidR="00D90D99" w:rsidRPr="00AB1ED6" w:rsidRDefault="00D90D99" w:rsidP="00D90D99">
      <w:pPr>
        <w:jc w:val="right"/>
        <w:rPr>
          <w:sz w:val="30"/>
          <w:szCs w:val="30"/>
          <w:lang w:val="en-US"/>
        </w:rPr>
      </w:pPr>
    </w:p>
    <w:p w:rsidR="00D90D99" w:rsidRPr="00AB1ED6" w:rsidRDefault="00D90D99" w:rsidP="00D90D99">
      <w:pPr>
        <w:jc w:val="right"/>
        <w:rPr>
          <w:sz w:val="30"/>
          <w:szCs w:val="30"/>
          <w:lang w:val="en-US"/>
        </w:rPr>
      </w:pPr>
      <w:r w:rsidRPr="00AB1ED6">
        <w:rPr>
          <w:sz w:val="30"/>
          <w:szCs w:val="30"/>
          <w:lang w:val="en-US"/>
        </w:rPr>
        <w:t>Publishing Center of M.Auezov SKSU, Shymkent, 5 Tauke Khan Ave</w:t>
      </w:r>
    </w:p>
    <w:p w:rsidR="002D5E6A" w:rsidRPr="00AB1ED6" w:rsidRDefault="00995A77" w:rsidP="00D90D99">
      <w:pPr>
        <w:jc w:val="both"/>
        <w:rPr>
          <w:sz w:val="30"/>
          <w:szCs w:val="30"/>
          <w:lang w:val="en-US"/>
        </w:rPr>
      </w:pPr>
      <w:r>
        <w:rPr>
          <w:noProof/>
          <w:sz w:val="30"/>
          <w:szCs w:val="30"/>
        </w:rPr>
        <w:pict>
          <v:rect id="_x0000_s1057" style="position:absolute;left:0;text-align:left;margin-left:197.75pt;margin-top:86.2pt;width:78.45pt;height:36.5pt;z-index:251662336" strokecolor="white [3212]"/>
        </w:pict>
      </w:r>
    </w:p>
    <w:sectPr w:rsidR="002D5E6A" w:rsidRPr="00AB1ED6" w:rsidSect="00300171">
      <w:footerReference w:type="even" r:id="rId316"/>
      <w:footerReference w:type="default" r:id="rId317"/>
      <w:pgSz w:w="11906" w:h="16838" w:code="9"/>
      <w:pgMar w:top="1418" w:right="1418" w:bottom="1418" w:left="1418"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6114" w:rsidRDefault="00376114" w:rsidP="00C27119">
      <w:r>
        <w:separator/>
      </w:r>
    </w:p>
  </w:endnote>
  <w:endnote w:type="continuationSeparator" w:id="1">
    <w:p w:rsidR="00376114" w:rsidRDefault="00376114" w:rsidP="00C2711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204B" w:usb2="00000000" w:usb3="00000000" w:csb0="0000009F" w:csb1="00000000"/>
  </w:font>
  <w:font w:name="Utopia Std">
    <w:altName w:val="Times New Roman"/>
    <w:panose1 w:val="00000000000000000000"/>
    <w:charset w:val="00"/>
    <w:family w:val="roman"/>
    <w:notTrueType/>
    <w:pitch w:val="default"/>
    <w:sig w:usb0="00000003" w:usb1="00000000" w:usb2="00000000" w:usb3="00000000" w:csb0="00000001" w:csb1="00000000"/>
  </w:font>
  <w:font w:name="Adobe Garamond Pro">
    <w:altName w:val="Times New Roman"/>
    <w:panose1 w:val="00000000000000000000"/>
    <w:charset w:val="00"/>
    <w:family w:val="roman"/>
    <w:notTrueType/>
    <w:pitch w:val="default"/>
    <w:sig w:usb0="00000003" w:usb1="00000000" w:usb2="00000000" w:usb3="00000000" w:csb0="00000001" w:csb1="00000000"/>
  </w:font>
  <w:font w:name="Goudy Oldstyle Std">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CC"/>
    <w:family w:val="roman"/>
    <w:pitch w:val="variable"/>
    <w:sig w:usb0="A00002EF" w:usb1="420020EB" w:usb2="00000000" w:usb3="00000000" w:csb0="0000009F" w:csb1="00000000"/>
  </w:font>
  <w:font w:name="Meiryo">
    <w:panose1 w:val="020B0604030504040204"/>
    <w:charset w:val="80"/>
    <w:family w:val="swiss"/>
    <w:pitch w:val="variable"/>
    <w:sig w:usb0="E10102FF" w:usb1="EAC7FFFF" w:usb2="00010012" w:usb3="00000000" w:csb0="000200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0EB1" w:rsidRDefault="009F3B19" w:rsidP="00E20921">
    <w:pPr>
      <w:pStyle w:val="a3"/>
      <w:framePr w:wrap="around" w:vAnchor="text" w:hAnchor="page" w:x="5727" w:y="21"/>
      <w:rPr>
        <w:rStyle w:val="a5"/>
      </w:rPr>
    </w:pPr>
    <w:r>
      <w:rPr>
        <w:rStyle w:val="a5"/>
      </w:rPr>
      <w:fldChar w:fldCharType="begin"/>
    </w:r>
    <w:r w:rsidR="00AD0EB1">
      <w:rPr>
        <w:rStyle w:val="a5"/>
      </w:rPr>
      <w:instrText xml:space="preserve">PAGE  </w:instrText>
    </w:r>
    <w:r>
      <w:rPr>
        <w:rStyle w:val="a5"/>
      </w:rPr>
      <w:fldChar w:fldCharType="separate"/>
    </w:r>
    <w:r w:rsidR="00AD0EB1">
      <w:rPr>
        <w:rStyle w:val="a5"/>
        <w:noProof/>
      </w:rPr>
      <w:t>28</w:t>
    </w:r>
    <w:r>
      <w:rPr>
        <w:rStyle w:val="a5"/>
      </w:rPr>
      <w:fldChar w:fldCharType="end"/>
    </w:r>
  </w:p>
  <w:p w:rsidR="00AD0EB1" w:rsidRDefault="00AD0EB1" w:rsidP="00E20921">
    <w:pPr>
      <w:pStyle w:val="a3"/>
      <w:ind w:right="360"/>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0EB1" w:rsidRDefault="009F3B19">
    <w:pPr>
      <w:pStyle w:val="a3"/>
      <w:jc w:val="center"/>
    </w:pPr>
    <w:r>
      <w:rPr>
        <w:noProof/>
      </w:rPr>
      <w:fldChar w:fldCharType="begin"/>
    </w:r>
    <w:r w:rsidR="00AD0EB1">
      <w:rPr>
        <w:noProof/>
      </w:rPr>
      <w:instrText>PAGE   \* MERGEFORMAT</w:instrText>
    </w:r>
    <w:r>
      <w:rPr>
        <w:noProof/>
      </w:rPr>
      <w:fldChar w:fldCharType="separate"/>
    </w:r>
    <w:r w:rsidR="00995A77">
      <w:rPr>
        <w:noProof/>
      </w:rPr>
      <w:t>177</w:t>
    </w:r>
    <w:r>
      <w:rPr>
        <w:noProof/>
      </w:rPr>
      <w:fldChar w:fldCharType="end"/>
    </w:r>
  </w:p>
  <w:p w:rsidR="00AD0EB1" w:rsidRPr="00E06B5D" w:rsidRDefault="00AD0EB1" w:rsidP="00E20921">
    <w:pPr>
      <w:pStyle w:val="a3"/>
      <w:ind w:right="360"/>
      <w:jc w:val="center"/>
      <w:rPr>
        <w:lang w:val="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6114" w:rsidRDefault="00376114" w:rsidP="00C27119">
      <w:r>
        <w:separator/>
      </w:r>
    </w:p>
  </w:footnote>
  <w:footnote w:type="continuationSeparator" w:id="1">
    <w:p w:rsidR="00376114" w:rsidRDefault="00376114" w:rsidP="00C2711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2pt;height:12pt" o:bullet="t">
        <v:imagedata r:id="rId1" o:title=""/>
      </v:shape>
    </w:pict>
  </w:numPicBullet>
  <w:numPicBullet w:numPicBulletId="1">
    <w:pict>
      <v:shape id="_x0000_i1049" type="#_x0000_t75" style="width:12pt;height:12pt" o:bullet="t">
        <v:imagedata r:id="rId2" o:title="mso4E21"/>
      </v:shape>
    </w:pict>
  </w:numPicBullet>
  <w:abstractNum w:abstractNumId="0">
    <w:nsid w:val="01570AE8"/>
    <w:multiLevelType w:val="hybridMultilevel"/>
    <w:tmpl w:val="DD76B52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24D774B"/>
    <w:multiLevelType w:val="hybridMultilevel"/>
    <w:tmpl w:val="9B9412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03BE347C"/>
    <w:multiLevelType w:val="hybridMultilevel"/>
    <w:tmpl w:val="86B2E26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045D1AAB"/>
    <w:multiLevelType w:val="hybridMultilevel"/>
    <w:tmpl w:val="963CE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9F0730"/>
    <w:multiLevelType w:val="hybridMultilevel"/>
    <w:tmpl w:val="963AB432"/>
    <w:lvl w:ilvl="0" w:tplc="E4A66ADC">
      <w:start w:val="1"/>
      <w:numFmt w:val="bullet"/>
      <w:lvlText w:val=""/>
      <w:lvlJc w:val="left"/>
      <w:pPr>
        <w:ind w:left="720" w:hanging="360"/>
      </w:pPr>
      <w:rPr>
        <w:rFonts w:ascii="Symbol" w:hAnsi="Symbol" w:hint="default"/>
      </w:rPr>
    </w:lvl>
    <w:lvl w:ilvl="1" w:tplc="E4A66ADC">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FC7003"/>
    <w:multiLevelType w:val="hybridMultilevel"/>
    <w:tmpl w:val="1CA0729E"/>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660981"/>
    <w:multiLevelType w:val="hybridMultilevel"/>
    <w:tmpl w:val="7CB81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AD07092"/>
    <w:multiLevelType w:val="hybridMultilevel"/>
    <w:tmpl w:val="BD726682"/>
    <w:lvl w:ilvl="0" w:tplc="04190007">
      <w:start w:val="1"/>
      <w:numFmt w:val="bullet"/>
      <w:lvlText w:val=""/>
      <w:lvlPicBulletId w:val="1"/>
      <w:lvlJc w:val="left"/>
      <w:pPr>
        <w:ind w:left="36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0C054241"/>
    <w:multiLevelType w:val="hybridMultilevel"/>
    <w:tmpl w:val="C092281C"/>
    <w:lvl w:ilvl="0" w:tplc="04190001">
      <w:start w:val="1"/>
      <w:numFmt w:val="bullet"/>
      <w:lvlText w:val=""/>
      <w:lvlJc w:val="left"/>
      <w:pPr>
        <w:ind w:left="720" w:hanging="360"/>
      </w:pPr>
      <w:rPr>
        <w:rFonts w:ascii="Symbol" w:hAnsi="Symbol" w:hint="default"/>
      </w:rPr>
    </w:lvl>
    <w:lvl w:ilvl="1" w:tplc="3AE2708A">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D274583"/>
    <w:multiLevelType w:val="hybridMultilevel"/>
    <w:tmpl w:val="CD385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3B3706"/>
    <w:multiLevelType w:val="hybridMultilevel"/>
    <w:tmpl w:val="270AFB92"/>
    <w:name w:val="WW8Num33"/>
    <w:lvl w:ilvl="0" w:tplc="B0D20770">
      <w:start w:val="1"/>
      <w:numFmt w:val="decimal"/>
      <w:lvlText w:val="%1."/>
      <w:lvlJc w:val="left"/>
      <w:pPr>
        <w:tabs>
          <w:tab w:val="num" w:pos="747"/>
        </w:tabs>
        <w:ind w:left="747" w:hanging="360"/>
      </w:pPr>
      <w:rPr>
        <w:rFonts w:cs="Times New Roman" w:hint="default"/>
        <w:color w:val="00000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10787FB0"/>
    <w:multiLevelType w:val="hybridMultilevel"/>
    <w:tmpl w:val="ED8A6A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10D7472F"/>
    <w:multiLevelType w:val="hybridMultilevel"/>
    <w:tmpl w:val="87F6614A"/>
    <w:lvl w:ilvl="0" w:tplc="6CD45D30">
      <w:start w:val="5"/>
      <w:numFmt w:val="lowerLett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
    <w:nsid w:val="13E7354B"/>
    <w:multiLevelType w:val="hybridMultilevel"/>
    <w:tmpl w:val="9DFC4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6C82EBD"/>
    <w:multiLevelType w:val="hybridMultilevel"/>
    <w:tmpl w:val="8F2E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6DE73A2"/>
    <w:multiLevelType w:val="hybridMultilevel"/>
    <w:tmpl w:val="A5E4A8D0"/>
    <w:lvl w:ilvl="0" w:tplc="04190007">
      <w:start w:val="1"/>
      <w:numFmt w:val="bullet"/>
      <w:lvlText w:val=""/>
      <w:lvlPicBulletId w:val="0"/>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9D539EA"/>
    <w:multiLevelType w:val="hybridMultilevel"/>
    <w:tmpl w:val="5FAEF6D4"/>
    <w:lvl w:ilvl="0" w:tplc="04190007">
      <w:start w:val="1"/>
      <w:numFmt w:val="bullet"/>
      <w:lvlText w:val=""/>
      <w:lvlPicBulletId w:val="1"/>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9E403BA"/>
    <w:multiLevelType w:val="hybridMultilevel"/>
    <w:tmpl w:val="5B10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B263490"/>
    <w:multiLevelType w:val="hybridMultilevel"/>
    <w:tmpl w:val="7BA4B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BF53412"/>
    <w:multiLevelType w:val="hybridMultilevel"/>
    <w:tmpl w:val="AECAF5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1865680"/>
    <w:multiLevelType w:val="hybridMultilevel"/>
    <w:tmpl w:val="F7647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40D4050"/>
    <w:multiLevelType w:val="hybridMultilevel"/>
    <w:tmpl w:val="740A20CA"/>
    <w:lvl w:ilvl="0" w:tplc="21D2F3C8">
      <w:start w:val="4"/>
      <w:numFmt w:val="lowerLetter"/>
      <w:lvlText w:val="%1)"/>
      <w:lvlJc w:val="left"/>
      <w:pPr>
        <w:ind w:left="1080" w:hanging="360"/>
      </w:pPr>
      <w:rPr>
        <w:rFonts w:eastAsia="Calibri" w:hint="default"/>
        <w:i/>
      </w:rPr>
    </w:lvl>
    <w:lvl w:ilvl="1" w:tplc="38E2C45A">
      <w:start w:val="1"/>
      <w:numFmt w:val="lowerLetter"/>
      <w:lvlText w:val="%2."/>
      <w:lvlJc w:val="left"/>
      <w:pPr>
        <w:ind w:left="1800" w:hanging="360"/>
      </w:pPr>
      <w:rPr>
        <w:rFonts w:hint="default"/>
      </w:r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26F134D7"/>
    <w:multiLevelType w:val="hybridMultilevel"/>
    <w:tmpl w:val="B5E800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7C56913"/>
    <w:multiLevelType w:val="hybridMultilevel"/>
    <w:tmpl w:val="B1AA5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8A74654"/>
    <w:multiLevelType w:val="hybridMultilevel"/>
    <w:tmpl w:val="914A4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8BD264E"/>
    <w:multiLevelType w:val="hybridMultilevel"/>
    <w:tmpl w:val="FDAEA634"/>
    <w:lvl w:ilvl="0" w:tplc="04190007">
      <w:start w:val="1"/>
      <w:numFmt w:val="bullet"/>
      <w:lvlText w:val=""/>
      <w:lvlPicBulletId w:val="1"/>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AC8033D"/>
    <w:multiLevelType w:val="multilevel"/>
    <w:tmpl w:val="CEF4EA30"/>
    <w:lvl w:ilvl="0">
      <w:start w:val="2"/>
      <w:numFmt w:val="decimal"/>
      <w:lvlText w:val="%1"/>
      <w:lvlJc w:val="left"/>
      <w:pPr>
        <w:ind w:left="375" w:hanging="375"/>
      </w:pPr>
      <w:rPr>
        <w:rFonts w:hint="default"/>
      </w:rPr>
    </w:lvl>
    <w:lvl w:ilvl="1">
      <w:start w:val="3"/>
      <w:numFmt w:val="decimal"/>
      <w:lvlText w:val="%1.%2"/>
      <w:lvlJc w:val="left"/>
      <w:pPr>
        <w:ind w:left="1178" w:hanging="720"/>
      </w:pPr>
      <w:rPr>
        <w:rFonts w:hint="default"/>
      </w:rPr>
    </w:lvl>
    <w:lvl w:ilvl="2">
      <w:start w:val="1"/>
      <w:numFmt w:val="decimal"/>
      <w:lvlText w:val="%1.%2.%3"/>
      <w:lvlJc w:val="left"/>
      <w:pPr>
        <w:ind w:left="1636" w:hanging="720"/>
      </w:pPr>
      <w:rPr>
        <w:rFonts w:hint="default"/>
      </w:rPr>
    </w:lvl>
    <w:lvl w:ilvl="3">
      <w:start w:val="1"/>
      <w:numFmt w:val="decimal"/>
      <w:lvlText w:val="%1.%2.%3.%4"/>
      <w:lvlJc w:val="left"/>
      <w:pPr>
        <w:ind w:left="2454" w:hanging="1080"/>
      </w:pPr>
      <w:rPr>
        <w:rFonts w:hint="default"/>
      </w:rPr>
    </w:lvl>
    <w:lvl w:ilvl="4">
      <w:start w:val="1"/>
      <w:numFmt w:val="decimal"/>
      <w:lvlText w:val="%1.%2.%3.%4.%5"/>
      <w:lvlJc w:val="left"/>
      <w:pPr>
        <w:ind w:left="2912" w:hanging="1080"/>
      </w:pPr>
      <w:rPr>
        <w:rFonts w:hint="default"/>
      </w:rPr>
    </w:lvl>
    <w:lvl w:ilvl="5">
      <w:start w:val="1"/>
      <w:numFmt w:val="decimal"/>
      <w:lvlText w:val="%1.%2.%3.%4.%5.%6"/>
      <w:lvlJc w:val="left"/>
      <w:pPr>
        <w:ind w:left="3730" w:hanging="1440"/>
      </w:pPr>
      <w:rPr>
        <w:rFonts w:hint="default"/>
      </w:rPr>
    </w:lvl>
    <w:lvl w:ilvl="6">
      <w:start w:val="1"/>
      <w:numFmt w:val="decimal"/>
      <w:lvlText w:val="%1.%2.%3.%4.%5.%6.%7"/>
      <w:lvlJc w:val="left"/>
      <w:pPr>
        <w:ind w:left="4548" w:hanging="1800"/>
      </w:pPr>
      <w:rPr>
        <w:rFonts w:hint="default"/>
      </w:rPr>
    </w:lvl>
    <w:lvl w:ilvl="7">
      <w:start w:val="1"/>
      <w:numFmt w:val="decimal"/>
      <w:lvlText w:val="%1.%2.%3.%4.%5.%6.%7.%8"/>
      <w:lvlJc w:val="left"/>
      <w:pPr>
        <w:ind w:left="5006" w:hanging="1800"/>
      </w:pPr>
      <w:rPr>
        <w:rFonts w:hint="default"/>
      </w:rPr>
    </w:lvl>
    <w:lvl w:ilvl="8">
      <w:start w:val="1"/>
      <w:numFmt w:val="decimal"/>
      <w:lvlText w:val="%1.%2.%3.%4.%5.%6.%7.%8.%9"/>
      <w:lvlJc w:val="left"/>
      <w:pPr>
        <w:ind w:left="5824" w:hanging="2160"/>
      </w:pPr>
      <w:rPr>
        <w:rFonts w:hint="default"/>
      </w:rPr>
    </w:lvl>
  </w:abstractNum>
  <w:abstractNum w:abstractNumId="27">
    <w:nsid w:val="2BD41026"/>
    <w:multiLevelType w:val="hybridMultilevel"/>
    <w:tmpl w:val="1EA4E574"/>
    <w:lvl w:ilvl="0" w:tplc="04190001">
      <w:start w:val="1"/>
      <w:numFmt w:val="bullet"/>
      <w:lvlText w:val=""/>
      <w:lvlJc w:val="left"/>
      <w:pPr>
        <w:ind w:left="3697" w:hanging="360"/>
      </w:pPr>
      <w:rPr>
        <w:rFonts w:ascii="Symbol" w:hAnsi="Symbol" w:hint="default"/>
      </w:rPr>
    </w:lvl>
    <w:lvl w:ilvl="1" w:tplc="04190003" w:tentative="1">
      <w:start w:val="1"/>
      <w:numFmt w:val="bullet"/>
      <w:lvlText w:val="o"/>
      <w:lvlJc w:val="left"/>
      <w:pPr>
        <w:ind w:left="4417" w:hanging="360"/>
      </w:pPr>
      <w:rPr>
        <w:rFonts w:ascii="Courier New" w:hAnsi="Courier New" w:cs="Courier New" w:hint="default"/>
      </w:rPr>
    </w:lvl>
    <w:lvl w:ilvl="2" w:tplc="04190005" w:tentative="1">
      <w:start w:val="1"/>
      <w:numFmt w:val="bullet"/>
      <w:lvlText w:val=""/>
      <w:lvlJc w:val="left"/>
      <w:pPr>
        <w:ind w:left="5137" w:hanging="360"/>
      </w:pPr>
      <w:rPr>
        <w:rFonts w:ascii="Wingdings" w:hAnsi="Wingdings" w:hint="default"/>
      </w:rPr>
    </w:lvl>
    <w:lvl w:ilvl="3" w:tplc="04190001" w:tentative="1">
      <w:start w:val="1"/>
      <w:numFmt w:val="bullet"/>
      <w:lvlText w:val=""/>
      <w:lvlJc w:val="left"/>
      <w:pPr>
        <w:ind w:left="5857" w:hanging="360"/>
      </w:pPr>
      <w:rPr>
        <w:rFonts w:ascii="Symbol" w:hAnsi="Symbol" w:hint="default"/>
      </w:rPr>
    </w:lvl>
    <w:lvl w:ilvl="4" w:tplc="04190003" w:tentative="1">
      <w:start w:val="1"/>
      <w:numFmt w:val="bullet"/>
      <w:lvlText w:val="o"/>
      <w:lvlJc w:val="left"/>
      <w:pPr>
        <w:ind w:left="6577" w:hanging="360"/>
      </w:pPr>
      <w:rPr>
        <w:rFonts w:ascii="Courier New" w:hAnsi="Courier New" w:cs="Courier New" w:hint="default"/>
      </w:rPr>
    </w:lvl>
    <w:lvl w:ilvl="5" w:tplc="04190005" w:tentative="1">
      <w:start w:val="1"/>
      <w:numFmt w:val="bullet"/>
      <w:lvlText w:val=""/>
      <w:lvlJc w:val="left"/>
      <w:pPr>
        <w:ind w:left="7297" w:hanging="360"/>
      </w:pPr>
      <w:rPr>
        <w:rFonts w:ascii="Wingdings" w:hAnsi="Wingdings" w:hint="default"/>
      </w:rPr>
    </w:lvl>
    <w:lvl w:ilvl="6" w:tplc="04190001" w:tentative="1">
      <w:start w:val="1"/>
      <w:numFmt w:val="bullet"/>
      <w:lvlText w:val=""/>
      <w:lvlJc w:val="left"/>
      <w:pPr>
        <w:ind w:left="8017" w:hanging="360"/>
      </w:pPr>
      <w:rPr>
        <w:rFonts w:ascii="Symbol" w:hAnsi="Symbol" w:hint="default"/>
      </w:rPr>
    </w:lvl>
    <w:lvl w:ilvl="7" w:tplc="04190003" w:tentative="1">
      <w:start w:val="1"/>
      <w:numFmt w:val="bullet"/>
      <w:lvlText w:val="o"/>
      <w:lvlJc w:val="left"/>
      <w:pPr>
        <w:ind w:left="8737" w:hanging="360"/>
      </w:pPr>
      <w:rPr>
        <w:rFonts w:ascii="Courier New" w:hAnsi="Courier New" w:cs="Courier New" w:hint="default"/>
      </w:rPr>
    </w:lvl>
    <w:lvl w:ilvl="8" w:tplc="04190005" w:tentative="1">
      <w:start w:val="1"/>
      <w:numFmt w:val="bullet"/>
      <w:lvlText w:val=""/>
      <w:lvlJc w:val="left"/>
      <w:pPr>
        <w:ind w:left="9457" w:hanging="360"/>
      </w:pPr>
      <w:rPr>
        <w:rFonts w:ascii="Wingdings" w:hAnsi="Wingdings" w:hint="default"/>
      </w:rPr>
    </w:lvl>
  </w:abstractNum>
  <w:abstractNum w:abstractNumId="28">
    <w:nsid w:val="2D554E97"/>
    <w:multiLevelType w:val="multilevel"/>
    <w:tmpl w:val="9E943C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nsid w:val="32B6247D"/>
    <w:multiLevelType w:val="hybridMultilevel"/>
    <w:tmpl w:val="86B2DC9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501160F"/>
    <w:multiLevelType w:val="hybridMultilevel"/>
    <w:tmpl w:val="FF445C06"/>
    <w:lvl w:ilvl="0" w:tplc="E4A66ADC">
      <w:start w:val="1"/>
      <w:numFmt w:val="bullet"/>
      <w:lvlText w:val=""/>
      <w:lvlJc w:val="left"/>
      <w:pPr>
        <w:ind w:left="720" w:hanging="360"/>
      </w:pPr>
      <w:rPr>
        <w:rFonts w:ascii="Symbol" w:hAnsi="Symbol" w:hint="default"/>
      </w:rPr>
    </w:lvl>
    <w:lvl w:ilvl="1" w:tplc="E4A66ADC">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7556D81"/>
    <w:multiLevelType w:val="hybridMultilevel"/>
    <w:tmpl w:val="99168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89D21B9"/>
    <w:multiLevelType w:val="hybridMultilevel"/>
    <w:tmpl w:val="F71E02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3A9C34DB"/>
    <w:multiLevelType w:val="hybridMultilevel"/>
    <w:tmpl w:val="E00819D8"/>
    <w:name w:val="WW8Num333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3F462991"/>
    <w:multiLevelType w:val="hybridMultilevel"/>
    <w:tmpl w:val="D00E24C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1040A17"/>
    <w:multiLevelType w:val="multilevel"/>
    <w:tmpl w:val="9D986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416464F0"/>
    <w:multiLevelType w:val="hybridMultilevel"/>
    <w:tmpl w:val="41747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34D2000"/>
    <w:multiLevelType w:val="multilevel"/>
    <w:tmpl w:val="C49C4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4E05499B"/>
    <w:multiLevelType w:val="multilevel"/>
    <w:tmpl w:val="E3AE2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4E694848"/>
    <w:multiLevelType w:val="hybridMultilevel"/>
    <w:tmpl w:val="54468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1060B58"/>
    <w:multiLevelType w:val="hybridMultilevel"/>
    <w:tmpl w:val="54B627B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1">
    <w:nsid w:val="51061F49"/>
    <w:multiLevelType w:val="hybridMultilevel"/>
    <w:tmpl w:val="E0C8F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C544D47"/>
    <w:multiLevelType w:val="hybridMultilevel"/>
    <w:tmpl w:val="26B65B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CDD5D4F"/>
    <w:multiLevelType w:val="hybridMultilevel"/>
    <w:tmpl w:val="E9BC6450"/>
    <w:lvl w:ilvl="0" w:tplc="E4A66A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EA534E0"/>
    <w:multiLevelType w:val="hybridMultilevel"/>
    <w:tmpl w:val="C042211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5FF871EC"/>
    <w:multiLevelType w:val="multilevel"/>
    <w:tmpl w:val="60F86A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613B511A"/>
    <w:multiLevelType w:val="hybridMultilevel"/>
    <w:tmpl w:val="57D4B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2077E4F"/>
    <w:multiLevelType w:val="hybridMultilevel"/>
    <w:tmpl w:val="EFBA6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22D2442"/>
    <w:multiLevelType w:val="hybridMultilevel"/>
    <w:tmpl w:val="81C029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623972CA"/>
    <w:multiLevelType w:val="hybridMultilevel"/>
    <w:tmpl w:val="EADCA50E"/>
    <w:lvl w:ilvl="0" w:tplc="E4A66ADC">
      <w:start w:val="1"/>
      <w:numFmt w:val="bullet"/>
      <w:lvlText w:val=""/>
      <w:lvlJc w:val="left"/>
      <w:pPr>
        <w:ind w:left="720" w:hanging="360"/>
      </w:pPr>
      <w:rPr>
        <w:rFonts w:ascii="Symbol" w:hAnsi="Symbol" w:hint="default"/>
      </w:rPr>
    </w:lvl>
    <w:lvl w:ilvl="1" w:tplc="E4A66ADC">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5A4081B"/>
    <w:multiLevelType w:val="hybridMultilevel"/>
    <w:tmpl w:val="496E53EC"/>
    <w:lvl w:ilvl="0" w:tplc="04190007">
      <w:start w:val="1"/>
      <w:numFmt w:val="bullet"/>
      <w:lvlText w:val=""/>
      <w:lvlPicBulletId w:val="1"/>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6BC4185B"/>
    <w:multiLevelType w:val="hybridMultilevel"/>
    <w:tmpl w:val="DD989EE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C123BBC"/>
    <w:multiLevelType w:val="hybridMultilevel"/>
    <w:tmpl w:val="9522BA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6D8B4AE8"/>
    <w:multiLevelType w:val="hybridMultilevel"/>
    <w:tmpl w:val="DA0A562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4">
    <w:nsid w:val="74F22B14"/>
    <w:multiLevelType w:val="hybridMultilevel"/>
    <w:tmpl w:val="929E4F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7E7371A"/>
    <w:multiLevelType w:val="hybridMultilevel"/>
    <w:tmpl w:val="A4364850"/>
    <w:lvl w:ilvl="0" w:tplc="04190007">
      <w:start w:val="1"/>
      <w:numFmt w:val="bullet"/>
      <w:lvlText w:val=""/>
      <w:lvlPicBulletId w:val="0"/>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6">
    <w:nsid w:val="793526F8"/>
    <w:multiLevelType w:val="hybridMultilevel"/>
    <w:tmpl w:val="52B44B5C"/>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793C4F60"/>
    <w:multiLevelType w:val="hybridMultilevel"/>
    <w:tmpl w:val="C764CA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7BAA06C3"/>
    <w:multiLevelType w:val="hybridMultilevel"/>
    <w:tmpl w:val="B76E70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7EFF593F"/>
    <w:multiLevelType w:val="multilevel"/>
    <w:tmpl w:val="22988220"/>
    <w:lvl w:ilvl="0">
      <w:start w:val="2"/>
      <w:numFmt w:val="decimal"/>
      <w:lvlText w:val="%1"/>
      <w:lvlJc w:val="left"/>
      <w:pPr>
        <w:ind w:left="375" w:hanging="375"/>
      </w:pPr>
      <w:rPr>
        <w:rFonts w:eastAsia="Calibri" w:hint="default"/>
        <w:i w:val="0"/>
        <w:color w:val="4A4A4A"/>
      </w:rPr>
    </w:lvl>
    <w:lvl w:ilvl="1">
      <w:start w:val="2"/>
      <w:numFmt w:val="decimal"/>
      <w:lvlText w:val="%1.%2"/>
      <w:lvlJc w:val="left"/>
      <w:pPr>
        <w:ind w:left="1036" w:hanging="720"/>
      </w:pPr>
      <w:rPr>
        <w:rFonts w:eastAsia="Calibri" w:hint="default"/>
        <w:i w:val="0"/>
        <w:color w:val="4A4A4A"/>
      </w:rPr>
    </w:lvl>
    <w:lvl w:ilvl="2">
      <w:start w:val="1"/>
      <w:numFmt w:val="decimal"/>
      <w:lvlText w:val="%1.%2.%3"/>
      <w:lvlJc w:val="left"/>
      <w:pPr>
        <w:ind w:left="1352" w:hanging="720"/>
      </w:pPr>
      <w:rPr>
        <w:rFonts w:eastAsia="Calibri" w:hint="default"/>
        <w:i w:val="0"/>
        <w:color w:val="4A4A4A"/>
      </w:rPr>
    </w:lvl>
    <w:lvl w:ilvl="3">
      <w:start w:val="1"/>
      <w:numFmt w:val="decimal"/>
      <w:lvlText w:val="%1.%2.%3.%4"/>
      <w:lvlJc w:val="left"/>
      <w:pPr>
        <w:ind w:left="2028" w:hanging="1080"/>
      </w:pPr>
      <w:rPr>
        <w:rFonts w:eastAsia="Calibri" w:hint="default"/>
        <w:i w:val="0"/>
        <w:color w:val="4A4A4A"/>
      </w:rPr>
    </w:lvl>
    <w:lvl w:ilvl="4">
      <w:start w:val="1"/>
      <w:numFmt w:val="decimal"/>
      <w:lvlText w:val="%1.%2.%3.%4.%5"/>
      <w:lvlJc w:val="left"/>
      <w:pPr>
        <w:ind w:left="2344" w:hanging="1080"/>
      </w:pPr>
      <w:rPr>
        <w:rFonts w:eastAsia="Calibri" w:hint="default"/>
        <w:i w:val="0"/>
        <w:color w:val="4A4A4A"/>
      </w:rPr>
    </w:lvl>
    <w:lvl w:ilvl="5">
      <w:start w:val="1"/>
      <w:numFmt w:val="decimal"/>
      <w:lvlText w:val="%1.%2.%3.%4.%5.%6"/>
      <w:lvlJc w:val="left"/>
      <w:pPr>
        <w:ind w:left="3020" w:hanging="1440"/>
      </w:pPr>
      <w:rPr>
        <w:rFonts w:eastAsia="Calibri" w:hint="default"/>
        <w:i w:val="0"/>
        <w:color w:val="4A4A4A"/>
      </w:rPr>
    </w:lvl>
    <w:lvl w:ilvl="6">
      <w:start w:val="1"/>
      <w:numFmt w:val="decimal"/>
      <w:lvlText w:val="%1.%2.%3.%4.%5.%6.%7"/>
      <w:lvlJc w:val="left"/>
      <w:pPr>
        <w:ind w:left="3696" w:hanging="1800"/>
      </w:pPr>
      <w:rPr>
        <w:rFonts w:eastAsia="Calibri" w:hint="default"/>
        <w:i w:val="0"/>
        <w:color w:val="4A4A4A"/>
      </w:rPr>
    </w:lvl>
    <w:lvl w:ilvl="7">
      <w:start w:val="1"/>
      <w:numFmt w:val="decimal"/>
      <w:lvlText w:val="%1.%2.%3.%4.%5.%6.%7.%8"/>
      <w:lvlJc w:val="left"/>
      <w:pPr>
        <w:ind w:left="4012" w:hanging="1800"/>
      </w:pPr>
      <w:rPr>
        <w:rFonts w:eastAsia="Calibri" w:hint="default"/>
        <w:i w:val="0"/>
        <w:color w:val="4A4A4A"/>
      </w:rPr>
    </w:lvl>
    <w:lvl w:ilvl="8">
      <w:start w:val="1"/>
      <w:numFmt w:val="decimal"/>
      <w:lvlText w:val="%1.%2.%3.%4.%5.%6.%7.%8.%9"/>
      <w:lvlJc w:val="left"/>
      <w:pPr>
        <w:ind w:left="4688" w:hanging="2160"/>
      </w:pPr>
      <w:rPr>
        <w:rFonts w:eastAsia="Calibri" w:hint="default"/>
        <w:i w:val="0"/>
        <w:color w:val="4A4A4A"/>
      </w:rPr>
    </w:lvl>
  </w:abstractNum>
  <w:num w:numId="1">
    <w:abstractNumId w:val="7"/>
  </w:num>
  <w:num w:numId="2">
    <w:abstractNumId w:val="50"/>
  </w:num>
  <w:num w:numId="3">
    <w:abstractNumId w:val="53"/>
  </w:num>
  <w:num w:numId="4">
    <w:abstractNumId w:val="42"/>
  </w:num>
  <w:num w:numId="5">
    <w:abstractNumId w:val="16"/>
  </w:num>
  <w:num w:numId="6">
    <w:abstractNumId w:val="31"/>
  </w:num>
  <w:num w:numId="7">
    <w:abstractNumId w:val="28"/>
  </w:num>
  <w:num w:numId="8">
    <w:abstractNumId w:val="15"/>
  </w:num>
  <w:num w:numId="9">
    <w:abstractNumId w:val="44"/>
  </w:num>
  <w:num w:numId="10">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8"/>
  </w:num>
  <w:num w:numId="16">
    <w:abstractNumId w:val="37"/>
  </w:num>
  <w:num w:numId="17">
    <w:abstractNumId w:val="21"/>
  </w:num>
  <w:num w:numId="18">
    <w:abstractNumId w:val="12"/>
  </w:num>
  <w:num w:numId="19">
    <w:abstractNumId w:val="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num>
  <w:num w:numId="22">
    <w:abstractNumId w:val="5"/>
  </w:num>
  <w:num w:numId="23">
    <w:abstractNumId w:val="9"/>
  </w:num>
  <w:num w:numId="24">
    <w:abstractNumId w:val="29"/>
  </w:num>
  <w:num w:numId="25">
    <w:abstractNumId w:val="26"/>
  </w:num>
  <w:num w:numId="26">
    <w:abstractNumId w:val="11"/>
  </w:num>
  <w:num w:numId="27">
    <w:abstractNumId w:val="36"/>
  </w:num>
  <w:num w:numId="28">
    <w:abstractNumId w:val="52"/>
  </w:num>
  <w:num w:numId="29">
    <w:abstractNumId w:val="43"/>
  </w:num>
  <w:num w:numId="30">
    <w:abstractNumId w:val="22"/>
  </w:num>
  <w:num w:numId="31">
    <w:abstractNumId w:val="3"/>
  </w:num>
  <w:num w:numId="32">
    <w:abstractNumId w:val="46"/>
  </w:num>
  <w:num w:numId="33">
    <w:abstractNumId w:val="47"/>
  </w:num>
  <w:num w:numId="34">
    <w:abstractNumId w:val="13"/>
  </w:num>
  <w:num w:numId="35">
    <w:abstractNumId w:val="20"/>
  </w:num>
  <w:num w:numId="36">
    <w:abstractNumId w:val="23"/>
  </w:num>
  <w:num w:numId="37">
    <w:abstractNumId w:val="6"/>
  </w:num>
  <w:num w:numId="38">
    <w:abstractNumId w:val="11"/>
  </w:num>
  <w:num w:numId="39">
    <w:abstractNumId w:val="4"/>
  </w:num>
  <w:num w:numId="40">
    <w:abstractNumId w:val="30"/>
  </w:num>
  <w:num w:numId="41">
    <w:abstractNumId w:val="24"/>
  </w:num>
  <w:num w:numId="42">
    <w:abstractNumId w:val="39"/>
  </w:num>
  <w:num w:numId="43">
    <w:abstractNumId w:val="54"/>
  </w:num>
  <w:num w:numId="44">
    <w:abstractNumId w:val="55"/>
  </w:num>
  <w:num w:numId="45">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9"/>
  </w:num>
  <w:num w:numId="48">
    <w:abstractNumId w:val="14"/>
  </w:num>
  <w:num w:numId="49">
    <w:abstractNumId w:val="41"/>
  </w:num>
  <w:num w:numId="50">
    <w:abstractNumId w:val="17"/>
  </w:num>
  <w:num w:numId="51">
    <w:abstractNumId w:val="18"/>
  </w:num>
  <w:num w:numId="52">
    <w:abstractNumId w:val="0"/>
  </w:num>
  <w:num w:numId="53">
    <w:abstractNumId w:val="10"/>
  </w:num>
  <w:num w:numId="54">
    <w:abstractNumId w:val="57"/>
  </w:num>
  <w:num w:numId="55">
    <w:abstractNumId w:val="59"/>
  </w:num>
  <w:num w:numId="56">
    <w:abstractNumId w:val="2"/>
  </w:num>
  <w:num w:numId="57">
    <w:abstractNumId w:val="51"/>
  </w:num>
  <w:num w:numId="58">
    <w:abstractNumId w:val="34"/>
  </w:num>
  <w:num w:numId="59">
    <w:abstractNumId w:val="25"/>
  </w:num>
  <w:num w:numId="60">
    <w:abstractNumId w:val="8"/>
  </w:num>
  <w:num w:numId="61">
    <w:abstractNumId w:val="32"/>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SpellingErrors/>
  <w:defaultTabStop w:val="708"/>
  <w:autoHyphenation/>
  <w:characterSpacingControl w:val="doNotCompress"/>
  <w:footnotePr>
    <w:footnote w:id="0"/>
    <w:footnote w:id="1"/>
  </w:footnotePr>
  <w:endnotePr>
    <w:endnote w:id="0"/>
    <w:endnote w:id="1"/>
  </w:endnotePr>
  <w:compat/>
  <w:rsids>
    <w:rsidRoot w:val="00B90A92"/>
    <w:rsid w:val="00002B31"/>
    <w:rsid w:val="0002025D"/>
    <w:rsid w:val="00020379"/>
    <w:rsid w:val="00023ACD"/>
    <w:rsid w:val="000277A3"/>
    <w:rsid w:val="00040637"/>
    <w:rsid w:val="000428D9"/>
    <w:rsid w:val="00043067"/>
    <w:rsid w:val="00046295"/>
    <w:rsid w:val="0004760C"/>
    <w:rsid w:val="00066453"/>
    <w:rsid w:val="00076850"/>
    <w:rsid w:val="000807D4"/>
    <w:rsid w:val="00086431"/>
    <w:rsid w:val="00091AAD"/>
    <w:rsid w:val="00091C66"/>
    <w:rsid w:val="00097DC2"/>
    <w:rsid w:val="000A4749"/>
    <w:rsid w:val="000A621D"/>
    <w:rsid w:val="000A6956"/>
    <w:rsid w:val="000B0E6F"/>
    <w:rsid w:val="000B3B84"/>
    <w:rsid w:val="000B6D94"/>
    <w:rsid w:val="000C357F"/>
    <w:rsid w:val="000C3C13"/>
    <w:rsid w:val="000E3571"/>
    <w:rsid w:val="000F3F00"/>
    <w:rsid w:val="000F3F8D"/>
    <w:rsid w:val="000F49C9"/>
    <w:rsid w:val="00100196"/>
    <w:rsid w:val="00101610"/>
    <w:rsid w:val="00102F57"/>
    <w:rsid w:val="001030DC"/>
    <w:rsid w:val="00105E30"/>
    <w:rsid w:val="00107661"/>
    <w:rsid w:val="00111846"/>
    <w:rsid w:val="0011546C"/>
    <w:rsid w:val="00117E34"/>
    <w:rsid w:val="00117EF5"/>
    <w:rsid w:val="00123820"/>
    <w:rsid w:val="00125CA2"/>
    <w:rsid w:val="0013603B"/>
    <w:rsid w:val="001413D5"/>
    <w:rsid w:val="0014173D"/>
    <w:rsid w:val="0014597E"/>
    <w:rsid w:val="00145FC9"/>
    <w:rsid w:val="00152D5B"/>
    <w:rsid w:val="00154056"/>
    <w:rsid w:val="00155F19"/>
    <w:rsid w:val="00161C34"/>
    <w:rsid w:val="00162DFC"/>
    <w:rsid w:val="00171B25"/>
    <w:rsid w:val="00173A48"/>
    <w:rsid w:val="00176526"/>
    <w:rsid w:val="001810C1"/>
    <w:rsid w:val="00182D4E"/>
    <w:rsid w:val="00182E08"/>
    <w:rsid w:val="001843E1"/>
    <w:rsid w:val="001868FE"/>
    <w:rsid w:val="0018721D"/>
    <w:rsid w:val="0019120A"/>
    <w:rsid w:val="00192B20"/>
    <w:rsid w:val="00192E58"/>
    <w:rsid w:val="001A471D"/>
    <w:rsid w:val="001A4A81"/>
    <w:rsid w:val="001A5D67"/>
    <w:rsid w:val="001B1501"/>
    <w:rsid w:val="001B6EAA"/>
    <w:rsid w:val="001C06B2"/>
    <w:rsid w:val="001C10CB"/>
    <w:rsid w:val="001C1915"/>
    <w:rsid w:val="001C2A19"/>
    <w:rsid w:val="001C6F9D"/>
    <w:rsid w:val="001C7D83"/>
    <w:rsid w:val="001E025B"/>
    <w:rsid w:val="001E58A3"/>
    <w:rsid w:val="001E655C"/>
    <w:rsid w:val="001F515C"/>
    <w:rsid w:val="001F5C0C"/>
    <w:rsid w:val="001F5F8B"/>
    <w:rsid w:val="0020012A"/>
    <w:rsid w:val="00202D57"/>
    <w:rsid w:val="00203089"/>
    <w:rsid w:val="00206F33"/>
    <w:rsid w:val="00207E84"/>
    <w:rsid w:val="00210061"/>
    <w:rsid w:val="002139DD"/>
    <w:rsid w:val="00215702"/>
    <w:rsid w:val="00220BD0"/>
    <w:rsid w:val="002241DE"/>
    <w:rsid w:val="00230873"/>
    <w:rsid w:val="00232D6D"/>
    <w:rsid w:val="0023308C"/>
    <w:rsid w:val="00233CB7"/>
    <w:rsid w:val="00240D8E"/>
    <w:rsid w:val="002427B3"/>
    <w:rsid w:val="002434AD"/>
    <w:rsid w:val="002453E8"/>
    <w:rsid w:val="002454BA"/>
    <w:rsid w:val="00252E0A"/>
    <w:rsid w:val="00257019"/>
    <w:rsid w:val="0027328F"/>
    <w:rsid w:val="00277B62"/>
    <w:rsid w:val="002812B4"/>
    <w:rsid w:val="00285798"/>
    <w:rsid w:val="00285BC6"/>
    <w:rsid w:val="00287203"/>
    <w:rsid w:val="00292EE2"/>
    <w:rsid w:val="0029530E"/>
    <w:rsid w:val="002A26D3"/>
    <w:rsid w:val="002A33ED"/>
    <w:rsid w:val="002B6C89"/>
    <w:rsid w:val="002C0977"/>
    <w:rsid w:val="002C198F"/>
    <w:rsid w:val="002C70A3"/>
    <w:rsid w:val="002C7BF9"/>
    <w:rsid w:val="002D5E6A"/>
    <w:rsid w:val="002D5FEB"/>
    <w:rsid w:val="002D62F6"/>
    <w:rsid w:val="002E3C06"/>
    <w:rsid w:val="002E40A3"/>
    <w:rsid w:val="002E633E"/>
    <w:rsid w:val="00300171"/>
    <w:rsid w:val="00301030"/>
    <w:rsid w:val="003042E1"/>
    <w:rsid w:val="003042F3"/>
    <w:rsid w:val="00316B6F"/>
    <w:rsid w:val="00323971"/>
    <w:rsid w:val="0032674F"/>
    <w:rsid w:val="00326B5B"/>
    <w:rsid w:val="003272A3"/>
    <w:rsid w:val="00327EAA"/>
    <w:rsid w:val="00343916"/>
    <w:rsid w:val="00345394"/>
    <w:rsid w:val="003457F3"/>
    <w:rsid w:val="00353677"/>
    <w:rsid w:val="00356E14"/>
    <w:rsid w:val="00363C40"/>
    <w:rsid w:val="003673AD"/>
    <w:rsid w:val="0037309B"/>
    <w:rsid w:val="00375B32"/>
    <w:rsid w:val="00376114"/>
    <w:rsid w:val="003847A6"/>
    <w:rsid w:val="003856EE"/>
    <w:rsid w:val="00390D32"/>
    <w:rsid w:val="00393EE6"/>
    <w:rsid w:val="003942DC"/>
    <w:rsid w:val="00394461"/>
    <w:rsid w:val="00397213"/>
    <w:rsid w:val="003A3036"/>
    <w:rsid w:val="003A42D1"/>
    <w:rsid w:val="003A49E1"/>
    <w:rsid w:val="003B3F9E"/>
    <w:rsid w:val="003B464B"/>
    <w:rsid w:val="003B5CF4"/>
    <w:rsid w:val="003B797E"/>
    <w:rsid w:val="003B7BC0"/>
    <w:rsid w:val="003C04F3"/>
    <w:rsid w:val="003C0D68"/>
    <w:rsid w:val="003C69AF"/>
    <w:rsid w:val="003C7C03"/>
    <w:rsid w:val="003D1885"/>
    <w:rsid w:val="003D2A2D"/>
    <w:rsid w:val="003D3390"/>
    <w:rsid w:val="003D433D"/>
    <w:rsid w:val="003D615D"/>
    <w:rsid w:val="003D6277"/>
    <w:rsid w:val="003D75E0"/>
    <w:rsid w:val="003E001E"/>
    <w:rsid w:val="003E0F68"/>
    <w:rsid w:val="003E16AC"/>
    <w:rsid w:val="003E7052"/>
    <w:rsid w:val="003F6612"/>
    <w:rsid w:val="004020D2"/>
    <w:rsid w:val="0040511E"/>
    <w:rsid w:val="00410FA9"/>
    <w:rsid w:val="00411E61"/>
    <w:rsid w:val="00412D29"/>
    <w:rsid w:val="00414822"/>
    <w:rsid w:val="00423555"/>
    <w:rsid w:val="004249E2"/>
    <w:rsid w:val="00424E5F"/>
    <w:rsid w:val="004265F0"/>
    <w:rsid w:val="00427962"/>
    <w:rsid w:val="00427D69"/>
    <w:rsid w:val="004305A4"/>
    <w:rsid w:val="0043235B"/>
    <w:rsid w:val="00432DBC"/>
    <w:rsid w:val="00440ABA"/>
    <w:rsid w:val="00441324"/>
    <w:rsid w:val="00442657"/>
    <w:rsid w:val="00443A6D"/>
    <w:rsid w:val="00453C34"/>
    <w:rsid w:val="00454207"/>
    <w:rsid w:val="00457024"/>
    <w:rsid w:val="0045763A"/>
    <w:rsid w:val="004618D0"/>
    <w:rsid w:val="0046550A"/>
    <w:rsid w:val="00466429"/>
    <w:rsid w:val="00470A40"/>
    <w:rsid w:val="00471A2B"/>
    <w:rsid w:val="00471A3C"/>
    <w:rsid w:val="0047233F"/>
    <w:rsid w:val="004725EC"/>
    <w:rsid w:val="00474CBE"/>
    <w:rsid w:val="00475BD2"/>
    <w:rsid w:val="00480A34"/>
    <w:rsid w:val="004831BD"/>
    <w:rsid w:val="004841B9"/>
    <w:rsid w:val="0048519B"/>
    <w:rsid w:val="00490F7A"/>
    <w:rsid w:val="00493254"/>
    <w:rsid w:val="0049389D"/>
    <w:rsid w:val="00495692"/>
    <w:rsid w:val="0049734F"/>
    <w:rsid w:val="004A1A95"/>
    <w:rsid w:val="004B2280"/>
    <w:rsid w:val="004B6024"/>
    <w:rsid w:val="004C0329"/>
    <w:rsid w:val="004E1B3F"/>
    <w:rsid w:val="004E297D"/>
    <w:rsid w:val="004F013C"/>
    <w:rsid w:val="004F2E5C"/>
    <w:rsid w:val="004F5B74"/>
    <w:rsid w:val="004F67C5"/>
    <w:rsid w:val="0050388F"/>
    <w:rsid w:val="00503F21"/>
    <w:rsid w:val="005136BF"/>
    <w:rsid w:val="00514775"/>
    <w:rsid w:val="00514A49"/>
    <w:rsid w:val="00521BE7"/>
    <w:rsid w:val="00527B8A"/>
    <w:rsid w:val="00537D05"/>
    <w:rsid w:val="00537F4C"/>
    <w:rsid w:val="00540136"/>
    <w:rsid w:val="00542C38"/>
    <w:rsid w:val="00554203"/>
    <w:rsid w:val="00555D0C"/>
    <w:rsid w:val="00556847"/>
    <w:rsid w:val="00561D07"/>
    <w:rsid w:val="00573252"/>
    <w:rsid w:val="00581D1E"/>
    <w:rsid w:val="005829AF"/>
    <w:rsid w:val="00583754"/>
    <w:rsid w:val="00585BDA"/>
    <w:rsid w:val="00587990"/>
    <w:rsid w:val="00594AC2"/>
    <w:rsid w:val="00597AF0"/>
    <w:rsid w:val="005A30E0"/>
    <w:rsid w:val="005A3333"/>
    <w:rsid w:val="005A5F87"/>
    <w:rsid w:val="005B30C8"/>
    <w:rsid w:val="005B46BA"/>
    <w:rsid w:val="005C2222"/>
    <w:rsid w:val="005C2FF6"/>
    <w:rsid w:val="005C761C"/>
    <w:rsid w:val="005D0C5D"/>
    <w:rsid w:val="005D361E"/>
    <w:rsid w:val="005D4279"/>
    <w:rsid w:val="005D5FB2"/>
    <w:rsid w:val="005D7D19"/>
    <w:rsid w:val="005E0774"/>
    <w:rsid w:val="005E657D"/>
    <w:rsid w:val="005F49E9"/>
    <w:rsid w:val="005F7661"/>
    <w:rsid w:val="00600B05"/>
    <w:rsid w:val="006036D6"/>
    <w:rsid w:val="00603BDE"/>
    <w:rsid w:val="00603D4F"/>
    <w:rsid w:val="00606332"/>
    <w:rsid w:val="00612BD0"/>
    <w:rsid w:val="00621C10"/>
    <w:rsid w:val="006268B3"/>
    <w:rsid w:val="00630643"/>
    <w:rsid w:val="00632951"/>
    <w:rsid w:val="006357CF"/>
    <w:rsid w:val="006368F0"/>
    <w:rsid w:val="006444E3"/>
    <w:rsid w:val="00646297"/>
    <w:rsid w:val="00646CE1"/>
    <w:rsid w:val="006514CE"/>
    <w:rsid w:val="00653B67"/>
    <w:rsid w:val="00655B8C"/>
    <w:rsid w:val="0065607F"/>
    <w:rsid w:val="00657AA0"/>
    <w:rsid w:val="0066185D"/>
    <w:rsid w:val="006656B1"/>
    <w:rsid w:val="00666B2D"/>
    <w:rsid w:val="00671A9B"/>
    <w:rsid w:val="006733A5"/>
    <w:rsid w:val="006857DE"/>
    <w:rsid w:val="00690F31"/>
    <w:rsid w:val="00693FE1"/>
    <w:rsid w:val="0069654E"/>
    <w:rsid w:val="006A1090"/>
    <w:rsid w:val="006A1659"/>
    <w:rsid w:val="006A1824"/>
    <w:rsid w:val="006A332B"/>
    <w:rsid w:val="006A42C6"/>
    <w:rsid w:val="006A571A"/>
    <w:rsid w:val="006A5AE7"/>
    <w:rsid w:val="006A7D23"/>
    <w:rsid w:val="006B4559"/>
    <w:rsid w:val="006B4AA3"/>
    <w:rsid w:val="006B4FE7"/>
    <w:rsid w:val="006B7647"/>
    <w:rsid w:val="006C4294"/>
    <w:rsid w:val="006C4AAA"/>
    <w:rsid w:val="006C6657"/>
    <w:rsid w:val="006D06CA"/>
    <w:rsid w:val="006D3942"/>
    <w:rsid w:val="006D61EE"/>
    <w:rsid w:val="006D7921"/>
    <w:rsid w:val="006E18CB"/>
    <w:rsid w:val="006E2D28"/>
    <w:rsid w:val="006F1E74"/>
    <w:rsid w:val="006F2A01"/>
    <w:rsid w:val="007217D1"/>
    <w:rsid w:val="007242E4"/>
    <w:rsid w:val="00730DC3"/>
    <w:rsid w:val="007411E7"/>
    <w:rsid w:val="00742F62"/>
    <w:rsid w:val="00744A00"/>
    <w:rsid w:val="0075105C"/>
    <w:rsid w:val="00751851"/>
    <w:rsid w:val="0075261C"/>
    <w:rsid w:val="00760084"/>
    <w:rsid w:val="00760D68"/>
    <w:rsid w:val="007615E4"/>
    <w:rsid w:val="00761C02"/>
    <w:rsid w:val="0076248C"/>
    <w:rsid w:val="00764E67"/>
    <w:rsid w:val="00772AF1"/>
    <w:rsid w:val="00781070"/>
    <w:rsid w:val="007839A2"/>
    <w:rsid w:val="007851DD"/>
    <w:rsid w:val="007854E8"/>
    <w:rsid w:val="00786D63"/>
    <w:rsid w:val="007962B4"/>
    <w:rsid w:val="007A0700"/>
    <w:rsid w:val="007A1528"/>
    <w:rsid w:val="007A4524"/>
    <w:rsid w:val="007A637B"/>
    <w:rsid w:val="007A7DC4"/>
    <w:rsid w:val="007B2D99"/>
    <w:rsid w:val="007B63E6"/>
    <w:rsid w:val="007D0FF4"/>
    <w:rsid w:val="007D2BF0"/>
    <w:rsid w:val="007D53C9"/>
    <w:rsid w:val="007E0134"/>
    <w:rsid w:val="007E21C1"/>
    <w:rsid w:val="007E28C5"/>
    <w:rsid w:val="007E2A89"/>
    <w:rsid w:val="007E4528"/>
    <w:rsid w:val="007E67F7"/>
    <w:rsid w:val="007E6DD8"/>
    <w:rsid w:val="007E7FE9"/>
    <w:rsid w:val="007F333A"/>
    <w:rsid w:val="00801EB8"/>
    <w:rsid w:val="008111C5"/>
    <w:rsid w:val="0081349A"/>
    <w:rsid w:val="00815766"/>
    <w:rsid w:val="00821EF6"/>
    <w:rsid w:val="00823C0A"/>
    <w:rsid w:val="008314B9"/>
    <w:rsid w:val="00831588"/>
    <w:rsid w:val="00831A17"/>
    <w:rsid w:val="0083479E"/>
    <w:rsid w:val="00837F25"/>
    <w:rsid w:val="00846228"/>
    <w:rsid w:val="00861465"/>
    <w:rsid w:val="00861666"/>
    <w:rsid w:val="00861B74"/>
    <w:rsid w:val="00861D11"/>
    <w:rsid w:val="0086236D"/>
    <w:rsid w:val="0086341F"/>
    <w:rsid w:val="0088305E"/>
    <w:rsid w:val="008947B0"/>
    <w:rsid w:val="00894A59"/>
    <w:rsid w:val="008A14C3"/>
    <w:rsid w:val="008A309B"/>
    <w:rsid w:val="008B6AE5"/>
    <w:rsid w:val="008C5B7F"/>
    <w:rsid w:val="008C665B"/>
    <w:rsid w:val="008C7FC2"/>
    <w:rsid w:val="008D0FEB"/>
    <w:rsid w:val="008D1FFF"/>
    <w:rsid w:val="008E0172"/>
    <w:rsid w:val="008E08C2"/>
    <w:rsid w:val="008E12D9"/>
    <w:rsid w:val="008E1C73"/>
    <w:rsid w:val="008E2E66"/>
    <w:rsid w:val="008E3BBE"/>
    <w:rsid w:val="008F23D0"/>
    <w:rsid w:val="00905353"/>
    <w:rsid w:val="009078AD"/>
    <w:rsid w:val="0091306C"/>
    <w:rsid w:val="00917436"/>
    <w:rsid w:val="00924A06"/>
    <w:rsid w:val="00927FAA"/>
    <w:rsid w:val="00930A68"/>
    <w:rsid w:val="00930EF5"/>
    <w:rsid w:val="00937277"/>
    <w:rsid w:val="0094241F"/>
    <w:rsid w:val="00944185"/>
    <w:rsid w:val="00952EBD"/>
    <w:rsid w:val="00956801"/>
    <w:rsid w:val="00956FD3"/>
    <w:rsid w:val="009574EC"/>
    <w:rsid w:val="009605FA"/>
    <w:rsid w:val="009660FF"/>
    <w:rsid w:val="009674DA"/>
    <w:rsid w:val="00973A81"/>
    <w:rsid w:val="00973BFF"/>
    <w:rsid w:val="00974E34"/>
    <w:rsid w:val="00976D6D"/>
    <w:rsid w:val="009773AD"/>
    <w:rsid w:val="009779D1"/>
    <w:rsid w:val="00984450"/>
    <w:rsid w:val="00984C1B"/>
    <w:rsid w:val="0099159A"/>
    <w:rsid w:val="00994A36"/>
    <w:rsid w:val="00995A77"/>
    <w:rsid w:val="009A1DD9"/>
    <w:rsid w:val="009A4BFD"/>
    <w:rsid w:val="009A6159"/>
    <w:rsid w:val="009A61C7"/>
    <w:rsid w:val="009B1191"/>
    <w:rsid w:val="009C1A85"/>
    <w:rsid w:val="009C4D3C"/>
    <w:rsid w:val="009C5563"/>
    <w:rsid w:val="009D1F1F"/>
    <w:rsid w:val="009D2864"/>
    <w:rsid w:val="009D339B"/>
    <w:rsid w:val="009D5033"/>
    <w:rsid w:val="009D604B"/>
    <w:rsid w:val="009D7AB9"/>
    <w:rsid w:val="009E3171"/>
    <w:rsid w:val="009E3DB5"/>
    <w:rsid w:val="009E7B75"/>
    <w:rsid w:val="009F30E5"/>
    <w:rsid w:val="009F3B19"/>
    <w:rsid w:val="009F7137"/>
    <w:rsid w:val="009F7663"/>
    <w:rsid w:val="009F7BFA"/>
    <w:rsid w:val="00A038F8"/>
    <w:rsid w:val="00A10F0C"/>
    <w:rsid w:val="00A11CB6"/>
    <w:rsid w:val="00A17A81"/>
    <w:rsid w:val="00A32165"/>
    <w:rsid w:val="00A33303"/>
    <w:rsid w:val="00A3412F"/>
    <w:rsid w:val="00A3437F"/>
    <w:rsid w:val="00A36B64"/>
    <w:rsid w:val="00A37162"/>
    <w:rsid w:val="00A40B52"/>
    <w:rsid w:val="00A41310"/>
    <w:rsid w:val="00A4515B"/>
    <w:rsid w:val="00A46C81"/>
    <w:rsid w:val="00A46F18"/>
    <w:rsid w:val="00A512C4"/>
    <w:rsid w:val="00A51C1E"/>
    <w:rsid w:val="00A55596"/>
    <w:rsid w:val="00A61B2D"/>
    <w:rsid w:val="00A635A5"/>
    <w:rsid w:val="00A7359C"/>
    <w:rsid w:val="00A739D8"/>
    <w:rsid w:val="00A90BC5"/>
    <w:rsid w:val="00A90F5D"/>
    <w:rsid w:val="00A92CE0"/>
    <w:rsid w:val="00A946A9"/>
    <w:rsid w:val="00A94B2F"/>
    <w:rsid w:val="00AA0B36"/>
    <w:rsid w:val="00AA15AA"/>
    <w:rsid w:val="00AA2129"/>
    <w:rsid w:val="00AA71DF"/>
    <w:rsid w:val="00AB096E"/>
    <w:rsid w:val="00AB1ED6"/>
    <w:rsid w:val="00AB305C"/>
    <w:rsid w:val="00AB5170"/>
    <w:rsid w:val="00AB7487"/>
    <w:rsid w:val="00AB7CAF"/>
    <w:rsid w:val="00AC0C8F"/>
    <w:rsid w:val="00AC1092"/>
    <w:rsid w:val="00AC18D8"/>
    <w:rsid w:val="00AD0EB1"/>
    <w:rsid w:val="00AD1985"/>
    <w:rsid w:val="00AD6697"/>
    <w:rsid w:val="00AE112C"/>
    <w:rsid w:val="00AE222A"/>
    <w:rsid w:val="00AF163A"/>
    <w:rsid w:val="00AF485C"/>
    <w:rsid w:val="00B0434E"/>
    <w:rsid w:val="00B04394"/>
    <w:rsid w:val="00B1000D"/>
    <w:rsid w:val="00B13816"/>
    <w:rsid w:val="00B13E90"/>
    <w:rsid w:val="00B15ACF"/>
    <w:rsid w:val="00B35007"/>
    <w:rsid w:val="00B37851"/>
    <w:rsid w:val="00B43BD1"/>
    <w:rsid w:val="00B46C4B"/>
    <w:rsid w:val="00B5279A"/>
    <w:rsid w:val="00B542F1"/>
    <w:rsid w:val="00B55BF5"/>
    <w:rsid w:val="00B67423"/>
    <w:rsid w:val="00B72C36"/>
    <w:rsid w:val="00B72E06"/>
    <w:rsid w:val="00B83787"/>
    <w:rsid w:val="00B8398D"/>
    <w:rsid w:val="00B86705"/>
    <w:rsid w:val="00B90488"/>
    <w:rsid w:val="00B90A92"/>
    <w:rsid w:val="00B90EB3"/>
    <w:rsid w:val="00B9336C"/>
    <w:rsid w:val="00B943D9"/>
    <w:rsid w:val="00B95958"/>
    <w:rsid w:val="00BA5721"/>
    <w:rsid w:val="00BA609D"/>
    <w:rsid w:val="00BA6117"/>
    <w:rsid w:val="00BA6FFC"/>
    <w:rsid w:val="00BA71FA"/>
    <w:rsid w:val="00BB3590"/>
    <w:rsid w:val="00BB4494"/>
    <w:rsid w:val="00BC23AD"/>
    <w:rsid w:val="00BD11A6"/>
    <w:rsid w:val="00BD7A04"/>
    <w:rsid w:val="00BE1902"/>
    <w:rsid w:val="00BE2C17"/>
    <w:rsid w:val="00BE68BF"/>
    <w:rsid w:val="00BF2900"/>
    <w:rsid w:val="00C02399"/>
    <w:rsid w:val="00C02AE9"/>
    <w:rsid w:val="00C06FAD"/>
    <w:rsid w:val="00C10DD1"/>
    <w:rsid w:val="00C132D6"/>
    <w:rsid w:val="00C178C5"/>
    <w:rsid w:val="00C21FE1"/>
    <w:rsid w:val="00C27119"/>
    <w:rsid w:val="00C30872"/>
    <w:rsid w:val="00C31F32"/>
    <w:rsid w:val="00C50A8C"/>
    <w:rsid w:val="00C514B3"/>
    <w:rsid w:val="00C616F7"/>
    <w:rsid w:val="00C63BCA"/>
    <w:rsid w:val="00C65925"/>
    <w:rsid w:val="00C761AA"/>
    <w:rsid w:val="00C76A80"/>
    <w:rsid w:val="00C96C77"/>
    <w:rsid w:val="00C96E3D"/>
    <w:rsid w:val="00C97484"/>
    <w:rsid w:val="00C97DE2"/>
    <w:rsid w:val="00CA2BA7"/>
    <w:rsid w:val="00CB19D5"/>
    <w:rsid w:val="00CB486C"/>
    <w:rsid w:val="00CB538F"/>
    <w:rsid w:val="00CC5708"/>
    <w:rsid w:val="00CC7179"/>
    <w:rsid w:val="00CC779F"/>
    <w:rsid w:val="00CD1EE6"/>
    <w:rsid w:val="00CD5AA8"/>
    <w:rsid w:val="00CE0084"/>
    <w:rsid w:val="00CE3F53"/>
    <w:rsid w:val="00CE4353"/>
    <w:rsid w:val="00CE5276"/>
    <w:rsid w:val="00CE640B"/>
    <w:rsid w:val="00CE75FB"/>
    <w:rsid w:val="00D05A82"/>
    <w:rsid w:val="00D136F3"/>
    <w:rsid w:val="00D13B6D"/>
    <w:rsid w:val="00D2233A"/>
    <w:rsid w:val="00D235BD"/>
    <w:rsid w:val="00D23750"/>
    <w:rsid w:val="00D26E09"/>
    <w:rsid w:val="00D27DEC"/>
    <w:rsid w:val="00D305CF"/>
    <w:rsid w:val="00D3669C"/>
    <w:rsid w:val="00D37A94"/>
    <w:rsid w:val="00D403DB"/>
    <w:rsid w:val="00D41F2E"/>
    <w:rsid w:val="00D46B59"/>
    <w:rsid w:val="00D55C45"/>
    <w:rsid w:val="00D55FE6"/>
    <w:rsid w:val="00D562AF"/>
    <w:rsid w:val="00D61DDB"/>
    <w:rsid w:val="00D621A1"/>
    <w:rsid w:val="00D651C3"/>
    <w:rsid w:val="00D701F4"/>
    <w:rsid w:val="00D702FB"/>
    <w:rsid w:val="00D70507"/>
    <w:rsid w:val="00D72171"/>
    <w:rsid w:val="00D75637"/>
    <w:rsid w:val="00D81665"/>
    <w:rsid w:val="00D90045"/>
    <w:rsid w:val="00D90D99"/>
    <w:rsid w:val="00D924E5"/>
    <w:rsid w:val="00D95BA7"/>
    <w:rsid w:val="00DA4E45"/>
    <w:rsid w:val="00DB637D"/>
    <w:rsid w:val="00DB6DF7"/>
    <w:rsid w:val="00DB7C43"/>
    <w:rsid w:val="00DC3408"/>
    <w:rsid w:val="00DC65D3"/>
    <w:rsid w:val="00DD1E62"/>
    <w:rsid w:val="00DD461B"/>
    <w:rsid w:val="00DD4FF7"/>
    <w:rsid w:val="00DD647A"/>
    <w:rsid w:val="00DE21FC"/>
    <w:rsid w:val="00DE30E4"/>
    <w:rsid w:val="00DE5525"/>
    <w:rsid w:val="00DE7FAD"/>
    <w:rsid w:val="00DF0734"/>
    <w:rsid w:val="00DF1877"/>
    <w:rsid w:val="00E11FBA"/>
    <w:rsid w:val="00E14449"/>
    <w:rsid w:val="00E158B8"/>
    <w:rsid w:val="00E17B17"/>
    <w:rsid w:val="00E20921"/>
    <w:rsid w:val="00E2238C"/>
    <w:rsid w:val="00E24E9C"/>
    <w:rsid w:val="00E27065"/>
    <w:rsid w:val="00E27577"/>
    <w:rsid w:val="00E3160C"/>
    <w:rsid w:val="00E40219"/>
    <w:rsid w:val="00E40747"/>
    <w:rsid w:val="00E41336"/>
    <w:rsid w:val="00E4310E"/>
    <w:rsid w:val="00E43D29"/>
    <w:rsid w:val="00E54552"/>
    <w:rsid w:val="00E63008"/>
    <w:rsid w:val="00E72D8E"/>
    <w:rsid w:val="00E72EF6"/>
    <w:rsid w:val="00E80D96"/>
    <w:rsid w:val="00E84510"/>
    <w:rsid w:val="00E904BE"/>
    <w:rsid w:val="00E9087B"/>
    <w:rsid w:val="00E90968"/>
    <w:rsid w:val="00E91445"/>
    <w:rsid w:val="00E91DB9"/>
    <w:rsid w:val="00E93186"/>
    <w:rsid w:val="00E959E1"/>
    <w:rsid w:val="00EA3D9D"/>
    <w:rsid w:val="00EB2D4A"/>
    <w:rsid w:val="00EB5654"/>
    <w:rsid w:val="00EC5556"/>
    <w:rsid w:val="00EC61AB"/>
    <w:rsid w:val="00ED338A"/>
    <w:rsid w:val="00ED37B1"/>
    <w:rsid w:val="00ED4A42"/>
    <w:rsid w:val="00ED56B6"/>
    <w:rsid w:val="00EE0723"/>
    <w:rsid w:val="00EE1CAA"/>
    <w:rsid w:val="00EE651C"/>
    <w:rsid w:val="00EF0E06"/>
    <w:rsid w:val="00EF66E0"/>
    <w:rsid w:val="00F0110E"/>
    <w:rsid w:val="00F0194A"/>
    <w:rsid w:val="00F06D5A"/>
    <w:rsid w:val="00F07C5E"/>
    <w:rsid w:val="00F07C95"/>
    <w:rsid w:val="00F1491F"/>
    <w:rsid w:val="00F1532A"/>
    <w:rsid w:val="00F153C1"/>
    <w:rsid w:val="00F17CAE"/>
    <w:rsid w:val="00F21B39"/>
    <w:rsid w:val="00F230CB"/>
    <w:rsid w:val="00F35982"/>
    <w:rsid w:val="00F43195"/>
    <w:rsid w:val="00F468A7"/>
    <w:rsid w:val="00F51821"/>
    <w:rsid w:val="00F52AA3"/>
    <w:rsid w:val="00F556FE"/>
    <w:rsid w:val="00F5571D"/>
    <w:rsid w:val="00F57448"/>
    <w:rsid w:val="00F578A8"/>
    <w:rsid w:val="00F63B05"/>
    <w:rsid w:val="00F6552B"/>
    <w:rsid w:val="00F65630"/>
    <w:rsid w:val="00F65815"/>
    <w:rsid w:val="00F76014"/>
    <w:rsid w:val="00F8682D"/>
    <w:rsid w:val="00F90C2A"/>
    <w:rsid w:val="00F93D4B"/>
    <w:rsid w:val="00F957D5"/>
    <w:rsid w:val="00F96312"/>
    <w:rsid w:val="00F96B37"/>
    <w:rsid w:val="00FA3C51"/>
    <w:rsid w:val="00FA539A"/>
    <w:rsid w:val="00FA7F74"/>
    <w:rsid w:val="00FB102F"/>
    <w:rsid w:val="00FB1CC3"/>
    <w:rsid w:val="00FB2303"/>
    <w:rsid w:val="00FB2E2B"/>
    <w:rsid w:val="00FB4EB5"/>
    <w:rsid w:val="00FC10E2"/>
    <w:rsid w:val="00FC1EB2"/>
    <w:rsid w:val="00FC4E7A"/>
    <w:rsid w:val="00FC6A39"/>
    <w:rsid w:val="00FC6D7F"/>
    <w:rsid w:val="00FC7EAC"/>
    <w:rsid w:val="00FD2BE5"/>
    <w:rsid w:val="00FE1A5C"/>
    <w:rsid w:val="00FE2C3C"/>
    <w:rsid w:val="00FE74B9"/>
    <w:rsid w:val="00FF5F7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qFormat="1"/>
    <w:lsdException w:name="heading 4" w:qFormat="1"/>
    <w:lsdException w:name="heading 5"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42D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B90A92"/>
    <w:pPr>
      <w:keepNext/>
      <w:keepLines/>
      <w:spacing w:before="480"/>
      <w:outlineLvl w:val="0"/>
    </w:pPr>
    <w:rPr>
      <w:rFonts w:ascii="Cambria" w:eastAsia="Calibri" w:hAnsi="Cambria"/>
      <w:b/>
      <w:bCs/>
      <w:color w:val="365F91"/>
      <w:sz w:val="28"/>
      <w:szCs w:val="28"/>
    </w:rPr>
  </w:style>
  <w:style w:type="paragraph" w:styleId="2">
    <w:name w:val="heading 2"/>
    <w:basedOn w:val="a"/>
    <w:next w:val="a"/>
    <w:link w:val="20"/>
    <w:qFormat/>
    <w:rsid w:val="00B90A92"/>
    <w:pPr>
      <w:keepNext/>
      <w:jc w:val="center"/>
      <w:outlineLvl w:val="1"/>
    </w:pPr>
    <w:rPr>
      <w:rFonts w:eastAsia="Calibri"/>
      <w:b/>
      <w:bCs/>
      <w:lang w:val="en-US"/>
    </w:rPr>
  </w:style>
  <w:style w:type="paragraph" w:styleId="3">
    <w:name w:val="heading 3"/>
    <w:basedOn w:val="a"/>
    <w:next w:val="a"/>
    <w:link w:val="30"/>
    <w:uiPriority w:val="99"/>
    <w:qFormat/>
    <w:rsid w:val="00B90A92"/>
    <w:pPr>
      <w:keepNext/>
      <w:keepLines/>
      <w:spacing w:before="200"/>
      <w:outlineLvl w:val="2"/>
    </w:pPr>
    <w:rPr>
      <w:rFonts w:ascii="Cambria" w:eastAsia="Calibri" w:hAnsi="Cambria"/>
      <w:b/>
      <w:bCs/>
      <w:color w:val="4F81BD"/>
      <w:lang w:eastAsia="ja-JP"/>
    </w:rPr>
  </w:style>
  <w:style w:type="paragraph" w:styleId="4">
    <w:name w:val="heading 4"/>
    <w:basedOn w:val="a"/>
    <w:next w:val="a"/>
    <w:link w:val="40"/>
    <w:uiPriority w:val="99"/>
    <w:qFormat/>
    <w:rsid w:val="00B90A92"/>
    <w:pPr>
      <w:keepNext/>
      <w:keepLines/>
      <w:spacing w:before="200"/>
      <w:outlineLvl w:val="3"/>
    </w:pPr>
    <w:rPr>
      <w:rFonts w:ascii="Cambria" w:eastAsia="Calibri" w:hAnsi="Cambria"/>
      <w:b/>
      <w:bCs/>
      <w:i/>
      <w:iCs/>
      <w:color w:val="4F81BD"/>
    </w:rPr>
  </w:style>
  <w:style w:type="paragraph" w:styleId="5">
    <w:name w:val="heading 5"/>
    <w:basedOn w:val="a"/>
    <w:next w:val="a"/>
    <w:link w:val="50"/>
    <w:uiPriority w:val="99"/>
    <w:qFormat/>
    <w:rsid w:val="00B90A92"/>
    <w:pPr>
      <w:spacing w:before="240" w:after="60"/>
      <w:outlineLvl w:val="4"/>
    </w:pPr>
    <w:rPr>
      <w:rFonts w:eastAsia="Calibri"/>
      <w:b/>
      <w:bCs/>
      <w:i/>
      <w:iCs/>
      <w:sz w:val="26"/>
      <w:szCs w:val="26"/>
    </w:rPr>
  </w:style>
  <w:style w:type="paragraph" w:styleId="6">
    <w:name w:val="heading 6"/>
    <w:basedOn w:val="a"/>
    <w:next w:val="a"/>
    <w:link w:val="60"/>
    <w:unhideWhenUsed/>
    <w:qFormat/>
    <w:rsid w:val="00B90A92"/>
    <w:pPr>
      <w:spacing w:before="240" w:after="60"/>
      <w:outlineLvl w:val="5"/>
    </w:pPr>
    <w:rPr>
      <w:rFonts w:ascii="Calibri" w:hAnsi="Calibri"/>
      <w:b/>
      <w:bCs/>
      <w:sz w:val="20"/>
      <w:szCs w:val="20"/>
    </w:rPr>
  </w:style>
  <w:style w:type="paragraph" w:styleId="7">
    <w:name w:val="heading 7"/>
    <w:basedOn w:val="a"/>
    <w:next w:val="a"/>
    <w:link w:val="70"/>
    <w:unhideWhenUsed/>
    <w:qFormat/>
    <w:rsid w:val="00B90A92"/>
    <w:pPr>
      <w:spacing w:before="240" w:after="60"/>
      <w:outlineLvl w:val="6"/>
    </w:pPr>
    <w:rPr>
      <w:rFonts w:ascii="Calibri" w:hAnsi="Calibri"/>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B90A92"/>
    <w:rPr>
      <w:rFonts w:ascii="Cambria" w:eastAsia="Calibri" w:hAnsi="Cambria" w:cs="Times New Roman"/>
      <w:b/>
      <w:bCs/>
      <w:color w:val="365F91"/>
      <w:sz w:val="28"/>
      <w:szCs w:val="28"/>
      <w:lang w:eastAsia="ru-RU"/>
    </w:rPr>
  </w:style>
  <w:style w:type="character" w:customStyle="1" w:styleId="20">
    <w:name w:val="Заголовок 2 Знак"/>
    <w:basedOn w:val="a0"/>
    <w:link w:val="2"/>
    <w:rsid w:val="00B90A92"/>
    <w:rPr>
      <w:rFonts w:ascii="Times New Roman" w:eastAsia="Calibri" w:hAnsi="Times New Roman" w:cs="Times New Roman"/>
      <w:b/>
      <w:bCs/>
      <w:sz w:val="24"/>
      <w:szCs w:val="24"/>
      <w:lang w:val="en-US" w:eastAsia="ru-RU"/>
    </w:rPr>
  </w:style>
  <w:style w:type="character" w:customStyle="1" w:styleId="30">
    <w:name w:val="Заголовок 3 Знак"/>
    <w:basedOn w:val="a0"/>
    <w:link w:val="3"/>
    <w:uiPriority w:val="99"/>
    <w:rsid w:val="00B90A92"/>
    <w:rPr>
      <w:rFonts w:ascii="Cambria" w:eastAsia="Calibri" w:hAnsi="Cambria" w:cs="Times New Roman"/>
      <w:b/>
      <w:bCs/>
      <w:color w:val="4F81BD"/>
      <w:sz w:val="24"/>
      <w:szCs w:val="24"/>
      <w:lang w:eastAsia="ja-JP"/>
    </w:rPr>
  </w:style>
  <w:style w:type="character" w:customStyle="1" w:styleId="40">
    <w:name w:val="Заголовок 4 Знак"/>
    <w:basedOn w:val="a0"/>
    <w:link w:val="4"/>
    <w:uiPriority w:val="99"/>
    <w:rsid w:val="00B90A92"/>
    <w:rPr>
      <w:rFonts w:ascii="Cambria" w:eastAsia="Calibri" w:hAnsi="Cambria" w:cs="Times New Roman"/>
      <w:b/>
      <w:bCs/>
      <w:i/>
      <w:iCs/>
      <w:color w:val="4F81BD"/>
      <w:sz w:val="24"/>
      <w:szCs w:val="24"/>
      <w:lang w:eastAsia="ru-RU"/>
    </w:rPr>
  </w:style>
  <w:style w:type="character" w:customStyle="1" w:styleId="50">
    <w:name w:val="Заголовок 5 Знак"/>
    <w:basedOn w:val="a0"/>
    <w:link w:val="5"/>
    <w:uiPriority w:val="99"/>
    <w:rsid w:val="00B90A92"/>
    <w:rPr>
      <w:rFonts w:ascii="Times New Roman" w:eastAsia="Calibri" w:hAnsi="Times New Roman" w:cs="Times New Roman"/>
      <w:b/>
      <w:bCs/>
      <w:i/>
      <w:iCs/>
      <w:sz w:val="26"/>
      <w:szCs w:val="26"/>
      <w:lang w:eastAsia="ru-RU"/>
    </w:rPr>
  </w:style>
  <w:style w:type="character" w:customStyle="1" w:styleId="60">
    <w:name w:val="Заголовок 6 Знак"/>
    <w:basedOn w:val="a0"/>
    <w:link w:val="6"/>
    <w:rsid w:val="00B90A92"/>
    <w:rPr>
      <w:rFonts w:ascii="Calibri" w:eastAsia="Times New Roman" w:hAnsi="Calibri" w:cs="Times New Roman"/>
      <w:b/>
      <w:bCs/>
      <w:sz w:val="20"/>
      <w:szCs w:val="20"/>
      <w:lang w:eastAsia="ru-RU"/>
    </w:rPr>
  </w:style>
  <w:style w:type="character" w:customStyle="1" w:styleId="70">
    <w:name w:val="Заголовок 7 Знак"/>
    <w:basedOn w:val="a0"/>
    <w:link w:val="7"/>
    <w:rsid w:val="00B90A92"/>
    <w:rPr>
      <w:rFonts w:ascii="Calibri" w:eastAsia="Times New Roman" w:hAnsi="Calibri" w:cs="Times New Roman"/>
      <w:sz w:val="24"/>
      <w:szCs w:val="24"/>
      <w:lang w:eastAsia="ru-RU"/>
    </w:rPr>
  </w:style>
  <w:style w:type="paragraph" w:styleId="a3">
    <w:name w:val="footer"/>
    <w:basedOn w:val="a"/>
    <w:link w:val="a4"/>
    <w:uiPriority w:val="99"/>
    <w:rsid w:val="00B90A92"/>
    <w:pPr>
      <w:tabs>
        <w:tab w:val="center" w:pos="4677"/>
        <w:tab w:val="right" w:pos="9355"/>
      </w:tabs>
    </w:pPr>
    <w:rPr>
      <w:rFonts w:eastAsia="Calibri"/>
    </w:rPr>
  </w:style>
  <w:style w:type="character" w:customStyle="1" w:styleId="a4">
    <w:name w:val="Нижний колонтитул Знак"/>
    <w:basedOn w:val="a0"/>
    <w:link w:val="a3"/>
    <w:uiPriority w:val="99"/>
    <w:rsid w:val="00B90A92"/>
    <w:rPr>
      <w:rFonts w:ascii="Times New Roman" w:eastAsia="Calibri" w:hAnsi="Times New Roman" w:cs="Times New Roman"/>
      <w:sz w:val="24"/>
      <w:szCs w:val="24"/>
      <w:lang w:eastAsia="ru-RU"/>
    </w:rPr>
  </w:style>
  <w:style w:type="character" w:styleId="a5">
    <w:name w:val="page number"/>
    <w:uiPriority w:val="99"/>
    <w:rsid w:val="00B90A92"/>
    <w:rPr>
      <w:rFonts w:cs="Times New Roman"/>
    </w:rPr>
  </w:style>
  <w:style w:type="paragraph" w:styleId="a6">
    <w:name w:val="Body Text"/>
    <w:basedOn w:val="a"/>
    <w:link w:val="a7"/>
    <w:uiPriority w:val="99"/>
    <w:rsid w:val="00B90A92"/>
    <w:pPr>
      <w:spacing w:after="120"/>
    </w:pPr>
    <w:rPr>
      <w:rFonts w:eastAsia="Calibri"/>
    </w:rPr>
  </w:style>
  <w:style w:type="character" w:customStyle="1" w:styleId="a7">
    <w:name w:val="Основной текст Знак"/>
    <w:basedOn w:val="a0"/>
    <w:link w:val="a6"/>
    <w:uiPriority w:val="99"/>
    <w:rsid w:val="00B90A92"/>
    <w:rPr>
      <w:rFonts w:ascii="Times New Roman" w:eastAsia="Calibri" w:hAnsi="Times New Roman" w:cs="Times New Roman"/>
      <w:sz w:val="24"/>
      <w:szCs w:val="24"/>
      <w:lang w:eastAsia="ru-RU"/>
    </w:rPr>
  </w:style>
  <w:style w:type="paragraph" w:styleId="a8">
    <w:name w:val="Body Text Indent"/>
    <w:basedOn w:val="a"/>
    <w:link w:val="a9"/>
    <w:uiPriority w:val="99"/>
    <w:rsid w:val="00B90A92"/>
    <w:pPr>
      <w:spacing w:after="120"/>
      <w:ind w:left="283"/>
    </w:pPr>
    <w:rPr>
      <w:rFonts w:eastAsia="Calibri"/>
    </w:rPr>
  </w:style>
  <w:style w:type="character" w:customStyle="1" w:styleId="a9">
    <w:name w:val="Основной текст с отступом Знак"/>
    <w:basedOn w:val="a0"/>
    <w:link w:val="a8"/>
    <w:uiPriority w:val="99"/>
    <w:rsid w:val="00B90A92"/>
    <w:rPr>
      <w:rFonts w:ascii="Times New Roman" w:eastAsia="Calibri" w:hAnsi="Times New Roman" w:cs="Times New Roman"/>
      <w:sz w:val="24"/>
      <w:szCs w:val="24"/>
      <w:lang w:eastAsia="ru-RU"/>
    </w:rPr>
  </w:style>
  <w:style w:type="character" w:styleId="aa">
    <w:name w:val="Hyperlink"/>
    <w:uiPriority w:val="99"/>
    <w:rsid w:val="00B90A92"/>
    <w:rPr>
      <w:rFonts w:cs="Times New Roman"/>
      <w:color w:val="0000FF"/>
      <w:u w:val="single"/>
    </w:rPr>
  </w:style>
  <w:style w:type="paragraph" w:styleId="ab">
    <w:name w:val="Normal (Web)"/>
    <w:basedOn w:val="a"/>
    <w:uiPriority w:val="99"/>
    <w:rsid w:val="00B90A92"/>
    <w:pPr>
      <w:spacing w:before="100" w:beforeAutospacing="1" w:after="100" w:afterAutospacing="1"/>
    </w:pPr>
  </w:style>
  <w:style w:type="paragraph" w:customStyle="1" w:styleId="11">
    <w:name w:val="Заголовок1"/>
    <w:basedOn w:val="a"/>
    <w:next w:val="a6"/>
    <w:uiPriority w:val="99"/>
    <w:rsid w:val="00B90A92"/>
    <w:pPr>
      <w:keepNext/>
      <w:suppressAutoHyphens/>
      <w:spacing w:before="240" w:after="120"/>
    </w:pPr>
    <w:rPr>
      <w:rFonts w:ascii="Verdana" w:eastAsia="Calibri" w:hAnsi="Verdana" w:cs="Tahoma"/>
      <w:sz w:val="28"/>
      <w:szCs w:val="28"/>
      <w:lang w:eastAsia="ar-SA"/>
    </w:rPr>
  </w:style>
  <w:style w:type="paragraph" w:styleId="21">
    <w:name w:val="Body Text 2"/>
    <w:basedOn w:val="a"/>
    <w:link w:val="22"/>
    <w:uiPriority w:val="99"/>
    <w:rsid w:val="00B90A92"/>
    <w:pPr>
      <w:spacing w:after="120" w:line="480" w:lineRule="auto"/>
    </w:pPr>
    <w:rPr>
      <w:rFonts w:eastAsia="Calibri"/>
    </w:rPr>
  </w:style>
  <w:style w:type="character" w:customStyle="1" w:styleId="22">
    <w:name w:val="Основной текст 2 Знак"/>
    <w:basedOn w:val="a0"/>
    <w:link w:val="21"/>
    <w:uiPriority w:val="99"/>
    <w:rsid w:val="00B90A92"/>
    <w:rPr>
      <w:rFonts w:ascii="Times New Roman" w:eastAsia="Calibri" w:hAnsi="Times New Roman" w:cs="Times New Roman"/>
      <w:sz w:val="24"/>
      <w:szCs w:val="24"/>
      <w:lang w:eastAsia="ru-RU"/>
    </w:rPr>
  </w:style>
  <w:style w:type="paragraph" w:styleId="31">
    <w:name w:val="Body Text 3"/>
    <w:basedOn w:val="a"/>
    <w:link w:val="32"/>
    <w:uiPriority w:val="99"/>
    <w:rsid w:val="00B90A92"/>
    <w:pPr>
      <w:spacing w:after="120"/>
    </w:pPr>
    <w:rPr>
      <w:rFonts w:eastAsia="Calibri"/>
      <w:sz w:val="16"/>
      <w:szCs w:val="16"/>
    </w:rPr>
  </w:style>
  <w:style w:type="character" w:customStyle="1" w:styleId="32">
    <w:name w:val="Основной текст 3 Знак"/>
    <w:basedOn w:val="a0"/>
    <w:link w:val="31"/>
    <w:uiPriority w:val="99"/>
    <w:rsid w:val="00B90A92"/>
    <w:rPr>
      <w:rFonts w:ascii="Times New Roman" w:eastAsia="Calibri" w:hAnsi="Times New Roman" w:cs="Times New Roman"/>
      <w:sz w:val="16"/>
      <w:szCs w:val="16"/>
      <w:lang w:eastAsia="ru-RU"/>
    </w:rPr>
  </w:style>
  <w:style w:type="paragraph" w:styleId="ac">
    <w:name w:val="Balloon Text"/>
    <w:basedOn w:val="a"/>
    <w:link w:val="ad"/>
    <w:uiPriority w:val="99"/>
    <w:rsid w:val="00B90A92"/>
    <w:rPr>
      <w:rFonts w:ascii="Tahoma" w:eastAsia="Calibri" w:hAnsi="Tahoma"/>
      <w:sz w:val="16"/>
      <w:szCs w:val="16"/>
    </w:rPr>
  </w:style>
  <w:style w:type="character" w:customStyle="1" w:styleId="ad">
    <w:name w:val="Текст выноски Знак"/>
    <w:basedOn w:val="a0"/>
    <w:link w:val="ac"/>
    <w:uiPriority w:val="99"/>
    <w:rsid w:val="00B90A92"/>
    <w:rPr>
      <w:rFonts w:ascii="Tahoma" w:eastAsia="Calibri" w:hAnsi="Tahoma" w:cs="Times New Roman"/>
      <w:sz w:val="16"/>
      <w:szCs w:val="16"/>
      <w:lang w:eastAsia="ru-RU"/>
    </w:rPr>
  </w:style>
  <w:style w:type="character" w:customStyle="1" w:styleId="apple-converted-space">
    <w:name w:val="apple-converted-space"/>
    <w:rsid w:val="00B90A92"/>
    <w:rPr>
      <w:rFonts w:cs="Times New Roman"/>
    </w:rPr>
  </w:style>
  <w:style w:type="character" w:customStyle="1" w:styleId="19">
    <w:name w:val="Основной текст (19)_"/>
    <w:link w:val="190"/>
    <w:uiPriority w:val="99"/>
    <w:locked/>
    <w:rsid w:val="00B90A92"/>
    <w:rPr>
      <w:b/>
      <w:shd w:val="clear" w:color="auto" w:fill="FFFFFF"/>
    </w:rPr>
  </w:style>
  <w:style w:type="paragraph" w:customStyle="1" w:styleId="190">
    <w:name w:val="Основной текст (19)"/>
    <w:basedOn w:val="a"/>
    <w:link w:val="19"/>
    <w:uiPriority w:val="99"/>
    <w:rsid w:val="00B90A92"/>
    <w:pPr>
      <w:shd w:val="clear" w:color="auto" w:fill="FFFFFF"/>
      <w:spacing w:before="120" w:line="298" w:lineRule="exact"/>
    </w:pPr>
    <w:rPr>
      <w:rFonts w:asciiTheme="minorHAnsi" w:eastAsiaTheme="minorHAnsi" w:hAnsiTheme="minorHAnsi" w:cstheme="minorBidi"/>
      <w:b/>
      <w:sz w:val="22"/>
      <w:szCs w:val="22"/>
      <w:shd w:val="clear" w:color="auto" w:fill="FFFFFF"/>
      <w:lang w:eastAsia="en-US"/>
    </w:rPr>
  </w:style>
  <w:style w:type="paragraph" w:styleId="ae">
    <w:name w:val="List Paragraph"/>
    <w:basedOn w:val="a"/>
    <w:uiPriority w:val="34"/>
    <w:qFormat/>
    <w:rsid w:val="00B90A92"/>
    <w:pPr>
      <w:ind w:left="720"/>
      <w:contextualSpacing/>
    </w:pPr>
  </w:style>
  <w:style w:type="character" w:customStyle="1" w:styleId="ff1">
    <w:name w:val="ff1"/>
    <w:uiPriority w:val="99"/>
    <w:rsid w:val="00B90A92"/>
    <w:rPr>
      <w:rFonts w:cs="Times New Roman"/>
    </w:rPr>
  </w:style>
  <w:style w:type="character" w:customStyle="1" w:styleId="af">
    <w:name w:val="Основной текст_"/>
    <w:link w:val="14"/>
    <w:uiPriority w:val="99"/>
    <w:locked/>
    <w:rsid w:val="00B90A92"/>
    <w:rPr>
      <w:shd w:val="clear" w:color="auto" w:fill="FFFFFF"/>
    </w:rPr>
  </w:style>
  <w:style w:type="paragraph" w:customStyle="1" w:styleId="14">
    <w:name w:val="Основной текст14"/>
    <w:basedOn w:val="a"/>
    <w:link w:val="af"/>
    <w:uiPriority w:val="99"/>
    <w:rsid w:val="00B90A92"/>
    <w:pPr>
      <w:shd w:val="clear" w:color="auto" w:fill="FFFFFF"/>
      <w:spacing w:line="288" w:lineRule="exact"/>
      <w:ind w:hanging="460"/>
    </w:pPr>
    <w:rPr>
      <w:rFonts w:asciiTheme="minorHAnsi" w:eastAsiaTheme="minorHAnsi" w:hAnsiTheme="minorHAnsi" w:cstheme="minorBidi"/>
      <w:sz w:val="22"/>
      <w:szCs w:val="22"/>
      <w:shd w:val="clear" w:color="auto" w:fill="FFFFFF"/>
      <w:lang w:eastAsia="en-US"/>
    </w:rPr>
  </w:style>
  <w:style w:type="paragraph" w:customStyle="1" w:styleId="Style13">
    <w:name w:val="Style13"/>
    <w:basedOn w:val="a"/>
    <w:uiPriority w:val="99"/>
    <w:rsid w:val="00B90A92"/>
    <w:pPr>
      <w:widowControl w:val="0"/>
      <w:autoSpaceDE w:val="0"/>
      <w:autoSpaceDN w:val="0"/>
      <w:adjustRightInd w:val="0"/>
      <w:ind w:firstLine="360"/>
    </w:pPr>
    <w:rPr>
      <w:rFonts w:ascii="Calibri" w:hAnsi="Calibri"/>
      <w:sz w:val="22"/>
      <w:szCs w:val="22"/>
      <w:lang w:val="en-US" w:eastAsia="en-US"/>
    </w:rPr>
  </w:style>
  <w:style w:type="paragraph" w:customStyle="1" w:styleId="Style18">
    <w:name w:val="Style18"/>
    <w:basedOn w:val="a"/>
    <w:uiPriority w:val="99"/>
    <w:rsid w:val="00B90A92"/>
    <w:pPr>
      <w:widowControl w:val="0"/>
      <w:autoSpaceDE w:val="0"/>
      <w:autoSpaceDN w:val="0"/>
      <w:adjustRightInd w:val="0"/>
      <w:spacing w:line="223" w:lineRule="exact"/>
      <w:ind w:hanging="230"/>
    </w:pPr>
    <w:rPr>
      <w:rFonts w:ascii="Calibri" w:hAnsi="Calibri"/>
      <w:sz w:val="22"/>
      <w:szCs w:val="22"/>
      <w:lang w:val="en-US" w:eastAsia="en-US"/>
    </w:rPr>
  </w:style>
  <w:style w:type="paragraph" w:customStyle="1" w:styleId="Style15">
    <w:name w:val="Style15"/>
    <w:basedOn w:val="a"/>
    <w:uiPriority w:val="99"/>
    <w:rsid w:val="00B90A92"/>
    <w:pPr>
      <w:widowControl w:val="0"/>
      <w:autoSpaceDE w:val="0"/>
      <w:autoSpaceDN w:val="0"/>
      <w:adjustRightInd w:val="0"/>
      <w:ind w:firstLine="360"/>
    </w:pPr>
    <w:rPr>
      <w:rFonts w:ascii="Calibri" w:hAnsi="Calibri"/>
      <w:sz w:val="22"/>
      <w:szCs w:val="22"/>
      <w:lang w:val="en-US" w:eastAsia="en-US"/>
    </w:rPr>
  </w:style>
  <w:style w:type="paragraph" w:customStyle="1" w:styleId="Style16">
    <w:name w:val="Style16"/>
    <w:basedOn w:val="a"/>
    <w:uiPriority w:val="99"/>
    <w:rsid w:val="00B90A92"/>
    <w:pPr>
      <w:widowControl w:val="0"/>
      <w:autoSpaceDE w:val="0"/>
      <w:autoSpaceDN w:val="0"/>
      <w:adjustRightInd w:val="0"/>
      <w:ind w:firstLine="360"/>
      <w:jc w:val="right"/>
    </w:pPr>
    <w:rPr>
      <w:rFonts w:ascii="Calibri" w:hAnsi="Calibri"/>
      <w:sz w:val="22"/>
      <w:szCs w:val="22"/>
      <w:lang w:val="en-US" w:eastAsia="en-US"/>
    </w:rPr>
  </w:style>
  <w:style w:type="character" w:customStyle="1" w:styleId="FontStyle106">
    <w:name w:val="Font Style106"/>
    <w:uiPriority w:val="99"/>
    <w:rsid w:val="00B90A92"/>
    <w:rPr>
      <w:rFonts w:ascii="Times New Roman" w:hAnsi="Times New Roman"/>
      <w:spacing w:val="20"/>
      <w:sz w:val="18"/>
    </w:rPr>
  </w:style>
  <w:style w:type="character" w:customStyle="1" w:styleId="FontStyle120">
    <w:name w:val="Font Style120"/>
    <w:uiPriority w:val="99"/>
    <w:rsid w:val="00B90A92"/>
    <w:rPr>
      <w:rFonts w:ascii="Times New Roman" w:hAnsi="Times New Roman"/>
      <w:spacing w:val="20"/>
      <w:sz w:val="16"/>
    </w:rPr>
  </w:style>
  <w:style w:type="character" w:customStyle="1" w:styleId="FontStyle97">
    <w:name w:val="Font Style97"/>
    <w:uiPriority w:val="99"/>
    <w:rsid w:val="00B90A92"/>
    <w:rPr>
      <w:rFonts w:ascii="Times New Roman" w:hAnsi="Times New Roman"/>
      <w:sz w:val="22"/>
    </w:rPr>
  </w:style>
  <w:style w:type="paragraph" w:customStyle="1" w:styleId="Style50">
    <w:name w:val="Style50"/>
    <w:basedOn w:val="a"/>
    <w:uiPriority w:val="99"/>
    <w:rsid w:val="00B90A92"/>
    <w:pPr>
      <w:widowControl w:val="0"/>
      <w:autoSpaceDE w:val="0"/>
      <w:autoSpaceDN w:val="0"/>
      <w:adjustRightInd w:val="0"/>
      <w:ind w:firstLine="360"/>
    </w:pPr>
    <w:rPr>
      <w:rFonts w:ascii="Candara" w:eastAsia="Calibri" w:hAnsi="Candara"/>
      <w:sz w:val="22"/>
      <w:szCs w:val="22"/>
      <w:lang w:val="en-US"/>
    </w:rPr>
  </w:style>
  <w:style w:type="character" w:customStyle="1" w:styleId="FontStyle119">
    <w:name w:val="Font Style119"/>
    <w:uiPriority w:val="99"/>
    <w:rsid w:val="00B90A92"/>
    <w:rPr>
      <w:rFonts w:ascii="Times New Roman" w:hAnsi="Times New Roman"/>
      <w:spacing w:val="10"/>
      <w:sz w:val="20"/>
    </w:rPr>
  </w:style>
  <w:style w:type="character" w:styleId="af0">
    <w:name w:val="Strong"/>
    <w:uiPriority w:val="22"/>
    <w:qFormat/>
    <w:rsid w:val="00B90A92"/>
    <w:rPr>
      <w:rFonts w:cs="Times New Roman"/>
      <w:b/>
      <w:bCs/>
    </w:rPr>
  </w:style>
  <w:style w:type="character" w:customStyle="1" w:styleId="capt">
    <w:name w:val="capt"/>
    <w:uiPriority w:val="99"/>
    <w:rsid w:val="00B90A92"/>
    <w:rPr>
      <w:rFonts w:cs="Times New Roman"/>
    </w:rPr>
  </w:style>
  <w:style w:type="character" w:styleId="af1">
    <w:name w:val="Emphasis"/>
    <w:uiPriority w:val="20"/>
    <w:qFormat/>
    <w:rsid w:val="00B90A92"/>
    <w:rPr>
      <w:rFonts w:cs="Times New Roman"/>
      <w:i/>
      <w:iCs/>
    </w:rPr>
  </w:style>
  <w:style w:type="paragraph" w:customStyle="1" w:styleId="12">
    <w:name w:val="Абзац списка1"/>
    <w:basedOn w:val="a"/>
    <w:uiPriority w:val="99"/>
    <w:rsid w:val="00B90A92"/>
    <w:pPr>
      <w:ind w:left="720"/>
    </w:pPr>
    <w:rPr>
      <w:rFonts w:eastAsia="Calibri"/>
    </w:rPr>
  </w:style>
  <w:style w:type="paragraph" w:customStyle="1" w:styleId="Default">
    <w:name w:val="Default"/>
    <w:rsid w:val="00B90A92"/>
    <w:pPr>
      <w:autoSpaceDE w:val="0"/>
      <w:autoSpaceDN w:val="0"/>
      <w:adjustRightInd w:val="0"/>
      <w:spacing w:after="0" w:line="240" w:lineRule="auto"/>
    </w:pPr>
    <w:rPr>
      <w:rFonts w:ascii="Utopia Std" w:eastAsia="Calibri" w:hAnsi="Utopia Std" w:cs="Utopia Std"/>
      <w:color w:val="000000"/>
      <w:sz w:val="24"/>
      <w:szCs w:val="24"/>
    </w:rPr>
  </w:style>
  <w:style w:type="character" w:customStyle="1" w:styleId="mw-headline">
    <w:name w:val="mw-headline"/>
    <w:uiPriority w:val="99"/>
    <w:rsid w:val="00B90A92"/>
    <w:rPr>
      <w:rFonts w:cs="Times New Roman"/>
    </w:rPr>
  </w:style>
  <w:style w:type="character" w:customStyle="1" w:styleId="mw-editsection">
    <w:name w:val="mw-editsection"/>
    <w:uiPriority w:val="99"/>
    <w:rsid w:val="00B90A92"/>
    <w:rPr>
      <w:rFonts w:cs="Times New Roman"/>
    </w:rPr>
  </w:style>
  <w:style w:type="character" w:customStyle="1" w:styleId="mw-editsection-bracket">
    <w:name w:val="mw-editsection-bracket"/>
    <w:uiPriority w:val="99"/>
    <w:rsid w:val="00B90A92"/>
    <w:rPr>
      <w:rFonts w:cs="Times New Roman"/>
    </w:rPr>
  </w:style>
  <w:style w:type="character" w:customStyle="1" w:styleId="mw-editsection-divider">
    <w:name w:val="mw-editsection-divider"/>
    <w:uiPriority w:val="99"/>
    <w:rsid w:val="00B90A92"/>
    <w:rPr>
      <w:rFonts w:cs="Times New Roman"/>
    </w:rPr>
  </w:style>
  <w:style w:type="paragraph" w:styleId="af2">
    <w:name w:val="header"/>
    <w:basedOn w:val="a"/>
    <w:link w:val="af3"/>
    <w:uiPriority w:val="99"/>
    <w:rsid w:val="00B90A92"/>
    <w:pPr>
      <w:tabs>
        <w:tab w:val="center" w:pos="4677"/>
        <w:tab w:val="right" w:pos="9355"/>
      </w:tabs>
    </w:pPr>
    <w:rPr>
      <w:rFonts w:eastAsia="Calibri"/>
    </w:rPr>
  </w:style>
  <w:style w:type="character" w:customStyle="1" w:styleId="af3">
    <w:name w:val="Верхний колонтитул Знак"/>
    <w:basedOn w:val="a0"/>
    <w:link w:val="af2"/>
    <w:uiPriority w:val="99"/>
    <w:rsid w:val="00B90A92"/>
    <w:rPr>
      <w:rFonts w:ascii="Times New Roman" w:eastAsia="Calibri" w:hAnsi="Times New Roman" w:cs="Times New Roman"/>
      <w:sz w:val="24"/>
      <w:szCs w:val="24"/>
      <w:lang w:eastAsia="ru-RU"/>
    </w:rPr>
  </w:style>
  <w:style w:type="character" w:styleId="af4">
    <w:name w:val="FollowedHyperlink"/>
    <w:uiPriority w:val="99"/>
    <w:semiHidden/>
    <w:rsid w:val="00B90A92"/>
    <w:rPr>
      <w:rFonts w:cs="Times New Roman"/>
      <w:color w:val="800080"/>
      <w:u w:val="single"/>
    </w:rPr>
  </w:style>
  <w:style w:type="paragraph" w:customStyle="1" w:styleId="chemchapter">
    <w:name w:val="chem_chapter"/>
    <w:basedOn w:val="a"/>
    <w:uiPriority w:val="99"/>
    <w:rsid w:val="00B90A92"/>
    <w:pPr>
      <w:spacing w:before="100" w:beforeAutospacing="1" w:after="100" w:afterAutospacing="1"/>
    </w:pPr>
  </w:style>
  <w:style w:type="character" w:customStyle="1" w:styleId="srtitle">
    <w:name w:val="srtitle"/>
    <w:uiPriority w:val="99"/>
    <w:rsid w:val="00B90A92"/>
    <w:rPr>
      <w:rFonts w:cs="Times New Roman"/>
    </w:rPr>
  </w:style>
  <w:style w:type="character" w:customStyle="1" w:styleId="alternate">
    <w:name w:val="alternate"/>
    <w:uiPriority w:val="99"/>
    <w:rsid w:val="00B90A92"/>
    <w:rPr>
      <w:rFonts w:cs="Times New Roman"/>
    </w:rPr>
  </w:style>
  <w:style w:type="paragraph" w:customStyle="1" w:styleId="paragraph-2">
    <w:name w:val="paragraph-2"/>
    <w:basedOn w:val="a"/>
    <w:uiPriority w:val="99"/>
    <w:rsid w:val="00B90A92"/>
    <w:pPr>
      <w:spacing w:before="100" w:beforeAutospacing="1" w:after="100" w:afterAutospacing="1"/>
    </w:pPr>
  </w:style>
  <w:style w:type="paragraph" w:customStyle="1" w:styleId="paragraph-3">
    <w:name w:val="paragraph-3"/>
    <w:basedOn w:val="a"/>
    <w:uiPriority w:val="99"/>
    <w:rsid w:val="00B90A92"/>
    <w:pPr>
      <w:spacing w:before="100" w:beforeAutospacing="1" w:after="100" w:afterAutospacing="1"/>
    </w:pPr>
  </w:style>
  <w:style w:type="paragraph" w:customStyle="1" w:styleId="style9">
    <w:name w:val="style9"/>
    <w:basedOn w:val="a"/>
    <w:uiPriority w:val="99"/>
    <w:rsid w:val="00B90A92"/>
    <w:pPr>
      <w:spacing w:before="100" w:beforeAutospacing="1" w:after="100" w:afterAutospacing="1"/>
    </w:pPr>
  </w:style>
  <w:style w:type="paragraph" w:customStyle="1" w:styleId="textstyle1">
    <w:name w:val="textstyle1"/>
    <w:basedOn w:val="a"/>
    <w:uiPriority w:val="99"/>
    <w:rsid w:val="00B90A92"/>
    <w:pPr>
      <w:spacing w:before="100" w:beforeAutospacing="1" w:after="100" w:afterAutospacing="1"/>
    </w:pPr>
  </w:style>
  <w:style w:type="character" w:customStyle="1" w:styleId="style1">
    <w:name w:val="style1"/>
    <w:uiPriority w:val="99"/>
    <w:rsid w:val="00B90A92"/>
    <w:rPr>
      <w:rFonts w:cs="Times New Roman"/>
    </w:rPr>
  </w:style>
  <w:style w:type="character" w:customStyle="1" w:styleId="style1bold">
    <w:name w:val="style1_bold"/>
    <w:uiPriority w:val="99"/>
    <w:rsid w:val="00B90A92"/>
    <w:rPr>
      <w:rFonts w:cs="Times New Roman"/>
    </w:rPr>
  </w:style>
  <w:style w:type="character" w:customStyle="1" w:styleId="a-size-medium">
    <w:name w:val="a-size-medium"/>
    <w:uiPriority w:val="99"/>
    <w:rsid w:val="00B90A92"/>
    <w:rPr>
      <w:rFonts w:cs="Times New Roman"/>
    </w:rPr>
  </w:style>
  <w:style w:type="paragraph" w:styleId="HTML">
    <w:name w:val="HTML Preformatted"/>
    <w:basedOn w:val="a"/>
    <w:link w:val="HTML0"/>
    <w:uiPriority w:val="99"/>
    <w:rsid w:val="00B90A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sz w:val="20"/>
      <w:szCs w:val="20"/>
    </w:rPr>
  </w:style>
  <w:style w:type="character" w:customStyle="1" w:styleId="HTML0">
    <w:name w:val="Стандартный HTML Знак"/>
    <w:basedOn w:val="a0"/>
    <w:link w:val="HTML"/>
    <w:uiPriority w:val="99"/>
    <w:rsid w:val="00B90A92"/>
    <w:rPr>
      <w:rFonts w:ascii="Courier New" w:eastAsia="Calibri" w:hAnsi="Courier New" w:cs="Times New Roman"/>
      <w:sz w:val="20"/>
      <w:szCs w:val="20"/>
      <w:lang w:eastAsia="ru-RU"/>
    </w:rPr>
  </w:style>
  <w:style w:type="paragraph" w:customStyle="1" w:styleId="insolpagecontent">
    <w:name w:val="insolpagecontent"/>
    <w:basedOn w:val="a"/>
    <w:uiPriority w:val="99"/>
    <w:rsid w:val="00B90A92"/>
    <w:pPr>
      <w:spacing w:before="100" w:beforeAutospacing="1" w:after="100" w:afterAutospacing="1"/>
    </w:pPr>
  </w:style>
  <w:style w:type="character" w:customStyle="1" w:styleId="prodtext">
    <w:name w:val="prodtext"/>
    <w:uiPriority w:val="99"/>
    <w:rsid w:val="00B90A92"/>
    <w:rPr>
      <w:rFonts w:cs="Times New Roman"/>
    </w:rPr>
  </w:style>
  <w:style w:type="character" w:customStyle="1" w:styleId="prodviewtitleyellow">
    <w:name w:val="prodviewtitle_yellow"/>
    <w:uiPriority w:val="99"/>
    <w:rsid w:val="00B90A92"/>
    <w:rPr>
      <w:rFonts w:cs="Times New Roman"/>
    </w:rPr>
  </w:style>
  <w:style w:type="paragraph" w:customStyle="1" w:styleId="bodytext">
    <w:name w:val="bodytext"/>
    <w:basedOn w:val="a"/>
    <w:uiPriority w:val="99"/>
    <w:rsid w:val="00B90A92"/>
    <w:pPr>
      <w:spacing w:before="100" w:beforeAutospacing="1" w:after="100" w:afterAutospacing="1"/>
    </w:pPr>
  </w:style>
  <w:style w:type="character" w:customStyle="1" w:styleId="udar">
    <w:name w:val="udar"/>
    <w:uiPriority w:val="99"/>
    <w:rsid w:val="00B90A92"/>
    <w:rPr>
      <w:rFonts w:cs="Times New Roman"/>
    </w:rPr>
  </w:style>
  <w:style w:type="character" w:customStyle="1" w:styleId="intlink">
    <w:name w:val="intlink"/>
    <w:uiPriority w:val="99"/>
    <w:rsid w:val="00B90A92"/>
    <w:rPr>
      <w:rFonts w:cs="Times New Roman"/>
    </w:rPr>
  </w:style>
  <w:style w:type="paragraph" w:customStyle="1" w:styleId="Pa8">
    <w:name w:val="Pa8"/>
    <w:basedOn w:val="Default"/>
    <w:next w:val="Default"/>
    <w:uiPriority w:val="99"/>
    <w:rsid w:val="00B90A92"/>
    <w:pPr>
      <w:spacing w:line="211" w:lineRule="atLeast"/>
    </w:pPr>
    <w:rPr>
      <w:rFonts w:ascii="Adobe Garamond Pro" w:hAnsi="Adobe Garamond Pro" w:cs="Times New Roman"/>
      <w:color w:val="auto"/>
    </w:rPr>
  </w:style>
  <w:style w:type="paragraph" w:customStyle="1" w:styleId="Pa59">
    <w:name w:val="Pa59"/>
    <w:basedOn w:val="Default"/>
    <w:next w:val="Default"/>
    <w:uiPriority w:val="99"/>
    <w:rsid w:val="00B90A92"/>
    <w:pPr>
      <w:spacing w:line="211" w:lineRule="atLeast"/>
    </w:pPr>
    <w:rPr>
      <w:rFonts w:ascii="Goudy Oldstyle Std" w:hAnsi="Goudy Oldstyle Std" w:cs="Times New Roman"/>
      <w:color w:val="auto"/>
    </w:rPr>
  </w:style>
  <w:style w:type="character" w:customStyle="1" w:styleId="A21">
    <w:name w:val="A21"/>
    <w:uiPriority w:val="99"/>
    <w:rsid w:val="00B90A92"/>
    <w:rPr>
      <w:rFonts w:ascii="Adobe Garamond Pro" w:hAnsi="Adobe Garamond Pro"/>
      <w:color w:val="000000"/>
      <w:sz w:val="19"/>
    </w:rPr>
  </w:style>
  <w:style w:type="character" w:customStyle="1" w:styleId="oneclick-link">
    <w:name w:val="oneclick-link"/>
    <w:uiPriority w:val="99"/>
    <w:rsid w:val="00B90A92"/>
    <w:rPr>
      <w:rFonts w:cs="Times New Roman"/>
    </w:rPr>
  </w:style>
  <w:style w:type="character" w:customStyle="1" w:styleId="hps">
    <w:name w:val="hps"/>
    <w:uiPriority w:val="99"/>
    <w:rsid w:val="00B90A92"/>
  </w:style>
  <w:style w:type="paragraph" w:customStyle="1" w:styleId="imgonlystyle">
    <w:name w:val="imgonlystyle"/>
    <w:basedOn w:val="a"/>
    <w:uiPriority w:val="99"/>
    <w:rsid w:val="00B90A92"/>
    <w:pPr>
      <w:spacing w:before="100" w:beforeAutospacing="1" w:after="100" w:afterAutospacing="1"/>
    </w:pPr>
  </w:style>
  <w:style w:type="paragraph" w:customStyle="1" w:styleId="text1">
    <w:name w:val="text1"/>
    <w:basedOn w:val="a"/>
    <w:uiPriority w:val="99"/>
    <w:rsid w:val="00B90A92"/>
    <w:pPr>
      <w:spacing w:before="100" w:beforeAutospacing="1" w:after="100" w:afterAutospacing="1"/>
    </w:pPr>
  </w:style>
  <w:style w:type="character" w:customStyle="1" w:styleId="mw-mmv-title">
    <w:name w:val="mw-mmv-title"/>
    <w:uiPriority w:val="99"/>
    <w:rsid w:val="00B90A92"/>
    <w:rPr>
      <w:rFonts w:cs="Times New Roman"/>
    </w:rPr>
  </w:style>
  <w:style w:type="character" w:customStyle="1" w:styleId="ircsu">
    <w:name w:val="irc_su"/>
    <w:uiPriority w:val="99"/>
    <w:rsid w:val="00B90A92"/>
    <w:rPr>
      <w:rFonts w:cs="Times New Roman"/>
    </w:rPr>
  </w:style>
  <w:style w:type="character" w:customStyle="1" w:styleId="wsite-caption">
    <w:name w:val="wsite-caption"/>
    <w:uiPriority w:val="99"/>
    <w:rsid w:val="00B90A92"/>
    <w:rPr>
      <w:rFonts w:cs="Times New Roman"/>
    </w:rPr>
  </w:style>
  <w:style w:type="paragraph" w:customStyle="1" w:styleId="page-content-text-summary">
    <w:name w:val="page-content-text-summary"/>
    <w:basedOn w:val="a"/>
    <w:uiPriority w:val="99"/>
    <w:rsid w:val="00B90A92"/>
    <w:pPr>
      <w:spacing w:before="100" w:beforeAutospacing="1" w:after="100" w:afterAutospacing="1"/>
    </w:pPr>
  </w:style>
  <w:style w:type="paragraph" w:customStyle="1" w:styleId="txt1">
    <w:name w:val="txt1"/>
    <w:basedOn w:val="a"/>
    <w:uiPriority w:val="99"/>
    <w:rsid w:val="00B90A92"/>
    <w:pPr>
      <w:spacing w:before="100" w:beforeAutospacing="1" w:after="100" w:afterAutospacing="1"/>
    </w:pPr>
  </w:style>
  <w:style w:type="paragraph" w:styleId="af5">
    <w:name w:val="Title"/>
    <w:basedOn w:val="a"/>
    <w:next w:val="a"/>
    <w:link w:val="af6"/>
    <w:qFormat/>
    <w:rsid w:val="00B90A92"/>
    <w:pPr>
      <w:spacing w:before="240" w:after="60"/>
      <w:jc w:val="center"/>
      <w:outlineLvl w:val="0"/>
    </w:pPr>
    <w:rPr>
      <w:rFonts w:ascii="Cambria" w:hAnsi="Cambria"/>
      <w:b/>
      <w:bCs/>
      <w:kern w:val="28"/>
      <w:sz w:val="32"/>
      <w:szCs w:val="32"/>
    </w:rPr>
  </w:style>
  <w:style w:type="character" w:customStyle="1" w:styleId="af6">
    <w:name w:val="Название Знак"/>
    <w:basedOn w:val="a0"/>
    <w:link w:val="af5"/>
    <w:rsid w:val="00B90A92"/>
    <w:rPr>
      <w:rFonts w:ascii="Cambria" w:eastAsia="Times New Roman" w:hAnsi="Cambria" w:cs="Times New Roman"/>
      <w:b/>
      <w:bCs/>
      <w:kern w:val="28"/>
      <w:sz w:val="32"/>
      <w:szCs w:val="32"/>
      <w:lang w:eastAsia="ru-RU"/>
    </w:rPr>
  </w:style>
  <w:style w:type="table" w:styleId="af7">
    <w:name w:val="Table Grid"/>
    <w:basedOn w:val="a1"/>
    <w:uiPriority w:val="59"/>
    <w:rsid w:val="00D55C45"/>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lid-translation">
    <w:name w:val="tlid-translation"/>
    <w:basedOn w:val="a0"/>
    <w:rsid w:val="007D0FF4"/>
  </w:style>
  <w:style w:type="character" w:customStyle="1" w:styleId="mi">
    <w:name w:val="mi"/>
    <w:basedOn w:val="a0"/>
    <w:rsid w:val="0018721D"/>
  </w:style>
  <w:style w:type="character" w:customStyle="1" w:styleId="mjxassistivemathml">
    <w:name w:val="mjx_assistive_mathml"/>
    <w:basedOn w:val="a0"/>
    <w:rsid w:val="0018721D"/>
  </w:style>
  <w:style w:type="character" w:customStyle="1" w:styleId="small-caps">
    <w:name w:val="small-caps"/>
    <w:basedOn w:val="a0"/>
    <w:rsid w:val="00A739D8"/>
  </w:style>
</w:styles>
</file>

<file path=word/webSettings.xml><?xml version="1.0" encoding="utf-8"?>
<w:webSettings xmlns:r="http://schemas.openxmlformats.org/officeDocument/2006/relationships" xmlns:w="http://schemas.openxmlformats.org/wordprocessingml/2006/main">
  <w:divs>
    <w:div w:id="7491133">
      <w:bodyDiv w:val="1"/>
      <w:marLeft w:val="0"/>
      <w:marRight w:val="0"/>
      <w:marTop w:val="0"/>
      <w:marBottom w:val="0"/>
      <w:divBdr>
        <w:top w:val="none" w:sz="0" w:space="0" w:color="auto"/>
        <w:left w:val="none" w:sz="0" w:space="0" w:color="auto"/>
        <w:bottom w:val="none" w:sz="0" w:space="0" w:color="auto"/>
        <w:right w:val="none" w:sz="0" w:space="0" w:color="auto"/>
      </w:divBdr>
    </w:div>
    <w:div w:id="19094318">
      <w:bodyDiv w:val="1"/>
      <w:marLeft w:val="0"/>
      <w:marRight w:val="0"/>
      <w:marTop w:val="0"/>
      <w:marBottom w:val="0"/>
      <w:divBdr>
        <w:top w:val="none" w:sz="0" w:space="0" w:color="auto"/>
        <w:left w:val="none" w:sz="0" w:space="0" w:color="auto"/>
        <w:bottom w:val="none" w:sz="0" w:space="0" w:color="auto"/>
        <w:right w:val="none" w:sz="0" w:space="0" w:color="auto"/>
      </w:divBdr>
    </w:div>
    <w:div w:id="31076364">
      <w:bodyDiv w:val="1"/>
      <w:marLeft w:val="0"/>
      <w:marRight w:val="0"/>
      <w:marTop w:val="0"/>
      <w:marBottom w:val="0"/>
      <w:divBdr>
        <w:top w:val="none" w:sz="0" w:space="0" w:color="auto"/>
        <w:left w:val="none" w:sz="0" w:space="0" w:color="auto"/>
        <w:bottom w:val="none" w:sz="0" w:space="0" w:color="auto"/>
        <w:right w:val="none" w:sz="0" w:space="0" w:color="auto"/>
      </w:divBdr>
    </w:div>
    <w:div w:id="37240103">
      <w:bodyDiv w:val="1"/>
      <w:marLeft w:val="0"/>
      <w:marRight w:val="0"/>
      <w:marTop w:val="0"/>
      <w:marBottom w:val="0"/>
      <w:divBdr>
        <w:top w:val="none" w:sz="0" w:space="0" w:color="auto"/>
        <w:left w:val="none" w:sz="0" w:space="0" w:color="auto"/>
        <w:bottom w:val="none" w:sz="0" w:space="0" w:color="auto"/>
        <w:right w:val="none" w:sz="0" w:space="0" w:color="auto"/>
      </w:divBdr>
    </w:div>
    <w:div w:id="51195042">
      <w:bodyDiv w:val="1"/>
      <w:marLeft w:val="0"/>
      <w:marRight w:val="0"/>
      <w:marTop w:val="0"/>
      <w:marBottom w:val="0"/>
      <w:divBdr>
        <w:top w:val="none" w:sz="0" w:space="0" w:color="auto"/>
        <w:left w:val="none" w:sz="0" w:space="0" w:color="auto"/>
        <w:bottom w:val="none" w:sz="0" w:space="0" w:color="auto"/>
        <w:right w:val="none" w:sz="0" w:space="0" w:color="auto"/>
      </w:divBdr>
    </w:div>
    <w:div w:id="52169508">
      <w:bodyDiv w:val="1"/>
      <w:marLeft w:val="0"/>
      <w:marRight w:val="0"/>
      <w:marTop w:val="0"/>
      <w:marBottom w:val="0"/>
      <w:divBdr>
        <w:top w:val="none" w:sz="0" w:space="0" w:color="auto"/>
        <w:left w:val="none" w:sz="0" w:space="0" w:color="auto"/>
        <w:bottom w:val="none" w:sz="0" w:space="0" w:color="auto"/>
        <w:right w:val="none" w:sz="0" w:space="0" w:color="auto"/>
      </w:divBdr>
    </w:div>
    <w:div w:id="56786050">
      <w:bodyDiv w:val="1"/>
      <w:marLeft w:val="0"/>
      <w:marRight w:val="0"/>
      <w:marTop w:val="0"/>
      <w:marBottom w:val="0"/>
      <w:divBdr>
        <w:top w:val="none" w:sz="0" w:space="0" w:color="auto"/>
        <w:left w:val="none" w:sz="0" w:space="0" w:color="auto"/>
        <w:bottom w:val="none" w:sz="0" w:space="0" w:color="auto"/>
        <w:right w:val="none" w:sz="0" w:space="0" w:color="auto"/>
      </w:divBdr>
    </w:div>
    <w:div w:id="58482594">
      <w:bodyDiv w:val="1"/>
      <w:marLeft w:val="0"/>
      <w:marRight w:val="0"/>
      <w:marTop w:val="0"/>
      <w:marBottom w:val="0"/>
      <w:divBdr>
        <w:top w:val="none" w:sz="0" w:space="0" w:color="auto"/>
        <w:left w:val="none" w:sz="0" w:space="0" w:color="auto"/>
        <w:bottom w:val="none" w:sz="0" w:space="0" w:color="auto"/>
        <w:right w:val="none" w:sz="0" w:space="0" w:color="auto"/>
      </w:divBdr>
    </w:div>
    <w:div w:id="58984723">
      <w:bodyDiv w:val="1"/>
      <w:marLeft w:val="0"/>
      <w:marRight w:val="0"/>
      <w:marTop w:val="0"/>
      <w:marBottom w:val="0"/>
      <w:divBdr>
        <w:top w:val="none" w:sz="0" w:space="0" w:color="auto"/>
        <w:left w:val="none" w:sz="0" w:space="0" w:color="auto"/>
        <w:bottom w:val="none" w:sz="0" w:space="0" w:color="auto"/>
        <w:right w:val="none" w:sz="0" w:space="0" w:color="auto"/>
      </w:divBdr>
    </w:div>
    <w:div w:id="60182751">
      <w:bodyDiv w:val="1"/>
      <w:marLeft w:val="0"/>
      <w:marRight w:val="0"/>
      <w:marTop w:val="0"/>
      <w:marBottom w:val="0"/>
      <w:divBdr>
        <w:top w:val="none" w:sz="0" w:space="0" w:color="auto"/>
        <w:left w:val="none" w:sz="0" w:space="0" w:color="auto"/>
        <w:bottom w:val="none" w:sz="0" w:space="0" w:color="auto"/>
        <w:right w:val="none" w:sz="0" w:space="0" w:color="auto"/>
      </w:divBdr>
    </w:div>
    <w:div w:id="71003849">
      <w:bodyDiv w:val="1"/>
      <w:marLeft w:val="0"/>
      <w:marRight w:val="0"/>
      <w:marTop w:val="0"/>
      <w:marBottom w:val="0"/>
      <w:divBdr>
        <w:top w:val="none" w:sz="0" w:space="0" w:color="auto"/>
        <w:left w:val="none" w:sz="0" w:space="0" w:color="auto"/>
        <w:bottom w:val="none" w:sz="0" w:space="0" w:color="auto"/>
        <w:right w:val="none" w:sz="0" w:space="0" w:color="auto"/>
      </w:divBdr>
    </w:div>
    <w:div w:id="85154154">
      <w:bodyDiv w:val="1"/>
      <w:marLeft w:val="0"/>
      <w:marRight w:val="0"/>
      <w:marTop w:val="0"/>
      <w:marBottom w:val="0"/>
      <w:divBdr>
        <w:top w:val="none" w:sz="0" w:space="0" w:color="auto"/>
        <w:left w:val="none" w:sz="0" w:space="0" w:color="auto"/>
        <w:bottom w:val="none" w:sz="0" w:space="0" w:color="auto"/>
        <w:right w:val="none" w:sz="0" w:space="0" w:color="auto"/>
      </w:divBdr>
    </w:div>
    <w:div w:id="121535708">
      <w:bodyDiv w:val="1"/>
      <w:marLeft w:val="0"/>
      <w:marRight w:val="0"/>
      <w:marTop w:val="0"/>
      <w:marBottom w:val="0"/>
      <w:divBdr>
        <w:top w:val="none" w:sz="0" w:space="0" w:color="auto"/>
        <w:left w:val="none" w:sz="0" w:space="0" w:color="auto"/>
        <w:bottom w:val="none" w:sz="0" w:space="0" w:color="auto"/>
        <w:right w:val="none" w:sz="0" w:space="0" w:color="auto"/>
      </w:divBdr>
    </w:div>
    <w:div w:id="126821235">
      <w:bodyDiv w:val="1"/>
      <w:marLeft w:val="0"/>
      <w:marRight w:val="0"/>
      <w:marTop w:val="0"/>
      <w:marBottom w:val="0"/>
      <w:divBdr>
        <w:top w:val="none" w:sz="0" w:space="0" w:color="auto"/>
        <w:left w:val="none" w:sz="0" w:space="0" w:color="auto"/>
        <w:bottom w:val="none" w:sz="0" w:space="0" w:color="auto"/>
        <w:right w:val="none" w:sz="0" w:space="0" w:color="auto"/>
      </w:divBdr>
    </w:div>
    <w:div w:id="138419882">
      <w:bodyDiv w:val="1"/>
      <w:marLeft w:val="0"/>
      <w:marRight w:val="0"/>
      <w:marTop w:val="0"/>
      <w:marBottom w:val="0"/>
      <w:divBdr>
        <w:top w:val="none" w:sz="0" w:space="0" w:color="auto"/>
        <w:left w:val="none" w:sz="0" w:space="0" w:color="auto"/>
        <w:bottom w:val="none" w:sz="0" w:space="0" w:color="auto"/>
        <w:right w:val="none" w:sz="0" w:space="0" w:color="auto"/>
      </w:divBdr>
    </w:div>
    <w:div w:id="144396397">
      <w:bodyDiv w:val="1"/>
      <w:marLeft w:val="0"/>
      <w:marRight w:val="0"/>
      <w:marTop w:val="0"/>
      <w:marBottom w:val="0"/>
      <w:divBdr>
        <w:top w:val="none" w:sz="0" w:space="0" w:color="auto"/>
        <w:left w:val="none" w:sz="0" w:space="0" w:color="auto"/>
        <w:bottom w:val="none" w:sz="0" w:space="0" w:color="auto"/>
        <w:right w:val="none" w:sz="0" w:space="0" w:color="auto"/>
      </w:divBdr>
    </w:div>
    <w:div w:id="145438644">
      <w:bodyDiv w:val="1"/>
      <w:marLeft w:val="0"/>
      <w:marRight w:val="0"/>
      <w:marTop w:val="0"/>
      <w:marBottom w:val="0"/>
      <w:divBdr>
        <w:top w:val="none" w:sz="0" w:space="0" w:color="auto"/>
        <w:left w:val="none" w:sz="0" w:space="0" w:color="auto"/>
        <w:bottom w:val="none" w:sz="0" w:space="0" w:color="auto"/>
        <w:right w:val="none" w:sz="0" w:space="0" w:color="auto"/>
      </w:divBdr>
    </w:div>
    <w:div w:id="146169139">
      <w:bodyDiv w:val="1"/>
      <w:marLeft w:val="0"/>
      <w:marRight w:val="0"/>
      <w:marTop w:val="0"/>
      <w:marBottom w:val="0"/>
      <w:divBdr>
        <w:top w:val="none" w:sz="0" w:space="0" w:color="auto"/>
        <w:left w:val="none" w:sz="0" w:space="0" w:color="auto"/>
        <w:bottom w:val="none" w:sz="0" w:space="0" w:color="auto"/>
        <w:right w:val="none" w:sz="0" w:space="0" w:color="auto"/>
      </w:divBdr>
    </w:div>
    <w:div w:id="148712837">
      <w:bodyDiv w:val="1"/>
      <w:marLeft w:val="0"/>
      <w:marRight w:val="0"/>
      <w:marTop w:val="0"/>
      <w:marBottom w:val="0"/>
      <w:divBdr>
        <w:top w:val="none" w:sz="0" w:space="0" w:color="auto"/>
        <w:left w:val="none" w:sz="0" w:space="0" w:color="auto"/>
        <w:bottom w:val="none" w:sz="0" w:space="0" w:color="auto"/>
        <w:right w:val="none" w:sz="0" w:space="0" w:color="auto"/>
      </w:divBdr>
    </w:div>
    <w:div w:id="164788421">
      <w:bodyDiv w:val="1"/>
      <w:marLeft w:val="0"/>
      <w:marRight w:val="0"/>
      <w:marTop w:val="0"/>
      <w:marBottom w:val="0"/>
      <w:divBdr>
        <w:top w:val="none" w:sz="0" w:space="0" w:color="auto"/>
        <w:left w:val="none" w:sz="0" w:space="0" w:color="auto"/>
        <w:bottom w:val="none" w:sz="0" w:space="0" w:color="auto"/>
        <w:right w:val="none" w:sz="0" w:space="0" w:color="auto"/>
      </w:divBdr>
    </w:div>
    <w:div w:id="166747031">
      <w:bodyDiv w:val="1"/>
      <w:marLeft w:val="0"/>
      <w:marRight w:val="0"/>
      <w:marTop w:val="0"/>
      <w:marBottom w:val="0"/>
      <w:divBdr>
        <w:top w:val="none" w:sz="0" w:space="0" w:color="auto"/>
        <w:left w:val="none" w:sz="0" w:space="0" w:color="auto"/>
        <w:bottom w:val="none" w:sz="0" w:space="0" w:color="auto"/>
        <w:right w:val="none" w:sz="0" w:space="0" w:color="auto"/>
      </w:divBdr>
    </w:div>
    <w:div w:id="175389917">
      <w:bodyDiv w:val="1"/>
      <w:marLeft w:val="0"/>
      <w:marRight w:val="0"/>
      <w:marTop w:val="0"/>
      <w:marBottom w:val="0"/>
      <w:divBdr>
        <w:top w:val="none" w:sz="0" w:space="0" w:color="auto"/>
        <w:left w:val="none" w:sz="0" w:space="0" w:color="auto"/>
        <w:bottom w:val="none" w:sz="0" w:space="0" w:color="auto"/>
        <w:right w:val="none" w:sz="0" w:space="0" w:color="auto"/>
      </w:divBdr>
    </w:div>
    <w:div w:id="183830546">
      <w:bodyDiv w:val="1"/>
      <w:marLeft w:val="0"/>
      <w:marRight w:val="0"/>
      <w:marTop w:val="0"/>
      <w:marBottom w:val="0"/>
      <w:divBdr>
        <w:top w:val="none" w:sz="0" w:space="0" w:color="auto"/>
        <w:left w:val="none" w:sz="0" w:space="0" w:color="auto"/>
        <w:bottom w:val="none" w:sz="0" w:space="0" w:color="auto"/>
        <w:right w:val="none" w:sz="0" w:space="0" w:color="auto"/>
      </w:divBdr>
    </w:div>
    <w:div w:id="186718550">
      <w:bodyDiv w:val="1"/>
      <w:marLeft w:val="0"/>
      <w:marRight w:val="0"/>
      <w:marTop w:val="0"/>
      <w:marBottom w:val="0"/>
      <w:divBdr>
        <w:top w:val="none" w:sz="0" w:space="0" w:color="auto"/>
        <w:left w:val="none" w:sz="0" w:space="0" w:color="auto"/>
        <w:bottom w:val="none" w:sz="0" w:space="0" w:color="auto"/>
        <w:right w:val="none" w:sz="0" w:space="0" w:color="auto"/>
      </w:divBdr>
    </w:div>
    <w:div w:id="203372845">
      <w:bodyDiv w:val="1"/>
      <w:marLeft w:val="0"/>
      <w:marRight w:val="0"/>
      <w:marTop w:val="0"/>
      <w:marBottom w:val="0"/>
      <w:divBdr>
        <w:top w:val="none" w:sz="0" w:space="0" w:color="auto"/>
        <w:left w:val="none" w:sz="0" w:space="0" w:color="auto"/>
        <w:bottom w:val="none" w:sz="0" w:space="0" w:color="auto"/>
        <w:right w:val="none" w:sz="0" w:space="0" w:color="auto"/>
      </w:divBdr>
    </w:div>
    <w:div w:id="203718183">
      <w:bodyDiv w:val="1"/>
      <w:marLeft w:val="0"/>
      <w:marRight w:val="0"/>
      <w:marTop w:val="0"/>
      <w:marBottom w:val="0"/>
      <w:divBdr>
        <w:top w:val="none" w:sz="0" w:space="0" w:color="auto"/>
        <w:left w:val="none" w:sz="0" w:space="0" w:color="auto"/>
        <w:bottom w:val="none" w:sz="0" w:space="0" w:color="auto"/>
        <w:right w:val="none" w:sz="0" w:space="0" w:color="auto"/>
      </w:divBdr>
    </w:div>
    <w:div w:id="208499238">
      <w:bodyDiv w:val="1"/>
      <w:marLeft w:val="0"/>
      <w:marRight w:val="0"/>
      <w:marTop w:val="0"/>
      <w:marBottom w:val="0"/>
      <w:divBdr>
        <w:top w:val="none" w:sz="0" w:space="0" w:color="auto"/>
        <w:left w:val="none" w:sz="0" w:space="0" w:color="auto"/>
        <w:bottom w:val="none" w:sz="0" w:space="0" w:color="auto"/>
        <w:right w:val="none" w:sz="0" w:space="0" w:color="auto"/>
      </w:divBdr>
    </w:div>
    <w:div w:id="222184230">
      <w:bodyDiv w:val="1"/>
      <w:marLeft w:val="0"/>
      <w:marRight w:val="0"/>
      <w:marTop w:val="0"/>
      <w:marBottom w:val="0"/>
      <w:divBdr>
        <w:top w:val="none" w:sz="0" w:space="0" w:color="auto"/>
        <w:left w:val="none" w:sz="0" w:space="0" w:color="auto"/>
        <w:bottom w:val="none" w:sz="0" w:space="0" w:color="auto"/>
        <w:right w:val="none" w:sz="0" w:space="0" w:color="auto"/>
      </w:divBdr>
    </w:div>
    <w:div w:id="286547624">
      <w:bodyDiv w:val="1"/>
      <w:marLeft w:val="0"/>
      <w:marRight w:val="0"/>
      <w:marTop w:val="0"/>
      <w:marBottom w:val="0"/>
      <w:divBdr>
        <w:top w:val="none" w:sz="0" w:space="0" w:color="auto"/>
        <w:left w:val="none" w:sz="0" w:space="0" w:color="auto"/>
        <w:bottom w:val="none" w:sz="0" w:space="0" w:color="auto"/>
        <w:right w:val="none" w:sz="0" w:space="0" w:color="auto"/>
      </w:divBdr>
    </w:div>
    <w:div w:id="302544913">
      <w:bodyDiv w:val="1"/>
      <w:marLeft w:val="0"/>
      <w:marRight w:val="0"/>
      <w:marTop w:val="0"/>
      <w:marBottom w:val="0"/>
      <w:divBdr>
        <w:top w:val="none" w:sz="0" w:space="0" w:color="auto"/>
        <w:left w:val="none" w:sz="0" w:space="0" w:color="auto"/>
        <w:bottom w:val="none" w:sz="0" w:space="0" w:color="auto"/>
        <w:right w:val="none" w:sz="0" w:space="0" w:color="auto"/>
      </w:divBdr>
    </w:div>
    <w:div w:id="306251609">
      <w:bodyDiv w:val="1"/>
      <w:marLeft w:val="0"/>
      <w:marRight w:val="0"/>
      <w:marTop w:val="0"/>
      <w:marBottom w:val="0"/>
      <w:divBdr>
        <w:top w:val="none" w:sz="0" w:space="0" w:color="auto"/>
        <w:left w:val="none" w:sz="0" w:space="0" w:color="auto"/>
        <w:bottom w:val="none" w:sz="0" w:space="0" w:color="auto"/>
        <w:right w:val="none" w:sz="0" w:space="0" w:color="auto"/>
      </w:divBdr>
    </w:div>
    <w:div w:id="310064134">
      <w:bodyDiv w:val="1"/>
      <w:marLeft w:val="0"/>
      <w:marRight w:val="0"/>
      <w:marTop w:val="0"/>
      <w:marBottom w:val="0"/>
      <w:divBdr>
        <w:top w:val="none" w:sz="0" w:space="0" w:color="auto"/>
        <w:left w:val="none" w:sz="0" w:space="0" w:color="auto"/>
        <w:bottom w:val="none" w:sz="0" w:space="0" w:color="auto"/>
        <w:right w:val="none" w:sz="0" w:space="0" w:color="auto"/>
      </w:divBdr>
    </w:div>
    <w:div w:id="321472988">
      <w:bodyDiv w:val="1"/>
      <w:marLeft w:val="0"/>
      <w:marRight w:val="0"/>
      <w:marTop w:val="0"/>
      <w:marBottom w:val="0"/>
      <w:divBdr>
        <w:top w:val="none" w:sz="0" w:space="0" w:color="auto"/>
        <w:left w:val="none" w:sz="0" w:space="0" w:color="auto"/>
        <w:bottom w:val="none" w:sz="0" w:space="0" w:color="auto"/>
        <w:right w:val="none" w:sz="0" w:space="0" w:color="auto"/>
      </w:divBdr>
    </w:div>
    <w:div w:id="321542289">
      <w:bodyDiv w:val="1"/>
      <w:marLeft w:val="0"/>
      <w:marRight w:val="0"/>
      <w:marTop w:val="0"/>
      <w:marBottom w:val="0"/>
      <w:divBdr>
        <w:top w:val="none" w:sz="0" w:space="0" w:color="auto"/>
        <w:left w:val="none" w:sz="0" w:space="0" w:color="auto"/>
        <w:bottom w:val="none" w:sz="0" w:space="0" w:color="auto"/>
        <w:right w:val="none" w:sz="0" w:space="0" w:color="auto"/>
      </w:divBdr>
    </w:div>
    <w:div w:id="355808736">
      <w:bodyDiv w:val="1"/>
      <w:marLeft w:val="0"/>
      <w:marRight w:val="0"/>
      <w:marTop w:val="0"/>
      <w:marBottom w:val="0"/>
      <w:divBdr>
        <w:top w:val="none" w:sz="0" w:space="0" w:color="auto"/>
        <w:left w:val="none" w:sz="0" w:space="0" w:color="auto"/>
        <w:bottom w:val="none" w:sz="0" w:space="0" w:color="auto"/>
        <w:right w:val="none" w:sz="0" w:space="0" w:color="auto"/>
      </w:divBdr>
    </w:div>
    <w:div w:id="368457421">
      <w:bodyDiv w:val="1"/>
      <w:marLeft w:val="0"/>
      <w:marRight w:val="0"/>
      <w:marTop w:val="0"/>
      <w:marBottom w:val="0"/>
      <w:divBdr>
        <w:top w:val="none" w:sz="0" w:space="0" w:color="auto"/>
        <w:left w:val="none" w:sz="0" w:space="0" w:color="auto"/>
        <w:bottom w:val="none" w:sz="0" w:space="0" w:color="auto"/>
        <w:right w:val="none" w:sz="0" w:space="0" w:color="auto"/>
      </w:divBdr>
    </w:div>
    <w:div w:id="372270827">
      <w:bodyDiv w:val="1"/>
      <w:marLeft w:val="0"/>
      <w:marRight w:val="0"/>
      <w:marTop w:val="0"/>
      <w:marBottom w:val="0"/>
      <w:divBdr>
        <w:top w:val="none" w:sz="0" w:space="0" w:color="auto"/>
        <w:left w:val="none" w:sz="0" w:space="0" w:color="auto"/>
        <w:bottom w:val="none" w:sz="0" w:space="0" w:color="auto"/>
        <w:right w:val="none" w:sz="0" w:space="0" w:color="auto"/>
      </w:divBdr>
    </w:div>
    <w:div w:id="373391131">
      <w:bodyDiv w:val="1"/>
      <w:marLeft w:val="0"/>
      <w:marRight w:val="0"/>
      <w:marTop w:val="0"/>
      <w:marBottom w:val="0"/>
      <w:divBdr>
        <w:top w:val="none" w:sz="0" w:space="0" w:color="auto"/>
        <w:left w:val="none" w:sz="0" w:space="0" w:color="auto"/>
        <w:bottom w:val="none" w:sz="0" w:space="0" w:color="auto"/>
        <w:right w:val="none" w:sz="0" w:space="0" w:color="auto"/>
      </w:divBdr>
    </w:div>
    <w:div w:id="383137739">
      <w:bodyDiv w:val="1"/>
      <w:marLeft w:val="0"/>
      <w:marRight w:val="0"/>
      <w:marTop w:val="0"/>
      <w:marBottom w:val="0"/>
      <w:divBdr>
        <w:top w:val="none" w:sz="0" w:space="0" w:color="auto"/>
        <w:left w:val="none" w:sz="0" w:space="0" w:color="auto"/>
        <w:bottom w:val="none" w:sz="0" w:space="0" w:color="auto"/>
        <w:right w:val="none" w:sz="0" w:space="0" w:color="auto"/>
      </w:divBdr>
    </w:div>
    <w:div w:id="401561155">
      <w:bodyDiv w:val="1"/>
      <w:marLeft w:val="0"/>
      <w:marRight w:val="0"/>
      <w:marTop w:val="0"/>
      <w:marBottom w:val="0"/>
      <w:divBdr>
        <w:top w:val="none" w:sz="0" w:space="0" w:color="auto"/>
        <w:left w:val="none" w:sz="0" w:space="0" w:color="auto"/>
        <w:bottom w:val="none" w:sz="0" w:space="0" w:color="auto"/>
        <w:right w:val="none" w:sz="0" w:space="0" w:color="auto"/>
      </w:divBdr>
    </w:div>
    <w:div w:id="415828990">
      <w:bodyDiv w:val="1"/>
      <w:marLeft w:val="0"/>
      <w:marRight w:val="0"/>
      <w:marTop w:val="0"/>
      <w:marBottom w:val="0"/>
      <w:divBdr>
        <w:top w:val="none" w:sz="0" w:space="0" w:color="auto"/>
        <w:left w:val="none" w:sz="0" w:space="0" w:color="auto"/>
        <w:bottom w:val="none" w:sz="0" w:space="0" w:color="auto"/>
        <w:right w:val="none" w:sz="0" w:space="0" w:color="auto"/>
      </w:divBdr>
    </w:div>
    <w:div w:id="418722619">
      <w:bodyDiv w:val="1"/>
      <w:marLeft w:val="0"/>
      <w:marRight w:val="0"/>
      <w:marTop w:val="0"/>
      <w:marBottom w:val="0"/>
      <w:divBdr>
        <w:top w:val="none" w:sz="0" w:space="0" w:color="auto"/>
        <w:left w:val="none" w:sz="0" w:space="0" w:color="auto"/>
        <w:bottom w:val="none" w:sz="0" w:space="0" w:color="auto"/>
        <w:right w:val="none" w:sz="0" w:space="0" w:color="auto"/>
      </w:divBdr>
    </w:div>
    <w:div w:id="460463257">
      <w:bodyDiv w:val="1"/>
      <w:marLeft w:val="0"/>
      <w:marRight w:val="0"/>
      <w:marTop w:val="0"/>
      <w:marBottom w:val="0"/>
      <w:divBdr>
        <w:top w:val="none" w:sz="0" w:space="0" w:color="auto"/>
        <w:left w:val="none" w:sz="0" w:space="0" w:color="auto"/>
        <w:bottom w:val="none" w:sz="0" w:space="0" w:color="auto"/>
        <w:right w:val="none" w:sz="0" w:space="0" w:color="auto"/>
      </w:divBdr>
    </w:div>
    <w:div w:id="464858233">
      <w:bodyDiv w:val="1"/>
      <w:marLeft w:val="0"/>
      <w:marRight w:val="0"/>
      <w:marTop w:val="0"/>
      <w:marBottom w:val="0"/>
      <w:divBdr>
        <w:top w:val="none" w:sz="0" w:space="0" w:color="auto"/>
        <w:left w:val="none" w:sz="0" w:space="0" w:color="auto"/>
        <w:bottom w:val="none" w:sz="0" w:space="0" w:color="auto"/>
        <w:right w:val="none" w:sz="0" w:space="0" w:color="auto"/>
      </w:divBdr>
    </w:div>
    <w:div w:id="465900228">
      <w:bodyDiv w:val="1"/>
      <w:marLeft w:val="0"/>
      <w:marRight w:val="0"/>
      <w:marTop w:val="0"/>
      <w:marBottom w:val="0"/>
      <w:divBdr>
        <w:top w:val="none" w:sz="0" w:space="0" w:color="auto"/>
        <w:left w:val="none" w:sz="0" w:space="0" w:color="auto"/>
        <w:bottom w:val="none" w:sz="0" w:space="0" w:color="auto"/>
        <w:right w:val="none" w:sz="0" w:space="0" w:color="auto"/>
      </w:divBdr>
    </w:div>
    <w:div w:id="468666947">
      <w:bodyDiv w:val="1"/>
      <w:marLeft w:val="0"/>
      <w:marRight w:val="0"/>
      <w:marTop w:val="0"/>
      <w:marBottom w:val="0"/>
      <w:divBdr>
        <w:top w:val="none" w:sz="0" w:space="0" w:color="auto"/>
        <w:left w:val="none" w:sz="0" w:space="0" w:color="auto"/>
        <w:bottom w:val="none" w:sz="0" w:space="0" w:color="auto"/>
        <w:right w:val="none" w:sz="0" w:space="0" w:color="auto"/>
      </w:divBdr>
    </w:div>
    <w:div w:id="475954218">
      <w:bodyDiv w:val="1"/>
      <w:marLeft w:val="0"/>
      <w:marRight w:val="0"/>
      <w:marTop w:val="0"/>
      <w:marBottom w:val="0"/>
      <w:divBdr>
        <w:top w:val="none" w:sz="0" w:space="0" w:color="auto"/>
        <w:left w:val="none" w:sz="0" w:space="0" w:color="auto"/>
        <w:bottom w:val="none" w:sz="0" w:space="0" w:color="auto"/>
        <w:right w:val="none" w:sz="0" w:space="0" w:color="auto"/>
      </w:divBdr>
    </w:div>
    <w:div w:id="476185662">
      <w:bodyDiv w:val="1"/>
      <w:marLeft w:val="0"/>
      <w:marRight w:val="0"/>
      <w:marTop w:val="0"/>
      <w:marBottom w:val="0"/>
      <w:divBdr>
        <w:top w:val="none" w:sz="0" w:space="0" w:color="auto"/>
        <w:left w:val="none" w:sz="0" w:space="0" w:color="auto"/>
        <w:bottom w:val="none" w:sz="0" w:space="0" w:color="auto"/>
        <w:right w:val="none" w:sz="0" w:space="0" w:color="auto"/>
      </w:divBdr>
    </w:div>
    <w:div w:id="486553548">
      <w:bodyDiv w:val="1"/>
      <w:marLeft w:val="0"/>
      <w:marRight w:val="0"/>
      <w:marTop w:val="0"/>
      <w:marBottom w:val="0"/>
      <w:divBdr>
        <w:top w:val="none" w:sz="0" w:space="0" w:color="auto"/>
        <w:left w:val="none" w:sz="0" w:space="0" w:color="auto"/>
        <w:bottom w:val="none" w:sz="0" w:space="0" w:color="auto"/>
        <w:right w:val="none" w:sz="0" w:space="0" w:color="auto"/>
      </w:divBdr>
    </w:div>
    <w:div w:id="487597258">
      <w:bodyDiv w:val="1"/>
      <w:marLeft w:val="0"/>
      <w:marRight w:val="0"/>
      <w:marTop w:val="0"/>
      <w:marBottom w:val="0"/>
      <w:divBdr>
        <w:top w:val="none" w:sz="0" w:space="0" w:color="auto"/>
        <w:left w:val="none" w:sz="0" w:space="0" w:color="auto"/>
        <w:bottom w:val="none" w:sz="0" w:space="0" w:color="auto"/>
        <w:right w:val="none" w:sz="0" w:space="0" w:color="auto"/>
      </w:divBdr>
    </w:div>
    <w:div w:id="493110536">
      <w:bodyDiv w:val="1"/>
      <w:marLeft w:val="0"/>
      <w:marRight w:val="0"/>
      <w:marTop w:val="0"/>
      <w:marBottom w:val="0"/>
      <w:divBdr>
        <w:top w:val="none" w:sz="0" w:space="0" w:color="auto"/>
        <w:left w:val="none" w:sz="0" w:space="0" w:color="auto"/>
        <w:bottom w:val="none" w:sz="0" w:space="0" w:color="auto"/>
        <w:right w:val="none" w:sz="0" w:space="0" w:color="auto"/>
      </w:divBdr>
    </w:div>
    <w:div w:id="498886654">
      <w:bodyDiv w:val="1"/>
      <w:marLeft w:val="0"/>
      <w:marRight w:val="0"/>
      <w:marTop w:val="0"/>
      <w:marBottom w:val="0"/>
      <w:divBdr>
        <w:top w:val="none" w:sz="0" w:space="0" w:color="auto"/>
        <w:left w:val="none" w:sz="0" w:space="0" w:color="auto"/>
        <w:bottom w:val="none" w:sz="0" w:space="0" w:color="auto"/>
        <w:right w:val="none" w:sz="0" w:space="0" w:color="auto"/>
      </w:divBdr>
    </w:div>
    <w:div w:id="522939561">
      <w:bodyDiv w:val="1"/>
      <w:marLeft w:val="0"/>
      <w:marRight w:val="0"/>
      <w:marTop w:val="0"/>
      <w:marBottom w:val="0"/>
      <w:divBdr>
        <w:top w:val="none" w:sz="0" w:space="0" w:color="auto"/>
        <w:left w:val="none" w:sz="0" w:space="0" w:color="auto"/>
        <w:bottom w:val="none" w:sz="0" w:space="0" w:color="auto"/>
        <w:right w:val="none" w:sz="0" w:space="0" w:color="auto"/>
      </w:divBdr>
    </w:div>
    <w:div w:id="528840891">
      <w:bodyDiv w:val="1"/>
      <w:marLeft w:val="0"/>
      <w:marRight w:val="0"/>
      <w:marTop w:val="0"/>
      <w:marBottom w:val="0"/>
      <w:divBdr>
        <w:top w:val="none" w:sz="0" w:space="0" w:color="auto"/>
        <w:left w:val="none" w:sz="0" w:space="0" w:color="auto"/>
        <w:bottom w:val="none" w:sz="0" w:space="0" w:color="auto"/>
        <w:right w:val="none" w:sz="0" w:space="0" w:color="auto"/>
      </w:divBdr>
    </w:div>
    <w:div w:id="535779037">
      <w:bodyDiv w:val="1"/>
      <w:marLeft w:val="0"/>
      <w:marRight w:val="0"/>
      <w:marTop w:val="0"/>
      <w:marBottom w:val="0"/>
      <w:divBdr>
        <w:top w:val="none" w:sz="0" w:space="0" w:color="auto"/>
        <w:left w:val="none" w:sz="0" w:space="0" w:color="auto"/>
        <w:bottom w:val="none" w:sz="0" w:space="0" w:color="auto"/>
        <w:right w:val="none" w:sz="0" w:space="0" w:color="auto"/>
      </w:divBdr>
    </w:div>
    <w:div w:id="537667581">
      <w:bodyDiv w:val="1"/>
      <w:marLeft w:val="0"/>
      <w:marRight w:val="0"/>
      <w:marTop w:val="0"/>
      <w:marBottom w:val="0"/>
      <w:divBdr>
        <w:top w:val="none" w:sz="0" w:space="0" w:color="auto"/>
        <w:left w:val="none" w:sz="0" w:space="0" w:color="auto"/>
        <w:bottom w:val="none" w:sz="0" w:space="0" w:color="auto"/>
        <w:right w:val="none" w:sz="0" w:space="0" w:color="auto"/>
      </w:divBdr>
    </w:div>
    <w:div w:id="539166033">
      <w:bodyDiv w:val="1"/>
      <w:marLeft w:val="0"/>
      <w:marRight w:val="0"/>
      <w:marTop w:val="0"/>
      <w:marBottom w:val="0"/>
      <w:divBdr>
        <w:top w:val="none" w:sz="0" w:space="0" w:color="auto"/>
        <w:left w:val="none" w:sz="0" w:space="0" w:color="auto"/>
        <w:bottom w:val="none" w:sz="0" w:space="0" w:color="auto"/>
        <w:right w:val="none" w:sz="0" w:space="0" w:color="auto"/>
      </w:divBdr>
    </w:div>
    <w:div w:id="549608748">
      <w:bodyDiv w:val="1"/>
      <w:marLeft w:val="0"/>
      <w:marRight w:val="0"/>
      <w:marTop w:val="0"/>
      <w:marBottom w:val="0"/>
      <w:divBdr>
        <w:top w:val="none" w:sz="0" w:space="0" w:color="auto"/>
        <w:left w:val="none" w:sz="0" w:space="0" w:color="auto"/>
        <w:bottom w:val="none" w:sz="0" w:space="0" w:color="auto"/>
        <w:right w:val="none" w:sz="0" w:space="0" w:color="auto"/>
      </w:divBdr>
    </w:div>
    <w:div w:id="567039932">
      <w:bodyDiv w:val="1"/>
      <w:marLeft w:val="0"/>
      <w:marRight w:val="0"/>
      <w:marTop w:val="0"/>
      <w:marBottom w:val="0"/>
      <w:divBdr>
        <w:top w:val="none" w:sz="0" w:space="0" w:color="auto"/>
        <w:left w:val="none" w:sz="0" w:space="0" w:color="auto"/>
        <w:bottom w:val="none" w:sz="0" w:space="0" w:color="auto"/>
        <w:right w:val="none" w:sz="0" w:space="0" w:color="auto"/>
      </w:divBdr>
    </w:div>
    <w:div w:id="573702839">
      <w:bodyDiv w:val="1"/>
      <w:marLeft w:val="0"/>
      <w:marRight w:val="0"/>
      <w:marTop w:val="0"/>
      <w:marBottom w:val="0"/>
      <w:divBdr>
        <w:top w:val="none" w:sz="0" w:space="0" w:color="auto"/>
        <w:left w:val="none" w:sz="0" w:space="0" w:color="auto"/>
        <w:bottom w:val="none" w:sz="0" w:space="0" w:color="auto"/>
        <w:right w:val="none" w:sz="0" w:space="0" w:color="auto"/>
      </w:divBdr>
    </w:div>
    <w:div w:id="574705498">
      <w:bodyDiv w:val="1"/>
      <w:marLeft w:val="0"/>
      <w:marRight w:val="0"/>
      <w:marTop w:val="0"/>
      <w:marBottom w:val="0"/>
      <w:divBdr>
        <w:top w:val="none" w:sz="0" w:space="0" w:color="auto"/>
        <w:left w:val="none" w:sz="0" w:space="0" w:color="auto"/>
        <w:bottom w:val="none" w:sz="0" w:space="0" w:color="auto"/>
        <w:right w:val="none" w:sz="0" w:space="0" w:color="auto"/>
      </w:divBdr>
    </w:div>
    <w:div w:id="589041644">
      <w:bodyDiv w:val="1"/>
      <w:marLeft w:val="0"/>
      <w:marRight w:val="0"/>
      <w:marTop w:val="0"/>
      <w:marBottom w:val="0"/>
      <w:divBdr>
        <w:top w:val="none" w:sz="0" w:space="0" w:color="auto"/>
        <w:left w:val="none" w:sz="0" w:space="0" w:color="auto"/>
        <w:bottom w:val="none" w:sz="0" w:space="0" w:color="auto"/>
        <w:right w:val="none" w:sz="0" w:space="0" w:color="auto"/>
      </w:divBdr>
    </w:div>
    <w:div w:id="597838107">
      <w:bodyDiv w:val="1"/>
      <w:marLeft w:val="0"/>
      <w:marRight w:val="0"/>
      <w:marTop w:val="0"/>
      <w:marBottom w:val="0"/>
      <w:divBdr>
        <w:top w:val="none" w:sz="0" w:space="0" w:color="auto"/>
        <w:left w:val="none" w:sz="0" w:space="0" w:color="auto"/>
        <w:bottom w:val="none" w:sz="0" w:space="0" w:color="auto"/>
        <w:right w:val="none" w:sz="0" w:space="0" w:color="auto"/>
      </w:divBdr>
    </w:div>
    <w:div w:id="620768722">
      <w:bodyDiv w:val="1"/>
      <w:marLeft w:val="0"/>
      <w:marRight w:val="0"/>
      <w:marTop w:val="0"/>
      <w:marBottom w:val="0"/>
      <w:divBdr>
        <w:top w:val="none" w:sz="0" w:space="0" w:color="auto"/>
        <w:left w:val="none" w:sz="0" w:space="0" w:color="auto"/>
        <w:bottom w:val="none" w:sz="0" w:space="0" w:color="auto"/>
        <w:right w:val="none" w:sz="0" w:space="0" w:color="auto"/>
      </w:divBdr>
    </w:div>
    <w:div w:id="632977873">
      <w:bodyDiv w:val="1"/>
      <w:marLeft w:val="0"/>
      <w:marRight w:val="0"/>
      <w:marTop w:val="0"/>
      <w:marBottom w:val="0"/>
      <w:divBdr>
        <w:top w:val="none" w:sz="0" w:space="0" w:color="auto"/>
        <w:left w:val="none" w:sz="0" w:space="0" w:color="auto"/>
        <w:bottom w:val="none" w:sz="0" w:space="0" w:color="auto"/>
        <w:right w:val="none" w:sz="0" w:space="0" w:color="auto"/>
      </w:divBdr>
    </w:div>
    <w:div w:id="660621287">
      <w:bodyDiv w:val="1"/>
      <w:marLeft w:val="0"/>
      <w:marRight w:val="0"/>
      <w:marTop w:val="0"/>
      <w:marBottom w:val="0"/>
      <w:divBdr>
        <w:top w:val="none" w:sz="0" w:space="0" w:color="auto"/>
        <w:left w:val="none" w:sz="0" w:space="0" w:color="auto"/>
        <w:bottom w:val="none" w:sz="0" w:space="0" w:color="auto"/>
        <w:right w:val="none" w:sz="0" w:space="0" w:color="auto"/>
      </w:divBdr>
    </w:div>
    <w:div w:id="678311611">
      <w:bodyDiv w:val="1"/>
      <w:marLeft w:val="0"/>
      <w:marRight w:val="0"/>
      <w:marTop w:val="0"/>
      <w:marBottom w:val="0"/>
      <w:divBdr>
        <w:top w:val="none" w:sz="0" w:space="0" w:color="auto"/>
        <w:left w:val="none" w:sz="0" w:space="0" w:color="auto"/>
        <w:bottom w:val="none" w:sz="0" w:space="0" w:color="auto"/>
        <w:right w:val="none" w:sz="0" w:space="0" w:color="auto"/>
      </w:divBdr>
    </w:div>
    <w:div w:id="693457087">
      <w:bodyDiv w:val="1"/>
      <w:marLeft w:val="0"/>
      <w:marRight w:val="0"/>
      <w:marTop w:val="0"/>
      <w:marBottom w:val="0"/>
      <w:divBdr>
        <w:top w:val="none" w:sz="0" w:space="0" w:color="auto"/>
        <w:left w:val="none" w:sz="0" w:space="0" w:color="auto"/>
        <w:bottom w:val="none" w:sz="0" w:space="0" w:color="auto"/>
        <w:right w:val="none" w:sz="0" w:space="0" w:color="auto"/>
      </w:divBdr>
    </w:div>
    <w:div w:id="705108565">
      <w:bodyDiv w:val="1"/>
      <w:marLeft w:val="0"/>
      <w:marRight w:val="0"/>
      <w:marTop w:val="0"/>
      <w:marBottom w:val="0"/>
      <w:divBdr>
        <w:top w:val="none" w:sz="0" w:space="0" w:color="auto"/>
        <w:left w:val="none" w:sz="0" w:space="0" w:color="auto"/>
        <w:bottom w:val="none" w:sz="0" w:space="0" w:color="auto"/>
        <w:right w:val="none" w:sz="0" w:space="0" w:color="auto"/>
      </w:divBdr>
    </w:div>
    <w:div w:id="705718722">
      <w:bodyDiv w:val="1"/>
      <w:marLeft w:val="0"/>
      <w:marRight w:val="0"/>
      <w:marTop w:val="0"/>
      <w:marBottom w:val="0"/>
      <w:divBdr>
        <w:top w:val="none" w:sz="0" w:space="0" w:color="auto"/>
        <w:left w:val="none" w:sz="0" w:space="0" w:color="auto"/>
        <w:bottom w:val="none" w:sz="0" w:space="0" w:color="auto"/>
        <w:right w:val="none" w:sz="0" w:space="0" w:color="auto"/>
      </w:divBdr>
    </w:div>
    <w:div w:id="709184381">
      <w:bodyDiv w:val="1"/>
      <w:marLeft w:val="0"/>
      <w:marRight w:val="0"/>
      <w:marTop w:val="0"/>
      <w:marBottom w:val="0"/>
      <w:divBdr>
        <w:top w:val="none" w:sz="0" w:space="0" w:color="auto"/>
        <w:left w:val="none" w:sz="0" w:space="0" w:color="auto"/>
        <w:bottom w:val="none" w:sz="0" w:space="0" w:color="auto"/>
        <w:right w:val="none" w:sz="0" w:space="0" w:color="auto"/>
      </w:divBdr>
    </w:div>
    <w:div w:id="723335494">
      <w:bodyDiv w:val="1"/>
      <w:marLeft w:val="0"/>
      <w:marRight w:val="0"/>
      <w:marTop w:val="0"/>
      <w:marBottom w:val="0"/>
      <w:divBdr>
        <w:top w:val="none" w:sz="0" w:space="0" w:color="auto"/>
        <w:left w:val="none" w:sz="0" w:space="0" w:color="auto"/>
        <w:bottom w:val="none" w:sz="0" w:space="0" w:color="auto"/>
        <w:right w:val="none" w:sz="0" w:space="0" w:color="auto"/>
      </w:divBdr>
    </w:div>
    <w:div w:id="771437765">
      <w:bodyDiv w:val="1"/>
      <w:marLeft w:val="0"/>
      <w:marRight w:val="0"/>
      <w:marTop w:val="0"/>
      <w:marBottom w:val="0"/>
      <w:divBdr>
        <w:top w:val="none" w:sz="0" w:space="0" w:color="auto"/>
        <w:left w:val="none" w:sz="0" w:space="0" w:color="auto"/>
        <w:bottom w:val="none" w:sz="0" w:space="0" w:color="auto"/>
        <w:right w:val="none" w:sz="0" w:space="0" w:color="auto"/>
      </w:divBdr>
    </w:div>
    <w:div w:id="772559183">
      <w:bodyDiv w:val="1"/>
      <w:marLeft w:val="0"/>
      <w:marRight w:val="0"/>
      <w:marTop w:val="0"/>
      <w:marBottom w:val="0"/>
      <w:divBdr>
        <w:top w:val="none" w:sz="0" w:space="0" w:color="auto"/>
        <w:left w:val="none" w:sz="0" w:space="0" w:color="auto"/>
        <w:bottom w:val="none" w:sz="0" w:space="0" w:color="auto"/>
        <w:right w:val="none" w:sz="0" w:space="0" w:color="auto"/>
      </w:divBdr>
    </w:div>
    <w:div w:id="773016957">
      <w:bodyDiv w:val="1"/>
      <w:marLeft w:val="0"/>
      <w:marRight w:val="0"/>
      <w:marTop w:val="0"/>
      <w:marBottom w:val="0"/>
      <w:divBdr>
        <w:top w:val="none" w:sz="0" w:space="0" w:color="auto"/>
        <w:left w:val="none" w:sz="0" w:space="0" w:color="auto"/>
        <w:bottom w:val="none" w:sz="0" w:space="0" w:color="auto"/>
        <w:right w:val="none" w:sz="0" w:space="0" w:color="auto"/>
      </w:divBdr>
    </w:div>
    <w:div w:id="773523863">
      <w:bodyDiv w:val="1"/>
      <w:marLeft w:val="0"/>
      <w:marRight w:val="0"/>
      <w:marTop w:val="0"/>
      <w:marBottom w:val="0"/>
      <w:divBdr>
        <w:top w:val="none" w:sz="0" w:space="0" w:color="auto"/>
        <w:left w:val="none" w:sz="0" w:space="0" w:color="auto"/>
        <w:bottom w:val="none" w:sz="0" w:space="0" w:color="auto"/>
        <w:right w:val="none" w:sz="0" w:space="0" w:color="auto"/>
      </w:divBdr>
    </w:div>
    <w:div w:id="805706785">
      <w:bodyDiv w:val="1"/>
      <w:marLeft w:val="0"/>
      <w:marRight w:val="0"/>
      <w:marTop w:val="0"/>
      <w:marBottom w:val="0"/>
      <w:divBdr>
        <w:top w:val="none" w:sz="0" w:space="0" w:color="auto"/>
        <w:left w:val="none" w:sz="0" w:space="0" w:color="auto"/>
        <w:bottom w:val="none" w:sz="0" w:space="0" w:color="auto"/>
        <w:right w:val="none" w:sz="0" w:space="0" w:color="auto"/>
      </w:divBdr>
    </w:div>
    <w:div w:id="807549812">
      <w:bodyDiv w:val="1"/>
      <w:marLeft w:val="0"/>
      <w:marRight w:val="0"/>
      <w:marTop w:val="0"/>
      <w:marBottom w:val="0"/>
      <w:divBdr>
        <w:top w:val="none" w:sz="0" w:space="0" w:color="auto"/>
        <w:left w:val="none" w:sz="0" w:space="0" w:color="auto"/>
        <w:bottom w:val="none" w:sz="0" w:space="0" w:color="auto"/>
        <w:right w:val="none" w:sz="0" w:space="0" w:color="auto"/>
      </w:divBdr>
    </w:div>
    <w:div w:id="824131686">
      <w:bodyDiv w:val="1"/>
      <w:marLeft w:val="0"/>
      <w:marRight w:val="0"/>
      <w:marTop w:val="0"/>
      <w:marBottom w:val="0"/>
      <w:divBdr>
        <w:top w:val="none" w:sz="0" w:space="0" w:color="auto"/>
        <w:left w:val="none" w:sz="0" w:space="0" w:color="auto"/>
        <w:bottom w:val="none" w:sz="0" w:space="0" w:color="auto"/>
        <w:right w:val="none" w:sz="0" w:space="0" w:color="auto"/>
      </w:divBdr>
    </w:div>
    <w:div w:id="829443300">
      <w:bodyDiv w:val="1"/>
      <w:marLeft w:val="0"/>
      <w:marRight w:val="0"/>
      <w:marTop w:val="0"/>
      <w:marBottom w:val="0"/>
      <w:divBdr>
        <w:top w:val="none" w:sz="0" w:space="0" w:color="auto"/>
        <w:left w:val="none" w:sz="0" w:space="0" w:color="auto"/>
        <w:bottom w:val="none" w:sz="0" w:space="0" w:color="auto"/>
        <w:right w:val="none" w:sz="0" w:space="0" w:color="auto"/>
      </w:divBdr>
    </w:div>
    <w:div w:id="830364022">
      <w:bodyDiv w:val="1"/>
      <w:marLeft w:val="0"/>
      <w:marRight w:val="0"/>
      <w:marTop w:val="0"/>
      <w:marBottom w:val="0"/>
      <w:divBdr>
        <w:top w:val="none" w:sz="0" w:space="0" w:color="auto"/>
        <w:left w:val="none" w:sz="0" w:space="0" w:color="auto"/>
        <w:bottom w:val="none" w:sz="0" w:space="0" w:color="auto"/>
        <w:right w:val="none" w:sz="0" w:space="0" w:color="auto"/>
      </w:divBdr>
    </w:div>
    <w:div w:id="831288304">
      <w:bodyDiv w:val="1"/>
      <w:marLeft w:val="0"/>
      <w:marRight w:val="0"/>
      <w:marTop w:val="0"/>
      <w:marBottom w:val="0"/>
      <w:divBdr>
        <w:top w:val="none" w:sz="0" w:space="0" w:color="auto"/>
        <w:left w:val="none" w:sz="0" w:space="0" w:color="auto"/>
        <w:bottom w:val="none" w:sz="0" w:space="0" w:color="auto"/>
        <w:right w:val="none" w:sz="0" w:space="0" w:color="auto"/>
      </w:divBdr>
    </w:div>
    <w:div w:id="832454530">
      <w:bodyDiv w:val="1"/>
      <w:marLeft w:val="0"/>
      <w:marRight w:val="0"/>
      <w:marTop w:val="0"/>
      <w:marBottom w:val="0"/>
      <w:divBdr>
        <w:top w:val="none" w:sz="0" w:space="0" w:color="auto"/>
        <w:left w:val="none" w:sz="0" w:space="0" w:color="auto"/>
        <w:bottom w:val="none" w:sz="0" w:space="0" w:color="auto"/>
        <w:right w:val="none" w:sz="0" w:space="0" w:color="auto"/>
      </w:divBdr>
    </w:div>
    <w:div w:id="859969053">
      <w:bodyDiv w:val="1"/>
      <w:marLeft w:val="0"/>
      <w:marRight w:val="0"/>
      <w:marTop w:val="0"/>
      <w:marBottom w:val="0"/>
      <w:divBdr>
        <w:top w:val="none" w:sz="0" w:space="0" w:color="auto"/>
        <w:left w:val="none" w:sz="0" w:space="0" w:color="auto"/>
        <w:bottom w:val="none" w:sz="0" w:space="0" w:color="auto"/>
        <w:right w:val="none" w:sz="0" w:space="0" w:color="auto"/>
      </w:divBdr>
    </w:div>
    <w:div w:id="860972369">
      <w:bodyDiv w:val="1"/>
      <w:marLeft w:val="0"/>
      <w:marRight w:val="0"/>
      <w:marTop w:val="0"/>
      <w:marBottom w:val="0"/>
      <w:divBdr>
        <w:top w:val="none" w:sz="0" w:space="0" w:color="auto"/>
        <w:left w:val="none" w:sz="0" w:space="0" w:color="auto"/>
        <w:bottom w:val="none" w:sz="0" w:space="0" w:color="auto"/>
        <w:right w:val="none" w:sz="0" w:space="0" w:color="auto"/>
      </w:divBdr>
    </w:div>
    <w:div w:id="866257080">
      <w:bodyDiv w:val="1"/>
      <w:marLeft w:val="0"/>
      <w:marRight w:val="0"/>
      <w:marTop w:val="0"/>
      <w:marBottom w:val="0"/>
      <w:divBdr>
        <w:top w:val="none" w:sz="0" w:space="0" w:color="auto"/>
        <w:left w:val="none" w:sz="0" w:space="0" w:color="auto"/>
        <w:bottom w:val="none" w:sz="0" w:space="0" w:color="auto"/>
        <w:right w:val="none" w:sz="0" w:space="0" w:color="auto"/>
      </w:divBdr>
    </w:div>
    <w:div w:id="872039510">
      <w:bodyDiv w:val="1"/>
      <w:marLeft w:val="0"/>
      <w:marRight w:val="0"/>
      <w:marTop w:val="0"/>
      <w:marBottom w:val="0"/>
      <w:divBdr>
        <w:top w:val="none" w:sz="0" w:space="0" w:color="auto"/>
        <w:left w:val="none" w:sz="0" w:space="0" w:color="auto"/>
        <w:bottom w:val="none" w:sz="0" w:space="0" w:color="auto"/>
        <w:right w:val="none" w:sz="0" w:space="0" w:color="auto"/>
      </w:divBdr>
    </w:div>
    <w:div w:id="876742434">
      <w:bodyDiv w:val="1"/>
      <w:marLeft w:val="0"/>
      <w:marRight w:val="0"/>
      <w:marTop w:val="0"/>
      <w:marBottom w:val="0"/>
      <w:divBdr>
        <w:top w:val="none" w:sz="0" w:space="0" w:color="auto"/>
        <w:left w:val="none" w:sz="0" w:space="0" w:color="auto"/>
        <w:bottom w:val="none" w:sz="0" w:space="0" w:color="auto"/>
        <w:right w:val="none" w:sz="0" w:space="0" w:color="auto"/>
      </w:divBdr>
    </w:div>
    <w:div w:id="897009913">
      <w:bodyDiv w:val="1"/>
      <w:marLeft w:val="0"/>
      <w:marRight w:val="0"/>
      <w:marTop w:val="0"/>
      <w:marBottom w:val="0"/>
      <w:divBdr>
        <w:top w:val="none" w:sz="0" w:space="0" w:color="auto"/>
        <w:left w:val="none" w:sz="0" w:space="0" w:color="auto"/>
        <w:bottom w:val="none" w:sz="0" w:space="0" w:color="auto"/>
        <w:right w:val="none" w:sz="0" w:space="0" w:color="auto"/>
      </w:divBdr>
    </w:div>
    <w:div w:id="899361216">
      <w:bodyDiv w:val="1"/>
      <w:marLeft w:val="0"/>
      <w:marRight w:val="0"/>
      <w:marTop w:val="0"/>
      <w:marBottom w:val="0"/>
      <w:divBdr>
        <w:top w:val="none" w:sz="0" w:space="0" w:color="auto"/>
        <w:left w:val="none" w:sz="0" w:space="0" w:color="auto"/>
        <w:bottom w:val="none" w:sz="0" w:space="0" w:color="auto"/>
        <w:right w:val="none" w:sz="0" w:space="0" w:color="auto"/>
      </w:divBdr>
    </w:div>
    <w:div w:id="928348169">
      <w:bodyDiv w:val="1"/>
      <w:marLeft w:val="0"/>
      <w:marRight w:val="0"/>
      <w:marTop w:val="0"/>
      <w:marBottom w:val="0"/>
      <w:divBdr>
        <w:top w:val="none" w:sz="0" w:space="0" w:color="auto"/>
        <w:left w:val="none" w:sz="0" w:space="0" w:color="auto"/>
        <w:bottom w:val="none" w:sz="0" w:space="0" w:color="auto"/>
        <w:right w:val="none" w:sz="0" w:space="0" w:color="auto"/>
      </w:divBdr>
    </w:div>
    <w:div w:id="944580103">
      <w:bodyDiv w:val="1"/>
      <w:marLeft w:val="0"/>
      <w:marRight w:val="0"/>
      <w:marTop w:val="0"/>
      <w:marBottom w:val="0"/>
      <w:divBdr>
        <w:top w:val="none" w:sz="0" w:space="0" w:color="auto"/>
        <w:left w:val="none" w:sz="0" w:space="0" w:color="auto"/>
        <w:bottom w:val="none" w:sz="0" w:space="0" w:color="auto"/>
        <w:right w:val="none" w:sz="0" w:space="0" w:color="auto"/>
      </w:divBdr>
    </w:div>
    <w:div w:id="946498254">
      <w:bodyDiv w:val="1"/>
      <w:marLeft w:val="0"/>
      <w:marRight w:val="0"/>
      <w:marTop w:val="0"/>
      <w:marBottom w:val="0"/>
      <w:divBdr>
        <w:top w:val="none" w:sz="0" w:space="0" w:color="auto"/>
        <w:left w:val="none" w:sz="0" w:space="0" w:color="auto"/>
        <w:bottom w:val="none" w:sz="0" w:space="0" w:color="auto"/>
        <w:right w:val="none" w:sz="0" w:space="0" w:color="auto"/>
      </w:divBdr>
    </w:div>
    <w:div w:id="956444661">
      <w:bodyDiv w:val="1"/>
      <w:marLeft w:val="0"/>
      <w:marRight w:val="0"/>
      <w:marTop w:val="0"/>
      <w:marBottom w:val="0"/>
      <w:divBdr>
        <w:top w:val="none" w:sz="0" w:space="0" w:color="auto"/>
        <w:left w:val="none" w:sz="0" w:space="0" w:color="auto"/>
        <w:bottom w:val="none" w:sz="0" w:space="0" w:color="auto"/>
        <w:right w:val="none" w:sz="0" w:space="0" w:color="auto"/>
      </w:divBdr>
    </w:div>
    <w:div w:id="960961196">
      <w:bodyDiv w:val="1"/>
      <w:marLeft w:val="0"/>
      <w:marRight w:val="0"/>
      <w:marTop w:val="0"/>
      <w:marBottom w:val="0"/>
      <w:divBdr>
        <w:top w:val="none" w:sz="0" w:space="0" w:color="auto"/>
        <w:left w:val="none" w:sz="0" w:space="0" w:color="auto"/>
        <w:bottom w:val="none" w:sz="0" w:space="0" w:color="auto"/>
        <w:right w:val="none" w:sz="0" w:space="0" w:color="auto"/>
      </w:divBdr>
    </w:div>
    <w:div w:id="964308689">
      <w:bodyDiv w:val="1"/>
      <w:marLeft w:val="0"/>
      <w:marRight w:val="0"/>
      <w:marTop w:val="0"/>
      <w:marBottom w:val="0"/>
      <w:divBdr>
        <w:top w:val="none" w:sz="0" w:space="0" w:color="auto"/>
        <w:left w:val="none" w:sz="0" w:space="0" w:color="auto"/>
        <w:bottom w:val="none" w:sz="0" w:space="0" w:color="auto"/>
        <w:right w:val="none" w:sz="0" w:space="0" w:color="auto"/>
      </w:divBdr>
    </w:div>
    <w:div w:id="1029642231">
      <w:bodyDiv w:val="1"/>
      <w:marLeft w:val="0"/>
      <w:marRight w:val="0"/>
      <w:marTop w:val="0"/>
      <w:marBottom w:val="0"/>
      <w:divBdr>
        <w:top w:val="none" w:sz="0" w:space="0" w:color="auto"/>
        <w:left w:val="none" w:sz="0" w:space="0" w:color="auto"/>
        <w:bottom w:val="none" w:sz="0" w:space="0" w:color="auto"/>
        <w:right w:val="none" w:sz="0" w:space="0" w:color="auto"/>
      </w:divBdr>
    </w:div>
    <w:div w:id="1065447290">
      <w:bodyDiv w:val="1"/>
      <w:marLeft w:val="0"/>
      <w:marRight w:val="0"/>
      <w:marTop w:val="0"/>
      <w:marBottom w:val="0"/>
      <w:divBdr>
        <w:top w:val="none" w:sz="0" w:space="0" w:color="auto"/>
        <w:left w:val="none" w:sz="0" w:space="0" w:color="auto"/>
        <w:bottom w:val="none" w:sz="0" w:space="0" w:color="auto"/>
        <w:right w:val="none" w:sz="0" w:space="0" w:color="auto"/>
      </w:divBdr>
    </w:div>
    <w:div w:id="1071611419">
      <w:bodyDiv w:val="1"/>
      <w:marLeft w:val="0"/>
      <w:marRight w:val="0"/>
      <w:marTop w:val="0"/>
      <w:marBottom w:val="0"/>
      <w:divBdr>
        <w:top w:val="none" w:sz="0" w:space="0" w:color="auto"/>
        <w:left w:val="none" w:sz="0" w:space="0" w:color="auto"/>
        <w:bottom w:val="none" w:sz="0" w:space="0" w:color="auto"/>
        <w:right w:val="none" w:sz="0" w:space="0" w:color="auto"/>
      </w:divBdr>
    </w:div>
    <w:div w:id="1071730246">
      <w:bodyDiv w:val="1"/>
      <w:marLeft w:val="0"/>
      <w:marRight w:val="0"/>
      <w:marTop w:val="0"/>
      <w:marBottom w:val="0"/>
      <w:divBdr>
        <w:top w:val="none" w:sz="0" w:space="0" w:color="auto"/>
        <w:left w:val="none" w:sz="0" w:space="0" w:color="auto"/>
        <w:bottom w:val="none" w:sz="0" w:space="0" w:color="auto"/>
        <w:right w:val="none" w:sz="0" w:space="0" w:color="auto"/>
      </w:divBdr>
      <w:divsChild>
        <w:div w:id="1266576586">
          <w:marLeft w:val="0"/>
          <w:marRight w:val="0"/>
          <w:marTop w:val="0"/>
          <w:marBottom w:val="0"/>
          <w:divBdr>
            <w:top w:val="none" w:sz="0" w:space="0" w:color="auto"/>
            <w:left w:val="none" w:sz="0" w:space="0" w:color="auto"/>
            <w:bottom w:val="none" w:sz="0" w:space="0" w:color="auto"/>
            <w:right w:val="none" w:sz="0" w:space="0" w:color="auto"/>
          </w:divBdr>
          <w:divsChild>
            <w:div w:id="1624924115">
              <w:marLeft w:val="0"/>
              <w:marRight w:val="0"/>
              <w:marTop w:val="0"/>
              <w:marBottom w:val="0"/>
              <w:divBdr>
                <w:top w:val="none" w:sz="0" w:space="0" w:color="auto"/>
                <w:left w:val="none" w:sz="0" w:space="0" w:color="auto"/>
                <w:bottom w:val="none" w:sz="0" w:space="0" w:color="auto"/>
                <w:right w:val="none" w:sz="0" w:space="0" w:color="auto"/>
              </w:divBdr>
            </w:div>
          </w:divsChild>
        </w:div>
        <w:div w:id="390615641">
          <w:marLeft w:val="0"/>
          <w:marRight w:val="0"/>
          <w:marTop w:val="0"/>
          <w:marBottom w:val="0"/>
          <w:divBdr>
            <w:top w:val="none" w:sz="0" w:space="0" w:color="auto"/>
            <w:left w:val="none" w:sz="0" w:space="0" w:color="auto"/>
            <w:bottom w:val="none" w:sz="0" w:space="0" w:color="auto"/>
            <w:right w:val="none" w:sz="0" w:space="0" w:color="auto"/>
          </w:divBdr>
          <w:divsChild>
            <w:div w:id="42338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241147">
      <w:bodyDiv w:val="1"/>
      <w:marLeft w:val="0"/>
      <w:marRight w:val="0"/>
      <w:marTop w:val="0"/>
      <w:marBottom w:val="0"/>
      <w:divBdr>
        <w:top w:val="none" w:sz="0" w:space="0" w:color="auto"/>
        <w:left w:val="none" w:sz="0" w:space="0" w:color="auto"/>
        <w:bottom w:val="none" w:sz="0" w:space="0" w:color="auto"/>
        <w:right w:val="none" w:sz="0" w:space="0" w:color="auto"/>
      </w:divBdr>
    </w:div>
    <w:div w:id="1077287225">
      <w:bodyDiv w:val="1"/>
      <w:marLeft w:val="0"/>
      <w:marRight w:val="0"/>
      <w:marTop w:val="0"/>
      <w:marBottom w:val="0"/>
      <w:divBdr>
        <w:top w:val="none" w:sz="0" w:space="0" w:color="auto"/>
        <w:left w:val="none" w:sz="0" w:space="0" w:color="auto"/>
        <w:bottom w:val="none" w:sz="0" w:space="0" w:color="auto"/>
        <w:right w:val="none" w:sz="0" w:space="0" w:color="auto"/>
      </w:divBdr>
    </w:div>
    <w:div w:id="1079248339">
      <w:bodyDiv w:val="1"/>
      <w:marLeft w:val="0"/>
      <w:marRight w:val="0"/>
      <w:marTop w:val="0"/>
      <w:marBottom w:val="0"/>
      <w:divBdr>
        <w:top w:val="none" w:sz="0" w:space="0" w:color="auto"/>
        <w:left w:val="none" w:sz="0" w:space="0" w:color="auto"/>
        <w:bottom w:val="none" w:sz="0" w:space="0" w:color="auto"/>
        <w:right w:val="none" w:sz="0" w:space="0" w:color="auto"/>
      </w:divBdr>
    </w:div>
    <w:div w:id="1096441828">
      <w:bodyDiv w:val="1"/>
      <w:marLeft w:val="0"/>
      <w:marRight w:val="0"/>
      <w:marTop w:val="0"/>
      <w:marBottom w:val="0"/>
      <w:divBdr>
        <w:top w:val="none" w:sz="0" w:space="0" w:color="auto"/>
        <w:left w:val="none" w:sz="0" w:space="0" w:color="auto"/>
        <w:bottom w:val="none" w:sz="0" w:space="0" w:color="auto"/>
        <w:right w:val="none" w:sz="0" w:space="0" w:color="auto"/>
      </w:divBdr>
    </w:div>
    <w:div w:id="1099524798">
      <w:bodyDiv w:val="1"/>
      <w:marLeft w:val="0"/>
      <w:marRight w:val="0"/>
      <w:marTop w:val="0"/>
      <w:marBottom w:val="0"/>
      <w:divBdr>
        <w:top w:val="none" w:sz="0" w:space="0" w:color="auto"/>
        <w:left w:val="none" w:sz="0" w:space="0" w:color="auto"/>
        <w:bottom w:val="none" w:sz="0" w:space="0" w:color="auto"/>
        <w:right w:val="none" w:sz="0" w:space="0" w:color="auto"/>
      </w:divBdr>
    </w:div>
    <w:div w:id="1106652763">
      <w:bodyDiv w:val="1"/>
      <w:marLeft w:val="0"/>
      <w:marRight w:val="0"/>
      <w:marTop w:val="0"/>
      <w:marBottom w:val="0"/>
      <w:divBdr>
        <w:top w:val="none" w:sz="0" w:space="0" w:color="auto"/>
        <w:left w:val="none" w:sz="0" w:space="0" w:color="auto"/>
        <w:bottom w:val="none" w:sz="0" w:space="0" w:color="auto"/>
        <w:right w:val="none" w:sz="0" w:space="0" w:color="auto"/>
      </w:divBdr>
    </w:div>
    <w:div w:id="1130901625">
      <w:bodyDiv w:val="1"/>
      <w:marLeft w:val="0"/>
      <w:marRight w:val="0"/>
      <w:marTop w:val="0"/>
      <w:marBottom w:val="0"/>
      <w:divBdr>
        <w:top w:val="none" w:sz="0" w:space="0" w:color="auto"/>
        <w:left w:val="none" w:sz="0" w:space="0" w:color="auto"/>
        <w:bottom w:val="none" w:sz="0" w:space="0" w:color="auto"/>
        <w:right w:val="none" w:sz="0" w:space="0" w:color="auto"/>
      </w:divBdr>
    </w:div>
    <w:div w:id="1148741856">
      <w:bodyDiv w:val="1"/>
      <w:marLeft w:val="0"/>
      <w:marRight w:val="0"/>
      <w:marTop w:val="0"/>
      <w:marBottom w:val="0"/>
      <w:divBdr>
        <w:top w:val="none" w:sz="0" w:space="0" w:color="auto"/>
        <w:left w:val="none" w:sz="0" w:space="0" w:color="auto"/>
        <w:bottom w:val="none" w:sz="0" w:space="0" w:color="auto"/>
        <w:right w:val="none" w:sz="0" w:space="0" w:color="auto"/>
      </w:divBdr>
    </w:div>
    <w:div w:id="1162624786">
      <w:bodyDiv w:val="1"/>
      <w:marLeft w:val="0"/>
      <w:marRight w:val="0"/>
      <w:marTop w:val="0"/>
      <w:marBottom w:val="0"/>
      <w:divBdr>
        <w:top w:val="none" w:sz="0" w:space="0" w:color="auto"/>
        <w:left w:val="none" w:sz="0" w:space="0" w:color="auto"/>
        <w:bottom w:val="none" w:sz="0" w:space="0" w:color="auto"/>
        <w:right w:val="none" w:sz="0" w:space="0" w:color="auto"/>
      </w:divBdr>
    </w:div>
    <w:div w:id="1193179756">
      <w:bodyDiv w:val="1"/>
      <w:marLeft w:val="0"/>
      <w:marRight w:val="0"/>
      <w:marTop w:val="0"/>
      <w:marBottom w:val="0"/>
      <w:divBdr>
        <w:top w:val="none" w:sz="0" w:space="0" w:color="auto"/>
        <w:left w:val="none" w:sz="0" w:space="0" w:color="auto"/>
        <w:bottom w:val="none" w:sz="0" w:space="0" w:color="auto"/>
        <w:right w:val="none" w:sz="0" w:space="0" w:color="auto"/>
      </w:divBdr>
    </w:div>
    <w:div w:id="1204057476">
      <w:bodyDiv w:val="1"/>
      <w:marLeft w:val="0"/>
      <w:marRight w:val="0"/>
      <w:marTop w:val="0"/>
      <w:marBottom w:val="0"/>
      <w:divBdr>
        <w:top w:val="none" w:sz="0" w:space="0" w:color="auto"/>
        <w:left w:val="none" w:sz="0" w:space="0" w:color="auto"/>
        <w:bottom w:val="none" w:sz="0" w:space="0" w:color="auto"/>
        <w:right w:val="none" w:sz="0" w:space="0" w:color="auto"/>
      </w:divBdr>
    </w:div>
    <w:div w:id="1224213976">
      <w:bodyDiv w:val="1"/>
      <w:marLeft w:val="0"/>
      <w:marRight w:val="0"/>
      <w:marTop w:val="0"/>
      <w:marBottom w:val="0"/>
      <w:divBdr>
        <w:top w:val="none" w:sz="0" w:space="0" w:color="auto"/>
        <w:left w:val="none" w:sz="0" w:space="0" w:color="auto"/>
        <w:bottom w:val="none" w:sz="0" w:space="0" w:color="auto"/>
        <w:right w:val="none" w:sz="0" w:space="0" w:color="auto"/>
      </w:divBdr>
    </w:div>
    <w:div w:id="1253395809">
      <w:bodyDiv w:val="1"/>
      <w:marLeft w:val="0"/>
      <w:marRight w:val="0"/>
      <w:marTop w:val="0"/>
      <w:marBottom w:val="0"/>
      <w:divBdr>
        <w:top w:val="none" w:sz="0" w:space="0" w:color="auto"/>
        <w:left w:val="none" w:sz="0" w:space="0" w:color="auto"/>
        <w:bottom w:val="none" w:sz="0" w:space="0" w:color="auto"/>
        <w:right w:val="none" w:sz="0" w:space="0" w:color="auto"/>
      </w:divBdr>
    </w:div>
    <w:div w:id="1254777433">
      <w:bodyDiv w:val="1"/>
      <w:marLeft w:val="0"/>
      <w:marRight w:val="0"/>
      <w:marTop w:val="0"/>
      <w:marBottom w:val="0"/>
      <w:divBdr>
        <w:top w:val="none" w:sz="0" w:space="0" w:color="auto"/>
        <w:left w:val="none" w:sz="0" w:space="0" w:color="auto"/>
        <w:bottom w:val="none" w:sz="0" w:space="0" w:color="auto"/>
        <w:right w:val="none" w:sz="0" w:space="0" w:color="auto"/>
      </w:divBdr>
    </w:div>
    <w:div w:id="1269579081">
      <w:bodyDiv w:val="1"/>
      <w:marLeft w:val="0"/>
      <w:marRight w:val="0"/>
      <w:marTop w:val="0"/>
      <w:marBottom w:val="0"/>
      <w:divBdr>
        <w:top w:val="none" w:sz="0" w:space="0" w:color="auto"/>
        <w:left w:val="none" w:sz="0" w:space="0" w:color="auto"/>
        <w:bottom w:val="none" w:sz="0" w:space="0" w:color="auto"/>
        <w:right w:val="none" w:sz="0" w:space="0" w:color="auto"/>
      </w:divBdr>
    </w:div>
    <w:div w:id="1294367148">
      <w:bodyDiv w:val="1"/>
      <w:marLeft w:val="0"/>
      <w:marRight w:val="0"/>
      <w:marTop w:val="0"/>
      <w:marBottom w:val="0"/>
      <w:divBdr>
        <w:top w:val="none" w:sz="0" w:space="0" w:color="auto"/>
        <w:left w:val="none" w:sz="0" w:space="0" w:color="auto"/>
        <w:bottom w:val="none" w:sz="0" w:space="0" w:color="auto"/>
        <w:right w:val="none" w:sz="0" w:space="0" w:color="auto"/>
      </w:divBdr>
    </w:div>
    <w:div w:id="1295328667">
      <w:bodyDiv w:val="1"/>
      <w:marLeft w:val="0"/>
      <w:marRight w:val="0"/>
      <w:marTop w:val="0"/>
      <w:marBottom w:val="0"/>
      <w:divBdr>
        <w:top w:val="none" w:sz="0" w:space="0" w:color="auto"/>
        <w:left w:val="none" w:sz="0" w:space="0" w:color="auto"/>
        <w:bottom w:val="none" w:sz="0" w:space="0" w:color="auto"/>
        <w:right w:val="none" w:sz="0" w:space="0" w:color="auto"/>
      </w:divBdr>
    </w:div>
    <w:div w:id="1309165901">
      <w:bodyDiv w:val="1"/>
      <w:marLeft w:val="0"/>
      <w:marRight w:val="0"/>
      <w:marTop w:val="0"/>
      <w:marBottom w:val="0"/>
      <w:divBdr>
        <w:top w:val="none" w:sz="0" w:space="0" w:color="auto"/>
        <w:left w:val="none" w:sz="0" w:space="0" w:color="auto"/>
        <w:bottom w:val="none" w:sz="0" w:space="0" w:color="auto"/>
        <w:right w:val="none" w:sz="0" w:space="0" w:color="auto"/>
      </w:divBdr>
    </w:div>
    <w:div w:id="1311639499">
      <w:bodyDiv w:val="1"/>
      <w:marLeft w:val="0"/>
      <w:marRight w:val="0"/>
      <w:marTop w:val="0"/>
      <w:marBottom w:val="0"/>
      <w:divBdr>
        <w:top w:val="none" w:sz="0" w:space="0" w:color="auto"/>
        <w:left w:val="none" w:sz="0" w:space="0" w:color="auto"/>
        <w:bottom w:val="none" w:sz="0" w:space="0" w:color="auto"/>
        <w:right w:val="none" w:sz="0" w:space="0" w:color="auto"/>
      </w:divBdr>
    </w:div>
    <w:div w:id="1321739922">
      <w:bodyDiv w:val="1"/>
      <w:marLeft w:val="0"/>
      <w:marRight w:val="0"/>
      <w:marTop w:val="0"/>
      <w:marBottom w:val="0"/>
      <w:divBdr>
        <w:top w:val="none" w:sz="0" w:space="0" w:color="auto"/>
        <w:left w:val="none" w:sz="0" w:space="0" w:color="auto"/>
        <w:bottom w:val="none" w:sz="0" w:space="0" w:color="auto"/>
        <w:right w:val="none" w:sz="0" w:space="0" w:color="auto"/>
      </w:divBdr>
    </w:div>
    <w:div w:id="1331560784">
      <w:bodyDiv w:val="1"/>
      <w:marLeft w:val="0"/>
      <w:marRight w:val="0"/>
      <w:marTop w:val="0"/>
      <w:marBottom w:val="0"/>
      <w:divBdr>
        <w:top w:val="none" w:sz="0" w:space="0" w:color="auto"/>
        <w:left w:val="none" w:sz="0" w:space="0" w:color="auto"/>
        <w:bottom w:val="none" w:sz="0" w:space="0" w:color="auto"/>
        <w:right w:val="none" w:sz="0" w:space="0" w:color="auto"/>
      </w:divBdr>
    </w:div>
    <w:div w:id="1342051321">
      <w:bodyDiv w:val="1"/>
      <w:marLeft w:val="0"/>
      <w:marRight w:val="0"/>
      <w:marTop w:val="0"/>
      <w:marBottom w:val="0"/>
      <w:divBdr>
        <w:top w:val="none" w:sz="0" w:space="0" w:color="auto"/>
        <w:left w:val="none" w:sz="0" w:space="0" w:color="auto"/>
        <w:bottom w:val="none" w:sz="0" w:space="0" w:color="auto"/>
        <w:right w:val="none" w:sz="0" w:space="0" w:color="auto"/>
      </w:divBdr>
    </w:div>
    <w:div w:id="1343357974">
      <w:bodyDiv w:val="1"/>
      <w:marLeft w:val="0"/>
      <w:marRight w:val="0"/>
      <w:marTop w:val="0"/>
      <w:marBottom w:val="0"/>
      <w:divBdr>
        <w:top w:val="none" w:sz="0" w:space="0" w:color="auto"/>
        <w:left w:val="none" w:sz="0" w:space="0" w:color="auto"/>
        <w:bottom w:val="none" w:sz="0" w:space="0" w:color="auto"/>
        <w:right w:val="none" w:sz="0" w:space="0" w:color="auto"/>
      </w:divBdr>
    </w:div>
    <w:div w:id="1343782006">
      <w:bodyDiv w:val="1"/>
      <w:marLeft w:val="0"/>
      <w:marRight w:val="0"/>
      <w:marTop w:val="0"/>
      <w:marBottom w:val="0"/>
      <w:divBdr>
        <w:top w:val="none" w:sz="0" w:space="0" w:color="auto"/>
        <w:left w:val="none" w:sz="0" w:space="0" w:color="auto"/>
        <w:bottom w:val="none" w:sz="0" w:space="0" w:color="auto"/>
        <w:right w:val="none" w:sz="0" w:space="0" w:color="auto"/>
      </w:divBdr>
    </w:div>
    <w:div w:id="1345208883">
      <w:bodyDiv w:val="1"/>
      <w:marLeft w:val="0"/>
      <w:marRight w:val="0"/>
      <w:marTop w:val="0"/>
      <w:marBottom w:val="0"/>
      <w:divBdr>
        <w:top w:val="none" w:sz="0" w:space="0" w:color="auto"/>
        <w:left w:val="none" w:sz="0" w:space="0" w:color="auto"/>
        <w:bottom w:val="none" w:sz="0" w:space="0" w:color="auto"/>
        <w:right w:val="none" w:sz="0" w:space="0" w:color="auto"/>
      </w:divBdr>
    </w:div>
    <w:div w:id="1373117081">
      <w:bodyDiv w:val="1"/>
      <w:marLeft w:val="0"/>
      <w:marRight w:val="0"/>
      <w:marTop w:val="0"/>
      <w:marBottom w:val="0"/>
      <w:divBdr>
        <w:top w:val="none" w:sz="0" w:space="0" w:color="auto"/>
        <w:left w:val="none" w:sz="0" w:space="0" w:color="auto"/>
        <w:bottom w:val="none" w:sz="0" w:space="0" w:color="auto"/>
        <w:right w:val="none" w:sz="0" w:space="0" w:color="auto"/>
      </w:divBdr>
    </w:div>
    <w:div w:id="1387950466">
      <w:bodyDiv w:val="1"/>
      <w:marLeft w:val="0"/>
      <w:marRight w:val="0"/>
      <w:marTop w:val="0"/>
      <w:marBottom w:val="0"/>
      <w:divBdr>
        <w:top w:val="none" w:sz="0" w:space="0" w:color="auto"/>
        <w:left w:val="none" w:sz="0" w:space="0" w:color="auto"/>
        <w:bottom w:val="none" w:sz="0" w:space="0" w:color="auto"/>
        <w:right w:val="none" w:sz="0" w:space="0" w:color="auto"/>
      </w:divBdr>
    </w:div>
    <w:div w:id="1434742169">
      <w:bodyDiv w:val="1"/>
      <w:marLeft w:val="0"/>
      <w:marRight w:val="0"/>
      <w:marTop w:val="0"/>
      <w:marBottom w:val="0"/>
      <w:divBdr>
        <w:top w:val="none" w:sz="0" w:space="0" w:color="auto"/>
        <w:left w:val="none" w:sz="0" w:space="0" w:color="auto"/>
        <w:bottom w:val="none" w:sz="0" w:space="0" w:color="auto"/>
        <w:right w:val="none" w:sz="0" w:space="0" w:color="auto"/>
      </w:divBdr>
    </w:div>
    <w:div w:id="1436318070">
      <w:bodyDiv w:val="1"/>
      <w:marLeft w:val="0"/>
      <w:marRight w:val="0"/>
      <w:marTop w:val="0"/>
      <w:marBottom w:val="0"/>
      <w:divBdr>
        <w:top w:val="none" w:sz="0" w:space="0" w:color="auto"/>
        <w:left w:val="none" w:sz="0" w:space="0" w:color="auto"/>
        <w:bottom w:val="none" w:sz="0" w:space="0" w:color="auto"/>
        <w:right w:val="none" w:sz="0" w:space="0" w:color="auto"/>
      </w:divBdr>
    </w:div>
    <w:div w:id="1446004924">
      <w:bodyDiv w:val="1"/>
      <w:marLeft w:val="0"/>
      <w:marRight w:val="0"/>
      <w:marTop w:val="0"/>
      <w:marBottom w:val="0"/>
      <w:divBdr>
        <w:top w:val="none" w:sz="0" w:space="0" w:color="auto"/>
        <w:left w:val="none" w:sz="0" w:space="0" w:color="auto"/>
        <w:bottom w:val="none" w:sz="0" w:space="0" w:color="auto"/>
        <w:right w:val="none" w:sz="0" w:space="0" w:color="auto"/>
      </w:divBdr>
    </w:div>
    <w:div w:id="1451627112">
      <w:bodyDiv w:val="1"/>
      <w:marLeft w:val="0"/>
      <w:marRight w:val="0"/>
      <w:marTop w:val="0"/>
      <w:marBottom w:val="0"/>
      <w:divBdr>
        <w:top w:val="none" w:sz="0" w:space="0" w:color="auto"/>
        <w:left w:val="none" w:sz="0" w:space="0" w:color="auto"/>
        <w:bottom w:val="none" w:sz="0" w:space="0" w:color="auto"/>
        <w:right w:val="none" w:sz="0" w:space="0" w:color="auto"/>
      </w:divBdr>
    </w:div>
    <w:div w:id="1474178162">
      <w:bodyDiv w:val="1"/>
      <w:marLeft w:val="0"/>
      <w:marRight w:val="0"/>
      <w:marTop w:val="0"/>
      <w:marBottom w:val="0"/>
      <w:divBdr>
        <w:top w:val="none" w:sz="0" w:space="0" w:color="auto"/>
        <w:left w:val="none" w:sz="0" w:space="0" w:color="auto"/>
        <w:bottom w:val="none" w:sz="0" w:space="0" w:color="auto"/>
        <w:right w:val="none" w:sz="0" w:space="0" w:color="auto"/>
      </w:divBdr>
    </w:div>
    <w:div w:id="1483349134">
      <w:bodyDiv w:val="1"/>
      <w:marLeft w:val="0"/>
      <w:marRight w:val="0"/>
      <w:marTop w:val="0"/>
      <w:marBottom w:val="0"/>
      <w:divBdr>
        <w:top w:val="none" w:sz="0" w:space="0" w:color="auto"/>
        <w:left w:val="none" w:sz="0" w:space="0" w:color="auto"/>
        <w:bottom w:val="none" w:sz="0" w:space="0" w:color="auto"/>
        <w:right w:val="none" w:sz="0" w:space="0" w:color="auto"/>
      </w:divBdr>
    </w:div>
    <w:div w:id="1484395946">
      <w:bodyDiv w:val="1"/>
      <w:marLeft w:val="0"/>
      <w:marRight w:val="0"/>
      <w:marTop w:val="0"/>
      <w:marBottom w:val="0"/>
      <w:divBdr>
        <w:top w:val="none" w:sz="0" w:space="0" w:color="auto"/>
        <w:left w:val="none" w:sz="0" w:space="0" w:color="auto"/>
        <w:bottom w:val="none" w:sz="0" w:space="0" w:color="auto"/>
        <w:right w:val="none" w:sz="0" w:space="0" w:color="auto"/>
      </w:divBdr>
    </w:div>
    <w:div w:id="1491169124">
      <w:bodyDiv w:val="1"/>
      <w:marLeft w:val="0"/>
      <w:marRight w:val="0"/>
      <w:marTop w:val="0"/>
      <w:marBottom w:val="0"/>
      <w:divBdr>
        <w:top w:val="none" w:sz="0" w:space="0" w:color="auto"/>
        <w:left w:val="none" w:sz="0" w:space="0" w:color="auto"/>
        <w:bottom w:val="none" w:sz="0" w:space="0" w:color="auto"/>
        <w:right w:val="none" w:sz="0" w:space="0" w:color="auto"/>
      </w:divBdr>
    </w:div>
    <w:div w:id="1499494216">
      <w:bodyDiv w:val="1"/>
      <w:marLeft w:val="0"/>
      <w:marRight w:val="0"/>
      <w:marTop w:val="0"/>
      <w:marBottom w:val="0"/>
      <w:divBdr>
        <w:top w:val="none" w:sz="0" w:space="0" w:color="auto"/>
        <w:left w:val="none" w:sz="0" w:space="0" w:color="auto"/>
        <w:bottom w:val="none" w:sz="0" w:space="0" w:color="auto"/>
        <w:right w:val="none" w:sz="0" w:space="0" w:color="auto"/>
      </w:divBdr>
    </w:div>
    <w:div w:id="1504778323">
      <w:bodyDiv w:val="1"/>
      <w:marLeft w:val="0"/>
      <w:marRight w:val="0"/>
      <w:marTop w:val="0"/>
      <w:marBottom w:val="0"/>
      <w:divBdr>
        <w:top w:val="none" w:sz="0" w:space="0" w:color="auto"/>
        <w:left w:val="none" w:sz="0" w:space="0" w:color="auto"/>
        <w:bottom w:val="none" w:sz="0" w:space="0" w:color="auto"/>
        <w:right w:val="none" w:sz="0" w:space="0" w:color="auto"/>
      </w:divBdr>
    </w:div>
    <w:div w:id="1517620136">
      <w:bodyDiv w:val="1"/>
      <w:marLeft w:val="0"/>
      <w:marRight w:val="0"/>
      <w:marTop w:val="0"/>
      <w:marBottom w:val="0"/>
      <w:divBdr>
        <w:top w:val="none" w:sz="0" w:space="0" w:color="auto"/>
        <w:left w:val="none" w:sz="0" w:space="0" w:color="auto"/>
        <w:bottom w:val="none" w:sz="0" w:space="0" w:color="auto"/>
        <w:right w:val="none" w:sz="0" w:space="0" w:color="auto"/>
      </w:divBdr>
    </w:div>
    <w:div w:id="1522471311">
      <w:bodyDiv w:val="1"/>
      <w:marLeft w:val="0"/>
      <w:marRight w:val="0"/>
      <w:marTop w:val="0"/>
      <w:marBottom w:val="0"/>
      <w:divBdr>
        <w:top w:val="none" w:sz="0" w:space="0" w:color="auto"/>
        <w:left w:val="none" w:sz="0" w:space="0" w:color="auto"/>
        <w:bottom w:val="none" w:sz="0" w:space="0" w:color="auto"/>
        <w:right w:val="none" w:sz="0" w:space="0" w:color="auto"/>
      </w:divBdr>
    </w:div>
    <w:div w:id="1525242554">
      <w:bodyDiv w:val="1"/>
      <w:marLeft w:val="0"/>
      <w:marRight w:val="0"/>
      <w:marTop w:val="0"/>
      <w:marBottom w:val="0"/>
      <w:divBdr>
        <w:top w:val="none" w:sz="0" w:space="0" w:color="auto"/>
        <w:left w:val="none" w:sz="0" w:space="0" w:color="auto"/>
        <w:bottom w:val="none" w:sz="0" w:space="0" w:color="auto"/>
        <w:right w:val="none" w:sz="0" w:space="0" w:color="auto"/>
      </w:divBdr>
    </w:div>
    <w:div w:id="1535534602">
      <w:bodyDiv w:val="1"/>
      <w:marLeft w:val="0"/>
      <w:marRight w:val="0"/>
      <w:marTop w:val="0"/>
      <w:marBottom w:val="0"/>
      <w:divBdr>
        <w:top w:val="none" w:sz="0" w:space="0" w:color="auto"/>
        <w:left w:val="none" w:sz="0" w:space="0" w:color="auto"/>
        <w:bottom w:val="none" w:sz="0" w:space="0" w:color="auto"/>
        <w:right w:val="none" w:sz="0" w:space="0" w:color="auto"/>
      </w:divBdr>
    </w:div>
    <w:div w:id="1553732340">
      <w:bodyDiv w:val="1"/>
      <w:marLeft w:val="0"/>
      <w:marRight w:val="0"/>
      <w:marTop w:val="0"/>
      <w:marBottom w:val="0"/>
      <w:divBdr>
        <w:top w:val="none" w:sz="0" w:space="0" w:color="auto"/>
        <w:left w:val="none" w:sz="0" w:space="0" w:color="auto"/>
        <w:bottom w:val="none" w:sz="0" w:space="0" w:color="auto"/>
        <w:right w:val="none" w:sz="0" w:space="0" w:color="auto"/>
      </w:divBdr>
      <w:divsChild>
        <w:div w:id="635259833">
          <w:marLeft w:val="432"/>
          <w:marRight w:val="0"/>
          <w:marTop w:val="53"/>
          <w:marBottom w:val="0"/>
          <w:divBdr>
            <w:top w:val="none" w:sz="0" w:space="0" w:color="auto"/>
            <w:left w:val="none" w:sz="0" w:space="0" w:color="auto"/>
            <w:bottom w:val="none" w:sz="0" w:space="0" w:color="auto"/>
            <w:right w:val="none" w:sz="0" w:space="0" w:color="auto"/>
          </w:divBdr>
        </w:div>
        <w:div w:id="716010616">
          <w:marLeft w:val="432"/>
          <w:marRight w:val="0"/>
          <w:marTop w:val="53"/>
          <w:marBottom w:val="0"/>
          <w:divBdr>
            <w:top w:val="none" w:sz="0" w:space="0" w:color="auto"/>
            <w:left w:val="none" w:sz="0" w:space="0" w:color="auto"/>
            <w:bottom w:val="none" w:sz="0" w:space="0" w:color="auto"/>
            <w:right w:val="none" w:sz="0" w:space="0" w:color="auto"/>
          </w:divBdr>
        </w:div>
        <w:div w:id="877010404">
          <w:marLeft w:val="432"/>
          <w:marRight w:val="0"/>
          <w:marTop w:val="53"/>
          <w:marBottom w:val="0"/>
          <w:divBdr>
            <w:top w:val="none" w:sz="0" w:space="0" w:color="auto"/>
            <w:left w:val="none" w:sz="0" w:space="0" w:color="auto"/>
            <w:bottom w:val="none" w:sz="0" w:space="0" w:color="auto"/>
            <w:right w:val="none" w:sz="0" w:space="0" w:color="auto"/>
          </w:divBdr>
        </w:div>
        <w:div w:id="2105220295">
          <w:marLeft w:val="432"/>
          <w:marRight w:val="0"/>
          <w:marTop w:val="53"/>
          <w:marBottom w:val="0"/>
          <w:divBdr>
            <w:top w:val="none" w:sz="0" w:space="0" w:color="auto"/>
            <w:left w:val="none" w:sz="0" w:space="0" w:color="auto"/>
            <w:bottom w:val="none" w:sz="0" w:space="0" w:color="auto"/>
            <w:right w:val="none" w:sz="0" w:space="0" w:color="auto"/>
          </w:divBdr>
        </w:div>
        <w:div w:id="1657147199">
          <w:marLeft w:val="432"/>
          <w:marRight w:val="0"/>
          <w:marTop w:val="53"/>
          <w:marBottom w:val="0"/>
          <w:divBdr>
            <w:top w:val="none" w:sz="0" w:space="0" w:color="auto"/>
            <w:left w:val="none" w:sz="0" w:space="0" w:color="auto"/>
            <w:bottom w:val="none" w:sz="0" w:space="0" w:color="auto"/>
            <w:right w:val="none" w:sz="0" w:space="0" w:color="auto"/>
          </w:divBdr>
        </w:div>
        <w:div w:id="488135584">
          <w:marLeft w:val="432"/>
          <w:marRight w:val="0"/>
          <w:marTop w:val="53"/>
          <w:marBottom w:val="0"/>
          <w:divBdr>
            <w:top w:val="none" w:sz="0" w:space="0" w:color="auto"/>
            <w:left w:val="none" w:sz="0" w:space="0" w:color="auto"/>
            <w:bottom w:val="none" w:sz="0" w:space="0" w:color="auto"/>
            <w:right w:val="none" w:sz="0" w:space="0" w:color="auto"/>
          </w:divBdr>
        </w:div>
        <w:div w:id="118958916">
          <w:marLeft w:val="432"/>
          <w:marRight w:val="0"/>
          <w:marTop w:val="53"/>
          <w:marBottom w:val="0"/>
          <w:divBdr>
            <w:top w:val="none" w:sz="0" w:space="0" w:color="auto"/>
            <w:left w:val="none" w:sz="0" w:space="0" w:color="auto"/>
            <w:bottom w:val="none" w:sz="0" w:space="0" w:color="auto"/>
            <w:right w:val="none" w:sz="0" w:space="0" w:color="auto"/>
          </w:divBdr>
        </w:div>
        <w:div w:id="1102262164">
          <w:marLeft w:val="432"/>
          <w:marRight w:val="0"/>
          <w:marTop w:val="53"/>
          <w:marBottom w:val="0"/>
          <w:divBdr>
            <w:top w:val="none" w:sz="0" w:space="0" w:color="auto"/>
            <w:left w:val="none" w:sz="0" w:space="0" w:color="auto"/>
            <w:bottom w:val="none" w:sz="0" w:space="0" w:color="auto"/>
            <w:right w:val="none" w:sz="0" w:space="0" w:color="auto"/>
          </w:divBdr>
        </w:div>
      </w:divsChild>
    </w:div>
    <w:div w:id="1599365546">
      <w:bodyDiv w:val="1"/>
      <w:marLeft w:val="0"/>
      <w:marRight w:val="0"/>
      <w:marTop w:val="0"/>
      <w:marBottom w:val="0"/>
      <w:divBdr>
        <w:top w:val="none" w:sz="0" w:space="0" w:color="auto"/>
        <w:left w:val="none" w:sz="0" w:space="0" w:color="auto"/>
        <w:bottom w:val="none" w:sz="0" w:space="0" w:color="auto"/>
        <w:right w:val="none" w:sz="0" w:space="0" w:color="auto"/>
      </w:divBdr>
    </w:div>
    <w:div w:id="1603339023">
      <w:bodyDiv w:val="1"/>
      <w:marLeft w:val="0"/>
      <w:marRight w:val="0"/>
      <w:marTop w:val="0"/>
      <w:marBottom w:val="0"/>
      <w:divBdr>
        <w:top w:val="none" w:sz="0" w:space="0" w:color="auto"/>
        <w:left w:val="none" w:sz="0" w:space="0" w:color="auto"/>
        <w:bottom w:val="none" w:sz="0" w:space="0" w:color="auto"/>
        <w:right w:val="none" w:sz="0" w:space="0" w:color="auto"/>
      </w:divBdr>
    </w:div>
    <w:div w:id="1609505937">
      <w:bodyDiv w:val="1"/>
      <w:marLeft w:val="0"/>
      <w:marRight w:val="0"/>
      <w:marTop w:val="0"/>
      <w:marBottom w:val="0"/>
      <w:divBdr>
        <w:top w:val="none" w:sz="0" w:space="0" w:color="auto"/>
        <w:left w:val="none" w:sz="0" w:space="0" w:color="auto"/>
        <w:bottom w:val="none" w:sz="0" w:space="0" w:color="auto"/>
        <w:right w:val="none" w:sz="0" w:space="0" w:color="auto"/>
      </w:divBdr>
    </w:div>
    <w:div w:id="1612857470">
      <w:bodyDiv w:val="1"/>
      <w:marLeft w:val="0"/>
      <w:marRight w:val="0"/>
      <w:marTop w:val="0"/>
      <w:marBottom w:val="0"/>
      <w:divBdr>
        <w:top w:val="none" w:sz="0" w:space="0" w:color="auto"/>
        <w:left w:val="none" w:sz="0" w:space="0" w:color="auto"/>
        <w:bottom w:val="none" w:sz="0" w:space="0" w:color="auto"/>
        <w:right w:val="none" w:sz="0" w:space="0" w:color="auto"/>
      </w:divBdr>
    </w:div>
    <w:div w:id="1616867863">
      <w:bodyDiv w:val="1"/>
      <w:marLeft w:val="0"/>
      <w:marRight w:val="0"/>
      <w:marTop w:val="0"/>
      <w:marBottom w:val="0"/>
      <w:divBdr>
        <w:top w:val="none" w:sz="0" w:space="0" w:color="auto"/>
        <w:left w:val="none" w:sz="0" w:space="0" w:color="auto"/>
        <w:bottom w:val="none" w:sz="0" w:space="0" w:color="auto"/>
        <w:right w:val="none" w:sz="0" w:space="0" w:color="auto"/>
      </w:divBdr>
    </w:div>
    <w:div w:id="1617373341">
      <w:bodyDiv w:val="1"/>
      <w:marLeft w:val="0"/>
      <w:marRight w:val="0"/>
      <w:marTop w:val="0"/>
      <w:marBottom w:val="0"/>
      <w:divBdr>
        <w:top w:val="none" w:sz="0" w:space="0" w:color="auto"/>
        <w:left w:val="none" w:sz="0" w:space="0" w:color="auto"/>
        <w:bottom w:val="none" w:sz="0" w:space="0" w:color="auto"/>
        <w:right w:val="none" w:sz="0" w:space="0" w:color="auto"/>
      </w:divBdr>
    </w:div>
    <w:div w:id="1647200143">
      <w:bodyDiv w:val="1"/>
      <w:marLeft w:val="0"/>
      <w:marRight w:val="0"/>
      <w:marTop w:val="0"/>
      <w:marBottom w:val="0"/>
      <w:divBdr>
        <w:top w:val="none" w:sz="0" w:space="0" w:color="auto"/>
        <w:left w:val="none" w:sz="0" w:space="0" w:color="auto"/>
        <w:bottom w:val="none" w:sz="0" w:space="0" w:color="auto"/>
        <w:right w:val="none" w:sz="0" w:space="0" w:color="auto"/>
      </w:divBdr>
    </w:div>
    <w:div w:id="1656638888">
      <w:bodyDiv w:val="1"/>
      <w:marLeft w:val="0"/>
      <w:marRight w:val="0"/>
      <w:marTop w:val="0"/>
      <w:marBottom w:val="0"/>
      <w:divBdr>
        <w:top w:val="none" w:sz="0" w:space="0" w:color="auto"/>
        <w:left w:val="none" w:sz="0" w:space="0" w:color="auto"/>
        <w:bottom w:val="none" w:sz="0" w:space="0" w:color="auto"/>
        <w:right w:val="none" w:sz="0" w:space="0" w:color="auto"/>
      </w:divBdr>
    </w:div>
    <w:div w:id="1658724413">
      <w:bodyDiv w:val="1"/>
      <w:marLeft w:val="0"/>
      <w:marRight w:val="0"/>
      <w:marTop w:val="0"/>
      <w:marBottom w:val="0"/>
      <w:divBdr>
        <w:top w:val="none" w:sz="0" w:space="0" w:color="auto"/>
        <w:left w:val="none" w:sz="0" w:space="0" w:color="auto"/>
        <w:bottom w:val="none" w:sz="0" w:space="0" w:color="auto"/>
        <w:right w:val="none" w:sz="0" w:space="0" w:color="auto"/>
      </w:divBdr>
      <w:divsChild>
        <w:div w:id="232131951">
          <w:marLeft w:val="432"/>
          <w:marRight w:val="0"/>
          <w:marTop w:val="53"/>
          <w:marBottom w:val="0"/>
          <w:divBdr>
            <w:top w:val="none" w:sz="0" w:space="0" w:color="auto"/>
            <w:left w:val="none" w:sz="0" w:space="0" w:color="auto"/>
            <w:bottom w:val="none" w:sz="0" w:space="0" w:color="auto"/>
            <w:right w:val="none" w:sz="0" w:space="0" w:color="auto"/>
          </w:divBdr>
        </w:div>
        <w:div w:id="1033918548">
          <w:marLeft w:val="432"/>
          <w:marRight w:val="0"/>
          <w:marTop w:val="53"/>
          <w:marBottom w:val="0"/>
          <w:divBdr>
            <w:top w:val="none" w:sz="0" w:space="0" w:color="auto"/>
            <w:left w:val="none" w:sz="0" w:space="0" w:color="auto"/>
            <w:bottom w:val="none" w:sz="0" w:space="0" w:color="auto"/>
            <w:right w:val="none" w:sz="0" w:space="0" w:color="auto"/>
          </w:divBdr>
        </w:div>
        <w:div w:id="1851095449">
          <w:marLeft w:val="432"/>
          <w:marRight w:val="0"/>
          <w:marTop w:val="53"/>
          <w:marBottom w:val="0"/>
          <w:divBdr>
            <w:top w:val="none" w:sz="0" w:space="0" w:color="auto"/>
            <w:left w:val="none" w:sz="0" w:space="0" w:color="auto"/>
            <w:bottom w:val="none" w:sz="0" w:space="0" w:color="auto"/>
            <w:right w:val="none" w:sz="0" w:space="0" w:color="auto"/>
          </w:divBdr>
        </w:div>
        <w:div w:id="237372147">
          <w:marLeft w:val="432"/>
          <w:marRight w:val="0"/>
          <w:marTop w:val="53"/>
          <w:marBottom w:val="0"/>
          <w:divBdr>
            <w:top w:val="none" w:sz="0" w:space="0" w:color="auto"/>
            <w:left w:val="none" w:sz="0" w:space="0" w:color="auto"/>
            <w:bottom w:val="none" w:sz="0" w:space="0" w:color="auto"/>
            <w:right w:val="none" w:sz="0" w:space="0" w:color="auto"/>
          </w:divBdr>
        </w:div>
        <w:div w:id="23990751">
          <w:marLeft w:val="432"/>
          <w:marRight w:val="0"/>
          <w:marTop w:val="53"/>
          <w:marBottom w:val="0"/>
          <w:divBdr>
            <w:top w:val="none" w:sz="0" w:space="0" w:color="auto"/>
            <w:left w:val="none" w:sz="0" w:space="0" w:color="auto"/>
            <w:bottom w:val="none" w:sz="0" w:space="0" w:color="auto"/>
            <w:right w:val="none" w:sz="0" w:space="0" w:color="auto"/>
          </w:divBdr>
        </w:div>
        <w:div w:id="709378886">
          <w:marLeft w:val="432"/>
          <w:marRight w:val="0"/>
          <w:marTop w:val="53"/>
          <w:marBottom w:val="0"/>
          <w:divBdr>
            <w:top w:val="none" w:sz="0" w:space="0" w:color="auto"/>
            <w:left w:val="none" w:sz="0" w:space="0" w:color="auto"/>
            <w:bottom w:val="none" w:sz="0" w:space="0" w:color="auto"/>
            <w:right w:val="none" w:sz="0" w:space="0" w:color="auto"/>
          </w:divBdr>
        </w:div>
        <w:div w:id="2068793587">
          <w:marLeft w:val="432"/>
          <w:marRight w:val="0"/>
          <w:marTop w:val="53"/>
          <w:marBottom w:val="0"/>
          <w:divBdr>
            <w:top w:val="none" w:sz="0" w:space="0" w:color="auto"/>
            <w:left w:val="none" w:sz="0" w:space="0" w:color="auto"/>
            <w:bottom w:val="none" w:sz="0" w:space="0" w:color="auto"/>
            <w:right w:val="none" w:sz="0" w:space="0" w:color="auto"/>
          </w:divBdr>
        </w:div>
        <w:div w:id="62338258">
          <w:marLeft w:val="432"/>
          <w:marRight w:val="0"/>
          <w:marTop w:val="53"/>
          <w:marBottom w:val="0"/>
          <w:divBdr>
            <w:top w:val="none" w:sz="0" w:space="0" w:color="auto"/>
            <w:left w:val="none" w:sz="0" w:space="0" w:color="auto"/>
            <w:bottom w:val="none" w:sz="0" w:space="0" w:color="auto"/>
            <w:right w:val="none" w:sz="0" w:space="0" w:color="auto"/>
          </w:divBdr>
        </w:div>
      </w:divsChild>
    </w:div>
    <w:div w:id="1695570472">
      <w:bodyDiv w:val="1"/>
      <w:marLeft w:val="0"/>
      <w:marRight w:val="0"/>
      <w:marTop w:val="0"/>
      <w:marBottom w:val="0"/>
      <w:divBdr>
        <w:top w:val="none" w:sz="0" w:space="0" w:color="auto"/>
        <w:left w:val="none" w:sz="0" w:space="0" w:color="auto"/>
        <w:bottom w:val="none" w:sz="0" w:space="0" w:color="auto"/>
        <w:right w:val="none" w:sz="0" w:space="0" w:color="auto"/>
      </w:divBdr>
    </w:div>
    <w:div w:id="1697268091">
      <w:bodyDiv w:val="1"/>
      <w:marLeft w:val="0"/>
      <w:marRight w:val="0"/>
      <w:marTop w:val="0"/>
      <w:marBottom w:val="0"/>
      <w:divBdr>
        <w:top w:val="none" w:sz="0" w:space="0" w:color="auto"/>
        <w:left w:val="none" w:sz="0" w:space="0" w:color="auto"/>
        <w:bottom w:val="none" w:sz="0" w:space="0" w:color="auto"/>
        <w:right w:val="none" w:sz="0" w:space="0" w:color="auto"/>
      </w:divBdr>
    </w:div>
    <w:div w:id="1697807492">
      <w:bodyDiv w:val="1"/>
      <w:marLeft w:val="0"/>
      <w:marRight w:val="0"/>
      <w:marTop w:val="0"/>
      <w:marBottom w:val="0"/>
      <w:divBdr>
        <w:top w:val="none" w:sz="0" w:space="0" w:color="auto"/>
        <w:left w:val="none" w:sz="0" w:space="0" w:color="auto"/>
        <w:bottom w:val="none" w:sz="0" w:space="0" w:color="auto"/>
        <w:right w:val="none" w:sz="0" w:space="0" w:color="auto"/>
      </w:divBdr>
    </w:div>
    <w:div w:id="1700547557">
      <w:bodyDiv w:val="1"/>
      <w:marLeft w:val="0"/>
      <w:marRight w:val="0"/>
      <w:marTop w:val="0"/>
      <w:marBottom w:val="0"/>
      <w:divBdr>
        <w:top w:val="none" w:sz="0" w:space="0" w:color="auto"/>
        <w:left w:val="none" w:sz="0" w:space="0" w:color="auto"/>
        <w:bottom w:val="none" w:sz="0" w:space="0" w:color="auto"/>
        <w:right w:val="none" w:sz="0" w:space="0" w:color="auto"/>
      </w:divBdr>
    </w:div>
    <w:div w:id="1706952381">
      <w:bodyDiv w:val="1"/>
      <w:marLeft w:val="0"/>
      <w:marRight w:val="0"/>
      <w:marTop w:val="0"/>
      <w:marBottom w:val="0"/>
      <w:divBdr>
        <w:top w:val="none" w:sz="0" w:space="0" w:color="auto"/>
        <w:left w:val="none" w:sz="0" w:space="0" w:color="auto"/>
        <w:bottom w:val="none" w:sz="0" w:space="0" w:color="auto"/>
        <w:right w:val="none" w:sz="0" w:space="0" w:color="auto"/>
      </w:divBdr>
    </w:div>
    <w:div w:id="1717587075">
      <w:bodyDiv w:val="1"/>
      <w:marLeft w:val="0"/>
      <w:marRight w:val="0"/>
      <w:marTop w:val="0"/>
      <w:marBottom w:val="0"/>
      <w:divBdr>
        <w:top w:val="none" w:sz="0" w:space="0" w:color="auto"/>
        <w:left w:val="none" w:sz="0" w:space="0" w:color="auto"/>
        <w:bottom w:val="none" w:sz="0" w:space="0" w:color="auto"/>
        <w:right w:val="none" w:sz="0" w:space="0" w:color="auto"/>
      </w:divBdr>
    </w:div>
    <w:div w:id="1722902915">
      <w:bodyDiv w:val="1"/>
      <w:marLeft w:val="0"/>
      <w:marRight w:val="0"/>
      <w:marTop w:val="0"/>
      <w:marBottom w:val="0"/>
      <w:divBdr>
        <w:top w:val="none" w:sz="0" w:space="0" w:color="auto"/>
        <w:left w:val="none" w:sz="0" w:space="0" w:color="auto"/>
        <w:bottom w:val="none" w:sz="0" w:space="0" w:color="auto"/>
        <w:right w:val="none" w:sz="0" w:space="0" w:color="auto"/>
      </w:divBdr>
    </w:div>
    <w:div w:id="1723092218">
      <w:bodyDiv w:val="1"/>
      <w:marLeft w:val="0"/>
      <w:marRight w:val="0"/>
      <w:marTop w:val="0"/>
      <w:marBottom w:val="0"/>
      <w:divBdr>
        <w:top w:val="none" w:sz="0" w:space="0" w:color="auto"/>
        <w:left w:val="none" w:sz="0" w:space="0" w:color="auto"/>
        <w:bottom w:val="none" w:sz="0" w:space="0" w:color="auto"/>
        <w:right w:val="none" w:sz="0" w:space="0" w:color="auto"/>
      </w:divBdr>
    </w:div>
    <w:div w:id="1736119328">
      <w:bodyDiv w:val="1"/>
      <w:marLeft w:val="0"/>
      <w:marRight w:val="0"/>
      <w:marTop w:val="0"/>
      <w:marBottom w:val="0"/>
      <w:divBdr>
        <w:top w:val="none" w:sz="0" w:space="0" w:color="auto"/>
        <w:left w:val="none" w:sz="0" w:space="0" w:color="auto"/>
        <w:bottom w:val="none" w:sz="0" w:space="0" w:color="auto"/>
        <w:right w:val="none" w:sz="0" w:space="0" w:color="auto"/>
      </w:divBdr>
    </w:div>
    <w:div w:id="1746949842">
      <w:bodyDiv w:val="1"/>
      <w:marLeft w:val="0"/>
      <w:marRight w:val="0"/>
      <w:marTop w:val="0"/>
      <w:marBottom w:val="0"/>
      <w:divBdr>
        <w:top w:val="none" w:sz="0" w:space="0" w:color="auto"/>
        <w:left w:val="none" w:sz="0" w:space="0" w:color="auto"/>
        <w:bottom w:val="none" w:sz="0" w:space="0" w:color="auto"/>
        <w:right w:val="none" w:sz="0" w:space="0" w:color="auto"/>
      </w:divBdr>
    </w:div>
    <w:div w:id="1766227529">
      <w:bodyDiv w:val="1"/>
      <w:marLeft w:val="0"/>
      <w:marRight w:val="0"/>
      <w:marTop w:val="0"/>
      <w:marBottom w:val="0"/>
      <w:divBdr>
        <w:top w:val="none" w:sz="0" w:space="0" w:color="auto"/>
        <w:left w:val="none" w:sz="0" w:space="0" w:color="auto"/>
        <w:bottom w:val="none" w:sz="0" w:space="0" w:color="auto"/>
        <w:right w:val="none" w:sz="0" w:space="0" w:color="auto"/>
      </w:divBdr>
    </w:div>
    <w:div w:id="1780105490">
      <w:bodyDiv w:val="1"/>
      <w:marLeft w:val="0"/>
      <w:marRight w:val="0"/>
      <w:marTop w:val="0"/>
      <w:marBottom w:val="0"/>
      <w:divBdr>
        <w:top w:val="none" w:sz="0" w:space="0" w:color="auto"/>
        <w:left w:val="none" w:sz="0" w:space="0" w:color="auto"/>
        <w:bottom w:val="none" w:sz="0" w:space="0" w:color="auto"/>
        <w:right w:val="none" w:sz="0" w:space="0" w:color="auto"/>
      </w:divBdr>
    </w:div>
    <w:div w:id="1797750645">
      <w:bodyDiv w:val="1"/>
      <w:marLeft w:val="0"/>
      <w:marRight w:val="0"/>
      <w:marTop w:val="0"/>
      <w:marBottom w:val="0"/>
      <w:divBdr>
        <w:top w:val="none" w:sz="0" w:space="0" w:color="auto"/>
        <w:left w:val="none" w:sz="0" w:space="0" w:color="auto"/>
        <w:bottom w:val="none" w:sz="0" w:space="0" w:color="auto"/>
        <w:right w:val="none" w:sz="0" w:space="0" w:color="auto"/>
      </w:divBdr>
    </w:div>
    <w:div w:id="1809591423">
      <w:bodyDiv w:val="1"/>
      <w:marLeft w:val="0"/>
      <w:marRight w:val="0"/>
      <w:marTop w:val="0"/>
      <w:marBottom w:val="0"/>
      <w:divBdr>
        <w:top w:val="none" w:sz="0" w:space="0" w:color="auto"/>
        <w:left w:val="none" w:sz="0" w:space="0" w:color="auto"/>
        <w:bottom w:val="none" w:sz="0" w:space="0" w:color="auto"/>
        <w:right w:val="none" w:sz="0" w:space="0" w:color="auto"/>
      </w:divBdr>
    </w:div>
    <w:div w:id="1815291939">
      <w:bodyDiv w:val="1"/>
      <w:marLeft w:val="0"/>
      <w:marRight w:val="0"/>
      <w:marTop w:val="0"/>
      <w:marBottom w:val="0"/>
      <w:divBdr>
        <w:top w:val="none" w:sz="0" w:space="0" w:color="auto"/>
        <w:left w:val="none" w:sz="0" w:space="0" w:color="auto"/>
        <w:bottom w:val="none" w:sz="0" w:space="0" w:color="auto"/>
        <w:right w:val="none" w:sz="0" w:space="0" w:color="auto"/>
      </w:divBdr>
    </w:div>
    <w:div w:id="1834560731">
      <w:bodyDiv w:val="1"/>
      <w:marLeft w:val="0"/>
      <w:marRight w:val="0"/>
      <w:marTop w:val="0"/>
      <w:marBottom w:val="0"/>
      <w:divBdr>
        <w:top w:val="none" w:sz="0" w:space="0" w:color="auto"/>
        <w:left w:val="none" w:sz="0" w:space="0" w:color="auto"/>
        <w:bottom w:val="none" w:sz="0" w:space="0" w:color="auto"/>
        <w:right w:val="none" w:sz="0" w:space="0" w:color="auto"/>
      </w:divBdr>
    </w:div>
    <w:div w:id="1842118341">
      <w:bodyDiv w:val="1"/>
      <w:marLeft w:val="0"/>
      <w:marRight w:val="0"/>
      <w:marTop w:val="0"/>
      <w:marBottom w:val="0"/>
      <w:divBdr>
        <w:top w:val="none" w:sz="0" w:space="0" w:color="auto"/>
        <w:left w:val="none" w:sz="0" w:space="0" w:color="auto"/>
        <w:bottom w:val="none" w:sz="0" w:space="0" w:color="auto"/>
        <w:right w:val="none" w:sz="0" w:space="0" w:color="auto"/>
      </w:divBdr>
    </w:div>
    <w:div w:id="1855221367">
      <w:bodyDiv w:val="1"/>
      <w:marLeft w:val="0"/>
      <w:marRight w:val="0"/>
      <w:marTop w:val="0"/>
      <w:marBottom w:val="0"/>
      <w:divBdr>
        <w:top w:val="none" w:sz="0" w:space="0" w:color="auto"/>
        <w:left w:val="none" w:sz="0" w:space="0" w:color="auto"/>
        <w:bottom w:val="none" w:sz="0" w:space="0" w:color="auto"/>
        <w:right w:val="none" w:sz="0" w:space="0" w:color="auto"/>
      </w:divBdr>
    </w:div>
    <w:div w:id="1869484273">
      <w:bodyDiv w:val="1"/>
      <w:marLeft w:val="0"/>
      <w:marRight w:val="0"/>
      <w:marTop w:val="0"/>
      <w:marBottom w:val="0"/>
      <w:divBdr>
        <w:top w:val="none" w:sz="0" w:space="0" w:color="auto"/>
        <w:left w:val="none" w:sz="0" w:space="0" w:color="auto"/>
        <w:bottom w:val="none" w:sz="0" w:space="0" w:color="auto"/>
        <w:right w:val="none" w:sz="0" w:space="0" w:color="auto"/>
      </w:divBdr>
    </w:div>
    <w:div w:id="1873572802">
      <w:bodyDiv w:val="1"/>
      <w:marLeft w:val="0"/>
      <w:marRight w:val="0"/>
      <w:marTop w:val="0"/>
      <w:marBottom w:val="0"/>
      <w:divBdr>
        <w:top w:val="none" w:sz="0" w:space="0" w:color="auto"/>
        <w:left w:val="none" w:sz="0" w:space="0" w:color="auto"/>
        <w:bottom w:val="none" w:sz="0" w:space="0" w:color="auto"/>
        <w:right w:val="none" w:sz="0" w:space="0" w:color="auto"/>
      </w:divBdr>
    </w:div>
    <w:div w:id="1883440787">
      <w:bodyDiv w:val="1"/>
      <w:marLeft w:val="0"/>
      <w:marRight w:val="0"/>
      <w:marTop w:val="0"/>
      <w:marBottom w:val="0"/>
      <w:divBdr>
        <w:top w:val="none" w:sz="0" w:space="0" w:color="auto"/>
        <w:left w:val="none" w:sz="0" w:space="0" w:color="auto"/>
        <w:bottom w:val="none" w:sz="0" w:space="0" w:color="auto"/>
        <w:right w:val="none" w:sz="0" w:space="0" w:color="auto"/>
      </w:divBdr>
    </w:div>
    <w:div w:id="1903296875">
      <w:bodyDiv w:val="1"/>
      <w:marLeft w:val="0"/>
      <w:marRight w:val="0"/>
      <w:marTop w:val="0"/>
      <w:marBottom w:val="0"/>
      <w:divBdr>
        <w:top w:val="none" w:sz="0" w:space="0" w:color="auto"/>
        <w:left w:val="none" w:sz="0" w:space="0" w:color="auto"/>
        <w:bottom w:val="none" w:sz="0" w:space="0" w:color="auto"/>
        <w:right w:val="none" w:sz="0" w:space="0" w:color="auto"/>
      </w:divBdr>
    </w:div>
    <w:div w:id="1927300310">
      <w:bodyDiv w:val="1"/>
      <w:marLeft w:val="0"/>
      <w:marRight w:val="0"/>
      <w:marTop w:val="0"/>
      <w:marBottom w:val="0"/>
      <w:divBdr>
        <w:top w:val="none" w:sz="0" w:space="0" w:color="auto"/>
        <w:left w:val="none" w:sz="0" w:space="0" w:color="auto"/>
        <w:bottom w:val="none" w:sz="0" w:space="0" w:color="auto"/>
        <w:right w:val="none" w:sz="0" w:space="0" w:color="auto"/>
      </w:divBdr>
    </w:div>
    <w:div w:id="1928417130">
      <w:bodyDiv w:val="1"/>
      <w:marLeft w:val="0"/>
      <w:marRight w:val="0"/>
      <w:marTop w:val="0"/>
      <w:marBottom w:val="0"/>
      <w:divBdr>
        <w:top w:val="none" w:sz="0" w:space="0" w:color="auto"/>
        <w:left w:val="none" w:sz="0" w:space="0" w:color="auto"/>
        <w:bottom w:val="none" w:sz="0" w:space="0" w:color="auto"/>
        <w:right w:val="none" w:sz="0" w:space="0" w:color="auto"/>
      </w:divBdr>
    </w:div>
    <w:div w:id="1952786155">
      <w:bodyDiv w:val="1"/>
      <w:marLeft w:val="0"/>
      <w:marRight w:val="0"/>
      <w:marTop w:val="0"/>
      <w:marBottom w:val="0"/>
      <w:divBdr>
        <w:top w:val="none" w:sz="0" w:space="0" w:color="auto"/>
        <w:left w:val="none" w:sz="0" w:space="0" w:color="auto"/>
        <w:bottom w:val="none" w:sz="0" w:space="0" w:color="auto"/>
        <w:right w:val="none" w:sz="0" w:space="0" w:color="auto"/>
      </w:divBdr>
    </w:div>
    <w:div w:id="1971864588">
      <w:bodyDiv w:val="1"/>
      <w:marLeft w:val="0"/>
      <w:marRight w:val="0"/>
      <w:marTop w:val="0"/>
      <w:marBottom w:val="0"/>
      <w:divBdr>
        <w:top w:val="none" w:sz="0" w:space="0" w:color="auto"/>
        <w:left w:val="none" w:sz="0" w:space="0" w:color="auto"/>
        <w:bottom w:val="none" w:sz="0" w:space="0" w:color="auto"/>
        <w:right w:val="none" w:sz="0" w:space="0" w:color="auto"/>
      </w:divBdr>
    </w:div>
    <w:div w:id="1984113027">
      <w:bodyDiv w:val="1"/>
      <w:marLeft w:val="0"/>
      <w:marRight w:val="0"/>
      <w:marTop w:val="0"/>
      <w:marBottom w:val="0"/>
      <w:divBdr>
        <w:top w:val="none" w:sz="0" w:space="0" w:color="auto"/>
        <w:left w:val="none" w:sz="0" w:space="0" w:color="auto"/>
        <w:bottom w:val="none" w:sz="0" w:space="0" w:color="auto"/>
        <w:right w:val="none" w:sz="0" w:space="0" w:color="auto"/>
      </w:divBdr>
    </w:div>
    <w:div w:id="1994292862">
      <w:bodyDiv w:val="1"/>
      <w:marLeft w:val="0"/>
      <w:marRight w:val="0"/>
      <w:marTop w:val="0"/>
      <w:marBottom w:val="0"/>
      <w:divBdr>
        <w:top w:val="none" w:sz="0" w:space="0" w:color="auto"/>
        <w:left w:val="none" w:sz="0" w:space="0" w:color="auto"/>
        <w:bottom w:val="none" w:sz="0" w:space="0" w:color="auto"/>
        <w:right w:val="none" w:sz="0" w:space="0" w:color="auto"/>
      </w:divBdr>
    </w:div>
    <w:div w:id="2041586301">
      <w:bodyDiv w:val="1"/>
      <w:marLeft w:val="0"/>
      <w:marRight w:val="0"/>
      <w:marTop w:val="0"/>
      <w:marBottom w:val="0"/>
      <w:divBdr>
        <w:top w:val="none" w:sz="0" w:space="0" w:color="auto"/>
        <w:left w:val="none" w:sz="0" w:space="0" w:color="auto"/>
        <w:bottom w:val="none" w:sz="0" w:space="0" w:color="auto"/>
        <w:right w:val="none" w:sz="0" w:space="0" w:color="auto"/>
      </w:divBdr>
    </w:div>
    <w:div w:id="2042628573">
      <w:bodyDiv w:val="1"/>
      <w:marLeft w:val="0"/>
      <w:marRight w:val="0"/>
      <w:marTop w:val="0"/>
      <w:marBottom w:val="0"/>
      <w:divBdr>
        <w:top w:val="none" w:sz="0" w:space="0" w:color="auto"/>
        <w:left w:val="none" w:sz="0" w:space="0" w:color="auto"/>
        <w:bottom w:val="none" w:sz="0" w:space="0" w:color="auto"/>
        <w:right w:val="none" w:sz="0" w:space="0" w:color="auto"/>
      </w:divBdr>
      <w:divsChild>
        <w:div w:id="1600865238">
          <w:marLeft w:val="0"/>
          <w:marRight w:val="0"/>
          <w:marTop w:val="0"/>
          <w:marBottom w:val="0"/>
          <w:divBdr>
            <w:top w:val="none" w:sz="0" w:space="0" w:color="auto"/>
            <w:left w:val="none" w:sz="0" w:space="0" w:color="auto"/>
            <w:bottom w:val="none" w:sz="0" w:space="0" w:color="auto"/>
            <w:right w:val="none" w:sz="0" w:space="0" w:color="auto"/>
          </w:divBdr>
          <w:divsChild>
            <w:div w:id="1385331566">
              <w:marLeft w:val="0"/>
              <w:marRight w:val="0"/>
              <w:marTop w:val="0"/>
              <w:marBottom w:val="0"/>
              <w:divBdr>
                <w:top w:val="none" w:sz="0" w:space="0" w:color="auto"/>
                <w:left w:val="none" w:sz="0" w:space="0" w:color="auto"/>
                <w:bottom w:val="none" w:sz="0" w:space="0" w:color="auto"/>
                <w:right w:val="none" w:sz="0" w:space="0" w:color="auto"/>
              </w:divBdr>
            </w:div>
          </w:divsChild>
        </w:div>
        <w:div w:id="1057166771">
          <w:marLeft w:val="0"/>
          <w:marRight w:val="0"/>
          <w:marTop w:val="0"/>
          <w:marBottom w:val="0"/>
          <w:divBdr>
            <w:top w:val="none" w:sz="0" w:space="0" w:color="auto"/>
            <w:left w:val="none" w:sz="0" w:space="0" w:color="auto"/>
            <w:bottom w:val="none" w:sz="0" w:space="0" w:color="auto"/>
            <w:right w:val="none" w:sz="0" w:space="0" w:color="auto"/>
          </w:divBdr>
          <w:divsChild>
            <w:div w:id="209100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025813">
      <w:bodyDiv w:val="1"/>
      <w:marLeft w:val="0"/>
      <w:marRight w:val="0"/>
      <w:marTop w:val="0"/>
      <w:marBottom w:val="0"/>
      <w:divBdr>
        <w:top w:val="none" w:sz="0" w:space="0" w:color="auto"/>
        <w:left w:val="none" w:sz="0" w:space="0" w:color="auto"/>
        <w:bottom w:val="none" w:sz="0" w:space="0" w:color="auto"/>
        <w:right w:val="none" w:sz="0" w:space="0" w:color="auto"/>
      </w:divBdr>
    </w:div>
    <w:div w:id="2063365729">
      <w:bodyDiv w:val="1"/>
      <w:marLeft w:val="0"/>
      <w:marRight w:val="0"/>
      <w:marTop w:val="0"/>
      <w:marBottom w:val="0"/>
      <w:divBdr>
        <w:top w:val="none" w:sz="0" w:space="0" w:color="auto"/>
        <w:left w:val="none" w:sz="0" w:space="0" w:color="auto"/>
        <w:bottom w:val="none" w:sz="0" w:space="0" w:color="auto"/>
        <w:right w:val="none" w:sz="0" w:space="0" w:color="auto"/>
      </w:divBdr>
    </w:div>
    <w:div w:id="2107000465">
      <w:bodyDiv w:val="1"/>
      <w:marLeft w:val="0"/>
      <w:marRight w:val="0"/>
      <w:marTop w:val="0"/>
      <w:marBottom w:val="0"/>
      <w:divBdr>
        <w:top w:val="none" w:sz="0" w:space="0" w:color="auto"/>
        <w:left w:val="none" w:sz="0" w:space="0" w:color="auto"/>
        <w:bottom w:val="none" w:sz="0" w:space="0" w:color="auto"/>
        <w:right w:val="none" w:sz="0" w:space="0" w:color="auto"/>
      </w:divBdr>
    </w:div>
    <w:div w:id="2110006903">
      <w:bodyDiv w:val="1"/>
      <w:marLeft w:val="0"/>
      <w:marRight w:val="0"/>
      <w:marTop w:val="0"/>
      <w:marBottom w:val="0"/>
      <w:divBdr>
        <w:top w:val="none" w:sz="0" w:space="0" w:color="auto"/>
        <w:left w:val="none" w:sz="0" w:space="0" w:color="auto"/>
        <w:bottom w:val="none" w:sz="0" w:space="0" w:color="auto"/>
        <w:right w:val="none" w:sz="0" w:space="0" w:color="auto"/>
      </w:divBdr>
    </w:div>
    <w:div w:id="2131589747">
      <w:bodyDiv w:val="1"/>
      <w:marLeft w:val="0"/>
      <w:marRight w:val="0"/>
      <w:marTop w:val="0"/>
      <w:marBottom w:val="0"/>
      <w:divBdr>
        <w:top w:val="none" w:sz="0" w:space="0" w:color="auto"/>
        <w:left w:val="none" w:sz="0" w:space="0" w:color="auto"/>
        <w:bottom w:val="none" w:sz="0" w:space="0" w:color="auto"/>
        <w:right w:val="none" w:sz="0" w:space="0" w:color="auto"/>
      </w:divBdr>
    </w:div>
    <w:div w:id="2133747072">
      <w:bodyDiv w:val="1"/>
      <w:marLeft w:val="0"/>
      <w:marRight w:val="0"/>
      <w:marTop w:val="0"/>
      <w:marBottom w:val="0"/>
      <w:divBdr>
        <w:top w:val="none" w:sz="0" w:space="0" w:color="auto"/>
        <w:left w:val="none" w:sz="0" w:space="0" w:color="auto"/>
        <w:bottom w:val="none" w:sz="0" w:space="0" w:color="auto"/>
        <w:right w:val="none" w:sz="0" w:space="0" w:color="auto"/>
      </w:divBdr>
    </w:div>
    <w:div w:id="2140417418">
      <w:bodyDiv w:val="1"/>
      <w:marLeft w:val="0"/>
      <w:marRight w:val="0"/>
      <w:marTop w:val="0"/>
      <w:marBottom w:val="0"/>
      <w:divBdr>
        <w:top w:val="none" w:sz="0" w:space="0" w:color="auto"/>
        <w:left w:val="none" w:sz="0" w:space="0" w:color="auto"/>
        <w:bottom w:val="none" w:sz="0" w:space="0" w:color="auto"/>
        <w:right w:val="none" w:sz="0" w:space="0" w:color="auto"/>
      </w:divBdr>
    </w:div>
    <w:div w:id="214735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jpeg"/><Relationship Id="rId299" Type="http://schemas.openxmlformats.org/officeDocument/2006/relationships/image" Target="media/image267.png"/><Relationship Id="rId303" Type="http://schemas.openxmlformats.org/officeDocument/2006/relationships/image" Target="media/image269.png"/><Relationship Id="rId21" Type="http://schemas.openxmlformats.org/officeDocument/2006/relationships/image" Target="media/image14.png"/><Relationship Id="rId42" Type="http://schemas.openxmlformats.org/officeDocument/2006/relationships/image" Target="media/image33.jpeg"/><Relationship Id="rId63" Type="http://schemas.openxmlformats.org/officeDocument/2006/relationships/image" Target="media/image50.jpeg"/><Relationship Id="rId84" Type="http://schemas.openxmlformats.org/officeDocument/2006/relationships/image" Target="media/image70.jpeg"/><Relationship Id="rId138" Type="http://schemas.openxmlformats.org/officeDocument/2006/relationships/image" Target="media/image117.png"/><Relationship Id="rId159" Type="http://schemas.openxmlformats.org/officeDocument/2006/relationships/image" Target="media/image138.jpeg"/><Relationship Id="rId170" Type="http://schemas.openxmlformats.org/officeDocument/2006/relationships/hyperlink" Target="http://upload.wikimedia.org/wikipedia/commons/b/b5/Karl_Ziegler_Nobel.j" TargetMode="External"/><Relationship Id="rId191" Type="http://schemas.openxmlformats.org/officeDocument/2006/relationships/image" Target="media/image167.png"/><Relationship Id="rId205" Type="http://schemas.openxmlformats.org/officeDocument/2006/relationships/image" Target="media/image181.png"/><Relationship Id="rId226" Type="http://schemas.openxmlformats.org/officeDocument/2006/relationships/image" Target="media/image202.png"/><Relationship Id="rId247" Type="http://schemas.openxmlformats.org/officeDocument/2006/relationships/image" Target="media/image223.emf"/><Relationship Id="rId107" Type="http://schemas.openxmlformats.org/officeDocument/2006/relationships/image" Target="media/image89.jpeg"/><Relationship Id="rId268" Type="http://schemas.openxmlformats.org/officeDocument/2006/relationships/oleObject" Target="embeddings/oleObject15.bin"/><Relationship Id="rId289" Type="http://schemas.openxmlformats.org/officeDocument/2006/relationships/image" Target="media/image258.png"/><Relationship Id="rId11" Type="http://schemas.openxmlformats.org/officeDocument/2006/relationships/image" Target="media/image6.jpeg"/><Relationship Id="rId32" Type="http://schemas.openxmlformats.org/officeDocument/2006/relationships/image" Target="media/image23.png"/><Relationship Id="rId53" Type="http://schemas.openxmlformats.org/officeDocument/2006/relationships/image" Target="media/image42.jpeg"/><Relationship Id="rId74" Type="http://schemas.openxmlformats.org/officeDocument/2006/relationships/image" Target="media/image60.jpeg"/><Relationship Id="rId128" Type="http://schemas.openxmlformats.org/officeDocument/2006/relationships/image" Target="media/image107.png"/><Relationship Id="rId149" Type="http://schemas.openxmlformats.org/officeDocument/2006/relationships/image" Target="media/image128.emf"/><Relationship Id="rId314" Type="http://schemas.openxmlformats.org/officeDocument/2006/relationships/oleObject" Target="embeddings/oleObject25.bin"/><Relationship Id="rId5" Type="http://schemas.openxmlformats.org/officeDocument/2006/relationships/webSettings" Target="webSettings.xml"/><Relationship Id="rId95" Type="http://schemas.openxmlformats.org/officeDocument/2006/relationships/image" Target="media/image79.jpeg"/><Relationship Id="rId160" Type="http://schemas.openxmlformats.org/officeDocument/2006/relationships/image" Target="media/image139.jpeg"/><Relationship Id="rId181" Type="http://schemas.openxmlformats.org/officeDocument/2006/relationships/image" Target="media/image157.png"/><Relationship Id="rId216" Type="http://schemas.openxmlformats.org/officeDocument/2006/relationships/image" Target="media/image192.png"/><Relationship Id="rId237" Type="http://schemas.openxmlformats.org/officeDocument/2006/relationships/image" Target="media/image213.jpeg"/><Relationship Id="rId258" Type="http://schemas.openxmlformats.org/officeDocument/2006/relationships/image" Target="media/image234.png"/><Relationship Id="rId279" Type="http://schemas.openxmlformats.org/officeDocument/2006/relationships/hyperlink" Target="https://www.bpf.co.uk/plastipedia/plastics_history/Default.aspx" TargetMode="External"/><Relationship Id="rId22" Type="http://schemas.openxmlformats.org/officeDocument/2006/relationships/oleObject" Target="embeddings/oleObject1.bin"/><Relationship Id="rId43" Type="http://schemas.openxmlformats.org/officeDocument/2006/relationships/image" Target="media/image34.png"/><Relationship Id="rId64" Type="http://schemas.openxmlformats.org/officeDocument/2006/relationships/image" Target="media/image51.jpeg"/><Relationship Id="rId118" Type="http://schemas.openxmlformats.org/officeDocument/2006/relationships/image" Target="media/image98.png"/><Relationship Id="rId139" Type="http://schemas.openxmlformats.org/officeDocument/2006/relationships/image" Target="media/image118.png"/><Relationship Id="rId290" Type="http://schemas.openxmlformats.org/officeDocument/2006/relationships/image" Target="media/image259.png"/><Relationship Id="rId304" Type="http://schemas.openxmlformats.org/officeDocument/2006/relationships/oleObject" Target="embeddings/oleObject21.bin"/><Relationship Id="rId85" Type="http://schemas.openxmlformats.org/officeDocument/2006/relationships/image" Target="media/image71.jpeg"/><Relationship Id="rId150" Type="http://schemas.openxmlformats.org/officeDocument/2006/relationships/image" Target="media/image129.png"/><Relationship Id="rId171" Type="http://schemas.openxmlformats.org/officeDocument/2006/relationships/image" Target="media/image147.jpeg"/><Relationship Id="rId192" Type="http://schemas.openxmlformats.org/officeDocument/2006/relationships/image" Target="media/image168.png"/><Relationship Id="rId206" Type="http://schemas.openxmlformats.org/officeDocument/2006/relationships/image" Target="media/image182.png"/><Relationship Id="rId227" Type="http://schemas.openxmlformats.org/officeDocument/2006/relationships/image" Target="media/image203.png"/><Relationship Id="rId248" Type="http://schemas.openxmlformats.org/officeDocument/2006/relationships/image" Target="media/image224.jpeg"/><Relationship Id="rId269" Type="http://schemas.openxmlformats.org/officeDocument/2006/relationships/image" Target="media/image241.png"/><Relationship Id="rId12" Type="http://schemas.openxmlformats.org/officeDocument/2006/relationships/image" Target="media/image7.jpeg"/><Relationship Id="rId33" Type="http://schemas.openxmlformats.org/officeDocument/2006/relationships/image" Target="media/image24.png"/><Relationship Id="rId108" Type="http://schemas.openxmlformats.org/officeDocument/2006/relationships/image" Target="media/image90.jpeg"/><Relationship Id="rId129" Type="http://schemas.openxmlformats.org/officeDocument/2006/relationships/image" Target="media/image108.png"/><Relationship Id="rId280" Type="http://schemas.openxmlformats.org/officeDocument/2006/relationships/image" Target="media/image249.png"/><Relationship Id="rId315" Type="http://schemas.openxmlformats.org/officeDocument/2006/relationships/image" Target="media/image276.png"/><Relationship Id="rId54" Type="http://schemas.openxmlformats.org/officeDocument/2006/relationships/image" Target="media/image43.png"/><Relationship Id="rId75" Type="http://schemas.openxmlformats.org/officeDocument/2006/relationships/image" Target="media/image61.jpeg"/><Relationship Id="rId96" Type="http://schemas.openxmlformats.org/officeDocument/2006/relationships/image" Target="media/image80.jpeg"/><Relationship Id="rId140" Type="http://schemas.openxmlformats.org/officeDocument/2006/relationships/image" Target="media/image119.png"/><Relationship Id="rId161" Type="http://schemas.openxmlformats.org/officeDocument/2006/relationships/image" Target="media/image140.png"/><Relationship Id="rId182" Type="http://schemas.openxmlformats.org/officeDocument/2006/relationships/image" Target="media/image158.png"/><Relationship Id="rId217" Type="http://schemas.openxmlformats.org/officeDocument/2006/relationships/image" Target="media/image193.png"/><Relationship Id="rId6" Type="http://schemas.openxmlformats.org/officeDocument/2006/relationships/footnotes" Target="footnotes.xml"/><Relationship Id="rId238" Type="http://schemas.openxmlformats.org/officeDocument/2006/relationships/image" Target="media/image214.jpeg"/><Relationship Id="rId259" Type="http://schemas.openxmlformats.org/officeDocument/2006/relationships/image" Target="media/image235.jpeg"/><Relationship Id="rId23" Type="http://schemas.openxmlformats.org/officeDocument/2006/relationships/image" Target="media/image15.png"/><Relationship Id="rId119" Type="http://schemas.openxmlformats.org/officeDocument/2006/relationships/image" Target="media/image99.png"/><Relationship Id="rId270" Type="http://schemas.openxmlformats.org/officeDocument/2006/relationships/oleObject" Target="embeddings/oleObject16.bin"/><Relationship Id="rId291" Type="http://schemas.openxmlformats.org/officeDocument/2006/relationships/image" Target="media/image260.png"/><Relationship Id="rId305" Type="http://schemas.openxmlformats.org/officeDocument/2006/relationships/image" Target="media/image270.png"/><Relationship Id="rId44" Type="http://schemas.openxmlformats.org/officeDocument/2006/relationships/image" Target="media/image35.png"/><Relationship Id="rId65" Type="http://schemas.openxmlformats.org/officeDocument/2006/relationships/image" Target="media/image52.jpeg"/><Relationship Id="rId86" Type="http://schemas.openxmlformats.org/officeDocument/2006/relationships/image" Target="media/image72.jpeg"/><Relationship Id="rId130" Type="http://schemas.openxmlformats.org/officeDocument/2006/relationships/image" Target="media/image109.png"/><Relationship Id="rId151" Type="http://schemas.openxmlformats.org/officeDocument/2006/relationships/image" Target="media/image130.png"/><Relationship Id="rId172" Type="http://schemas.openxmlformats.org/officeDocument/2006/relationships/image" Target="media/image148.jpeg"/><Relationship Id="rId193" Type="http://schemas.openxmlformats.org/officeDocument/2006/relationships/image" Target="media/image169.png"/><Relationship Id="rId207" Type="http://schemas.openxmlformats.org/officeDocument/2006/relationships/image" Target="media/image183.png"/><Relationship Id="rId228" Type="http://schemas.openxmlformats.org/officeDocument/2006/relationships/image" Target="media/image204.png"/><Relationship Id="rId249" Type="http://schemas.openxmlformats.org/officeDocument/2006/relationships/image" Target="media/image225.emf"/><Relationship Id="rId13" Type="http://schemas.openxmlformats.org/officeDocument/2006/relationships/image" Target="media/image8.jpeg"/><Relationship Id="rId109" Type="http://schemas.openxmlformats.org/officeDocument/2006/relationships/image" Target="media/image91.png"/><Relationship Id="rId260" Type="http://schemas.openxmlformats.org/officeDocument/2006/relationships/image" Target="media/image236.png"/><Relationship Id="rId281" Type="http://schemas.openxmlformats.org/officeDocument/2006/relationships/image" Target="media/image250.png"/><Relationship Id="rId316" Type="http://schemas.openxmlformats.org/officeDocument/2006/relationships/footer" Target="footer1.xml"/><Relationship Id="rId34" Type="http://schemas.openxmlformats.org/officeDocument/2006/relationships/image" Target="media/image25.png"/><Relationship Id="rId55" Type="http://schemas.openxmlformats.org/officeDocument/2006/relationships/oleObject" Target="embeddings/oleObject4.bin"/><Relationship Id="rId76" Type="http://schemas.openxmlformats.org/officeDocument/2006/relationships/image" Target="media/image62.jpeg"/><Relationship Id="rId97" Type="http://schemas.openxmlformats.org/officeDocument/2006/relationships/image" Target="media/image81.jpeg"/><Relationship Id="rId120" Type="http://schemas.openxmlformats.org/officeDocument/2006/relationships/oleObject" Target="embeddings/oleObject11.bin"/><Relationship Id="rId141" Type="http://schemas.openxmlformats.org/officeDocument/2006/relationships/image" Target="media/image120.png"/><Relationship Id="rId7" Type="http://schemas.openxmlformats.org/officeDocument/2006/relationships/endnotes" Target="endnotes.xml"/><Relationship Id="rId162" Type="http://schemas.openxmlformats.org/officeDocument/2006/relationships/hyperlink" Target="https://pslc.ws/macrog/vinyl.htm" TargetMode="External"/><Relationship Id="rId183" Type="http://schemas.openxmlformats.org/officeDocument/2006/relationships/image" Target="media/image159.png"/><Relationship Id="rId218" Type="http://schemas.openxmlformats.org/officeDocument/2006/relationships/image" Target="media/image194.png"/><Relationship Id="rId239" Type="http://schemas.openxmlformats.org/officeDocument/2006/relationships/image" Target="media/image215.jpeg"/><Relationship Id="rId250" Type="http://schemas.openxmlformats.org/officeDocument/2006/relationships/image" Target="media/image226.png"/><Relationship Id="rId271" Type="http://schemas.openxmlformats.org/officeDocument/2006/relationships/image" Target="media/image242.png"/><Relationship Id="rId292" Type="http://schemas.openxmlformats.org/officeDocument/2006/relationships/image" Target="media/image261.png"/><Relationship Id="rId306" Type="http://schemas.openxmlformats.org/officeDocument/2006/relationships/image" Target="media/image271.png"/><Relationship Id="rId24" Type="http://schemas.openxmlformats.org/officeDocument/2006/relationships/image" Target="media/image16.png"/><Relationship Id="rId45" Type="http://schemas.openxmlformats.org/officeDocument/2006/relationships/image" Target="media/image36.png"/><Relationship Id="rId66" Type="http://schemas.openxmlformats.org/officeDocument/2006/relationships/image" Target="media/image53.jpeg"/><Relationship Id="rId87" Type="http://schemas.openxmlformats.org/officeDocument/2006/relationships/image" Target="media/image73.png"/><Relationship Id="rId110" Type="http://schemas.openxmlformats.org/officeDocument/2006/relationships/image" Target="media/image92.png"/><Relationship Id="rId131" Type="http://schemas.openxmlformats.org/officeDocument/2006/relationships/image" Target="media/image110.png"/><Relationship Id="rId152" Type="http://schemas.openxmlformats.org/officeDocument/2006/relationships/image" Target="media/image131.png"/><Relationship Id="rId173" Type="http://schemas.openxmlformats.org/officeDocument/2006/relationships/image" Target="media/image149.jpeg"/><Relationship Id="rId194" Type="http://schemas.openxmlformats.org/officeDocument/2006/relationships/image" Target="media/image170.png"/><Relationship Id="rId208" Type="http://schemas.openxmlformats.org/officeDocument/2006/relationships/image" Target="media/image184.png"/><Relationship Id="rId229" Type="http://schemas.openxmlformats.org/officeDocument/2006/relationships/image" Target="media/image205.png"/><Relationship Id="rId19" Type="http://schemas.openxmlformats.org/officeDocument/2006/relationships/hyperlink" Target="https://infuture.ru/category/news" TargetMode="External"/><Relationship Id="rId224" Type="http://schemas.openxmlformats.org/officeDocument/2006/relationships/image" Target="media/image200.png"/><Relationship Id="rId240" Type="http://schemas.openxmlformats.org/officeDocument/2006/relationships/image" Target="media/image216.jpeg"/><Relationship Id="rId245" Type="http://schemas.openxmlformats.org/officeDocument/2006/relationships/image" Target="media/image221.emf"/><Relationship Id="rId261" Type="http://schemas.openxmlformats.org/officeDocument/2006/relationships/image" Target="media/image237.png"/><Relationship Id="rId266" Type="http://schemas.openxmlformats.org/officeDocument/2006/relationships/oleObject" Target="embeddings/oleObject14.bin"/><Relationship Id="rId287" Type="http://schemas.openxmlformats.org/officeDocument/2006/relationships/image" Target="media/image256.emf"/><Relationship Id="rId14" Type="http://schemas.openxmlformats.org/officeDocument/2006/relationships/image" Target="media/image9.jpe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hyperlink" Target="http://www.openelectrical.org/wiki/index.php?title=File:1a619.j" TargetMode="External"/><Relationship Id="rId77" Type="http://schemas.openxmlformats.org/officeDocument/2006/relationships/image" Target="media/image63.jpeg"/><Relationship Id="rId100" Type="http://schemas.openxmlformats.org/officeDocument/2006/relationships/image" Target="media/image84.jpeg"/><Relationship Id="rId105" Type="http://schemas.openxmlformats.org/officeDocument/2006/relationships/image" Target="media/image88.png"/><Relationship Id="rId126" Type="http://schemas.openxmlformats.org/officeDocument/2006/relationships/image" Target="media/image105.png"/><Relationship Id="rId147" Type="http://schemas.openxmlformats.org/officeDocument/2006/relationships/image" Target="media/image126.png"/><Relationship Id="rId168" Type="http://schemas.openxmlformats.org/officeDocument/2006/relationships/hyperlink" Target="https://chem.libretexts.org/" TargetMode="External"/><Relationship Id="rId282" Type="http://schemas.openxmlformats.org/officeDocument/2006/relationships/image" Target="media/image251.png"/><Relationship Id="rId312" Type="http://schemas.openxmlformats.org/officeDocument/2006/relationships/oleObject" Target="embeddings/oleObject24.bin"/><Relationship Id="rId317" Type="http://schemas.openxmlformats.org/officeDocument/2006/relationships/footer" Target="footer2.xml"/><Relationship Id="rId8" Type="http://schemas.openxmlformats.org/officeDocument/2006/relationships/image" Target="media/image3.png"/><Relationship Id="rId51" Type="http://schemas.openxmlformats.org/officeDocument/2006/relationships/oleObject" Target="embeddings/oleObject3.bin"/><Relationship Id="rId72" Type="http://schemas.openxmlformats.org/officeDocument/2006/relationships/oleObject" Target="embeddings/oleObject5.bin"/><Relationship Id="rId93" Type="http://schemas.openxmlformats.org/officeDocument/2006/relationships/image" Target="media/image77.jpeg"/><Relationship Id="rId98" Type="http://schemas.openxmlformats.org/officeDocument/2006/relationships/image" Target="media/image82.jpeg"/><Relationship Id="rId121" Type="http://schemas.openxmlformats.org/officeDocument/2006/relationships/image" Target="media/image100.emf"/><Relationship Id="rId142" Type="http://schemas.openxmlformats.org/officeDocument/2006/relationships/image" Target="media/image121.png"/><Relationship Id="rId163" Type="http://schemas.openxmlformats.org/officeDocument/2006/relationships/image" Target="media/image141.png"/><Relationship Id="rId184" Type="http://schemas.openxmlformats.org/officeDocument/2006/relationships/image" Target="media/image160.png"/><Relationship Id="rId189" Type="http://schemas.openxmlformats.org/officeDocument/2006/relationships/image" Target="media/image165.emf"/><Relationship Id="rId219" Type="http://schemas.openxmlformats.org/officeDocument/2006/relationships/image" Target="media/image195.png"/><Relationship Id="rId3" Type="http://schemas.openxmlformats.org/officeDocument/2006/relationships/styles" Target="styles.xml"/><Relationship Id="rId214" Type="http://schemas.openxmlformats.org/officeDocument/2006/relationships/image" Target="media/image190.png"/><Relationship Id="rId230" Type="http://schemas.openxmlformats.org/officeDocument/2006/relationships/image" Target="media/image206.png"/><Relationship Id="rId235" Type="http://schemas.openxmlformats.org/officeDocument/2006/relationships/image" Target="media/image211.jpeg"/><Relationship Id="rId251" Type="http://schemas.openxmlformats.org/officeDocument/2006/relationships/image" Target="media/image227.png"/><Relationship Id="rId256" Type="http://schemas.openxmlformats.org/officeDocument/2006/relationships/image" Target="media/image232.png"/><Relationship Id="rId277" Type="http://schemas.openxmlformats.org/officeDocument/2006/relationships/image" Target="media/image247.jpeg"/><Relationship Id="rId298" Type="http://schemas.openxmlformats.org/officeDocument/2006/relationships/oleObject" Target="embeddings/oleObject18.bin"/><Relationship Id="rId25" Type="http://schemas.openxmlformats.org/officeDocument/2006/relationships/image" Target="media/image17.png"/><Relationship Id="rId46" Type="http://schemas.openxmlformats.org/officeDocument/2006/relationships/image" Target="media/image37.png"/><Relationship Id="rId67" Type="http://schemas.openxmlformats.org/officeDocument/2006/relationships/image" Target="media/image54.jpeg"/><Relationship Id="rId116" Type="http://schemas.openxmlformats.org/officeDocument/2006/relationships/image" Target="media/image96.jpeg"/><Relationship Id="rId137" Type="http://schemas.openxmlformats.org/officeDocument/2006/relationships/image" Target="media/image116.png"/><Relationship Id="rId158" Type="http://schemas.openxmlformats.org/officeDocument/2006/relationships/image" Target="media/image137.jpeg"/><Relationship Id="rId272" Type="http://schemas.openxmlformats.org/officeDocument/2006/relationships/oleObject" Target="embeddings/oleObject17.bin"/><Relationship Id="rId293" Type="http://schemas.openxmlformats.org/officeDocument/2006/relationships/image" Target="media/image262.png"/><Relationship Id="rId302" Type="http://schemas.openxmlformats.org/officeDocument/2006/relationships/oleObject" Target="embeddings/oleObject20.bin"/><Relationship Id="rId307" Type="http://schemas.openxmlformats.org/officeDocument/2006/relationships/oleObject" Target="embeddings/oleObject22.bin"/><Relationship Id="rId20" Type="http://schemas.openxmlformats.org/officeDocument/2006/relationships/hyperlink" Target="http://chem21.info/info/667531/" TargetMode="External"/><Relationship Id="rId41" Type="http://schemas.openxmlformats.org/officeDocument/2006/relationships/image" Target="media/image32.png"/><Relationship Id="rId62" Type="http://schemas.openxmlformats.org/officeDocument/2006/relationships/image" Target="media/image49.jpeg"/><Relationship Id="rId83" Type="http://schemas.openxmlformats.org/officeDocument/2006/relationships/image" Target="media/image69.jpeg"/><Relationship Id="rId88" Type="http://schemas.openxmlformats.org/officeDocument/2006/relationships/oleObject" Target="embeddings/oleObject6.bin"/><Relationship Id="rId111" Type="http://schemas.openxmlformats.org/officeDocument/2006/relationships/image" Target="media/image93.png"/><Relationship Id="rId132" Type="http://schemas.openxmlformats.org/officeDocument/2006/relationships/image" Target="media/image111.png"/><Relationship Id="rId153" Type="http://schemas.openxmlformats.org/officeDocument/2006/relationships/image" Target="media/image132.png"/><Relationship Id="rId174" Type="http://schemas.openxmlformats.org/officeDocument/2006/relationships/image" Target="media/image150.png"/><Relationship Id="rId179" Type="http://schemas.openxmlformats.org/officeDocument/2006/relationships/image" Target="media/image155.png"/><Relationship Id="rId195" Type="http://schemas.openxmlformats.org/officeDocument/2006/relationships/image" Target="media/image171.gif"/><Relationship Id="rId209" Type="http://schemas.openxmlformats.org/officeDocument/2006/relationships/image" Target="media/image185.png"/><Relationship Id="rId190" Type="http://schemas.openxmlformats.org/officeDocument/2006/relationships/image" Target="media/image166.emf"/><Relationship Id="rId204" Type="http://schemas.openxmlformats.org/officeDocument/2006/relationships/image" Target="media/image180.png"/><Relationship Id="rId220" Type="http://schemas.openxmlformats.org/officeDocument/2006/relationships/image" Target="media/image196.png"/><Relationship Id="rId225" Type="http://schemas.openxmlformats.org/officeDocument/2006/relationships/image" Target="media/image201.png"/><Relationship Id="rId241" Type="http://schemas.openxmlformats.org/officeDocument/2006/relationships/image" Target="media/image217.jpeg"/><Relationship Id="rId246" Type="http://schemas.openxmlformats.org/officeDocument/2006/relationships/image" Target="media/image222.png"/><Relationship Id="rId267" Type="http://schemas.openxmlformats.org/officeDocument/2006/relationships/image" Target="media/image240.png"/><Relationship Id="rId288" Type="http://schemas.openxmlformats.org/officeDocument/2006/relationships/image" Target="media/image257.png"/><Relationship Id="rId15" Type="http://schemas.openxmlformats.org/officeDocument/2006/relationships/image" Target="media/image10.jpeg"/><Relationship Id="rId36" Type="http://schemas.openxmlformats.org/officeDocument/2006/relationships/image" Target="media/image27.png"/><Relationship Id="rId57" Type="http://schemas.openxmlformats.org/officeDocument/2006/relationships/image" Target="media/image44.jpeg"/><Relationship Id="rId106" Type="http://schemas.openxmlformats.org/officeDocument/2006/relationships/oleObject" Target="embeddings/oleObject8.bin"/><Relationship Id="rId127" Type="http://schemas.openxmlformats.org/officeDocument/2006/relationships/image" Target="media/image106.png"/><Relationship Id="rId262" Type="http://schemas.openxmlformats.org/officeDocument/2006/relationships/oleObject" Target="embeddings/oleObject12.bin"/><Relationship Id="rId283" Type="http://schemas.openxmlformats.org/officeDocument/2006/relationships/image" Target="media/image252.png"/><Relationship Id="rId313" Type="http://schemas.openxmlformats.org/officeDocument/2006/relationships/image" Target="media/image275.png"/><Relationship Id="rId318" Type="http://schemas.openxmlformats.org/officeDocument/2006/relationships/fontTable" Target="fontTable.xml"/><Relationship Id="rId10" Type="http://schemas.openxmlformats.org/officeDocument/2006/relationships/image" Target="media/image5.png"/><Relationship Id="rId31" Type="http://schemas.openxmlformats.org/officeDocument/2006/relationships/image" Target="media/image22.png"/><Relationship Id="rId52" Type="http://schemas.openxmlformats.org/officeDocument/2006/relationships/hyperlink" Target="http://www.openelectrical.org/wiki/index.php?title=File:Thermoplastic_elastomers-l.j" TargetMode="External"/><Relationship Id="rId73" Type="http://schemas.openxmlformats.org/officeDocument/2006/relationships/image" Target="media/image59.jpeg"/><Relationship Id="rId78" Type="http://schemas.openxmlformats.org/officeDocument/2006/relationships/image" Target="media/image64.jpeg"/><Relationship Id="rId94" Type="http://schemas.openxmlformats.org/officeDocument/2006/relationships/image" Target="media/image78.jpeg"/><Relationship Id="rId99" Type="http://schemas.openxmlformats.org/officeDocument/2006/relationships/image" Target="media/image83.png"/><Relationship Id="rId101" Type="http://schemas.openxmlformats.org/officeDocument/2006/relationships/image" Target="media/image85.jpeg"/><Relationship Id="rId122" Type="http://schemas.openxmlformats.org/officeDocument/2006/relationships/image" Target="media/image101.png"/><Relationship Id="rId143" Type="http://schemas.openxmlformats.org/officeDocument/2006/relationships/image" Target="media/image122.png"/><Relationship Id="rId148" Type="http://schemas.openxmlformats.org/officeDocument/2006/relationships/image" Target="media/image127.png"/><Relationship Id="rId164" Type="http://schemas.openxmlformats.org/officeDocument/2006/relationships/image" Target="media/image142.png"/><Relationship Id="rId169" Type="http://schemas.openxmlformats.org/officeDocument/2006/relationships/image" Target="media/image146.jpeg"/><Relationship Id="rId185" Type="http://schemas.openxmlformats.org/officeDocument/2006/relationships/image" Target="media/image161.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56.png"/><Relationship Id="rId210" Type="http://schemas.openxmlformats.org/officeDocument/2006/relationships/image" Target="media/image186.png"/><Relationship Id="rId215" Type="http://schemas.openxmlformats.org/officeDocument/2006/relationships/image" Target="media/image191.png"/><Relationship Id="rId236" Type="http://schemas.openxmlformats.org/officeDocument/2006/relationships/image" Target="media/image212.jpeg"/><Relationship Id="rId257" Type="http://schemas.openxmlformats.org/officeDocument/2006/relationships/image" Target="media/image233.png"/><Relationship Id="rId278" Type="http://schemas.openxmlformats.org/officeDocument/2006/relationships/image" Target="media/image248.png"/><Relationship Id="rId26" Type="http://schemas.openxmlformats.org/officeDocument/2006/relationships/image" Target="media/image18.png"/><Relationship Id="rId231" Type="http://schemas.openxmlformats.org/officeDocument/2006/relationships/image" Target="media/image207.emf"/><Relationship Id="rId252" Type="http://schemas.openxmlformats.org/officeDocument/2006/relationships/image" Target="media/image228.png"/><Relationship Id="rId273" Type="http://schemas.openxmlformats.org/officeDocument/2006/relationships/image" Target="media/image243.jpeg"/><Relationship Id="rId294" Type="http://schemas.openxmlformats.org/officeDocument/2006/relationships/image" Target="media/image263.png"/><Relationship Id="rId308" Type="http://schemas.openxmlformats.org/officeDocument/2006/relationships/oleObject" Target="embeddings/oleObject23.bin"/><Relationship Id="rId47" Type="http://schemas.openxmlformats.org/officeDocument/2006/relationships/image" Target="media/image38.emf"/><Relationship Id="rId68" Type="http://schemas.openxmlformats.org/officeDocument/2006/relationships/image" Target="media/image55.jpeg"/><Relationship Id="rId89" Type="http://schemas.openxmlformats.org/officeDocument/2006/relationships/image" Target="media/image74.png"/><Relationship Id="rId112" Type="http://schemas.openxmlformats.org/officeDocument/2006/relationships/oleObject" Target="embeddings/oleObject9.bin"/><Relationship Id="rId133" Type="http://schemas.openxmlformats.org/officeDocument/2006/relationships/image" Target="media/image112.png"/><Relationship Id="rId154" Type="http://schemas.openxmlformats.org/officeDocument/2006/relationships/image" Target="media/image133.jpeg"/><Relationship Id="rId175" Type="http://schemas.openxmlformats.org/officeDocument/2006/relationships/image" Target="media/image151.png"/><Relationship Id="rId196" Type="http://schemas.openxmlformats.org/officeDocument/2006/relationships/image" Target="media/image172.png"/><Relationship Id="rId200" Type="http://schemas.openxmlformats.org/officeDocument/2006/relationships/image" Target="media/image176.png"/><Relationship Id="rId16" Type="http://schemas.openxmlformats.org/officeDocument/2006/relationships/image" Target="media/image11.jpeg"/><Relationship Id="rId221" Type="http://schemas.openxmlformats.org/officeDocument/2006/relationships/image" Target="media/image197.png"/><Relationship Id="rId242" Type="http://schemas.openxmlformats.org/officeDocument/2006/relationships/image" Target="media/image218.jpeg"/><Relationship Id="rId263" Type="http://schemas.openxmlformats.org/officeDocument/2006/relationships/image" Target="media/image238.png"/><Relationship Id="rId284" Type="http://schemas.openxmlformats.org/officeDocument/2006/relationships/image" Target="media/image253.png"/><Relationship Id="rId319" Type="http://schemas.openxmlformats.org/officeDocument/2006/relationships/theme" Target="theme/theme1.xml"/><Relationship Id="rId37" Type="http://schemas.openxmlformats.org/officeDocument/2006/relationships/image" Target="media/image28.png"/><Relationship Id="rId58" Type="http://schemas.openxmlformats.org/officeDocument/2006/relationships/image" Target="media/image45.jpeg"/><Relationship Id="rId79" Type="http://schemas.openxmlformats.org/officeDocument/2006/relationships/image" Target="media/image65.jpeg"/><Relationship Id="rId102" Type="http://schemas.openxmlformats.org/officeDocument/2006/relationships/image" Target="media/image86.jpeg"/><Relationship Id="rId123" Type="http://schemas.openxmlformats.org/officeDocument/2006/relationships/image" Target="media/image102.png"/><Relationship Id="rId144" Type="http://schemas.openxmlformats.org/officeDocument/2006/relationships/image" Target="media/image123.png"/><Relationship Id="rId90" Type="http://schemas.openxmlformats.org/officeDocument/2006/relationships/oleObject" Target="embeddings/oleObject7.bin"/><Relationship Id="rId165" Type="http://schemas.openxmlformats.org/officeDocument/2006/relationships/image" Target="media/image143.png"/><Relationship Id="rId186" Type="http://schemas.openxmlformats.org/officeDocument/2006/relationships/image" Target="media/image162.png"/><Relationship Id="rId211" Type="http://schemas.openxmlformats.org/officeDocument/2006/relationships/image" Target="media/image187.png"/><Relationship Id="rId232" Type="http://schemas.openxmlformats.org/officeDocument/2006/relationships/image" Target="media/image208.jpeg"/><Relationship Id="rId253" Type="http://schemas.openxmlformats.org/officeDocument/2006/relationships/image" Target="media/image229.png"/><Relationship Id="rId274" Type="http://schemas.openxmlformats.org/officeDocument/2006/relationships/image" Target="media/image244.emf"/><Relationship Id="rId295" Type="http://schemas.openxmlformats.org/officeDocument/2006/relationships/image" Target="media/image264.png"/><Relationship Id="rId309" Type="http://schemas.openxmlformats.org/officeDocument/2006/relationships/image" Target="media/image272.png"/><Relationship Id="rId27" Type="http://schemas.openxmlformats.org/officeDocument/2006/relationships/image" Target="media/image19.png"/><Relationship Id="rId48" Type="http://schemas.openxmlformats.org/officeDocument/2006/relationships/image" Target="media/image39.png"/><Relationship Id="rId69" Type="http://schemas.openxmlformats.org/officeDocument/2006/relationships/image" Target="media/image56.jpeg"/><Relationship Id="rId113" Type="http://schemas.openxmlformats.org/officeDocument/2006/relationships/image" Target="media/image94.png"/><Relationship Id="rId134" Type="http://schemas.openxmlformats.org/officeDocument/2006/relationships/image" Target="media/image113.png"/><Relationship Id="rId80" Type="http://schemas.openxmlformats.org/officeDocument/2006/relationships/image" Target="media/image66.jpeg"/><Relationship Id="rId155" Type="http://schemas.openxmlformats.org/officeDocument/2006/relationships/image" Target="media/image134.jpeg"/><Relationship Id="rId176" Type="http://schemas.openxmlformats.org/officeDocument/2006/relationships/image" Target="media/image152.png"/><Relationship Id="rId197" Type="http://schemas.openxmlformats.org/officeDocument/2006/relationships/image" Target="media/image173.png"/><Relationship Id="rId201" Type="http://schemas.openxmlformats.org/officeDocument/2006/relationships/image" Target="media/image177.png"/><Relationship Id="rId222" Type="http://schemas.openxmlformats.org/officeDocument/2006/relationships/image" Target="media/image198.png"/><Relationship Id="rId243" Type="http://schemas.openxmlformats.org/officeDocument/2006/relationships/image" Target="media/image219.jpeg"/><Relationship Id="rId264" Type="http://schemas.openxmlformats.org/officeDocument/2006/relationships/oleObject" Target="embeddings/oleObject13.bin"/><Relationship Id="rId285" Type="http://schemas.openxmlformats.org/officeDocument/2006/relationships/image" Target="media/image254.png"/><Relationship Id="rId17" Type="http://schemas.openxmlformats.org/officeDocument/2006/relationships/image" Target="media/image12.jpeg"/><Relationship Id="rId38" Type="http://schemas.openxmlformats.org/officeDocument/2006/relationships/image" Target="media/image29.png"/><Relationship Id="rId59" Type="http://schemas.openxmlformats.org/officeDocument/2006/relationships/image" Target="media/image46.jpeg"/><Relationship Id="rId103" Type="http://schemas.openxmlformats.org/officeDocument/2006/relationships/hyperlink" Target="https://www.slideshare.net/Lahiru_Dilshan/polymers-106892603" TargetMode="External"/><Relationship Id="rId124" Type="http://schemas.openxmlformats.org/officeDocument/2006/relationships/image" Target="media/image103.png"/><Relationship Id="rId310" Type="http://schemas.openxmlformats.org/officeDocument/2006/relationships/image" Target="media/image273.emf"/><Relationship Id="rId70" Type="http://schemas.openxmlformats.org/officeDocument/2006/relationships/image" Target="media/image57.jpeg"/><Relationship Id="rId91" Type="http://schemas.openxmlformats.org/officeDocument/2006/relationships/image" Target="media/image75.jpeg"/><Relationship Id="rId145" Type="http://schemas.openxmlformats.org/officeDocument/2006/relationships/image" Target="media/image124.png"/><Relationship Id="rId166" Type="http://schemas.openxmlformats.org/officeDocument/2006/relationships/image" Target="media/image144.png"/><Relationship Id="rId187" Type="http://schemas.openxmlformats.org/officeDocument/2006/relationships/image" Target="media/image163.png"/><Relationship Id="rId1" Type="http://schemas.openxmlformats.org/officeDocument/2006/relationships/customXml" Target="../customXml/item1.xml"/><Relationship Id="rId212" Type="http://schemas.openxmlformats.org/officeDocument/2006/relationships/image" Target="media/image188.png"/><Relationship Id="rId233" Type="http://schemas.openxmlformats.org/officeDocument/2006/relationships/image" Target="media/image209.jpeg"/><Relationship Id="rId254" Type="http://schemas.openxmlformats.org/officeDocument/2006/relationships/image" Target="media/image230.png"/><Relationship Id="rId28" Type="http://schemas.openxmlformats.org/officeDocument/2006/relationships/image" Target="media/image20.png"/><Relationship Id="rId49" Type="http://schemas.openxmlformats.org/officeDocument/2006/relationships/image" Target="media/image40.jpeg"/><Relationship Id="rId114" Type="http://schemas.openxmlformats.org/officeDocument/2006/relationships/image" Target="media/image95.png"/><Relationship Id="rId275" Type="http://schemas.openxmlformats.org/officeDocument/2006/relationships/image" Target="media/image245.emf"/><Relationship Id="rId296" Type="http://schemas.openxmlformats.org/officeDocument/2006/relationships/image" Target="media/image265.png"/><Relationship Id="rId300" Type="http://schemas.openxmlformats.org/officeDocument/2006/relationships/oleObject" Target="embeddings/oleObject19.bin"/><Relationship Id="rId60" Type="http://schemas.openxmlformats.org/officeDocument/2006/relationships/image" Target="media/image47.jpeg"/><Relationship Id="rId81" Type="http://schemas.openxmlformats.org/officeDocument/2006/relationships/image" Target="media/image67.jpeg"/><Relationship Id="rId135" Type="http://schemas.openxmlformats.org/officeDocument/2006/relationships/image" Target="media/image114.png"/><Relationship Id="rId156" Type="http://schemas.openxmlformats.org/officeDocument/2006/relationships/image" Target="media/image135.jpeg"/><Relationship Id="rId177" Type="http://schemas.openxmlformats.org/officeDocument/2006/relationships/image" Target="media/image153.png"/><Relationship Id="rId198" Type="http://schemas.openxmlformats.org/officeDocument/2006/relationships/image" Target="media/image174.png"/><Relationship Id="rId202" Type="http://schemas.openxmlformats.org/officeDocument/2006/relationships/image" Target="media/image178.png"/><Relationship Id="rId223" Type="http://schemas.openxmlformats.org/officeDocument/2006/relationships/image" Target="media/image199.png"/><Relationship Id="rId244" Type="http://schemas.openxmlformats.org/officeDocument/2006/relationships/image" Target="media/image220.png"/><Relationship Id="rId18" Type="http://schemas.openxmlformats.org/officeDocument/2006/relationships/image" Target="media/image13.png"/><Relationship Id="rId39" Type="http://schemas.openxmlformats.org/officeDocument/2006/relationships/image" Target="media/image30.png"/><Relationship Id="rId265" Type="http://schemas.openxmlformats.org/officeDocument/2006/relationships/image" Target="media/image239.png"/><Relationship Id="rId286" Type="http://schemas.openxmlformats.org/officeDocument/2006/relationships/image" Target="media/image255.png"/><Relationship Id="rId50" Type="http://schemas.openxmlformats.org/officeDocument/2006/relationships/image" Target="media/image41.png"/><Relationship Id="rId104" Type="http://schemas.openxmlformats.org/officeDocument/2006/relationships/image" Target="media/image87.png"/><Relationship Id="rId125" Type="http://schemas.openxmlformats.org/officeDocument/2006/relationships/image" Target="media/image104.png"/><Relationship Id="rId146" Type="http://schemas.openxmlformats.org/officeDocument/2006/relationships/image" Target="media/image125.png"/><Relationship Id="rId167" Type="http://schemas.openxmlformats.org/officeDocument/2006/relationships/image" Target="media/image145.png"/><Relationship Id="rId188" Type="http://schemas.openxmlformats.org/officeDocument/2006/relationships/image" Target="media/image164.jpeg"/><Relationship Id="rId311" Type="http://schemas.openxmlformats.org/officeDocument/2006/relationships/image" Target="media/image274.emf"/><Relationship Id="rId71" Type="http://schemas.openxmlformats.org/officeDocument/2006/relationships/image" Target="media/image58.png"/><Relationship Id="rId92" Type="http://schemas.openxmlformats.org/officeDocument/2006/relationships/image" Target="media/image76.jpeg"/><Relationship Id="rId213" Type="http://schemas.openxmlformats.org/officeDocument/2006/relationships/image" Target="media/image189.png"/><Relationship Id="rId234" Type="http://schemas.openxmlformats.org/officeDocument/2006/relationships/image" Target="media/image210.jpeg"/><Relationship Id="rId2" Type="http://schemas.openxmlformats.org/officeDocument/2006/relationships/numbering" Target="numbering.xml"/><Relationship Id="rId29" Type="http://schemas.openxmlformats.org/officeDocument/2006/relationships/oleObject" Target="embeddings/oleObject2.bin"/><Relationship Id="rId255" Type="http://schemas.openxmlformats.org/officeDocument/2006/relationships/image" Target="media/image231.png"/><Relationship Id="rId276" Type="http://schemas.openxmlformats.org/officeDocument/2006/relationships/image" Target="media/image246.emf"/><Relationship Id="rId297" Type="http://schemas.openxmlformats.org/officeDocument/2006/relationships/image" Target="media/image266.png"/><Relationship Id="rId40" Type="http://schemas.openxmlformats.org/officeDocument/2006/relationships/image" Target="media/image31.jpeg"/><Relationship Id="rId115" Type="http://schemas.openxmlformats.org/officeDocument/2006/relationships/oleObject" Target="embeddings/oleObject10.bin"/><Relationship Id="rId136" Type="http://schemas.openxmlformats.org/officeDocument/2006/relationships/image" Target="media/image115.png"/><Relationship Id="rId157" Type="http://schemas.openxmlformats.org/officeDocument/2006/relationships/image" Target="media/image136.jpeg"/><Relationship Id="rId178" Type="http://schemas.openxmlformats.org/officeDocument/2006/relationships/image" Target="media/image154.png"/><Relationship Id="rId301" Type="http://schemas.openxmlformats.org/officeDocument/2006/relationships/image" Target="media/image268.png"/><Relationship Id="rId61" Type="http://schemas.openxmlformats.org/officeDocument/2006/relationships/image" Target="media/image48.jpeg"/><Relationship Id="rId82" Type="http://schemas.openxmlformats.org/officeDocument/2006/relationships/image" Target="media/image68.jpeg"/><Relationship Id="rId199" Type="http://schemas.openxmlformats.org/officeDocument/2006/relationships/image" Target="media/image175.png"/><Relationship Id="rId203" Type="http://schemas.openxmlformats.org/officeDocument/2006/relationships/image" Target="media/image179.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1E0F75-3988-4A8A-BEDB-9BB67BEE64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177</Pages>
  <Words>34004</Words>
  <Characters>193828</Characters>
  <Application>Microsoft Office Word</Application>
  <DocSecurity>0</DocSecurity>
  <Lines>1615</Lines>
  <Paragraphs>454</Paragraphs>
  <ScaleCrop>false</ScaleCrop>
  <HeadingPairs>
    <vt:vector size="2" baseType="variant">
      <vt:variant>
        <vt:lpstr>Название</vt:lpstr>
      </vt:variant>
      <vt:variant>
        <vt:i4>1</vt:i4>
      </vt:variant>
    </vt:vector>
  </HeadingPairs>
  <TitlesOfParts>
    <vt:vector size="1" baseType="lpstr">
      <vt:lpstr/>
    </vt:vector>
  </TitlesOfParts>
  <Company>Organization</Company>
  <LinksUpToDate>false</LinksUpToDate>
  <CharactersWithSpaces>227378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3</cp:revision>
  <cp:lastPrinted>2019-06-17T05:12:00Z</cp:lastPrinted>
  <dcterms:created xsi:type="dcterms:W3CDTF">2019-06-17T04:15:00Z</dcterms:created>
  <dcterms:modified xsi:type="dcterms:W3CDTF">2019-06-17T05:13:00Z</dcterms:modified>
</cp:coreProperties>
</file>