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48AB" w:rsidRPr="00DE697A" w:rsidRDefault="009F48AB" w:rsidP="009F48AB">
      <w:pPr>
        <w:pStyle w:val="1"/>
        <w:jc w:val="right"/>
        <w:rPr>
          <w:rFonts w:ascii="Times New Roman" w:hAnsi="Times New Roman"/>
          <w:sz w:val="28"/>
          <w:szCs w:val="28"/>
        </w:rPr>
      </w:pPr>
      <w:r w:rsidRPr="00DE697A">
        <w:rPr>
          <w:rFonts w:ascii="Times New Roman" w:hAnsi="Times New Roman"/>
          <w:sz w:val="28"/>
          <w:szCs w:val="28"/>
        </w:rPr>
        <w:t>Ф. 7.03-18</w:t>
      </w:r>
    </w:p>
    <w:p w:rsidR="009F48AB" w:rsidRPr="00DE697A" w:rsidRDefault="009F48AB" w:rsidP="009F48AB">
      <w:pPr>
        <w:jc w:val="center"/>
        <w:rPr>
          <w:i/>
          <w:sz w:val="28"/>
          <w:szCs w:val="28"/>
        </w:rPr>
      </w:pPr>
    </w:p>
    <w:p w:rsidR="009F48AB" w:rsidRPr="006D19BD" w:rsidRDefault="009F48AB" w:rsidP="009F48AB">
      <w:pPr>
        <w:jc w:val="both"/>
        <w:rPr>
          <w:i/>
          <w:sz w:val="28"/>
          <w:szCs w:val="28"/>
          <w:lang w:val="kk-KZ"/>
        </w:rPr>
      </w:pPr>
    </w:p>
    <w:p w:rsidR="009F48AB" w:rsidRPr="00DE697A" w:rsidRDefault="009F48AB" w:rsidP="009F48AB">
      <w:pPr>
        <w:jc w:val="both"/>
        <w:rPr>
          <w:i/>
          <w:sz w:val="28"/>
          <w:szCs w:val="28"/>
        </w:rPr>
      </w:pPr>
    </w:p>
    <w:p w:rsidR="009F48AB" w:rsidRPr="00DE697A" w:rsidRDefault="009F48AB" w:rsidP="009F48AB">
      <w:pPr>
        <w:jc w:val="both"/>
        <w:rPr>
          <w:i/>
          <w:sz w:val="28"/>
          <w:szCs w:val="28"/>
        </w:rPr>
      </w:pPr>
    </w:p>
    <w:p w:rsidR="009F48AB" w:rsidRPr="00DE697A" w:rsidRDefault="009F48AB" w:rsidP="009F48AB">
      <w:pPr>
        <w:jc w:val="both"/>
        <w:rPr>
          <w:i/>
          <w:sz w:val="28"/>
          <w:szCs w:val="28"/>
        </w:rPr>
      </w:pPr>
    </w:p>
    <w:p w:rsidR="009F48AB" w:rsidRPr="00DE697A" w:rsidRDefault="009F48AB" w:rsidP="009F48AB">
      <w:pPr>
        <w:jc w:val="both"/>
        <w:rPr>
          <w:sz w:val="28"/>
          <w:szCs w:val="28"/>
          <w:lang w:eastAsia="ko-KR"/>
        </w:rPr>
      </w:pPr>
    </w:p>
    <w:p w:rsidR="009F48AB" w:rsidRPr="00572532" w:rsidRDefault="009F48AB" w:rsidP="009F48AB">
      <w:pPr>
        <w:jc w:val="center"/>
        <w:rPr>
          <w:b/>
          <w:caps/>
          <w:sz w:val="48"/>
          <w:szCs w:val="48"/>
          <w:lang w:val="kk-KZ" w:eastAsia="ko-KR"/>
        </w:rPr>
      </w:pPr>
      <w:r>
        <w:rPr>
          <w:b/>
          <w:caps/>
          <w:sz w:val="48"/>
          <w:szCs w:val="48"/>
          <w:lang w:val="kk-KZ" w:eastAsia="ko-KR"/>
        </w:rPr>
        <w:t>Тлеуова С.Т.</w:t>
      </w:r>
      <w:r w:rsidR="00572532">
        <w:rPr>
          <w:b/>
          <w:caps/>
          <w:sz w:val="48"/>
          <w:szCs w:val="48"/>
          <w:lang w:val="kk-KZ" w:eastAsia="ko-KR"/>
        </w:rPr>
        <w:t>, ТЛЕУОВ а.с., рАЙЫМБЕКОВ е.б.</w:t>
      </w:r>
    </w:p>
    <w:p w:rsidR="009F48AB" w:rsidRPr="003E1F86" w:rsidRDefault="009F48AB" w:rsidP="009F48AB">
      <w:pPr>
        <w:jc w:val="center"/>
        <w:rPr>
          <w:caps/>
          <w:sz w:val="28"/>
          <w:szCs w:val="28"/>
          <w:lang w:val="kk-KZ" w:eastAsia="ko-KR"/>
        </w:rPr>
      </w:pPr>
    </w:p>
    <w:p w:rsidR="009F48AB" w:rsidRPr="00DE697A" w:rsidRDefault="009F48AB" w:rsidP="009F48AB">
      <w:pPr>
        <w:jc w:val="center"/>
        <w:rPr>
          <w:caps/>
          <w:sz w:val="28"/>
          <w:szCs w:val="28"/>
          <w:lang w:eastAsia="ko-KR"/>
        </w:rPr>
      </w:pPr>
    </w:p>
    <w:p w:rsidR="009F48AB" w:rsidRPr="000F350B" w:rsidRDefault="009F48AB" w:rsidP="009F48AB">
      <w:pPr>
        <w:jc w:val="center"/>
        <w:rPr>
          <w:caps/>
          <w:sz w:val="60"/>
          <w:szCs w:val="60"/>
          <w:lang w:eastAsia="ko-KR"/>
        </w:rPr>
      </w:pPr>
    </w:p>
    <w:p w:rsidR="009F48AB" w:rsidRPr="000F350B" w:rsidRDefault="009F48AB" w:rsidP="009F48AB">
      <w:pPr>
        <w:jc w:val="center"/>
        <w:rPr>
          <w:b/>
          <w:caps/>
          <w:sz w:val="60"/>
          <w:szCs w:val="60"/>
          <w:lang w:val="kk-KZ" w:eastAsia="ko-KR"/>
        </w:rPr>
      </w:pPr>
      <w:r w:rsidRPr="000F350B">
        <w:rPr>
          <w:b/>
          <w:caps/>
          <w:sz w:val="60"/>
          <w:szCs w:val="60"/>
          <w:lang w:eastAsia="ko-KR"/>
        </w:rPr>
        <w:t>КОНСПЕКТ ЛЕКЦИИ</w:t>
      </w:r>
    </w:p>
    <w:p w:rsidR="009F48AB" w:rsidRPr="000F350B" w:rsidRDefault="009F48AB" w:rsidP="009F48AB">
      <w:pPr>
        <w:jc w:val="center"/>
        <w:rPr>
          <w:b/>
          <w:sz w:val="60"/>
          <w:szCs w:val="60"/>
          <w:lang w:val="kk-KZ" w:eastAsia="ko-KR"/>
        </w:rPr>
      </w:pPr>
      <w:r w:rsidRPr="000F350B">
        <w:rPr>
          <w:b/>
          <w:sz w:val="60"/>
          <w:szCs w:val="60"/>
          <w:lang w:val="kk-KZ" w:eastAsia="ko-KR"/>
        </w:rPr>
        <w:t>по дисциплине</w:t>
      </w:r>
    </w:p>
    <w:p w:rsidR="009F48AB" w:rsidRPr="00EA30BB" w:rsidRDefault="009F48AB" w:rsidP="009F48AB">
      <w:pPr>
        <w:jc w:val="center"/>
        <w:rPr>
          <w:b/>
          <w:caps/>
          <w:sz w:val="60"/>
          <w:szCs w:val="60"/>
          <w:lang w:val="kk-KZ" w:eastAsia="ko-KR"/>
        </w:rPr>
      </w:pPr>
      <w:r w:rsidRPr="00EA30BB">
        <w:rPr>
          <w:b/>
          <w:sz w:val="60"/>
          <w:szCs w:val="60"/>
          <w:lang w:val="kk-KZ" w:eastAsia="ko-KR"/>
        </w:rPr>
        <w:t>«</w:t>
      </w:r>
      <w:r>
        <w:rPr>
          <w:b/>
          <w:sz w:val="60"/>
          <w:szCs w:val="60"/>
          <w:lang w:val="kk-KZ"/>
        </w:rPr>
        <w:t>Химическая кинетика и катализ</w:t>
      </w:r>
      <w:r w:rsidRPr="00EA30BB">
        <w:rPr>
          <w:b/>
          <w:sz w:val="60"/>
          <w:szCs w:val="60"/>
          <w:lang w:val="kk-KZ" w:eastAsia="ko-KR"/>
        </w:rPr>
        <w:t>»</w:t>
      </w:r>
    </w:p>
    <w:p w:rsidR="009F48AB" w:rsidRPr="000F350B" w:rsidRDefault="009F48AB" w:rsidP="009F48AB">
      <w:pPr>
        <w:jc w:val="center"/>
        <w:rPr>
          <w:b/>
          <w:caps/>
          <w:sz w:val="60"/>
          <w:szCs w:val="60"/>
          <w:lang w:eastAsia="ko-KR"/>
        </w:rPr>
      </w:pPr>
    </w:p>
    <w:p w:rsidR="009F48AB" w:rsidRDefault="009F48AB" w:rsidP="009F48AB">
      <w:pPr>
        <w:jc w:val="both"/>
        <w:rPr>
          <w:b/>
          <w:caps/>
          <w:sz w:val="28"/>
          <w:szCs w:val="28"/>
          <w:lang w:eastAsia="ko-KR"/>
        </w:rPr>
      </w:pPr>
    </w:p>
    <w:p w:rsidR="009F48AB" w:rsidRDefault="009F48AB" w:rsidP="009F48AB">
      <w:pPr>
        <w:jc w:val="both"/>
        <w:rPr>
          <w:b/>
          <w:caps/>
          <w:sz w:val="28"/>
          <w:szCs w:val="28"/>
          <w:lang w:eastAsia="ko-KR"/>
        </w:rPr>
      </w:pPr>
    </w:p>
    <w:p w:rsidR="009F48AB" w:rsidRDefault="009F48AB" w:rsidP="009F48AB">
      <w:pPr>
        <w:jc w:val="both"/>
        <w:rPr>
          <w:b/>
          <w:caps/>
          <w:sz w:val="28"/>
          <w:szCs w:val="28"/>
          <w:lang w:eastAsia="ko-KR"/>
        </w:rPr>
      </w:pPr>
    </w:p>
    <w:p w:rsidR="009F48AB" w:rsidRDefault="009F48AB" w:rsidP="009F48AB">
      <w:pPr>
        <w:jc w:val="both"/>
        <w:rPr>
          <w:b/>
          <w:caps/>
          <w:sz w:val="28"/>
          <w:szCs w:val="28"/>
          <w:lang w:eastAsia="ko-KR"/>
        </w:rPr>
      </w:pPr>
    </w:p>
    <w:p w:rsidR="009F48AB" w:rsidRDefault="009F48AB" w:rsidP="009F48AB">
      <w:pPr>
        <w:jc w:val="both"/>
        <w:rPr>
          <w:b/>
          <w:caps/>
          <w:sz w:val="28"/>
          <w:szCs w:val="28"/>
          <w:lang w:eastAsia="ko-KR"/>
        </w:rPr>
      </w:pPr>
    </w:p>
    <w:p w:rsidR="009F48AB" w:rsidRDefault="009F48AB" w:rsidP="009F48AB">
      <w:pPr>
        <w:jc w:val="both"/>
        <w:rPr>
          <w:b/>
          <w:caps/>
          <w:sz w:val="28"/>
          <w:szCs w:val="28"/>
          <w:lang w:eastAsia="ko-KR"/>
        </w:rPr>
      </w:pPr>
    </w:p>
    <w:p w:rsidR="009F48AB" w:rsidRDefault="009F48AB" w:rsidP="009F48AB">
      <w:pPr>
        <w:jc w:val="both"/>
        <w:rPr>
          <w:b/>
          <w:caps/>
          <w:sz w:val="28"/>
          <w:szCs w:val="28"/>
          <w:lang w:eastAsia="ko-KR"/>
        </w:rPr>
      </w:pPr>
    </w:p>
    <w:p w:rsidR="009F48AB" w:rsidRDefault="009F48AB" w:rsidP="009F48AB">
      <w:pPr>
        <w:jc w:val="both"/>
        <w:rPr>
          <w:b/>
          <w:caps/>
          <w:sz w:val="28"/>
          <w:szCs w:val="28"/>
          <w:lang w:eastAsia="ko-KR"/>
        </w:rPr>
      </w:pPr>
    </w:p>
    <w:p w:rsidR="009F48AB" w:rsidRDefault="009F48AB" w:rsidP="009F48AB">
      <w:pPr>
        <w:jc w:val="both"/>
        <w:rPr>
          <w:b/>
          <w:caps/>
          <w:sz w:val="28"/>
          <w:szCs w:val="28"/>
          <w:lang w:eastAsia="ko-KR"/>
        </w:rPr>
      </w:pPr>
    </w:p>
    <w:p w:rsidR="009F48AB" w:rsidRPr="009F48AB" w:rsidRDefault="009F48AB" w:rsidP="009F48AB">
      <w:pPr>
        <w:jc w:val="both"/>
        <w:rPr>
          <w:b/>
          <w:caps/>
          <w:sz w:val="28"/>
          <w:szCs w:val="28"/>
          <w:lang w:eastAsia="ko-KR"/>
        </w:rPr>
      </w:pPr>
    </w:p>
    <w:p w:rsidR="009F48AB" w:rsidRPr="009F48AB" w:rsidRDefault="009F48AB" w:rsidP="009F48AB">
      <w:pPr>
        <w:jc w:val="both"/>
        <w:rPr>
          <w:b/>
          <w:caps/>
          <w:sz w:val="28"/>
          <w:szCs w:val="28"/>
          <w:lang w:eastAsia="ko-KR"/>
        </w:rPr>
      </w:pPr>
    </w:p>
    <w:p w:rsidR="009F48AB" w:rsidRPr="009F48AB" w:rsidRDefault="009F48AB" w:rsidP="009F48AB">
      <w:pPr>
        <w:jc w:val="both"/>
        <w:rPr>
          <w:b/>
          <w:caps/>
          <w:sz w:val="28"/>
          <w:szCs w:val="28"/>
          <w:lang w:eastAsia="ko-KR"/>
        </w:rPr>
      </w:pPr>
    </w:p>
    <w:p w:rsidR="009F48AB" w:rsidRPr="009F48AB" w:rsidRDefault="009F48AB" w:rsidP="009F48AB">
      <w:pPr>
        <w:jc w:val="both"/>
        <w:rPr>
          <w:b/>
          <w:caps/>
          <w:sz w:val="28"/>
          <w:szCs w:val="28"/>
          <w:lang w:eastAsia="ko-KR"/>
        </w:rPr>
      </w:pPr>
    </w:p>
    <w:p w:rsidR="009F48AB" w:rsidRPr="00AC3EA9" w:rsidRDefault="009F48AB" w:rsidP="009F48AB">
      <w:pPr>
        <w:jc w:val="both"/>
        <w:rPr>
          <w:b/>
          <w:caps/>
          <w:sz w:val="28"/>
          <w:szCs w:val="28"/>
          <w:lang w:val="kk-KZ" w:eastAsia="ko-KR"/>
        </w:rPr>
      </w:pPr>
    </w:p>
    <w:p w:rsidR="009F48AB" w:rsidRPr="000F350B" w:rsidRDefault="009F48AB" w:rsidP="009F48AB">
      <w:pPr>
        <w:jc w:val="both"/>
        <w:rPr>
          <w:b/>
          <w:caps/>
          <w:sz w:val="28"/>
          <w:szCs w:val="28"/>
          <w:lang w:eastAsia="ko-KR"/>
        </w:rPr>
      </w:pPr>
    </w:p>
    <w:p w:rsidR="009F48AB" w:rsidRPr="000F350B" w:rsidRDefault="009F48AB" w:rsidP="009F48AB">
      <w:pPr>
        <w:jc w:val="center"/>
        <w:rPr>
          <w:b/>
          <w:sz w:val="28"/>
          <w:szCs w:val="28"/>
        </w:rPr>
      </w:pPr>
      <w:r w:rsidRPr="000F350B">
        <w:rPr>
          <w:b/>
          <w:sz w:val="28"/>
          <w:szCs w:val="28"/>
        </w:rPr>
        <w:t>Шымкент, 201</w:t>
      </w:r>
      <w:r>
        <w:rPr>
          <w:b/>
          <w:sz w:val="28"/>
          <w:szCs w:val="28"/>
          <w:lang w:val="kk-KZ"/>
        </w:rPr>
        <w:t>9</w:t>
      </w:r>
    </w:p>
    <w:p w:rsidR="009F48AB" w:rsidRPr="000F350B" w:rsidRDefault="00627C5C" w:rsidP="009F48AB">
      <w:pPr>
        <w:jc w:val="center"/>
        <w:rPr>
          <w:b/>
          <w:sz w:val="28"/>
          <w:szCs w:val="28"/>
          <w:lang w:val="kk-KZ"/>
        </w:rPr>
      </w:pPr>
      <w:r w:rsidRPr="00627C5C">
        <w:rPr>
          <w:noProof/>
          <w:sz w:val="28"/>
          <w:szCs w:val="28"/>
          <w:lang w:eastAsia="ru-RU"/>
        </w:rPr>
        <w:pict>
          <v:rect id="_x0000_s1029" style="position:absolute;left:0;text-align:left;margin-left:222.35pt;margin-top:60.65pt;width:24pt;height:24pt;z-index:251663360" strokecolor="white"/>
        </w:pict>
      </w:r>
      <w:r w:rsidR="009F48AB">
        <w:rPr>
          <w:sz w:val="28"/>
          <w:szCs w:val="28"/>
        </w:rPr>
        <w:br w:type="page"/>
      </w:r>
      <w:r w:rsidRPr="00627C5C">
        <w:rPr>
          <w:noProof/>
          <w:sz w:val="28"/>
          <w:szCs w:val="28"/>
          <w:lang w:eastAsia="ru-RU"/>
        </w:rPr>
        <w:lastRenderedPageBreak/>
        <w:pict>
          <v:rect id="_x0000_s1028" style="position:absolute;left:0;text-align:left;margin-left:473.7pt;margin-top:718.8pt;width:13.5pt;height:20.25pt;z-index:251662336" stroked="f"/>
        </w:pict>
      </w:r>
      <w:r w:rsidR="009F48AB">
        <w:rPr>
          <w:sz w:val="28"/>
          <w:szCs w:val="28"/>
        </w:rPr>
        <w:br w:type="page"/>
      </w:r>
    </w:p>
    <w:p w:rsidR="009F48AB" w:rsidRPr="000F350B" w:rsidRDefault="009F48AB" w:rsidP="009F48AB">
      <w:pPr>
        <w:jc w:val="center"/>
        <w:rPr>
          <w:b/>
          <w:caps/>
          <w:sz w:val="28"/>
          <w:szCs w:val="28"/>
          <w:lang w:eastAsia="ko-KR"/>
        </w:rPr>
      </w:pPr>
      <w:r w:rsidRPr="000F350B">
        <w:rPr>
          <w:b/>
          <w:caps/>
          <w:sz w:val="28"/>
          <w:szCs w:val="28"/>
          <w:lang w:eastAsia="ko-KR"/>
        </w:rPr>
        <w:lastRenderedPageBreak/>
        <w:t>Министерство образования и науки Республики Казахстан</w:t>
      </w:r>
    </w:p>
    <w:p w:rsidR="009F48AB" w:rsidRPr="000F350B" w:rsidRDefault="009F48AB" w:rsidP="009F48AB">
      <w:pPr>
        <w:jc w:val="center"/>
        <w:rPr>
          <w:b/>
          <w:caps/>
          <w:sz w:val="28"/>
          <w:szCs w:val="28"/>
          <w:lang w:eastAsia="ko-KR"/>
        </w:rPr>
      </w:pPr>
    </w:p>
    <w:p w:rsidR="009F48AB" w:rsidRPr="000F350B" w:rsidRDefault="009F48AB" w:rsidP="009F48AB">
      <w:pPr>
        <w:jc w:val="center"/>
        <w:rPr>
          <w:b/>
          <w:caps/>
          <w:sz w:val="28"/>
          <w:szCs w:val="28"/>
          <w:lang w:eastAsia="ko-KR"/>
        </w:rPr>
      </w:pPr>
      <w:r w:rsidRPr="000F350B">
        <w:rPr>
          <w:b/>
          <w:caps/>
          <w:sz w:val="28"/>
          <w:szCs w:val="28"/>
          <w:lang w:eastAsia="ko-KR"/>
        </w:rPr>
        <w:t>южно-казахстанский государственный университет им.м.ауЭзова</w:t>
      </w:r>
    </w:p>
    <w:p w:rsidR="009F48AB" w:rsidRPr="000F350B" w:rsidRDefault="009F48AB" w:rsidP="009F48AB">
      <w:pPr>
        <w:jc w:val="center"/>
        <w:rPr>
          <w:b/>
          <w:caps/>
          <w:sz w:val="28"/>
          <w:szCs w:val="28"/>
          <w:lang w:val="kk-KZ" w:eastAsia="ko-KR"/>
        </w:rPr>
      </w:pPr>
    </w:p>
    <w:p w:rsidR="009F48AB" w:rsidRPr="000F350B" w:rsidRDefault="009F48AB" w:rsidP="009F48AB">
      <w:pPr>
        <w:jc w:val="center"/>
        <w:rPr>
          <w:b/>
          <w:sz w:val="28"/>
          <w:szCs w:val="28"/>
          <w:lang w:val="kk-KZ" w:eastAsia="ko-KR"/>
        </w:rPr>
      </w:pPr>
    </w:p>
    <w:p w:rsidR="009F48AB" w:rsidRPr="000F350B" w:rsidRDefault="009F48AB" w:rsidP="009F48AB">
      <w:pPr>
        <w:jc w:val="center"/>
        <w:rPr>
          <w:b/>
          <w:sz w:val="28"/>
          <w:szCs w:val="28"/>
          <w:lang w:val="kk-KZ" w:eastAsia="ko-KR"/>
        </w:rPr>
      </w:pPr>
    </w:p>
    <w:p w:rsidR="009F48AB" w:rsidRPr="000F350B" w:rsidRDefault="009F48AB" w:rsidP="009F48AB">
      <w:pPr>
        <w:jc w:val="center"/>
        <w:rPr>
          <w:b/>
          <w:sz w:val="28"/>
          <w:szCs w:val="28"/>
          <w:lang w:val="kk-KZ" w:eastAsia="ko-KR"/>
        </w:rPr>
      </w:pPr>
    </w:p>
    <w:p w:rsidR="009F48AB" w:rsidRPr="000F350B" w:rsidRDefault="009F48AB" w:rsidP="009F48AB">
      <w:pPr>
        <w:jc w:val="center"/>
        <w:rPr>
          <w:b/>
          <w:sz w:val="28"/>
          <w:szCs w:val="28"/>
          <w:lang w:val="kk-KZ" w:eastAsia="ko-KR"/>
        </w:rPr>
      </w:pPr>
    </w:p>
    <w:p w:rsidR="009F48AB" w:rsidRDefault="009F48AB" w:rsidP="009F48AB">
      <w:pPr>
        <w:jc w:val="center"/>
        <w:rPr>
          <w:b/>
          <w:sz w:val="36"/>
          <w:szCs w:val="36"/>
          <w:lang w:val="kk-KZ" w:eastAsia="ko-KR"/>
        </w:rPr>
      </w:pPr>
      <w:r>
        <w:rPr>
          <w:b/>
          <w:sz w:val="36"/>
          <w:szCs w:val="36"/>
          <w:lang w:val="kk-KZ" w:eastAsia="ko-KR"/>
        </w:rPr>
        <w:t>Тлеуова С.Т.</w:t>
      </w:r>
      <w:r w:rsidR="00572532">
        <w:rPr>
          <w:b/>
          <w:sz w:val="36"/>
          <w:szCs w:val="36"/>
          <w:lang w:val="kk-KZ" w:eastAsia="ko-KR"/>
        </w:rPr>
        <w:t>, Тлеуов А.С., Райымбеков Е.Б.</w:t>
      </w:r>
    </w:p>
    <w:p w:rsidR="009F48AB" w:rsidRPr="000F350B" w:rsidRDefault="009F48AB" w:rsidP="009F48AB">
      <w:pPr>
        <w:jc w:val="center"/>
        <w:rPr>
          <w:b/>
          <w:sz w:val="28"/>
          <w:szCs w:val="28"/>
          <w:lang w:val="kk-KZ" w:eastAsia="ko-KR"/>
        </w:rPr>
      </w:pPr>
    </w:p>
    <w:p w:rsidR="009F48AB" w:rsidRPr="00572532" w:rsidRDefault="009F48AB" w:rsidP="009F48AB">
      <w:pPr>
        <w:jc w:val="center"/>
        <w:rPr>
          <w:b/>
          <w:sz w:val="28"/>
          <w:szCs w:val="28"/>
          <w:lang w:val="kk-KZ" w:eastAsia="ko-KR"/>
        </w:rPr>
      </w:pPr>
    </w:p>
    <w:p w:rsidR="009F48AB" w:rsidRPr="00572532" w:rsidRDefault="009F48AB" w:rsidP="009F48AB">
      <w:pPr>
        <w:jc w:val="center"/>
        <w:rPr>
          <w:b/>
          <w:sz w:val="28"/>
          <w:szCs w:val="28"/>
          <w:lang w:val="kk-KZ" w:eastAsia="ko-KR"/>
        </w:rPr>
      </w:pPr>
    </w:p>
    <w:p w:rsidR="009F48AB" w:rsidRPr="00572532" w:rsidRDefault="009F48AB" w:rsidP="009F48AB">
      <w:pPr>
        <w:jc w:val="center"/>
        <w:rPr>
          <w:b/>
          <w:sz w:val="28"/>
          <w:szCs w:val="28"/>
          <w:lang w:val="kk-KZ" w:eastAsia="ko-KR"/>
        </w:rPr>
      </w:pPr>
    </w:p>
    <w:p w:rsidR="009F48AB" w:rsidRPr="000F350B" w:rsidRDefault="009F48AB" w:rsidP="009F48AB">
      <w:pPr>
        <w:jc w:val="center"/>
        <w:rPr>
          <w:b/>
          <w:sz w:val="28"/>
          <w:szCs w:val="28"/>
          <w:lang w:eastAsia="ko-KR"/>
        </w:rPr>
      </w:pPr>
      <w:r w:rsidRPr="000F350B">
        <w:rPr>
          <w:b/>
          <w:sz w:val="28"/>
          <w:szCs w:val="28"/>
          <w:lang w:eastAsia="ko-KR"/>
        </w:rPr>
        <w:t>КОНСПЕКТ ЛЕКЦИИ</w:t>
      </w:r>
    </w:p>
    <w:p w:rsidR="009F48AB" w:rsidRPr="000F350B" w:rsidRDefault="009F48AB" w:rsidP="009F48AB">
      <w:pPr>
        <w:jc w:val="center"/>
        <w:rPr>
          <w:b/>
          <w:sz w:val="28"/>
          <w:szCs w:val="28"/>
          <w:lang w:val="kk-KZ" w:eastAsia="ko-KR"/>
        </w:rPr>
      </w:pPr>
    </w:p>
    <w:p w:rsidR="009F48AB" w:rsidRPr="003068A6" w:rsidRDefault="009F48AB" w:rsidP="009F48AB">
      <w:pPr>
        <w:jc w:val="center"/>
        <w:rPr>
          <w:b/>
          <w:sz w:val="36"/>
          <w:szCs w:val="36"/>
          <w:lang w:val="kk-KZ" w:eastAsia="ko-KR"/>
        </w:rPr>
      </w:pPr>
    </w:p>
    <w:p w:rsidR="009F48AB" w:rsidRPr="003068A6" w:rsidRDefault="009F48AB" w:rsidP="009F48AB">
      <w:pPr>
        <w:jc w:val="center"/>
        <w:rPr>
          <w:b/>
          <w:sz w:val="36"/>
          <w:szCs w:val="36"/>
          <w:lang w:val="kk-KZ" w:eastAsia="ko-KR"/>
        </w:rPr>
      </w:pPr>
      <w:r w:rsidRPr="003068A6">
        <w:rPr>
          <w:b/>
          <w:sz w:val="36"/>
          <w:szCs w:val="36"/>
          <w:lang w:val="kk-KZ" w:eastAsia="ko-KR"/>
        </w:rPr>
        <w:t>по дисциплине</w:t>
      </w:r>
    </w:p>
    <w:p w:rsidR="009F48AB" w:rsidRPr="00EA30BB" w:rsidRDefault="009F48AB" w:rsidP="009F48AB">
      <w:pPr>
        <w:jc w:val="center"/>
        <w:rPr>
          <w:b/>
          <w:caps/>
          <w:sz w:val="36"/>
          <w:szCs w:val="36"/>
          <w:lang w:val="kk-KZ" w:eastAsia="ko-KR"/>
        </w:rPr>
      </w:pPr>
      <w:r w:rsidRPr="00EA30BB">
        <w:rPr>
          <w:b/>
          <w:sz w:val="36"/>
          <w:szCs w:val="36"/>
          <w:lang w:val="kk-KZ" w:eastAsia="ko-KR"/>
        </w:rPr>
        <w:t>«</w:t>
      </w:r>
      <w:r>
        <w:rPr>
          <w:b/>
          <w:sz w:val="36"/>
          <w:szCs w:val="36"/>
          <w:lang w:val="kk-KZ"/>
        </w:rPr>
        <w:t>Химическая кинетика и катализ</w:t>
      </w:r>
      <w:r w:rsidRPr="00EA30BB">
        <w:rPr>
          <w:b/>
          <w:sz w:val="36"/>
          <w:szCs w:val="36"/>
          <w:lang w:val="kk-KZ" w:eastAsia="ko-KR"/>
        </w:rPr>
        <w:t>»</w:t>
      </w:r>
    </w:p>
    <w:p w:rsidR="009F48AB" w:rsidRPr="000F350B" w:rsidRDefault="009F48AB" w:rsidP="009F48AB">
      <w:pPr>
        <w:jc w:val="center"/>
        <w:rPr>
          <w:b/>
          <w:caps/>
          <w:sz w:val="28"/>
          <w:szCs w:val="28"/>
          <w:lang w:eastAsia="ko-KR"/>
        </w:rPr>
      </w:pPr>
    </w:p>
    <w:p w:rsidR="009F48AB" w:rsidRPr="000F350B" w:rsidRDefault="009F48AB" w:rsidP="009F48AB">
      <w:pPr>
        <w:jc w:val="center"/>
        <w:rPr>
          <w:b/>
          <w:sz w:val="28"/>
          <w:szCs w:val="28"/>
          <w:lang w:val="kk-KZ" w:eastAsia="ko-KR"/>
        </w:rPr>
      </w:pPr>
    </w:p>
    <w:p w:rsidR="009F48AB" w:rsidRPr="000F350B" w:rsidRDefault="009F48AB" w:rsidP="009F48AB">
      <w:pPr>
        <w:jc w:val="center"/>
        <w:rPr>
          <w:b/>
          <w:sz w:val="28"/>
          <w:szCs w:val="28"/>
          <w:lang w:eastAsia="ko-KR"/>
        </w:rPr>
      </w:pPr>
    </w:p>
    <w:p w:rsidR="009F48AB" w:rsidRPr="000F350B" w:rsidRDefault="009F48AB" w:rsidP="009F48AB">
      <w:pPr>
        <w:jc w:val="center"/>
        <w:rPr>
          <w:b/>
          <w:sz w:val="28"/>
          <w:szCs w:val="28"/>
          <w:lang w:val="kk-KZ"/>
        </w:rPr>
      </w:pPr>
      <w:r w:rsidRPr="000F350B">
        <w:rPr>
          <w:b/>
          <w:sz w:val="28"/>
          <w:szCs w:val="28"/>
        </w:rPr>
        <w:t xml:space="preserve">для </w:t>
      </w:r>
      <w:r>
        <w:rPr>
          <w:b/>
          <w:sz w:val="28"/>
          <w:szCs w:val="28"/>
          <w:lang w:val="kk-KZ"/>
        </w:rPr>
        <w:t>бакалавров</w:t>
      </w:r>
      <w:r w:rsidRPr="000F350B">
        <w:rPr>
          <w:b/>
          <w:sz w:val="28"/>
          <w:szCs w:val="28"/>
        </w:rPr>
        <w:t xml:space="preserve"> образовательной программы </w:t>
      </w:r>
      <w:r w:rsidRPr="000F350B">
        <w:rPr>
          <w:b/>
          <w:sz w:val="28"/>
          <w:szCs w:val="28"/>
          <w:lang w:val="kk-KZ"/>
        </w:rPr>
        <w:t>6</w:t>
      </w:r>
      <w:r>
        <w:rPr>
          <w:b/>
          <w:sz w:val="28"/>
          <w:szCs w:val="28"/>
          <w:lang w:val="kk-KZ"/>
        </w:rPr>
        <w:t>В</w:t>
      </w:r>
      <w:r w:rsidRPr="000F350B">
        <w:rPr>
          <w:b/>
          <w:sz w:val="28"/>
          <w:szCs w:val="28"/>
          <w:lang w:val="kk-KZ"/>
        </w:rPr>
        <w:t>07</w:t>
      </w:r>
      <w:r>
        <w:rPr>
          <w:b/>
          <w:sz w:val="28"/>
          <w:szCs w:val="28"/>
          <w:lang w:val="kk-KZ"/>
        </w:rPr>
        <w:t>160</w:t>
      </w:r>
      <w:r w:rsidRPr="000F350B">
        <w:rPr>
          <w:b/>
          <w:sz w:val="28"/>
          <w:szCs w:val="28"/>
          <w:lang w:val="kk-KZ"/>
        </w:rPr>
        <w:t xml:space="preserve"> – «Химическая технология неорганических веществ»</w:t>
      </w:r>
    </w:p>
    <w:p w:rsidR="009F48AB" w:rsidRPr="000F350B" w:rsidRDefault="009F48AB" w:rsidP="009F48AB">
      <w:pPr>
        <w:jc w:val="center"/>
        <w:rPr>
          <w:b/>
          <w:sz w:val="28"/>
          <w:szCs w:val="28"/>
        </w:rPr>
      </w:pPr>
    </w:p>
    <w:p w:rsidR="009F48AB" w:rsidRPr="000F350B" w:rsidRDefault="009F48AB" w:rsidP="009F48AB">
      <w:pPr>
        <w:jc w:val="both"/>
        <w:rPr>
          <w:b/>
          <w:sz w:val="28"/>
          <w:szCs w:val="28"/>
        </w:rPr>
      </w:pPr>
    </w:p>
    <w:p w:rsidR="009F48AB" w:rsidRPr="000F350B" w:rsidRDefault="009F48AB" w:rsidP="009F48AB">
      <w:pPr>
        <w:jc w:val="both"/>
        <w:rPr>
          <w:b/>
          <w:sz w:val="28"/>
          <w:szCs w:val="28"/>
        </w:rPr>
      </w:pPr>
    </w:p>
    <w:p w:rsidR="009F48AB" w:rsidRPr="000F350B" w:rsidRDefault="009F48AB" w:rsidP="009F48AB">
      <w:pPr>
        <w:jc w:val="both"/>
        <w:rPr>
          <w:b/>
          <w:sz w:val="28"/>
          <w:szCs w:val="28"/>
        </w:rPr>
      </w:pPr>
    </w:p>
    <w:p w:rsidR="009F48AB" w:rsidRPr="000F350B" w:rsidRDefault="009F48AB" w:rsidP="009F48AB">
      <w:pPr>
        <w:jc w:val="both"/>
        <w:rPr>
          <w:b/>
          <w:sz w:val="28"/>
          <w:szCs w:val="28"/>
        </w:rPr>
      </w:pPr>
    </w:p>
    <w:p w:rsidR="009F48AB" w:rsidRPr="000F350B" w:rsidRDefault="009F48AB" w:rsidP="009F48AB">
      <w:pPr>
        <w:jc w:val="both"/>
        <w:rPr>
          <w:b/>
          <w:sz w:val="28"/>
          <w:szCs w:val="28"/>
        </w:rPr>
      </w:pPr>
    </w:p>
    <w:p w:rsidR="009F48AB" w:rsidRPr="000F350B" w:rsidRDefault="009F48AB" w:rsidP="009F48AB">
      <w:pPr>
        <w:jc w:val="both"/>
        <w:rPr>
          <w:b/>
          <w:sz w:val="28"/>
          <w:szCs w:val="28"/>
        </w:rPr>
      </w:pPr>
    </w:p>
    <w:p w:rsidR="009F48AB" w:rsidRPr="000F350B" w:rsidRDefault="009F48AB" w:rsidP="009F48AB">
      <w:pPr>
        <w:jc w:val="both"/>
        <w:rPr>
          <w:b/>
          <w:sz w:val="28"/>
          <w:szCs w:val="28"/>
        </w:rPr>
      </w:pPr>
    </w:p>
    <w:p w:rsidR="009F48AB" w:rsidRPr="000F350B" w:rsidRDefault="009F48AB" w:rsidP="009F48AB">
      <w:pPr>
        <w:jc w:val="both"/>
        <w:rPr>
          <w:b/>
          <w:sz w:val="28"/>
          <w:szCs w:val="28"/>
        </w:rPr>
      </w:pPr>
    </w:p>
    <w:p w:rsidR="009F48AB" w:rsidRPr="000F350B" w:rsidRDefault="009F48AB" w:rsidP="009F48AB">
      <w:pPr>
        <w:jc w:val="both"/>
        <w:rPr>
          <w:b/>
          <w:sz w:val="28"/>
          <w:szCs w:val="28"/>
        </w:rPr>
      </w:pPr>
    </w:p>
    <w:p w:rsidR="009F48AB" w:rsidRPr="000F350B" w:rsidRDefault="009F48AB" w:rsidP="009F48AB">
      <w:pPr>
        <w:jc w:val="both"/>
        <w:rPr>
          <w:b/>
          <w:sz w:val="28"/>
          <w:szCs w:val="28"/>
        </w:rPr>
      </w:pPr>
    </w:p>
    <w:p w:rsidR="009F48AB" w:rsidRPr="000F350B" w:rsidRDefault="009F48AB" w:rsidP="009F48AB">
      <w:pPr>
        <w:jc w:val="both"/>
        <w:rPr>
          <w:b/>
          <w:sz w:val="28"/>
          <w:szCs w:val="28"/>
        </w:rPr>
      </w:pPr>
    </w:p>
    <w:p w:rsidR="009F48AB" w:rsidRDefault="009F48AB" w:rsidP="009F48AB">
      <w:pPr>
        <w:jc w:val="center"/>
        <w:rPr>
          <w:b/>
          <w:sz w:val="28"/>
          <w:szCs w:val="28"/>
          <w:lang w:val="kk-KZ"/>
        </w:rPr>
      </w:pPr>
    </w:p>
    <w:p w:rsidR="009F48AB" w:rsidRDefault="009F48AB" w:rsidP="009F48AB">
      <w:pPr>
        <w:jc w:val="center"/>
        <w:rPr>
          <w:b/>
          <w:sz w:val="28"/>
          <w:szCs w:val="28"/>
          <w:lang w:val="kk-KZ"/>
        </w:rPr>
      </w:pPr>
    </w:p>
    <w:p w:rsidR="009F48AB" w:rsidRDefault="00627C5C" w:rsidP="009F48AB">
      <w:pPr>
        <w:jc w:val="center"/>
        <w:rPr>
          <w:b/>
          <w:sz w:val="28"/>
          <w:szCs w:val="28"/>
          <w:lang w:val="kk-KZ"/>
        </w:rPr>
      </w:pPr>
      <w:r>
        <w:rPr>
          <w:b/>
          <w:noProof/>
          <w:sz w:val="28"/>
          <w:szCs w:val="28"/>
          <w:lang w:eastAsia="ru-RU"/>
        </w:rPr>
        <w:pict>
          <v:rect id="_x0000_s1027" style="position:absolute;left:0;text-align:left;margin-left:469.2pt;margin-top:25.8pt;width:15pt;height:19.5pt;z-index:251661312" stroked="f"/>
        </w:pict>
      </w:r>
      <w:r w:rsidR="009F48AB" w:rsidRPr="000F350B">
        <w:rPr>
          <w:b/>
          <w:sz w:val="28"/>
          <w:szCs w:val="28"/>
        </w:rPr>
        <w:t>Шымкент, 201</w:t>
      </w:r>
      <w:r w:rsidR="009F48AB">
        <w:rPr>
          <w:b/>
          <w:sz w:val="28"/>
          <w:szCs w:val="28"/>
          <w:lang w:val="kk-KZ"/>
        </w:rPr>
        <w:t>9</w:t>
      </w:r>
    </w:p>
    <w:p w:rsidR="009F48AB" w:rsidRDefault="009F48AB" w:rsidP="009F48AB">
      <w:pPr>
        <w:jc w:val="center"/>
        <w:rPr>
          <w:b/>
          <w:sz w:val="28"/>
          <w:szCs w:val="28"/>
          <w:lang w:val="kk-KZ"/>
        </w:rPr>
      </w:pPr>
    </w:p>
    <w:p w:rsidR="009F48AB" w:rsidRDefault="009F48AB" w:rsidP="009F48AB">
      <w:pPr>
        <w:jc w:val="center"/>
        <w:rPr>
          <w:b/>
          <w:sz w:val="28"/>
          <w:szCs w:val="28"/>
          <w:lang w:val="kk-KZ"/>
        </w:rPr>
      </w:pPr>
    </w:p>
    <w:p w:rsidR="009F48AB" w:rsidRPr="00C5486F" w:rsidRDefault="009F48AB" w:rsidP="009F48AB">
      <w:pPr>
        <w:widowControl w:val="0"/>
        <w:autoSpaceDE w:val="0"/>
        <w:autoSpaceDN w:val="0"/>
        <w:adjustRightInd w:val="0"/>
        <w:spacing w:line="200" w:lineRule="exact"/>
        <w:ind w:right="-491"/>
        <w:jc w:val="both"/>
        <w:rPr>
          <w:sz w:val="28"/>
          <w:szCs w:val="28"/>
        </w:rPr>
      </w:pPr>
      <w:r w:rsidRPr="00C5486F">
        <w:rPr>
          <w:sz w:val="28"/>
          <w:szCs w:val="28"/>
        </w:rPr>
        <w:lastRenderedPageBreak/>
        <w:t>УДК 536.7:54 (0.75)</w:t>
      </w:r>
    </w:p>
    <w:p w:rsidR="009F48AB" w:rsidRPr="00DE5D14" w:rsidRDefault="009F48AB" w:rsidP="009F48AB">
      <w:pPr>
        <w:pStyle w:val="a4"/>
        <w:jc w:val="both"/>
        <w:rPr>
          <w:sz w:val="28"/>
          <w:szCs w:val="28"/>
        </w:rPr>
      </w:pPr>
      <w:r w:rsidRPr="00DE5D14">
        <w:rPr>
          <w:sz w:val="28"/>
          <w:szCs w:val="28"/>
        </w:rPr>
        <w:t xml:space="preserve">     </w:t>
      </w:r>
      <w:r w:rsidRPr="00DE5D14">
        <w:rPr>
          <w:sz w:val="28"/>
          <w:szCs w:val="28"/>
        </w:rPr>
        <w:tab/>
      </w:r>
    </w:p>
    <w:p w:rsidR="009F48AB" w:rsidRPr="00DE5D14" w:rsidRDefault="009F48AB" w:rsidP="009F48AB">
      <w:pPr>
        <w:pStyle w:val="a4"/>
        <w:jc w:val="both"/>
        <w:rPr>
          <w:color w:val="FF0000"/>
          <w:sz w:val="28"/>
          <w:szCs w:val="28"/>
        </w:rPr>
      </w:pPr>
      <w:r>
        <w:rPr>
          <w:sz w:val="28"/>
          <w:szCs w:val="28"/>
          <w:lang w:val="kk-KZ"/>
        </w:rPr>
        <w:t>Тлеуова С.Т.</w:t>
      </w:r>
      <w:r w:rsidR="00572532">
        <w:rPr>
          <w:sz w:val="28"/>
          <w:szCs w:val="28"/>
          <w:lang w:val="kk-KZ"/>
        </w:rPr>
        <w:t>, Тлеуов А.С., Райымбеков Е.Б.</w:t>
      </w:r>
      <w:r w:rsidRPr="00DE5D14">
        <w:rPr>
          <w:sz w:val="28"/>
          <w:szCs w:val="28"/>
        </w:rPr>
        <w:t xml:space="preserve"> </w:t>
      </w:r>
      <w:r>
        <w:rPr>
          <w:sz w:val="28"/>
          <w:szCs w:val="28"/>
          <w:lang w:val="kk-KZ"/>
        </w:rPr>
        <w:t>Химическая кинетика и катализ</w:t>
      </w:r>
      <w:r w:rsidRPr="00EA30BB">
        <w:rPr>
          <w:sz w:val="28"/>
          <w:szCs w:val="28"/>
        </w:rPr>
        <w:t xml:space="preserve"> </w:t>
      </w:r>
      <w:r w:rsidRPr="00DE5D14">
        <w:rPr>
          <w:sz w:val="28"/>
          <w:szCs w:val="28"/>
        </w:rPr>
        <w:t xml:space="preserve">/ </w:t>
      </w:r>
      <w:r>
        <w:rPr>
          <w:sz w:val="28"/>
          <w:szCs w:val="28"/>
        </w:rPr>
        <w:t>Конспект лекции</w:t>
      </w:r>
      <w:r w:rsidRPr="00DE5D14">
        <w:rPr>
          <w:sz w:val="28"/>
          <w:szCs w:val="28"/>
        </w:rPr>
        <w:t xml:space="preserve"> - Шымкент: Южно-Казахстанский государственный универс</w:t>
      </w:r>
      <w:r>
        <w:rPr>
          <w:sz w:val="28"/>
          <w:szCs w:val="28"/>
        </w:rPr>
        <w:t>итет им.М. Ауэзова, 201</w:t>
      </w:r>
      <w:r>
        <w:rPr>
          <w:sz w:val="28"/>
          <w:szCs w:val="28"/>
          <w:lang w:val="kk-KZ"/>
        </w:rPr>
        <w:t>9</w:t>
      </w:r>
      <w:r>
        <w:rPr>
          <w:sz w:val="28"/>
          <w:szCs w:val="28"/>
        </w:rPr>
        <w:t xml:space="preserve">.-  </w:t>
      </w:r>
      <w:r w:rsidR="0019394B">
        <w:rPr>
          <w:sz w:val="28"/>
          <w:szCs w:val="28"/>
          <w:lang w:val="kk-KZ"/>
        </w:rPr>
        <w:t>200</w:t>
      </w:r>
      <w:r w:rsidRPr="00DE5D14">
        <w:rPr>
          <w:sz w:val="28"/>
          <w:szCs w:val="28"/>
        </w:rPr>
        <w:t>с.</w:t>
      </w:r>
      <w:r w:rsidRPr="00DE5D14">
        <w:rPr>
          <w:color w:val="FF0000"/>
          <w:sz w:val="28"/>
          <w:szCs w:val="28"/>
        </w:rPr>
        <w:t xml:space="preserve"> </w:t>
      </w:r>
    </w:p>
    <w:p w:rsidR="009F48AB" w:rsidRPr="00DE5D14" w:rsidRDefault="009F48AB" w:rsidP="009F48AB">
      <w:pPr>
        <w:pStyle w:val="a4"/>
        <w:jc w:val="both"/>
        <w:rPr>
          <w:sz w:val="28"/>
          <w:szCs w:val="28"/>
        </w:rPr>
      </w:pPr>
    </w:p>
    <w:p w:rsidR="009F48AB" w:rsidRDefault="009F48AB" w:rsidP="009F48AB">
      <w:pPr>
        <w:jc w:val="both"/>
        <w:rPr>
          <w:lang w:val="kk-KZ"/>
        </w:rPr>
      </w:pPr>
      <w:r>
        <w:rPr>
          <w:sz w:val="28"/>
          <w:szCs w:val="28"/>
        </w:rPr>
        <w:t xml:space="preserve">     </w:t>
      </w:r>
      <w:r>
        <w:rPr>
          <w:sz w:val="28"/>
          <w:szCs w:val="28"/>
        </w:rPr>
        <w:tab/>
      </w:r>
      <w:r>
        <w:rPr>
          <w:sz w:val="28"/>
          <w:szCs w:val="28"/>
          <w:lang w:val="kk-KZ"/>
        </w:rPr>
        <w:t xml:space="preserve">Конспект лекции </w:t>
      </w:r>
      <w:r w:rsidRPr="00C5486F">
        <w:rPr>
          <w:bCs/>
          <w:sz w:val="28"/>
          <w:szCs w:val="28"/>
        </w:rPr>
        <w:t xml:space="preserve">составлен в соответствии с требованиями учебного плана и программой дисциплины </w:t>
      </w:r>
      <w:r w:rsidRPr="00EA30BB">
        <w:rPr>
          <w:b/>
          <w:bCs/>
          <w:sz w:val="28"/>
          <w:szCs w:val="28"/>
        </w:rPr>
        <w:t>«</w:t>
      </w:r>
      <w:r>
        <w:rPr>
          <w:sz w:val="28"/>
          <w:szCs w:val="28"/>
          <w:lang w:val="kk-KZ"/>
        </w:rPr>
        <w:t>Химическая кинетика и катализ</w:t>
      </w:r>
      <w:r w:rsidRPr="00EA30BB">
        <w:rPr>
          <w:b/>
          <w:bCs/>
          <w:sz w:val="28"/>
          <w:szCs w:val="28"/>
        </w:rPr>
        <w:t>»</w:t>
      </w:r>
      <w:r w:rsidRPr="00C5486F">
        <w:rPr>
          <w:bCs/>
          <w:sz w:val="28"/>
          <w:szCs w:val="28"/>
        </w:rPr>
        <w:t xml:space="preserve"> и включают сведения, необходимые для проведения </w:t>
      </w:r>
      <w:r>
        <w:rPr>
          <w:bCs/>
          <w:sz w:val="28"/>
          <w:szCs w:val="28"/>
          <w:lang w:val="kk-KZ"/>
        </w:rPr>
        <w:t>лекционных</w:t>
      </w:r>
      <w:r w:rsidRPr="00C5486F">
        <w:rPr>
          <w:bCs/>
          <w:sz w:val="28"/>
          <w:szCs w:val="28"/>
        </w:rPr>
        <w:t xml:space="preserve"> занятий. </w:t>
      </w:r>
    </w:p>
    <w:p w:rsidR="009F48AB" w:rsidRPr="0069234E" w:rsidRDefault="009F48AB" w:rsidP="009F48AB">
      <w:pPr>
        <w:ind w:firstLine="708"/>
        <w:jc w:val="both"/>
        <w:rPr>
          <w:lang w:val="kk-KZ"/>
        </w:rPr>
      </w:pPr>
      <w:r w:rsidRPr="00C5486F">
        <w:rPr>
          <w:bCs/>
          <w:sz w:val="28"/>
          <w:szCs w:val="28"/>
        </w:rPr>
        <w:t xml:space="preserve">Знания, приобретенные </w:t>
      </w:r>
      <w:r w:rsidR="00A8195A">
        <w:rPr>
          <w:bCs/>
          <w:sz w:val="28"/>
          <w:szCs w:val="28"/>
          <w:lang w:val="kk-KZ"/>
        </w:rPr>
        <w:t>бакалаврами</w:t>
      </w:r>
      <w:r w:rsidRPr="00C5486F">
        <w:rPr>
          <w:bCs/>
          <w:sz w:val="28"/>
          <w:szCs w:val="28"/>
        </w:rPr>
        <w:t xml:space="preserve"> при </w:t>
      </w:r>
      <w:r>
        <w:rPr>
          <w:bCs/>
          <w:sz w:val="28"/>
          <w:szCs w:val="28"/>
          <w:lang w:val="kk-KZ"/>
        </w:rPr>
        <w:t>изучении дисциплины</w:t>
      </w:r>
      <w:r w:rsidRPr="00C5486F">
        <w:rPr>
          <w:bCs/>
          <w:sz w:val="28"/>
          <w:szCs w:val="28"/>
        </w:rPr>
        <w:t xml:space="preserve"> «</w:t>
      </w:r>
      <w:r>
        <w:rPr>
          <w:sz w:val="28"/>
          <w:szCs w:val="28"/>
          <w:lang w:val="kk-KZ"/>
        </w:rPr>
        <w:t>Химическая кинетика и катализ</w:t>
      </w:r>
      <w:r w:rsidRPr="00C5486F">
        <w:rPr>
          <w:bCs/>
          <w:sz w:val="28"/>
          <w:szCs w:val="28"/>
        </w:rPr>
        <w:t xml:space="preserve">» могут быть использованы ими при выполнении самостоятельных работ, тематических исследований. </w:t>
      </w:r>
    </w:p>
    <w:p w:rsidR="009F48AB" w:rsidRPr="00DE5D14" w:rsidRDefault="009F48AB" w:rsidP="009F48AB">
      <w:pPr>
        <w:pStyle w:val="a4"/>
        <w:ind w:firstLine="708"/>
        <w:jc w:val="both"/>
        <w:rPr>
          <w:sz w:val="28"/>
          <w:szCs w:val="28"/>
        </w:rPr>
      </w:pPr>
      <w:r>
        <w:rPr>
          <w:sz w:val="28"/>
          <w:szCs w:val="28"/>
        </w:rPr>
        <w:t>Конспект лекции</w:t>
      </w:r>
      <w:r w:rsidRPr="00DE5D14">
        <w:rPr>
          <w:sz w:val="28"/>
          <w:szCs w:val="28"/>
        </w:rPr>
        <w:t xml:space="preserve"> предназначено для </w:t>
      </w:r>
      <w:r>
        <w:rPr>
          <w:sz w:val="28"/>
          <w:szCs w:val="28"/>
          <w:lang w:val="kk-KZ"/>
        </w:rPr>
        <w:t>бакалавров</w:t>
      </w:r>
      <w:r w:rsidRPr="00DE5D14">
        <w:rPr>
          <w:sz w:val="28"/>
          <w:szCs w:val="28"/>
        </w:rPr>
        <w:t xml:space="preserve"> специальности 6</w:t>
      </w:r>
      <w:r>
        <w:rPr>
          <w:sz w:val="28"/>
          <w:szCs w:val="28"/>
          <w:lang w:val="kk-KZ"/>
        </w:rPr>
        <w:t>В</w:t>
      </w:r>
      <w:r w:rsidRPr="00DE5D14">
        <w:rPr>
          <w:sz w:val="28"/>
          <w:szCs w:val="28"/>
        </w:rPr>
        <w:t>07</w:t>
      </w:r>
      <w:r>
        <w:rPr>
          <w:sz w:val="28"/>
          <w:szCs w:val="28"/>
          <w:lang w:val="kk-KZ"/>
        </w:rPr>
        <w:t>160</w:t>
      </w:r>
      <w:r w:rsidRPr="00DE5D14">
        <w:rPr>
          <w:sz w:val="28"/>
          <w:szCs w:val="28"/>
        </w:rPr>
        <w:t xml:space="preserve"> -  «Химическая технология неорганических веществ»</w:t>
      </w:r>
    </w:p>
    <w:p w:rsidR="009F48AB" w:rsidRPr="00DE5D14" w:rsidRDefault="009F48AB" w:rsidP="009F48AB">
      <w:pPr>
        <w:pStyle w:val="a4"/>
        <w:jc w:val="both"/>
        <w:rPr>
          <w:sz w:val="28"/>
          <w:szCs w:val="28"/>
        </w:rPr>
      </w:pPr>
    </w:p>
    <w:p w:rsidR="009F48AB" w:rsidRDefault="009F48AB" w:rsidP="009F48AB">
      <w:pPr>
        <w:pStyle w:val="a4"/>
        <w:jc w:val="both"/>
        <w:rPr>
          <w:sz w:val="28"/>
          <w:szCs w:val="28"/>
        </w:rPr>
      </w:pPr>
      <w:r w:rsidRPr="00DE5D14">
        <w:rPr>
          <w:sz w:val="28"/>
          <w:szCs w:val="28"/>
        </w:rPr>
        <w:t xml:space="preserve">Рецензенты: </w:t>
      </w:r>
    </w:p>
    <w:p w:rsidR="009F48AB" w:rsidRPr="00CB141F" w:rsidRDefault="009F48AB" w:rsidP="009F48AB">
      <w:pPr>
        <w:pStyle w:val="a6"/>
        <w:spacing w:after="0"/>
        <w:rPr>
          <w:color w:val="000000"/>
          <w:sz w:val="28"/>
          <w:szCs w:val="28"/>
        </w:rPr>
      </w:pPr>
      <w:r>
        <w:rPr>
          <w:color w:val="000000"/>
          <w:sz w:val="28"/>
          <w:szCs w:val="28"/>
          <w:lang w:val="kk-KZ"/>
        </w:rPr>
        <w:t>Сатаев М.С.</w:t>
      </w:r>
      <w:r w:rsidRPr="00CB141F">
        <w:rPr>
          <w:color w:val="000000"/>
          <w:sz w:val="28"/>
          <w:szCs w:val="28"/>
        </w:rPr>
        <w:t xml:space="preserve"> - </w:t>
      </w:r>
      <w:r w:rsidRPr="00CB141F">
        <w:rPr>
          <w:color w:val="000000"/>
          <w:sz w:val="28"/>
          <w:szCs w:val="28"/>
          <w:lang w:val="kk-KZ"/>
        </w:rPr>
        <w:t xml:space="preserve">д.т.н.,  профессор </w:t>
      </w:r>
      <w:r w:rsidRPr="00CB141F">
        <w:rPr>
          <w:color w:val="000000"/>
          <w:sz w:val="28"/>
          <w:szCs w:val="28"/>
        </w:rPr>
        <w:t>ЮКГУ им. М.Ауезова</w:t>
      </w:r>
    </w:p>
    <w:p w:rsidR="009F48AB" w:rsidRPr="00BD7BF3" w:rsidRDefault="009F48AB" w:rsidP="009F48AB">
      <w:pPr>
        <w:pStyle w:val="a6"/>
        <w:spacing w:after="0"/>
        <w:rPr>
          <w:color w:val="000000"/>
          <w:sz w:val="28"/>
          <w:szCs w:val="28"/>
          <w:lang w:val="kk-KZ"/>
        </w:rPr>
      </w:pPr>
      <w:r w:rsidRPr="00CB141F">
        <w:rPr>
          <w:color w:val="000000"/>
          <w:sz w:val="28"/>
          <w:szCs w:val="28"/>
        </w:rPr>
        <w:t>Анарбаев А.</w:t>
      </w:r>
      <w:r w:rsidRPr="00CB141F">
        <w:rPr>
          <w:color w:val="000000"/>
          <w:sz w:val="28"/>
          <w:szCs w:val="28"/>
          <w:lang w:val="kk-KZ"/>
        </w:rPr>
        <w:t xml:space="preserve">А.-  д.т.н.,  профессор </w:t>
      </w:r>
      <w:r w:rsidRPr="00CB141F">
        <w:rPr>
          <w:color w:val="000000"/>
          <w:sz w:val="28"/>
          <w:szCs w:val="28"/>
        </w:rPr>
        <w:t>ЮКГУ им. М.Ауезова</w:t>
      </w:r>
    </w:p>
    <w:p w:rsidR="009F48AB" w:rsidRPr="00DE5D14" w:rsidRDefault="009F48AB" w:rsidP="009F48AB">
      <w:pPr>
        <w:pStyle w:val="a4"/>
        <w:jc w:val="both"/>
        <w:rPr>
          <w:sz w:val="28"/>
          <w:szCs w:val="28"/>
          <w:lang w:val="kk-KZ"/>
        </w:rPr>
      </w:pPr>
    </w:p>
    <w:p w:rsidR="009F48AB" w:rsidRPr="00DE5D14" w:rsidRDefault="009F48AB" w:rsidP="009F48AB">
      <w:pPr>
        <w:pStyle w:val="a4"/>
        <w:jc w:val="both"/>
        <w:rPr>
          <w:sz w:val="28"/>
          <w:szCs w:val="28"/>
        </w:rPr>
      </w:pPr>
      <w:r w:rsidRPr="00DE5D14">
        <w:rPr>
          <w:sz w:val="28"/>
          <w:szCs w:val="28"/>
        </w:rPr>
        <w:t>Рассмотрено на заседании кафедры «ХТНВ» (протокол №___ от «_____» ___________ 201</w:t>
      </w:r>
      <w:r>
        <w:rPr>
          <w:sz w:val="28"/>
          <w:szCs w:val="28"/>
          <w:lang w:val="kk-KZ"/>
        </w:rPr>
        <w:t xml:space="preserve">9 </w:t>
      </w:r>
      <w:r w:rsidRPr="00DE5D14">
        <w:rPr>
          <w:sz w:val="28"/>
          <w:szCs w:val="28"/>
        </w:rPr>
        <w:t>г.), на заседании комитета по инновационным технологиям обучения и методической обеспеченности высшей школы «Химическая инженерия и биотехнология» (протокол №___ от «_____» ___________ 201</w:t>
      </w:r>
      <w:r>
        <w:rPr>
          <w:sz w:val="28"/>
          <w:szCs w:val="28"/>
          <w:lang w:val="kk-KZ"/>
        </w:rPr>
        <w:t xml:space="preserve">9 </w:t>
      </w:r>
      <w:r w:rsidRPr="00DE5D14">
        <w:rPr>
          <w:sz w:val="28"/>
          <w:szCs w:val="28"/>
        </w:rPr>
        <w:t>г.).</w:t>
      </w:r>
    </w:p>
    <w:p w:rsidR="009F48AB" w:rsidRPr="00DE5D14" w:rsidRDefault="009F48AB" w:rsidP="009F48AB">
      <w:pPr>
        <w:pStyle w:val="a4"/>
        <w:jc w:val="both"/>
        <w:rPr>
          <w:bCs/>
          <w:sz w:val="28"/>
          <w:szCs w:val="28"/>
          <w:lang w:val="kk-KZ"/>
        </w:rPr>
      </w:pPr>
      <w:r w:rsidRPr="00DE5D14">
        <w:rPr>
          <w:bCs/>
          <w:sz w:val="28"/>
          <w:szCs w:val="28"/>
          <w:lang w:val="kk-KZ"/>
        </w:rPr>
        <w:tab/>
        <w:t xml:space="preserve">Рекомендовано для печати Учебно-методическим Советом ЮКГУ им.М. Ауэзова </w:t>
      </w:r>
      <w:r w:rsidRPr="00DE5D14">
        <w:rPr>
          <w:sz w:val="28"/>
          <w:szCs w:val="28"/>
        </w:rPr>
        <w:t>(протокол №____  от «______»  _________ 201</w:t>
      </w:r>
      <w:r>
        <w:rPr>
          <w:sz w:val="28"/>
          <w:szCs w:val="28"/>
          <w:lang w:val="kk-KZ"/>
        </w:rPr>
        <w:t xml:space="preserve">9 </w:t>
      </w:r>
      <w:r w:rsidRPr="00DE5D14">
        <w:rPr>
          <w:sz w:val="28"/>
          <w:szCs w:val="28"/>
        </w:rPr>
        <w:t>г.).</w:t>
      </w:r>
    </w:p>
    <w:p w:rsidR="009F48AB" w:rsidRDefault="009F48AB" w:rsidP="009F48AB">
      <w:pPr>
        <w:pStyle w:val="a4"/>
        <w:jc w:val="both"/>
        <w:rPr>
          <w:bCs/>
          <w:sz w:val="28"/>
          <w:szCs w:val="28"/>
          <w:lang w:val="kk-KZ"/>
        </w:rPr>
      </w:pPr>
    </w:p>
    <w:p w:rsidR="009F48AB" w:rsidRPr="00DE5D14" w:rsidRDefault="009F48AB" w:rsidP="009F48AB">
      <w:pPr>
        <w:pStyle w:val="a4"/>
        <w:jc w:val="both"/>
        <w:rPr>
          <w:bCs/>
          <w:sz w:val="28"/>
          <w:szCs w:val="28"/>
          <w:lang w:val="kk-KZ"/>
        </w:rPr>
      </w:pPr>
      <w:r w:rsidRPr="00DE5D14">
        <w:rPr>
          <w:bCs/>
          <w:sz w:val="28"/>
          <w:szCs w:val="28"/>
          <w:lang w:val="kk-KZ"/>
        </w:rPr>
        <w:t>© Южно-Казахстанский государственный университет им. М. Ауэзова, 201</w:t>
      </w:r>
      <w:r>
        <w:rPr>
          <w:bCs/>
          <w:sz w:val="28"/>
          <w:szCs w:val="28"/>
          <w:lang w:val="kk-KZ"/>
        </w:rPr>
        <w:t>9</w:t>
      </w:r>
      <w:r w:rsidRPr="00DE5D14">
        <w:rPr>
          <w:bCs/>
          <w:sz w:val="28"/>
          <w:szCs w:val="28"/>
          <w:lang w:val="kk-KZ"/>
        </w:rPr>
        <w:t xml:space="preserve"> г.</w:t>
      </w:r>
    </w:p>
    <w:p w:rsidR="009F48AB" w:rsidRDefault="009F48AB" w:rsidP="009F48AB">
      <w:pPr>
        <w:pStyle w:val="a4"/>
        <w:jc w:val="both"/>
        <w:rPr>
          <w:sz w:val="28"/>
          <w:szCs w:val="28"/>
          <w:lang w:val="kk-KZ"/>
        </w:rPr>
      </w:pPr>
    </w:p>
    <w:p w:rsidR="009F48AB" w:rsidRDefault="009F48AB" w:rsidP="009F48AB">
      <w:pPr>
        <w:pStyle w:val="a4"/>
        <w:jc w:val="both"/>
        <w:rPr>
          <w:sz w:val="28"/>
          <w:szCs w:val="28"/>
          <w:lang w:val="kk-KZ"/>
        </w:rPr>
      </w:pPr>
    </w:p>
    <w:p w:rsidR="009F48AB" w:rsidRPr="006D19BD" w:rsidRDefault="009F48AB" w:rsidP="009F48AB">
      <w:pPr>
        <w:pStyle w:val="a4"/>
        <w:jc w:val="both"/>
        <w:rPr>
          <w:sz w:val="28"/>
          <w:szCs w:val="28"/>
          <w:lang w:val="kk-KZ"/>
        </w:rPr>
      </w:pPr>
    </w:p>
    <w:p w:rsidR="009F48AB" w:rsidRPr="00DE5D14" w:rsidRDefault="009F48AB" w:rsidP="009F48AB">
      <w:pPr>
        <w:pStyle w:val="a4"/>
        <w:jc w:val="both"/>
        <w:rPr>
          <w:sz w:val="28"/>
          <w:szCs w:val="28"/>
        </w:rPr>
      </w:pPr>
    </w:p>
    <w:p w:rsidR="009F48AB" w:rsidRPr="00DE5D14" w:rsidRDefault="009F48AB" w:rsidP="009F48AB">
      <w:pPr>
        <w:pStyle w:val="a4"/>
        <w:jc w:val="both"/>
        <w:rPr>
          <w:sz w:val="28"/>
          <w:szCs w:val="28"/>
        </w:rPr>
      </w:pPr>
      <w:r w:rsidRPr="00DE5D14">
        <w:rPr>
          <w:sz w:val="28"/>
          <w:szCs w:val="28"/>
        </w:rPr>
        <w:t xml:space="preserve">ISBN номер                          </w:t>
      </w:r>
      <w:r w:rsidRPr="00DE5D14">
        <w:rPr>
          <w:sz w:val="28"/>
          <w:szCs w:val="28"/>
        </w:rPr>
        <w:tab/>
        <w:t xml:space="preserve">                           ©  Южно-Казахстанский </w:t>
      </w:r>
    </w:p>
    <w:p w:rsidR="009F48AB" w:rsidRPr="00DE5D14" w:rsidRDefault="009F48AB" w:rsidP="009F48AB">
      <w:pPr>
        <w:pStyle w:val="a4"/>
        <w:jc w:val="both"/>
        <w:rPr>
          <w:sz w:val="28"/>
          <w:szCs w:val="28"/>
        </w:rPr>
      </w:pPr>
      <w:r w:rsidRPr="00DE5D14">
        <w:rPr>
          <w:sz w:val="28"/>
          <w:szCs w:val="28"/>
        </w:rPr>
        <w:t xml:space="preserve">                                                                              </w:t>
      </w:r>
      <w:r>
        <w:rPr>
          <w:sz w:val="28"/>
          <w:szCs w:val="28"/>
        </w:rPr>
        <w:t xml:space="preserve">  </w:t>
      </w:r>
      <w:r w:rsidRPr="00DE5D14">
        <w:rPr>
          <w:sz w:val="28"/>
          <w:szCs w:val="28"/>
        </w:rPr>
        <w:t>государственный университет</w:t>
      </w:r>
    </w:p>
    <w:p w:rsidR="009F48AB" w:rsidRPr="00DE5D14" w:rsidRDefault="009F48AB" w:rsidP="009F48AB">
      <w:pPr>
        <w:pStyle w:val="a4"/>
        <w:jc w:val="both"/>
        <w:rPr>
          <w:sz w:val="28"/>
          <w:szCs w:val="28"/>
        </w:rPr>
      </w:pPr>
      <w:r w:rsidRPr="00DE5D14">
        <w:rPr>
          <w:sz w:val="28"/>
          <w:szCs w:val="28"/>
        </w:rPr>
        <w:t xml:space="preserve">                                                                           </w:t>
      </w:r>
      <w:r>
        <w:rPr>
          <w:sz w:val="28"/>
          <w:szCs w:val="28"/>
        </w:rPr>
        <w:t xml:space="preserve">    </w:t>
      </w:r>
      <w:r w:rsidRPr="00DE5D14">
        <w:rPr>
          <w:sz w:val="28"/>
          <w:szCs w:val="28"/>
        </w:rPr>
        <w:t xml:space="preserve"> им. М. Ауэзова</w:t>
      </w:r>
    </w:p>
    <w:p w:rsidR="009F48AB" w:rsidRDefault="009F48AB" w:rsidP="009F48AB">
      <w:pPr>
        <w:jc w:val="center"/>
        <w:rPr>
          <w:b/>
          <w:bCs/>
          <w:sz w:val="28"/>
          <w:szCs w:val="28"/>
          <w:lang w:val="kk-KZ"/>
        </w:rPr>
      </w:pPr>
    </w:p>
    <w:p w:rsidR="009F48AB" w:rsidRDefault="009F48AB" w:rsidP="009F48AB">
      <w:pPr>
        <w:jc w:val="center"/>
        <w:rPr>
          <w:b/>
          <w:bCs/>
          <w:sz w:val="28"/>
          <w:szCs w:val="28"/>
          <w:lang w:val="kk-KZ"/>
        </w:rPr>
      </w:pPr>
    </w:p>
    <w:p w:rsidR="009F48AB" w:rsidRDefault="009F48AB" w:rsidP="009F48AB">
      <w:pPr>
        <w:jc w:val="center"/>
        <w:rPr>
          <w:b/>
          <w:bCs/>
          <w:sz w:val="28"/>
          <w:szCs w:val="28"/>
          <w:lang w:val="kk-KZ"/>
        </w:rPr>
      </w:pPr>
    </w:p>
    <w:p w:rsidR="009F48AB" w:rsidRDefault="009F48AB" w:rsidP="009F48AB">
      <w:pPr>
        <w:rPr>
          <w:b/>
          <w:bCs/>
          <w:sz w:val="28"/>
          <w:szCs w:val="28"/>
          <w:lang w:val="en-US"/>
        </w:rPr>
      </w:pPr>
    </w:p>
    <w:p w:rsidR="009F48AB" w:rsidRDefault="009F48AB" w:rsidP="009F48AB">
      <w:pPr>
        <w:rPr>
          <w:b/>
          <w:bCs/>
          <w:sz w:val="28"/>
          <w:szCs w:val="28"/>
          <w:lang w:val="en-US"/>
        </w:rPr>
      </w:pPr>
    </w:p>
    <w:p w:rsidR="009F48AB" w:rsidRDefault="009F48AB" w:rsidP="009F48AB">
      <w:pPr>
        <w:rPr>
          <w:b/>
          <w:bCs/>
          <w:sz w:val="28"/>
          <w:szCs w:val="28"/>
          <w:lang w:val="en-US"/>
        </w:rPr>
      </w:pPr>
    </w:p>
    <w:p w:rsidR="009F48AB" w:rsidRDefault="009F48AB" w:rsidP="009F48AB">
      <w:pPr>
        <w:rPr>
          <w:b/>
          <w:bCs/>
          <w:sz w:val="28"/>
          <w:szCs w:val="28"/>
          <w:lang w:val="kk-KZ"/>
        </w:rPr>
      </w:pPr>
    </w:p>
    <w:p w:rsidR="009F48AB" w:rsidRDefault="00627C5C" w:rsidP="009F48AB">
      <w:pPr>
        <w:jc w:val="center"/>
        <w:rPr>
          <w:b/>
          <w:bCs/>
          <w:sz w:val="28"/>
          <w:szCs w:val="28"/>
          <w:lang w:val="kk-KZ"/>
        </w:rPr>
      </w:pPr>
      <w:r>
        <w:rPr>
          <w:b/>
          <w:bCs/>
          <w:noProof/>
          <w:sz w:val="28"/>
          <w:szCs w:val="28"/>
          <w:lang w:eastAsia="ru-RU"/>
        </w:rPr>
        <w:lastRenderedPageBreak/>
        <w:pict>
          <v:rect id="_x0000_s1026" style="position:absolute;left:0;text-align:left;margin-left:472.2pt;margin-top:63pt;width:17.25pt;height:14.25pt;z-index:251660288" stroked="f"/>
        </w:pict>
      </w:r>
      <w:r w:rsidR="009F48AB" w:rsidRPr="004500C2">
        <w:rPr>
          <w:b/>
          <w:bCs/>
          <w:sz w:val="28"/>
          <w:szCs w:val="28"/>
        </w:rPr>
        <w:t>СОДЕРЖАНИЕ</w:t>
      </w:r>
    </w:p>
    <w:p w:rsidR="00C63B63" w:rsidRDefault="00C63B63" w:rsidP="009F48AB">
      <w:pPr>
        <w:jc w:val="center"/>
        <w:rPr>
          <w:b/>
          <w:bCs/>
          <w:sz w:val="28"/>
          <w:szCs w:val="28"/>
          <w:lang w:val="kk-KZ"/>
        </w:rPr>
      </w:pPr>
    </w:p>
    <w:p w:rsidR="00C63B63" w:rsidRDefault="00C63B63" w:rsidP="009F48AB">
      <w:pPr>
        <w:jc w:val="center"/>
        <w:rPr>
          <w:b/>
          <w:bCs/>
          <w:sz w:val="28"/>
          <w:szCs w:val="28"/>
          <w:lang w:val="kk-KZ"/>
        </w:rPr>
      </w:pPr>
    </w:p>
    <w:tbl>
      <w:tblPr>
        <w:tblW w:w="0" w:type="auto"/>
        <w:tblLook w:val="04A0"/>
      </w:tblPr>
      <w:tblGrid>
        <w:gridCol w:w="8902"/>
        <w:gridCol w:w="669"/>
      </w:tblGrid>
      <w:tr w:rsidR="00C63B63" w:rsidRPr="00EB0D5E" w:rsidTr="00C63B63">
        <w:tc>
          <w:tcPr>
            <w:tcW w:w="8902" w:type="dxa"/>
          </w:tcPr>
          <w:p w:rsidR="00C63B63" w:rsidRPr="00EB0D5E" w:rsidRDefault="00C63B63" w:rsidP="00E33B4B">
            <w:pPr>
              <w:ind w:right="45"/>
              <w:jc w:val="both"/>
              <w:rPr>
                <w:rFonts w:eastAsia="MS Mincho"/>
                <w:bCs/>
                <w:sz w:val="28"/>
                <w:szCs w:val="28"/>
                <w:lang w:val="kk-KZ"/>
              </w:rPr>
            </w:pPr>
            <w:r w:rsidRPr="00EB0D5E">
              <w:rPr>
                <w:rFonts w:eastAsia="MS Mincho"/>
                <w:bCs/>
                <w:sz w:val="28"/>
                <w:szCs w:val="28"/>
                <w:lang w:val="kk-KZ"/>
              </w:rPr>
              <w:t>ВВЕДЕНИЕ</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7</w:t>
            </w:r>
          </w:p>
        </w:tc>
      </w:tr>
      <w:tr w:rsidR="00C63B63" w:rsidRPr="00EB0D5E" w:rsidTr="00C63B63">
        <w:tc>
          <w:tcPr>
            <w:tcW w:w="8902" w:type="dxa"/>
          </w:tcPr>
          <w:p w:rsidR="00C63B63" w:rsidRPr="00EB0D5E" w:rsidRDefault="00C63B63" w:rsidP="00E33B4B">
            <w:pPr>
              <w:ind w:right="45"/>
              <w:jc w:val="both"/>
              <w:rPr>
                <w:rFonts w:eastAsia="MS Mincho"/>
                <w:bCs/>
                <w:sz w:val="28"/>
                <w:szCs w:val="28"/>
              </w:rPr>
            </w:pPr>
            <w:r w:rsidRPr="00EB0D5E">
              <w:rPr>
                <w:rFonts w:eastAsia="MS Mincho"/>
                <w:bCs/>
                <w:sz w:val="28"/>
                <w:szCs w:val="28"/>
              </w:rPr>
              <w:t xml:space="preserve">ЛЕКЦИЯ 1. </w:t>
            </w:r>
            <w:r w:rsidRPr="00EB0D5E">
              <w:rPr>
                <w:rFonts w:eastAsia="MS Mincho"/>
                <w:bCs/>
                <w:sz w:val="28"/>
                <w:szCs w:val="28"/>
                <w:lang w:val="kk-KZ"/>
              </w:rPr>
              <w:t>Основной постулат химической кинетики</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9</w:t>
            </w:r>
          </w:p>
        </w:tc>
      </w:tr>
      <w:tr w:rsidR="00C63B63" w:rsidRPr="00EB0D5E" w:rsidTr="00C63B63">
        <w:tc>
          <w:tcPr>
            <w:tcW w:w="8902" w:type="dxa"/>
          </w:tcPr>
          <w:p w:rsidR="00C63B63" w:rsidRPr="00EB0D5E" w:rsidRDefault="00C63B63" w:rsidP="00E33B4B">
            <w:pPr>
              <w:ind w:right="-2"/>
              <w:rPr>
                <w:sz w:val="28"/>
                <w:szCs w:val="28"/>
                <w:lang w:val="kk-KZ"/>
              </w:rPr>
            </w:pPr>
            <w:r w:rsidRPr="00EB0D5E">
              <w:rPr>
                <w:rFonts w:eastAsia="MS Mincho"/>
                <w:bCs/>
                <w:sz w:val="28"/>
                <w:szCs w:val="28"/>
              </w:rPr>
              <w:t xml:space="preserve">ЛЕКЦИЯ </w:t>
            </w:r>
            <w:r w:rsidRPr="00EB0D5E">
              <w:rPr>
                <w:rFonts w:eastAsia="MS Mincho"/>
                <w:bCs/>
                <w:sz w:val="28"/>
                <w:szCs w:val="28"/>
                <w:lang w:val="kk-KZ"/>
              </w:rPr>
              <w:t>2</w:t>
            </w:r>
            <w:r w:rsidRPr="00EB0D5E">
              <w:rPr>
                <w:rFonts w:eastAsia="MS Mincho"/>
                <w:bCs/>
                <w:sz w:val="28"/>
                <w:szCs w:val="28"/>
              </w:rPr>
              <w:t xml:space="preserve">. </w:t>
            </w:r>
            <w:r w:rsidRPr="00EB0D5E">
              <w:rPr>
                <w:rFonts w:eastAsia="MS Mincho"/>
                <w:bCs/>
                <w:sz w:val="28"/>
                <w:szCs w:val="28"/>
                <w:lang w:val="kk-KZ"/>
              </w:rPr>
              <w:t>Кинетическая классификация химических реакций</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16</w:t>
            </w:r>
          </w:p>
        </w:tc>
      </w:tr>
      <w:tr w:rsidR="00C63B63" w:rsidRPr="00EB0D5E" w:rsidTr="00C63B63">
        <w:tc>
          <w:tcPr>
            <w:tcW w:w="8902" w:type="dxa"/>
          </w:tcPr>
          <w:p w:rsidR="00C63B63" w:rsidRPr="00EB0D5E" w:rsidRDefault="00C63B63" w:rsidP="00E33B4B">
            <w:pPr>
              <w:ind w:right="45"/>
              <w:jc w:val="both"/>
              <w:rPr>
                <w:rFonts w:eastAsia="MS Mincho"/>
                <w:sz w:val="28"/>
                <w:szCs w:val="28"/>
              </w:rPr>
            </w:pPr>
            <w:r w:rsidRPr="00EB0D5E">
              <w:rPr>
                <w:rFonts w:eastAsia="MS Mincho"/>
                <w:bCs/>
                <w:sz w:val="28"/>
                <w:szCs w:val="28"/>
              </w:rPr>
              <w:t xml:space="preserve">ЛЕКЦИЯ </w:t>
            </w:r>
            <w:r w:rsidRPr="00EB0D5E">
              <w:rPr>
                <w:rFonts w:eastAsia="MS Mincho"/>
                <w:bCs/>
                <w:sz w:val="28"/>
                <w:szCs w:val="28"/>
                <w:lang w:val="kk-KZ"/>
              </w:rPr>
              <w:t>3</w:t>
            </w:r>
            <w:r w:rsidRPr="00EB0D5E">
              <w:rPr>
                <w:rFonts w:eastAsia="MS Mincho"/>
                <w:bCs/>
                <w:sz w:val="28"/>
                <w:szCs w:val="28"/>
              </w:rPr>
              <w:t xml:space="preserve">. </w:t>
            </w:r>
            <w:r w:rsidRPr="00EB0D5E">
              <w:rPr>
                <w:rFonts w:eastAsia="MS Mincho"/>
                <w:bCs/>
                <w:sz w:val="28"/>
                <w:szCs w:val="28"/>
                <w:lang w:val="kk-KZ"/>
              </w:rPr>
              <w:t>Элементарные реакций. Типы сложных реакций</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23</w:t>
            </w:r>
          </w:p>
        </w:tc>
      </w:tr>
      <w:tr w:rsidR="00C63B63" w:rsidRPr="00EB0D5E" w:rsidTr="00C63B63">
        <w:tc>
          <w:tcPr>
            <w:tcW w:w="8902" w:type="dxa"/>
          </w:tcPr>
          <w:p w:rsidR="00C63B63" w:rsidRPr="00EB0D5E" w:rsidRDefault="00C63B63" w:rsidP="00E33B4B">
            <w:pPr>
              <w:pStyle w:val="11"/>
              <w:tabs>
                <w:tab w:val="left" w:pos="284"/>
              </w:tabs>
              <w:ind w:right="45"/>
              <w:jc w:val="both"/>
              <w:rPr>
                <w:rFonts w:eastAsia="MS Mincho"/>
                <w:sz w:val="28"/>
                <w:szCs w:val="28"/>
                <w:lang w:val="ru-RU"/>
              </w:rPr>
            </w:pPr>
            <w:r w:rsidRPr="00EB0D5E">
              <w:rPr>
                <w:rFonts w:eastAsia="MS Mincho"/>
                <w:sz w:val="28"/>
                <w:szCs w:val="28"/>
              </w:rPr>
              <w:t>ЛЕКЦИЯ 4. Кинетическое уравнение сложных химических реакций</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29</w:t>
            </w:r>
          </w:p>
        </w:tc>
      </w:tr>
      <w:tr w:rsidR="00C63B63" w:rsidRPr="00EB0D5E" w:rsidTr="00C63B63">
        <w:tc>
          <w:tcPr>
            <w:tcW w:w="8902" w:type="dxa"/>
          </w:tcPr>
          <w:p w:rsidR="00C63B63" w:rsidRPr="00EB0D5E" w:rsidRDefault="00C63B63" w:rsidP="00E33B4B">
            <w:pPr>
              <w:tabs>
                <w:tab w:val="left" w:pos="2370"/>
              </w:tabs>
              <w:ind w:right="45"/>
              <w:jc w:val="both"/>
              <w:rPr>
                <w:rFonts w:eastAsia="MS Mincho"/>
                <w:sz w:val="28"/>
                <w:szCs w:val="28"/>
                <w:lang w:val="kk-KZ" w:eastAsia="ru-RU"/>
              </w:rPr>
            </w:pPr>
            <w:r w:rsidRPr="00EB0D5E">
              <w:rPr>
                <w:rFonts w:eastAsia="MS Mincho"/>
                <w:bCs/>
                <w:sz w:val="28"/>
                <w:szCs w:val="28"/>
              </w:rPr>
              <w:t xml:space="preserve">ЛЕКЦИЯ </w:t>
            </w:r>
            <w:r w:rsidRPr="00EB0D5E">
              <w:rPr>
                <w:rFonts w:eastAsia="MS Mincho"/>
                <w:bCs/>
                <w:sz w:val="28"/>
                <w:szCs w:val="28"/>
                <w:lang w:val="kk-KZ"/>
              </w:rPr>
              <w:t>5</w:t>
            </w:r>
            <w:r w:rsidRPr="00EB0D5E">
              <w:rPr>
                <w:rFonts w:eastAsia="MS Mincho"/>
                <w:bCs/>
                <w:sz w:val="28"/>
                <w:szCs w:val="28"/>
              </w:rPr>
              <w:t xml:space="preserve">. </w:t>
            </w:r>
            <w:r w:rsidRPr="00EB0D5E">
              <w:rPr>
                <w:rFonts w:eastAsia="MS Mincho"/>
                <w:bCs/>
                <w:sz w:val="28"/>
                <w:szCs w:val="28"/>
                <w:lang w:val="kk-KZ"/>
              </w:rPr>
              <w:t>Кинетический анализ простых необратмых и сложных реакций</w:t>
            </w:r>
          </w:p>
        </w:tc>
        <w:tc>
          <w:tcPr>
            <w:tcW w:w="669" w:type="dxa"/>
          </w:tcPr>
          <w:p w:rsidR="00C63B63" w:rsidRPr="00EB0D5E" w:rsidRDefault="00C63B63" w:rsidP="00E33B4B">
            <w:pPr>
              <w:ind w:right="-82"/>
              <w:jc w:val="both"/>
              <w:rPr>
                <w:rFonts w:eastAsia="MS Mincho"/>
                <w:bCs/>
                <w:sz w:val="28"/>
                <w:szCs w:val="28"/>
                <w:lang w:val="kk-KZ"/>
              </w:rPr>
            </w:pPr>
          </w:p>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37</w:t>
            </w:r>
          </w:p>
        </w:tc>
      </w:tr>
      <w:tr w:rsidR="00C63B63" w:rsidRPr="00EB0D5E" w:rsidTr="00C63B63">
        <w:tc>
          <w:tcPr>
            <w:tcW w:w="8902" w:type="dxa"/>
          </w:tcPr>
          <w:p w:rsidR="00C63B63" w:rsidRPr="00EB0D5E" w:rsidRDefault="00C63B63" w:rsidP="00E33B4B">
            <w:pPr>
              <w:ind w:right="45"/>
              <w:jc w:val="both"/>
              <w:rPr>
                <w:rFonts w:eastAsia="MS Mincho"/>
                <w:sz w:val="28"/>
                <w:szCs w:val="28"/>
              </w:rPr>
            </w:pPr>
            <w:r w:rsidRPr="00EB0D5E">
              <w:rPr>
                <w:rFonts w:eastAsia="MS Mincho"/>
                <w:bCs/>
                <w:sz w:val="28"/>
                <w:szCs w:val="28"/>
              </w:rPr>
              <w:t xml:space="preserve">ЛЕКЦИЯ </w:t>
            </w:r>
            <w:r w:rsidRPr="00EB0D5E">
              <w:rPr>
                <w:rFonts w:eastAsia="MS Mincho"/>
                <w:bCs/>
                <w:sz w:val="28"/>
                <w:szCs w:val="28"/>
                <w:lang w:val="kk-KZ"/>
              </w:rPr>
              <w:t>6</w:t>
            </w:r>
            <w:r w:rsidRPr="00EB0D5E">
              <w:rPr>
                <w:rFonts w:eastAsia="MS Mincho"/>
                <w:bCs/>
                <w:sz w:val="28"/>
                <w:szCs w:val="28"/>
              </w:rPr>
              <w:t xml:space="preserve">. </w:t>
            </w:r>
            <w:r w:rsidRPr="00EB0D5E">
              <w:rPr>
                <w:rFonts w:eastAsia="MS Mincho"/>
                <w:bCs/>
                <w:sz w:val="28"/>
                <w:szCs w:val="28"/>
                <w:lang w:val="kk-KZ"/>
              </w:rPr>
              <w:t>Обратимые реакций первого, второго порядка</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41</w:t>
            </w:r>
          </w:p>
        </w:tc>
      </w:tr>
      <w:tr w:rsidR="00C63B63" w:rsidRPr="00EB0D5E" w:rsidTr="00C63B63">
        <w:tc>
          <w:tcPr>
            <w:tcW w:w="8902" w:type="dxa"/>
          </w:tcPr>
          <w:p w:rsidR="00C63B63" w:rsidRPr="00EB0D5E" w:rsidRDefault="00C63B63" w:rsidP="00E33B4B">
            <w:pPr>
              <w:ind w:right="45"/>
              <w:jc w:val="both"/>
              <w:rPr>
                <w:rFonts w:eastAsia="MS Mincho"/>
                <w:sz w:val="28"/>
                <w:szCs w:val="28"/>
              </w:rPr>
            </w:pPr>
            <w:r w:rsidRPr="00EB0D5E">
              <w:rPr>
                <w:rFonts w:eastAsia="MS Mincho"/>
                <w:bCs/>
                <w:sz w:val="28"/>
                <w:szCs w:val="28"/>
              </w:rPr>
              <w:t xml:space="preserve">ЛЕКЦИЯ </w:t>
            </w:r>
            <w:r w:rsidRPr="00EB0D5E">
              <w:rPr>
                <w:rFonts w:eastAsia="MS Mincho"/>
                <w:bCs/>
                <w:sz w:val="28"/>
                <w:szCs w:val="28"/>
                <w:lang w:val="kk-KZ"/>
              </w:rPr>
              <w:t>7</w:t>
            </w:r>
            <w:r w:rsidRPr="00EB0D5E">
              <w:rPr>
                <w:rFonts w:eastAsia="MS Mincho"/>
                <w:bCs/>
                <w:sz w:val="28"/>
                <w:szCs w:val="28"/>
              </w:rPr>
              <w:t xml:space="preserve">. </w:t>
            </w:r>
            <w:r w:rsidRPr="00EB0D5E">
              <w:rPr>
                <w:rFonts w:eastAsia="MS Mincho"/>
                <w:bCs/>
                <w:sz w:val="28"/>
                <w:szCs w:val="28"/>
                <w:lang w:val="kk-KZ"/>
              </w:rPr>
              <w:t>Параллельные и последовательные реакции</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46</w:t>
            </w:r>
          </w:p>
        </w:tc>
      </w:tr>
      <w:tr w:rsidR="00C63B63" w:rsidRPr="00EB0D5E" w:rsidTr="00C63B63">
        <w:tc>
          <w:tcPr>
            <w:tcW w:w="8902" w:type="dxa"/>
          </w:tcPr>
          <w:p w:rsidR="00C63B63" w:rsidRPr="00EB0D5E" w:rsidRDefault="00C63B63" w:rsidP="00E33B4B">
            <w:pPr>
              <w:tabs>
                <w:tab w:val="left" w:pos="426"/>
              </w:tabs>
              <w:ind w:right="45"/>
              <w:jc w:val="both"/>
              <w:rPr>
                <w:sz w:val="28"/>
                <w:szCs w:val="28"/>
                <w:lang w:val="kk-KZ"/>
              </w:rPr>
            </w:pPr>
            <w:r w:rsidRPr="00EB0D5E">
              <w:rPr>
                <w:rFonts w:eastAsia="MS Mincho"/>
                <w:bCs/>
                <w:sz w:val="28"/>
                <w:szCs w:val="28"/>
              </w:rPr>
              <w:t xml:space="preserve">ЛЕКЦИЯ </w:t>
            </w:r>
            <w:r w:rsidRPr="00EB0D5E">
              <w:rPr>
                <w:rFonts w:eastAsia="MS Mincho"/>
                <w:bCs/>
                <w:sz w:val="28"/>
                <w:szCs w:val="28"/>
                <w:lang w:val="kk-KZ"/>
              </w:rPr>
              <w:t>8</w:t>
            </w:r>
            <w:r w:rsidRPr="00EB0D5E">
              <w:rPr>
                <w:rFonts w:eastAsia="MS Mincho"/>
                <w:bCs/>
                <w:sz w:val="28"/>
                <w:szCs w:val="28"/>
              </w:rPr>
              <w:t xml:space="preserve">. </w:t>
            </w:r>
            <w:r w:rsidRPr="00EB0D5E">
              <w:rPr>
                <w:rFonts w:eastAsia="MS Mincho"/>
                <w:bCs/>
                <w:sz w:val="28"/>
                <w:szCs w:val="28"/>
                <w:lang w:val="kk-KZ"/>
              </w:rPr>
              <w:t>Принцип независимости элементарных реакций</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50</w:t>
            </w:r>
          </w:p>
        </w:tc>
      </w:tr>
      <w:tr w:rsidR="00C63B63" w:rsidRPr="00EB0D5E" w:rsidTr="00C63B63">
        <w:tc>
          <w:tcPr>
            <w:tcW w:w="8902" w:type="dxa"/>
          </w:tcPr>
          <w:p w:rsidR="00C63B63" w:rsidRPr="00EB0D5E" w:rsidRDefault="00C63B63" w:rsidP="00E33B4B">
            <w:pPr>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9</w:t>
            </w:r>
            <w:r w:rsidRPr="00EB0D5E">
              <w:rPr>
                <w:rFonts w:eastAsia="MS Mincho"/>
                <w:bCs/>
                <w:sz w:val="28"/>
                <w:szCs w:val="28"/>
              </w:rPr>
              <w:t xml:space="preserve">. </w:t>
            </w:r>
            <w:r w:rsidRPr="00EB0D5E">
              <w:rPr>
                <w:rFonts w:eastAsia="MS Mincho"/>
                <w:bCs/>
                <w:sz w:val="28"/>
                <w:szCs w:val="28"/>
                <w:lang w:val="kk-KZ"/>
              </w:rPr>
              <w:t>Метод определения порядка и константы скорости реакции по экспериментальным данным</w:t>
            </w:r>
          </w:p>
        </w:tc>
        <w:tc>
          <w:tcPr>
            <w:tcW w:w="669" w:type="dxa"/>
          </w:tcPr>
          <w:p w:rsidR="00C63B63" w:rsidRPr="00EB0D5E" w:rsidRDefault="00C63B63" w:rsidP="00E33B4B">
            <w:pPr>
              <w:ind w:right="-82"/>
              <w:jc w:val="both"/>
              <w:rPr>
                <w:rFonts w:eastAsia="MS Mincho"/>
                <w:bCs/>
                <w:sz w:val="28"/>
                <w:szCs w:val="28"/>
                <w:lang w:val="kk-KZ"/>
              </w:rPr>
            </w:pPr>
          </w:p>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56</w:t>
            </w:r>
          </w:p>
        </w:tc>
      </w:tr>
      <w:tr w:rsidR="00C63B63" w:rsidRPr="00EB0D5E" w:rsidTr="00C63B63">
        <w:tc>
          <w:tcPr>
            <w:tcW w:w="8902" w:type="dxa"/>
          </w:tcPr>
          <w:p w:rsidR="00C63B63" w:rsidRPr="00EB0D5E" w:rsidRDefault="00C63B63" w:rsidP="00E33B4B">
            <w:pPr>
              <w:tabs>
                <w:tab w:val="left" w:pos="426"/>
              </w:tabs>
              <w:ind w:right="45"/>
              <w:jc w:val="both"/>
              <w:rPr>
                <w:sz w:val="28"/>
                <w:szCs w:val="28"/>
                <w:lang w:val="kk-KZ"/>
              </w:rPr>
            </w:pPr>
            <w:r w:rsidRPr="00EB0D5E">
              <w:rPr>
                <w:rFonts w:eastAsia="MS Mincho"/>
                <w:bCs/>
                <w:sz w:val="28"/>
                <w:szCs w:val="28"/>
              </w:rPr>
              <w:t xml:space="preserve">ЛЕКЦИЯ </w:t>
            </w:r>
            <w:r w:rsidRPr="00EB0D5E">
              <w:rPr>
                <w:rFonts w:eastAsia="MS Mincho"/>
                <w:bCs/>
                <w:sz w:val="28"/>
                <w:szCs w:val="28"/>
                <w:lang w:val="kk-KZ"/>
              </w:rPr>
              <w:t>10</w:t>
            </w:r>
            <w:r w:rsidRPr="00EB0D5E">
              <w:rPr>
                <w:rFonts w:eastAsia="MS Mincho"/>
                <w:bCs/>
                <w:sz w:val="28"/>
                <w:szCs w:val="28"/>
              </w:rPr>
              <w:t xml:space="preserve">. </w:t>
            </w:r>
            <w:r w:rsidRPr="00EB0D5E">
              <w:rPr>
                <w:rFonts w:eastAsia="MS Mincho"/>
                <w:bCs/>
                <w:sz w:val="28"/>
                <w:szCs w:val="28"/>
                <w:lang w:val="kk-KZ"/>
              </w:rPr>
              <w:t>Энергия активации</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62</w:t>
            </w:r>
          </w:p>
        </w:tc>
      </w:tr>
      <w:tr w:rsidR="00C63B63" w:rsidRPr="00EB0D5E" w:rsidTr="00C63B63">
        <w:tc>
          <w:tcPr>
            <w:tcW w:w="8902" w:type="dxa"/>
          </w:tcPr>
          <w:p w:rsidR="00C63B63" w:rsidRPr="00EB0D5E" w:rsidRDefault="00C63B63" w:rsidP="00E33B4B">
            <w:pPr>
              <w:tabs>
                <w:tab w:val="left" w:pos="426"/>
              </w:tabs>
              <w:ind w:right="45"/>
              <w:jc w:val="both"/>
              <w:rPr>
                <w:rFonts w:eastAsia="MS Mincho"/>
                <w:sz w:val="28"/>
                <w:szCs w:val="28"/>
              </w:rPr>
            </w:pPr>
            <w:r w:rsidRPr="00EB0D5E">
              <w:rPr>
                <w:rFonts w:eastAsia="MS Mincho"/>
                <w:bCs/>
                <w:sz w:val="28"/>
                <w:szCs w:val="28"/>
              </w:rPr>
              <w:t xml:space="preserve">ЛЕКЦИЯ </w:t>
            </w:r>
            <w:r w:rsidRPr="00EB0D5E">
              <w:rPr>
                <w:rFonts w:eastAsia="MS Mincho"/>
                <w:bCs/>
                <w:sz w:val="28"/>
                <w:szCs w:val="28"/>
                <w:lang w:val="kk-KZ"/>
              </w:rPr>
              <w:t>11</w:t>
            </w:r>
            <w:r w:rsidRPr="00EB0D5E">
              <w:rPr>
                <w:rFonts w:eastAsia="MS Mincho"/>
                <w:bCs/>
                <w:sz w:val="28"/>
                <w:szCs w:val="28"/>
              </w:rPr>
              <w:t xml:space="preserve">. </w:t>
            </w:r>
            <w:r w:rsidRPr="00EB0D5E">
              <w:rPr>
                <w:rFonts w:eastAsia="MS Mincho"/>
                <w:bCs/>
                <w:sz w:val="28"/>
                <w:szCs w:val="28"/>
                <w:lang w:val="kk-KZ"/>
              </w:rPr>
              <w:t>Классификация каталитических процессов</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69</w:t>
            </w:r>
          </w:p>
        </w:tc>
      </w:tr>
      <w:tr w:rsidR="00C63B63" w:rsidRPr="00EB0D5E" w:rsidTr="00C63B63">
        <w:tc>
          <w:tcPr>
            <w:tcW w:w="8902" w:type="dxa"/>
          </w:tcPr>
          <w:p w:rsidR="00C63B63" w:rsidRPr="00EB0D5E" w:rsidRDefault="00C63B63" w:rsidP="00E33B4B">
            <w:pPr>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12</w:t>
            </w:r>
            <w:r w:rsidRPr="00EB0D5E">
              <w:rPr>
                <w:rFonts w:eastAsia="MS Mincho"/>
                <w:bCs/>
                <w:sz w:val="28"/>
                <w:szCs w:val="28"/>
              </w:rPr>
              <w:t xml:space="preserve">. </w:t>
            </w:r>
            <w:r w:rsidRPr="00EB0D5E">
              <w:rPr>
                <w:rFonts w:eastAsia="MS Mincho"/>
                <w:bCs/>
                <w:sz w:val="28"/>
                <w:szCs w:val="28"/>
                <w:lang w:val="kk-KZ"/>
              </w:rPr>
              <w:t>Взаимосвязь кинетики и термодинамики</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72</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rPr>
            </w:pPr>
            <w:r w:rsidRPr="00EB0D5E">
              <w:rPr>
                <w:rFonts w:eastAsia="MS Mincho"/>
                <w:bCs/>
                <w:sz w:val="28"/>
                <w:szCs w:val="28"/>
              </w:rPr>
              <w:t xml:space="preserve">ЛЕКЦИЯ </w:t>
            </w:r>
            <w:r w:rsidRPr="00EB0D5E">
              <w:rPr>
                <w:rFonts w:eastAsia="MS Mincho"/>
                <w:bCs/>
                <w:sz w:val="28"/>
                <w:szCs w:val="28"/>
                <w:lang w:val="kk-KZ"/>
              </w:rPr>
              <w:t>13</w:t>
            </w:r>
            <w:r w:rsidRPr="00EB0D5E">
              <w:rPr>
                <w:rFonts w:eastAsia="MS Mincho"/>
                <w:bCs/>
                <w:sz w:val="28"/>
                <w:szCs w:val="28"/>
              </w:rPr>
              <w:t xml:space="preserve">. </w:t>
            </w:r>
            <w:r w:rsidRPr="00EB0D5E">
              <w:rPr>
                <w:rFonts w:eastAsia="MS Mincho"/>
                <w:bCs/>
                <w:sz w:val="28"/>
                <w:szCs w:val="28"/>
                <w:lang w:val="kk-KZ"/>
              </w:rPr>
              <w:t>Кинетика как атомно-молекулярный структурный уровень процесса</w:t>
            </w:r>
          </w:p>
        </w:tc>
        <w:tc>
          <w:tcPr>
            <w:tcW w:w="669" w:type="dxa"/>
          </w:tcPr>
          <w:p w:rsidR="00C63B63" w:rsidRPr="00EB0D5E" w:rsidRDefault="00C63B63" w:rsidP="00E33B4B">
            <w:pPr>
              <w:ind w:right="-82"/>
              <w:jc w:val="both"/>
              <w:rPr>
                <w:rFonts w:eastAsia="MS Mincho"/>
                <w:bCs/>
                <w:sz w:val="28"/>
                <w:szCs w:val="28"/>
                <w:lang w:val="kk-KZ"/>
              </w:rPr>
            </w:pPr>
          </w:p>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79</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rPr>
            </w:pPr>
            <w:r w:rsidRPr="00EB0D5E">
              <w:rPr>
                <w:rFonts w:eastAsia="MS Mincho"/>
                <w:bCs/>
                <w:sz w:val="28"/>
                <w:szCs w:val="28"/>
              </w:rPr>
              <w:t xml:space="preserve">ЛЕКЦИЯ </w:t>
            </w:r>
            <w:r w:rsidRPr="00EB0D5E">
              <w:rPr>
                <w:rFonts w:eastAsia="MS Mincho"/>
                <w:bCs/>
                <w:sz w:val="28"/>
                <w:szCs w:val="28"/>
                <w:lang w:val="kk-KZ"/>
              </w:rPr>
              <w:t>14</w:t>
            </w:r>
            <w:r w:rsidRPr="00EB0D5E">
              <w:rPr>
                <w:rFonts w:eastAsia="MS Mincho"/>
                <w:bCs/>
                <w:sz w:val="28"/>
                <w:szCs w:val="28"/>
              </w:rPr>
              <w:t xml:space="preserve">. </w:t>
            </w:r>
            <w:r w:rsidRPr="00EB0D5E">
              <w:rPr>
                <w:rFonts w:eastAsia="MS Mincho"/>
                <w:bCs/>
                <w:sz w:val="28"/>
                <w:szCs w:val="28"/>
                <w:lang w:val="kk-KZ"/>
              </w:rPr>
              <w:t>Катализ и равновесие</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88</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rPr>
            </w:pPr>
            <w:r w:rsidRPr="00EB0D5E">
              <w:rPr>
                <w:rFonts w:eastAsia="MS Mincho"/>
                <w:bCs/>
                <w:sz w:val="28"/>
                <w:szCs w:val="28"/>
              </w:rPr>
              <w:t xml:space="preserve">ЛЕКЦИЯ </w:t>
            </w:r>
            <w:r w:rsidRPr="00EB0D5E">
              <w:rPr>
                <w:rFonts w:eastAsia="MS Mincho"/>
                <w:bCs/>
                <w:sz w:val="28"/>
                <w:szCs w:val="28"/>
                <w:lang w:val="kk-KZ"/>
              </w:rPr>
              <w:t>15</w:t>
            </w:r>
            <w:r w:rsidRPr="00EB0D5E">
              <w:rPr>
                <w:rFonts w:eastAsia="MS Mincho"/>
                <w:bCs/>
                <w:sz w:val="28"/>
                <w:szCs w:val="28"/>
              </w:rPr>
              <w:t xml:space="preserve">. </w:t>
            </w:r>
            <w:r w:rsidRPr="00EB0D5E">
              <w:rPr>
                <w:rFonts w:eastAsia="MS Mincho"/>
                <w:bCs/>
                <w:sz w:val="28"/>
                <w:szCs w:val="28"/>
                <w:lang w:val="kk-KZ"/>
              </w:rPr>
              <w:t>Механизмы каталитических реакций</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93</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16</w:t>
            </w:r>
            <w:r w:rsidRPr="00EB0D5E">
              <w:rPr>
                <w:rFonts w:eastAsia="MS Mincho"/>
                <w:bCs/>
                <w:sz w:val="28"/>
                <w:szCs w:val="28"/>
              </w:rPr>
              <w:t xml:space="preserve">. </w:t>
            </w:r>
            <w:r w:rsidRPr="00EB0D5E">
              <w:rPr>
                <w:rFonts w:eastAsia="MS Mincho"/>
                <w:bCs/>
                <w:sz w:val="28"/>
                <w:szCs w:val="28"/>
                <w:lang w:val="kk-KZ"/>
              </w:rPr>
              <w:t>Каталитический цикл как последовательность ключевых стадий</w:t>
            </w:r>
          </w:p>
        </w:tc>
        <w:tc>
          <w:tcPr>
            <w:tcW w:w="669" w:type="dxa"/>
          </w:tcPr>
          <w:p w:rsidR="00C63B63" w:rsidRPr="00EB0D5E" w:rsidRDefault="00C63B63" w:rsidP="00E33B4B">
            <w:pPr>
              <w:ind w:right="-82"/>
              <w:jc w:val="both"/>
              <w:rPr>
                <w:rFonts w:eastAsia="MS Mincho"/>
                <w:bCs/>
                <w:sz w:val="28"/>
                <w:szCs w:val="28"/>
                <w:lang w:val="kk-KZ"/>
              </w:rPr>
            </w:pPr>
          </w:p>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104</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17</w:t>
            </w:r>
            <w:r w:rsidRPr="00EB0D5E">
              <w:rPr>
                <w:rFonts w:eastAsia="MS Mincho"/>
                <w:bCs/>
                <w:sz w:val="28"/>
                <w:szCs w:val="28"/>
              </w:rPr>
              <w:t xml:space="preserve">. </w:t>
            </w:r>
            <w:r w:rsidRPr="00EB0D5E">
              <w:rPr>
                <w:rFonts w:eastAsia="MS Mincho"/>
                <w:bCs/>
                <w:sz w:val="28"/>
                <w:szCs w:val="28"/>
                <w:lang w:val="kk-KZ"/>
              </w:rPr>
              <w:t>Принципы активации в катализе</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115</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18</w:t>
            </w:r>
            <w:r w:rsidRPr="00EB0D5E">
              <w:rPr>
                <w:rFonts w:eastAsia="MS Mincho"/>
                <w:bCs/>
                <w:sz w:val="28"/>
                <w:szCs w:val="28"/>
              </w:rPr>
              <w:t xml:space="preserve">. </w:t>
            </w:r>
            <w:r w:rsidRPr="00EB0D5E">
              <w:rPr>
                <w:rFonts w:eastAsia="MS Mincho"/>
                <w:bCs/>
                <w:sz w:val="28"/>
                <w:szCs w:val="28"/>
                <w:lang w:val="kk-KZ"/>
              </w:rPr>
              <w:t>Кинетика кислотно-основных каталитических реакций</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122</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19</w:t>
            </w:r>
            <w:r w:rsidRPr="00EB0D5E">
              <w:rPr>
                <w:rFonts w:eastAsia="MS Mincho"/>
                <w:bCs/>
                <w:sz w:val="28"/>
                <w:szCs w:val="28"/>
              </w:rPr>
              <w:t xml:space="preserve">. </w:t>
            </w:r>
            <w:r w:rsidRPr="00EB0D5E">
              <w:rPr>
                <w:rFonts w:eastAsia="MS Mincho"/>
                <w:bCs/>
                <w:sz w:val="28"/>
                <w:szCs w:val="28"/>
                <w:lang w:val="kk-KZ"/>
              </w:rPr>
              <w:t>Гомогенный и гетерогенный катализ</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129</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20</w:t>
            </w:r>
            <w:r w:rsidRPr="00EB0D5E">
              <w:rPr>
                <w:rFonts w:eastAsia="MS Mincho"/>
                <w:bCs/>
                <w:sz w:val="28"/>
                <w:szCs w:val="28"/>
              </w:rPr>
              <w:t xml:space="preserve">. </w:t>
            </w:r>
            <w:r w:rsidRPr="00EB0D5E">
              <w:rPr>
                <w:rFonts w:eastAsia="MS Mincho"/>
                <w:bCs/>
                <w:sz w:val="28"/>
                <w:szCs w:val="28"/>
                <w:lang w:val="kk-KZ"/>
              </w:rPr>
              <w:t>Научные основы гетерогенного катализа</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135</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21</w:t>
            </w:r>
            <w:r w:rsidRPr="00EB0D5E">
              <w:rPr>
                <w:rFonts w:eastAsia="MS Mincho"/>
                <w:bCs/>
                <w:sz w:val="28"/>
                <w:szCs w:val="28"/>
              </w:rPr>
              <w:t xml:space="preserve">. </w:t>
            </w:r>
            <w:r w:rsidRPr="00EB0D5E">
              <w:rPr>
                <w:rFonts w:eastAsia="MS Mincho"/>
                <w:bCs/>
                <w:sz w:val="28"/>
                <w:szCs w:val="28"/>
                <w:lang w:val="kk-KZ"/>
              </w:rPr>
              <w:t>Структура решетки твердых катализаторов и их активность</w:t>
            </w:r>
          </w:p>
        </w:tc>
        <w:tc>
          <w:tcPr>
            <w:tcW w:w="669" w:type="dxa"/>
          </w:tcPr>
          <w:p w:rsidR="00C63B63" w:rsidRPr="00EB0D5E" w:rsidRDefault="00C63B63" w:rsidP="00E33B4B">
            <w:pPr>
              <w:ind w:right="-82"/>
              <w:jc w:val="both"/>
              <w:rPr>
                <w:rFonts w:eastAsia="MS Mincho"/>
                <w:bCs/>
                <w:sz w:val="28"/>
                <w:szCs w:val="28"/>
                <w:lang w:val="kk-KZ"/>
              </w:rPr>
            </w:pPr>
          </w:p>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140</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22</w:t>
            </w:r>
            <w:r w:rsidRPr="00EB0D5E">
              <w:rPr>
                <w:rFonts w:eastAsia="MS Mincho"/>
                <w:bCs/>
                <w:sz w:val="28"/>
                <w:szCs w:val="28"/>
              </w:rPr>
              <w:t xml:space="preserve">. </w:t>
            </w:r>
            <w:r w:rsidRPr="00EB0D5E">
              <w:rPr>
                <w:rFonts w:eastAsia="MS Mincho"/>
                <w:bCs/>
                <w:sz w:val="28"/>
                <w:szCs w:val="28"/>
                <w:lang w:val="kk-KZ"/>
              </w:rPr>
              <w:t>Особенности гетерогенно-каталитических реакций</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149</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23</w:t>
            </w:r>
            <w:r w:rsidRPr="00EB0D5E">
              <w:rPr>
                <w:rFonts w:eastAsia="MS Mincho"/>
                <w:bCs/>
                <w:sz w:val="28"/>
                <w:szCs w:val="28"/>
              </w:rPr>
              <w:t xml:space="preserve">. </w:t>
            </w:r>
            <w:r w:rsidRPr="00EB0D5E">
              <w:rPr>
                <w:rFonts w:eastAsia="MS Mincho"/>
                <w:bCs/>
                <w:sz w:val="28"/>
                <w:szCs w:val="28"/>
                <w:lang w:val="kk-KZ"/>
              </w:rPr>
              <w:t>Активационный процесс в гетерогенно-каталитических реакциях</w:t>
            </w:r>
          </w:p>
        </w:tc>
        <w:tc>
          <w:tcPr>
            <w:tcW w:w="669" w:type="dxa"/>
          </w:tcPr>
          <w:p w:rsidR="00C63B63" w:rsidRPr="00EB0D5E" w:rsidRDefault="00C63B63" w:rsidP="00E33B4B">
            <w:pPr>
              <w:ind w:right="-82"/>
              <w:jc w:val="both"/>
              <w:rPr>
                <w:rFonts w:eastAsia="MS Mincho"/>
                <w:bCs/>
                <w:sz w:val="28"/>
                <w:szCs w:val="28"/>
                <w:lang w:val="kk-KZ"/>
              </w:rPr>
            </w:pPr>
          </w:p>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160</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24</w:t>
            </w:r>
            <w:r w:rsidRPr="00EB0D5E">
              <w:rPr>
                <w:rFonts w:eastAsia="MS Mincho"/>
                <w:bCs/>
                <w:sz w:val="28"/>
                <w:szCs w:val="28"/>
              </w:rPr>
              <w:t xml:space="preserve">. </w:t>
            </w:r>
            <w:r w:rsidRPr="00EB0D5E">
              <w:rPr>
                <w:rFonts w:eastAsia="MS Mincho"/>
                <w:bCs/>
                <w:sz w:val="28"/>
                <w:szCs w:val="28"/>
                <w:lang w:val="kk-KZ"/>
              </w:rPr>
              <w:t>Роль физической адсорбции и хемосорбции в гетерогенно-каталитическом процессе</w:t>
            </w:r>
          </w:p>
        </w:tc>
        <w:tc>
          <w:tcPr>
            <w:tcW w:w="669" w:type="dxa"/>
          </w:tcPr>
          <w:p w:rsidR="00C63B63" w:rsidRPr="00EB0D5E" w:rsidRDefault="00C63B63" w:rsidP="00E33B4B">
            <w:pPr>
              <w:ind w:right="-82"/>
              <w:jc w:val="both"/>
              <w:rPr>
                <w:rFonts w:eastAsia="MS Mincho"/>
                <w:bCs/>
                <w:sz w:val="28"/>
                <w:szCs w:val="28"/>
                <w:lang w:val="kk-KZ"/>
              </w:rPr>
            </w:pPr>
          </w:p>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168</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25</w:t>
            </w:r>
            <w:r w:rsidRPr="00EB0D5E">
              <w:rPr>
                <w:rFonts w:eastAsia="MS Mincho"/>
                <w:bCs/>
                <w:sz w:val="28"/>
                <w:szCs w:val="28"/>
              </w:rPr>
              <w:t xml:space="preserve">. </w:t>
            </w:r>
            <w:r w:rsidRPr="00EB0D5E">
              <w:rPr>
                <w:rFonts w:eastAsia="MS Mincho"/>
                <w:bCs/>
                <w:sz w:val="28"/>
                <w:szCs w:val="28"/>
                <w:lang w:val="kk-KZ"/>
              </w:rPr>
              <w:t>Влияние пористости катализатора на скорость гетерогенно-каталитических реакций</w:t>
            </w:r>
          </w:p>
        </w:tc>
        <w:tc>
          <w:tcPr>
            <w:tcW w:w="669" w:type="dxa"/>
          </w:tcPr>
          <w:p w:rsidR="00C63B63" w:rsidRPr="00EB0D5E" w:rsidRDefault="00C63B63" w:rsidP="00E33B4B">
            <w:pPr>
              <w:ind w:right="-82"/>
              <w:jc w:val="both"/>
              <w:rPr>
                <w:rFonts w:eastAsia="MS Mincho"/>
                <w:bCs/>
                <w:sz w:val="28"/>
                <w:szCs w:val="28"/>
                <w:lang w:val="kk-KZ"/>
              </w:rPr>
            </w:pPr>
          </w:p>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174</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26</w:t>
            </w:r>
            <w:r w:rsidRPr="00EB0D5E">
              <w:rPr>
                <w:rFonts w:eastAsia="MS Mincho"/>
                <w:bCs/>
                <w:sz w:val="28"/>
                <w:szCs w:val="28"/>
              </w:rPr>
              <w:t xml:space="preserve">. </w:t>
            </w:r>
            <w:r w:rsidRPr="00EB0D5E">
              <w:rPr>
                <w:rFonts w:eastAsia="MS Mincho"/>
                <w:bCs/>
                <w:sz w:val="28"/>
                <w:szCs w:val="28"/>
                <w:lang w:val="kk-KZ"/>
              </w:rPr>
              <w:t>Отравление, промотирование, модификация катализатора</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180</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27</w:t>
            </w:r>
            <w:r w:rsidRPr="00EB0D5E">
              <w:rPr>
                <w:rFonts w:eastAsia="MS Mincho"/>
                <w:bCs/>
                <w:sz w:val="28"/>
                <w:szCs w:val="28"/>
              </w:rPr>
              <w:t xml:space="preserve">. </w:t>
            </w:r>
            <w:r w:rsidRPr="00EB0D5E">
              <w:rPr>
                <w:rFonts w:eastAsia="MS Mincho"/>
                <w:bCs/>
                <w:sz w:val="28"/>
                <w:szCs w:val="28"/>
                <w:lang w:val="kk-KZ"/>
              </w:rPr>
              <w:t>Свойства катализаторов, отравление, промотирование, модифицирование катализатора</w:t>
            </w:r>
          </w:p>
        </w:tc>
        <w:tc>
          <w:tcPr>
            <w:tcW w:w="669" w:type="dxa"/>
          </w:tcPr>
          <w:p w:rsidR="00C63B63" w:rsidRPr="00EB0D5E" w:rsidRDefault="00C63B63" w:rsidP="00E33B4B">
            <w:pPr>
              <w:ind w:right="-82"/>
              <w:jc w:val="both"/>
              <w:rPr>
                <w:rFonts w:eastAsia="MS Mincho"/>
                <w:bCs/>
                <w:sz w:val="28"/>
                <w:szCs w:val="28"/>
                <w:lang w:val="kk-KZ"/>
              </w:rPr>
            </w:pPr>
          </w:p>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186</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28</w:t>
            </w:r>
            <w:r w:rsidRPr="00EB0D5E">
              <w:rPr>
                <w:rFonts w:eastAsia="MS Mincho"/>
                <w:bCs/>
                <w:sz w:val="28"/>
                <w:szCs w:val="28"/>
              </w:rPr>
              <w:t xml:space="preserve">. </w:t>
            </w:r>
            <w:r w:rsidRPr="00EB0D5E">
              <w:rPr>
                <w:rFonts w:eastAsia="MS Mincho"/>
                <w:bCs/>
                <w:sz w:val="28"/>
                <w:szCs w:val="28"/>
                <w:lang w:val="kk-KZ"/>
              </w:rPr>
              <w:t>Уравнение изотермы адсорбции Ленгмюра, адсорбционный коэффициент</w:t>
            </w:r>
          </w:p>
        </w:tc>
        <w:tc>
          <w:tcPr>
            <w:tcW w:w="669" w:type="dxa"/>
          </w:tcPr>
          <w:p w:rsidR="00C63B63" w:rsidRPr="00EB0D5E" w:rsidRDefault="00C63B63" w:rsidP="00E33B4B">
            <w:pPr>
              <w:ind w:right="-82"/>
              <w:jc w:val="both"/>
              <w:rPr>
                <w:rFonts w:eastAsia="MS Mincho"/>
                <w:bCs/>
                <w:sz w:val="28"/>
                <w:szCs w:val="28"/>
                <w:lang w:val="kk-KZ"/>
              </w:rPr>
            </w:pPr>
          </w:p>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191</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t xml:space="preserve">ЛЕКЦИЯ </w:t>
            </w:r>
            <w:r w:rsidRPr="00EB0D5E">
              <w:rPr>
                <w:rFonts w:eastAsia="MS Mincho"/>
                <w:bCs/>
                <w:sz w:val="28"/>
                <w:szCs w:val="28"/>
                <w:lang w:val="kk-KZ"/>
              </w:rPr>
              <w:t>29</w:t>
            </w:r>
            <w:r w:rsidRPr="00EB0D5E">
              <w:rPr>
                <w:rFonts w:eastAsia="MS Mincho"/>
                <w:bCs/>
                <w:sz w:val="28"/>
                <w:szCs w:val="28"/>
              </w:rPr>
              <w:t xml:space="preserve">. </w:t>
            </w:r>
            <w:r w:rsidRPr="00EB0D5E">
              <w:rPr>
                <w:rFonts w:eastAsia="MS Mincho"/>
                <w:bCs/>
                <w:sz w:val="28"/>
                <w:szCs w:val="28"/>
                <w:lang w:val="kk-KZ"/>
              </w:rPr>
              <w:t xml:space="preserve">Промышленные катализаторы, их свойства и методы </w:t>
            </w:r>
            <w:r w:rsidRPr="00EB0D5E">
              <w:rPr>
                <w:rFonts w:eastAsia="MS Mincho"/>
                <w:bCs/>
                <w:sz w:val="28"/>
                <w:szCs w:val="28"/>
                <w:lang w:val="kk-KZ"/>
              </w:rPr>
              <w:lastRenderedPageBreak/>
              <w:t>получения</w:t>
            </w:r>
          </w:p>
        </w:tc>
        <w:tc>
          <w:tcPr>
            <w:tcW w:w="669" w:type="dxa"/>
          </w:tcPr>
          <w:p w:rsidR="00C63B63" w:rsidRPr="00EB0D5E" w:rsidRDefault="00C63B63" w:rsidP="00E33B4B">
            <w:pPr>
              <w:ind w:right="-82"/>
              <w:jc w:val="both"/>
              <w:rPr>
                <w:rFonts w:eastAsia="MS Mincho"/>
                <w:bCs/>
                <w:sz w:val="28"/>
                <w:szCs w:val="28"/>
                <w:lang w:val="kk-KZ"/>
              </w:rPr>
            </w:pPr>
          </w:p>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lastRenderedPageBreak/>
              <w:t>197</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sz w:val="28"/>
                <w:szCs w:val="28"/>
                <w:lang w:val="kk-KZ"/>
              </w:rPr>
            </w:pPr>
            <w:r w:rsidRPr="00EB0D5E">
              <w:rPr>
                <w:rFonts w:eastAsia="MS Mincho"/>
                <w:bCs/>
                <w:sz w:val="28"/>
                <w:szCs w:val="28"/>
              </w:rPr>
              <w:lastRenderedPageBreak/>
              <w:t xml:space="preserve">ЛЕКЦИЯ </w:t>
            </w:r>
            <w:r w:rsidRPr="00EB0D5E">
              <w:rPr>
                <w:rFonts w:eastAsia="MS Mincho"/>
                <w:bCs/>
                <w:sz w:val="28"/>
                <w:szCs w:val="28"/>
                <w:lang w:val="kk-KZ"/>
              </w:rPr>
              <w:t>30</w:t>
            </w:r>
            <w:r w:rsidRPr="00EB0D5E">
              <w:rPr>
                <w:rFonts w:eastAsia="MS Mincho"/>
                <w:bCs/>
                <w:sz w:val="28"/>
                <w:szCs w:val="28"/>
              </w:rPr>
              <w:t xml:space="preserve">. </w:t>
            </w:r>
            <w:r w:rsidRPr="00EB0D5E">
              <w:rPr>
                <w:rFonts w:eastAsia="MS Mincho"/>
                <w:bCs/>
                <w:sz w:val="28"/>
                <w:szCs w:val="28"/>
                <w:lang w:val="kk-KZ"/>
              </w:rPr>
              <w:t>Производство катализаторов, адсорбентов и носителей</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203</w:t>
            </w:r>
          </w:p>
        </w:tc>
      </w:tr>
      <w:tr w:rsidR="00C63B63" w:rsidRPr="00EB0D5E" w:rsidTr="00C63B63">
        <w:tc>
          <w:tcPr>
            <w:tcW w:w="8902" w:type="dxa"/>
          </w:tcPr>
          <w:p w:rsidR="00C63B63" w:rsidRPr="00EB0D5E" w:rsidRDefault="00C63B63" w:rsidP="00E33B4B">
            <w:pPr>
              <w:shd w:val="clear" w:color="auto" w:fill="FFFFFF"/>
              <w:tabs>
                <w:tab w:val="left" w:pos="426"/>
              </w:tabs>
              <w:ind w:right="45"/>
              <w:jc w:val="both"/>
              <w:rPr>
                <w:rFonts w:eastAsia="MS Mincho"/>
                <w:bCs/>
                <w:sz w:val="28"/>
                <w:szCs w:val="28"/>
              </w:rPr>
            </w:pPr>
            <w:r w:rsidRPr="00EB0D5E">
              <w:rPr>
                <w:sz w:val="28"/>
                <w:szCs w:val="28"/>
                <w:lang w:val="kk-KZ"/>
              </w:rPr>
              <w:t>Библиография</w:t>
            </w:r>
          </w:p>
        </w:tc>
        <w:tc>
          <w:tcPr>
            <w:tcW w:w="669" w:type="dxa"/>
          </w:tcPr>
          <w:p w:rsidR="00C63B63" w:rsidRPr="00EB0D5E" w:rsidRDefault="00C63B63" w:rsidP="00E33B4B">
            <w:pPr>
              <w:ind w:right="-82"/>
              <w:jc w:val="both"/>
              <w:rPr>
                <w:rFonts w:eastAsia="MS Mincho"/>
                <w:bCs/>
                <w:sz w:val="28"/>
                <w:szCs w:val="28"/>
                <w:lang w:val="kk-KZ"/>
              </w:rPr>
            </w:pPr>
            <w:r w:rsidRPr="00EB0D5E">
              <w:rPr>
                <w:rFonts w:eastAsia="MS Mincho"/>
                <w:bCs/>
                <w:sz w:val="28"/>
                <w:szCs w:val="28"/>
                <w:lang w:val="kk-KZ"/>
              </w:rPr>
              <w:t>208</w:t>
            </w:r>
          </w:p>
        </w:tc>
      </w:tr>
    </w:tbl>
    <w:p w:rsidR="00C63B63" w:rsidRPr="00C63B63" w:rsidRDefault="00C63B63" w:rsidP="009F48AB">
      <w:pPr>
        <w:jc w:val="center"/>
        <w:rPr>
          <w:sz w:val="28"/>
          <w:szCs w:val="28"/>
          <w:lang w:val="kk-KZ"/>
        </w:rPr>
      </w:pPr>
    </w:p>
    <w:p w:rsidR="009F48AB" w:rsidRDefault="009F48AB" w:rsidP="009F48AB">
      <w:pPr>
        <w:ind w:right="-82" w:firstLine="709"/>
        <w:jc w:val="both"/>
        <w:rPr>
          <w:b/>
          <w:bCs/>
          <w:sz w:val="28"/>
          <w:szCs w:val="28"/>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9F48AB" w:rsidRDefault="009F48AB"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C63B63" w:rsidRDefault="00C63B63" w:rsidP="009F48AB">
      <w:pPr>
        <w:rPr>
          <w:lang w:val="kk-KZ"/>
        </w:rPr>
      </w:pPr>
    </w:p>
    <w:p w:rsidR="009F48AB" w:rsidRDefault="009F48AB" w:rsidP="009F48AB">
      <w:pPr>
        <w:rPr>
          <w:lang w:val="kk-KZ"/>
        </w:rPr>
      </w:pPr>
    </w:p>
    <w:p w:rsidR="00C63B63" w:rsidRDefault="00C63B63" w:rsidP="009F48AB">
      <w:pPr>
        <w:pStyle w:val="a8"/>
        <w:spacing w:before="0" w:beforeAutospacing="0" w:after="0" w:afterAutospacing="0"/>
        <w:ind w:firstLine="567"/>
        <w:contextualSpacing/>
        <w:rPr>
          <w:b/>
          <w:bCs/>
          <w:sz w:val="28"/>
          <w:szCs w:val="28"/>
          <w:lang w:val="kk-KZ"/>
        </w:rPr>
      </w:pPr>
    </w:p>
    <w:p w:rsidR="009F48AB" w:rsidRDefault="009F48AB" w:rsidP="009F48AB">
      <w:pPr>
        <w:pStyle w:val="a8"/>
        <w:spacing w:before="0" w:beforeAutospacing="0" w:after="0" w:afterAutospacing="0"/>
        <w:ind w:firstLine="567"/>
        <w:contextualSpacing/>
        <w:rPr>
          <w:b/>
          <w:bCs/>
          <w:sz w:val="28"/>
          <w:szCs w:val="28"/>
          <w:lang w:val="kk-KZ"/>
        </w:rPr>
      </w:pPr>
      <w:r>
        <w:rPr>
          <w:b/>
          <w:bCs/>
          <w:sz w:val="28"/>
          <w:szCs w:val="28"/>
          <w:lang w:val="kk-KZ"/>
        </w:rPr>
        <w:lastRenderedPageBreak/>
        <w:t>Введение</w:t>
      </w:r>
    </w:p>
    <w:p w:rsidR="009F48AB" w:rsidRDefault="009F48AB" w:rsidP="009F48AB">
      <w:pPr>
        <w:pStyle w:val="a8"/>
        <w:spacing w:before="0" w:beforeAutospacing="0" w:after="0" w:afterAutospacing="0"/>
        <w:ind w:firstLine="567"/>
        <w:contextualSpacing/>
        <w:rPr>
          <w:b/>
          <w:bCs/>
          <w:sz w:val="28"/>
          <w:szCs w:val="28"/>
          <w:lang w:val="kk-KZ"/>
        </w:rPr>
      </w:pPr>
    </w:p>
    <w:p w:rsidR="009F48AB" w:rsidRPr="009F48AB" w:rsidRDefault="009F48AB" w:rsidP="009F48AB">
      <w:pPr>
        <w:ind w:firstLine="567"/>
        <w:contextualSpacing/>
        <w:jc w:val="both"/>
        <w:rPr>
          <w:sz w:val="28"/>
          <w:szCs w:val="28"/>
        </w:rPr>
      </w:pPr>
      <w:r w:rsidRPr="009F48AB">
        <w:rPr>
          <w:sz w:val="28"/>
          <w:szCs w:val="28"/>
        </w:rPr>
        <w:t>Производство материалов более высокого качества и максимальной чистоты и как следствие улучшение устаревшей технологии жизненно необходимо из-за конкуренции со стороны производителей. Однако, применяя только технологические средства, невозможно решить возникающие проблемы, связанные с повышением качества продукции. Постоянно ощущается необходимость все более совершенными способами овладевать различными физическими и химическими процессами, которые играют решающую роль на различных стадиях производства.</w:t>
      </w:r>
    </w:p>
    <w:p w:rsidR="009F48AB" w:rsidRPr="009F48AB" w:rsidRDefault="009F48AB" w:rsidP="009F48AB">
      <w:pPr>
        <w:ind w:firstLine="567"/>
        <w:contextualSpacing/>
        <w:jc w:val="both"/>
        <w:rPr>
          <w:sz w:val="28"/>
          <w:szCs w:val="28"/>
        </w:rPr>
      </w:pPr>
      <w:r w:rsidRPr="009F48AB">
        <w:rPr>
          <w:sz w:val="28"/>
          <w:szCs w:val="28"/>
        </w:rPr>
        <w:t xml:space="preserve">Известно, что значительная доля усилий, затрачиваемая сейчас на химические исследования, направлена на синтез новых соединений и поиск новых реакций. Между тем все больший размах приобретает изучение непосредственно самого химического процесса -  перераспределения связей между реагирующими молекулами. Это обусловлено тем, что возможности управления химическим процессом возникают лишь в том случае, когда найдены и проанализированы все параметры, определяющие химический процесс. </w:t>
      </w:r>
    </w:p>
    <w:p w:rsidR="009F48AB" w:rsidRPr="002E333C" w:rsidRDefault="009F48AB" w:rsidP="009F48AB">
      <w:pPr>
        <w:ind w:right="-2" w:firstLine="567"/>
        <w:contextualSpacing/>
        <w:jc w:val="both"/>
        <w:rPr>
          <w:sz w:val="28"/>
          <w:szCs w:val="28"/>
        </w:rPr>
      </w:pPr>
      <w:r w:rsidRPr="009F48AB">
        <w:rPr>
          <w:sz w:val="28"/>
          <w:szCs w:val="28"/>
        </w:rPr>
        <w:t>Описательная химия, термодинамика, кинетика, теоретическая химия и многие другие физические дисциплины пытаются различными способами проникнуть в механизм химического процесса. Среди них кинетика, вооруженная современными физическими средствами, занимает особое положение. Дело в том, что она ставит своей задачей изучение направления химического процесса и его скорости в зависимости от различных факторов.</w:t>
      </w:r>
    </w:p>
    <w:p w:rsidR="009F48AB" w:rsidRPr="009F48AB" w:rsidRDefault="009F48AB" w:rsidP="009F48AB">
      <w:pPr>
        <w:pStyle w:val="a9"/>
        <w:spacing w:after="0"/>
        <w:contextualSpacing/>
        <w:jc w:val="both"/>
        <w:rPr>
          <w:sz w:val="28"/>
          <w:szCs w:val="28"/>
        </w:rPr>
      </w:pPr>
      <w:r w:rsidRPr="009F48AB">
        <w:rPr>
          <w:sz w:val="28"/>
          <w:szCs w:val="28"/>
        </w:rPr>
        <w:t>Как известно, химическое превращение обычно состоит из совокупности отдельных процессов. Первоначально необходимо проанализировать отдельные случаи и только потом переходить к более сложным совокупным процессам. Именно таким образом, проведя тщательное экспериментальное исследование определенного числа элементарных реакций, Макс Боденштейн в начале века заложил основы кинетики гомогенных процессов.</w:t>
      </w:r>
    </w:p>
    <w:p w:rsidR="009F48AB" w:rsidRPr="009F48AB" w:rsidRDefault="009F48AB" w:rsidP="009F48AB">
      <w:pPr>
        <w:ind w:firstLine="567"/>
        <w:contextualSpacing/>
        <w:jc w:val="both"/>
        <w:rPr>
          <w:sz w:val="28"/>
          <w:szCs w:val="28"/>
        </w:rPr>
      </w:pPr>
      <w:r w:rsidRPr="009F48AB">
        <w:rPr>
          <w:sz w:val="28"/>
          <w:szCs w:val="28"/>
        </w:rPr>
        <w:t>Осуществить подобное в области кинетики гетерогенных процессов – задача более сложная и экспериментально менее разрешимая, что фактически и определило ее замедленное развитие.</w:t>
      </w:r>
    </w:p>
    <w:p w:rsidR="009F48AB" w:rsidRPr="009F48AB" w:rsidRDefault="009F48AB" w:rsidP="009F48AB">
      <w:pPr>
        <w:ind w:firstLine="567"/>
        <w:contextualSpacing/>
        <w:jc w:val="both"/>
        <w:rPr>
          <w:sz w:val="28"/>
          <w:szCs w:val="28"/>
        </w:rPr>
      </w:pPr>
      <w:r w:rsidRPr="009F48AB">
        <w:rPr>
          <w:sz w:val="28"/>
          <w:szCs w:val="28"/>
        </w:rPr>
        <w:t xml:space="preserve">В гомогенной среде аналитические концентрации реагентов сравнительно легко измеримы и достаточно просто связаны с концентрациями реакционно-способных молекул. Скорость превращения которых определяет кинетику всего процесса. Иначе обстоит дело в гетерогенных реакциях, где концентрации  в жидкой или газообразной фазах связаны законами равновесия с концентрациями адсорбированных молекул, в которых роль твердого вещества до сих пор выясняется. Хотя механизм процессов в адсорбированной фазе не установлен, формальную кинетику </w:t>
      </w:r>
      <w:r w:rsidRPr="009F48AB">
        <w:rPr>
          <w:sz w:val="28"/>
          <w:szCs w:val="28"/>
        </w:rPr>
        <w:lastRenderedPageBreak/>
        <w:t>процесса можно определить в том случае, если площадь поверхности твердой фазы и ее природа не изменяются.</w:t>
      </w:r>
    </w:p>
    <w:p w:rsidR="009F48AB" w:rsidRPr="009F48AB" w:rsidRDefault="009F48AB" w:rsidP="009F48AB">
      <w:pPr>
        <w:ind w:firstLine="567"/>
        <w:contextualSpacing/>
        <w:jc w:val="both"/>
        <w:rPr>
          <w:sz w:val="28"/>
          <w:szCs w:val="28"/>
        </w:rPr>
      </w:pPr>
      <w:r w:rsidRPr="009F48AB">
        <w:rPr>
          <w:sz w:val="28"/>
          <w:szCs w:val="28"/>
        </w:rPr>
        <w:t>Когда твердое вещество само участвует в реакции, возникают трудности другого порядка - кинетические измерения дают лишь общую картину процесса, в которой не учитываются такие детали, как локализация реакции, а также  характер процессов в твердом веществе и механизм всего процесса.</w:t>
      </w:r>
    </w:p>
    <w:p w:rsidR="009F48AB" w:rsidRPr="009F48AB" w:rsidRDefault="009F48AB" w:rsidP="009F48AB">
      <w:pPr>
        <w:ind w:firstLine="567"/>
        <w:contextualSpacing/>
        <w:jc w:val="both"/>
        <w:rPr>
          <w:sz w:val="28"/>
          <w:szCs w:val="28"/>
        </w:rPr>
      </w:pPr>
      <w:r w:rsidRPr="009F48AB">
        <w:rPr>
          <w:sz w:val="28"/>
          <w:szCs w:val="28"/>
        </w:rPr>
        <w:t xml:space="preserve">Вначале результаты исследований гетерогенных реакций пытались объяснить с помощью понятий, взятых из области кинетики гомогенных реакций. В действительности гетерогенная реакция сложнее. Из наблюдений по образованию новой фазы при кристаллизации или конденсации, также как и по разложению солей, можно представить себе, что даже в простом случае превращение твердого вещества осуществляется в несколько стадий, которые связаны с образованием и ростом зародышей на поверхности твердого вещества. В результате создается реакционная поверхность раздела, постепенно углубляющаяся в образец. </w:t>
      </w:r>
    </w:p>
    <w:p w:rsidR="009F48AB" w:rsidRPr="009F48AB" w:rsidRDefault="009F48AB" w:rsidP="009F48AB">
      <w:pPr>
        <w:ind w:firstLine="567"/>
        <w:contextualSpacing/>
        <w:jc w:val="both"/>
        <w:rPr>
          <w:sz w:val="28"/>
          <w:szCs w:val="28"/>
        </w:rPr>
      </w:pPr>
      <w:r w:rsidRPr="009F48AB">
        <w:rPr>
          <w:sz w:val="28"/>
          <w:szCs w:val="28"/>
        </w:rPr>
        <w:t xml:space="preserve">Отдельные этапы химической реакции имеют  различный характер, поэтому возможны различные варианты кинетического описания реакционной схемы. Для одной и той же реакционной системы скорость процесса зависит от структуры и текстуры твердого вещества, наличия дефектов в кристаллической решетке и содержания различных примесей. Повышение температуры приводит к более энергичной реакции в гетерогенной системе, следовательно, элементарные стадии всего процесса нуждаются в энергии активации, как и гомогенные реакции. </w:t>
      </w:r>
    </w:p>
    <w:p w:rsidR="009F48AB" w:rsidRDefault="009F48AB" w:rsidP="009F48AB">
      <w:pPr>
        <w:ind w:firstLine="567"/>
        <w:contextualSpacing/>
        <w:jc w:val="both"/>
        <w:rPr>
          <w:sz w:val="28"/>
        </w:rPr>
      </w:pPr>
      <w:r w:rsidRPr="009F48AB">
        <w:rPr>
          <w:sz w:val="28"/>
          <w:szCs w:val="28"/>
        </w:rPr>
        <w:t>Кинетика гетерогенных процессов играет важную роль в самых разнообразных областях, таких, как производство цементов, высокоактивных поглотителей, пигментов и смесей оксидов для электронных устройств; изготовление порошкообразных ингредиентов; создание сложных и высокопрочных материалов; селективное выщелачивание, обжиг, сгорание твердых веществ в топках и ракетах; порошковая металлургия; изготовление пористой и плотной керамики; очистка газ</w:t>
      </w:r>
      <w:r>
        <w:rPr>
          <w:sz w:val="28"/>
        </w:rPr>
        <w:t>ов с помощью адсорбции или хемосорбции на твердых веществах  и т.д.</w:t>
      </w:r>
    </w:p>
    <w:p w:rsidR="009F48AB" w:rsidRPr="009F48AB" w:rsidRDefault="009F48AB" w:rsidP="009F48AB">
      <w:pPr>
        <w:ind w:right="-2" w:firstLine="567"/>
        <w:contextualSpacing/>
        <w:jc w:val="both"/>
        <w:rPr>
          <w:sz w:val="30"/>
          <w:szCs w:val="30"/>
        </w:rPr>
      </w:pPr>
    </w:p>
    <w:p w:rsidR="009F48AB" w:rsidRPr="001D1FFB" w:rsidRDefault="009F48AB" w:rsidP="009F48AB">
      <w:pPr>
        <w:pStyle w:val="a8"/>
        <w:spacing w:before="0" w:beforeAutospacing="0" w:after="0" w:afterAutospacing="0"/>
        <w:ind w:firstLine="567"/>
        <w:contextualSpacing/>
        <w:rPr>
          <w:b/>
          <w:bCs/>
          <w:sz w:val="28"/>
          <w:szCs w:val="28"/>
        </w:rPr>
      </w:pPr>
    </w:p>
    <w:p w:rsidR="009F48AB" w:rsidRDefault="009F48AB" w:rsidP="009F48AB">
      <w:pPr>
        <w:contextualSpacing/>
        <w:jc w:val="center"/>
        <w:rPr>
          <w:b/>
          <w:sz w:val="28"/>
          <w:szCs w:val="28"/>
          <w:lang w:val="kk-KZ"/>
        </w:rPr>
      </w:pPr>
    </w:p>
    <w:p w:rsidR="009F48AB" w:rsidRDefault="009F48AB" w:rsidP="009F48AB">
      <w:pPr>
        <w:ind w:right="-2" w:firstLine="567"/>
        <w:jc w:val="center"/>
        <w:rPr>
          <w:rFonts w:eastAsia="MS Mincho"/>
          <w:b/>
          <w:bCs/>
          <w:sz w:val="28"/>
          <w:szCs w:val="28"/>
          <w:lang w:val="kk-KZ"/>
        </w:rPr>
      </w:pPr>
    </w:p>
    <w:p w:rsidR="009F48AB" w:rsidRDefault="009F48AB" w:rsidP="009F48AB">
      <w:pPr>
        <w:ind w:right="-2" w:firstLine="567"/>
        <w:jc w:val="center"/>
        <w:rPr>
          <w:rFonts w:eastAsia="MS Mincho"/>
          <w:b/>
          <w:bCs/>
          <w:sz w:val="28"/>
          <w:szCs w:val="28"/>
          <w:lang w:val="kk-KZ"/>
        </w:rPr>
      </w:pPr>
    </w:p>
    <w:p w:rsidR="009F48AB" w:rsidRDefault="009F48AB" w:rsidP="009F48AB">
      <w:pPr>
        <w:ind w:right="-2" w:firstLine="567"/>
        <w:jc w:val="center"/>
        <w:rPr>
          <w:rFonts w:eastAsia="MS Mincho"/>
          <w:b/>
          <w:bCs/>
          <w:sz w:val="28"/>
          <w:szCs w:val="28"/>
          <w:lang w:val="kk-KZ"/>
        </w:rPr>
      </w:pPr>
    </w:p>
    <w:p w:rsidR="009F48AB" w:rsidRDefault="009F48AB" w:rsidP="009F48AB">
      <w:pPr>
        <w:ind w:right="-2" w:firstLine="567"/>
        <w:jc w:val="center"/>
        <w:rPr>
          <w:rFonts w:eastAsia="MS Mincho"/>
          <w:b/>
          <w:bCs/>
          <w:sz w:val="28"/>
          <w:szCs w:val="28"/>
          <w:lang w:val="kk-KZ"/>
        </w:rPr>
      </w:pPr>
    </w:p>
    <w:p w:rsidR="009F48AB" w:rsidRDefault="009F48AB" w:rsidP="009F48AB">
      <w:pPr>
        <w:ind w:right="-2" w:firstLine="567"/>
        <w:jc w:val="center"/>
        <w:rPr>
          <w:rFonts w:eastAsia="MS Mincho"/>
          <w:b/>
          <w:bCs/>
          <w:sz w:val="28"/>
          <w:szCs w:val="28"/>
          <w:lang w:val="kk-KZ"/>
        </w:rPr>
      </w:pPr>
    </w:p>
    <w:p w:rsidR="009F48AB" w:rsidRDefault="009F48AB" w:rsidP="009F48AB">
      <w:pPr>
        <w:ind w:right="-2" w:firstLine="567"/>
        <w:jc w:val="center"/>
        <w:rPr>
          <w:rFonts w:eastAsia="MS Mincho"/>
          <w:b/>
          <w:bCs/>
          <w:sz w:val="28"/>
          <w:szCs w:val="28"/>
          <w:lang w:val="kk-KZ"/>
        </w:rPr>
      </w:pPr>
    </w:p>
    <w:p w:rsidR="009F48AB" w:rsidRDefault="009F48AB" w:rsidP="009F48AB">
      <w:pPr>
        <w:ind w:right="-2" w:firstLine="567"/>
        <w:jc w:val="center"/>
        <w:rPr>
          <w:rFonts w:eastAsia="MS Mincho"/>
          <w:b/>
          <w:bCs/>
          <w:sz w:val="28"/>
          <w:szCs w:val="28"/>
          <w:lang w:val="kk-KZ"/>
        </w:rPr>
      </w:pPr>
    </w:p>
    <w:p w:rsidR="009F48AB" w:rsidRDefault="009F48AB" w:rsidP="009F48AB">
      <w:pPr>
        <w:ind w:right="-2" w:firstLine="567"/>
        <w:jc w:val="center"/>
        <w:rPr>
          <w:rFonts w:eastAsia="MS Mincho"/>
          <w:b/>
          <w:bCs/>
          <w:sz w:val="28"/>
          <w:szCs w:val="28"/>
          <w:lang w:val="kk-KZ"/>
        </w:rPr>
      </w:pPr>
    </w:p>
    <w:p w:rsidR="009F48AB" w:rsidRDefault="009F48AB" w:rsidP="009F48AB">
      <w:pPr>
        <w:ind w:right="-2" w:firstLine="567"/>
        <w:jc w:val="center"/>
        <w:rPr>
          <w:rFonts w:eastAsia="MS Mincho"/>
          <w:b/>
          <w:bCs/>
          <w:sz w:val="28"/>
          <w:szCs w:val="28"/>
          <w:lang w:val="kk-KZ"/>
        </w:rPr>
      </w:pPr>
    </w:p>
    <w:p w:rsidR="009F48AB" w:rsidRPr="009F48AB" w:rsidRDefault="009F48AB" w:rsidP="009F48AB">
      <w:pPr>
        <w:ind w:right="-2" w:firstLine="567"/>
        <w:jc w:val="center"/>
        <w:rPr>
          <w:b/>
          <w:sz w:val="28"/>
          <w:szCs w:val="28"/>
          <w:lang w:val="kk-KZ"/>
        </w:rPr>
      </w:pPr>
      <w:r w:rsidRPr="001D1FFB">
        <w:rPr>
          <w:rFonts w:eastAsia="MS Mincho"/>
          <w:b/>
          <w:bCs/>
          <w:sz w:val="28"/>
          <w:szCs w:val="28"/>
        </w:rPr>
        <w:lastRenderedPageBreak/>
        <w:t xml:space="preserve">ЛЕКЦИЯ 1. </w:t>
      </w:r>
      <w:r>
        <w:rPr>
          <w:rFonts w:eastAsia="MS Mincho"/>
          <w:b/>
          <w:bCs/>
          <w:sz w:val="28"/>
          <w:szCs w:val="28"/>
          <w:lang w:val="kk-KZ"/>
        </w:rPr>
        <w:t>Основной постулат химической кинетики</w:t>
      </w:r>
    </w:p>
    <w:p w:rsidR="009F48AB" w:rsidRPr="00D74CE1" w:rsidRDefault="009F48AB" w:rsidP="009F48AB">
      <w:pPr>
        <w:ind w:right="-2" w:firstLine="567"/>
        <w:jc w:val="both"/>
        <w:rPr>
          <w:sz w:val="28"/>
          <w:szCs w:val="30"/>
          <w:lang w:val="kk-KZ"/>
        </w:rPr>
      </w:pPr>
    </w:p>
    <w:p w:rsidR="00D74CE1" w:rsidRPr="00D74CE1" w:rsidRDefault="00D74CE1" w:rsidP="009F48AB">
      <w:pPr>
        <w:ind w:right="-2" w:firstLine="567"/>
        <w:jc w:val="both"/>
        <w:rPr>
          <w:sz w:val="28"/>
          <w:szCs w:val="30"/>
          <w:lang w:val="kk-KZ"/>
        </w:rPr>
      </w:pPr>
      <w:r w:rsidRPr="00D74CE1">
        <w:rPr>
          <w:sz w:val="28"/>
          <w:szCs w:val="30"/>
          <w:lang w:val="kk-KZ"/>
        </w:rPr>
        <w:t>1. Введение в химическую кинетику</w:t>
      </w:r>
    </w:p>
    <w:p w:rsidR="009F48AB" w:rsidRPr="009F48AB" w:rsidRDefault="00D74CE1" w:rsidP="009F48AB">
      <w:pPr>
        <w:ind w:right="-2" w:firstLine="567"/>
        <w:jc w:val="both"/>
        <w:rPr>
          <w:sz w:val="28"/>
          <w:szCs w:val="30"/>
          <w:lang w:val="kk-KZ"/>
        </w:rPr>
      </w:pPr>
      <w:r>
        <w:rPr>
          <w:sz w:val="28"/>
          <w:szCs w:val="30"/>
          <w:lang w:val="kk-KZ"/>
        </w:rPr>
        <w:t>2</w:t>
      </w:r>
      <w:r w:rsidR="009F48AB" w:rsidRPr="00A33F4D">
        <w:rPr>
          <w:sz w:val="28"/>
          <w:szCs w:val="30"/>
          <w:lang w:val="kk-KZ"/>
        </w:rPr>
        <w:t xml:space="preserve">. </w:t>
      </w:r>
      <w:r w:rsidR="009F48AB">
        <w:rPr>
          <w:sz w:val="28"/>
          <w:szCs w:val="30"/>
          <w:lang w:val="kk-KZ"/>
        </w:rPr>
        <w:t>Скорость химической реакции</w:t>
      </w:r>
    </w:p>
    <w:p w:rsidR="009F48AB" w:rsidRDefault="009F48AB" w:rsidP="009F48AB">
      <w:pPr>
        <w:ind w:right="-2" w:firstLine="567"/>
        <w:jc w:val="both"/>
        <w:rPr>
          <w:sz w:val="28"/>
          <w:szCs w:val="30"/>
          <w:lang w:val="kk-KZ"/>
        </w:rPr>
      </w:pPr>
    </w:p>
    <w:p w:rsidR="00D74CE1" w:rsidRDefault="00D74CE1" w:rsidP="00D74CE1">
      <w:pPr>
        <w:ind w:firstLine="705"/>
        <w:jc w:val="both"/>
        <w:rPr>
          <w:sz w:val="28"/>
          <w:szCs w:val="28"/>
        </w:rPr>
      </w:pPr>
      <w:r w:rsidRPr="00803C52">
        <w:rPr>
          <w:sz w:val="28"/>
          <w:szCs w:val="28"/>
        </w:rPr>
        <w:t>Химическая кинетика, как и термодинамика, является теоретической базой химической технологии. Поэтому состояние и достижения науки в области кинетики и кат</w:t>
      </w:r>
      <w:r>
        <w:rPr>
          <w:sz w:val="28"/>
          <w:szCs w:val="28"/>
        </w:rPr>
        <w:t>ализа в значительной степени оп</w:t>
      </w:r>
      <w:r w:rsidRPr="00803C52">
        <w:rPr>
          <w:sz w:val="28"/>
          <w:szCs w:val="28"/>
        </w:rPr>
        <w:t xml:space="preserve">ределяют технический уровень производства в химической промышленности. </w:t>
      </w:r>
    </w:p>
    <w:p w:rsidR="00D74CE1" w:rsidRPr="00EA6C18" w:rsidRDefault="00D74CE1" w:rsidP="00D74CE1">
      <w:pPr>
        <w:ind w:firstLine="705"/>
        <w:jc w:val="both"/>
        <w:rPr>
          <w:sz w:val="28"/>
          <w:szCs w:val="28"/>
        </w:rPr>
      </w:pPr>
      <w:r w:rsidRPr="00EA6C18">
        <w:rPr>
          <w:color w:val="000000"/>
          <w:sz w:val="28"/>
          <w:szCs w:val="28"/>
          <w:shd w:val="clear" w:color="auto" w:fill="FFFFFF"/>
        </w:rPr>
        <w:t>Предсказание скорости химической реакции, а также выяснение зависимости этой скорости от условий проведения реакции осуществляет</w:t>
      </w:r>
      <w:r w:rsidRPr="006650FC">
        <w:rPr>
          <w:b/>
          <w:bCs/>
          <w:sz w:val="28"/>
          <w:szCs w:val="28"/>
        </w:rPr>
        <w:t xml:space="preserve"> </w:t>
      </w:r>
      <w:r w:rsidRPr="00EA6C18">
        <w:rPr>
          <w:b/>
          <w:bCs/>
          <w:sz w:val="28"/>
          <w:szCs w:val="28"/>
        </w:rPr>
        <w:t>химическая кинетика</w:t>
      </w:r>
      <w:r w:rsidRPr="00EA6C18">
        <w:rPr>
          <w:rStyle w:val="apple-converted-space"/>
          <w:sz w:val="28"/>
          <w:szCs w:val="28"/>
        </w:rPr>
        <w:t> </w:t>
      </w:r>
      <w:r w:rsidRPr="00EA6C18">
        <w:rPr>
          <w:sz w:val="28"/>
          <w:szCs w:val="28"/>
        </w:rPr>
        <w:t>– наука о химическом процессе, его механизме и закономерностях протекания во времени.</w:t>
      </w:r>
    </w:p>
    <w:p w:rsidR="00D74CE1" w:rsidRDefault="00D74CE1" w:rsidP="00D74CE1">
      <w:pPr>
        <w:ind w:firstLine="705"/>
        <w:jc w:val="both"/>
        <w:rPr>
          <w:rStyle w:val="apple-converted-space"/>
          <w:color w:val="000000"/>
          <w:sz w:val="28"/>
          <w:szCs w:val="28"/>
          <w:shd w:val="clear" w:color="auto" w:fill="FFFFFF"/>
        </w:rPr>
      </w:pPr>
      <w:r w:rsidRPr="00EA6C18">
        <w:rPr>
          <w:rStyle w:val="apple-converted-space"/>
          <w:b/>
          <w:bCs/>
          <w:color w:val="000000"/>
          <w:sz w:val="28"/>
          <w:szCs w:val="28"/>
          <w:shd w:val="clear" w:color="auto" w:fill="FFFFFF"/>
        </w:rPr>
        <w:t> </w:t>
      </w:r>
      <w:r w:rsidRPr="00EA6C18">
        <w:rPr>
          <w:rStyle w:val="submenu-table"/>
          <w:b/>
          <w:bCs/>
          <w:color w:val="000000"/>
          <w:sz w:val="28"/>
          <w:szCs w:val="28"/>
          <w:shd w:val="clear" w:color="auto" w:fill="FFFFFF"/>
        </w:rPr>
        <w:t>Скорость химической реакции</w:t>
      </w:r>
      <w:r w:rsidRPr="00EA6C18">
        <w:rPr>
          <w:rStyle w:val="apple-converted-space"/>
          <w:color w:val="000000"/>
          <w:sz w:val="28"/>
          <w:szCs w:val="28"/>
          <w:shd w:val="clear" w:color="auto" w:fill="FFFFFF"/>
        </w:rPr>
        <w:t> </w:t>
      </w:r>
      <w:r w:rsidRPr="00EA6C18">
        <w:rPr>
          <w:color w:val="000000"/>
          <w:sz w:val="28"/>
          <w:szCs w:val="28"/>
          <w:shd w:val="clear" w:color="auto" w:fill="FFFFFF"/>
        </w:rPr>
        <w:t>определяется как изменение концентрации одного из участвующих в реакции веществ (исходное вещество или продукт реакции) в единицу времени</w:t>
      </w:r>
    </w:p>
    <w:p w:rsidR="00D74CE1" w:rsidRPr="00803C52" w:rsidRDefault="00627C5C" w:rsidP="00D74CE1">
      <w:pPr>
        <w:ind w:firstLine="705"/>
        <w:jc w:val="both"/>
        <w:rPr>
          <w:sz w:val="28"/>
          <w:szCs w:val="28"/>
        </w:rPr>
      </w:pPr>
      <w:r>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171pt;margin-top:11.05pt;width:89pt;height:38.85pt;z-index:251667456" strokecolor="white">
            <v:imagedata r:id="rId7" o:title=""/>
          </v:shape>
          <o:OLEObject Type="Embed" ProgID="Equation.3" ShapeID="_x0000_s1032" DrawAspect="Content" ObjectID="_1632577382" r:id="rId8"/>
        </w:pict>
      </w:r>
    </w:p>
    <w:p w:rsidR="00D74CE1" w:rsidRDefault="00D74CE1" w:rsidP="00D74CE1">
      <w:pPr>
        <w:pStyle w:val="chapter2"/>
        <w:spacing w:before="225" w:beforeAutospacing="0" w:after="180" w:afterAutospacing="0"/>
        <w:ind w:right="405" w:firstLine="705"/>
        <w:rPr>
          <w:b/>
          <w:bCs/>
          <w:color w:val="000000"/>
          <w:sz w:val="28"/>
          <w:szCs w:val="28"/>
        </w:rPr>
      </w:pPr>
    </w:p>
    <w:p w:rsidR="00D74CE1" w:rsidRPr="00564E8A" w:rsidRDefault="00D74CE1" w:rsidP="00D74CE1">
      <w:pPr>
        <w:pStyle w:val="norma"/>
        <w:spacing w:before="0" w:beforeAutospacing="0" w:after="0" w:afterAutospacing="0"/>
        <w:ind w:right="-5" w:firstLine="703"/>
        <w:jc w:val="both"/>
        <w:rPr>
          <w:sz w:val="28"/>
          <w:szCs w:val="28"/>
          <w:shd w:val="clear" w:color="auto" w:fill="FFFFFF"/>
        </w:rPr>
      </w:pPr>
      <w:r w:rsidRPr="00564E8A">
        <w:rPr>
          <w:sz w:val="28"/>
          <w:szCs w:val="28"/>
        </w:rPr>
        <w:t xml:space="preserve">В основе химической кинетики лежит </w:t>
      </w:r>
      <w:r w:rsidRPr="00564E8A">
        <w:rPr>
          <w:b/>
          <w:i/>
          <w:iCs/>
          <w:color w:val="008000"/>
          <w:sz w:val="28"/>
          <w:szCs w:val="28"/>
        </w:rPr>
        <w:t>основной закон химической кинетики</w:t>
      </w:r>
      <w:r w:rsidRPr="00564E8A">
        <w:rPr>
          <w:b/>
          <w:sz w:val="28"/>
          <w:szCs w:val="28"/>
        </w:rPr>
        <w:t xml:space="preserve">. </w:t>
      </w:r>
      <w:r w:rsidRPr="00564E8A">
        <w:rPr>
          <w:sz w:val="28"/>
          <w:szCs w:val="28"/>
          <w:shd w:val="clear" w:color="auto" w:fill="FFFFFF"/>
        </w:rPr>
        <w:t xml:space="preserve">В </w:t>
      </w:r>
      <w:smartTag w:uri="urn:schemas-microsoft-com:office:smarttags" w:element="metricconverter">
        <w:smartTagPr>
          <w:attr w:name="ProductID" w:val="1867 г"/>
        </w:smartTagPr>
        <w:r w:rsidRPr="00564E8A">
          <w:rPr>
            <w:sz w:val="28"/>
            <w:szCs w:val="28"/>
            <w:shd w:val="clear" w:color="auto" w:fill="FFFFFF"/>
          </w:rPr>
          <w:t>1867 г</w:t>
        </w:r>
      </w:smartTag>
      <w:r w:rsidRPr="00564E8A">
        <w:rPr>
          <w:sz w:val="28"/>
          <w:szCs w:val="28"/>
          <w:shd w:val="clear" w:color="auto" w:fill="FFFFFF"/>
        </w:rPr>
        <w:t>., когда этот закон сформулировали норвежские ученые математик Като Максимилиан Гульдберг (1836-1902) и химик Петер Вааге (1833-1900), концентрации они называли "действующими массами".</w:t>
      </w:r>
      <w:r w:rsidRPr="00564E8A">
        <w:rPr>
          <w:rStyle w:val="apple-converted-space"/>
          <w:color w:val="000000"/>
          <w:sz w:val="28"/>
          <w:szCs w:val="28"/>
          <w:shd w:val="clear" w:color="auto" w:fill="FFFFFF"/>
        </w:rPr>
        <w:t> </w:t>
      </w:r>
      <w:r w:rsidRPr="00564E8A">
        <w:rPr>
          <w:sz w:val="28"/>
          <w:szCs w:val="28"/>
          <w:shd w:val="clear" w:color="auto" w:fill="FFFFFF"/>
        </w:rPr>
        <w:t>Согласно закону действующих масс:</w:t>
      </w:r>
    </w:p>
    <w:p w:rsidR="00D74CE1" w:rsidRDefault="00D74CE1" w:rsidP="00D74CE1">
      <w:pPr>
        <w:ind w:right="252"/>
        <w:jc w:val="both"/>
        <w:rPr>
          <w:i/>
          <w:sz w:val="28"/>
          <w:szCs w:val="28"/>
        </w:rPr>
      </w:pPr>
    </w:p>
    <w:p w:rsidR="00D74CE1" w:rsidRPr="00B7477E" w:rsidRDefault="00D74CE1" w:rsidP="00D74CE1">
      <w:pPr>
        <w:ind w:right="252"/>
        <w:jc w:val="center"/>
        <w:rPr>
          <w:i/>
          <w:sz w:val="28"/>
          <w:szCs w:val="28"/>
        </w:rPr>
      </w:pPr>
      <w:r w:rsidRPr="00B7477E">
        <w:rPr>
          <w:i/>
          <w:sz w:val="28"/>
          <w:szCs w:val="28"/>
        </w:rPr>
        <w:t>скорость химической реакции прямо пропорциональна произведению концентраций реагирующих веществ, возведённых в степень их стехиометрических коэффициентов.</w:t>
      </w:r>
    </w:p>
    <w:p w:rsidR="00D74CE1" w:rsidRDefault="00D74CE1" w:rsidP="00D74CE1">
      <w:pPr>
        <w:pStyle w:val="norma"/>
        <w:spacing w:before="0" w:beforeAutospacing="0" w:after="0" w:afterAutospacing="0"/>
        <w:ind w:right="405" w:firstLine="703"/>
        <w:jc w:val="both"/>
        <w:rPr>
          <w:color w:val="000000"/>
          <w:sz w:val="28"/>
          <w:szCs w:val="28"/>
        </w:rPr>
      </w:pPr>
    </w:p>
    <w:p w:rsidR="00D74CE1" w:rsidRPr="00B7477E" w:rsidRDefault="00D74CE1" w:rsidP="00D74CE1">
      <w:pPr>
        <w:ind w:firstLine="705"/>
        <w:jc w:val="both"/>
        <w:rPr>
          <w:sz w:val="28"/>
          <w:szCs w:val="28"/>
        </w:rPr>
      </w:pPr>
      <w:r w:rsidRPr="00B7477E">
        <w:rPr>
          <w:sz w:val="28"/>
          <w:szCs w:val="28"/>
        </w:rPr>
        <w:t>Для реакции, протекающей по уравнению:</w:t>
      </w:r>
    </w:p>
    <w:p w:rsidR="00D74CE1" w:rsidRPr="00B7477E" w:rsidRDefault="00D74CE1" w:rsidP="00D74CE1">
      <w:pPr>
        <w:pStyle w:val="2"/>
        <w:ind w:firstLine="705"/>
        <w:rPr>
          <w:szCs w:val="28"/>
        </w:rPr>
      </w:pPr>
      <w:r w:rsidRPr="00B7477E">
        <w:rPr>
          <w:i/>
          <w:szCs w:val="28"/>
        </w:rPr>
        <w:t>а</w:t>
      </w:r>
      <w:r w:rsidRPr="00B7477E">
        <w:rPr>
          <w:szCs w:val="28"/>
        </w:rPr>
        <w:t xml:space="preserve">A + </w:t>
      </w:r>
      <w:r w:rsidRPr="00B7477E">
        <w:rPr>
          <w:i/>
          <w:szCs w:val="28"/>
        </w:rPr>
        <w:t>b</w:t>
      </w:r>
      <w:r w:rsidRPr="00B7477E">
        <w:rPr>
          <w:szCs w:val="28"/>
        </w:rPr>
        <w:t xml:space="preserve">B = </w:t>
      </w:r>
      <w:r w:rsidRPr="00B7477E">
        <w:rPr>
          <w:i/>
          <w:szCs w:val="28"/>
        </w:rPr>
        <w:t>c</w:t>
      </w:r>
      <w:r w:rsidRPr="00B7477E">
        <w:rPr>
          <w:szCs w:val="28"/>
        </w:rPr>
        <w:t xml:space="preserve">C + </w:t>
      </w:r>
      <w:r w:rsidRPr="00B7477E">
        <w:rPr>
          <w:i/>
          <w:szCs w:val="28"/>
        </w:rPr>
        <w:t>d</w:t>
      </w:r>
      <w:r w:rsidRPr="00B7477E">
        <w:rPr>
          <w:szCs w:val="28"/>
        </w:rPr>
        <w:t>D</w:t>
      </w:r>
    </w:p>
    <w:p w:rsidR="00D74CE1" w:rsidRPr="00B7477E" w:rsidRDefault="00D74CE1" w:rsidP="00D74CE1">
      <w:pPr>
        <w:ind w:firstLine="705"/>
        <w:jc w:val="both"/>
        <w:rPr>
          <w:sz w:val="28"/>
          <w:szCs w:val="28"/>
        </w:rPr>
      </w:pPr>
      <w:r w:rsidRPr="00B7477E">
        <w:rPr>
          <w:sz w:val="28"/>
          <w:szCs w:val="28"/>
        </w:rPr>
        <w:t>этот закон в общем виде будет записан:</w:t>
      </w:r>
    </w:p>
    <w:p w:rsidR="00D74CE1" w:rsidRPr="00B7477E" w:rsidRDefault="00D74CE1" w:rsidP="00D74CE1">
      <w:pPr>
        <w:pStyle w:val="norma"/>
        <w:spacing w:before="135" w:beforeAutospacing="0" w:after="135" w:afterAutospacing="0"/>
        <w:ind w:right="405" w:firstLine="705"/>
        <w:jc w:val="center"/>
        <w:rPr>
          <w:sz w:val="28"/>
          <w:szCs w:val="28"/>
        </w:rPr>
      </w:pPr>
      <w:r w:rsidRPr="00B7477E">
        <w:rPr>
          <w:i/>
          <w:sz w:val="36"/>
          <w:szCs w:val="36"/>
          <w:lang w:val="en-US"/>
        </w:rPr>
        <w:sym w:font="Symbol" w:char="F075"/>
      </w:r>
      <w:r w:rsidRPr="00B7477E">
        <w:rPr>
          <w:sz w:val="36"/>
          <w:szCs w:val="36"/>
        </w:rPr>
        <w:t xml:space="preserve"> </w:t>
      </w:r>
      <w:r w:rsidRPr="00B7477E">
        <w:rPr>
          <w:sz w:val="28"/>
          <w:szCs w:val="28"/>
        </w:rPr>
        <w:t xml:space="preserve">= </w:t>
      </w:r>
      <w:r w:rsidRPr="00B7477E">
        <w:rPr>
          <w:i/>
          <w:sz w:val="28"/>
          <w:szCs w:val="28"/>
          <w:lang w:val="en-US"/>
        </w:rPr>
        <w:t>k</w:t>
      </w:r>
      <w:r w:rsidRPr="00B7477E">
        <w:rPr>
          <w:sz w:val="28"/>
          <w:szCs w:val="28"/>
        </w:rPr>
        <w:t xml:space="preserve"> </w:t>
      </w:r>
      <w:r w:rsidRPr="00B7477E">
        <w:rPr>
          <w:sz w:val="28"/>
          <w:szCs w:val="28"/>
          <w:lang w:val="en-US"/>
        </w:rPr>
        <w:t>C</w:t>
      </w:r>
      <w:r w:rsidRPr="00B7477E">
        <w:rPr>
          <w:sz w:val="28"/>
          <w:szCs w:val="28"/>
          <w:vertAlign w:val="subscript"/>
          <w:lang w:val="en-US"/>
        </w:rPr>
        <w:t>A</w:t>
      </w:r>
      <w:r w:rsidRPr="00B7477E">
        <w:rPr>
          <w:i/>
          <w:sz w:val="28"/>
          <w:szCs w:val="28"/>
          <w:vertAlign w:val="superscript"/>
          <w:lang w:val="en-US"/>
        </w:rPr>
        <w:t>a</w:t>
      </w:r>
      <w:r w:rsidRPr="00B7477E">
        <w:rPr>
          <w:sz w:val="28"/>
          <w:szCs w:val="28"/>
          <w:vertAlign w:val="superscript"/>
        </w:rPr>
        <w:t xml:space="preserve"> </w:t>
      </w:r>
      <w:r w:rsidRPr="00B7477E">
        <w:rPr>
          <w:sz w:val="28"/>
          <w:szCs w:val="28"/>
          <w:lang w:val="en-US"/>
        </w:rPr>
        <w:t>C</w:t>
      </w:r>
      <w:r w:rsidRPr="00B7477E">
        <w:rPr>
          <w:sz w:val="28"/>
          <w:szCs w:val="28"/>
          <w:vertAlign w:val="subscript"/>
          <w:lang w:val="en-US"/>
        </w:rPr>
        <w:t>B</w:t>
      </w:r>
      <w:r w:rsidRPr="00B7477E">
        <w:rPr>
          <w:i/>
          <w:sz w:val="28"/>
          <w:szCs w:val="28"/>
          <w:vertAlign w:val="superscript"/>
          <w:lang w:val="en-US"/>
        </w:rPr>
        <w:t>b</w:t>
      </w:r>
      <w:r>
        <w:rPr>
          <w:sz w:val="28"/>
          <w:szCs w:val="28"/>
        </w:rPr>
        <w:t xml:space="preserve">                </w:t>
      </w:r>
    </w:p>
    <w:p w:rsidR="00D74CE1" w:rsidRDefault="00D74CE1" w:rsidP="00D74CE1">
      <w:pPr>
        <w:pStyle w:val="norma"/>
        <w:spacing w:before="135" w:beforeAutospacing="0" w:after="135" w:afterAutospacing="0"/>
        <w:ind w:right="405" w:firstLine="705"/>
        <w:jc w:val="both"/>
        <w:rPr>
          <w:color w:val="000000"/>
          <w:sz w:val="28"/>
          <w:szCs w:val="28"/>
        </w:rPr>
      </w:pPr>
      <w:r w:rsidRPr="00613D22">
        <w:rPr>
          <w:color w:val="000000"/>
          <w:sz w:val="28"/>
          <w:szCs w:val="28"/>
        </w:rPr>
        <w:t>Коэффициент пропорциональности k есть</w:t>
      </w:r>
      <w:r w:rsidRPr="00613D22">
        <w:rPr>
          <w:rStyle w:val="apple-converted-space"/>
          <w:color w:val="000000"/>
          <w:sz w:val="28"/>
          <w:szCs w:val="28"/>
        </w:rPr>
        <w:t> </w:t>
      </w:r>
      <w:r w:rsidRPr="00613D22">
        <w:rPr>
          <w:i/>
          <w:iCs/>
          <w:color w:val="008000"/>
          <w:sz w:val="28"/>
          <w:szCs w:val="28"/>
        </w:rPr>
        <w:t>константа скорости химической реакции</w:t>
      </w:r>
      <w:r w:rsidRPr="00613D22">
        <w:rPr>
          <w:color w:val="000000"/>
          <w:sz w:val="28"/>
          <w:szCs w:val="28"/>
        </w:rPr>
        <w:t xml:space="preserve">. </w:t>
      </w:r>
    </w:p>
    <w:p w:rsidR="00D74CE1" w:rsidRDefault="00D74CE1" w:rsidP="00D74CE1">
      <w:pPr>
        <w:pStyle w:val="norma"/>
        <w:spacing w:before="0" w:beforeAutospacing="0" w:after="0" w:afterAutospacing="0"/>
        <w:ind w:right="405" w:firstLine="705"/>
        <w:jc w:val="both"/>
        <w:rPr>
          <w:color w:val="000000"/>
          <w:sz w:val="28"/>
          <w:szCs w:val="28"/>
        </w:rPr>
      </w:pPr>
      <w:r w:rsidRPr="00613D22">
        <w:rPr>
          <w:color w:val="000000"/>
          <w:sz w:val="28"/>
          <w:szCs w:val="28"/>
        </w:rPr>
        <w:t>Зависимость скорости реакции от концентраций реагирующих веществ определяется экспериментально и называется</w:t>
      </w:r>
      <w:r w:rsidRPr="00613D22">
        <w:rPr>
          <w:rStyle w:val="apple-converted-space"/>
          <w:color w:val="000000"/>
          <w:sz w:val="28"/>
          <w:szCs w:val="28"/>
        </w:rPr>
        <w:t> </w:t>
      </w:r>
      <w:r w:rsidRPr="00564E8A">
        <w:rPr>
          <w:b/>
          <w:i/>
          <w:iCs/>
          <w:color w:val="008000"/>
          <w:sz w:val="28"/>
          <w:szCs w:val="28"/>
        </w:rPr>
        <w:t>кинетическим уравнением</w:t>
      </w:r>
      <w:r w:rsidRPr="00613D22">
        <w:rPr>
          <w:rStyle w:val="apple-converted-space"/>
          <w:color w:val="000000"/>
          <w:sz w:val="28"/>
          <w:szCs w:val="28"/>
        </w:rPr>
        <w:t> </w:t>
      </w:r>
      <w:r w:rsidRPr="00613D22">
        <w:rPr>
          <w:color w:val="000000"/>
          <w:sz w:val="28"/>
          <w:szCs w:val="28"/>
        </w:rPr>
        <w:t xml:space="preserve">химической реакции. </w:t>
      </w:r>
    </w:p>
    <w:p w:rsidR="00D74CE1" w:rsidRPr="00D74CE1" w:rsidRDefault="00D74CE1" w:rsidP="00D74CE1">
      <w:pPr>
        <w:pStyle w:val="norma"/>
        <w:spacing w:before="0" w:beforeAutospacing="0" w:after="0" w:afterAutospacing="0"/>
        <w:ind w:right="405" w:firstLine="705"/>
        <w:jc w:val="both"/>
        <w:rPr>
          <w:color w:val="000000"/>
          <w:sz w:val="28"/>
          <w:szCs w:val="28"/>
        </w:rPr>
      </w:pPr>
      <w:r w:rsidRPr="00613D22">
        <w:rPr>
          <w:color w:val="000000"/>
          <w:sz w:val="28"/>
          <w:szCs w:val="28"/>
        </w:rPr>
        <w:t xml:space="preserve">Показатель степени при концентрации каждого из реагирующих веществ в кинетическом уравнении химической реакции (соответственно </w:t>
      </w:r>
      <w:r>
        <w:rPr>
          <w:color w:val="000000"/>
          <w:sz w:val="28"/>
          <w:szCs w:val="28"/>
          <w:lang w:val="en-US"/>
        </w:rPr>
        <w:t>a</w:t>
      </w:r>
      <w:r w:rsidRPr="00613D22">
        <w:rPr>
          <w:color w:val="000000"/>
          <w:sz w:val="28"/>
          <w:szCs w:val="28"/>
        </w:rPr>
        <w:t xml:space="preserve">, </w:t>
      </w:r>
      <w:r>
        <w:rPr>
          <w:color w:val="000000"/>
          <w:sz w:val="28"/>
          <w:szCs w:val="28"/>
          <w:lang w:val="en-US"/>
        </w:rPr>
        <w:t>b</w:t>
      </w:r>
      <w:r w:rsidRPr="00613D22">
        <w:rPr>
          <w:color w:val="000000"/>
          <w:sz w:val="28"/>
          <w:szCs w:val="28"/>
        </w:rPr>
        <w:t>) есть</w:t>
      </w:r>
      <w:r>
        <w:rPr>
          <w:color w:val="000000"/>
          <w:sz w:val="28"/>
          <w:szCs w:val="28"/>
        </w:rPr>
        <w:t xml:space="preserve"> </w:t>
      </w:r>
      <w:r w:rsidRPr="00564E8A">
        <w:rPr>
          <w:b/>
          <w:i/>
          <w:iCs/>
          <w:color w:val="008000"/>
          <w:sz w:val="28"/>
          <w:szCs w:val="28"/>
        </w:rPr>
        <w:t>частный порядок реакции</w:t>
      </w:r>
      <w:r w:rsidRPr="00613D22">
        <w:rPr>
          <w:rStyle w:val="apple-converted-space"/>
          <w:color w:val="000000"/>
          <w:sz w:val="28"/>
          <w:szCs w:val="28"/>
        </w:rPr>
        <w:t> </w:t>
      </w:r>
      <w:r w:rsidRPr="00613D22">
        <w:rPr>
          <w:color w:val="000000"/>
          <w:sz w:val="28"/>
          <w:szCs w:val="28"/>
        </w:rPr>
        <w:t xml:space="preserve">по данному компоненту. Сумма </w:t>
      </w:r>
      <w:r w:rsidRPr="00613D22">
        <w:rPr>
          <w:color w:val="000000"/>
          <w:sz w:val="28"/>
          <w:szCs w:val="28"/>
        </w:rPr>
        <w:lastRenderedPageBreak/>
        <w:t>показателей степени в кинетическом уравнении химической реакции (</w:t>
      </w:r>
      <w:r>
        <w:rPr>
          <w:color w:val="000000"/>
          <w:sz w:val="28"/>
          <w:szCs w:val="28"/>
          <w:lang w:val="en-US"/>
        </w:rPr>
        <w:t>a</w:t>
      </w:r>
      <w:r w:rsidRPr="00613D22">
        <w:rPr>
          <w:color w:val="000000"/>
          <w:sz w:val="28"/>
          <w:szCs w:val="28"/>
        </w:rPr>
        <w:t xml:space="preserve"> + </w:t>
      </w:r>
      <w:r>
        <w:rPr>
          <w:color w:val="000000"/>
          <w:sz w:val="28"/>
          <w:szCs w:val="28"/>
          <w:lang w:val="en-US"/>
        </w:rPr>
        <w:t>b</w:t>
      </w:r>
      <w:r w:rsidRPr="00613D22">
        <w:rPr>
          <w:color w:val="000000"/>
          <w:sz w:val="28"/>
          <w:szCs w:val="28"/>
        </w:rPr>
        <w:t>) представляет собой</w:t>
      </w:r>
      <w:r w:rsidRPr="00613D22">
        <w:rPr>
          <w:rStyle w:val="apple-converted-space"/>
          <w:color w:val="000000"/>
          <w:sz w:val="28"/>
          <w:szCs w:val="28"/>
        </w:rPr>
        <w:t> </w:t>
      </w:r>
      <w:r w:rsidRPr="00564E8A">
        <w:rPr>
          <w:b/>
          <w:i/>
          <w:iCs/>
          <w:color w:val="008000"/>
          <w:sz w:val="28"/>
          <w:szCs w:val="28"/>
        </w:rPr>
        <w:t>общий порядок реакции</w:t>
      </w:r>
      <w:r w:rsidRPr="00613D22">
        <w:rPr>
          <w:color w:val="000000"/>
          <w:sz w:val="28"/>
          <w:szCs w:val="28"/>
        </w:rPr>
        <w:t xml:space="preserve">. </w:t>
      </w:r>
    </w:p>
    <w:p w:rsidR="00D74CE1" w:rsidRPr="00613D22" w:rsidRDefault="00D74CE1" w:rsidP="00D74CE1">
      <w:pPr>
        <w:pStyle w:val="norma"/>
        <w:spacing w:before="0" w:beforeAutospacing="0" w:after="0" w:afterAutospacing="0"/>
        <w:ind w:right="405" w:firstLine="705"/>
        <w:jc w:val="both"/>
        <w:rPr>
          <w:color w:val="000000"/>
          <w:sz w:val="28"/>
          <w:szCs w:val="28"/>
        </w:rPr>
      </w:pPr>
      <w:r w:rsidRPr="00613D22">
        <w:rPr>
          <w:color w:val="000000"/>
          <w:sz w:val="28"/>
          <w:szCs w:val="28"/>
        </w:rPr>
        <w:t>В химической кинетике принято классифицировать реакции по величине общего порядка реакции</w:t>
      </w:r>
      <w:r>
        <w:rPr>
          <w:color w:val="000000"/>
          <w:sz w:val="28"/>
          <w:szCs w:val="28"/>
        </w:rPr>
        <w:t>:</w:t>
      </w:r>
    </w:p>
    <w:p w:rsidR="00D74CE1" w:rsidRPr="00613D22" w:rsidRDefault="00D74CE1" w:rsidP="00D74CE1">
      <w:pPr>
        <w:pStyle w:val="chapter2"/>
        <w:spacing w:before="0" w:beforeAutospacing="0" w:after="0" w:afterAutospacing="0"/>
        <w:ind w:right="405" w:firstLine="705"/>
        <w:jc w:val="center"/>
        <w:rPr>
          <w:b/>
          <w:bCs/>
          <w:color w:val="000000"/>
          <w:sz w:val="28"/>
          <w:szCs w:val="28"/>
        </w:rPr>
      </w:pPr>
      <w:r w:rsidRPr="00613D22">
        <w:rPr>
          <w:b/>
          <w:bCs/>
          <w:color w:val="000000"/>
          <w:sz w:val="28"/>
          <w:szCs w:val="28"/>
        </w:rPr>
        <w:t>Реакции нулевого порядка</w:t>
      </w:r>
    </w:p>
    <w:p w:rsidR="00D74CE1" w:rsidRPr="00613D22" w:rsidRDefault="00D74CE1" w:rsidP="00D74CE1">
      <w:pPr>
        <w:pStyle w:val="norma"/>
        <w:spacing w:before="0" w:beforeAutospacing="0" w:after="0" w:afterAutospacing="0"/>
        <w:ind w:right="405" w:firstLine="705"/>
        <w:jc w:val="both"/>
        <w:rPr>
          <w:color w:val="000000"/>
          <w:sz w:val="28"/>
          <w:szCs w:val="28"/>
        </w:rPr>
      </w:pPr>
      <w:r w:rsidRPr="00613D22">
        <w:rPr>
          <w:color w:val="000000"/>
          <w:sz w:val="28"/>
          <w:szCs w:val="28"/>
        </w:rPr>
        <w:t>Для реакций нулевого порядка кинетическое уравнение имеет следующий вид:</w:t>
      </w:r>
    </w:p>
    <w:p w:rsidR="00D74CE1" w:rsidRPr="00613D22" w:rsidRDefault="00D74CE1" w:rsidP="00D74CE1">
      <w:pPr>
        <w:pStyle w:val="formula"/>
        <w:spacing w:before="0" w:beforeAutospacing="0" w:after="0" w:afterAutospacing="0"/>
        <w:ind w:right="1125" w:firstLine="705"/>
        <w:jc w:val="center"/>
        <w:rPr>
          <w:color w:val="000000"/>
          <w:sz w:val="28"/>
          <w:szCs w:val="28"/>
        </w:rPr>
      </w:pPr>
      <w:r w:rsidRPr="00B7477E">
        <w:rPr>
          <w:i/>
          <w:sz w:val="36"/>
          <w:szCs w:val="36"/>
        </w:rPr>
        <w:t xml:space="preserve">             </w:t>
      </w:r>
      <w:r w:rsidRPr="00C24673">
        <w:rPr>
          <w:b/>
          <w:i/>
          <w:sz w:val="36"/>
          <w:szCs w:val="36"/>
          <w:lang w:val="en-US"/>
        </w:rPr>
        <w:sym w:font="Symbol" w:char="F075"/>
      </w:r>
      <w:r w:rsidRPr="00C24673">
        <w:rPr>
          <w:b/>
          <w:sz w:val="36"/>
          <w:szCs w:val="36"/>
        </w:rPr>
        <w:t xml:space="preserve"> </w:t>
      </w:r>
      <w:r w:rsidRPr="00C24673">
        <w:rPr>
          <w:b/>
          <w:sz w:val="28"/>
          <w:szCs w:val="28"/>
        </w:rPr>
        <w:t xml:space="preserve">= </w:t>
      </w:r>
      <w:r w:rsidRPr="00C24673">
        <w:rPr>
          <w:b/>
          <w:i/>
          <w:sz w:val="28"/>
          <w:szCs w:val="28"/>
          <w:lang w:val="en-US"/>
        </w:rPr>
        <w:t>k</w:t>
      </w:r>
      <w:r w:rsidRPr="00C24673">
        <w:rPr>
          <w:b/>
          <w:i/>
          <w:sz w:val="28"/>
          <w:szCs w:val="28"/>
          <w:vertAlign w:val="subscript"/>
        </w:rPr>
        <w:t>0</w:t>
      </w:r>
      <w:r w:rsidRPr="00613D22">
        <w:rPr>
          <w:color w:val="000000"/>
          <w:sz w:val="28"/>
          <w:szCs w:val="28"/>
        </w:rPr>
        <w:t>                           </w:t>
      </w:r>
    </w:p>
    <w:p w:rsidR="00D74CE1" w:rsidRPr="00613D22" w:rsidRDefault="00D74CE1" w:rsidP="00D74CE1">
      <w:pPr>
        <w:pStyle w:val="norma"/>
        <w:spacing w:before="0" w:beforeAutospacing="0" w:after="0" w:afterAutospacing="0"/>
        <w:ind w:right="405" w:firstLine="705"/>
        <w:jc w:val="both"/>
        <w:rPr>
          <w:color w:val="000000"/>
          <w:sz w:val="28"/>
          <w:szCs w:val="28"/>
        </w:rPr>
      </w:pPr>
      <w:r w:rsidRPr="00613D22">
        <w:rPr>
          <w:color w:val="000000"/>
          <w:sz w:val="28"/>
          <w:szCs w:val="28"/>
        </w:rPr>
        <w:t>Скорость реакции нулевого порядка постоянна во времени и не зависит от концентраций реагирующих веществ</w:t>
      </w:r>
      <w:r>
        <w:rPr>
          <w:color w:val="000000"/>
          <w:sz w:val="28"/>
          <w:szCs w:val="28"/>
        </w:rPr>
        <w:t>.</w:t>
      </w:r>
      <w:r w:rsidRPr="00613D22">
        <w:rPr>
          <w:color w:val="000000"/>
          <w:sz w:val="28"/>
          <w:szCs w:val="28"/>
        </w:rPr>
        <w:t xml:space="preserve"> Это характерно для многих гетерогенных (идущих на поверхности раздела фаз)</w:t>
      </w:r>
      <w:r>
        <w:rPr>
          <w:color w:val="000000"/>
          <w:sz w:val="28"/>
          <w:szCs w:val="28"/>
        </w:rPr>
        <w:t>.</w:t>
      </w:r>
    </w:p>
    <w:p w:rsidR="00D74CE1" w:rsidRPr="00613D22" w:rsidRDefault="00D74CE1" w:rsidP="00D74CE1">
      <w:pPr>
        <w:pStyle w:val="chapter2"/>
        <w:spacing w:before="0" w:beforeAutospacing="0" w:after="0" w:afterAutospacing="0"/>
        <w:ind w:right="405" w:firstLine="705"/>
        <w:jc w:val="center"/>
        <w:rPr>
          <w:b/>
          <w:bCs/>
          <w:color w:val="000000"/>
          <w:sz w:val="28"/>
          <w:szCs w:val="28"/>
        </w:rPr>
      </w:pPr>
      <w:r w:rsidRPr="00613D22">
        <w:rPr>
          <w:b/>
          <w:bCs/>
          <w:color w:val="000000"/>
          <w:sz w:val="28"/>
          <w:szCs w:val="28"/>
        </w:rPr>
        <w:t>Реакции первого порядка</w:t>
      </w:r>
    </w:p>
    <w:p w:rsidR="00D74CE1" w:rsidRPr="00613D22" w:rsidRDefault="00D74CE1" w:rsidP="00D74CE1">
      <w:pPr>
        <w:pStyle w:val="norma"/>
        <w:spacing w:before="0" w:beforeAutospacing="0" w:after="0" w:afterAutospacing="0"/>
        <w:ind w:right="405" w:firstLine="705"/>
        <w:jc w:val="both"/>
        <w:rPr>
          <w:color w:val="000000"/>
          <w:sz w:val="28"/>
          <w:szCs w:val="28"/>
        </w:rPr>
      </w:pPr>
      <w:r w:rsidRPr="00613D22">
        <w:rPr>
          <w:color w:val="000000"/>
          <w:sz w:val="28"/>
          <w:szCs w:val="28"/>
        </w:rPr>
        <w:t xml:space="preserve">Рассмотрим зависимость от времени концентрации исходного вещества А для случая реакции первого порядка </w:t>
      </w:r>
      <w:r w:rsidRPr="00C24673">
        <w:rPr>
          <w:b/>
          <w:color w:val="000000"/>
          <w:sz w:val="28"/>
          <w:szCs w:val="28"/>
        </w:rPr>
        <w:t>А </w:t>
      </w:r>
      <w:r w:rsidRPr="00C24673">
        <w:rPr>
          <w:b/>
          <w:color w:val="000000"/>
          <w:sz w:val="28"/>
          <w:szCs w:val="28"/>
        </w:rPr>
        <w:sym w:font="Symbol" w:char="F0AE"/>
      </w:r>
      <w:r w:rsidRPr="00C24673">
        <w:rPr>
          <w:b/>
          <w:color w:val="000000"/>
          <w:sz w:val="28"/>
          <w:szCs w:val="28"/>
        </w:rPr>
        <w:t>  В</w:t>
      </w:r>
      <w:r w:rsidRPr="00613D22">
        <w:rPr>
          <w:color w:val="000000"/>
          <w:sz w:val="28"/>
          <w:szCs w:val="28"/>
        </w:rPr>
        <w:t>. Реакции первого порядка характеризуются кинетическим уравнением вида</w:t>
      </w:r>
      <w:r>
        <w:rPr>
          <w:color w:val="000000"/>
          <w:sz w:val="28"/>
          <w:szCs w:val="28"/>
        </w:rPr>
        <w:t>:</w:t>
      </w:r>
    </w:p>
    <w:p w:rsidR="00D74CE1" w:rsidRPr="00613D22" w:rsidRDefault="00D74CE1" w:rsidP="00D74CE1">
      <w:pPr>
        <w:pStyle w:val="formula"/>
        <w:spacing w:before="0" w:beforeAutospacing="0" w:after="0" w:afterAutospacing="0"/>
        <w:ind w:right="1125" w:firstLine="705"/>
        <w:jc w:val="center"/>
        <w:rPr>
          <w:color w:val="000000"/>
          <w:sz w:val="28"/>
          <w:szCs w:val="28"/>
        </w:rPr>
      </w:pPr>
      <w:r w:rsidRPr="00C24673">
        <w:rPr>
          <w:b/>
          <w:color w:val="000000"/>
          <w:sz w:val="28"/>
          <w:szCs w:val="28"/>
        </w:rPr>
        <w:t xml:space="preserve">                                           </w:t>
      </w:r>
      <w:r w:rsidRPr="00C24673">
        <w:rPr>
          <w:b/>
          <w:i/>
          <w:sz w:val="36"/>
          <w:szCs w:val="36"/>
          <w:lang w:val="en-US"/>
        </w:rPr>
        <w:sym w:font="Symbol" w:char="F075"/>
      </w:r>
      <w:r w:rsidRPr="00C24673">
        <w:rPr>
          <w:b/>
          <w:sz w:val="36"/>
          <w:szCs w:val="36"/>
        </w:rPr>
        <w:t xml:space="preserve"> </w:t>
      </w:r>
      <w:r w:rsidRPr="00C24673">
        <w:rPr>
          <w:b/>
          <w:sz w:val="28"/>
          <w:szCs w:val="28"/>
        </w:rPr>
        <w:t xml:space="preserve">= </w:t>
      </w:r>
      <w:r w:rsidRPr="00C24673">
        <w:rPr>
          <w:b/>
          <w:i/>
          <w:sz w:val="28"/>
          <w:szCs w:val="28"/>
          <w:lang w:val="en-US"/>
        </w:rPr>
        <w:t>k</w:t>
      </w:r>
      <w:r w:rsidRPr="00C24673">
        <w:rPr>
          <w:b/>
          <w:sz w:val="28"/>
          <w:szCs w:val="28"/>
        </w:rPr>
        <w:t xml:space="preserve"> </w:t>
      </w:r>
      <w:r w:rsidRPr="00C24673">
        <w:rPr>
          <w:b/>
          <w:sz w:val="28"/>
          <w:szCs w:val="28"/>
          <w:lang w:val="en-US"/>
        </w:rPr>
        <w:t>C</w:t>
      </w:r>
      <w:r w:rsidRPr="00C24673">
        <w:rPr>
          <w:b/>
          <w:sz w:val="28"/>
          <w:szCs w:val="28"/>
          <w:vertAlign w:val="subscript"/>
          <w:lang w:val="en-US"/>
        </w:rPr>
        <w:t>A</w:t>
      </w:r>
      <w:r w:rsidRPr="00613D22">
        <w:rPr>
          <w:color w:val="000000"/>
          <w:sz w:val="28"/>
          <w:szCs w:val="28"/>
        </w:rPr>
        <w:t xml:space="preserve">                            </w:t>
      </w:r>
    </w:p>
    <w:p w:rsidR="00D74CE1" w:rsidRPr="00613D22" w:rsidRDefault="00D74CE1" w:rsidP="00D74CE1">
      <w:pPr>
        <w:pStyle w:val="chapter2"/>
        <w:spacing w:before="0" w:beforeAutospacing="0" w:after="0" w:afterAutospacing="0"/>
        <w:ind w:right="405" w:firstLine="705"/>
        <w:jc w:val="center"/>
        <w:rPr>
          <w:b/>
          <w:bCs/>
          <w:color w:val="000000"/>
          <w:sz w:val="28"/>
          <w:szCs w:val="28"/>
        </w:rPr>
      </w:pPr>
      <w:r w:rsidRPr="00613D22">
        <w:rPr>
          <w:b/>
          <w:bCs/>
          <w:color w:val="000000"/>
          <w:sz w:val="28"/>
          <w:szCs w:val="28"/>
        </w:rPr>
        <w:t>Реакции второго порядка</w:t>
      </w:r>
    </w:p>
    <w:p w:rsidR="00D74CE1" w:rsidRPr="00613D22" w:rsidRDefault="00D74CE1" w:rsidP="00D74CE1">
      <w:pPr>
        <w:pStyle w:val="norma"/>
        <w:spacing w:before="0" w:beforeAutospacing="0" w:after="0" w:afterAutospacing="0"/>
        <w:ind w:right="405" w:firstLine="705"/>
        <w:jc w:val="both"/>
        <w:rPr>
          <w:color w:val="000000"/>
          <w:sz w:val="28"/>
          <w:szCs w:val="28"/>
        </w:rPr>
      </w:pPr>
      <w:r w:rsidRPr="00613D22">
        <w:rPr>
          <w:color w:val="000000"/>
          <w:sz w:val="28"/>
          <w:szCs w:val="28"/>
        </w:rPr>
        <w:t>Для реакций второго порядка кинетическое уравнение имеет следующий вид:</w:t>
      </w:r>
    </w:p>
    <w:p w:rsidR="00D74CE1" w:rsidRPr="00D74CE1" w:rsidRDefault="00D74CE1" w:rsidP="00D74CE1">
      <w:pPr>
        <w:pStyle w:val="formula"/>
        <w:spacing w:before="0" w:beforeAutospacing="0" w:after="0" w:afterAutospacing="0"/>
        <w:ind w:right="1125" w:firstLine="705"/>
        <w:jc w:val="center"/>
        <w:rPr>
          <w:color w:val="000000"/>
          <w:sz w:val="28"/>
          <w:szCs w:val="28"/>
          <w:lang w:val="en-US"/>
        </w:rPr>
      </w:pPr>
      <w:r w:rsidRPr="00613D22">
        <w:rPr>
          <w:color w:val="000000"/>
          <w:sz w:val="28"/>
          <w:szCs w:val="28"/>
        </w:rPr>
        <w:t>  </w:t>
      </w:r>
      <w:r>
        <w:rPr>
          <w:color w:val="000000"/>
          <w:sz w:val="28"/>
          <w:szCs w:val="28"/>
        </w:rPr>
        <w:t xml:space="preserve">                                     </w:t>
      </w:r>
      <w:r w:rsidRPr="00613D22">
        <w:rPr>
          <w:color w:val="000000"/>
          <w:sz w:val="28"/>
          <w:szCs w:val="28"/>
        </w:rPr>
        <w:t> </w:t>
      </w:r>
      <w:r w:rsidRPr="00C24673">
        <w:rPr>
          <w:b/>
          <w:i/>
          <w:sz w:val="36"/>
          <w:szCs w:val="36"/>
          <w:lang w:val="en-US"/>
        </w:rPr>
        <w:sym w:font="Symbol" w:char="F075"/>
      </w:r>
      <w:r w:rsidRPr="00D74CE1">
        <w:rPr>
          <w:b/>
          <w:sz w:val="36"/>
          <w:szCs w:val="36"/>
          <w:lang w:val="en-US"/>
        </w:rPr>
        <w:t xml:space="preserve"> </w:t>
      </w:r>
      <w:r w:rsidRPr="00D74CE1">
        <w:rPr>
          <w:b/>
          <w:sz w:val="28"/>
          <w:szCs w:val="28"/>
          <w:lang w:val="en-US"/>
        </w:rPr>
        <w:t xml:space="preserve">= </w:t>
      </w:r>
      <w:r w:rsidRPr="00C24673">
        <w:rPr>
          <w:b/>
          <w:i/>
          <w:sz w:val="28"/>
          <w:szCs w:val="28"/>
          <w:lang w:val="en-US"/>
        </w:rPr>
        <w:t>k</w:t>
      </w:r>
      <w:r w:rsidRPr="00D74CE1">
        <w:rPr>
          <w:b/>
          <w:sz w:val="28"/>
          <w:szCs w:val="28"/>
          <w:lang w:val="en-US"/>
        </w:rPr>
        <w:t xml:space="preserve"> </w:t>
      </w:r>
      <w:r w:rsidRPr="00C24673">
        <w:rPr>
          <w:b/>
          <w:sz w:val="28"/>
          <w:szCs w:val="28"/>
          <w:lang w:val="en-US"/>
        </w:rPr>
        <w:t>C</w:t>
      </w:r>
      <w:r w:rsidRPr="00C24673">
        <w:rPr>
          <w:b/>
          <w:sz w:val="28"/>
          <w:szCs w:val="28"/>
          <w:vertAlign w:val="subscript"/>
          <w:lang w:val="en-US"/>
        </w:rPr>
        <w:t>A</w:t>
      </w:r>
      <w:r w:rsidRPr="00D74CE1">
        <w:rPr>
          <w:b/>
          <w:sz w:val="28"/>
          <w:szCs w:val="28"/>
          <w:vertAlign w:val="superscript"/>
          <w:lang w:val="en-US"/>
        </w:rPr>
        <w:t>2</w:t>
      </w:r>
      <w:r w:rsidRPr="00D74CE1">
        <w:rPr>
          <w:color w:val="000000"/>
          <w:sz w:val="28"/>
          <w:szCs w:val="28"/>
          <w:lang w:val="en-US"/>
        </w:rPr>
        <w:t xml:space="preserve">                                                 </w:t>
      </w:r>
    </w:p>
    <w:p w:rsidR="00D74CE1" w:rsidRPr="00D74CE1" w:rsidRDefault="00D74CE1" w:rsidP="00D74CE1">
      <w:pPr>
        <w:pStyle w:val="norma"/>
        <w:spacing w:before="0" w:beforeAutospacing="0" w:after="0" w:afterAutospacing="0"/>
        <w:ind w:right="405" w:firstLine="705"/>
        <w:jc w:val="both"/>
        <w:rPr>
          <w:color w:val="000000"/>
          <w:sz w:val="28"/>
          <w:szCs w:val="28"/>
          <w:lang w:val="en-US"/>
        </w:rPr>
      </w:pPr>
      <w:r w:rsidRPr="00613D22">
        <w:rPr>
          <w:color w:val="000000"/>
          <w:sz w:val="28"/>
          <w:szCs w:val="28"/>
        </w:rPr>
        <w:t>либо</w:t>
      </w:r>
    </w:p>
    <w:p w:rsidR="00D74CE1" w:rsidRPr="00D74CE1" w:rsidRDefault="00D74CE1" w:rsidP="00D74CE1">
      <w:pPr>
        <w:pStyle w:val="formula"/>
        <w:spacing w:before="0" w:beforeAutospacing="0" w:after="0" w:afterAutospacing="0"/>
        <w:ind w:right="1125" w:firstLine="705"/>
        <w:jc w:val="center"/>
        <w:rPr>
          <w:color w:val="000000"/>
          <w:sz w:val="28"/>
          <w:szCs w:val="28"/>
          <w:lang w:val="en-US"/>
        </w:rPr>
      </w:pPr>
      <w:r w:rsidRPr="00D74CE1">
        <w:rPr>
          <w:b/>
          <w:i/>
          <w:sz w:val="36"/>
          <w:szCs w:val="36"/>
          <w:lang w:val="en-US"/>
        </w:rPr>
        <w:t xml:space="preserve">                       </w:t>
      </w:r>
      <w:r w:rsidRPr="00C24673">
        <w:rPr>
          <w:b/>
          <w:i/>
          <w:sz w:val="36"/>
          <w:szCs w:val="36"/>
          <w:lang w:val="en-US"/>
        </w:rPr>
        <w:sym w:font="Symbol" w:char="F075"/>
      </w:r>
      <w:r w:rsidRPr="00D74CE1">
        <w:rPr>
          <w:b/>
          <w:sz w:val="36"/>
          <w:szCs w:val="36"/>
          <w:lang w:val="en-US"/>
        </w:rPr>
        <w:t xml:space="preserve"> </w:t>
      </w:r>
      <w:r w:rsidRPr="00D74CE1">
        <w:rPr>
          <w:b/>
          <w:sz w:val="28"/>
          <w:szCs w:val="28"/>
          <w:lang w:val="en-US"/>
        </w:rPr>
        <w:t xml:space="preserve">= </w:t>
      </w:r>
      <w:r w:rsidRPr="00C24673">
        <w:rPr>
          <w:b/>
          <w:i/>
          <w:sz w:val="28"/>
          <w:szCs w:val="28"/>
          <w:lang w:val="en-US"/>
        </w:rPr>
        <w:t>k</w:t>
      </w:r>
      <w:r w:rsidRPr="00D74CE1">
        <w:rPr>
          <w:b/>
          <w:sz w:val="28"/>
          <w:szCs w:val="28"/>
          <w:lang w:val="en-US"/>
        </w:rPr>
        <w:t xml:space="preserve"> </w:t>
      </w:r>
      <w:r w:rsidRPr="00C24673">
        <w:rPr>
          <w:b/>
          <w:sz w:val="28"/>
          <w:szCs w:val="28"/>
          <w:lang w:val="en-US"/>
        </w:rPr>
        <w:t>C</w:t>
      </w:r>
      <w:r w:rsidRPr="00C24673">
        <w:rPr>
          <w:b/>
          <w:sz w:val="28"/>
          <w:szCs w:val="28"/>
          <w:vertAlign w:val="subscript"/>
          <w:lang w:val="en-US"/>
        </w:rPr>
        <w:t>A</w:t>
      </w:r>
      <w:r w:rsidRPr="00D74CE1">
        <w:rPr>
          <w:b/>
          <w:sz w:val="28"/>
          <w:szCs w:val="28"/>
          <w:vertAlign w:val="superscript"/>
          <w:lang w:val="en-US"/>
        </w:rPr>
        <w:t xml:space="preserve"> </w:t>
      </w:r>
      <w:r w:rsidRPr="00C24673">
        <w:rPr>
          <w:b/>
          <w:sz w:val="28"/>
          <w:szCs w:val="28"/>
          <w:lang w:val="en-US"/>
        </w:rPr>
        <w:t>C</w:t>
      </w:r>
      <w:r w:rsidRPr="00C24673">
        <w:rPr>
          <w:b/>
          <w:sz w:val="28"/>
          <w:szCs w:val="28"/>
          <w:vertAlign w:val="subscript"/>
          <w:lang w:val="en-US"/>
        </w:rPr>
        <w:t>B</w:t>
      </w:r>
      <w:r w:rsidRPr="00D74CE1">
        <w:rPr>
          <w:sz w:val="28"/>
          <w:szCs w:val="28"/>
          <w:lang w:val="en-US"/>
        </w:rPr>
        <w:t xml:space="preserve">                </w:t>
      </w:r>
      <w:r w:rsidRPr="00D74CE1">
        <w:rPr>
          <w:color w:val="000000"/>
          <w:sz w:val="28"/>
          <w:szCs w:val="28"/>
          <w:lang w:val="en-US"/>
        </w:rPr>
        <w:t xml:space="preserve">                       </w:t>
      </w:r>
    </w:p>
    <w:p w:rsidR="00D74CE1" w:rsidRPr="00D74CE1" w:rsidRDefault="00D74CE1" w:rsidP="00D74CE1">
      <w:pPr>
        <w:pStyle w:val="norma"/>
        <w:spacing w:before="0" w:beforeAutospacing="0" w:after="0" w:afterAutospacing="0"/>
        <w:ind w:right="405" w:firstLine="705"/>
        <w:jc w:val="both"/>
        <w:rPr>
          <w:color w:val="000000"/>
          <w:sz w:val="28"/>
          <w:szCs w:val="28"/>
          <w:lang w:val="en-US"/>
        </w:rPr>
      </w:pPr>
    </w:p>
    <w:p w:rsidR="00D74CE1" w:rsidRPr="00D74CE1" w:rsidRDefault="00D74CE1" w:rsidP="00D74CE1">
      <w:pPr>
        <w:pStyle w:val="norma"/>
        <w:spacing w:before="0" w:beforeAutospacing="0" w:after="0" w:afterAutospacing="0"/>
        <w:ind w:right="405" w:firstLine="705"/>
        <w:jc w:val="both"/>
        <w:rPr>
          <w:color w:val="000000"/>
          <w:sz w:val="28"/>
          <w:szCs w:val="28"/>
          <w:lang w:val="kk-KZ"/>
        </w:rPr>
      </w:pPr>
      <w:r w:rsidRPr="00613D22">
        <w:rPr>
          <w:color w:val="000000"/>
          <w:sz w:val="28"/>
          <w:szCs w:val="28"/>
        </w:rPr>
        <w:t>Порядок химической реакции есть формально-кинетическое понятие,</w:t>
      </w:r>
      <w:r w:rsidRPr="00613D22">
        <w:rPr>
          <w:rStyle w:val="apple-converted-space"/>
          <w:color w:val="000000"/>
          <w:sz w:val="28"/>
          <w:szCs w:val="28"/>
        </w:rPr>
        <w:t> </w:t>
      </w:r>
      <w:r w:rsidRPr="00613D22">
        <w:rPr>
          <w:i/>
          <w:iCs/>
          <w:color w:val="008000"/>
          <w:sz w:val="28"/>
          <w:szCs w:val="28"/>
        </w:rPr>
        <w:t>физический смысл</w:t>
      </w:r>
      <w:r>
        <w:rPr>
          <w:i/>
          <w:iCs/>
          <w:color w:val="008000"/>
          <w:sz w:val="28"/>
          <w:szCs w:val="28"/>
        </w:rPr>
        <w:t xml:space="preserve"> </w:t>
      </w:r>
      <w:r w:rsidRPr="00613D22">
        <w:rPr>
          <w:color w:val="000000"/>
          <w:sz w:val="28"/>
          <w:szCs w:val="28"/>
        </w:rPr>
        <w:t>которого для элементарных (одностадийных) реакций заключается в следующем: порядок реакции равен числу одновременно изменяющихся концентраций. В случае элементарных реакций порядок реакции может быть равен сумме коэффициентов в стехиометрическом уравнении реакции; однако в общем случае порядок реакции определяется только из экспериментальных данных и зависит от условий проведения реакции.</w:t>
      </w:r>
    </w:p>
    <w:p w:rsidR="00D74CE1" w:rsidRPr="00564E8A" w:rsidRDefault="00D74CE1" w:rsidP="00D74CE1">
      <w:pPr>
        <w:ind w:firstLine="705"/>
        <w:jc w:val="both"/>
        <w:rPr>
          <w:color w:val="000000"/>
          <w:sz w:val="28"/>
          <w:szCs w:val="28"/>
        </w:rPr>
      </w:pPr>
      <w:r w:rsidRPr="000244A4">
        <w:rPr>
          <w:b/>
          <w:color w:val="000000"/>
          <w:sz w:val="28"/>
          <w:szCs w:val="28"/>
        </w:rPr>
        <w:t xml:space="preserve">Элементарными (простыми) </w:t>
      </w:r>
      <w:r w:rsidRPr="00564E8A">
        <w:rPr>
          <w:color w:val="000000"/>
          <w:sz w:val="28"/>
          <w:szCs w:val="28"/>
        </w:rPr>
        <w:t xml:space="preserve">называют реакции, идущие в одну стадию. </w:t>
      </w:r>
    </w:p>
    <w:p w:rsidR="00D74CE1" w:rsidRPr="00803C52" w:rsidRDefault="00D74CE1" w:rsidP="00D74CE1">
      <w:pPr>
        <w:ind w:firstLine="705"/>
        <w:jc w:val="both"/>
        <w:rPr>
          <w:sz w:val="28"/>
          <w:szCs w:val="28"/>
        </w:rPr>
      </w:pPr>
      <w:r w:rsidRPr="00803C52">
        <w:rPr>
          <w:sz w:val="28"/>
          <w:szCs w:val="28"/>
        </w:rPr>
        <w:t xml:space="preserve">В любом элементарном акте участвует одна, две или (очень редко) три частицы. Таким образом, для каждой элементарной реакции можно указать её молекулярность. </w:t>
      </w:r>
    </w:p>
    <w:p w:rsidR="00D74CE1" w:rsidRDefault="00D74CE1" w:rsidP="00D74CE1">
      <w:pPr>
        <w:pStyle w:val="definit"/>
        <w:spacing w:before="0" w:beforeAutospacing="0" w:after="0" w:afterAutospacing="0"/>
        <w:ind w:right="-5" w:firstLine="705"/>
        <w:rPr>
          <w:i/>
          <w:iCs/>
          <w:color w:val="008000"/>
          <w:sz w:val="28"/>
          <w:szCs w:val="28"/>
        </w:rPr>
      </w:pPr>
      <w:r w:rsidRPr="00613D22">
        <w:rPr>
          <w:i/>
          <w:iCs/>
          <w:color w:val="008000"/>
          <w:sz w:val="28"/>
          <w:szCs w:val="28"/>
        </w:rPr>
        <w:t xml:space="preserve">Молекулярность элементарной реакции – число частиц, которые, </w:t>
      </w:r>
      <w:r>
        <w:rPr>
          <w:i/>
          <w:iCs/>
          <w:color w:val="008000"/>
          <w:sz w:val="28"/>
          <w:szCs w:val="28"/>
        </w:rPr>
        <w:t>с</w:t>
      </w:r>
      <w:r w:rsidRPr="00613D22">
        <w:rPr>
          <w:i/>
          <w:iCs/>
          <w:color w:val="008000"/>
          <w:sz w:val="28"/>
          <w:szCs w:val="28"/>
        </w:rPr>
        <w:t>огласно экспериментально установленному механизму реакции, участвуют в элементарном акте химического взаимодействия.</w:t>
      </w:r>
    </w:p>
    <w:p w:rsidR="00D74CE1" w:rsidRPr="000244A4" w:rsidRDefault="00D74CE1" w:rsidP="00D74CE1">
      <w:pPr>
        <w:pStyle w:val="definit"/>
        <w:spacing w:before="0" w:beforeAutospacing="0" w:after="0" w:afterAutospacing="0"/>
        <w:ind w:right="-5" w:firstLine="705"/>
        <w:rPr>
          <w:iCs/>
          <w:sz w:val="28"/>
          <w:szCs w:val="28"/>
        </w:rPr>
      </w:pPr>
      <w:r w:rsidRPr="000244A4">
        <w:rPr>
          <w:iCs/>
          <w:sz w:val="28"/>
          <w:szCs w:val="28"/>
        </w:rPr>
        <w:t>По молекулярности реакции классифицируются на:</w:t>
      </w:r>
    </w:p>
    <w:p w:rsidR="00D74CE1" w:rsidRPr="000244A4" w:rsidRDefault="00D74CE1" w:rsidP="00D74CE1">
      <w:pPr>
        <w:ind w:firstLine="705"/>
        <w:jc w:val="both"/>
        <w:rPr>
          <w:sz w:val="28"/>
          <w:szCs w:val="28"/>
        </w:rPr>
      </w:pPr>
      <w:r w:rsidRPr="000244A4">
        <w:rPr>
          <w:b/>
          <w:i/>
          <w:iCs/>
          <w:color w:val="008000"/>
          <w:sz w:val="28"/>
          <w:szCs w:val="28"/>
        </w:rPr>
        <w:lastRenderedPageBreak/>
        <w:t>Мономолекулярные</w:t>
      </w:r>
      <w:r w:rsidRPr="000244A4">
        <w:rPr>
          <w:rStyle w:val="apple-converted-space"/>
          <w:color w:val="000000"/>
          <w:sz w:val="28"/>
          <w:szCs w:val="28"/>
        </w:rPr>
        <w:t> </w:t>
      </w:r>
      <w:r w:rsidRPr="000244A4">
        <w:rPr>
          <w:sz w:val="28"/>
          <w:szCs w:val="28"/>
        </w:rPr>
        <w:t xml:space="preserve">– </w:t>
      </w:r>
      <w:r>
        <w:rPr>
          <w:sz w:val="28"/>
          <w:szCs w:val="28"/>
        </w:rPr>
        <w:t xml:space="preserve">это </w:t>
      </w:r>
      <w:r w:rsidRPr="000244A4">
        <w:rPr>
          <w:sz w:val="28"/>
          <w:szCs w:val="28"/>
        </w:rPr>
        <w:t>реакции, в которых участвует одна молекула, которая либо распадается на две части, либо перегруппировывает свои атомы (изомеризация, диссоциация и т. д.):</w:t>
      </w:r>
    </w:p>
    <w:p w:rsidR="00D74CE1" w:rsidRPr="00613D22" w:rsidRDefault="00D74CE1" w:rsidP="00D74CE1">
      <w:pPr>
        <w:pStyle w:val="formula"/>
        <w:spacing w:before="0" w:beforeAutospacing="0" w:after="0" w:afterAutospacing="0"/>
        <w:ind w:right="1125" w:firstLine="705"/>
        <w:jc w:val="center"/>
        <w:rPr>
          <w:color w:val="000000"/>
          <w:sz w:val="28"/>
          <w:szCs w:val="28"/>
        </w:rPr>
      </w:pPr>
      <w:r w:rsidRPr="00613D22">
        <w:rPr>
          <w:b/>
          <w:bCs/>
          <w:color w:val="000000"/>
          <w:sz w:val="28"/>
          <w:szCs w:val="28"/>
        </w:rPr>
        <w:t>I</w:t>
      </w:r>
      <w:r w:rsidRPr="00613D22">
        <w:rPr>
          <w:b/>
          <w:bCs/>
          <w:color w:val="000000"/>
          <w:sz w:val="28"/>
          <w:szCs w:val="28"/>
          <w:vertAlign w:val="subscript"/>
        </w:rPr>
        <w:t>2</w:t>
      </w:r>
      <w:r w:rsidRPr="00613D22">
        <w:rPr>
          <w:b/>
          <w:bCs/>
          <w:color w:val="000000"/>
          <w:sz w:val="28"/>
          <w:szCs w:val="28"/>
        </w:rPr>
        <w:t xml:space="preserve">  </w:t>
      </w:r>
      <w:r>
        <w:rPr>
          <w:b/>
          <w:bCs/>
          <w:color w:val="000000"/>
          <w:sz w:val="28"/>
          <w:szCs w:val="28"/>
        </w:rPr>
        <w:sym w:font="Symbol" w:char="F0AE"/>
      </w:r>
      <w:r w:rsidRPr="00613D22">
        <w:rPr>
          <w:b/>
          <w:bCs/>
          <w:color w:val="000000"/>
          <w:sz w:val="28"/>
          <w:szCs w:val="28"/>
        </w:rPr>
        <w:t>  I• + I•</w:t>
      </w:r>
    </w:p>
    <w:p w:rsidR="00D74CE1" w:rsidRPr="00613D22" w:rsidRDefault="00D74CE1" w:rsidP="00D74CE1">
      <w:pPr>
        <w:pStyle w:val="norma"/>
        <w:spacing w:before="0" w:beforeAutospacing="0" w:after="0" w:afterAutospacing="0"/>
        <w:ind w:right="405" w:firstLine="705"/>
        <w:jc w:val="both"/>
        <w:rPr>
          <w:color w:val="000000"/>
          <w:sz w:val="28"/>
          <w:szCs w:val="28"/>
        </w:rPr>
      </w:pPr>
      <w:r w:rsidRPr="00C24673">
        <w:rPr>
          <w:b/>
          <w:i/>
          <w:iCs/>
          <w:color w:val="008000"/>
          <w:sz w:val="28"/>
          <w:szCs w:val="28"/>
        </w:rPr>
        <w:t>Бимолекулярные</w:t>
      </w:r>
      <w:r w:rsidRPr="00C24673">
        <w:rPr>
          <w:rStyle w:val="apple-converted-space"/>
          <w:b/>
          <w:color w:val="000000"/>
          <w:sz w:val="28"/>
          <w:szCs w:val="28"/>
        </w:rPr>
        <w:t> </w:t>
      </w:r>
      <w:r w:rsidRPr="00613D22">
        <w:rPr>
          <w:color w:val="000000"/>
          <w:sz w:val="28"/>
          <w:szCs w:val="28"/>
        </w:rPr>
        <w:t xml:space="preserve">– </w:t>
      </w:r>
      <w:r>
        <w:rPr>
          <w:color w:val="000000"/>
          <w:sz w:val="28"/>
          <w:szCs w:val="28"/>
        </w:rPr>
        <w:t xml:space="preserve">это </w:t>
      </w:r>
      <w:r w:rsidRPr="00613D22">
        <w:rPr>
          <w:color w:val="000000"/>
          <w:sz w:val="28"/>
          <w:szCs w:val="28"/>
        </w:rPr>
        <w:t xml:space="preserve">реакции, </w:t>
      </w:r>
      <w:r>
        <w:rPr>
          <w:color w:val="000000"/>
          <w:sz w:val="28"/>
          <w:szCs w:val="28"/>
        </w:rPr>
        <w:t>при</w:t>
      </w:r>
      <w:r w:rsidRPr="00613D22">
        <w:rPr>
          <w:color w:val="000000"/>
          <w:sz w:val="28"/>
          <w:szCs w:val="28"/>
        </w:rPr>
        <w:t xml:space="preserve"> которых осуществляется столкновени</w:t>
      </w:r>
      <w:r>
        <w:rPr>
          <w:color w:val="000000"/>
          <w:sz w:val="28"/>
          <w:szCs w:val="28"/>
        </w:rPr>
        <w:t>е</w:t>
      </w:r>
      <w:r w:rsidRPr="00613D22">
        <w:rPr>
          <w:color w:val="000000"/>
          <w:sz w:val="28"/>
          <w:szCs w:val="28"/>
        </w:rPr>
        <w:t xml:space="preserve"> двух частиц (одинаковых или различных)</w:t>
      </w:r>
      <w:r>
        <w:rPr>
          <w:color w:val="000000"/>
          <w:sz w:val="28"/>
          <w:szCs w:val="28"/>
        </w:rPr>
        <w:t>,</w:t>
      </w:r>
      <w:r w:rsidRPr="000244A4">
        <w:rPr>
          <w:sz w:val="28"/>
          <w:szCs w:val="28"/>
        </w:rPr>
        <w:t xml:space="preserve"> </w:t>
      </w:r>
      <w:r w:rsidRPr="00803C52">
        <w:rPr>
          <w:sz w:val="28"/>
          <w:szCs w:val="28"/>
        </w:rPr>
        <w:t>что приводит к их химическому превращению</w:t>
      </w:r>
      <w:r w:rsidRPr="00613D22">
        <w:rPr>
          <w:color w:val="000000"/>
          <w:sz w:val="28"/>
          <w:szCs w:val="28"/>
        </w:rPr>
        <w:t>:</w:t>
      </w:r>
    </w:p>
    <w:p w:rsidR="00D74CE1" w:rsidRPr="00613D22" w:rsidRDefault="00D74CE1" w:rsidP="00D74CE1">
      <w:pPr>
        <w:pStyle w:val="formula"/>
        <w:spacing w:before="0" w:beforeAutospacing="0" w:after="0" w:afterAutospacing="0"/>
        <w:ind w:right="1125" w:firstLine="705"/>
        <w:jc w:val="center"/>
        <w:rPr>
          <w:color w:val="000000"/>
          <w:sz w:val="28"/>
          <w:szCs w:val="28"/>
        </w:rPr>
      </w:pPr>
      <w:r w:rsidRPr="00613D22">
        <w:rPr>
          <w:b/>
          <w:bCs/>
          <w:color w:val="000000"/>
          <w:sz w:val="28"/>
          <w:szCs w:val="28"/>
        </w:rPr>
        <w:t>СН</w:t>
      </w:r>
      <w:r w:rsidRPr="00613D22">
        <w:rPr>
          <w:b/>
          <w:bCs/>
          <w:color w:val="000000"/>
          <w:sz w:val="28"/>
          <w:szCs w:val="28"/>
          <w:vertAlign w:val="subscript"/>
        </w:rPr>
        <w:t>3</w:t>
      </w:r>
      <w:r w:rsidRPr="00613D22">
        <w:rPr>
          <w:b/>
          <w:bCs/>
          <w:color w:val="000000"/>
          <w:sz w:val="28"/>
          <w:szCs w:val="28"/>
        </w:rPr>
        <w:t xml:space="preserve">Вr + КОН   </w:t>
      </w:r>
      <w:r>
        <w:rPr>
          <w:b/>
          <w:bCs/>
          <w:color w:val="000000"/>
          <w:sz w:val="28"/>
          <w:szCs w:val="28"/>
        </w:rPr>
        <w:sym w:font="Symbol" w:char="F0AE"/>
      </w:r>
      <w:r w:rsidRPr="00613D22">
        <w:rPr>
          <w:b/>
          <w:bCs/>
          <w:color w:val="000000"/>
          <w:sz w:val="28"/>
          <w:szCs w:val="28"/>
        </w:rPr>
        <w:t>  СН</w:t>
      </w:r>
      <w:r w:rsidRPr="00613D22">
        <w:rPr>
          <w:b/>
          <w:bCs/>
          <w:color w:val="000000"/>
          <w:sz w:val="28"/>
          <w:szCs w:val="28"/>
          <w:vertAlign w:val="subscript"/>
        </w:rPr>
        <w:t>3</w:t>
      </w:r>
      <w:r w:rsidRPr="00613D22">
        <w:rPr>
          <w:b/>
          <w:bCs/>
          <w:color w:val="000000"/>
          <w:sz w:val="28"/>
          <w:szCs w:val="28"/>
        </w:rPr>
        <w:t>ОН + КВr</w:t>
      </w:r>
    </w:p>
    <w:p w:rsidR="00D74CE1" w:rsidRPr="00613D22" w:rsidRDefault="00D74CE1" w:rsidP="00D74CE1">
      <w:pPr>
        <w:pStyle w:val="norma"/>
        <w:spacing w:before="0" w:beforeAutospacing="0" w:after="0" w:afterAutospacing="0"/>
        <w:ind w:right="405" w:firstLine="705"/>
        <w:jc w:val="both"/>
        <w:rPr>
          <w:color w:val="000000"/>
          <w:sz w:val="28"/>
          <w:szCs w:val="28"/>
        </w:rPr>
      </w:pPr>
      <w:r w:rsidRPr="00C24673">
        <w:rPr>
          <w:b/>
          <w:i/>
          <w:iCs/>
          <w:color w:val="008000"/>
          <w:sz w:val="28"/>
          <w:szCs w:val="28"/>
        </w:rPr>
        <w:t>Тримолекулярные</w:t>
      </w:r>
      <w:r w:rsidRPr="00C24673">
        <w:rPr>
          <w:rStyle w:val="apple-converted-space"/>
          <w:b/>
          <w:color w:val="000000"/>
          <w:sz w:val="28"/>
          <w:szCs w:val="28"/>
        </w:rPr>
        <w:t> </w:t>
      </w:r>
      <w:r w:rsidRPr="00613D22">
        <w:rPr>
          <w:color w:val="000000"/>
          <w:sz w:val="28"/>
          <w:szCs w:val="28"/>
        </w:rPr>
        <w:t xml:space="preserve">– </w:t>
      </w:r>
      <w:r>
        <w:rPr>
          <w:color w:val="000000"/>
          <w:sz w:val="28"/>
          <w:szCs w:val="28"/>
        </w:rPr>
        <w:t xml:space="preserve">это </w:t>
      </w:r>
      <w:r w:rsidRPr="00613D22">
        <w:rPr>
          <w:color w:val="000000"/>
          <w:sz w:val="28"/>
          <w:szCs w:val="28"/>
        </w:rPr>
        <w:t xml:space="preserve">реакции, </w:t>
      </w:r>
      <w:r w:rsidRPr="00803C52">
        <w:rPr>
          <w:sz w:val="28"/>
          <w:szCs w:val="28"/>
        </w:rPr>
        <w:t>в которых происходит одновременное столкновение трёх частиц с последующим образованием продуктов</w:t>
      </w:r>
      <w:r w:rsidRPr="00613D22">
        <w:rPr>
          <w:color w:val="000000"/>
          <w:sz w:val="28"/>
          <w:szCs w:val="28"/>
        </w:rPr>
        <w:t>:</w:t>
      </w:r>
    </w:p>
    <w:p w:rsidR="00D74CE1" w:rsidRPr="00613D22" w:rsidRDefault="00D74CE1" w:rsidP="00D74CE1">
      <w:pPr>
        <w:pStyle w:val="formula"/>
        <w:spacing w:before="0" w:beforeAutospacing="0" w:after="0" w:afterAutospacing="0"/>
        <w:ind w:right="1125" w:firstLine="705"/>
        <w:jc w:val="center"/>
        <w:rPr>
          <w:color w:val="000000"/>
          <w:sz w:val="28"/>
          <w:szCs w:val="28"/>
        </w:rPr>
      </w:pPr>
      <w:r w:rsidRPr="00613D22">
        <w:rPr>
          <w:b/>
          <w:bCs/>
          <w:color w:val="000000"/>
          <w:sz w:val="28"/>
          <w:szCs w:val="28"/>
        </w:rPr>
        <w:t>О</w:t>
      </w:r>
      <w:r w:rsidRPr="00613D22">
        <w:rPr>
          <w:b/>
          <w:bCs/>
          <w:color w:val="000000"/>
          <w:sz w:val="28"/>
          <w:szCs w:val="28"/>
          <w:vertAlign w:val="subscript"/>
        </w:rPr>
        <w:t>2</w:t>
      </w:r>
      <w:r w:rsidRPr="00613D22">
        <w:rPr>
          <w:rStyle w:val="apple-converted-space"/>
          <w:b/>
          <w:bCs/>
          <w:color w:val="000000"/>
          <w:sz w:val="28"/>
          <w:szCs w:val="28"/>
        </w:rPr>
        <w:t> </w:t>
      </w:r>
      <w:r w:rsidRPr="00613D22">
        <w:rPr>
          <w:b/>
          <w:bCs/>
          <w:color w:val="000000"/>
          <w:sz w:val="28"/>
          <w:szCs w:val="28"/>
        </w:rPr>
        <w:t xml:space="preserve">+ NО + NО  </w:t>
      </w:r>
      <w:r>
        <w:rPr>
          <w:b/>
          <w:bCs/>
          <w:color w:val="000000"/>
          <w:sz w:val="28"/>
          <w:szCs w:val="28"/>
        </w:rPr>
        <w:sym w:font="Symbol" w:char="F0AE"/>
      </w:r>
      <w:r w:rsidRPr="00613D22">
        <w:rPr>
          <w:b/>
          <w:bCs/>
          <w:color w:val="000000"/>
          <w:sz w:val="28"/>
          <w:szCs w:val="28"/>
        </w:rPr>
        <w:t>  2NО</w:t>
      </w:r>
      <w:r w:rsidRPr="00613D22">
        <w:rPr>
          <w:b/>
          <w:bCs/>
          <w:color w:val="000000"/>
          <w:sz w:val="28"/>
          <w:szCs w:val="28"/>
          <w:vertAlign w:val="subscript"/>
        </w:rPr>
        <w:t>2</w:t>
      </w:r>
    </w:p>
    <w:p w:rsidR="00D74CE1" w:rsidRDefault="00D74CE1" w:rsidP="00D74CE1">
      <w:pPr>
        <w:pStyle w:val="norma"/>
        <w:spacing w:before="0" w:beforeAutospacing="0" w:after="0" w:afterAutospacing="0"/>
        <w:ind w:right="405" w:firstLine="705"/>
        <w:jc w:val="both"/>
        <w:rPr>
          <w:color w:val="000000"/>
          <w:sz w:val="28"/>
          <w:szCs w:val="28"/>
        </w:rPr>
      </w:pPr>
      <w:r w:rsidRPr="00803C52">
        <w:rPr>
          <w:sz w:val="28"/>
          <w:szCs w:val="28"/>
        </w:rPr>
        <w:t>Обнаруживаются редко</w:t>
      </w:r>
      <w:r>
        <w:rPr>
          <w:sz w:val="28"/>
          <w:szCs w:val="28"/>
        </w:rPr>
        <w:t>.</w:t>
      </w:r>
    </w:p>
    <w:p w:rsidR="00D74CE1" w:rsidRPr="00613D22" w:rsidRDefault="00D74CE1" w:rsidP="00D74CE1">
      <w:pPr>
        <w:pStyle w:val="norma"/>
        <w:spacing w:before="0" w:beforeAutospacing="0" w:after="0" w:afterAutospacing="0"/>
        <w:ind w:right="405" w:firstLine="705"/>
        <w:jc w:val="both"/>
        <w:rPr>
          <w:color w:val="000000"/>
          <w:sz w:val="28"/>
          <w:szCs w:val="28"/>
        </w:rPr>
      </w:pPr>
      <w:r w:rsidRPr="00613D22">
        <w:rPr>
          <w:color w:val="000000"/>
          <w:sz w:val="28"/>
          <w:szCs w:val="28"/>
        </w:rPr>
        <w:t>Реакции с молекулярностью более трёх неизвестны.</w:t>
      </w:r>
    </w:p>
    <w:p w:rsidR="00D74CE1" w:rsidRPr="00613D22" w:rsidRDefault="00D74CE1" w:rsidP="00D74CE1">
      <w:pPr>
        <w:pStyle w:val="norma"/>
        <w:spacing w:before="0" w:beforeAutospacing="0" w:after="0" w:afterAutospacing="0"/>
        <w:ind w:right="-5" w:firstLine="705"/>
        <w:jc w:val="both"/>
        <w:rPr>
          <w:color w:val="000000"/>
          <w:sz w:val="28"/>
          <w:szCs w:val="28"/>
        </w:rPr>
      </w:pPr>
      <w:r w:rsidRPr="00564E8A">
        <w:rPr>
          <w:b/>
          <w:color w:val="000000"/>
          <w:sz w:val="28"/>
          <w:szCs w:val="28"/>
        </w:rPr>
        <w:t xml:space="preserve">Сложными </w:t>
      </w:r>
      <w:r w:rsidRPr="00613D22">
        <w:rPr>
          <w:color w:val="000000"/>
          <w:sz w:val="28"/>
          <w:szCs w:val="28"/>
        </w:rPr>
        <w:t xml:space="preserve">называют химические реакции, протекающие более чем в одну стадию. </w:t>
      </w:r>
      <w:r>
        <w:rPr>
          <w:color w:val="000000"/>
          <w:sz w:val="28"/>
          <w:szCs w:val="28"/>
        </w:rPr>
        <w:t>Например</w:t>
      </w:r>
      <w:r w:rsidRPr="00613D22">
        <w:rPr>
          <w:color w:val="000000"/>
          <w:sz w:val="28"/>
          <w:szCs w:val="28"/>
        </w:rPr>
        <w:t>:</w:t>
      </w:r>
    </w:p>
    <w:p w:rsidR="00D74CE1" w:rsidRPr="00613D22" w:rsidRDefault="00D74CE1" w:rsidP="00D74CE1">
      <w:pPr>
        <w:pStyle w:val="formula"/>
        <w:spacing w:before="0" w:beforeAutospacing="0" w:after="0" w:afterAutospacing="0"/>
        <w:ind w:right="-5" w:firstLine="705"/>
        <w:jc w:val="center"/>
        <w:rPr>
          <w:color w:val="000000"/>
          <w:sz w:val="28"/>
          <w:szCs w:val="28"/>
        </w:rPr>
      </w:pPr>
      <w:r w:rsidRPr="00613D22">
        <w:rPr>
          <w:b/>
          <w:bCs/>
          <w:color w:val="000000"/>
          <w:sz w:val="28"/>
          <w:szCs w:val="28"/>
        </w:rPr>
        <w:t>2НI + Н</w:t>
      </w:r>
      <w:r w:rsidRPr="00613D22">
        <w:rPr>
          <w:b/>
          <w:bCs/>
          <w:color w:val="000000"/>
          <w:sz w:val="28"/>
          <w:szCs w:val="28"/>
          <w:vertAlign w:val="subscript"/>
        </w:rPr>
        <w:t>2</w:t>
      </w:r>
      <w:r w:rsidRPr="00613D22">
        <w:rPr>
          <w:b/>
          <w:bCs/>
          <w:color w:val="000000"/>
          <w:sz w:val="28"/>
          <w:szCs w:val="28"/>
        </w:rPr>
        <w:t>О</w:t>
      </w:r>
      <w:r w:rsidRPr="00613D22">
        <w:rPr>
          <w:b/>
          <w:bCs/>
          <w:color w:val="000000"/>
          <w:sz w:val="28"/>
          <w:szCs w:val="28"/>
          <w:vertAlign w:val="subscript"/>
        </w:rPr>
        <w:t>2</w:t>
      </w:r>
      <w:r w:rsidRPr="00613D22">
        <w:rPr>
          <w:b/>
          <w:bCs/>
          <w:color w:val="000000"/>
          <w:sz w:val="28"/>
          <w:szCs w:val="28"/>
        </w:rPr>
        <w:t xml:space="preserve">  </w:t>
      </w:r>
      <w:r>
        <w:rPr>
          <w:b/>
          <w:bCs/>
          <w:color w:val="000000"/>
          <w:sz w:val="28"/>
          <w:szCs w:val="28"/>
        </w:rPr>
        <w:sym w:font="Symbol" w:char="F0AE"/>
      </w:r>
      <w:r w:rsidRPr="00613D22">
        <w:rPr>
          <w:b/>
          <w:bCs/>
          <w:color w:val="000000"/>
          <w:sz w:val="28"/>
          <w:szCs w:val="28"/>
        </w:rPr>
        <w:t xml:space="preserve"> I</w:t>
      </w:r>
      <w:r w:rsidRPr="00613D22">
        <w:rPr>
          <w:b/>
          <w:bCs/>
          <w:color w:val="000000"/>
          <w:sz w:val="28"/>
          <w:szCs w:val="28"/>
          <w:vertAlign w:val="subscript"/>
        </w:rPr>
        <w:t>2</w:t>
      </w:r>
      <w:r w:rsidRPr="00613D22">
        <w:rPr>
          <w:rStyle w:val="apple-converted-space"/>
          <w:b/>
          <w:bCs/>
          <w:color w:val="000000"/>
          <w:sz w:val="28"/>
          <w:szCs w:val="28"/>
        </w:rPr>
        <w:t> </w:t>
      </w:r>
      <w:r w:rsidRPr="00613D22">
        <w:rPr>
          <w:b/>
          <w:bCs/>
          <w:color w:val="000000"/>
          <w:sz w:val="28"/>
          <w:szCs w:val="28"/>
        </w:rPr>
        <w:t>+ 2Н</w:t>
      </w:r>
      <w:r w:rsidRPr="00613D22">
        <w:rPr>
          <w:b/>
          <w:bCs/>
          <w:color w:val="000000"/>
          <w:sz w:val="28"/>
          <w:szCs w:val="28"/>
          <w:vertAlign w:val="subscript"/>
        </w:rPr>
        <w:t>2</w:t>
      </w:r>
      <w:r w:rsidRPr="00613D22">
        <w:rPr>
          <w:b/>
          <w:bCs/>
          <w:color w:val="000000"/>
          <w:sz w:val="28"/>
          <w:szCs w:val="28"/>
        </w:rPr>
        <w:t>О</w:t>
      </w:r>
    </w:p>
    <w:p w:rsidR="00D74CE1" w:rsidRPr="00613D22" w:rsidRDefault="00D74CE1" w:rsidP="00D74CE1">
      <w:pPr>
        <w:pStyle w:val="norma"/>
        <w:spacing w:before="0" w:beforeAutospacing="0" w:after="0" w:afterAutospacing="0"/>
        <w:ind w:right="-5" w:firstLine="705"/>
        <w:jc w:val="both"/>
        <w:rPr>
          <w:color w:val="000000"/>
          <w:sz w:val="28"/>
          <w:szCs w:val="28"/>
        </w:rPr>
      </w:pPr>
      <w:r>
        <w:rPr>
          <w:color w:val="000000"/>
          <w:sz w:val="28"/>
          <w:szCs w:val="28"/>
        </w:rPr>
        <w:t xml:space="preserve">Реакция </w:t>
      </w:r>
      <w:r w:rsidRPr="00613D22">
        <w:rPr>
          <w:color w:val="000000"/>
          <w:sz w:val="28"/>
          <w:szCs w:val="28"/>
        </w:rPr>
        <w:t>является двухстадийной</w:t>
      </w:r>
      <w:r>
        <w:rPr>
          <w:color w:val="000000"/>
          <w:sz w:val="28"/>
          <w:szCs w:val="28"/>
        </w:rPr>
        <w:t>, т.е.</w:t>
      </w:r>
      <w:r w:rsidRPr="00613D22">
        <w:rPr>
          <w:color w:val="000000"/>
          <w:sz w:val="28"/>
          <w:szCs w:val="28"/>
        </w:rPr>
        <w:t>протекает в две стадии:</w:t>
      </w:r>
    </w:p>
    <w:p w:rsidR="00D74CE1" w:rsidRPr="00613D22" w:rsidRDefault="00D74CE1" w:rsidP="00D74CE1">
      <w:pPr>
        <w:pStyle w:val="formula"/>
        <w:spacing w:before="0" w:beforeAutospacing="0" w:after="0" w:afterAutospacing="0"/>
        <w:ind w:right="-5" w:firstLine="705"/>
        <w:jc w:val="center"/>
        <w:rPr>
          <w:color w:val="000000"/>
          <w:sz w:val="28"/>
          <w:szCs w:val="28"/>
        </w:rPr>
      </w:pPr>
      <w:r w:rsidRPr="00613D22">
        <w:rPr>
          <w:color w:val="000000"/>
          <w:sz w:val="28"/>
          <w:szCs w:val="28"/>
        </w:rPr>
        <w:t>      1)   </w:t>
      </w:r>
      <w:r w:rsidRPr="00613D22">
        <w:rPr>
          <w:rStyle w:val="apple-converted-space"/>
          <w:color w:val="000000"/>
          <w:sz w:val="28"/>
          <w:szCs w:val="28"/>
        </w:rPr>
        <w:t> </w:t>
      </w:r>
      <w:r w:rsidRPr="00613D22">
        <w:rPr>
          <w:b/>
          <w:bCs/>
          <w:color w:val="000000"/>
          <w:sz w:val="28"/>
          <w:szCs w:val="28"/>
        </w:rPr>
        <w:t>НI + Н</w:t>
      </w:r>
      <w:r w:rsidRPr="00613D22">
        <w:rPr>
          <w:b/>
          <w:bCs/>
          <w:color w:val="000000"/>
          <w:sz w:val="28"/>
          <w:szCs w:val="28"/>
          <w:vertAlign w:val="subscript"/>
        </w:rPr>
        <w:t>2</w:t>
      </w:r>
      <w:r w:rsidRPr="00613D22">
        <w:rPr>
          <w:b/>
          <w:bCs/>
          <w:color w:val="000000"/>
          <w:sz w:val="28"/>
          <w:szCs w:val="28"/>
        </w:rPr>
        <w:t>О</w:t>
      </w:r>
      <w:r w:rsidRPr="00613D22">
        <w:rPr>
          <w:b/>
          <w:bCs/>
          <w:color w:val="000000"/>
          <w:sz w:val="28"/>
          <w:szCs w:val="28"/>
          <w:vertAlign w:val="subscript"/>
        </w:rPr>
        <w:t>2</w:t>
      </w:r>
      <w:r w:rsidRPr="00613D22">
        <w:rPr>
          <w:b/>
          <w:bCs/>
          <w:color w:val="000000"/>
          <w:sz w:val="28"/>
          <w:szCs w:val="28"/>
        </w:rPr>
        <w:t xml:space="preserve">  </w:t>
      </w:r>
      <w:r>
        <w:rPr>
          <w:b/>
          <w:bCs/>
          <w:color w:val="000000"/>
          <w:sz w:val="28"/>
          <w:szCs w:val="28"/>
        </w:rPr>
        <w:sym w:font="Symbol" w:char="F0AE"/>
      </w:r>
      <w:r w:rsidRPr="00613D22">
        <w:rPr>
          <w:b/>
          <w:bCs/>
          <w:color w:val="000000"/>
          <w:sz w:val="28"/>
          <w:szCs w:val="28"/>
        </w:rPr>
        <w:t>  НIО + Н</w:t>
      </w:r>
      <w:r w:rsidRPr="00613D22">
        <w:rPr>
          <w:b/>
          <w:bCs/>
          <w:color w:val="000000"/>
          <w:sz w:val="28"/>
          <w:szCs w:val="28"/>
          <w:vertAlign w:val="subscript"/>
        </w:rPr>
        <w:t>2</w:t>
      </w:r>
      <w:r w:rsidRPr="00613D22">
        <w:rPr>
          <w:b/>
          <w:bCs/>
          <w:color w:val="000000"/>
          <w:sz w:val="28"/>
          <w:szCs w:val="28"/>
        </w:rPr>
        <w:t>О</w:t>
      </w:r>
    </w:p>
    <w:p w:rsidR="00D74CE1" w:rsidRDefault="00D74CE1" w:rsidP="00D74CE1">
      <w:pPr>
        <w:pStyle w:val="formula"/>
        <w:spacing w:before="0" w:beforeAutospacing="0" w:after="0" w:afterAutospacing="0"/>
        <w:ind w:right="-5" w:firstLine="705"/>
        <w:jc w:val="center"/>
        <w:rPr>
          <w:b/>
          <w:bCs/>
          <w:color w:val="000000"/>
          <w:sz w:val="28"/>
          <w:szCs w:val="28"/>
        </w:rPr>
      </w:pPr>
      <w:r w:rsidRPr="00613D22">
        <w:rPr>
          <w:color w:val="000000"/>
          <w:sz w:val="28"/>
          <w:szCs w:val="28"/>
        </w:rPr>
        <w:t>2)   </w:t>
      </w:r>
      <w:r w:rsidRPr="00613D22">
        <w:rPr>
          <w:rStyle w:val="apple-converted-space"/>
          <w:color w:val="000000"/>
          <w:sz w:val="28"/>
          <w:szCs w:val="28"/>
        </w:rPr>
        <w:t> </w:t>
      </w:r>
      <w:r w:rsidRPr="00613D22">
        <w:rPr>
          <w:b/>
          <w:bCs/>
          <w:color w:val="000000"/>
          <w:sz w:val="28"/>
          <w:szCs w:val="28"/>
        </w:rPr>
        <w:t xml:space="preserve">НIО + НI  </w:t>
      </w:r>
      <w:r>
        <w:rPr>
          <w:b/>
          <w:bCs/>
          <w:color w:val="000000"/>
          <w:sz w:val="28"/>
          <w:szCs w:val="28"/>
        </w:rPr>
        <w:sym w:font="Symbol" w:char="F0AE"/>
      </w:r>
      <w:r w:rsidRPr="00613D22">
        <w:rPr>
          <w:b/>
          <w:bCs/>
          <w:color w:val="000000"/>
          <w:sz w:val="28"/>
          <w:szCs w:val="28"/>
        </w:rPr>
        <w:t>  I</w:t>
      </w:r>
      <w:r w:rsidRPr="00613D22">
        <w:rPr>
          <w:b/>
          <w:bCs/>
          <w:color w:val="000000"/>
          <w:sz w:val="28"/>
          <w:szCs w:val="28"/>
          <w:vertAlign w:val="subscript"/>
        </w:rPr>
        <w:t>2</w:t>
      </w:r>
      <w:r w:rsidRPr="00613D22">
        <w:rPr>
          <w:rStyle w:val="apple-converted-space"/>
          <w:b/>
          <w:bCs/>
          <w:color w:val="000000"/>
          <w:sz w:val="28"/>
          <w:szCs w:val="28"/>
        </w:rPr>
        <w:t> </w:t>
      </w:r>
      <w:r w:rsidRPr="00613D22">
        <w:rPr>
          <w:b/>
          <w:bCs/>
          <w:color w:val="000000"/>
          <w:sz w:val="28"/>
          <w:szCs w:val="28"/>
        </w:rPr>
        <w:t>+ Н</w:t>
      </w:r>
      <w:r w:rsidRPr="00613D22">
        <w:rPr>
          <w:b/>
          <w:bCs/>
          <w:color w:val="000000"/>
          <w:sz w:val="28"/>
          <w:szCs w:val="28"/>
          <w:vertAlign w:val="subscript"/>
        </w:rPr>
        <w:t>2</w:t>
      </w:r>
      <w:r w:rsidRPr="00613D22">
        <w:rPr>
          <w:b/>
          <w:bCs/>
          <w:color w:val="000000"/>
          <w:sz w:val="28"/>
          <w:szCs w:val="28"/>
        </w:rPr>
        <w:t>О</w:t>
      </w:r>
    </w:p>
    <w:p w:rsidR="00D74CE1" w:rsidRPr="00B52A70" w:rsidRDefault="00D74CE1" w:rsidP="00D74CE1">
      <w:pPr>
        <w:pStyle w:val="formula"/>
        <w:spacing w:before="0" w:beforeAutospacing="0" w:after="0" w:afterAutospacing="0"/>
        <w:ind w:right="-5" w:firstLine="705"/>
        <w:rPr>
          <w:i/>
          <w:color w:val="000000"/>
          <w:sz w:val="20"/>
          <w:szCs w:val="20"/>
        </w:rPr>
      </w:pPr>
      <w:r>
        <w:rPr>
          <w:b/>
          <w:bCs/>
          <w:color w:val="000000"/>
          <w:sz w:val="28"/>
          <w:szCs w:val="28"/>
        </w:rPr>
        <w:t xml:space="preserve">                                     </w:t>
      </w:r>
      <w:r w:rsidRPr="00B52A70">
        <w:rPr>
          <w:bCs/>
          <w:i/>
          <w:color w:val="000000"/>
          <w:sz w:val="20"/>
          <w:szCs w:val="20"/>
        </w:rPr>
        <w:t>иодноватистая к-та</w:t>
      </w:r>
    </w:p>
    <w:p w:rsidR="00D74CE1" w:rsidRPr="00613D22" w:rsidRDefault="00D74CE1" w:rsidP="00D74CE1">
      <w:pPr>
        <w:pStyle w:val="norma"/>
        <w:spacing w:before="0" w:beforeAutospacing="0" w:after="0" w:afterAutospacing="0"/>
        <w:ind w:right="-5" w:firstLine="705"/>
        <w:jc w:val="both"/>
        <w:rPr>
          <w:color w:val="000000"/>
          <w:sz w:val="28"/>
          <w:szCs w:val="28"/>
        </w:rPr>
      </w:pPr>
      <w:r w:rsidRPr="00613D22">
        <w:rPr>
          <w:color w:val="000000"/>
          <w:sz w:val="28"/>
          <w:szCs w:val="28"/>
        </w:rPr>
        <w:t xml:space="preserve">Скорость первой стадии </w:t>
      </w:r>
      <w:r w:rsidRPr="00C24673">
        <w:rPr>
          <w:b/>
          <w:i/>
          <w:sz w:val="36"/>
          <w:szCs w:val="36"/>
          <w:lang w:val="en-US"/>
        </w:rPr>
        <w:sym w:font="Symbol" w:char="F075"/>
      </w:r>
      <w:r w:rsidRPr="00613D22">
        <w:rPr>
          <w:color w:val="000000"/>
          <w:sz w:val="28"/>
          <w:szCs w:val="28"/>
          <w:vertAlign w:val="subscript"/>
        </w:rPr>
        <w:t>1</w:t>
      </w:r>
      <w:r w:rsidRPr="00613D22">
        <w:rPr>
          <w:rStyle w:val="apple-converted-space"/>
          <w:color w:val="000000"/>
          <w:sz w:val="28"/>
          <w:szCs w:val="28"/>
        </w:rPr>
        <w:t> </w:t>
      </w:r>
      <w:r w:rsidRPr="00613D22">
        <w:rPr>
          <w:color w:val="000000"/>
          <w:sz w:val="28"/>
          <w:szCs w:val="28"/>
        </w:rPr>
        <w:t xml:space="preserve">много больше скорости второй стадии </w:t>
      </w:r>
      <w:r w:rsidRPr="00C24673">
        <w:rPr>
          <w:b/>
          <w:i/>
          <w:sz w:val="36"/>
          <w:szCs w:val="36"/>
          <w:lang w:val="en-US"/>
        </w:rPr>
        <w:sym w:font="Symbol" w:char="F075"/>
      </w:r>
      <w:r w:rsidRPr="00613D22">
        <w:rPr>
          <w:color w:val="000000"/>
          <w:sz w:val="28"/>
          <w:szCs w:val="28"/>
          <w:vertAlign w:val="subscript"/>
        </w:rPr>
        <w:t>2</w:t>
      </w:r>
      <w:r w:rsidRPr="00613D22">
        <w:rPr>
          <w:rStyle w:val="apple-converted-space"/>
          <w:color w:val="000000"/>
          <w:sz w:val="28"/>
          <w:szCs w:val="28"/>
        </w:rPr>
        <w:t> </w:t>
      </w:r>
      <w:r w:rsidRPr="00613D22">
        <w:rPr>
          <w:color w:val="000000"/>
          <w:sz w:val="28"/>
          <w:szCs w:val="28"/>
        </w:rPr>
        <w:t>и общая скорость реакции определяется скоростью более медленной стадии, называемой поэтому</w:t>
      </w:r>
      <w:r>
        <w:rPr>
          <w:color w:val="000000"/>
          <w:sz w:val="28"/>
          <w:szCs w:val="28"/>
        </w:rPr>
        <w:t xml:space="preserve"> </w:t>
      </w:r>
      <w:r w:rsidRPr="00613D22">
        <w:rPr>
          <w:i/>
          <w:iCs/>
          <w:color w:val="008000"/>
          <w:sz w:val="28"/>
          <w:szCs w:val="28"/>
        </w:rPr>
        <w:t>скорость</w:t>
      </w:r>
      <w:r>
        <w:rPr>
          <w:i/>
          <w:iCs/>
          <w:color w:val="008000"/>
          <w:sz w:val="28"/>
          <w:szCs w:val="28"/>
        </w:rPr>
        <w:t xml:space="preserve"> </w:t>
      </w:r>
      <w:r w:rsidRPr="00613D22">
        <w:rPr>
          <w:i/>
          <w:iCs/>
          <w:color w:val="008000"/>
          <w:sz w:val="28"/>
          <w:szCs w:val="28"/>
        </w:rPr>
        <w:t>определяюще</w:t>
      </w:r>
      <w:r>
        <w:rPr>
          <w:i/>
          <w:iCs/>
          <w:color w:val="008000"/>
          <w:sz w:val="28"/>
          <w:szCs w:val="28"/>
        </w:rPr>
        <w:t xml:space="preserve">й </w:t>
      </w:r>
      <w:r w:rsidRPr="00613D22">
        <w:rPr>
          <w:rStyle w:val="apple-converted-space"/>
          <w:color w:val="000000"/>
          <w:sz w:val="28"/>
          <w:szCs w:val="28"/>
        </w:rPr>
        <w:t> </w:t>
      </w:r>
      <w:r w:rsidRPr="00613D22">
        <w:rPr>
          <w:color w:val="000000"/>
          <w:sz w:val="28"/>
          <w:szCs w:val="28"/>
        </w:rPr>
        <w:t>или</w:t>
      </w:r>
      <w:r>
        <w:rPr>
          <w:color w:val="000000"/>
          <w:sz w:val="28"/>
          <w:szCs w:val="28"/>
        </w:rPr>
        <w:t xml:space="preserve"> </w:t>
      </w:r>
      <w:r w:rsidRPr="00613D22">
        <w:rPr>
          <w:i/>
          <w:iCs/>
          <w:color w:val="008000"/>
          <w:sz w:val="28"/>
          <w:szCs w:val="28"/>
        </w:rPr>
        <w:t>лимитирующей</w:t>
      </w:r>
      <w:r w:rsidRPr="00613D22">
        <w:rPr>
          <w:color w:val="000000"/>
          <w:sz w:val="28"/>
          <w:szCs w:val="28"/>
        </w:rPr>
        <w:t>.</w:t>
      </w:r>
    </w:p>
    <w:p w:rsidR="00D74CE1" w:rsidRPr="00613D22" w:rsidRDefault="00D74CE1" w:rsidP="00D74CE1">
      <w:pPr>
        <w:pStyle w:val="norma"/>
        <w:spacing w:before="0" w:beforeAutospacing="0" w:after="0" w:afterAutospacing="0"/>
        <w:ind w:right="-5" w:firstLine="705"/>
        <w:jc w:val="both"/>
        <w:rPr>
          <w:color w:val="000000"/>
          <w:sz w:val="28"/>
          <w:szCs w:val="28"/>
        </w:rPr>
      </w:pPr>
      <w:r w:rsidRPr="00613D22">
        <w:rPr>
          <w:color w:val="000000"/>
          <w:sz w:val="28"/>
          <w:szCs w:val="28"/>
        </w:rPr>
        <w:t>Сделать вывод о том, является реакция элементарной или сложной, можно на основании результатов изучения её кинетики. Реакция является сложной, если экспериментально определенные частные порядки реакции не совпадают с коэффициентами при исходных веществах в стехиометрическом уравнении реакции; частные порядки сложной реакции могут быть дробными либо отрицательными, в кинетическое уравнение сложной реакции могут входить концентрации не только исходных веществ, но и продуктов реакции.</w:t>
      </w:r>
    </w:p>
    <w:p w:rsidR="00D74CE1" w:rsidRPr="00613D22" w:rsidRDefault="00D74CE1" w:rsidP="00D74CE1">
      <w:pPr>
        <w:pStyle w:val="norma"/>
        <w:spacing w:before="0" w:beforeAutospacing="0" w:after="0" w:afterAutospacing="0"/>
        <w:ind w:right="-5" w:firstLine="705"/>
        <w:jc w:val="both"/>
        <w:rPr>
          <w:color w:val="000000"/>
          <w:sz w:val="28"/>
          <w:szCs w:val="28"/>
        </w:rPr>
      </w:pPr>
      <w:r>
        <w:rPr>
          <w:b/>
          <w:bCs/>
          <w:i/>
          <w:iCs/>
          <w:color w:val="000000"/>
          <w:sz w:val="28"/>
          <w:szCs w:val="28"/>
        </w:rPr>
        <w:t xml:space="preserve">а) </w:t>
      </w:r>
      <w:r w:rsidRPr="00613D22">
        <w:rPr>
          <w:b/>
          <w:bCs/>
          <w:i/>
          <w:iCs/>
          <w:color w:val="000000"/>
          <w:sz w:val="28"/>
          <w:szCs w:val="28"/>
        </w:rPr>
        <w:t>последовательные реакции</w:t>
      </w:r>
      <w:r>
        <w:rPr>
          <w:b/>
          <w:bCs/>
          <w:i/>
          <w:iCs/>
          <w:color w:val="000000"/>
          <w:sz w:val="28"/>
          <w:szCs w:val="28"/>
        </w:rPr>
        <w:t xml:space="preserve"> - </w:t>
      </w:r>
      <w:r>
        <w:rPr>
          <w:color w:val="000000"/>
          <w:sz w:val="28"/>
          <w:szCs w:val="28"/>
        </w:rPr>
        <w:t>это</w:t>
      </w:r>
      <w:r w:rsidRPr="00613D22">
        <w:rPr>
          <w:color w:val="000000"/>
          <w:sz w:val="28"/>
          <w:szCs w:val="28"/>
        </w:rPr>
        <w:t xml:space="preserve"> сложные реакции, протекающие таким образом, что вещества, образующиеся в результате одной стадии (т.е. продукты этой стадии), являются исходными веществами для другой стадии. Схематически последовательную реакцию можно изобразить следующим образом:</w:t>
      </w:r>
    </w:p>
    <w:p w:rsidR="00D74CE1" w:rsidRPr="00613D22" w:rsidRDefault="00D74CE1" w:rsidP="00D74CE1">
      <w:pPr>
        <w:pStyle w:val="formula"/>
        <w:spacing w:before="0" w:beforeAutospacing="0" w:after="0" w:afterAutospacing="0"/>
        <w:ind w:right="-5" w:firstLine="705"/>
        <w:jc w:val="center"/>
        <w:rPr>
          <w:color w:val="000000"/>
          <w:sz w:val="28"/>
          <w:szCs w:val="28"/>
        </w:rPr>
      </w:pPr>
      <w:r w:rsidRPr="00613D22">
        <w:rPr>
          <w:b/>
          <w:bCs/>
          <w:color w:val="000000"/>
          <w:sz w:val="28"/>
          <w:szCs w:val="28"/>
        </w:rPr>
        <w:t xml:space="preserve">А  </w:t>
      </w:r>
      <w:r>
        <w:rPr>
          <w:b/>
          <w:bCs/>
          <w:color w:val="000000"/>
          <w:sz w:val="28"/>
          <w:szCs w:val="28"/>
        </w:rPr>
        <w:sym w:font="Symbol" w:char="F0AE"/>
      </w:r>
      <w:r w:rsidRPr="00613D22">
        <w:rPr>
          <w:b/>
          <w:bCs/>
          <w:color w:val="000000"/>
          <w:sz w:val="28"/>
          <w:szCs w:val="28"/>
        </w:rPr>
        <w:t xml:space="preserve">  В  </w:t>
      </w:r>
      <w:r>
        <w:rPr>
          <w:b/>
          <w:bCs/>
          <w:color w:val="000000"/>
          <w:sz w:val="28"/>
          <w:szCs w:val="28"/>
        </w:rPr>
        <w:sym w:font="Symbol" w:char="F0AE"/>
      </w:r>
      <w:r w:rsidRPr="00613D22">
        <w:rPr>
          <w:b/>
          <w:bCs/>
          <w:color w:val="000000"/>
          <w:sz w:val="28"/>
          <w:szCs w:val="28"/>
        </w:rPr>
        <w:t xml:space="preserve"> С  </w:t>
      </w:r>
      <w:r>
        <w:rPr>
          <w:b/>
          <w:bCs/>
          <w:color w:val="000000"/>
          <w:sz w:val="28"/>
          <w:szCs w:val="28"/>
        </w:rPr>
        <w:sym w:font="Symbol" w:char="F0AE"/>
      </w:r>
      <w:r w:rsidRPr="00613D22">
        <w:rPr>
          <w:b/>
          <w:bCs/>
          <w:color w:val="000000"/>
          <w:sz w:val="28"/>
          <w:szCs w:val="28"/>
        </w:rPr>
        <w:t>  ...</w:t>
      </w:r>
    </w:p>
    <w:p w:rsidR="00D74CE1" w:rsidRPr="00613D22" w:rsidRDefault="00D74CE1" w:rsidP="00D74CE1">
      <w:pPr>
        <w:pStyle w:val="norma"/>
        <w:spacing w:before="0" w:beforeAutospacing="0" w:after="0" w:afterAutospacing="0"/>
        <w:ind w:right="-5" w:firstLine="705"/>
        <w:jc w:val="both"/>
        <w:rPr>
          <w:color w:val="000000"/>
          <w:sz w:val="28"/>
          <w:szCs w:val="28"/>
        </w:rPr>
      </w:pPr>
      <w:r w:rsidRPr="00613D22">
        <w:rPr>
          <w:color w:val="000000"/>
          <w:sz w:val="28"/>
          <w:szCs w:val="28"/>
        </w:rPr>
        <w:t>Число стадий и веществ, принимающих участие в каждой из стадий, может быть различным.</w:t>
      </w:r>
    </w:p>
    <w:p w:rsidR="00D74CE1" w:rsidRPr="00613D22" w:rsidRDefault="00D74CE1" w:rsidP="00D74CE1">
      <w:pPr>
        <w:pStyle w:val="norma"/>
        <w:spacing w:before="0" w:beforeAutospacing="0" w:after="0" w:afterAutospacing="0"/>
        <w:ind w:right="-5" w:firstLine="705"/>
        <w:jc w:val="both"/>
        <w:rPr>
          <w:color w:val="000000"/>
          <w:sz w:val="28"/>
          <w:szCs w:val="28"/>
        </w:rPr>
      </w:pPr>
      <w:r>
        <w:rPr>
          <w:b/>
          <w:bCs/>
          <w:i/>
          <w:iCs/>
          <w:color w:val="000000"/>
          <w:sz w:val="28"/>
          <w:szCs w:val="28"/>
        </w:rPr>
        <w:t xml:space="preserve">б) </w:t>
      </w:r>
      <w:r w:rsidRPr="00613D22">
        <w:rPr>
          <w:b/>
          <w:bCs/>
          <w:i/>
          <w:iCs/>
          <w:color w:val="000000"/>
          <w:sz w:val="28"/>
          <w:szCs w:val="28"/>
        </w:rPr>
        <w:t>параллельные реакции</w:t>
      </w:r>
      <w:r>
        <w:rPr>
          <w:b/>
          <w:bCs/>
          <w:i/>
          <w:iCs/>
          <w:color w:val="000000"/>
          <w:sz w:val="28"/>
          <w:szCs w:val="28"/>
        </w:rPr>
        <w:t xml:space="preserve"> - </w:t>
      </w:r>
      <w:r w:rsidRPr="00C7172A">
        <w:rPr>
          <w:bCs/>
          <w:iCs/>
          <w:color w:val="000000"/>
          <w:sz w:val="28"/>
          <w:szCs w:val="28"/>
        </w:rPr>
        <w:t>это</w:t>
      </w:r>
      <w:r w:rsidRPr="00613D22">
        <w:rPr>
          <w:color w:val="000000"/>
          <w:sz w:val="28"/>
          <w:szCs w:val="28"/>
        </w:rPr>
        <w:t xml:space="preserve"> химические реакции, в которых одни и те же исходные вещества одновременно могут образовывать различные продукты реакции, например, два или более изомера:</w:t>
      </w:r>
    </w:p>
    <w:p w:rsidR="00D74CE1" w:rsidRPr="00613D22" w:rsidRDefault="00D74CE1" w:rsidP="00D74CE1">
      <w:pPr>
        <w:pStyle w:val="formula"/>
        <w:spacing w:before="0" w:beforeAutospacing="0" w:after="0" w:afterAutospacing="0"/>
        <w:ind w:right="-5" w:firstLine="705"/>
        <w:jc w:val="center"/>
        <w:rPr>
          <w:color w:val="000000"/>
          <w:sz w:val="28"/>
          <w:szCs w:val="28"/>
        </w:rPr>
      </w:pPr>
      <w:r>
        <w:rPr>
          <w:noProof/>
          <w:color w:val="000000"/>
          <w:sz w:val="28"/>
          <w:szCs w:val="28"/>
        </w:rPr>
        <w:lastRenderedPageBreak/>
        <w:drawing>
          <wp:inline distT="0" distB="0" distL="0" distR="0">
            <wp:extent cx="1278255" cy="643255"/>
            <wp:effectExtent l="19050" t="0" r="0" b="0"/>
            <wp:docPr id="8" name="Рисунок 8" descr="parall_re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arall_react"/>
                    <pic:cNvPicPr>
                      <a:picLocks noChangeAspect="1" noChangeArrowheads="1"/>
                    </pic:cNvPicPr>
                  </pic:nvPicPr>
                  <pic:blipFill>
                    <a:blip r:embed="rId9"/>
                    <a:srcRect/>
                    <a:stretch>
                      <a:fillRect/>
                    </a:stretch>
                  </pic:blipFill>
                  <pic:spPr bwMode="auto">
                    <a:xfrm>
                      <a:off x="0" y="0"/>
                      <a:ext cx="1278255" cy="643255"/>
                    </a:xfrm>
                    <a:prstGeom prst="rect">
                      <a:avLst/>
                    </a:prstGeom>
                    <a:noFill/>
                    <a:ln w="9525">
                      <a:noFill/>
                      <a:miter lim="800000"/>
                      <a:headEnd/>
                      <a:tailEnd/>
                    </a:ln>
                  </pic:spPr>
                </pic:pic>
              </a:graphicData>
            </a:graphic>
          </wp:inline>
        </w:drawing>
      </w:r>
      <w:r w:rsidRPr="00613D22">
        <w:rPr>
          <w:color w:val="000000"/>
          <w:sz w:val="28"/>
          <w:szCs w:val="28"/>
        </w:rPr>
        <w:t>             </w:t>
      </w:r>
    </w:p>
    <w:p w:rsidR="00D74CE1" w:rsidRDefault="00D74CE1" w:rsidP="00D74CE1">
      <w:pPr>
        <w:ind w:right="-5" w:firstLine="705"/>
        <w:jc w:val="both"/>
        <w:rPr>
          <w:sz w:val="28"/>
          <w:szCs w:val="28"/>
        </w:rPr>
      </w:pPr>
      <w:r w:rsidRPr="00803C52">
        <w:rPr>
          <w:sz w:val="28"/>
          <w:szCs w:val="28"/>
        </w:rPr>
        <w:t xml:space="preserve">Параллельные реакции часто встречаются в органическом синтезе (реакции нитрования, сульфирования органических соединений, крекинг нефти и др.). Обычно, если одна из реакций протекает с большей скоростью по сравнению с другими, эту реакцию называют главной, остальные реакции – побочными.  </w:t>
      </w:r>
    </w:p>
    <w:p w:rsidR="00D74CE1" w:rsidRDefault="00D74CE1" w:rsidP="00D74CE1">
      <w:pPr>
        <w:pStyle w:val="norma"/>
        <w:spacing w:before="0" w:beforeAutospacing="0" w:after="0" w:afterAutospacing="0"/>
        <w:ind w:right="-5" w:firstLine="705"/>
        <w:jc w:val="both"/>
        <w:rPr>
          <w:b/>
          <w:bCs/>
          <w:i/>
          <w:iCs/>
          <w:color w:val="000000"/>
          <w:sz w:val="28"/>
          <w:szCs w:val="28"/>
        </w:rPr>
      </w:pPr>
      <w:r>
        <w:rPr>
          <w:b/>
          <w:bCs/>
          <w:i/>
          <w:iCs/>
          <w:color w:val="000000"/>
          <w:sz w:val="28"/>
          <w:szCs w:val="28"/>
        </w:rPr>
        <w:t xml:space="preserve">в) </w:t>
      </w:r>
      <w:r w:rsidRPr="00613D22">
        <w:rPr>
          <w:b/>
          <w:bCs/>
          <w:i/>
          <w:iCs/>
          <w:color w:val="000000"/>
          <w:sz w:val="28"/>
          <w:szCs w:val="28"/>
        </w:rPr>
        <w:t>сопряжённые реакции</w:t>
      </w:r>
    </w:p>
    <w:p w:rsidR="00D74CE1" w:rsidRPr="00613D22" w:rsidRDefault="00D74CE1" w:rsidP="00D74CE1">
      <w:pPr>
        <w:pStyle w:val="norma"/>
        <w:spacing w:before="0" w:beforeAutospacing="0" w:after="0" w:afterAutospacing="0"/>
        <w:ind w:right="-5" w:firstLine="705"/>
        <w:jc w:val="both"/>
        <w:rPr>
          <w:color w:val="000000"/>
          <w:sz w:val="28"/>
          <w:szCs w:val="28"/>
        </w:rPr>
      </w:pPr>
      <w:r w:rsidRPr="00613D22">
        <w:rPr>
          <w:color w:val="000000"/>
          <w:sz w:val="28"/>
          <w:szCs w:val="28"/>
        </w:rPr>
        <w:t>Сопряжёнными принято называть сложные реакции, протекающие следующим образом:</w:t>
      </w:r>
    </w:p>
    <w:p w:rsidR="00D74CE1" w:rsidRPr="00613D22" w:rsidRDefault="00D74CE1" w:rsidP="00D74CE1">
      <w:pPr>
        <w:pStyle w:val="formula"/>
        <w:spacing w:before="0" w:beforeAutospacing="0" w:after="0" w:afterAutospacing="0"/>
        <w:ind w:right="-5" w:firstLine="705"/>
        <w:jc w:val="center"/>
        <w:rPr>
          <w:color w:val="000000"/>
          <w:sz w:val="28"/>
          <w:szCs w:val="28"/>
        </w:rPr>
      </w:pPr>
      <w:r w:rsidRPr="00613D22">
        <w:rPr>
          <w:color w:val="000000"/>
          <w:sz w:val="28"/>
          <w:szCs w:val="28"/>
        </w:rPr>
        <w:t>1)   </w:t>
      </w:r>
      <w:r w:rsidRPr="00613D22">
        <w:rPr>
          <w:rStyle w:val="apple-converted-space"/>
          <w:color w:val="000000"/>
          <w:sz w:val="28"/>
          <w:szCs w:val="28"/>
        </w:rPr>
        <w:t> </w:t>
      </w:r>
      <w:r w:rsidRPr="00613D22">
        <w:rPr>
          <w:b/>
          <w:bCs/>
          <w:color w:val="000000"/>
          <w:sz w:val="28"/>
          <w:szCs w:val="28"/>
        </w:rPr>
        <w:t xml:space="preserve">А + В   </w:t>
      </w:r>
      <w:r>
        <w:rPr>
          <w:b/>
          <w:bCs/>
          <w:color w:val="000000"/>
          <w:sz w:val="28"/>
          <w:szCs w:val="28"/>
        </w:rPr>
        <w:sym w:font="Symbol" w:char="F0AE"/>
      </w:r>
      <w:r w:rsidRPr="00613D22">
        <w:rPr>
          <w:b/>
          <w:bCs/>
          <w:color w:val="000000"/>
          <w:sz w:val="28"/>
          <w:szCs w:val="28"/>
        </w:rPr>
        <w:t>  С</w:t>
      </w:r>
      <w:r w:rsidRPr="00613D22">
        <w:rPr>
          <w:color w:val="000000"/>
          <w:sz w:val="28"/>
          <w:szCs w:val="28"/>
        </w:rPr>
        <w:t> </w:t>
      </w:r>
    </w:p>
    <w:p w:rsidR="00D74CE1" w:rsidRPr="00613D22" w:rsidRDefault="00D74CE1" w:rsidP="00D74CE1">
      <w:pPr>
        <w:pStyle w:val="formula"/>
        <w:spacing w:before="0" w:beforeAutospacing="0" w:after="0" w:afterAutospacing="0"/>
        <w:ind w:right="-5" w:firstLine="705"/>
        <w:jc w:val="center"/>
        <w:rPr>
          <w:color w:val="000000"/>
          <w:sz w:val="28"/>
          <w:szCs w:val="28"/>
        </w:rPr>
      </w:pPr>
      <w:r w:rsidRPr="00613D22">
        <w:rPr>
          <w:color w:val="000000"/>
          <w:sz w:val="28"/>
          <w:szCs w:val="28"/>
        </w:rPr>
        <w:t>2)   </w:t>
      </w:r>
      <w:r w:rsidRPr="00613D22">
        <w:rPr>
          <w:rStyle w:val="apple-converted-space"/>
          <w:color w:val="000000"/>
          <w:sz w:val="28"/>
          <w:szCs w:val="28"/>
        </w:rPr>
        <w:t> </w:t>
      </w:r>
      <w:r w:rsidRPr="00613D22">
        <w:rPr>
          <w:b/>
          <w:bCs/>
          <w:color w:val="000000"/>
          <w:sz w:val="28"/>
          <w:szCs w:val="28"/>
        </w:rPr>
        <w:t xml:space="preserve">А + D  </w:t>
      </w:r>
      <w:r>
        <w:rPr>
          <w:b/>
          <w:bCs/>
          <w:color w:val="000000"/>
          <w:sz w:val="28"/>
          <w:szCs w:val="28"/>
        </w:rPr>
        <w:sym w:font="Symbol" w:char="F0AE"/>
      </w:r>
      <w:r w:rsidRPr="00613D22">
        <w:rPr>
          <w:b/>
          <w:bCs/>
          <w:color w:val="000000"/>
          <w:sz w:val="28"/>
          <w:szCs w:val="28"/>
        </w:rPr>
        <w:t>  Е</w:t>
      </w:r>
      <w:r w:rsidRPr="00613D22">
        <w:rPr>
          <w:color w:val="000000"/>
          <w:sz w:val="28"/>
          <w:szCs w:val="28"/>
        </w:rPr>
        <w:t>,</w:t>
      </w:r>
    </w:p>
    <w:p w:rsidR="00D74CE1" w:rsidRPr="00613D22" w:rsidRDefault="00D74CE1" w:rsidP="00D74CE1">
      <w:pPr>
        <w:pStyle w:val="norma"/>
        <w:spacing w:before="0" w:beforeAutospacing="0" w:after="0" w:afterAutospacing="0"/>
        <w:ind w:right="-5"/>
        <w:jc w:val="both"/>
        <w:rPr>
          <w:color w:val="000000"/>
          <w:sz w:val="28"/>
          <w:szCs w:val="28"/>
        </w:rPr>
      </w:pPr>
      <w:r w:rsidRPr="00613D22">
        <w:rPr>
          <w:color w:val="000000"/>
          <w:sz w:val="28"/>
          <w:szCs w:val="28"/>
        </w:rPr>
        <w:t>причём одна из реакций может протекать самостоятельно, а вторая возможна только при наличии первой. Вещество А, общее для обеих реакций, носит название</w:t>
      </w:r>
      <w:r w:rsidRPr="00613D22">
        <w:rPr>
          <w:rStyle w:val="apple-converted-space"/>
          <w:color w:val="000000"/>
          <w:sz w:val="28"/>
          <w:szCs w:val="28"/>
        </w:rPr>
        <w:t> </w:t>
      </w:r>
      <w:r w:rsidRPr="00613D22">
        <w:rPr>
          <w:i/>
          <w:iCs/>
          <w:color w:val="008000"/>
          <w:sz w:val="28"/>
          <w:szCs w:val="28"/>
        </w:rPr>
        <w:t>актор</w:t>
      </w:r>
      <w:r w:rsidRPr="00613D22">
        <w:rPr>
          <w:color w:val="000000"/>
          <w:sz w:val="28"/>
          <w:szCs w:val="28"/>
        </w:rPr>
        <w:t>, вещество В –</w:t>
      </w:r>
      <w:r>
        <w:rPr>
          <w:color w:val="000000"/>
          <w:sz w:val="28"/>
          <w:szCs w:val="28"/>
        </w:rPr>
        <w:t xml:space="preserve"> </w:t>
      </w:r>
      <w:r w:rsidRPr="00613D22">
        <w:rPr>
          <w:i/>
          <w:iCs/>
          <w:color w:val="008000"/>
          <w:sz w:val="28"/>
          <w:szCs w:val="28"/>
        </w:rPr>
        <w:t>индуктор</w:t>
      </w:r>
      <w:r w:rsidRPr="00613D22">
        <w:rPr>
          <w:color w:val="000000"/>
          <w:sz w:val="28"/>
          <w:szCs w:val="28"/>
        </w:rPr>
        <w:t>, вещество D, взаимодействующее с А только при наличии первой реакции –</w:t>
      </w:r>
      <w:r>
        <w:rPr>
          <w:color w:val="000000"/>
          <w:sz w:val="28"/>
          <w:szCs w:val="28"/>
        </w:rPr>
        <w:t xml:space="preserve"> </w:t>
      </w:r>
      <w:r w:rsidRPr="00613D22">
        <w:rPr>
          <w:i/>
          <w:iCs/>
          <w:color w:val="008000"/>
          <w:sz w:val="28"/>
          <w:szCs w:val="28"/>
        </w:rPr>
        <w:t>акцептор</w:t>
      </w:r>
      <w:r w:rsidRPr="00613D22">
        <w:rPr>
          <w:color w:val="000000"/>
          <w:sz w:val="28"/>
          <w:szCs w:val="28"/>
        </w:rPr>
        <w:t xml:space="preserve">. </w:t>
      </w:r>
    </w:p>
    <w:p w:rsidR="00D74CE1" w:rsidRPr="00613D22" w:rsidRDefault="00D74CE1" w:rsidP="00D74CE1">
      <w:pPr>
        <w:pStyle w:val="norma"/>
        <w:spacing w:before="0" w:beforeAutospacing="0" w:after="0" w:afterAutospacing="0"/>
        <w:ind w:right="-5" w:firstLine="705"/>
        <w:jc w:val="both"/>
        <w:rPr>
          <w:color w:val="000000"/>
          <w:sz w:val="28"/>
          <w:szCs w:val="28"/>
        </w:rPr>
      </w:pPr>
      <w:r>
        <w:rPr>
          <w:b/>
          <w:bCs/>
          <w:i/>
          <w:iCs/>
          <w:color w:val="000000"/>
          <w:sz w:val="28"/>
          <w:szCs w:val="28"/>
        </w:rPr>
        <w:t xml:space="preserve">г) </w:t>
      </w:r>
      <w:r w:rsidRPr="00613D22">
        <w:rPr>
          <w:b/>
          <w:bCs/>
          <w:i/>
          <w:iCs/>
          <w:color w:val="000000"/>
          <w:sz w:val="28"/>
          <w:szCs w:val="28"/>
        </w:rPr>
        <w:t>цепные реакции</w:t>
      </w:r>
      <w:r>
        <w:rPr>
          <w:b/>
          <w:bCs/>
          <w:i/>
          <w:iCs/>
          <w:color w:val="000000"/>
          <w:sz w:val="28"/>
          <w:szCs w:val="28"/>
        </w:rPr>
        <w:t xml:space="preserve"> - </w:t>
      </w:r>
      <w:r>
        <w:rPr>
          <w:color w:val="000000"/>
          <w:sz w:val="28"/>
          <w:szCs w:val="28"/>
        </w:rPr>
        <w:t>это</w:t>
      </w:r>
      <w:r w:rsidRPr="00613D22">
        <w:rPr>
          <w:color w:val="000000"/>
          <w:sz w:val="28"/>
          <w:szCs w:val="28"/>
        </w:rPr>
        <w:t xml:space="preserve"> реакции, состоящие из ряда взаимосвязанных стадий, когда частицы, образующиеся в результате каждой стадии, генерируют последующие стадии. Как правило, цепные реакции протекают с участием свободных радикалов. Для всех цепных реакций характерны три типичные стадии, например фотохимическ</w:t>
      </w:r>
      <w:r>
        <w:rPr>
          <w:color w:val="000000"/>
          <w:sz w:val="28"/>
          <w:szCs w:val="28"/>
        </w:rPr>
        <w:t>ая</w:t>
      </w:r>
      <w:r w:rsidRPr="00613D22">
        <w:rPr>
          <w:color w:val="000000"/>
          <w:sz w:val="28"/>
          <w:szCs w:val="28"/>
        </w:rPr>
        <w:t xml:space="preserve"> реакци</w:t>
      </w:r>
      <w:r>
        <w:rPr>
          <w:color w:val="000000"/>
          <w:sz w:val="28"/>
          <w:szCs w:val="28"/>
        </w:rPr>
        <w:t>я</w:t>
      </w:r>
      <w:r w:rsidRPr="00613D22">
        <w:rPr>
          <w:color w:val="000000"/>
          <w:sz w:val="28"/>
          <w:szCs w:val="28"/>
        </w:rPr>
        <w:t xml:space="preserve"> образования хлороводорода</w:t>
      </w:r>
      <w:r>
        <w:rPr>
          <w:color w:val="000000"/>
          <w:sz w:val="28"/>
          <w:szCs w:val="28"/>
        </w:rPr>
        <w:t>:</w:t>
      </w:r>
    </w:p>
    <w:p w:rsidR="00D74CE1" w:rsidRPr="00613D22" w:rsidRDefault="00D74CE1" w:rsidP="00D74CE1">
      <w:pPr>
        <w:pStyle w:val="norma"/>
        <w:spacing w:before="0" w:beforeAutospacing="0" w:after="0" w:afterAutospacing="0"/>
        <w:ind w:right="-5" w:firstLine="705"/>
        <w:jc w:val="both"/>
        <w:rPr>
          <w:color w:val="000000"/>
          <w:sz w:val="28"/>
          <w:szCs w:val="28"/>
        </w:rPr>
      </w:pPr>
      <w:r w:rsidRPr="00613D22">
        <w:rPr>
          <w:i/>
          <w:iCs/>
          <w:color w:val="000000"/>
          <w:sz w:val="28"/>
          <w:szCs w:val="28"/>
        </w:rPr>
        <w:t>1. Зарождение цепи (инициация):</w:t>
      </w:r>
    </w:p>
    <w:p w:rsidR="00D74CE1" w:rsidRPr="00613D22" w:rsidRDefault="00D74CE1" w:rsidP="00D74CE1">
      <w:pPr>
        <w:pStyle w:val="formula"/>
        <w:spacing w:before="0" w:beforeAutospacing="0" w:after="0" w:afterAutospacing="0"/>
        <w:ind w:right="-5" w:firstLine="705"/>
        <w:jc w:val="center"/>
        <w:rPr>
          <w:color w:val="000000"/>
          <w:sz w:val="28"/>
          <w:szCs w:val="28"/>
        </w:rPr>
      </w:pPr>
      <w:r w:rsidRPr="00613D22">
        <w:rPr>
          <w:b/>
          <w:bCs/>
          <w:color w:val="000000"/>
          <w:sz w:val="28"/>
          <w:szCs w:val="28"/>
        </w:rPr>
        <w:t>Сl</w:t>
      </w:r>
      <w:r w:rsidRPr="00613D22">
        <w:rPr>
          <w:b/>
          <w:bCs/>
          <w:color w:val="000000"/>
          <w:sz w:val="28"/>
          <w:szCs w:val="28"/>
          <w:vertAlign w:val="subscript"/>
        </w:rPr>
        <w:t>2</w:t>
      </w:r>
      <w:r w:rsidRPr="00613D22">
        <w:rPr>
          <w:rStyle w:val="apple-converted-space"/>
          <w:b/>
          <w:bCs/>
          <w:color w:val="000000"/>
          <w:sz w:val="28"/>
          <w:szCs w:val="28"/>
        </w:rPr>
        <w:t> </w:t>
      </w:r>
      <w:r w:rsidRPr="00613D22">
        <w:rPr>
          <w:b/>
          <w:bCs/>
          <w:color w:val="000000"/>
          <w:sz w:val="28"/>
          <w:szCs w:val="28"/>
        </w:rPr>
        <w:t xml:space="preserve">+ hν  </w:t>
      </w:r>
      <w:r>
        <w:rPr>
          <w:b/>
          <w:bCs/>
          <w:color w:val="000000"/>
          <w:sz w:val="28"/>
          <w:szCs w:val="28"/>
        </w:rPr>
        <w:sym w:font="Symbol" w:char="F0AE"/>
      </w:r>
      <w:r w:rsidRPr="00613D22">
        <w:rPr>
          <w:b/>
          <w:bCs/>
          <w:color w:val="000000"/>
          <w:sz w:val="28"/>
          <w:szCs w:val="28"/>
        </w:rPr>
        <w:t xml:space="preserve"> 2Сl•</w:t>
      </w:r>
    </w:p>
    <w:p w:rsidR="00D74CE1" w:rsidRPr="00613D22" w:rsidRDefault="00D74CE1" w:rsidP="00D74CE1">
      <w:pPr>
        <w:pStyle w:val="norma"/>
        <w:spacing w:before="0" w:beforeAutospacing="0" w:after="0" w:afterAutospacing="0"/>
        <w:ind w:right="-5" w:firstLine="705"/>
        <w:jc w:val="both"/>
        <w:rPr>
          <w:color w:val="000000"/>
          <w:sz w:val="28"/>
          <w:szCs w:val="28"/>
        </w:rPr>
      </w:pPr>
      <w:r w:rsidRPr="00613D22">
        <w:rPr>
          <w:i/>
          <w:iCs/>
          <w:color w:val="000000"/>
          <w:sz w:val="28"/>
          <w:szCs w:val="28"/>
        </w:rPr>
        <w:t>2. Развитие цепи:</w:t>
      </w:r>
    </w:p>
    <w:p w:rsidR="00D74CE1" w:rsidRPr="00613D22" w:rsidRDefault="00D74CE1" w:rsidP="00D74CE1">
      <w:pPr>
        <w:pStyle w:val="formula"/>
        <w:spacing w:before="0" w:beforeAutospacing="0" w:after="0" w:afterAutospacing="0"/>
        <w:ind w:right="-5" w:firstLine="705"/>
        <w:jc w:val="center"/>
        <w:rPr>
          <w:color w:val="000000"/>
          <w:sz w:val="28"/>
          <w:szCs w:val="28"/>
        </w:rPr>
      </w:pPr>
      <w:r w:rsidRPr="00613D22">
        <w:rPr>
          <w:b/>
          <w:bCs/>
          <w:color w:val="000000"/>
          <w:sz w:val="28"/>
          <w:szCs w:val="28"/>
        </w:rPr>
        <w:t>Н</w:t>
      </w:r>
      <w:r w:rsidRPr="00613D22">
        <w:rPr>
          <w:b/>
          <w:bCs/>
          <w:color w:val="000000"/>
          <w:sz w:val="28"/>
          <w:szCs w:val="28"/>
          <w:vertAlign w:val="subscript"/>
        </w:rPr>
        <w:t>2</w:t>
      </w:r>
      <w:r w:rsidRPr="00613D22">
        <w:rPr>
          <w:rStyle w:val="apple-converted-space"/>
          <w:b/>
          <w:bCs/>
          <w:color w:val="000000"/>
          <w:sz w:val="28"/>
          <w:szCs w:val="28"/>
        </w:rPr>
        <w:t> </w:t>
      </w:r>
      <w:r w:rsidRPr="00613D22">
        <w:rPr>
          <w:b/>
          <w:bCs/>
          <w:color w:val="000000"/>
          <w:sz w:val="28"/>
          <w:szCs w:val="28"/>
        </w:rPr>
        <w:t xml:space="preserve">+ Сl•  </w:t>
      </w:r>
      <w:r>
        <w:rPr>
          <w:b/>
          <w:bCs/>
          <w:color w:val="000000"/>
          <w:sz w:val="28"/>
          <w:szCs w:val="28"/>
        </w:rPr>
        <w:sym w:font="Symbol" w:char="F0AE"/>
      </w:r>
      <w:r w:rsidRPr="00613D22">
        <w:rPr>
          <w:b/>
          <w:bCs/>
          <w:color w:val="000000"/>
          <w:sz w:val="28"/>
          <w:szCs w:val="28"/>
        </w:rPr>
        <w:t>  НСl + Н•</w:t>
      </w:r>
    </w:p>
    <w:p w:rsidR="00D74CE1" w:rsidRPr="00613D22" w:rsidRDefault="00D74CE1" w:rsidP="00D74CE1">
      <w:pPr>
        <w:pStyle w:val="formula"/>
        <w:spacing w:before="0" w:beforeAutospacing="0" w:after="0" w:afterAutospacing="0"/>
        <w:ind w:right="-5" w:firstLine="705"/>
        <w:jc w:val="center"/>
        <w:rPr>
          <w:color w:val="000000"/>
          <w:sz w:val="28"/>
          <w:szCs w:val="28"/>
        </w:rPr>
      </w:pPr>
      <w:r w:rsidRPr="00613D22">
        <w:rPr>
          <w:b/>
          <w:bCs/>
          <w:color w:val="000000"/>
          <w:sz w:val="28"/>
          <w:szCs w:val="28"/>
        </w:rPr>
        <w:t>Н• + Сl</w:t>
      </w:r>
      <w:r w:rsidRPr="00613D22">
        <w:rPr>
          <w:b/>
          <w:bCs/>
          <w:color w:val="000000"/>
          <w:sz w:val="28"/>
          <w:szCs w:val="28"/>
          <w:vertAlign w:val="subscript"/>
        </w:rPr>
        <w:t>2</w:t>
      </w:r>
      <w:r w:rsidRPr="00613D22">
        <w:rPr>
          <w:b/>
          <w:bCs/>
          <w:color w:val="000000"/>
          <w:sz w:val="28"/>
          <w:szCs w:val="28"/>
        </w:rPr>
        <w:t xml:space="preserve">  </w:t>
      </w:r>
      <w:r>
        <w:rPr>
          <w:b/>
          <w:bCs/>
          <w:color w:val="000000"/>
          <w:sz w:val="28"/>
          <w:szCs w:val="28"/>
        </w:rPr>
        <w:sym w:font="Symbol" w:char="F0AE"/>
      </w:r>
      <w:r w:rsidRPr="00613D22">
        <w:rPr>
          <w:b/>
          <w:bCs/>
          <w:color w:val="000000"/>
          <w:sz w:val="28"/>
          <w:szCs w:val="28"/>
        </w:rPr>
        <w:t>  НСl + Сl•</w:t>
      </w:r>
    </w:p>
    <w:p w:rsidR="00D74CE1" w:rsidRPr="00613D22" w:rsidRDefault="00D74CE1" w:rsidP="00D74CE1">
      <w:pPr>
        <w:pStyle w:val="norma"/>
        <w:spacing w:before="0" w:beforeAutospacing="0" w:after="0" w:afterAutospacing="0"/>
        <w:ind w:right="-5" w:firstLine="705"/>
        <w:jc w:val="both"/>
        <w:rPr>
          <w:color w:val="000000"/>
          <w:sz w:val="28"/>
          <w:szCs w:val="28"/>
        </w:rPr>
      </w:pPr>
      <w:r w:rsidRPr="00613D22">
        <w:rPr>
          <w:color w:val="000000"/>
          <w:sz w:val="28"/>
          <w:szCs w:val="28"/>
        </w:rPr>
        <w:t>Стадия развития цепи характеризуется числом молекул продукта реакции, приходящихся на одну активную частицу – длиной цепи.</w:t>
      </w:r>
    </w:p>
    <w:p w:rsidR="00D74CE1" w:rsidRPr="00613D22" w:rsidRDefault="00D74CE1" w:rsidP="00D74CE1">
      <w:pPr>
        <w:pStyle w:val="norma"/>
        <w:spacing w:before="0" w:beforeAutospacing="0" w:after="0" w:afterAutospacing="0"/>
        <w:ind w:right="-5" w:firstLine="705"/>
        <w:jc w:val="both"/>
        <w:rPr>
          <w:color w:val="000000"/>
          <w:sz w:val="28"/>
          <w:szCs w:val="28"/>
        </w:rPr>
      </w:pPr>
      <w:r w:rsidRPr="00613D22">
        <w:rPr>
          <w:i/>
          <w:iCs/>
          <w:color w:val="000000"/>
          <w:sz w:val="28"/>
          <w:szCs w:val="28"/>
        </w:rPr>
        <w:t>3. Обрыв цепи (рекомбинация):</w:t>
      </w:r>
    </w:p>
    <w:p w:rsidR="00D74CE1" w:rsidRPr="00613D22" w:rsidRDefault="00D74CE1" w:rsidP="00D74CE1">
      <w:pPr>
        <w:pStyle w:val="formula"/>
        <w:spacing w:before="0" w:beforeAutospacing="0" w:after="0" w:afterAutospacing="0"/>
        <w:ind w:right="-5" w:firstLine="705"/>
        <w:jc w:val="center"/>
        <w:rPr>
          <w:color w:val="000000"/>
          <w:sz w:val="28"/>
          <w:szCs w:val="28"/>
        </w:rPr>
      </w:pPr>
      <w:r w:rsidRPr="00613D22">
        <w:rPr>
          <w:b/>
          <w:bCs/>
          <w:color w:val="000000"/>
          <w:sz w:val="28"/>
          <w:szCs w:val="28"/>
        </w:rPr>
        <w:t xml:space="preserve">Н• + Н•  </w:t>
      </w:r>
      <w:r>
        <w:rPr>
          <w:b/>
          <w:bCs/>
          <w:color w:val="000000"/>
          <w:sz w:val="28"/>
          <w:szCs w:val="28"/>
        </w:rPr>
        <w:sym w:font="Symbol" w:char="F0AE"/>
      </w:r>
      <w:r w:rsidRPr="00613D22">
        <w:rPr>
          <w:b/>
          <w:bCs/>
          <w:color w:val="000000"/>
          <w:sz w:val="28"/>
          <w:szCs w:val="28"/>
        </w:rPr>
        <w:t>  Н</w:t>
      </w:r>
      <w:r w:rsidRPr="00613D22">
        <w:rPr>
          <w:b/>
          <w:bCs/>
          <w:color w:val="000000"/>
          <w:sz w:val="28"/>
          <w:szCs w:val="28"/>
          <w:vertAlign w:val="subscript"/>
        </w:rPr>
        <w:t>2</w:t>
      </w:r>
    </w:p>
    <w:p w:rsidR="00D74CE1" w:rsidRPr="00613D22" w:rsidRDefault="00D74CE1" w:rsidP="00D74CE1">
      <w:pPr>
        <w:pStyle w:val="formula"/>
        <w:spacing w:before="0" w:beforeAutospacing="0" w:after="0" w:afterAutospacing="0"/>
        <w:ind w:right="-5" w:firstLine="705"/>
        <w:jc w:val="center"/>
        <w:rPr>
          <w:color w:val="000000"/>
          <w:sz w:val="28"/>
          <w:szCs w:val="28"/>
        </w:rPr>
      </w:pPr>
      <w:r>
        <w:rPr>
          <w:b/>
          <w:bCs/>
          <w:color w:val="000000"/>
          <w:sz w:val="28"/>
          <w:szCs w:val="28"/>
        </w:rPr>
        <w:t xml:space="preserve"> </w:t>
      </w:r>
      <w:r w:rsidRPr="00613D22">
        <w:rPr>
          <w:b/>
          <w:bCs/>
          <w:color w:val="000000"/>
          <w:sz w:val="28"/>
          <w:szCs w:val="28"/>
        </w:rPr>
        <w:t xml:space="preserve">Сl• + Сl•  </w:t>
      </w:r>
      <w:r>
        <w:rPr>
          <w:b/>
          <w:bCs/>
          <w:color w:val="000000"/>
          <w:sz w:val="28"/>
          <w:szCs w:val="28"/>
        </w:rPr>
        <w:sym w:font="Symbol" w:char="F0AE"/>
      </w:r>
      <w:r w:rsidRPr="00613D22">
        <w:rPr>
          <w:b/>
          <w:bCs/>
          <w:color w:val="000000"/>
          <w:sz w:val="28"/>
          <w:szCs w:val="28"/>
        </w:rPr>
        <w:t>  Сl</w:t>
      </w:r>
      <w:r w:rsidRPr="00613D22">
        <w:rPr>
          <w:b/>
          <w:bCs/>
          <w:color w:val="000000"/>
          <w:sz w:val="28"/>
          <w:szCs w:val="28"/>
          <w:vertAlign w:val="subscript"/>
        </w:rPr>
        <w:t>2</w:t>
      </w:r>
    </w:p>
    <w:p w:rsidR="00D74CE1" w:rsidRPr="00613D22" w:rsidRDefault="00D74CE1" w:rsidP="00D74CE1">
      <w:pPr>
        <w:pStyle w:val="formula"/>
        <w:spacing w:before="0" w:beforeAutospacing="0" w:after="0" w:afterAutospacing="0"/>
        <w:ind w:right="-5" w:firstLine="705"/>
        <w:jc w:val="center"/>
        <w:rPr>
          <w:color w:val="000000"/>
          <w:sz w:val="28"/>
          <w:szCs w:val="28"/>
        </w:rPr>
      </w:pPr>
      <w:r>
        <w:rPr>
          <w:b/>
          <w:bCs/>
          <w:color w:val="000000"/>
          <w:sz w:val="28"/>
          <w:szCs w:val="28"/>
        </w:rPr>
        <w:t xml:space="preserve">  </w:t>
      </w:r>
      <w:r w:rsidRPr="00613D22">
        <w:rPr>
          <w:b/>
          <w:bCs/>
          <w:color w:val="000000"/>
          <w:sz w:val="28"/>
          <w:szCs w:val="28"/>
        </w:rPr>
        <w:t xml:space="preserve">Н• + Сl•  </w:t>
      </w:r>
      <w:r>
        <w:rPr>
          <w:b/>
          <w:bCs/>
          <w:color w:val="000000"/>
          <w:sz w:val="28"/>
          <w:szCs w:val="28"/>
        </w:rPr>
        <w:sym w:font="Symbol" w:char="F0AE"/>
      </w:r>
      <w:r w:rsidRPr="00613D22">
        <w:rPr>
          <w:b/>
          <w:bCs/>
          <w:color w:val="000000"/>
          <w:sz w:val="28"/>
          <w:szCs w:val="28"/>
        </w:rPr>
        <w:t>  НСl</w:t>
      </w:r>
    </w:p>
    <w:p w:rsidR="00D74CE1" w:rsidRPr="009A2D64" w:rsidRDefault="00D74CE1" w:rsidP="00D74CE1">
      <w:pPr>
        <w:ind w:right="-5" w:firstLine="705"/>
        <w:jc w:val="center"/>
        <w:rPr>
          <w:b/>
          <w:sz w:val="28"/>
          <w:szCs w:val="28"/>
        </w:rPr>
      </w:pPr>
    </w:p>
    <w:p w:rsidR="00D74CE1" w:rsidRPr="00803C52" w:rsidRDefault="00D74CE1" w:rsidP="00D74CE1">
      <w:pPr>
        <w:ind w:right="-5" w:firstLine="705"/>
        <w:jc w:val="both"/>
        <w:rPr>
          <w:sz w:val="28"/>
          <w:szCs w:val="28"/>
        </w:rPr>
      </w:pPr>
      <w:r w:rsidRPr="00803C52">
        <w:rPr>
          <w:sz w:val="28"/>
          <w:szCs w:val="28"/>
        </w:rPr>
        <w:t xml:space="preserve">Главнейшими факторами, определяющими скорость сложной химической реакции, являются природа реагирующих веществ и их концентрация, температура, катализаторы, среда. </w:t>
      </w:r>
    </w:p>
    <w:p w:rsidR="00D74CE1" w:rsidRDefault="00D74CE1" w:rsidP="00D74CE1">
      <w:pPr>
        <w:pStyle w:val="chapter2"/>
        <w:spacing w:before="0" w:beforeAutospacing="0" w:after="0" w:afterAutospacing="0"/>
        <w:ind w:right="-5" w:firstLine="705"/>
        <w:rPr>
          <w:b/>
          <w:bCs/>
          <w:color w:val="000000"/>
          <w:sz w:val="28"/>
          <w:szCs w:val="28"/>
        </w:rPr>
      </w:pPr>
    </w:p>
    <w:p w:rsidR="00D74CE1" w:rsidRDefault="00D74CE1" w:rsidP="00D74CE1">
      <w:pPr>
        <w:ind w:right="-5" w:firstLine="705"/>
        <w:jc w:val="center"/>
        <w:rPr>
          <w:rStyle w:val="submenu-table"/>
          <w:b/>
          <w:bCs/>
          <w:color w:val="000000"/>
          <w:sz w:val="28"/>
          <w:szCs w:val="28"/>
          <w:shd w:val="clear" w:color="auto" w:fill="FFFFFF"/>
        </w:rPr>
      </w:pPr>
      <w:r w:rsidRPr="00EA6C18">
        <w:rPr>
          <w:rStyle w:val="submenu-table"/>
          <w:b/>
          <w:bCs/>
          <w:color w:val="000000"/>
          <w:sz w:val="28"/>
          <w:szCs w:val="28"/>
          <w:shd w:val="clear" w:color="auto" w:fill="FFFFFF"/>
        </w:rPr>
        <w:t>Зависимость скорости реакций от температуры</w:t>
      </w:r>
    </w:p>
    <w:p w:rsidR="00D74CE1" w:rsidRDefault="00D74CE1" w:rsidP="00D74CE1">
      <w:pPr>
        <w:ind w:right="-5" w:firstLine="705"/>
        <w:jc w:val="both"/>
        <w:rPr>
          <w:color w:val="000000"/>
          <w:sz w:val="28"/>
          <w:szCs w:val="28"/>
          <w:shd w:val="clear" w:color="auto" w:fill="FFFFFF"/>
        </w:rPr>
      </w:pPr>
      <w:r w:rsidRPr="00EA6C18">
        <w:rPr>
          <w:color w:val="000000"/>
          <w:sz w:val="28"/>
          <w:szCs w:val="28"/>
          <w:shd w:val="clear" w:color="auto" w:fill="FFFFFF"/>
        </w:rPr>
        <w:t xml:space="preserve">Большинство практически важных реакций ускоряются при нагревании. </w:t>
      </w:r>
    </w:p>
    <w:p w:rsidR="00D74CE1" w:rsidRDefault="00D74CE1" w:rsidP="00D74CE1">
      <w:pPr>
        <w:ind w:right="-5" w:firstLine="705"/>
        <w:jc w:val="both"/>
        <w:rPr>
          <w:rStyle w:val="apple-converted-space"/>
          <w:color w:val="000000"/>
          <w:sz w:val="28"/>
          <w:szCs w:val="28"/>
          <w:shd w:val="clear" w:color="auto" w:fill="FFFFFF"/>
        </w:rPr>
      </w:pPr>
      <w:r w:rsidRPr="00EA6C18">
        <w:rPr>
          <w:color w:val="000000"/>
          <w:sz w:val="28"/>
          <w:szCs w:val="28"/>
          <w:shd w:val="clear" w:color="auto" w:fill="FFFFFF"/>
        </w:rPr>
        <w:lastRenderedPageBreak/>
        <w:t>С конца XIX века известно</w:t>
      </w:r>
      <w:r w:rsidRPr="00EA6C18">
        <w:rPr>
          <w:rStyle w:val="apple-converted-space"/>
          <w:color w:val="000000"/>
          <w:sz w:val="28"/>
          <w:szCs w:val="28"/>
          <w:shd w:val="clear" w:color="auto" w:fill="FFFFFF"/>
        </w:rPr>
        <w:t> </w:t>
      </w:r>
      <w:r w:rsidRPr="00EA6C18">
        <w:rPr>
          <w:b/>
          <w:bCs/>
          <w:color w:val="000000"/>
          <w:sz w:val="28"/>
          <w:szCs w:val="28"/>
          <w:shd w:val="clear" w:color="auto" w:fill="FFFFFF"/>
        </w:rPr>
        <w:t>правило Вант-Гоффа:</w:t>
      </w:r>
      <w:r w:rsidRPr="00EA6C18">
        <w:rPr>
          <w:rStyle w:val="apple-converted-space"/>
          <w:color w:val="000000"/>
          <w:sz w:val="28"/>
          <w:szCs w:val="28"/>
          <w:shd w:val="clear" w:color="auto" w:fill="FFFFFF"/>
        </w:rPr>
        <w:t> </w:t>
      </w:r>
      <w:r w:rsidRPr="00EA6C18">
        <w:rPr>
          <w:color w:val="000000"/>
          <w:sz w:val="28"/>
          <w:szCs w:val="28"/>
          <w:shd w:val="clear" w:color="auto" w:fill="FFFFFF"/>
        </w:rPr>
        <w:t>скорость многих реакций при нагревании на 10</w:t>
      </w:r>
      <w:r w:rsidRPr="00EA6C18">
        <w:rPr>
          <w:color w:val="000000"/>
          <w:sz w:val="28"/>
          <w:szCs w:val="28"/>
          <w:shd w:val="clear" w:color="auto" w:fill="FFFFFF"/>
          <w:vertAlign w:val="superscript"/>
        </w:rPr>
        <w:t>о</w:t>
      </w:r>
      <w:r w:rsidRPr="00EA6C18">
        <w:rPr>
          <w:rStyle w:val="apple-converted-space"/>
          <w:color w:val="000000"/>
          <w:sz w:val="28"/>
          <w:szCs w:val="28"/>
          <w:shd w:val="clear" w:color="auto" w:fill="FFFFFF"/>
        </w:rPr>
        <w:t> </w:t>
      </w:r>
      <w:r w:rsidRPr="00EA6C18">
        <w:rPr>
          <w:color w:val="000000"/>
          <w:sz w:val="28"/>
          <w:szCs w:val="28"/>
          <w:shd w:val="clear" w:color="auto" w:fill="FFFFFF"/>
        </w:rPr>
        <w:t>увеличивается в 2-4 раза.</w:t>
      </w:r>
      <w:r w:rsidRPr="00EA6C18">
        <w:rPr>
          <w:rStyle w:val="apple-converted-space"/>
          <w:color w:val="000000"/>
          <w:sz w:val="28"/>
          <w:szCs w:val="28"/>
          <w:shd w:val="clear" w:color="auto" w:fill="FFFFFF"/>
        </w:rPr>
        <w:t> </w:t>
      </w:r>
    </w:p>
    <w:p w:rsidR="00D74CE1" w:rsidRDefault="00D74CE1" w:rsidP="00D74CE1">
      <w:pPr>
        <w:pStyle w:val="norma"/>
        <w:spacing w:before="0" w:beforeAutospacing="0" w:after="0" w:afterAutospacing="0"/>
        <w:ind w:right="-5" w:firstLine="705"/>
        <w:jc w:val="both"/>
        <w:rPr>
          <w:color w:val="000000"/>
          <w:sz w:val="28"/>
          <w:szCs w:val="28"/>
        </w:rPr>
      </w:pPr>
    </w:p>
    <w:p w:rsidR="00D74CE1" w:rsidRDefault="00627C5C" w:rsidP="00D74CE1">
      <w:pPr>
        <w:pStyle w:val="norma"/>
        <w:spacing w:before="0" w:beforeAutospacing="0" w:after="0" w:afterAutospacing="0"/>
        <w:ind w:right="-5" w:firstLine="705"/>
        <w:rPr>
          <w:i/>
          <w:sz w:val="36"/>
          <w:szCs w:val="36"/>
        </w:rPr>
      </w:pPr>
      <w:r w:rsidRPr="00627C5C">
        <w:rPr>
          <w:b/>
          <w:bCs/>
          <w:noProof/>
          <w:color w:val="000000"/>
          <w:sz w:val="28"/>
          <w:szCs w:val="28"/>
        </w:rPr>
        <w:pict>
          <v:shape id="_x0000_s1030" type="#_x0000_t75" style="position:absolute;left:0;text-align:left;margin-left:207pt;margin-top:4.8pt;width:30pt;height:36pt;z-index:251665408" fillcolor="window">
            <v:imagedata r:id="rId10" o:title=""/>
          </v:shape>
          <o:OLEObject Type="Embed" ProgID="Equation.3" ShapeID="_x0000_s1030" DrawAspect="Content" ObjectID="_1632577383" r:id="rId11"/>
        </w:pict>
      </w:r>
      <w:r w:rsidR="00D74CE1">
        <w:rPr>
          <w:i/>
          <w:sz w:val="36"/>
          <w:szCs w:val="36"/>
        </w:rPr>
        <w:t xml:space="preserve">                      </w:t>
      </w:r>
    </w:p>
    <w:p w:rsidR="00D74CE1" w:rsidRPr="004B7294" w:rsidRDefault="00D74CE1" w:rsidP="00D74CE1">
      <w:pPr>
        <w:pStyle w:val="norma"/>
        <w:spacing w:before="0" w:beforeAutospacing="0" w:after="0" w:afterAutospacing="0"/>
        <w:ind w:right="-5" w:firstLine="705"/>
        <w:rPr>
          <w:b/>
          <w:bCs/>
          <w:color w:val="000000"/>
          <w:sz w:val="32"/>
          <w:szCs w:val="32"/>
        </w:rPr>
      </w:pPr>
      <w:r>
        <w:rPr>
          <w:i/>
          <w:sz w:val="36"/>
          <w:szCs w:val="36"/>
        </w:rPr>
        <w:t xml:space="preserve">                       </w:t>
      </w:r>
      <w:r w:rsidRPr="00B7477E">
        <w:rPr>
          <w:i/>
          <w:sz w:val="36"/>
          <w:szCs w:val="36"/>
          <w:lang w:val="en-US"/>
        </w:rPr>
        <w:sym w:font="Symbol" w:char="F075"/>
      </w:r>
      <w:r w:rsidRPr="004B7294">
        <w:rPr>
          <w:b/>
          <w:bCs/>
          <w:color w:val="000000"/>
        </w:rPr>
        <w:t>t</w:t>
      </w:r>
      <w:r w:rsidRPr="004B7294">
        <w:rPr>
          <w:b/>
          <w:bCs/>
          <w:color w:val="000000"/>
          <w:sz w:val="32"/>
          <w:szCs w:val="32"/>
          <w:vertAlign w:val="subscript"/>
        </w:rPr>
        <w:t>2</w:t>
      </w:r>
      <w:r w:rsidRPr="004B7294">
        <w:rPr>
          <w:b/>
          <w:bCs/>
          <w:color w:val="000000"/>
          <w:sz w:val="32"/>
          <w:szCs w:val="32"/>
        </w:rPr>
        <w:t xml:space="preserve"> = </w:t>
      </w:r>
      <w:r w:rsidRPr="00B7477E">
        <w:rPr>
          <w:i/>
          <w:sz w:val="36"/>
          <w:szCs w:val="36"/>
          <w:lang w:val="en-US"/>
        </w:rPr>
        <w:sym w:font="Symbol" w:char="F075"/>
      </w:r>
      <w:r w:rsidRPr="004B7294">
        <w:rPr>
          <w:b/>
          <w:bCs/>
          <w:color w:val="000000"/>
        </w:rPr>
        <w:t>t</w:t>
      </w:r>
      <w:r w:rsidRPr="004B7294">
        <w:rPr>
          <w:b/>
          <w:bCs/>
          <w:color w:val="000000"/>
          <w:sz w:val="32"/>
          <w:szCs w:val="32"/>
          <w:vertAlign w:val="subscript"/>
        </w:rPr>
        <w:t>1</w:t>
      </w:r>
      <w:r w:rsidRPr="004B7294">
        <w:rPr>
          <w:b/>
          <w:bCs/>
          <w:color w:val="000000"/>
          <w:sz w:val="32"/>
          <w:szCs w:val="32"/>
        </w:rPr>
        <w:t xml:space="preserve">· </w:t>
      </w:r>
      <w:r w:rsidRPr="004B7294">
        <w:rPr>
          <w:b/>
          <w:bCs/>
          <w:color w:val="000000"/>
          <w:sz w:val="32"/>
          <w:szCs w:val="32"/>
        </w:rPr>
        <w:sym w:font="Symbol" w:char="0067"/>
      </w:r>
      <w:r w:rsidRPr="004B7294">
        <w:rPr>
          <w:b/>
          <w:bCs/>
          <w:color w:val="000000"/>
          <w:sz w:val="32"/>
          <w:szCs w:val="32"/>
        </w:rPr>
        <w:t xml:space="preserve"> </w:t>
      </w:r>
    </w:p>
    <w:p w:rsidR="00D74CE1" w:rsidRDefault="00D74CE1" w:rsidP="00D74CE1">
      <w:pPr>
        <w:pStyle w:val="norma"/>
        <w:spacing w:before="0" w:beforeAutospacing="0" w:after="0" w:afterAutospacing="0"/>
        <w:ind w:right="-5" w:firstLine="705"/>
        <w:jc w:val="both"/>
        <w:rPr>
          <w:color w:val="000000"/>
          <w:sz w:val="28"/>
          <w:szCs w:val="28"/>
        </w:rPr>
      </w:pPr>
    </w:p>
    <w:p w:rsidR="00D74CE1" w:rsidRDefault="00D74CE1" w:rsidP="00D74CE1">
      <w:pPr>
        <w:pStyle w:val="norma"/>
        <w:spacing w:before="0" w:beforeAutospacing="0" w:after="0" w:afterAutospacing="0"/>
        <w:ind w:right="-5" w:firstLine="705"/>
        <w:jc w:val="both"/>
        <w:rPr>
          <w:color w:val="000000"/>
          <w:sz w:val="28"/>
          <w:szCs w:val="28"/>
        </w:rPr>
      </w:pPr>
    </w:p>
    <w:p w:rsidR="00D74CE1" w:rsidRPr="00613D22" w:rsidRDefault="00D74CE1" w:rsidP="00D74CE1">
      <w:pPr>
        <w:pStyle w:val="norma"/>
        <w:spacing w:before="0" w:beforeAutospacing="0" w:after="0" w:afterAutospacing="0"/>
        <w:ind w:right="-5" w:firstLine="705"/>
        <w:jc w:val="both"/>
        <w:rPr>
          <w:color w:val="000000"/>
          <w:sz w:val="28"/>
          <w:szCs w:val="28"/>
        </w:rPr>
      </w:pPr>
      <w:r w:rsidRPr="00613D22">
        <w:rPr>
          <w:color w:val="000000"/>
          <w:sz w:val="28"/>
          <w:szCs w:val="28"/>
        </w:rPr>
        <w:t>Однако правило Вант-Гоффа применимо лишь в узком температурном интервале, поскольку температурный коэффициент скорости реакции</w:t>
      </w:r>
      <w:r w:rsidRPr="00613D22">
        <w:rPr>
          <w:rStyle w:val="apple-converted-space"/>
          <w:color w:val="000000"/>
          <w:sz w:val="28"/>
          <w:szCs w:val="28"/>
        </w:rPr>
        <w:t> </w:t>
      </w:r>
      <w:r w:rsidRPr="00613D22">
        <w:rPr>
          <w:color w:val="000000"/>
          <w:sz w:val="28"/>
          <w:szCs w:val="28"/>
        </w:rPr>
        <w:t>γ</w:t>
      </w:r>
      <w:r w:rsidRPr="00613D22">
        <w:rPr>
          <w:rStyle w:val="apple-converted-space"/>
          <w:color w:val="000000"/>
          <w:sz w:val="28"/>
          <w:szCs w:val="28"/>
        </w:rPr>
        <w:t> </w:t>
      </w:r>
      <w:r w:rsidRPr="00613D22">
        <w:rPr>
          <w:color w:val="000000"/>
          <w:sz w:val="28"/>
          <w:szCs w:val="28"/>
        </w:rPr>
        <w:t>сам является функцией от температуры; при очень высоких и очень низких температурах</w:t>
      </w:r>
      <w:r w:rsidRPr="00613D22">
        <w:rPr>
          <w:rStyle w:val="apple-converted-space"/>
          <w:color w:val="000000"/>
          <w:sz w:val="28"/>
          <w:szCs w:val="28"/>
        </w:rPr>
        <w:t> </w:t>
      </w:r>
      <w:r w:rsidRPr="00613D22">
        <w:rPr>
          <w:color w:val="000000"/>
          <w:sz w:val="28"/>
          <w:szCs w:val="28"/>
        </w:rPr>
        <w:t>γ</w:t>
      </w:r>
      <w:r w:rsidRPr="00613D22">
        <w:rPr>
          <w:rStyle w:val="apple-converted-space"/>
          <w:color w:val="000000"/>
          <w:sz w:val="28"/>
          <w:szCs w:val="28"/>
        </w:rPr>
        <w:t> </w:t>
      </w:r>
      <w:r w:rsidRPr="00613D22">
        <w:rPr>
          <w:color w:val="000000"/>
          <w:sz w:val="28"/>
          <w:szCs w:val="28"/>
        </w:rPr>
        <w:t>становится равным единице (т.е. скорость химической реакции перестает зависеть от температуры).</w:t>
      </w:r>
    </w:p>
    <w:p w:rsidR="00D74CE1" w:rsidRDefault="00D74CE1" w:rsidP="00D74CE1">
      <w:pPr>
        <w:pStyle w:val="chapter2"/>
        <w:spacing w:before="0" w:beforeAutospacing="0" w:after="0" w:afterAutospacing="0"/>
        <w:ind w:right="-5" w:firstLine="705"/>
        <w:jc w:val="center"/>
        <w:rPr>
          <w:b/>
          <w:bCs/>
          <w:color w:val="000000"/>
          <w:sz w:val="28"/>
          <w:szCs w:val="28"/>
        </w:rPr>
      </w:pPr>
    </w:p>
    <w:p w:rsidR="00D74CE1" w:rsidRPr="00613D22" w:rsidRDefault="00D74CE1" w:rsidP="00D74CE1">
      <w:pPr>
        <w:pStyle w:val="chapter2"/>
        <w:spacing w:before="0" w:beforeAutospacing="0" w:after="0" w:afterAutospacing="0"/>
        <w:ind w:right="-5" w:firstLine="705"/>
        <w:jc w:val="center"/>
        <w:rPr>
          <w:b/>
          <w:bCs/>
          <w:color w:val="000000"/>
          <w:sz w:val="28"/>
          <w:szCs w:val="28"/>
        </w:rPr>
      </w:pPr>
      <w:r w:rsidRPr="00613D22">
        <w:rPr>
          <w:b/>
          <w:bCs/>
          <w:color w:val="000000"/>
          <w:sz w:val="28"/>
          <w:szCs w:val="28"/>
        </w:rPr>
        <w:t>Уравнение Аррениуса</w:t>
      </w:r>
    </w:p>
    <w:p w:rsidR="00D74CE1" w:rsidRDefault="00D74CE1" w:rsidP="00D74CE1">
      <w:pPr>
        <w:ind w:right="-5" w:firstLine="705"/>
        <w:jc w:val="both"/>
        <w:rPr>
          <w:color w:val="000000"/>
          <w:sz w:val="28"/>
          <w:szCs w:val="28"/>
          <w:shd w:val="clear" w:color="auto" w:fill="FFFFFF"/>
        </w:rPr>
      </w:pPr>
      <w:r w:rsidRPr="00EA6C18">
        <w:rPr>
          <w:color w:val="000000"/>
          <w:sz w:val="28"/>
          <w:szCs w:val="28"/>
          <w:shd w:val="clear" w:color="auto" w:fill="FFFFFF"/>
        </w:rPr>
        <w:t>Более точно и более универсально зависимость константы скорости реакции от температуры выражена</w:t>
      </w:r>
      <w:r w:rsidRPr="00EA6C18">
        <w:rPr>
          <w:rStyle w:val="apple-converted-space"/>
          <w:color w:val="000000"/>
          <w:sz w:val="28"/>
          <w:szCs w:val="28"/>
          <w:shd w:val="clear" w:color="auto" w:fill="FFFFFF"/>
        </w:rPr>
        <w:t> </w:t>
      </w:r>
      <w:r w:rsidRPr="00EA6C18">
        <w:rPr>
          <w:b/>
          <w:bCs/>
          <w:color w:val="000000"/>
          <w:sz w:val="28"/>
          <w:szCs w:val="28"/>
          <w:shd w:val="clear" w:color="auto" w:fill="FFFFFF"/>
        </w:rPr>
        <w:t>уравнением Аррениуса</w:t>
      </w:r>
      <w:r w:rsidRPr="00EA6C18">
        <w:rPr>
          <w:rStyle w:val="apple-converted-space"/>
          <w:color w:val="000000"/>
          <w:sz w:val="28"/>
          <w:szCs w:val="28"/>
          <w:shd w:val="clear" w:color="auto" w:fill="FFFFFF"/>
        </w:rPr>
        <w:t> </w:t>
      </w:r>
      <w:r w:rsidRPr="00EA6C18">
        <w:rPr>
          <w:color w:val="000000"/>
          <w:sz w:val="28"/>
          <w:szCs w:val="28"/>
          <w:shd w:val="clear" w:color="auto" w:fill="FFFFFF"/>
        </w:rPr>
        <w:t xml:space="preserve">(1889): </w:t>
      </w:r>
    </w:p>
    <w:p w:rsidR="00D74CE1" w:rsidRDefault="00627C5C" w:rsidP="00D74CE1">
      <w:pPr>
        <w:pStyle w:val="norma"/>
        <w:spacing w:before="0" w:beforeAutospacing="0" w:after="0" w:afterAutospacing="0"/>
        <w:ind w:right="-5" w:firstLine="705"/>
        <w:jc w:val="both"/>
        <w:rPr>
          <w:color w:val="000000"/>
          <w:sz w:val="28"/>
          <w:szCs w:val="28"/>
        </w:rPr>
      </w:pPr>
      <w:r>
        <w:rPr>
          <w:noProof/>
          <w:color w:val="000000"/>
          <w:sz w:val="28"/>
          <w:szCs w:val="28"/>
        </w:rPr>
        <w:pict>
          <v:shape id="_x0000_s1033" type="#_x0000_t75" style="position:absolute;left:0;text-align:left;margin-left:171pt;margin-top:2.9pt;width:90pt;height:38.55pt;z-index:251668480">
            <v:imagedata r:id="rId12" o:title=""/>
          </v:shape>
        </w:pict>
      </w:r>
      <w:r>
        <w:rPr>
          <w:noProof/>
          <w:color w:val="000000"/>
          <w:sz w:val="28"/>
          <w:szCs w:val="28"/>
        </w:rPr>
        <w:pict>
          <v:shape id="_x0000_s1031" type="#_x0000_t75" style="position:absolute;left:0;text-align:left;margin-left:171pt;margin-top:2.9pt;width:90pt;height:38.55pt;z-index:251666432">
            <v:imagedata r:id="rId12" o:title=""/>
          </v:shape>
        </w:pict>
      </w:r>
    </w:p>
    <w:p w:rsidR="00D74CE1" w:rsidRDefault="00D74CE1" w:rsidP="00D74CE1">
      <w:pPr>
        <w:pStyle w:val="norma"/>
        <w:spacing w:before="135" w:beforeAutospacing="0" w:after="135" w:afterAutospacing="0"/>
        <w:ind w:right="-5" w:firstLine="705"/>
        <w:jc w:val="both"/>
        <w:rPr>
          <w:color w:val="000000"/>
          <w:sz w:val="28"/>
          <w:szCs w:val="28"/>
        </w:rPr>
      </w:pPr>
    </w:p>
    <w:p w:rsidR="00D74CE1" w:rsidRDefault="00D74CE1" w:rsidP="00D74CE1">
      <w:pPr>
        <w:pStyle w:val="norma"/>
        <w:spacing w:before="0" w:beforeAutospacing="0" w:after="0" w:afterAutospacing="0"/>
        <w:ind w:right="-6" w:firstLine="703"/>
        <w:jc w:val="both"/>
        <w:rPr>
          <w:rStyle w:val="apple-converted-space"/>
          <w:color w:val="000000"/>
          <w:sz w:val="28"/>
          <w:szCs w:val="28"/>
        </w:rPr>
      </w:pPr>
      <w:r w:rsidRPr="00613D22">
        <w:rPr>
          <w:color w:val="000000"/>
          <w:sz w:val="28"/>
          <w:szCs w:val="28"/>
        </w:rPr>
        <w:t>Очевидно, что взаимодействие частиц осуществляется при их столкновениях; однако число столкновений молекул очень велико и, если бы каждое столкновение приводило к химическому взаимодействию частиц, все реакции протекали бы практически мгновенно.</w:t>
      </w:r>
      <w:r w:rsidRPr="00613D22">
        <w:rPr>
          <w:rStyle w:val="apple-converted-space"/>
          <w:color w:val="000000"/>
          <w:sz w:val="28"/>
          <w:szCs w:val="28"/>
        </w:rPr>
        <w:t> </w:t>
      </w:r>
    </w:p>
    <w:p w:rsidR="00D74CE1" w:rsidRPr="00613D22" w:rsidRDefault="00627C5C" w:rsidP="00D74CE1">
      <w:pPr>
        <w:pStyle w:val="norma"/>
        <w:spacing w:before="0" w:beforeAutospacing="0" w:after="0" w:afterAutospacing="0"/>
        <w:ind w:right="-6" w:firstLine="703"/>
        <w:jc w:val="both"/>
        <w:rPr>
          <w:color w:val="000000"/>
          <w:sz w:val="28"/>
          <w:szCs w:val="28"/>
        </w:rPr>
      </w:pPr>
      <w:hyperlink r:id="rId13" w:history="1">
        <w:r w:rsidR="00D74CE1" w:rsidRPr="00613D22">
          <w:rPr>
            <w:rStyle w:val="ab"/>
            <w:sz w:val="28"/>
            <w:szCs w:val="28"/>
          </w:rPr>
          <w:t>С. Аррениус</w:t>
        </w:r>
      </w:hyperlink>
      <w:r w:rsidR="00D74CE1">
        <w:rPr>
          <w:color w:val="000000"/>
          <w:sz w:val="28"/>
          <w:szCs w:val="28"/>
        </w:rPr>
        <w:t xml:space="preserve"> </w:t>
      </w:r>
      <w:r w:rsidR="00D74CE1" w:rsidRPr="00613D22">
        <w:rPr>
          <w:color w:val="000000"/>
          <w:sz w:val="28"/>
          <w:szCs w:val="28"/>
        </w:rPr>
        <w:t>постулировал, что столкновения молекул будут эффективны (т.е. будут приводить к реакции) только в том случае, если сталкивающиеся молекулы обладают некоторым запасом энергии – энергией активации.</w:t>
      </w:r>
    </w:p>
    <w:p w:rsidR="00D74CE1" w:rsidRPr="00613D22" w:rsidRDefault="00D74CE1" w:rsidP="00D74CE1">
      <w:pPr>
        <w:pStyle w:val="definit"/>
        <w:spacing w:before="0" w:beforeAutospacing="0" w:after="0" w:afterAutospacing="0"/>
        <w:ind w:right="-6" w:firstLine="703"/>
        <w:rPr>
          <w:i/>
          <w:iCs/>
          <w:color w:val="008000"/>
          <w:sz w:val="28"/>
          <w:szCs w:val="28"/>
        </w:rPr>
      </w:pPr>
      <w:r w:rsidRPr="00613D22">
        <w:rPr>
          <w:i/>
          <w:iCs/>
          <w:color w:val="008000"/>
          <w:sz w:val="28"/>
          <w:szCs w:val="28"/>
        </w:rPr>
        <w:t>Энергия активации есть минимальная энергия, которой должны обладать молекулы, чтобы их столкновение могло привести к химическому взаимодействию.</w:t>
      </w:r>
    </w:p>
    <w:p w:rsidR="00D74CE1" w:rsidRDefault="00D74CE1" w:rsidP="00D74CE1">
      <w:pPr>
        <w:ind w:right="-6" w:firstLine="703"/>
        <w:jc w:val="both"/>
        <w:rPr>
          <w:b/>
          <w:sz w:val="28"/>
          <w:szCs w:val="28"/>
        </w:rPr>
      </w:pPr>
    </w:p>
    <w:p w:rsidR="00D74CE1" w:rsidRDefault="00D74CE1" w:rsidP="00D74CE1">
      <w:pPr>
        <w:ind w:right="-6" w:firstLine="703"/>
        <w:jc w:val="center"/>
        <w:rPr>
          <w:b/>
          <w:sz w:val="28"/>
          <w:szCs w:val="28"/>
        </w:rPr>
      </w:pPr>
      <w:r>
        <w:rPr>
          <w:b/>
          <w:sz w:val="28"/>
          <w:szCs w:val="28"/>
        </w:rPr>
        <w:t>Катализаторы</w:t>
      </w:r>
    </w:p>
    <w:p w:rsidR="00D74CE1" w:rsidRPr="004B7294" w:rsidRDefault="00D74CE1" w:rsidP="00D74CE1">
      <w:pPr>
        <w:ind w:right="-6" w:firstLine="720"/>
        <w:jc w:val="both"/>
        <w:rPr>
          <w:bCs/>
          <w:sz w:val="28"/>
          <w:szCs w:val="28"/>
        </w:rPr>
      </w:pPr>
      <w:r>
        <w:rPr>
          <w:bCs/>
          <w:sz w:val="28"/>
          <w:szCs w:val="28"/>
        </w:rPr>
        <w:t xml:space="preserve">- </w:t>
      </w:r>
      <w:r w:rsidRPr="004B7294">
        <w:rPr>
          <w:bCs/>
          <w:sz w:val="28"/>
          <w:szCs w:val="28"/>
        </w:rPr>
        <w:t>это вещества, изменяющие скорость химических реакций, но сами при этом не расходуются.</w:t>
      </w:r>
    </w:p>
    <w:p w:rsidR="00D74CE1" w:rsidRPr="004B7294" w:rsidRDefault="00D74CE1" w:rsidP="00D74CE1">
      <w:pPr>
        <w:tabs>
          <w:tab w:val="num" w:pos="-180"/>
        </w:tabs>
        <w:ind w:right="-6" w:firstLine="720"/>
        <w:jc w:val="both"/>
        <w:rPr>
          <w:bCs/>
          <w:sz w:val="28"/>
          <w:szCs w:val="28"/>
        </w:rPr>
      </w:pPr>
      <w:r w:rsidRPr="004B7294">
        <w:rPr>
          <w:bCs/>
          <w:sz w:val="28"/>
          <w:szCs w:val="28"/>
        </w:rPr>
        <w:t>Изменение скорости реакции с помощью катализатора называется катализом. Реакции, которые протекают с участием катализаторов, называются каталитическими реакциями. Одни катализаторы сильно ускоряют реакцию –положительный катализ, другие – замедляют реакцию (ингибиторы) – отрицательный катализ. Различают гомогенный и гетерогенный катализ.</w:t>
      </w:r>
    </w:p>
    <w:p w:rsidR="00D74CE1" w:rsidRDefault="00D74CE1" w:rsidP="00D74CE1">
      <w:pPr>
        <w:ind w:right="-6" w:firstLine="703"/>
        <w:jc w:val="both"/>
        <w:rPr>
          <w:bCs/>
          <w:sz w:val="28"/>
          <w:szCs w:val="28"/>
        </w:rPr>
      </w:pPr>
      <w:r w:rsidRPr="004B7294">
        <w:rPr>
          <w:b/>
          <w:bCs/>
          <w:sz w:val="28"/>
          <w:szCs w:val="28"/>
        </w:rPr>
        <w:t>Гомогенный катализ</w:t>
      </w:r>
      <w:r>
        <w:rPr>
          <w:bCs/>
          <w:sz w:val="28"/>
          <w:szCs w:val="28"/>
        </w:rPr>
        <w:t xml:space="preserve">. </w:t>
      </w:r>
    </w:p>
    <w:p w:rsidR="00D74CE1" w:rsidRPr="004B7294" w:rsidRDefault="00D74CE1" w:rsidP="00D74CE1">
      <w:pPr>
        <w:ind w:right="-6" w:firstLine="703"/>
        <w:jc w:val="both"/>
        <w:rPr>
          <w:bCs/>
          <w:sz w:val="28"/>
          <w:szCs w:val="28"/>
        </w:rPr>
      </w:pPr>
      <w:r w:rsidRPr="004B7294">
        <w:rPr>
          <w:bCs/>
          <w:sz w:val="28"/>
          <w:szCs w:val="28"/>
        </w:rPr>
        <w:t>Механизм  гомогенного катализа объясняет</w:t>
      </w:r>
      <w:r w:rsidRPr="004B7294">
        <w:rPr>
          <w:bCs/>
          <w:i/>
          <w:iCs/>
          <w:sz w:val="28"/>
          <w:szCs w:val="28"/>
        </w:rPr>
        <w:t xml:space="preserve"> </w:t>
      </w:r>
      <w:r w:rsidRPr="004B7294">
        <w:rPr>
          <w:bCs/>
          <w:sz w:val="28"/>
          <w:szCs w:val="28"/>
        </w:rPr>
        <w:t>теория промежуточных соединений (Зеленский Н.Д.)</w:t>
      </w:r>
    </w:p>
    <w:p w:rsidR="00D74CE1" w:rsidRPr="004B7294" w:rsidRDefault="00D74CE1" w:rsidP="00D74CE1">
      <w:pPr>
        <w:ind w:right="-6" w:firstLine="703"/>
        <w:jc w:val="both"/>
        <w:rPr>
          <w:bCs/>
          <w:sz w:val="28"/>
          <w:szCs w:val="28"/>
        </w:rPr>
      </w:pPr>
    </w:p>
    <w:p w:rsidR="00D74CE1" w:rsidRPr="004B7294" w:rsidRDefault="00D74CE1" w:rsidP="00D74CE1">
      <w:pPr>
        <w:ind w:right="-6" w:firstLine="703"/>
        <w:jc w:val="both"/>
        <w:rPr>
          <w:bCs/>
          <w:i/>
          <w:iCs/>
          <w:sz w:val="28"/>
          <w:szCs w:val="28"/>
        </w:rPr>
      </w:pPr>
      <w:r w:rsidRPr="004B7294">
        <w:rPr>
          <w:bCs/>
          <w:i/>
          <w:iCs/>
          <w:sz w:val="28"/>
          <w:szCs w:val="28"/>
        </w:rPr>
        <w:t>катализатор (К) сначала образует с одним из исходных веществ промежуточное соединение (АК), которое реагирует в другим исходным веществом с восстановлением катализатора</w:t>
      </w:r>
    </w:p>
    <w:p w:rsidR="00D74CE1" w:rsidRPr="004B7294" w:rsidRDefault="00D74CE1" w:rsidP="00D74CE1">
      <w:pPr>
        <w:ind w:right="-6" w:firstLine="703"/>
        <w:jc w:val="both"/>
        <w:rPr>
          <w:bCs/>
          <w:i/>
          <w:iCs/>
          <w:sz w:val="28"/>
          <w:szCs w:val="28"/>
        </w:rPr>
      </w:pPr>
    </w:p>
    <w:p w:rsidR="00D74CE1" w:rsidRPr="004B7294" w:rsidRDefault="00D74CE1" w:rsidP="00D74CE1">
      <w:pPr>
        <w:ind w:right="-6" w:firstLine="703"/>
        <w:jc w:val="both"/>
        <w:rPr>
          <w:bCs/>
          <w:sz w:val="28"/>
          <w:szCs w:val="28"/>
        </w:rPr>
      </w:pPr>
      <w:r w:rsidRPr="004B7294">
        <w:rPr>
          <w:bCs/>
          <w:sz w:val="28"/>
          <w:szCs w:val="28"/>
        </w:rPr>
        <w:t>Схематически:  А + В = АВ  медленно</w:t>
      </w:r>
    </w:p>
    <w:p w:rsidR="00D74CE1" w:rsidRPr="004B7294" w:rsidRDefault="00D74CE1" w:rsidP="00D74CE1">
      <w:pPr>
        <w:ind w:right="-6" w:firstLine="703"/>
        <w:jc w:val="both"/>
        <w:rPr>
          <w:bCs/>
          <w:sz w:val="28"/>
          <w:szCs w:val="28"/>
        </w:rPr>
      </w:pPr>
    </w:p>
    <w:p w:rsidR="00D74CE1" w:rsidRPr="004B7294" w:rsidRDefault="00D74CE1" w:rsidP="00D74CE1">
      <w:pPr>
        <w:ind w:right="-6" w:firstLine="703"/>
        <w:jc w:val="both"/>
        <w:rPr>
          <w:bCs/>
          <w:sz w:val="28"/>
          <w:szCs w:val="28"/>
        </w:rPr>
      </w:pPr>
      <w:r w:rsidRPr="004B7294">
        <w:rPr>
          <w:bCs/>
          <w:sz w:val="28"/>
          <w:szCs w:val="28"/>
        </w:rPr>
        <w:t xml:space="preserve">                             А + К = АК  быстро</w:t>
      </w:r>
    </w:p>
    <w:p w:rsidR="00D74CE1" w:rsidRPr="004B7294" w:rsidRDefault="00D74CE1" w:rsidP="00D74CE1">
      <w:pPr>
        <w:ind w:right="-6" w:firstLine="703"/>
        <w:jc w:val="both"/>
        <w:rPr>
          <w:sz w:val="28"/>
          <w:szCs w:val="28"/>
        </w:rPr>
      </w:pPr>
      <w:r w:rsidRPr="004B7294">
        <w:rPr>
          <w:bCs/>
          <w:sz w:val="28"/>
          <w:szCs w:val="28"/>
        </w:rPr>
        <w:t xml:space="preserve">                            АК + В = АВ + К  быстро</w:t>
      </w:r>
      <w:r w:rsidRPr="004B7294">
        <w:rPr>
          <w:sz w:val="28"/>
          <w:szCs w:val="28"/>
        </w:rPr>
        <w:t xml:space="preserve"> </w:t>
      </w:r>
    </w:p>
    <w:p w:rsidR="00D74CE1" w:rsidRDefault="00D74CE1" w:rsidP="00D74CE1">
      <w:pPr>
        <w:ind w:right="-6" w:firstLine="703"/>
        <w:jc w:val="center"/>
        <w:rPr>
          <w:b/>
          <w:sz w:val="28"/>
          <w:szCs w:val="28"/>
        </w:rPr>
      </w:pPr>
    </w:p>
    <w:p w:rsidR="00D74CE1" w:rsidRPr="004B7294" w:rsidRDefault="00D74CE1" w:rsidP="00D74CE1">
      <w:pPr>
        <w:ind w:right="-6" w:firstLine="703"/>
        <w:jc w:val="both"/>
        <w:rPr>
          <w:bCs/>
          <w:sz w:val="28"/>
          <w:szCs w:val="28"/>
        </w:rPr>
      </w:pPr>
      <w:r w:rsidRPr="00803C52">
        <w:rPr>
          <w:sz w:val="28"/>
          <w:szCs w:val="28"/>
        </w:rPr>
        <w:t>Катализаторы участвуют в очень многих химических процессах; в большинстве реакций, протекающих в живом организме, земной атмосфере, океанах и в промышленных химических процессах</w:t>
      </w:r>
      <w:r>
        <w:rPr>
          <w:sz w:val="28"/>
          <w:szCs w:val="28"/>
        </w:rPr>
        <w:t xml:space="preserve">, так </w:t>
      </w:r>
      <w:r w:rsidRPr="004B7294">
        <w:rPr>
          <w:bCs/>
          <w:sz w:val="28"/>
          <w:szCs w:val="28"/>
        </w:rPr>
        <w:t>окисление сернистого газа (</w:t>
      </w:r>
      <w:r w:rsidRPr="004B7294">
        <w:rPr>
          <w:bCs/>
          <w:sz w:val="28"/>
          <w:szCs w:val="28"/>
          <w:lang w:val="en-US"/>
        </w:rPr>
        <w:t>SO</w:t>
      </w:r>
      <w:r w:rsidRPr="004B7294">
        <w:rPr>
          <w:bCs/>
          <w:sz w:val="28"/>
          <w:szCs w:val="28"/>
          <w:vertAlign w:val="subscript"/>
        </w:rPr>
        <w:t>2</w:t>
      </w:r>
      <w:r w:rsidRPr="004B7294">
        <w:rPr>
          <w:bCs/>
          <w:sz w:val="28"/>
          <w:szCs w:val="28"/>
        </w:rPr>
        <w:t>) в серный ангидрид (</w:t>
      </w:r>
      <w:r w:rsidRPr="004B7294">
        <w:rPr>
          <w:bCs/>
          <w:sz w:val="28"/>
          <w:szCs w:val="28"/>
          <w:lang w:val="en-US"/>
        </w:rPr>
        <w:t>SO</w:t>
      </w:r>
      <w:r w:rsidRPr="004B7294">
        <w:rPr>
          <w:bCs/>
          <w:sz w:val="28"/>
          <w:szCs w:val="28"/>
          <w:vertAlign w:val="subscript"/>
        </w:rPr>
        <w:t>3</w:t>
      </w:r>
      <w:r w:rsidRPr="004B7294">
        <w:rPr>
          <w:bCs/>
          <w:sz w:val="28"/>
          <w:szCs w:val="28"/>
        </w:rPr>
        <w:t>)</w:t>
      </w:r>
      <w:r w:rsidRPr="004B7294">
        <w:rPr>
          <w:sz w:val="28"/>
          <w:szCs w:val="28"/>
        </w:rPr>
        <w:t xml:space="preserve"> </w:t>
      </w:r>
      <w:r w:rsidRPr="004B7294">
        <w:rPr>
          <w:bCs/>
          <w:sz w:val="28"/>
          <w:szCs w:val="28"/>
        </w:rPr>
        <w:t>осуществляется с участием катализатора (</w:t>
      </w:r>
      <w:r w:rsidRPr="004B7294">
        <w:rPr>
          <w:bCs/>
          <w:sz w:val="28"/>
          <w:szCs w:val="28"/>
          <w:lang w:val="en-US"/>
        </w:rPr>
        <w:t>NO</w:t>
      </w:r>
      <w:r w:rsidRPr="004B7294">
        <w:rPr>
          <w:bCs/>
          <w:sz w:val="28"/>
          <w:szCs w:val="28"/>
        </w:rPr>
        <w:t>)</w:t>
      </w:r>
      <w:r>
        <w:rPr>
          <w:bCs/>
          <w:sz w:val="28"/>
          <w:szCs w:val="28"/>
        </w:rPr>
        <w:t>:</w:t>
      </w:r>
    </w:p>
    <w:p w:rsidR="00D74CE1" w:rsidRPr="004B7294" w:rsidRDefault="00D74CE1" w:rsidP="00D74CE1">
      <w:pPr>
        <w:ind w:right="-6" w:firstLine="2700"/>
        <w:jc w:val="both"/>
        <w:rPr>
          <w:bCs/>
          <w:sz w:val="28"/>
          <w:szCs w:val="28"/>
          <w:lang w:val="es-AR"/>
        </w:rPr>
      </w:pPr>
      <w:r w:rsidRPr="004B7294">
        <w:rPr>
          <w:bCs/>
          <w:sz w:val="28"/>
          <w:szCs w:val="28"/>
          <w:lang w:val="es-AR"/>
        </w:rPr>
        <w:t>2</w:t>
      </w:r>
      <w:r w:rsidRPr="004B7294">
        <w:rPr>
          <w:bCs/>
          <w:sz w:val="28"/>
          <w:szCs w:val="28"/>
          <w:u w:val="single"/>
          <w:lang w:val="es-AR"/>
        </w:rPr>
        <w:t>NO</w:t>
      </w:r>
      <w:r w:rsidRPr="004B7294">
        <w:rPr>
          <w:bCs/>
          <w:sz w:val="28"/>
          <w:szCs w:val="28"/>
          <w:lang w:val="es-AR"/>
        </w:rPr>
        <w:t xml:space="preserve"> + O</w:t>
      </w:r>
      <w:r w:rsidRPr="004B7294">
        <w:rPr>
          <w:bCs/>
          <w:sz w:val="28"/>
          <w:szCs w:val="28"/>
          <w:vertAlign w:val="subscript"/>
          <w:lang w:val="es-AR"/>
        </w:rPr>
        <w:t>2</w:t>
      </w:r>
      <w:r w:rsidRPr="004B7294">
        <w:rPr>
          <w:bCs/>
          <w:sz w:val="28"/>
          <w:szCs w:val="28"/>
          <w:lang w:val="es-AR"/>
        </w:rPr>
        <w:t xml:space="preserve"> = 2NO</w:t>
      </w:r>
      <w:r w:rsidRPr="004B7294">
        <w:rPr>
          <w:bCs/>
          <w:sz w:val="28"/>
          <w:szCs w:val="28"/>
          <w:vertAlign w:val="subscript"/>
          <w:lang w:val="es-AR"/>
        </w:rPr>
        <w:t>2</w:t>
      </w:r>
    </w:p>
    <w:p w:rsidR="00D74CE1" w:rsidRPr="004B7294" w:rsidRDefault="00D74CE1" w:rsidP="00D74CE1">
      <w:pPr>
        <w:ind w:right="-6" w:firstLine="2700"/>
        <w:jc w:val="both"/>
        <w:rPr>
          <w:bCs/>
          <w:sz w:val="28"/>
          <w:szCs w:val="28"/>
          <w:u w:val="single"/>
          <w:lang w:val="es-AR"/>
        </w:rPr>
      </w:pPr>
      <w:r w:rsidRPr="004B7294">
        <w:rPr>
          <w:bCs/>
          <w:sz w:val="28"/>
          <w:szCs w:val="28"/>
          <w:lang w:val="es-AR"/>
        </w:rPr>
        <w:t>SO</w:t>
      </w:r>
      <w:r w:rsidRPr="004B7294">
        <w:rPr>
          <w:bCs/>
          <w:sz w:val="28"/>
          <w:szCs w:val="28"/>
          <w:vertAlign w:val="subscript"/>
          <w:lang w:val="es-AR"/>
        </w:rPr>
        <w:t>2</w:t>
      </w:r>
      <w:r w:rsidRPr="004B7294">
        <w:rPr>
          <w:bCs/>
          <w:sz w:val="28"/>
          <w:szCs w:val="28"/>
          <w:lang w:val="es-AR"/>
        </w:rPr>
        <w:t xml:space="preserve"> + NO</w:t>
      </w:r>
      <w:r w:rsidRPr="004B7294">
        <w:rPr>
          <w:bCs/>
          <w:sz w:val="28"/>
          <w:szCs w:val="28"/>
          <w:vertAlign w:val="subscript"/>
          <w:lang w:val="es-AR"/>
        </w:rPr>
        <w:t>2</w:t>
      </w:r>
      <w:r w:rsidRPr="004B7294">
        <w:rPr>
          <w:bCs/>
          <w:sz w:val="28"/>
          <w:szCs w:val="28"/>
          <w:lang w:val="es-AR"/>
        </w:rPr>
        <w:t xml:space="preserve"> = SO</w:t>
      </w:r>
      <w:r w:rsidRPr="004B7294">
        <w:rPr>
          <w:bCs/>
          <w:sz w:val="28"/>
          <w:szCs w:val="28"/>
          <w:vertAlign w:val="subscript"/>
          <w:lang w:val="es-AR"/>
        </w:rPr>
        <w:t>3</w:t>
      </w:r>
      <w:r w:rsidRPr="004B7294">
        <w:rPr>
          <w:bCs/>
          <w:sz w:val="28"/>
          <w:szCs w:val="28"/>
          <w:lang w:val="es-AR"/>
        </w:rPr>
        <w:t xml:space="preserve"> + </w:t>
      </w:r>
      <w:r w:rsidRPr="004B7294">
        <w:rPr>
          <w:bCs/>
          <w:sz w:val="28"/>
          <w:szCs w:val="28"/>
          <w:u w:val="single"/>
          <w:lang w:val="es-AR"/>
        </w:rPr>
        <w:t>NO</w:t>
      </w:r>
    </w:p>
    <w:p w:rsidR="00D74CE1" w:rsidRPr="004B7294" w:rsidRDefault="00D74CE1" w:rsidP="00D74CE1">
      <w:pPr>
        <w:ind w:right="-6" w:firstLine="2700"/>
        <w:jc w:val="both"/>
        <w:rPr>
          <w:sz w:val="28"/>
          <w:szCs w:val="28"/>
          <w:lang w:val="es-AR"/>
        </w:rPr>
      </w:pPr>
    </w:p>
    <w:p w:rsidR="00D74CE1" w:rsidRDefault="00D74CE1" w:rsidP="00D74CE1">
      <w:pPr>
        <w:ind w:right="-6" w:firstLine="703"/>
        <w:jc w:val="both"/>
        <w:rPr>
          <w:sz w:val="28"/>
          <w:szCs w:val="28"/>
        </w:rPr>
      </w:pPr>
      <w:r w:rsidRPr="00803C52">
        <w:rPr>
          <w:sz w:val="28"/>
          <w:szCs w:val="28"/>
        </w:rPr>
        <w:t xml:space="preserve">Многие прикладные химические исследования посвящены поиску новых более эффективных катализаторов для реакций, имеющих промышленное значение. </w:t>
      </w:r>
    </w:p>
    <w:p w:rsidR="00D74CE1" w:rsidRPr="00803C52" w:rsidRDefault="00D74CE1" w:rsidP="00D74CE1">
      <w:pPr>
        <w:ind w:right="-6" w:firstLine="703"/>
        <w:jc w:val="both"/>
        <w:rPr>
          <w:sz w:val="28"/>
          <w:szCs w:val="28"/>
        </w:rPr>
      </w:pPr>
      <w:r w:rsidRPr="009A2D64">
        <w:rPr>
          <w:sz w:val="28"/>
          <w:szCs w:val="28"/>
        </w:rPr>
        <w:t xml:space="preserve">Вещества, замедляющие химические реакций, называются </w:t>
      </w:r>
      <w:r w:rsidRPr="009A2D64">
        <w:rPr>
          <w:b/>
          <w:sz w:val="28"/>
          <w:szCs w:val="28"/>
        </w:rPr>
        <w:t>ингибиторами.</w:t>
      </w:r>
      <w:r w:rsidRPr="009A2D64">
        <w:rPr>
          <w:sz w:val="28"/>
          <w:szCs w:val="28"/>
        </w:rPr>
        <w:t xml:space="preserve"> Ингибиторы, тормозящие процесс окисления, называют </w:t>
      </w:r>
      <w:r w:rsidRPr="009A2D64">
        <w:rPr>
          <w:b/>
          <w:sz w:val="28"/>
          <w:szCs w:val="28"/>
        </w:rPr>
        <w:t>антиокислителями или антиоксидантами.</w:t>
      </w:r>
      <w:r w:rsidRPr="00803C52">
        <w:rPr>
          <w:sz w:val="28"/>
          <w:szCs w:val="28"/>
        </w:rPr>
        <w:t xml:space="preserve"> Антиокислители используют для предотвращения окислительной порчи жиров и жиросодержащих продуктов и увеличения сроков их хранения. В состав животных и растительных жиров входят природные антиокислители. Наиболее активными из них являются </w:t>
      </w:r>
      <w:r w:rsidRPr="009A2D64">
        <w:rPr>
          <w:b/>
          <w:sz w:val="28"/>
          <w:szCs w:val="28"/>
        </w:rPr>
        <w:t>токоферолы (витамины группы Е)</w:t>
      </w:r>
      <w:r w:rsidRPr="00803C52">
        <w:rPr>
          <w:sz w:val="28"/>
          <w:szCs w:val="28"/>
        </w:rPr>
        <w:t xml:space="preserve">. В процессе производства и очистки жиров эти антиокислители могут частично удаляться, что резко снижает стойкость пищевых жиров к окислению. Животные жиры, как правило, очень бедны токоферолами и поэтому добавление к ним антиокислителей резко повышает стойкость к прогорканию. К настоящему времени синтезирован ряд веществ, обладающих антиокислительным действием. Это, в основном, производные фенолов. Фенолы </w:t>
      </w:r>
      <w:r>
        <w:rPr>
          <w:sz w:val="28"/>
          <w:szCs w:val="28"/>
        </w:rPr>
        <w:t>и</w:t>
      </w:r>
      <w:r w:rsidRPr="00803C52">
        <w:rPr>
          <w:sz w:val="28"/>
          <w:szCs w:val="28"/>
        </w:rPr>
        <w:t xml:space="preserve"> их производные в достаточно больших количествах содержатся в древесном дыме и в коптильной жидкости. Этим и объясняется стойкость против прогоркания и бактериальной порчи копченых продуктов. </w:t>
      </w:r>
    </w:p>
    <w:p w:rsidR="00D74CE1" w:rsidRDefault="00D74CE1" w:rsidP="00D74CE1">
      <w:pPr>
        <w:ind w:right="-6" w:firstLine="703"/>
        <w:jc w:val="both"/>
        <w:rPr>
          <w:b/>
          <w:sz w:val="28"/>
          <w:szCs w:val="28"/>
        </w:rPr>
      </w:pPr>
    </w:p>
    <w:p w:rsidR="00D74CE1" w:rsidRPr="009A2D64" w:rsidRDefault="00D74CE1" w:rsidP="00D74CE1">
      <w:pPr>
        <w:ind w:right="-6" w:firstLine="703"/>
        <w:jc w:val="both"/>
        <w:rPr>
          <w:b/>
          <w:sz w:val="28"/>
          <w:szCs w:val="28"/>
        </w:rPr>
      </w:pPr>
      <w:r w:rsidRPr="009A2D64">
        <w:rPr>
          <w:b/>
          <w:sz w:val="28"/>
          <w:szCs w:val="28"/>
        </w:rPr>
        <w:t>Влияние некоторых других факторов на скорост</w:t>
      </w:r>
      <w:r>
        <w:rPr>
          <w:b/>
          <w:sz w:val="28"/>
          <w:szCs w:val="28"/>
        </w:rPr>
        <w:t>ь</w:t>
      </w:r>
      <w:r w:rsidRPr="009A2D64">
        <w:rPr>
          <w:b/>
          <w:sz w:val="28"/>
          <w:szCs w:val="28"/>
        </w:rPr>
        <w:t xml:space="preserve"> химическ</w:t>
      </w:r>
      <w:r>
        <w:rPr>
          <w:b/>
          <w:sz w:val="28"/>
          <w:szCs w:val="28"/>
        </w:rPr>
        <w:t>ой</w:t>
      </w:r>
      <w:r w:rsidRPr="009A2D64">
        <w:rPr>
          <w:b/>
          <w:sz w:val="28"/>
          <w:szCs w:val="28"/>
        </w:rPr>
        <w:t xml:space="preserve"> реакци</w:t>
      </w:r>
      <w:r>
        <w:rPr>
          <w:b/>
          <w:sz w:val="28"/>
          <w:szCs w:val="28"/>
        </w:rPr>
        <w:t>и</w:t>
      </w:r>
      <w:r w:rsidRPr="009A2D64">
        <w:rPr>
          <w:b/>
          <w:sz w:val="28"/>
          <w:szCs w:val="28"/>
        </w:rPr>
        <w:t xml:space="preserve"> </w:t>
      </w:r>
    </w:p>
    <w:p w:rsidR="00D74CE1" w:rsidRPr="00803C52" w:rsidRDefault="00D74CE1" w:rsidP="00D74CE1">
      <w:pPr>
        <w:ind w:right="-6" w:firstLine="703"/>
        <w:jc w:val="both"/>
        <w:rPr>
          <w:sz w:val="28"/>
          <w:szCs w:val="28"/>
        </w:rPr>
      </w:pPr>
      <w:r w:rsidRPr="00803C52">
        <w:rPr>
          <w:sz w:val="28"/>
          <w:szCs w:val="28"/>
        </w:rPr>
        <w:t xml:space="preserve">1. На скорость реакций, протекающих в растворах, влияет природа растворителя. Например, скорость реакции </w:t>
      </w:r>
    </w:p>
    <w:p w:rsidR="00D74CE1" w:rsidRPr="00D74CE1" w:rsidRDefault="00D74CE1" w:rsidP="00D74CE1">
      <w:pPr>
        <w:ind w:right="-6" w:firstLine="703"/>
        <w:jc w:val="both"/>
        <w:rPr>
          <w:sz w:val="28"/>
          <w:szCs w:val="28"/>
        </w:rPr>
      </w:pPr>
      <w:r w:rsidRPr="009A2D64">
        <w:rPr>
          <w:sz w:val="28"/>
          <w:szCs w:val="28"/>
          <w:lang w:val="en-US"/>
        </w:rPr>
        <w:t>C</w:t>
      </w:r>
      <w:r w:rsidRPr="00D74CE1">
        <w:rPr>
          <w:sz w:val="28"/>
          <w:szCs w:val="28"/>
          <w:vertAlign w:val="subscript"/>
        </w:rPr>
        <w:t>2</w:t>
      </w:r>
      <w:r w:rsidRPr="009A2D64">
        <w:rPr>
          <w:sz w:val="28"/>
          <w:szCs w:val="28"/>
          <w:lang w:val="en-US"/>
        </w:rPr>
        <w:t>H</w:t>
      </w:r>
      <w:r w:rsidRPr="00D74CE1">
        <w:rPr>
          <w:sz w:val="28"/>
          <w:szCs w:val="28"/>
          <w:vertAlign w:val="subscript"/>
        </w:rPr>
        <w:t>5</w:t>
      </w:r>
      <w:r>
        <w:rPr>
          <w:sz w:val="28"/>
          <w:szCs w:val="28"/>
          <w:lang w:val="en-US"/>
        </w:rPr>
        <w:t>I</w:t>
      </w:r>
      <w:r w:rsidRPr="00D74CE1">
        <w:rPr>
          <w:sz w:val="28"/>
          <w:szCs w:val="28"/>
        </w:rPr>
        <w:t xml:space="preserve"> + (</w:t>
      </w:r>
      <w:r w:rsidRPr="009A2D64">
        <w:rPr>
          <w:sz w:val="28"/>
          <w:szCs w:val="28"/>
          <w:lang w:val="en-US"/>
        </w:rPr>
        <w:t>C</w:t>
      </w:r>
      <w:r w:rsidRPr="00D74CE1">
        <w:rPr>
          <w:sz w:val="28"/>
          <w:szCs w:val="28"/>
          <w:vertAlign w:val="subscript"/>
        </w:rPr>
        <w:t>2</w:t>
      </w:r>
      <w:r w:rsidRPr="009A2D64">
        <w:rPr>
          <w:sz w:val="28"/>
          <w:szCs w:val="28"/>
          <w:lang w:val="en-US"/>
        </w:rPr>
        <w:t>H</w:t>
      </w:r>
      <w:r w:rsidRPr="00D74CE1">
        <w:rPr>
          <w:sz w:val="28"/>
          <w:szCs w:val="28"/>
          <w:vertAlign w:val="subscript"/>
        </w:rPr>
        <w:t>5</w:t>
      </w:r>
      <w:r w:rsidRPr="00D74CE1">
        <w:rPr>
          <w:sz w:val="28"/>
          <w:szCs w:val="28"/>
        </w:rPr>
        <w:t>)</w:t>
      </w:r>
      <w:r w:rsidRPr="00D74CE1">
        <w:rPr>
          <w:sz w:val="28"/>
          <w:szCs w:val="28"/>
          <w:vertAlign w:val="subscript"/>
        </w:rPr>
        <w:t>3</w:t>
      </w:r>
      <w:r w:rsidRPr="009A2D64">
        <w:rPr>
          <w:sz w:val="28"/>
          <w:szCs w:val="28"/>
          <w:lang w:val="en-US"/>
        </w:rPr>
        <w:t>N</w:t>
      </w:r>
      <w:r w:rsidRPr="00D74CE1">
        <w:rPr>
          <w:sz w:val="28"/>
          <w:szCs w:val="28"/>
        </w:rPr>
        <w:t xml:space="preserve"> → (</w:t>
      </w:r>
      <w:r w:rsidRPr="009A2D64">
        <w:rPr>
          <w:sz w:val="28"/>
          <w:szCs w:val="28"/>
          <w:lang w:val="en-US"/>
        </w:rPr>
        <w:t>C</w:t>
      </w:r>
      <w:r w:rsidRPr="00D74CE1">
        <w:rPr>
          <w:sz w:val="28"/>
          <w:szCs w:val="28"/>
          <w:vertAlign w:val="subscript"/>
        </w:rPr>
        <w:t>2</w:t>
      </w:r>
      <w:r w:rsidRPr="009A2D64">
        <w:rPr>
          <w:sz w:val="28"/>
          <w:szCs w:val="28"/>
          <w:lang w:val="en-US"/>
        </w:rPr>
        <w:t>H</w:t>
      </w:r>
      <w:r w:rsidRPr="00D74CE1">
        <w:rPr>
          <w:sz w:val="28"/>
          <w:szCs w:val="28"/>
          <w:vertAlign w:val="subscript"/>
        </w:rPr>
        <w:t>5</w:t>
      </w:r>
      <w:r w:rsidRPr="00D74CE1">
        <w:rPr>
          <w:sz w:val="28"/>
          <w:szCs w:val="28"/>
        </w:rPr>
        <w:t>)</w:t>
      </w:r>
      <w:r w:rsidRPr="00D74CE1">
        <w:rPr>
          <w:sz w:val="28"/>
          <w:szCs w:val="28"/>
          <w:vertAlign w:val="subscript"/>
        </w:rPr>
        <w:t>4</w:t>
      </w:r>
      <w:r w:rsidRPr="009A2D64">
        <w:rPr>
          <w:sz w:val="28"/>
          <w:szCs w:val="28"/>
          <w:lang w:val="en-US"/>
        </w:rPr>
        <w:t>N</w:t>
      </w:r>
      <w:r>
        <w:rPr>
          <w:sz w:val="28"/>
          <w:szCs w:val="28"/>
          <w:lang w:val="en-US"/>
        </w:rPr>
        <w:t>I</w:t>
      </w:r>
      <w:r w:rsidRPr="00D74CE1">
        <w:rPr>
          <w:sz w:val="28"/>
          <w:szCs w:val="28"/>
        </w:rPr>
        <w:t xml:space="preserve"> </w:t>
      </w:r>
    </w:p>
    <w:p w:rsidR="00D74CE1" w:rsidRPr="00803C52" w:rsidRDefault="00D74CE1" w:rsidP="00D74CE1">
      <w:pPr>
        <w:ind w:right="-6"/>
        <w:jc w:val="both"/>
        <w:rPr>
          <w:sz w:val="28"/>
          <w:szCs w:val="28"/>
        </w:rPr>
      </w:pPr>
      <w:r w:rsidRPr="00803C52">
        <w:rPr>
          <w:sz w:val="28"/>
          <w:szCs w:val="28"/>
        </w:rPr>
        <w:lastRenderedPageBreak/>
        <w:t xml:space="preserve">в нитробензоле почти в 3000 раз больше, чем в гексане. Реакции в растворе могут ускоряться или замедляться при изменении pH среды, при добавлении в растворитель электролитов или других растворенных веществ. </w:t>
      </w:r>
    </w:p>
    <w:p w:rsidR="00D74CE1" w:rsidRPr="00803C52" w:rsidRDefault="00D74CE1" w:rsidP="00D74CE1">
      <w:pPr>
        <w:ind w:right="-6" w:firstLine="703"/>
        <w:jc w:val="both"/>
        <w:rPr>
          <w:sz w:val="28"/>
          <w:szCs w:val="28"/>
        </w:rPr>
      </w:pPr>
      <w:r w:rsidRPr="00803C52">
        <w:rPr>
          <w:sz w:val="28"/>
          <w:szCs w:val="28"/>
        </w:rPr>
        <w:t xml:space="preserve">2. Многие химические процессы идут быстрее при воздействии электромагнитного излучения (видимого или ультрафиолетового света) (фотохимические реакции). </w:t>
      </w:r>
    </w:p>
    <w:p w:rsidR="00D74CE1" w:rsidRPr="00803C52" w:rsidRDefault="00D74CE1" w:rsidP="00D74CE1">
      <w:pPr>
        <w:ind w:right="-6" w:firstLine="703"/>
        <w:jc w:val="both"/>
        <w:rPr>
          <w:sz w:val="28"/>
          <w:szCs w:val="28"/>
        </w:rPr>
      </w:pPr>
      <w:r w:rsidRPr="00803C52">
        <w:rPr>
          <w:sz w:val="28"/>
          <w:szCs w:val="28"/>
        </w:rPr>
        <w:t xml:space="preserve">3. На скорость некоторых газовых реакций влияет присутствие в реакционной смеси инертного газа и даже форма сосуда. Это влияние объясняется особым механизмом этих реакций (цепные, радикальные реакции). </w:t>
      </w:r>
    </w:p>
    <w:p w:rsidR="00D74CE1" w:rsidRDefault="00D74CE1" w:rsidP="00D74CE1">
      <w:pPr>
        <w:ind w:right="-6" w:firstLine="703"/>
        <w:jc w:val="both"/>
        <w:rPr>
          <w:rStyle w:val="apple-converted-space"/>
          <w:b/>
          <w:bCs/>
          <w:color w:val="000000"/>
          <w:sz w:val="28"/>
          <w:szCs w:val="28"/>
          <w:shd w:val="clear" w:color="auto" w:fill="FFFFFF"/>
        </w:rPr>
      </w:pPr>
      <w:r w:rsidRPr="00803C52">
        <w:rPr>
          <w:sz w:val="28"/>
          <w:szCs w:val="28"/>
        </w:rPr>
        <w:t>4. Скорость гетерогенных химических реакций зависит от площади контакта реагирующих веществ. Поэтому на их скорость влияет степень размельчения реагентов, скорость перемешивания и т.п.</w:t>
      </w:r>
      <w:r w:rsidRPr="00EA6C18">
        <w:rPr>
          <w:rStyle w:val="apple-converted-space"/>
          <w:b/>
          <w:bCs/>
          <w:color w:val="000000"/>
          <w:sz w:val="28"/>
          <w:szCs w:val="28"/>
          <w:shd w:val="clear" w:color="auto" w:fill="FFFFFF"/>
        </w:rPr>
        <w:t> </w:t>
      </w:r>
    </w:p>
    <w:p w:rsidR="00D74CE1" w:rsidRPr="00D74CE1" w:rsidRDefault="00D74CE1" w:rsidP="009F48AB">
      <w:pPr>
        <w:ind w:right="-2" w:firstLine="567"/>
        <w:jc w:val="both"/>
        <w:rPr>
          <w:sz w:val="28"/>
          <w:szCs w:val="30"/>
        </w:rPr>
      </w:pPr>
    </w:p>
    <w:p w:rsidR="00D74CE1" w:rsidRDefault="00D74CE1" w:rsidP="009F48AB">
      <w:pPr>
        <w:ind w:right="-2" w:firstLine="567"/>
        <w:jc w:val="both"/>
        <w:rPr>
          <w:sz w:val="28"/>
          <w:szCs w:val="30"/>
          <w:lang w:val="kk-KZ"/>
        </w:rPr>
      </w:pPr>
      <w:r>
        <w:rPr>
          <w:sz w:val="28"/>
          <w:szCs w:val="30"/>
          <w:lang w:val="kk-KZ"/>
        </w:rPr>
        <w:t>Контрольные вопросы:</w:t>
      </w:r>
    </w:p>
    <w:p w:rsidR="00D74CE1" w:rsidRDefault="00D74CE1" w:rsidP="009F48AB">
      <w:pPr>
        <w:ind w:right="-2" w:firstLine="567"/>
        <w:jc w:val="both"/>
        <w:rPr>
          <w:sz w:val="28"/>
          <w:szCs w:val="30"/>
          <w:lang w:val="kk-KZ"/>
        </w:rPr>
      </w:pPr>
      <w:r>
        <w:rPr>
          <w:sz w:val="28"/>
          <w:szCs w:val="30"/>
          <w:lang w:val="kk-KZ"/>
        </w:rPr>
        <w:t xml:space="preserve">1. </w:t>
      </w:r>
      <w:r w:rsidR="00345231">
        <w:rPr>
          <w:sz w:val="28"/>
          <w:szCs w:val="30"/>
          <w:lang w:val="kk-KZ"/>
        </w:rPr>
        <w:t>Описание теории промежуточных соединений</w:t>
      </w:r>
    </w:p>
    <w:p w:rsidR="00D74CE1" w:rsidRDefault="00D74CE1" w:rsidP="009F48AB">
      <w:pPr>
        <w:ind w:right="-2" w:firstLine="567"/>
        <w:jc w:val="both"/>
        <w:rPr>
          <w:sz w:val="28"/>
          <w:szCs w:val="30"/>
          <w:lang w:val="kk-KZ"/>
        </w:rPr>
      </w:pPr>
      <w:r>
        <w:rPr>
          <w:sz w:val="28"/>
          <w:szCs w:val="30"/>
          <w:lang w:val="kk-KZ"/>
        </w:rPr>
        <w:t xml:space="preserve">2. </w:t>
      </w:r>
      <w:r w:rsidR="00345231">
        <w:rPr>
          <w:sz w:val="28"/>
          <w:szCs w:val="30"/>
          <w:lang w:val="kk-KZ"/>
        </w:rPr>
        <w:t>Правило Вант-Гоффа</w:t>
      </w:r>
    </w:p>
    <w:p w:rsidR="00D74CE1" w:rsidRDefault="00D74CE1" w:rsidP="009F48AB">
      <w:pPr>
        <w:ind w:right="-2" w:firstLine="567"/>
        <w:jc w:val="both"/>
        <w:rPr>
          <w:sz w:val="28"/>
          <w:szCs w:val="30"/>
          <w:lang w:val="kk-KZ"/>
        </w:rPr>
      </w:pPr>
      <w:r>
        <w:rPr>
          <w:sz w:val="28"/>
          <w:szCs w:val="30"/>
          <w:lang w:val="kk-KZ"/>
        </w:rPr>
        <w:t xml:space="preserve">3. </w:t>
      </w:r>
      <w:r w:rsidR="00345231">
        <w:rPr>
          <w:sz w:val="28"/>
          <w:szCs w:val="30"/>
          <w:lang w:val="kk-KZ"/>
        </w:rPr>
        <w:t>Элементарные реакции</w:t>
      </w:r>
    </w:p>
    <w:p w:rsidR="00D74CE1" w:rsidRDefault="00D74CE1" w:rsidP="009F48AB">
      <w:pPr>
        <w:ind w:right="-2" w:firstLine="567"/>
        <w:jc w:val="both"/>
        <w:rPr>
          <w:sz w:val="28"/>
          <w:szCs w:val="30"/>
          <w:lang w:val="kk-KZ"/>
        </w:rPr>
      </w:pPr>
    </w:p>
    <w:p w:rsidR="00D74CE1" w:rsidRPr="00D74CE1" w:rsidRDefault="00D74CE1" w:rsidP="009F48AB">
      <w:pPr>
        <w:ind w:right="-2" w:firstLine="567"/>
        <w:jc w:val="both"/>
        <w:rPr>
          <w:sz w:val="28"/>
          <w:szCs w:val="30"/>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Default="00D74CE1" w:rsidP="009F48AB">
      <w:pPr>
        <w:ind w:firstLine="567"/>
        <w:contextualSpacing/>
        <w:jc w:val="both"/>
        <w:rPr>
          <w:sz w:val="28"/>
          <w:lang w:val="kk-KZ"/>
        </w:rPr>
      </w:pPr>
    </w:p>
    <w:p w:rsidR="00D74CE1" w:rsidRPr="009F48AB" w:rsidRDefault="00D74CE1" w:rsidP="00D74CE1">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2</w:t>
      </w:r>
      <w:r w:rsidRPr="001D1FFB">
        <w:rPr>
          <w:rFonts w:eastAsia="MS Mincho"/>
          <w:b/>
          <w:bCs/>
          <w:sz w:val="28"/>
          <w:szCs w:val="28"/>
        </w:rPr>
        <w:t xml:space="preserve">. </w:t>
      </w:r>
      <w:r>
        <w:rPr>
          <w:rFonts w:eastAsia="MS Mincho"/>
          <w:b/>
          <w:bCs/>
          <w:sz w:val="28"/>
          <w:szCs w:val="28"/>
          <w:lang w:val="kk-KZ"/>
        </w:rPr>
        <w:t>Кинетическая классификация химических реакций</w:t>
      </w:r>
    </w:p>
    <w:p w:rsidR="00D74CE1" w:rsidRPr="00D74CE1" w:rsidRDefault="00D74CE1" w:rsidP="00D74CE1">
      <w:pPr>
        <w:ind w:right="-2" w:firstLine="567"/>
        <w:jc w:val="both"/>
        <w:rPr>
          <w:sz w:val="28"/>
          <w:szCs w:val="30"/>
          <w:lang w:val="kk-KZ"/>
        </w:rPr>
      </w:pPr>
    </w:p>
    <w:p w:rsidR="00D74CE1" w:rsidRPr="00D74CE1" w:rsidRDefault="00D74CE1" w:rsidP="00D74CE1">
      <w:pPr>
        <w:ind w:right="-2" w:firstLine="567"/>
        <w:jc w:val="both"/>
        <w:rPr>
          <w:sz w:val="28"/>
          <w:szCs w:val="30"/>
          <w:lang w:val="kk-KZ"/>
        </w:rPr>
      </w:pPr>
      <w:r w:rsidRPr="00D74CE1">
        <w:rPr>
          <w:sz w:val="28"/>
          <w:szCs w:val="30"/>
          <w:lang w:val="kk-KZ"/>
        </w:rPr>
        <w:t xml:space="preserve">1. </w:t>
      </w:r>
      <w:r w:rsidR="002E333C" w:rsidRPr="00D74CE1">
        <w:rPr>
          <w:bCs/>
          <w:color w:val="000000"/>
          <w:sz w:val="28"/>
          <w:szCs w:val="28"/>
          <w:lang w:eastAsia="ru-RU"/>
        </w:rPr>
        <w:t>Классификация кинетических кривых</w:t>
      </w:r>
    </w:p>
    <w:p w:rsidR="00D74CE1" w:rsidRDefault="00D74CE1" w:rsidP="00D74CE1">
      <w:pPr>
        <w:ind w:firstLine="567"/>
        <w:contextualSpacing/>
        <w:jc w:val="both"/>
        <w:rPr>
          <w:sz w:val="28"/>
          <w:szCs w:val="30"/>
          <w:lang w:val="kk-KZ"/>
        </w:rPr>
      </w:pPr>
      <w:r>
        <w:rPr>
          <w:sz w:val="28"/>
          <w:szCs w:val="30"/>
          <w:lang w:val="kk-KZ"/>
        </w:rPr>
        <w:t>2</w:t>
      </w:r>
      <w:r w:rsidRPr="00A33F4D">
        <w:rPr>
          <w:sz w:val="28"/>
          <w:szCs w:val="30"/>
          <w:lang w:val="kk-KZ"/>
        </w:rPr>
        <w:t xml:space="preserve">. </w:t>
      </w:r>
      <w:r w:rsidR="002E333C" w:rsidRPr="00D74CE1">
        <w:rPr>
          <w:bCs/>
          <w:color w:val="000000"/>
          <w:sz w:val="28"/>
          <w:szCs w:val="28"/>
          <w:lang w:eastAsia="ru-RU"/>
        </w:rPr>
        <w:t>Кинетические признаки</w:t>
      </w:r>
    </w:p>
    <w:p w:rsidR="00D74CE1" w:rsidRDefault="00D74CE1" w:rsidP="00D74CE1">
      <w:pPr>
        <w:ind w:firstLine="567"/>
        <w:contextualSpacing/>
        <w:jc w:val="both"/>
        <w:rPr>
          <w:sz w:val="28"/>
          <w:lang w:val="kk-KZ"/>
        </w:rPr>
      </w:pPr>
    </w:p>
    <w:p w:rsidR="009F48AB" w:rsidRDefault="009F48AB" w:rsidP="009F48AB">
      <w:pPr>
        <w:ind w:firstLine="567"/>
        <w:contextualSpacing/>
        <w:jc w:val="both"/>
        <w:rPr>
          <w:sz w:val="28"/>
        </w:rPr>
      </w:pPr>
      <w:r>
        <w:rPr>
          <w:sz w:val="28"/>
        </w:rPr>
        <w:t>Химическая кинетика - наука, изучающая закономерности протекания химических процессов во времени. На основании основного постулата химической кинетики, раздел химической кинетики, в котором рассматривается метод нахождения зависимости скорости химической реакции от концентрации реагирующих веществ, получил название формальной кинетики.</w:t>
      </w:r>
    </w:p>
    <w:p w:rsidR="009F48AB" w:rsidRDefault="009F48AB" w:rsidP="009F48AB">
      <w:pPr>
        <w:ind w:firstLine="567"/>
        <w:contextualSpacing/>
        <w:jc w:val="both"/>
        <w:rPr>
          <w:sz w:val="28"/>
        </w:rPr>
      </w:pPr>
      <w:r>
        <w:rPr>
          <w:sz w:val="28"/>
        </w:rPr>
        <w:tab/>
        <w:t>Пусть протекает реакция, уравнение которой в общем, виде можно записать следующим образом:</w:t>
      </w:r>
    </w:p>
    <w:p w:rsidR="009F48AB" w:rsidRDefault="009F48AB" w:rsidP="009F48AB">
      <w:pPr>
        <w:ind w:firstLine="567"/>
        <w:contextualSpacing/>
        <w:jc w:val="both"/>
        <w:rPr>
          <w:sz w:val="28"/>
        </w:rPr>
      </w:pPr>
      <w:r w:rsidRPr="004F28C8">
        <w:rPr>
          <w:position w:val="-10"/>
          <w:sz w:val="28"/>
        </w:rPr>
        <w:object w:dxaOrig="180" w:dyaOrig="320">
          <v:shape id="_x0000_i1025" type="#_x0000_t75" style="width:9.2pt;height:15.9pt" o:ole="">
            <v:imagedata r:id="rId14" o:title=""/>
          </v:shape>
          <o:OLEObject Type="Embed" ProgID="Equation.2" ShapeID="_x0000_i1025" DrawAspect="Content" ObjectID="_1632577368" r:id="rId15"/>
        </w:object>
      </w:r>
      <w:r w:rsidRPr="009F48AB">
        <w:rPr>
          <w:sz w:val="28"/>
        </w:rPr>
        <w:t xml:space="preserve">         </w:t>
      </w:r>
      <w:r>
        <w:rPr>
          <w:sz w:val="28"/>
          <w:lang w:val="en-US"/>
        </w:rPr>
        <w:t>lL</w:t>
      </w:r>
      <w:r w:rsidRPr="009F48AB">
        <w:rPr>
          <w:sz w:val="28"/>
        </w:rPr>
        <w:t xml:space="preserve"> + </w:t>
      </w:r>
      <w:r>
        <w:rPr>
          <w:sz w:val="28"/>
          <w:lang w:val="en-US"/>
        </w:rPr>
        <w:t>mM</w:t>
      </w:r>
      <w:r w:rsidRPr="009F48AB">
        <w:rPr>
          <w:sz w:val="28"/>
        </w:rPr>
        <w:t xml:space="preserve"> + .....=  </w:t>
      </w:r>
      <w:r>
        <w:rPr>
          <w:sz w:val="28"/>
          <w:lang w:val="en-US"/>
        </w:rPr>
        <w:t>qQ</w:t>
      </w:r>
      <w:r w:rsidRPr="009F48AB">
        <w:rPr>
          <w:sz w:val="28"/>
        </w:rPr>
        <w:t xml:space="preserve"> + </w:t>
      </w:r>
      <w:r>
        <w:rPr>
          <w:sz w:val="28"/>
          <w:lang w:val="en-US"/>
        </w:rPr>
        <w:t>rR</w:t>
      </w:r>
      <w:r w:rsidRPr="009F48AB">
        <w:rPr>
          <w:sz w:val="28"/>
        </w:rPr>
        <w:t xml:space="preserve"> +....                                         </w:t>
      </w:r>
      <w:r>
        <w:rPr>
          <w:sz w:val="28"/>
        </w:rPr>
        <w:t>(1.1)</w:t>
      </w:r>
    </w:p>
    <w:p w:rsidR="009F48AB" w:rsidRDefault="009F48AB" w:rsidP="009F48AB">
      <w:pPr>
        <w:ind w:firstLine="567"/>
        <w:contextualSpacing/>
        <w:jc w:val="both"/>
        <w:rPr>
          <w:sz w:val="28"/>
        </w:rPr>
      </w:pPr>
      <w:r>
        <w:rPr>
          <w:sz w:val="28"/>
        </w:rPr>
        <w:t xml:space="preserve">где </w:t>
      </w:r>
      <w:r>
        <w:rPr>
          <w:sz w:val="28"/>
          <w:lang w:val="en-US"/>
        </w:rPr>
        <w:t>l</w:t>
      </w:r>
      <w:r>
        <w:rPr>
          <w:sz w:val="28"/>
        </w:rPr>
        <w:t xml:space="preserve">; </w:t>
      </w:r>
      <w:r>
        <w:rPr>
          <w:sz w:val="28"/>
          <w:lang w:val="en-US"/>
        </w:rPr>
        <w:t>m</w:t>
      </w:r>
      <w:r>
        <w:rPr>
          <w:sz w:val="28"/>
        </w:rPr>
        <w:t xml:space="preserve"> и </w:t>
      </w:r>
      <w:r>
        <w:rPr>
          <w:sz w:val="28"/>
          <w:lang w:val="en-US"/>
        </w:rPr>
        <w:t>q</w:t>
      </w:r>
      <w:r>
        <w:rPr>
          <w:sz w:val="28"/>
        </w:rPr>
        <w:t xml:space="preserve">; </w:t>
      </w:r>
      <w:r>
        <w:rPr>
          <w:sz w:val="28"/>
          <w:lang w:val="en-US"/>
        </w:rPr>
        <w:t>r</w:t>
      </w:r>
      <w:r>
        <w:rPr>
          <w:sz w:val="28"/>
        </w:rPr>
        <w:t xml:space="preserve"> - стехиометрические коэффициенты исходных и конечных веществ; </w:t>
      </w:r>
      <w:r>
        <w:rPr>
          <w:sz w:val="28"/>
          <w:lang w:val="en-US"/>
        </w:rPr>
        <w:t>L</w:t>
      </w:r>
      <w:r>
        <w:rPr>
          <w:sz w:val="28"/>
        </w:rPr>
        <w:t xml:space="preserve">; </w:t>
      </w:r>
      <w:r>
        <w:rPr>
          <w:sz w:val="28"/>
          <w:lang w:val="en-US"/>
        </w:rPr>
        <w:t>M</w:t>
      </w:r>
      <w:r>
        <w:rPr>
          <w:sz w:val="28"/>
        </w:rPr>
        <w:t xml:space="preserve"> и </w:t>
      </w:r>
      <w:r>
        <w:rPr>
          <w:sz w:val="28"/>
          <w:lang w:val="en-US"/>
        </w:rPr>
        <w:t>Q</w:t>
      </w:r>
      <w:r>
        <w:rPr>
          <w:sz w:val="28"/>
        </w:rPr>
        <w:t xml:space="preserve">; </w:t>
      </w:r>
      <w:r>
        <w:rPr>
          <w:sz w:val="28"/>
          <w:lang w:val="en-US"/>
        </w:rPr>
        <w:t>R</w:t>
      </w:r>
      <w:r>
        <w:rPr>
          <w:sz w:val="28"/>
        </w:rPr>
        <w:t xml:space="preserve"> - исходные и конечные вещества. </w:t>
      </w:r>
    </w:p>
    <w:p w:rsidR="009F48AB" w:rsidRDefault="009F48AB" w:rsidP="009F48AB">
      <w:pPr>
        <w:ind w:firstLine="567"/>
        <w:contextualSpacing/>
        <w:jc w:val="both"/>
        <w:rPr>
          <w:sz w:val="28"/>
        </w:rPr>
      </w:pPr>
      <w:r>
        <w:rPr>
          <w:sz w:val="28"/>
        </w:rPr>
        <w:t xml:space="preserve">Под </w:t>
      </w:r>
      <w:r>
        <w:rPr>
          <w:i/>
          <w:sz w:val="28"/>
        </w:rPr>
        <w:t xml:space="preserve">скоростью химической реакции </w:t>
      </w:r>
      <w:r>
        <w:rPr>
          <w:sz w:val="28"/>
        </w:rPr>
        <w:t xml:space="preserve"> подразумевается какое количество молекул данного вида реагирует в единицу времени.</w:t>
      </w:r>
    </w:p>
    <w:p w:rsidR="009F48AB" w:rsidRDefault="009F48AB" w:rsidP="009F48AB">
      <w:pPr>
        <w:ind w:firstLine="567"/>
        <w:contextualSpacing/>
        <w:jc w:val="both"/>
        <w:rPr>
          <w:sz w:val="28"/>
        </w:rPr>
      </w:pPr>
      <w:r>
        <w:rPr>
          <w:sz w:val="28"/>
        </w:rPr>
        <w:t>Скорости различных реакций можно сравнивать, если относить скорость реакции к единице объема. Поэтому скорость реакции определяют числом молекул или молей данного вещества, реагирующих в единицу времени в единице объема.</w:t>
      </w:r>
    </w:p>
    <w:p w:rsidR="009F48AB" w:rsidRDefault="009F48AB" w:rsidP="009F48AB">
      <w:pPr>
        <w:ind w:firstLine="567"/>
        <w:contextualSpacing/>
        <w:jc w:val="both"/>
        <w:rPr>
          <w:sz w:val="28"/>
        </w:rPr>
      </w:pPr>
      <w:r>
        <w:rPr>
          <w:sz w:val="28"/>
        </w:rPr>
        <w:t>Для определения скорости химической реакции достаточно знать изменение во времени количество только одного из веществ - участников реакции (исходного или конечного), так как изменение количества всех остальных веществ можно найти на основании стехиометрии из уравнения (1.1).</w:t>
      </w:r>
    </w:p>
    <w:p w:rsidR="009F48AB" w:rsidRDefault="009F48AB" w:rsidP="009F48AB">
      <w:pPr>
        <w:ind w:firstLine="567"/>
        <w:contextualSpacing/>
        <w:jc w:val="both"/>
        <w:rPr>
          <w:sz w:val="28"/>
        </w:rPr>
      </w:pPr>
      <w:r>
        <w:rPr>
          <w:sz w:val="28"/>
        </w:rPr>
        <w:t>По скорости, гетерогенные реакции можно разделить на следующие категории:</w:t>
      </w:r>
    </w:p>
    <w:p w:rsidR="009F48AB" w:rsidRDefault="009F48AB" w:rsidP="009F48AB">
      <w:pPr>
        <w:numPr>
          <w:ilvl w:val="0"/>
          <w:numId w:val="1"/>
        </w:numPr>
        <w:suppressAutoHyphens w:val="0"/>
        <w:contextualSpacing/>
        <w:jc w:val="both"/>
        <w:rPr>
          <w:sz w:val="28"/>
        </w:rPr>
      </w:pPr>
      <w:r>
        <w:rPr>
          <w:sz w:val="28"/>
        </w:rPr>
        <w:t>Реакции с постоянной скоростью. Это имеет место лишь в особом случае гетерогенной реакции между твердым веществом и жидкостью при условии, что  а) концентрация реагента постоянна; б) поверхность твердого вещества не изменяется в течение процесса.</w:t>
      </w:r>
    </w:p>
    <w:p w:rsidR="009F48AB" w:rsidRDefault="009F48AB" w:rsidP="009F48AB">
      <w:pPr>
        <w:numPr>
          <w:ilvl w:val="0"/>
          <w:numId w:val="1"/>
        </w:numPr>
        <w:suppressAutoHyphens w:val="0"/>
        <w:contextualSpacing/>
        <w:jc w:val="both"/>
        <w:rPr>
          <w:sz w:val="28"/>
        </w:rPr>
      </w:pPr>
      <w:r>
        <w:rPr>
          <w:sz w:val="28"/>
        </w:rPr>
        <w:t>Реакции, скорость которых уменьшается со временем. Это может происходить за счет: а) снижения концентрации одного из реагентов; б) уменьшения площади поверхности одного из реагентов; в) образования защитной пленки продуктов реакции на поверхности твердого реагента.</w:t>
      </w:r>
    </w:p>
    <w:p w:rsidR="009F48AB" w:rsidRDefault="009F48AB" w:rsidP="009F48AB">
      <w:pPr>
        <w:numPr>
          <w:ilvl w:val="0"/>
          <w:numId w:val="1"/>
        </w:numPr>
        <w:suppressAutoHyphens w:val="0"/>
        <w:contextualSpacing/>
        <w:jc w:val="both"/>
        <w:rPr>
          <w:sz w:val="28"/>
        </w:rPr>
      </w:pPr>
      <w:r>
        <w:rPr>
          <w:sz w:val="28"/>
        </w:rPr>
        <w:t>Реакции со скоростью, увеличивающейся с течением времени. Такие процессы называют автокаталитическими; продукт реакции в последствие реагирует с исходным веществом.</w:t>
      </w:r>
    </w:p>
    <w:p w:rsidR="009F48AB" w:rsidRDefault="009F48AB" w:rsidP="00D74CE1">
      <w:pPr>
        <w:ind w:firstLine="567"/>
        <w:contextualSpacing/>
        <w:jc w:val="both"/>
        <w:rPr>
          <w:sz w:val="28"/>
        </w:rPr>
      </w:pPr>
      <w:r>
        <w:rPr>
          <w:sz w:val="28"/>
        </w:rPr>
        <w:t xml:space="preserve"> Скорости изменяются от бесконечно малых до бесконечно больших. Поэтому очевидно, что необходимо знание факторов, воздействующих на </w:t>
      </w:r>
      <w:r>
        <w:rPr>
          <w:sz w:val="28"/>
        </w:rPr>
        <w:lastRenderedPageBreak/>
        <w:t>протекание реакции до конца за минимальное время. Следует учитывать следующие четыре параметра:</w:t>
      </w:r>
    </w:p>
    <w:p w:rsidR="009F48AB" w:rsidRDefault="009F48AB" w:rsidP="009F48AB">
      <w:pPr>
        <w:numPr>
          <w:ilvl w:val="0"/>
          <w:numId w:val="2"/>
        </w:numPr>
        <w:suppressAutoHyphens w:val="0"/>
        <w:contextualSpacing/>
        <w:rPr>
          <w:sz w:val="28"/>
        </w:rPr>
      </w:pPr>
      <w:r>
        <w:rPr>
          <w:sz w:val="28"/>
        </w:rPr>
        <w:t>Влияние концентрации реагентов. Если одним из реагентов является газ, то необходимо знать влияние давления, чтобы эффективно использовать сосуды высокого давления.</w:t>
      </w:r>
    </w:p>
    <w:p w:rsidR="009F48AB" w:rsidRDefault="009F48AB" w:rsidP="00D74CE1">
      <w:pPr>
        <w:numPr>
          <w:ilvl w:val="0"/>
          <w:numId w:val="2"/>
        </w:numPr>
        <w:suppressAutoHyphens w:val="0"/>
        <w:contextualSpacing/>
        <w:jc w:val="both"/>
        <w:rPr>
          <w:sz w:val="28"/>
        </w:rPr>
      </w:pPr>
      <w:r>
        <w:rPr>
          <w:sz w:val="28"/>
        </w:rPr>
        <w:t>Влияние температуры. Некоторые гетерогенные реакции значительно ускоряются с повышением температуры.</w:t>
      </w:r>
    </w:p>
    <w:p w:rsidR="009F48AB" w:rsidRDefault="009F48AB" w:rsidP="00D74CE1">
      <w:pPr>
        <w:numPr>
          <w:ilvl w:val="0"/>
          <w:numId w:val="2"/>
        </w:numPr>
        <w:suppressAutoHyphens w:val="0"/>
        <w:contextualSpacing/>
        <w:jc w:val="both"/>
        <w:rPr>
          <w:sz w:val="28"/>
        </w:rPr>
      </w:pPr>
      <w:r>
        <w:rPr>
          <w:sz w:val="28"/>
        </w:rPr>
        <w:t xml:space="preserve">Влияние перемешивания или скорости потока газа. </w:t>
      </w:r>
    </w:p>
    <w:p w:rsidR="009F48AB" w:rsidRDefault="009F48AB" w:rsidP="00D74CE1">
      <w:pPr>
        <w:numPr>
          <w:ilvl w:val="0"/>
          <w:numId w:val="2"/>
        </w:numPr>
        <w:suppressAutoHyphens w:val="0"/>
        <w:contextualSpacing/>
        <w:jc w:val="both"/>
        <w:rPr>
          <w:sz w:val="28"/>
        </w:rPr>
      </w:pPr>
      <w:r>
        <w:rPr>
          <w:sz w:val="28"/>
        </w:rPr>
        <w:t xml:space="preserve">Влияние размеров частиц. </w:t>
      </w:r>
    </w:p>
    <w:p w:rsidR="009F48AB" w:rsidRDefault="009F48AB" w:rsidP="00D74CE1">
      <w:pPr>
        <w:ind w:firstLine="567"/>
        <w:contextualSpacing/>
        <w:jc w:val="both"/>
        <w:rPr>
          <w:sz w:val="28"/>
        </w:rPr>
      </w:pPr>
      <w:r>
        <w:rPr>
          <w:sz w:val="28"/>
        </w:rPr>
        <w:t>Еще в самом начале исследований химической кинетики было сделано предположение, что реагируют только те молекулы, которые сталкиваются. Как известно, число столкновений прямо пропорционально числу молекул, поэтому скорость реакции должна быть пропорциональна концентрациям реагирующих веществ, т.е. в общем, случае</w:t>
      </w:r>
    </w:p>
    <w:p w:rsidR="009F48AB" w:rsidRDefault="009F48AB" w:rsidP="00D74CE1">
      <w:pPr>
        <w:ind w:firstLine="567"/>
        <w:contextualSpacing/>
        <w:jc w:val="both"/>
        <w:rPr>
          <w:sz w:val="28"/>
        </w:rPr>
      </w:pPr>
      <w:r w:rsidRPr="004F28C8">
        <w:rPr>
          <w:position w:val="-14"/>
          <w:sz w:val="28"/>
        </w:rPr>
        <w:object w:dxaOrig="1740" w:dyaOrig="440">
          <v:shape id="_x0000_i1026" type="#_x0000_t75" style="width:131.45pt;height:32.65pt" o:ole="" fillcolor="window">
            <v:imagedata r:id="rId16" o:title=""/>
          </v:shape>
          <o:OLEObject Type="Embed" ProgID="Equation.2" ShapeID="_x0000_i1026" DrawAspect="Content" ObjectID="_1632577369" r:id="rId17"/>
        </w:object>
      </w:r>
      <w:r>
        <w:rPr>
          <w:sz w:val="28"/>
        </w:rPr>
        <w:t xml:space="preserve">                                                             (1.2)</w:t>
      </w:r>
    </w:p>
    <w:p w:rsidR="009F48AB" w:rsidRDefault="009F48AB" w:rsidP="00D74CE1">
      <w:pPr>
        <w:ind w:firstLine="567"/>
        <w:contextualSpacing/>
        <w:jc w:val="both"/>
        <w:rPr>
          <w:sz w:val="28"/>
        </w:rPr>
      </w:pPr>
      <w:r>
        <w:rPr>
          <w:sz w:val="28"/>
        </w:rPr>
        <w:t xml:space="preserve">где </w:t>
      </w:r>
      <w:r>
        <w:rPr>
          <w:rFonts w:ascii="Symbol" w:hAnsi="Symbol"/>
          <w:sz w:val="28"/>
          <w:lang w:val="en-US"/>
        </w:rPr>
        <w:t></w:t>
      </w:r>
      <w:r>
        <w:rPr>
          <w:rFonts w:ascii="Symbol" w:hAnsi="Symbol"/>
          <w:sz w:val="28"/>
        </w:rPr>
        <w:t></w:t>
      </w:r>
      <w:r>
        <w:rPr>
          <w:sz w:val="28"/>
        </w:rPr>
        <w:t xml:space="preserve">- скорость химической реакции; </w:t>
      </w:r>
      <w:r>
        <w:rPr>
          <w:sz w:val="28"/>
          <w:lang w:val="en-US"/>
        </w:rPr>
        <w:t>k</w:t>
      </w:r>
      <w:r>
        <w:rPr>
          <w:sz w:val="28"/>
          <w:vertAlign w:val="subscript"/>
        </w:rPr>
        <w:t>1</w:t>
      </w:r>
      <w:r>
        <w:rPr>
          <w:sz w:val="28"/>
        </w:rPr>
        <w:t xml:space="preserve"> - константа скорости химической реакции ; </w:t>
      </w:r>
      <w:r>
        <w:rPr>
          <w:sz w:val="28"/>
          <w:lang w:val="en-US"/>
        </w:rPr>
        <w:t>c</w:t>
      </w:r>
      <w:r>
        <w:rPr>
          <w:sz w:val="28"/>
          <w:vertAlign w:val="subscript"/>
          <w:lang w:val="en-US"/>
        </w:rPr>
        <w:t>L</w:t>
      </w:r>
      <w:r>
        <w:rPr>
          <w:sz w:val="28"/>
          <w:vertAlign w:val="subscript"/>
        </w:rPr>
        <w:t xml:space="preserve"> </w:t>
      </w:r>
      <w:r>
        <w:rPr>
          <w:sz w:val="28"/>
        </w:rPr>
        <w:t xml:space="preserve">и </w:t>
      </w:r>
      <w:r>
        <w:rPr>
          <w:sz w:val="28"/>
          <w:lang w:val="en-US"/>
        </w:rPr>
        <w:t>c</w:t>
      </w:r>
      <w:r>
        <w:rPr>
          <w:sz w:val="28"/>
          <w:vertAlign w:val="subscript"/>
          <w:lang w:val="en-US"/>
        </w:rPr>
        <w:t>M</w:t>
      </w:r>
      <w:r>
        <w:rPr>
          <w:sz w:val="28"/>
        </w:rPr>
        <w:t xml:space="preserve"> - концентрации реагирующих веществ; </w:t>
      </w:r>
      <w:r>
        <w:rPr>
          <w:sz w:val="28"/>
          <w:lang w:val="en-US"/>
        </w:rPr>
        <w:t>l</w:t>
      </w:r>
      <w:r>
        <w:rPr>
          <w:sz w:val="28"/>
        </w:rPr>
        <w:t xml:space="preserve"> и </w:t>
      </w:r>
      <w:r>
        <w:rPr>
          <w:sz w:val="28"/>
          <w:lang w:val="en-US"/>
        </w:rPr>
        <w:t>m</w:t>
      </w:r>
      <w:r>
        <w:rPr>
          <w:sz w:val="28"/>
        </w:rPr>
        <w:t xml:space="preserve"> - стехиометрические коэффициенты веществ. </w:t>
      </w:r>
    </w:p>
    <w:p w:rsidR="009F48AB" w:rsidRDefault="009F48AB" w:rsidP="00D74CE1">
      <w:pPr>
        <w:ind w:firstLine="567"/>
        <w:contextualSpacing/>
        <w:jc w:val="both"/>
        <w:rPr>
          <w:sz w:val="28"/>
        </w:rPr>
      </w:pPr>
      <w:r>
        <w:rPr>
          <w:sz w:val="28"/>
        </w:rPr>
        <w:t xml:space="preserve">Полученное выражение иногда называют </w:t>
      </w:r>
      <w:r>
        <w:rPr>
          <w:b/>
          <w:i/>
          <w:sz w:val="28"/>
        </w:rPr>
        <w:t>основным постулатом химической кинетики.</w:t>
      </w:r>
    </w:p>
    <w:p w:rsidR="009F48AB" w:rsidRDefault="009F48AB" w:rsidP="00D74CE1">
      <w:pPr>
        <w:ind w:firstLine="567"/>
        <w:contextualSpacing/>
        <w:jc w:val="both"/>
        <w:rPr>
          <w:sz w:val="28"/>
        </w:rPr>
      </w:pPr>
      <w:r>
        <w:rPr>
          <w:sz w:val="28"/>
        </w:rPr>
        <w:t xml:space="preserve">Физический смысл </w:t>
      </w:r>
      <w:r>
        <w:rPr>
          <w:sz w:val="28"/>
          <w:lang w:val="en-US"/>
        </w:rPr>
        <w:t>k</w:t>
      </w:r>
      <w:r>
        <w:rPr>
          <w:sz w:val="28"/>
          <w:vertAlign w:val="subscript"/>
        </w:rPr>
        <w:t>1</w:t>
      </w:r>
      <w:r>
        <w:rPr>
          <w:sz w:val="28"/>
        </w:rPr>
        <w:t xml:space="preserve"> можно найти, если принять, что все концентрации равны единице, т.е. </w:t>
      </w:r>
      <w:r>
        <w:rPr>
          <w:i/>
          <w:sz w:val="28"/>
          <w:lang w:val="en-US"/>
        </w:rPr>
        <w:t>c</w:t>
      </w:r>
      <w:r>
        <w:rPr>
          <w:sz w:val="28"/>
          <w:vertAlign w:val="subscript"/>
          <w:lang w:val="en-US"/>
        </w:rPr>
        <w:t>L</w:t>
      </w:r>
      <w:r>
        <w:rPr>
          <w:sz w:val="28"/>
          <w:vertAlign w:val="subscript"/>
        </w:rPr>
        <w:t xml:space="preserve"> </w:t>
      </w:r>
      <w:r>
        <w:rPr>
          <w:sz w:val="28"/>
        </w:rPr>
        <w:t xml:space="preserve">= </w:t>
      </w:r>
      <w:r>
        <w:rPr>
          <w:sz w:val="28"/>
          <w:lang w:val="en-US"/>
        </w:rPr>
        <w:t>c</w:t>
      </w:r>
      <w:r>
        <w:rPr>
          <w:sz w:val="28"/>
          <w:vertAlign w:val="subscript"/>
          <w:lang w:val="en-US"/>
        </w:rPr>
        <w:t>M</w:t>
      </w:r>
      <w:r>
        <w:rPr>
          <w:sz w:val="28"/>
        </w:rPr>
        <w:t xml:space="preserve"> = ...... = 1.</w:t>
      </w:r>
    </w:p>
    <w:p w:rsidR="009F48AB" w:rsidRDefault="009F48AB" w:rsidP="00D74CE1">
      <w:pPr>
        <w:contextualSpacing/>
        <w:jc w:val="both"/>
        <w:rPr>
          <w:sz w:val="28"/>
        </w:rPr>
      </w:pPr>
      <w:r>
        <w:rPr>
          <w:sz w:val="28"/>
        </w:rPr>
        <w:t xml:space="preserve">При этом условии </w:t>
      </w:r>
    </w:p>
    <w:p w:rsidR="009F48AB" w:rsidRDefault="009F48AB" w:rsidP="00D74CE1">
      <w:pPr>
        <w:ind w:firstLine="567"/>
        <w:contextualSpacing/>
        <w:jc w:val="both"/>
        <w:rPr>
          <w:sz w:val="28"/>
        </w:rPr>
      </w:pPr>
      <w:r>
        <w:rPr>
          <w:rFonts w:ascii="Symbol" w:hAnsi="Symbol"/>
          <w:sz w:val="28"/>
          <w:lang w:val="en-US"/>
        </w:rPr>
        <w:t></w:t>
      </w:r>
      <w:r>
        <w:rPr>
          <w:sz w:val="28"/>
        </w:rPr>
        <w:t xml:space="preserve"> = </w:t>
      </w:r>
      <w:r>
        <w:rPr>
          <w:sz w:val="28"/>
          <w:lang w:val="en-US"/>
        </w:rPr>
        <w:t>k</w:t>
      </w:r>
      <w:r>
        <w:rPr>
          <w:sz w:val="28"/>
          <w:vertAlign w:val="subscript"/>
        </w:rPr>
        <w:t>1</w:t>
      </w:r>
      <w:r>
        <w:rPr>
          <w:sz w:val="28"/>
        </w:rPr>
        <w:t xml:space="preserve">                                                                             (1.3)</w:t>
      </w:r>
    </w:p>
    <w:p w:rsidR="009F48AB" w:rsidRPr="00D74CE1" w:rsidRDefault="009F48AB" w:rsidP="00D74CE1">
      <w:pPr>
        <w:ind w:firstLine="567"/>
        <w:contextualSpacing/>
        <w:jc w:val="both"/>
        <w:rPr>
          <w:sz w:val="28"/>
        </w:rPr>
      </w:pPr>
      <w:r>
        <w:rPr>
          <w:sz w:val="28"/>
        </w:rPr>
        <w:t xml:space="preserve">Таким образом, </w:t>
      </w:r>
      <w:r>
        <w:rPr>
          <w:b/>
          <w:i/>
          <w:sz w:val="28"/>
        </w:rPr>
        <w:t>константа скорости</w:t>
      </w:r>
      <w:r>
        <w:rPr>
          <w:sz w:val="28"/>
        </w:rPr>
        <w:t xml:space="preserve"> химической реакции есть скорость этой реакции при условии, что концентрации реагирующих веществ постоянны и равны единице. Константу скорости иногда называют</w:t>
      </w:r>
      <w:r>
        <w:rPr>
          <w:b/>
          <w:sz w:val="28"/>
        </w:rPr>
        <w:t xml:space="preserve"> </w:t>
      </w:r>
      <w:r>
        <w:rPr>
          <w:b/>
          <w:i/>
          <w:sz w:val="28"/>
        </w:rPr>
        <w:t xml:space="preserve">удельной </w:t>
      </w:r>
      <w:r w:rsidRPr="00D74CE1">
        <w:rPr>
          <w:b/>
          <w:i/>
          <w:sz w:val="28"/>
        </w:rPr>
        <w:t>скоростью химической реакции</w:t>
      </w:r>
      <w:r w:rsidRPr="00D74CE1">
        <w:rPr>
          <w:b/>
          <w:sz w:val="28"/>
        </w:rPr>
        <w:t>.</w:t>
      </w:r>
    </w:p>
    <w:p w:rsidR="009F48AB" w:rsidRPr="00D74CE1" w:rsidRDefault="009F48AB" w:rsidP="00D74CE1">
      <w:pPr>
        <w:ind w:firstLine="567"/>
        <w:contextualSpacing/>
        <w:jc w:val="both"/>
        <w:rPr>
          <w:sz w:val="28"/>
        </w:rPr>
      </w:pPr>
      <w:r w:rsidRPr="00D74CE1">
        <w:rPr>
          <w:sz w:val="28"/>
        </w:rPr>
        <w:t>Из выражения (2) следует, что скорость реакции является функцией времени, так как с течением времени изменяются концентрации реагирующих веществ.</w:t>
      </w:r>
    </w:p>
    <w:p w:rsidR="00D74CE1" w:rsidRPr="00D74CE1" w:rsidRDefault="00D74CE1" w:rsidP="00D74CE1">
      <w:pPr>
        <w:ind w:firstLine="567"/>
        <w:contextualSpacing/>
        <w:jc w:val="both"/>
        <w:rPr>
          <w:sz w:val="28"/>
        </w:rPr>
      </w:pPr>
      <w:r w:rsidRPr="00D74CE1">
        <w:rPr>
          <w:i/>
          <w:sz w:val="28"/>
        </w:rPr>
        <w:t>Обратимыми</w:t>
      </w:r>
      <w:r w:rsidRPr="00D74CE1">
        <w:rPr>
          <w:sz w:val="28"/>
        </w:rPr>
        <w:t xml:space="preserve"> в химической кинетике называют такие реакции, которые одновременно и независимо протекают в двух направлениях - прямом и обратном, но с различными скоростями. Для обратимых реакций характерно, что через некоторое время после их начала скорости прямой и обратной реакций становятся равными и наступает состояние химического равновесия.</w:t>
      </w:r>
    </w:p>
    <w:p w:rsidR="00D74CE1" w:rsidRPr="00D74CE1" w:rsidRDefault="00D74CE1" w:rsidP="00D74CE1">
      <w:pPr>
        <w:ind w:firstLine="567"/>
        <w:contextualSpacing/>
        <w:jc w:val="both"/>
        <w:rPr>
          <w:sz w:val="28"/>
        </w:rPr>
      </w:pPr>
      <w:r w:rsidRPr="00D74CE1">
        <w:rPr>
          <w:sz w:val="28"/>
        </w:rPr>
        <w:t xml:space="preserve">Все химические реакции обратимы, но при определенных условиях некоторые из них могут протекать только в одном направлении до практически полного исчезновения исходных продуктов. Такие реакции называют </w:t>
      </w:r>
      <w:r w:rsidRPr="00D74CE1">
        <w:rPr>
          <w:i/>
          <w:sz w:val="28"/>
        </w:rPr>
        <w:t>необратимыми</w:t>
      </w:r>
      <w:r w:rsidRPr="00D74CE1">
        <w:rPr>
          <w:sz w:val="28"/>
        </w:rPr>
        <w:t xml:space="preserve">. Обычно необратимыми бывают реакции, в которых хотя бы один продукт реакции выводится из области реакции (в случае реакции в растворах - выпадает в осадок или выделяется в виде газа), </w:t>
      </w:r>
      <w:r w:rsidRPr="00D74CE1">
        <w:rPr>
          <w:sz w:val="28"/>
        </w:rPr>
        <w:lastRenderedPageBreak/>
        <w:t>или реакции, которые сопровождаются большим положительным тепловым эффектом. В случае ионных реакций, реакция является практически необратимой, если в результате нее образуется очень малорастворимое или малодиссоциированное вещество.</w:t>
      </w:r>
    </w:p>
    <w:p w:rsidR="00D74CE1" w:rsidRPr="00D74CE1" w:rsidRDefault="00D74CE1" w:rsidP="00D74CE1">
      <w:pPr>
        <w:ind w:firstLine="567"/>
        <w:contextualSpacing/>
        <w:jc w:val="both"/>
        <w:rPr>
          <w:sz w:val="28"/>
        </w:rPr>
      </w:pPr>
      <w:r w:rsidRPr="00D74CE1">
        <w:rPr>
          <w:sz w:val="28"/>
        </w:rPr>
        <w:t xml:space="preserve">Рассмотренное здесь понятие обратимости реакции не совпадает с понятием термодинамической обратимости. Обратимая в кинетическом смысле реакция в термодинамическом смысле может протекать необратимо. Для того чтобы реакцию можно было назвать обратимой в термодинамическом смысле, скорость прямого процесса должна бесконечно мало отличаться от скорости обратного процесса и, следовательно, процесс в целом должен протекать бесконечно медленно. </w:t>
      </w:r>
    </w:p>
    <w:p w:rsidR="00D74CE1" w:rsidRPr="00D74CE1" w:rsidRDefault="00D74CE1" w:rsidP="00D74CE1">
      <w:pPr>
        <w:ind w:firstLine="567"/>
        <w:contextualSpacing/>
        <w:jc w:val="both"/>
        <w:rPr>
          <w:sz w:val="28"/>
        </w:rPr>
      </w:pPr>
      <w:r w:rsidRPr="00D74CE1">
        <w:rPr>
          <w:sz w:val="28"/>
        </w:rPr>
        <w:t xml:space="preserve">В идеальных газовых смесях и в идеальных жидких растворах скорости простых (одностадийных) реакций подчиняются </w:t>
      </w:r>
      <w:r w:rsidRPr="00D74CE1">
        <w:rPr>
          <w:i/>
          <w:sz w:val="28"/>
        </w:rPr>
        <w:t>закону действующих масс</w:t>
      </w:r>
      <w:r w:rsidRPr="00D74CE1">
        <w:rPr>
          <w:sz w:val="28"/>
        </w:rPr>
        <w:t>. Скорость химической реакции (1.1) описывается уравнением (1.2), а в случае прямой реакции может быть, представлено в виде:</w:t>
      </w:r>
    </w:p>
    <w:p w:rsidR="00D74CE1" w:rsidRPr="00D74CE1" w:rsidRDefault="00D74CE1" w:rsidP="00D74CE1">
      <w:pPr>
        <w:ind w:firstLine="567"/>
        <w:contextualSpacing/>
        <w:rPr>
          <w:sz w:val="28"/>
        </w:rPr>
      </w:pPr>
      <w:r w:rsidRPr="00D74CE1">
        <w:rPr>
          <w:sz w:val="28"/>
        </w:rPr>
        <w:t xml:space="preserve">  </w:t>
      </w:r>
      <w:r w:rsidRPr="00D74CE1">
        <w:rPr>
          <w:position w:val="-16"/>
          <w:sz w:val="28"/>
        </w:rPr>
        <w:object w:dxaOrig="1800" w:dyaOrig="460">
          <v:shape id="_x0000_i1027" type="#_x0000_t75" style="width:153.2pt;height:36pt" o:ole="" fillcolor="window">
            <v:imagedata r:id="rId18" o:title=""/>
          </v:shape>
          <o:OLEObject Type="Embed" ProgID="Equation.2" ShapeID="_x0000_i1027" DrawAspect="Content" ObjectID="_1632577370" r:id="rId19"/>
        </w:object>
      </w:r>
      <w:r w:rsidRPr="00D74CE1">
        <w:rPr>
          <w:sz w:val="28"/>
        </w:rPr>
        <w:t xml:space="preserve">                                                      (1.4)</w:t>
      </w:r>
    </w:p>
    <w:p w:rsidR="00D74CE1" w:rsidRPr="00D74CE1" w:rsidRDefault="00D74CE1" w:rsidP="00D74CE1">
      <w:pPr>
        <w:ind w:firstLine="567"/>
        <w:contextualSpacing/>
        <w:rPr>
          <w:sz w:val="28"/>
        </w:rPr>
      </w:pPr>
      <w:r w:rsidRPr="00D74CE1">
        <w:rPr>
          <w:sz w:val="28"/>
        </w:rPr>
        <w:t xml:space="preserve">где </w:t>
      </w:r>
      <w:r w:rsidRPr="00D74CE1">
        <w:rPr>
          <w:position w:val="-10"/>
          <w:sz w:val="28"/>
        </w:rPr>
        <w:object w:dxaOrig="240" w:dyaOrig="380">
          <v:shape id="_x0000_i1028" type="#_x0000_t75" style="width:11.7pt;height:19.25pt" o:ole="">
            <v:imagedata r:id="rId20" o:title=""/>
          </v:shape>
          <o:OLEObject Type="Embed" ProgID="Equation.2" ShapeID="_x0000_i1028" DrawAspect="Content" ObjectID="_1632577371" r:id="rId21"/>
        </w:object>
      </w:r>
      <w:r w:rsidRPr="00D74CE1">
        <w:rPr>
          <w:sz w:val="28"/>
        </w:rPr>
        <w:t>- константа скорости прямой реакции.</w:t>
      </w:r>
    </w:p>
    <w:p w:rsidR="00D74CE1" w:rsidRPr="00D74CE1" w:rsidRDefault="00D74CE1" w:rsidP="00D74CE1">
      <w:pPr>
        <w:ind w:firstLine="567"/>
        <w:contextualSpacing/>
        <w:rPr>
          <w:sz w:val="28"/>
        </w:rPr>
      </w:pPr>
      <w:r w:rsidRPr="00D74CE1">
        <w:rPr>
          <w:sz w:val="28"/>
        </w:rPr>
        <w:t>Подобно этому, скорость обратной реакции:</w:t>
      </w:r>
    </w:p>
    <w:p w:rsidR="00D74CE1" w:rsidRPr="00D74CE1" w:rsidRDefault="00D74CE1" w:rsidP="00D74CE1">
      <w:pPr>
        <w:ind w:firstLine="567"/>
        <w:contextualSpacing/>
        <w:rPr>
          <w:sz w:val="28"/>
        </w:rPr>
      </w:pPr>
      <w:r w:rsidRPr="00D74CE1">
        <w:rPr>
          <w:position w:val="-16"/>
          <w:sz w:val="28"/>
        </w:rPr>
        <w:object w:dxaOrig="1760" w:dyaOrig="460">
          <v:shape id="_x0000_i1029" type="#_x0000_t75" style="width:124.75pt;height:33.5pt" o:ole="" fillcolor="window">
            <v:imagedata r:id="rId22" o:title=""/>
          </v:shape>
          <o:OLEObject Type="Embed" ProgID="Equation.2" ShapeID="_x0000_i1029" DrawAspect="Content" ObjectID="_1632577372" r:id="rId23"/>
        </w:object>
      </w:r>
      <w:r w:rsidRPr="00D74CE1">
        <w:rPr>
          <w:sz w:val="28"/>
        </w:rPr>
        <w:t xml:space="preserve">                                                                      (1.5)</w:t>
      </w:r>
    </w:p>
    <w:p w:rsidR="00D74CE1" w:rsidRPr="00D74CE1" w:rsidRDefault="00D74CE1" w:rsidP="00D74CE1">
      <w:pPr>
        <w:ind w:firstLine="567"/>
        <w:contextualSpacing/>
        <w:rPr>
          <w:sz w:val="28"/>
        </w:rPr>
      </w:pPr>
      <w:r w:rsidRPr="00D74CE1">
        <w:rPr>
          <w:sz w:val="28"/>
        </w:rPr>
        <w:t xml:space="preserve">При равновесии </w:t>
      </w:r>
      <w:r w:rsidRPr="00D74CE1">
        <w:rPr>
          <w:position w:val="-6"/>
          <w:sz w:val="28"/>
        </w:rPr>
        <w:object w:dxaOrig="680" w:dyaOrig="300">
          <v:shape id="_x0000_i1030" type="#_x0000_t75" style="width:34.35pt;height:15.05pt" o:ole="">
            <v:imagedata r:id="rId24" o:title=""/>
          </v:shape>
          <o:OLEObject Type="Embed" ProgID="Equation.2" ShapeID="_x0000_i1030" DrawAspect="Content" ObjectID="_1632577373" r:id="rId25"/>
        </w:object>
      </w:r>
      <w:r w:rsidRPr="00D74CE1">
        <w:rPr>
          <w:sz w:val="28"/>
        </w:rPr>
        <w:t>, следовательно:</w:t>
      </w:r>
    </w:p>
    <w:p w:rsidR="00D74CE1" w:rsidRPr="00D74CE1" w:rsidRDefault="00D74CE1" w:rsidP="00D74CE1">
      <w:pPr>
        <w:ind w:firstLine="567"/>
        <w:contextualSpacing/>
        <w:rPr>
          <w:sz w:val="28"/>
        </w:rPr>
      </w:pPr>
      <w:r w:rsidRPr="00D74CE1">
        <w:rPr>
          <w:position w:val="-34"/>
          <w:sz w:val="28"/>
        </w:rPr>
        <w:object w:dxaOrig="1840" w:dyaOrig="859">
          <v:shape id="_x0000_i1031" type="#_x0000_t75" style="width:159.9pt;height:49.4pt" o:ole="" fillcolor="window">
            <v:imagedata r:id="rId26" o:title=""/>
          </v:shape>
          <o:OLEObject Type="Embed" ProgID="Equation.2" ShapeID="_x0000_i1031" DrawAspect="Content" ObjectID="_1632577374" r:id="rId27"/>
        </w:object>
      </w:r>
      <w:r w:rsidRPr="00D74CE1">
        <w:rPr>
          <w:position w:val="-10"/>
          <w:sz w:val="28"/>
        </w:rPr>
        <w:object w:dxaOrig="180" w:dyaOrig="320">
          <v:shape id="_x0000_i1032" type="#_x0000_t75" style="width:9.2pt;height:15.9pt" o:ole="">
            <v:imagedata r:id="rId14" o:title=""/>
          </v:shape>
          <o:OLEObject Type="Embed" ProgID="Equation.2" ShapeID="_x0000_i1032" DrawAspect="Content" ObjectID="_1632577375" r:id="rId28"/>
        </w:object>
      </w:r>
      <w:r w:rsidRPr="00D74CE1">
        <w:rPr>
          <w:sz w:val="28"/>
        </w:rPr>
        <w:t xml:space="preserve"> </w:t>
      </w:r>
    </w:p>
    <w:p w:rsidR="00D74CE1" w:rsidRPr="00D74CE1" w:rsidRDefault="00D74CE1" w:rsidP="00D74CE1">
      <w:pPr>
        <w:ind w:firstLine="567"/>
        <w:contextualSpacing/>
        <w:jc w:val="both"/>
        <w:rPr>
          <w:sz w:val="28"/>
        </w:rPr>
      </w:pPr>
      <w:r w:rsidRPr="00D74CE1">
        <w:rPr>
          <w:sz w:val="28"/>
        </w:rPr>
        <w:t>Это уравнение выражает закон действующих масс для химического равновесия</w:t>
      </w:r>
      <w:r>
        <w:rPr>
          <w:sz w:val="28"/>
          <w:lang w:val="kk-KZ"/>
        </w:rPr>
        <w:t xml:space="preserve"> </w:t>
      </w:r>
      <w:r w:rsidRPr="00D74CE1">
        <w:rPr>
          <w:sz w:val="28"/>
        </w:rPr>
        <w:t>в идеальных системах; К - к о н с т а н т а   р а в н о в е с и я.</w:t>
      </w:r>
    </w:p>
    <w:p w:rsidR="00D74CE1" w:rsidRPr="00D74CE1" w:rsidRDefault="00D74CE1" w:rsidP="00D74CE1">
      <w:pPr>
        <w:ind w:firstLine="567"/>
        <w:contextualSpacing/>
        <w:jc w:val="both"/>
        <w:rPr>
          <w:sz w:val="28"/>
        </w:rPr>
      </w:pPr>
      <w:r w:rsidRPr="00D74CE1">
        <w:rPr>
          <w:sz w:val="28"/>
        </w:rPr>
        <w:t xml:space="preserve">Константа реакции позволяет найти равновесный состав реакционной смеси при данных условиях. </w:t>
      </w:r>
    </w:p>
    <w:p w:rsidR="00D74CE1" w:rsidRPr="00D74CE1" w:rsidRDefault="00D74CE1" w:rsidP="00D74CE1">
      <w:pPr>
        <w:ind w:firstLine="567"/>
        <w:contextualSpacing/>
        <w:jc w:val="both"/>
        <w:rPr>
          <w:sz w:val="28"/>
        </w:rPr>
      </w:pPr>
      <w:r w:rsidRPr="00D74CE1">
        <w:rPr>
          <w:sz w:val="28"/>
        </w:rPr>
        <w:t xml:space="preserve">Закон действующих масс для скоростей реакций можно пояснить  следующим образом. </w:t>
      </w:r>
    </w:p>
    <w:p w:rsidR="00D74CE1" w:rsidRPr="00D74CE1" w:rsidRDefault="00D74CE1" w:rsidP="00D74CE1">
      <w:pPr>
        <w:ind w:firstLine="567"/>
        <w:contextualSpacing/>
        <w:jc w:val="both"/>
        <w:rPr>
          <w:sz w:val="28"/>
          <w:szCs w:val="28"/>
        </w:rPr>
      </w:pPr>
      <w:r w:rsidRPr="00D74CE1">
        <w:rPr>
          <w:sz w:val="28"/>
        </w:rPr>
        <w:t xml:space="preserve">Чтобы произошел акт реакции, необходимо столкновение молекул исходных веществ, т.е. молекулы должны сблизиться друг с другом на расстояние порядка атомных размеров. Вероятность найти в некотором малом объеме в данный момент </w:t>
      </w:r>
      <w:r w:rsidRPr="00D74CE1">
        <w:rPr>
          <w:i/>
          <w:sz w:val="28"/>
          <w:lang w:val="en-US"/>
        </w:rPr>
        <w:t>l</w:t>
      </w:r>
      <w:r w:rsidRPr="00D74CE1">
        <w:rPr>
          <w:sz w:val="28"/>
        </w:rPr>
        <w:t xml:space="preserve"> молекул вещества </w:t>
      </w:r>
      <w:r w:rsidRPr="00D74CE1">
        <w:rPr>
          <w:sz w:val="28"/>
          <w:lang w:val="en-US"/>
        </w:rPr>
        <w:t>L</w:t>
      </w:r>
      <w:r w:rsidRPr="00D74CE1">
        <w:rPr>
          <w:sz w:val="28"/>
        </w:rPr>
        <w:t xml:space="preserve"> , </w:t>
      </w:r>
      <w:r w:rsidRPr="00D74CE1">
        <w:rPr>
          <w:sz w:val="28"/>
          <w:lang w:val="en-US"/>
        </w:rPr>
        <w:t>m</w:t>
      </w:r>
      <w:r w:rsidRPr="00D74CE1">
        <w:rPr>
          <w:sz w:val="28"/>
        </w:rPr>
        <w:t xml:space="preserve"> молекул вещества </w:t>
      </w:r>
      <w:r w:rsidRPr="00D74CE1">
        <w:rPr>
          <w:sz w:val="28"/>
          <w:lang w:val="en-US"/>
        </w:rPr>
        <w:t>M</w:t>
      </w:r>
      <w:r w:rsidRPr="00D74CE1">
        <w:rPr>
          <w:sz w:val="28"/>
        </w:rPr>
        <w:t xml:space="preserve"> и т.д. пропорциональна </w:t>
      </w:r>
      <w:r w:rsidRPr="00D74CE1">
        <w:rPr>
          <w:caps/>
          <w:sz w:val="28"/>
        </w:rPr>
        <w:t xml:space="preserve"> </w:t>
      </w:r>
      <w:r w:rsidRPr="00D74CE1">
        <w:rPr>
          <w:caps/>
          <w:position w:val="-14"/>
          <w:sz w:val="28"/>
        </w:rPr>
        <w:object w:dxaOrig="660" w:dyaOrig="440">
          <v:shape id="_x0000_i1033" type="#_x0000_t75" style="width:33.5pt;height:21.75pt" o:ole="">
            <v:imagedata r:id="rId29" o:title=""/>
          </v:shape>
          <o:OLEObject Type="Embed" ProgID="Equation.2" ShapeID="_x0000_i1033" DrawAspect="Content" ObjectID="_1632577376" r:id="rId30"/>
        </w:object>
      </w:r>
      <w:r w:rsidRPr="00D74CE1">
        <w:rPr>
          <w:caps/>
          <w:sz w:val="28"/>
        </w:rPr>
        <w:t xml:space="preserve">..... </w:t>
      </w:r>
      <w:r w:rsidRPr="00D74CE1">
        <w:rPr>
          <w:sz w:val="28"/>
        </w:rPr>
        <w:t xml:space="preserve">, следовательно, число столкновений в </w:t>
      </w:r>
      <w:r w:rsidRPr="00D74CE1">
        <w:rPr>
          <w:sz w:val="28"/>
          <w:szCs w:val="28"/>
        </w:rPr>
        <w:t>единице объема за единицу времени пропорционально этой величине; отсюда вытекает уравнение (1.4).</w:t>
      </w:r>
    </w:p>
    <w:p w:rsidR="00D74CE1" w:rsidRPr="00D74CE1" w:rsidRDefault="00D74CE1" w:rsidP="00D74CE1">
      <w:pPr>
        <w:ind w:firstLine="567"/>
        <w:contextualSpacing/>
        <w:jc w:val="both"/>
        <w:rPr>
          <w:sz w:val="28"/>
          <w:szCs w:val="28"/>
        </w:rPr>
      </w:pPr>
      <w:r w:rsidRPr="00D74CE1">
        <w:rPr>
          <w:sz w:val="28"/>
          <w:szCs w:val="28"/>
        </w:rPr>
        <w:t xml:space="preserve"> Известны случаи, когда каждое столкновение приводит к реакции. В других случаях, лишь малая доля столкновений приводит к реакции, потому что реагировать способны лишь молекулы с энергией много большей, чем средняя энергия при данной температуре. Это не влияет на применимость </w:t>
      </w:r>
      <w:r w:rsidRPr="00D74CE1">
        <w:rPr>
          <w:sz w:val="28"/>
          <w:szCs w:val="28"/>
        </w:rPr>
        <w:lastRenderedPageBreak/>
        <w:t>уравнения (1.4), т.к. число столкновений, приводящих к реакции, пропорционально общему числу столкновений.</w:t>
      </w:r>
    </w:p>
    <w:p w:rsidR="00D74CE1" w:rsidRPr="00D74CE1" w:rsidRDefault="00D74CE1" w:rsidP="00D74CE1">
      <w:pPr>
        <w:suppressAutoHyphens w:val="0"/>
        <w:ind w:firstLine="567"/>
        <w:contextualSpacing/>
        <w:jc w:val="both"/>
        <w:rPr>
          <w:color w:val="000000"/>
          <w:sz w:val="28"/>
          <w:szCs w:val="28"/>
          <w:lang w:eastAsia="ru-RU"/>
        </w:rPr>
      </w:pPr>
      <w:r w:rsidRPr="00D74CE1">
        <w:rPr>
          <w:bCs/>
          <w:color w:val="000000"/>
          <w:sz w:val="28"/>
          <w:szCs w:val="28"/>
          <w:lang w:eastAsia="ru-RU"/>
        </w:rPr>
        <w:t>Химическая кинетика </w:t>
      </w:r>
      <w:r w:rsidRPr="00D74CE1">
        <w:rPr>
          <w:color w:val="000000"/>
          <w:sz w:val="28"/>
          <w:szCs w:val="28"/>
          <w:lang w:eastAsia="ru-RU"/>
        </w:rPr>
        <w:t>изучает химические превращения веществ как процесс, протекающий по определенному механизму с характерными для него закономерностями во времени. Объектами химической кинетики служат реакции, в которых принимают участие различные реакционные частицы, в том числе — молекулы, ионы, радикалы, комплексы и т. д. Кинетические данные дают возможность уточнить механизм реакции, выявить корреляционные зависимости между реакционной способностью молекул и их строением; они необходимы при проектировании реакторов для химического синтеза, при разработке новых и модернизации старых технологических процессов.</w:t>
      </w:r>
    </w:p>
    <w:p w:rsidR="00D74CE1" w:rsidRPr="00D74CE1" w:rsidRDefault="00D74CE1" w:rsidP="00D74CE1">
      <w:pPr>
        <w:suppressAutoHyphens w:val="0"/>
        <w:ind w:firstLine="567"/>
        <w:contextualSpacing/>
        <w:jc w:val="both"/>
        <w:rPr>
          <w:color w:val="000000"/>
          <w:sz w:val="28"/>
          <w:szCs w:val="28"/>
          <w:lang w:eastAsia="ru-RU"/>
        </w:rPr>
      </w:pPr>
      <w:r w:rsidRPr="00D74CE1">
        <w:rPr>
          <w:color w:val="000000"/>
          <w:sz w:val="28"/>
          <w:szCs w:val="28"/>
          <w:lang w:eastAsia="ru-RU"/>
        </w:rPr>
        <w:t>Корректное использование кинетического анализа возможно только в том случае, если обо всех реагентах и продуктах существует качественная и количественная информация. Именно на основе материального баланса составляется стехиометрическое уравнение реакции, где количество израсходованных веществ соответствует количеству образовавшихся соединений. Кинетические исследования обычно начинают с выявления влияния на состав продуктов реакции времени реакции в периодических реакторах или времени контакта в проточных реакторах.</w:t>
      </w:r>
    </w:p>
    <w:p w:rsidR="00D74CE1" w:rsidRPr="00D74CE1" w:rsidRDefault="00D74CE1" w:rsidP="00D74CE1">
      <w:pPr>
        <w:suppressAutoHyphens w:val="0"/>
        <w:ind w:firstLine="567"/>
        <w:contextualSpacing/>
        <w:jc w:val="both"/>
        <w:rPr>
          <w:color w:val="000000"/>
          <w:sz w:val="28"/>
          <w:szCs w:val="28"/>
          <w:lang w:eastAsia="ru-RU"/>
        </w:rPr>
      </w:pPr>
      <w:bookmarkStart w:id="0" w:name="Классификация_кинетических_кривых"/>
      <w:r w:rsidRPr="00D74CE1">
        <w:rPr>
          <w:bCs/>
          <w:color w:val="000000"/>
          <w:sz w:val="28"/>
          <w:szCs w:val="28"/>
          <w:lang w:eastAsia="ru-RU"/>
        </w:rPr>
        <w:t>Классификация кинетических кривых</w:t>
      </w:r>
      <w:bookmarkEnd w:id="0"/>
    </w:p>
    <w:p w:rsidR="00D74CE1" w:rsidRPr="00D74CE1" w:rsidRDefault="00D74CE1" w:rsidP="00D74CE1">
      <w:pPr>
        <w:suppressAutoHyphens w:val="0"/>
        <w:ind w:firstLine="567"/>
        <w:contextualSpacing/>
        <w:jc w:val="both"/>
        <w:rPr>
          <w:color w:val="000000"/>
          <w:sz w:val="28"/>
          <w:szCs w:val="28"/>
          <w:lang w:eastAsia="ru-RU"/>
        </w:rPr>
      </w:pPr>
      <w:r w:rsidRPr="00D74CE1">
        <w:rPr>
          <w:color w:val="000000"/>
          <w:sz w:val="28"/>
          <w:szCs w:val="28"/>
          <w:lang w:eastAsia="ru-RU"/>
        </w:rPr>
        <w:t>Первичные данные кинетических экспериментов представляют собой набор концентраций химических компонентов реагирующей системы (или некоторых пропорциональных им величин) при разных значениях времени реакции. </w:t>
      </w:r>
      <w:r w:rsidRPr="00D74CE1">
        <w:rPr>
          <w:i/>
          <w:iCs/>
          <w:color w:val="000000"/>
          <w:sz w:val="28"/>
          <w:szCs w:val="28"/>
          <w:lang w:eastAsia="ru-RU"/>
        </w:rPr>
        <w:t>Кинетическая кривая</w:t>
      </w:r>
      <w:r w:rsidRPr="00D74CE1">
        <w:rPr>
          <w:color w:val="000000"/>
          <w:sz w:val="28"/>
          <w:szCs w:val="28"/>
          <w:lang w:eastAsia="ru-RU"/>
        </w:rPr>
        <w:t> — изменение концентрации реагента или продукта, или связанного с ними свойства системы во времени в результате протекания химического процесса. Эта зависимость концентрации вещества от времени протекания реакции может быть выражена в графической, табличной или аналитической форме. Одним из основных кинетических параметров, характеризующих химическую реакцию, является </w:t>
      </w:r>
      <w:r w:rsidRPr="00D74CE1">
        <w:rPr>
          <w:i/>
          <w:iCs/>
          <w:color w:val="000000"/>
          <w:sz w:val="28"/>
          <w:szCs w:val="28"/>
          <w:lang w:eastAsia="ru-RU"/>
        </w:rPr>
        <w:t>скорость химической реакции</w:t>
      </w:r>
      <w:r w:rsidRPr="00D74CE1">
        <w:rPr>
          <w:color w:val="000000"/>
          <w:sz w:val="28"/>
          <w:szCs w:val="28"/>
          <w:lang w:eastAsia="ru-RU"/>
        </w:rPr>
        <w:t> — количество реакционных частиц определенного вида, реагирующих в единицу времени (</w:t>
      </w:r>
      <w:r w:rsidRPr="00D74CE1">
        <w:rPr>
          <w:i/>
          <w:iCs/>
          <w:color w:val="000000"/>
          <w:sz w:val="28"/>
          <w:szCs w:val="28"/>
          <w:lang w:eastAsia="ru-RU"/>
        </w:rPr>
        <w:t>dc/dt</w:t>
      </w:r>
      <w:r w:rsidRPr="00D74CE1">
        <w:rPr>
          <w:color w:val="000000"/>
          <w:sz w:val="28"/>
          <w:szCs w:val="28"/>
          <w:lang w:eastAsia="ru-RU"/>
        </w:rPr>
        <w:t>)</w:t>
      </w:r>
      <w:r w:rsidRPr="00D74CE1">
        <w:rPr>
          <w:i/>
          <w:iCs/>
          <w:color w:val="000000"/>
          <w:sz w:val="28"/>
          <w:szCs w:val="28"/>
          <w:lang w:eastAsia="ru-RU"/>
        </w:rPr>
        <w:t>.</w:t>
      </w:r>
    </w:p>
    <w:p w:rsidR="00D74CE1" w:rsidRPr="00D74CE1" w:rsidRDefault="00D74CE1" w:rsidP="00D74CE1">
      <w:pPr>
        <w:suppressAutoHyphens w:val="0"/>
        <w:ind w:firstLine="567"/>
        <w:contextualSpacing/>
        <w:jc w:val="both"/>
        <w:rPr>
          <w:color w:val="000000"/>
          <w:sz w:val="28"/>
          <w:szCs w:val="28"/>
          <w:lang w:eastAsia="ru-RU"/>
        </w:rPr>
      </w:pPr>
      <w:r w:rsidRPr="00D74CE1">
        <w:rPr>
          <w:color w:val="000000"/>
          <w:sz w:val="28"/>
          <w:szCs w:val="28"/>
          <w:lang w:eastAsia="ru-RU"/>
        </w:rPr>
        <w:t>Форма полученных кинетических кривых позволяет выявить особенности кинетики изучаемой реакции. Возможные формы кинетических кривых приведены на</w:t>
      </w:r>
      <w:r>
        <w:rPr>
          <w:color w:val="000000"/>
          <w:sz w:val="28"/>
          <w:szCs w:val="28"/>
          <w:lang w:val="kk-KZ" w:eastAsia="ru-RU"/>
        </w:rPr>
        <w:t xml:space="preserve"> </w:t>
      </w:r>
      <w:r w:rsidRPr="00D74CE1">
        <w:rPr>
          <w:color w:val="0000FF"/>
          <w:sz w:val="28"/>
          <w:szCs w:val="28"/>
          <w:u w:val="single"/>
          <w:lang w:eastAsia="ru-RU"/>
        </w:rPr>
        <w:t xml:space="preserve">рис. </w:t>
      </w:r>
      <w:r>
        <w:rPr>
          <w:color w:val="0000FF"/>
          <w:sz w:val="28"/>
          <w:szCs w:val="28"/>
          <w:u w:val="single"/>
          <w:lang w:eastAsia="ru-RU"/>
        </w:rPr>
        <w:t>1</w:t>
      </w:r>
      <w:r w:rsidRPr="00D74CE1">
        <w:rPr>
          <w:color w:val="0000FF"/>
          <w:sz w:val="28"/>
          <w:szCs w:val="28"/>
          <w:u w:val="single"/>
          <w:lang w:eastAsia="ru-RU"/>
        </w:rPr>
        <w:t>.</w:t>
      </w:r>
      <w:r w:rsidRPr="00D74CE1">
        <w:rPr>
          <w:color w:val="000000"/>
          <w:sz w:val="28"/>
          <w:szCs w:val="28"/>
          <w:lang w:eastAsia="ru-RU"/>
        </w:rPr>
        <w:t> Эти кривые характеризуют 4 основных типа расходования и накопления соединений в реакционной смеси:</w:t>
      </w:r>
    </w:p>
    <w:p w:rsidR="00D74CE1" w:rsidRPr="00D74CE1" w:rsidRDefault="00D74CE1" w:rsidP="00D74CE1">
      <w:pPr>
        <w:suppressAutoHyphens w:val="0"/>
        <w:ind w:firstLine="567"/>
        <w:contextualSpacing/>
        <w:jc w:val="both"/>
        <w:rPr>
          <w:color w:val="000000"/>
          <w:sz w:val="28"/>
          <w:szCs w:val="28"/>
          <w:lang w:eastAsia="ru-RU"/>
        </w:rPr>
      </w:pPr>
      <w:r w:rsidRPr="00D74CE1">
        <w:rPr>
          <w:color w:val="000000"/>
          <w:sz w:val="28"/>
          <w:szCs w:val="28"/>
          <w:lang w:eastAsia="ru-RU"/>
        </w:rPr>
        <w:t>1. Реагент расходуется практически нацело. Его концентрация уменьшается во времени: </w:t>
      </w:r>
      <w:r w:rsidRPr="00D74CE1">
        <w:rPr>
          <w:i/>
          <w:iCs/>
          <w:color w:val="000000"/>
          <w:sz w:val="28"/>
          <w:szCs w:val="28"/>
          <w:lang w:eastAsia="ru-RU"/>
        </w:rPr>
        <w:t>c</w:t>
      </w:r>
      <w:r w:rsidRPr="00D74CE1">
        <w:rPr>
          <w:color w:val="000000"/>
          <w:sz w:val="28"/>
          <w:szCs w:val="28"/>
          <w:lang w:eastAsia="ru-RU"/>
        </w:rPr>
        <w:t>(</w:t>
      </w:r>
      <w:r w:rsidRPr="00D74CE1">
        <w:rPr>
          <w:i/>
          <w:iCs/>
          <w:color w:val="000000"/>
          <w:sz w:val="28"/>
          <w:szCs w:val="28"/>
          <w:lang w:eastAsia="ru-RU"/>
        </w:rPr>
        <w:t>t</w:t>
      </w:r>
      <w:r w:rsidRPr="00D74CE1">
        <w:rPr>
          <w:color w:val="000000"/>
          <w:sz w:val="28"/>
          <w:szCs w:val="28"/>
          <w:vertAlign w:val="subscript"/>
          <w:lang w:eastAsia="ru-RU"/>
        </w:rPr>
        <w:t>1</w:t>
      </w:r>
      <w:r w:rsidRPr="00D74CE1">
        <w:rPr>
          <w:color w:val="000000"/>
          <w:sz w:val="28"/>
          <w:szCs w:val="28"/>
          <w:lang w:eastAsia="ru-RU"/>
        </w:rPr>
        <w:t>) &gt; </w:t>
      </w:r>
      <w:r w:rsidRPr="00D74CE1">
        <w:rPr>
          <w:i/>
          <w:iCs/>
          <w:color w:val="000000"/>
          <w:sz w:val="28"/>
          <w:szCs w:val="28"/>
          <w:lang w:eastAsia="ru-RU"/>
        </w:rPr>
        <w:t>c</w:t>
      </w:r>
      <w:r w:rsidRPr="00D74CE1">
        <w:rPr>
          <w:color w:val="000000"/>
          <w:sz w:val="28"/>
          <w:szCs w:val="28"/>
          <w:lang w:eastAsia="ru-RU"/>
        </w:rPr>
        <w:t>(</w:t>
      </w:r>
      <w:r w:rsidRPr="00D74CE1">
        <w:rPr>
          <w:i/>
          <w:iCs/>
          <w:color w:val="000000"/>
          <w:sz w:val="28"/>
          <w:szCs w:val="28"/>
          <w:lang w:eastAsia="ru-RU"/>
        </w:rPr>
        <w:t>t</w:t>
      </w:r>
      <w:r w:rsidRPr="00D74CE1">
        <w:rPr>
          <w:color w:val="000000"/>
          <w:sz w:val="28"/>
          <w:szCs w:val="28"/>
          <w:vertAlign w:val="subscript"/>
          <w:lang w:eastAsia="ru-RU"/>
        </w:rPr>
        <w:t>2</w:t>
      </w:r>
      <w:r w:rsidRPr="00D74CE1">
        <w:rPr>
          <w:color w:val="000000"/>
          <w:sz w:val="28"/>
          <w:szCs w:val="28"/>
          <w:lang w:eastAsia="ru-RU"/>
        </w:rPr>
        <w:t>)</w:t>
      </w:r>
      <w:r w:rsidRPr="00D74CE1">
        <w:rPr>
          <w:i/>
          <w:iCs/>
          <w:color w:val="000000"/>
          <w:sz w:val="28"/>
          <w:szCs w:val="28"/>
          <w:lang w:eastAsia="ru-RU"/>
        </w:rPr>
        <w:t> </w:t>
      </w:r>
      <w:r w:rsidRPr="00D74CE1">
        <w:rPr>
          <w:color w:val="000000"/>
          <w:sz w:val="28"/>
          <w:szCs w:val="28"/>
          <w:lang w:eastAsia="ru-RU"/>
        </w:rPr>
        <w:t>при </w:t>
      </w:r>
      <w:r w:rsidRPr="00D74CE1">
        <w:rPr>
          <w:i/>
          <w:iCs/>
          <w:color w:val="000000"/>
          <w:sz w:val="28"/>
          <w:szCs w:val="28"/>
          <w:lang w:eastAsia="ru-RU"/>
        </w:rPr>
        <w:t>t</w:t>
      </w:r>
      <w:r w:rsidRPr="00D74CE1">
        <w:rPr>
          <w:color w:val="000000"/>
          <w:sz w:val="28"/>
          <w:szCs w:val="28"/>
          <w:vertAlign w:val="subscript"/>
          <w:lang w:eastAsia="ru-RU"/>
        </w:rPr>
        <w:t>1</w:t>
      </w:r>
      <w:r w:rsidRPr="00D74CE1">
        <w:rPr>
          <w:color w:val="000000"/>
          <w:sz w:val="28"/>
          <w:szCs w:val="28"/>
          <w:lang w:eastAsia="ru-RU"/>
        </w:rPr>
        <w:t> &lt; </w:t>
      </w:r>
      <w:r w:rsidRPr="00D74CE1">
        <w:rPr>
          <w:i/>
          <w:iCs/>
          <w:color w:val="000000"/>
          <w:sz w:val="28"/>
          <w:szCs w:val="28"/>
          <w:lang w:eastAsia="ru-RU"/>
        </w:rPr>
        <w:t>t</w:t>
      </w:r>
      <w:r w:rsidRPr="00D74CE1">
        <w:rPr>
          <w:color w:val="000000"/>
          <w:sz w:val="28"/>
          <w:szCs w:val="28"/>
          <w:vertAlign w:val="subscript"/>
          <w:lang w:eastAsia="ru-RU"/>
        </w:rPr>
        <w:t>2</w:t>
      </w:r>
      <w:r w:rsidRPr="00D74CE1">
        <w:rPr>
          <w:color w:val="000000"/>
          <w:sz w:val="28"/>
          <w:szCs w:val="28"/>
          <w:lang w:eastAsia="ru-RU"/>
        </w:rPr>
        <w:t>, или </w:t>
      </w:r>
      <w:r w:rsidRPr="00D74CE1">
        <w:rPr>
          <w:i/>
          <w:iCs/>
          <w:color w:val="000000"/>
          <w:sz w:val="28"/>
          <w:szCs w:val="28"/>
          <w:lang w:eastAsia="ru-RU"/>
        </w:rPr>
        <w:t>dc/dt</w:t>
      </w:r>
      <w:r w:rsidRPr="00D74CE1">
        <w:rPr>
          <w:color w:val="000000"/>
          <w:sz w:val="28"/>
          <w:szCs w:val="28"/>
          <w:lang w:eastAsia="ru-RU"/>
        </w:rPr>
        <w:t> ≤ 0, и, если реакция идет до конца, то </w:t>
      </w:r>
      <w:r w:rsidRPr="00D74CE1">
        <w:rPr>
          <w:i/>
          <w:iCs/>
          <w:color w:val="000000"/>
          <w:sz w:val="28"/>
          <w:szCs w:val="28"/>
          <w:lang w:eastAsia="ru-RU"/>
        </w:rPr>
        <w:t>с</w:t>
      </w:r>
      <w:r w:rsidRPr="00D74CE1">
        <w:rPr>
          <w:color w:val="000000"/>
          <w:sz w:val="28"/>
          <w:szCs w:val="28"/>
          <w:lang w:eastAsia="ru-RU"/>
        </w:rPr>
        <w:t>(</w:t>
      </w:r>
      <w:r w:rsidRPr="00D74CE1">
        <w:rPr>
          <w:i/>
          <w:iCs/>
          <w:color w:val="000000"/>
          <w:sz w:val="28"/>
          <w:szCs w:val="28"/>
          <w:lang w:eastAsia="ru-RU"/>
        </w:rPr>
        <w:t>t</w:t>
      </w:r>
      <w:r w:rsidRPr="00D74CE1">
        <w:rPr>
          <w:color w:val="000000"/>
          <w:sz w:val="28"/>
          <w:szCs w:val="28"/>
          <w:lang w:eastAsia="ru-RU"/>
        </w:rPr>
        <w:t>) → 0 при </w:t>
      </w:r>
      <w:r w:rsidRPr="00D74CE1">
        <w:rPr>
          <w:i/>
          <w:iCs/>
          <w:color w:val="000000"/>
          <w:sz w:val="28"/>
          <w:szCs w:val="28"/>
          <w:lang w:eastAsia="ru-RU"/>
        </w:rPr>
        <w:t>t</w:t>
      </w:r>
      <w:r w:rsidRPr="00D74CE1">
        <w:rPr>
          <w:color w:val="000000"/>
          <w:sz w:val="28"/>
          <w:szCs w:val="28"/>
          <w:lang w:eastAsia="ru-RU"/>
        </w:rPr>
        <w:t> → ∞.</w:t>
      </w:r>
    </w:p>
    <w:p w:rsidR="00D74CE1" w:rsidRPr="00D74CE1" w:rsidRDefault="00D74CE1" w:rsidP="00D74CE1">
      <w:pPr>
        <w:suppressAutoHyphens w:val="0"/>
        <w:ind w:firstLine="567"/>
        <w:contextualSpacing/>
        <w:jc w:val="both"/>
        <w:rPr>
          <w:color w:val="000000"/>
          <w:sz w:val="28"/>
          <w:szCs w:val="28"/>
          <w:lang w:eastAsia="ru-RU"/>
        </w:rPr>
      </w:pPr>
      <w:r w:rsidRPr="00D74CE1">
        <w:rPr>
          <w:color w:val="000000"/>
          <w:sz w:val="28"/>
          <w:szCs w:val="28"/>
          <w:lang w:eastAsia="ru-RU"/>
        </w:rPr>
        <w:t xml:space="preserve">2. Реагент расходуется до конечной степени превращения, меньшей 100 %, что характерно для химических процессов, основу которых составляют: обратимые реакции; каталитические реакции, в ходе которых катализатор отравляется; сложные реакции, протекающие с образованием ингибитора. </w:t>
      </w:r>
      <w:r w:rsidRPr="00D74CE1">
        <w:rPr>
          <w:color w:val="000000"/>
          <w:sz w:val="28"/>
          <w:szCs w:val="28"/>
          <w:lang w:eastAsia="ru-RU"/>
        </w:rPr>
        <w:lastRenderedPageBreak/>
        <w:t>Кроме того, не расходуются до конца реагенты в многокомпонентной реакции, если реагенты взяты в нестехиометрическом соотношении. В этих случаях при </w:t>
      </w:r>
      <w:r w:rsidRPr="00D74CE1">
        <w:rPr>
          <w:i/>
          <w:iCs/>
          <w:color w:val="000000"/>
          <w:sz w:val="28"/>
          <w:szCs w:val="28"/>
          <w:lang w:eastAsia="ru-RU"/>
        </w:rPr>
        <w:t>t</w:t>
      </w:r>
      <w:r w:rsidRPr="00D74CE1">
        <w:rPr>
          <w:color w:val="000000"/>
          <w:sz w:val="28"/>
          <w:szCs w:val="28"/>
          <w:lang w:eastAsia="ru-RU"/>
        </w:rPr>
        <w:t> → ∞ </w:t>
      </w:r>
      <w:r w:rsidRPr="00D74CE1">
        <w:rPr>
          <w:i/>
          <w:iCs/>
          <w:color w:val="000000"/>
          <w:sz w:val="28"/>
          <w:szCs w:val="28"/>
          <w:lang w:eastAsia="ru-RU"/>
        </w:rPr>
        <w:t>с</w:t>
      </w:r>
      <w:r w:rsidRPr="00D74CE1">
        <w:rPr>
          <w:color w:val="000000"/>
          <w:sz w:val="28"/>
          <w:szCs w:val="28"/>
          <w:vertAlign w:val="subscript"/>
          <w:lang w:eastAsia="ru-RU"/>
        </w:rPr>
        <w:t>∞</w:t>
      </w:r>
      <w:r w:rsidRPr="00D74CE1">
        <w:rPr>
          <w:color w:val="000000"/>
          <w:sz w:val="28"/>
          <w:szCs w:val="28"/>
          <w:lang w:eastAsia="ru-RU"/>
        </w:rPr>
        <w:t> ≠ 0.</w:t>
      </w:r>
    </w:p>
    <w:p w:rsidR="00D74CE1" w:rsidRPr="00D74CE1" w:rsidRDefault="00D74CE1" w:rsidP="00D74CE1">
      <w:pPr>
        <w:suppressAutoHyphens w:val="0"/>
        <w:ind w:firstLine="567"/>
        <w:contextualSpacing/>
        <w:jc w:val="both"/>
        <w:rPr>
          <w:color w:val="000000"/>
          <w:sz w:val="28"/>
          <w:szCs w:val="28"/>
          <w:lang w:eastAsia="ru-RU"/>
        </w:rPr>
      </w:pPr>
      <w:r w:rsidRPr="00D74CE1">
        <w:rPr>
          <w:color w:val="000000"/>
          <w:sz w:val="28"/>
          <w:szCs w:val="28"/>
          <w:lang w:eastAsia="ru-RU"/>
        </w:rPr>
        <w:t>3. Концентрация продукта возрастает монотонно. Если вещество — конечный продукт, то его концентрация увеличивается во времени: </w:t>
      </w:r>
      <w:r w:rsidRPr="00D74CE1">
        <w:rPr>
          <w:i/>
          <w:iCs/>
          <w:color w:val="000000"/>
          <w:sz w:val="28"/>
          <w:szCs w:val="28"/>
          <w:lang w:eastAsia="ru-RU"/>
        </w:rPr>
        <w:t>c</w:t>
      </w:r>
      <w:r w:rsidRPr="00D74CE1">
        <w:rPr>
          <w:color w:val="000000"/>
          <w:sz w:val="28"/>
          <w:szCs w:val="28"/>
          <w:lang w:eastAsia="ru-RU"/>
        </w:rPr>
        <w:t>(</w:t>
      </w:r>
      <w:r w:rsidRPr="00D74CE1">
        <w:rPr>
          <w:i/>
          <w:iCs/>
          <w:color w:val="000000"/>
          <w:sz w:val="28"/>
          <w:szCs w:val="28"/>
          <w:lang w:eastAsia="ru-RU"/>
        </w:rPr>
        <w:t>t</w:t>
      </w:r>
      <w:r w:rsidRPr="00D74CE1">
        <w:rPr>
          <w:color w:val="000000"/>
          <w:sz w:val="28"/>
          <w:szCs w:val="28"/>
          <w:vertAlign w:val="subscript"/>
          <w:lang w:eastAsia="ru-RU"/>
        </w:rPr>
        <w:t>1</w:t>
      </w:r>
      <w:r w:rsidRPr="00D74CE1">
        <w:rPr>
          <w:color w:val="000000"/>
          <w:sz w:val="28"/>
          <w:szCs w:val="28"/>
          <w:lang w:eastAsia="ru-RU"/>
        </w:rPr>
        <w:t>) &lt; </w:t>
      </w:r>
      <w:r w:rsidRPr="00D74CE1">
        <w:rPr>
          <w:i/>
          <w:iCs/>
          <w:color w:val="000000"/>
          <w:sz w:val="28"/>
          <w:szCs w:val="28"/>
          <w:lang w:eastAsia="ru-RU"/>
        </w:rPr>
        <w:t>c</w:t>
      </w:r>
      <w:r w:rsidRPr="00D74CE1">
        <w:rPr>
          <w:color w:val="000000"/>
          <w:sz w:val="28"/>
          <w:szCs w:val="28"/>
          <w:lang w:eastAsia="ru-RU"/>
        </w:rPr>
        <w:t>(</w:t>
      </w:r>
      <w:r w:rsidRPr="00D74CE1">
        <w:rPr>
          <w:i/>
          <w:iCs/>
          <w:color w:val="000000"/>
          <w:sz w:val="28"/>
          <w:szCs w:val="28"/>
          <w:lang w:eastAsia="ru-RU"/>
        </w:rPr>
        <w:t>t</w:t>
      </w:r>
      <w:r w:rsidRPr="00D74CE1">
        <w:rPr>
          <w:color w:val="000000"/>
          <w:sz w:val="28"/>
          <w:szCs w:val="28"/>
          <w:vertAlign w:val="subscript"/>
          <w:lang w:eastAsia="ru-RU"/>
        </w:rPr>
        <w:t>2</w:t>
      </w:r>
      <w:r w:rsidRPr="00D74CE1">
        <w:rPr>
          <w:color w:val="000000"/>
          <w:sz w:val="28"/>
          <w:szCs w:val="28"/>
          <w:lang w:eastAsia="ru-RU"/>
        </w:rPr>
        <w:t>) при </w:t>
      </w:r>
      <w:r w:rsidRPr="00D74CE1">
        <w:rPr>
          <w:i/>
          <w:iCs/>
          <w:color w:val="000000"/>
          <w:sz w:val="28"/>
          <w:szCs w:val="28"/>
          <w:lang w:eastAsia="ru-RU"/>
        </w:rPr>
        <w:t>t</w:t>
      </w:r>
      <w:r w:rsidRPr="00D74CE1">
        <w:rPr>
          <w:color w:val="000000"/>
          <w:sz w:val="28"/>
          <w:szCs w:val="28"/>
          <w:vertAlign w:val="subscript"/>
          <w:lang w:eastAsia="ru-RU"/>
        </w:rPr>
        <w:t>1</w:t>
      </w:r>
      <w:r w:rsidRPr="00D74CE1">
        <w:rPr>
          <w:color w:val="000000"/>
          <w:sz w:val="28"/>
          <w:szCs w:val="28"/>
          <w:lang w:eastAsia="ru-RU"/>
        </w:rPr>
        <w:t> &lt; </w:t>
      </w:r>
      <w:r w:rsidRPr="00D74CE1">
        <w:rPr>
          <w:i/>
          <w:iCs/>
          <w:color w:val="000000"/>
          <w:sz w:val="28"/>
          <w:szCs w:val="28"/>
          <w:lang w:eastAsia="ru-RU"/>
        </w:rPr>
        <w:t>t</w:t>
      </w:r>
      <w:r w:rsidRPr="00D74CE1">
        <w:rPr>
          <w:color w:val="000000"/>
          <w:sz w:val="28"/>
          <w:szCs w:val="28"/>
          <w:vertAlign w:val="subscript"/>
          <w:lang w:eastAsia="ru-RU"/>
        </w:rPr>
        <w:t>2</w:t>
      </w:r>
      <w:r w:rsidRPr="00D74CE1">
        <w:rPr>
          <w:color w:val="000000"/>
          <w:sz w:val="28"/>
          <w:szCs w:val="28"/>
          <w:lang w:eastAsia="ru-RU"/>
        </w:rPr>
        <w:t>, или </w:t>
      </w:r>
      <w:r w:rsidRPr="00D74CE1">
        <w:rPr>
          <w:i/>
          <w:iCs/>
          <w:color w:val="000000"/>
          <w:sz w:val="28"/>
          <w:szCs w:val="28"/>
          <w:lang w:eastAsia="ru-RU"/>
        </w:rPr>
        <w:t>dc/dt</w:t>
      </w:r>
      <w:r w:rsidRPr="00D74CE1">
        <w:rPr>
          <w:color w:val="000000"/>
          <w:sz w:val="28"/>
          <w:szCs w:val="28"/>
          <w:lang w:eastAsia="ru-RU"/>
        </w:rPr>
        <w:t> ≥ 0.</w:t>
      </w:r>
    </w:p>
    <w:p w:rsidR="00D74CE1" w:rsidRPr="00D74CE1" w:rsidRDefault="00D74CE1" w:rsidP="00D74CE1">
      <w:pPr>
        <w:suppressAutoHyphens w:val="0"/>
        <w:ind w:firstLine="567"/>
        <w:contextualSpacing/>
        <w:jc w:val="both"/>
        <w:rPr>
          <w:color w:val="000000"/>
          <w:sz w:val="28"/>
          <w:szCs w:val="28"/>
          <w:lang w:eastAsia="ru-RU"/>
        </w:rPr>
      </w:pPr>
      <w:r w:rsidRPr="00D74CE1">
        <w:rPr>
          <w:color w:val="000000"/>
          <w:sz w:val="28"/>
          <w:szCs w:val="28"/>
          <w:lang w:eastAsia="ru-RU"/>
        </w:rPr>
        <w:t>4. Концентрация продукта проходит через максимум. Подобный тип зависимости характерен для промежуточного продукта, его концентрация увеличивается, проходит через максимум и уменьшается, т. е. какое-то время </w:t>
      </w:r>
      <w:r w:rsidRPr="00D74CE1">
        <w:rPr>
          <w:i/>
          <w:iCs/>
          <w:color w:val="000000"/>
          <w:sz w:val="28"/>
          <w:szCs w:val="28"/>
          <w:lang w:eastAsia="ru-RU"/>
        </w:rPr>
        <w:t>dc</w:t>
      </w:r>
      <w:r w:rsidRPr="00D74CE1">
        <w:rPr>
          <w:color w:val="000000"/>
          <w:sz w:val="28"/>
          <w:szCs w:val="28"/>
          <w:lang w:eastAsia="ru-RU"/>
        </w:rPr>
        <w:t>/</w:t>
      </w:r>
      <w:r w:rsidRPr="00D74CE1">
        <w:rPr>
          <w:i/>
          <w:iCs/>
          <w:color w:val="000000"/>
          <w:sz w:val="28"/>
          <w:szCs w:val="28"/>
          <w:lang w:eastAsia="ru-RU"/>
        </w:rPr>
        <w:t>dt</w:t>
      </w:r>
      <w:r w:rsidRPr="00D74CE1">
        <w:rPr>
          <w:color w:val="000000"/>
          <w:sz w:val="28"/>
          <w:szCs w:val="28"/>
          <w:lang w:eastAsia="ru-RU"/>
        </w:rPr>
        <w:t> ≥ 0 для </w:t>
      </w:r>
      <w:r w:rsidRPr="00D74CE1">
        <w:rPr>
          <w:i/>
          <w:iCs/>
          <w:color w:val="000000"/>
          <w:sz w:val="28"/>
          <w:szCs w:val="28"/>
          <w:lang w:eastAsia="ru-RU"/>
        </w:rPr>
        <w:t>t</w:t>
      </w:r>
      <w:r w:rsidRPr="00D74CE1">
        <w:rPr>
          <w:color w:val="000000"/>
          <w:sz w:val="28"/>
          <w:szCs w:val="28"/>
          <w:vertAlign w:val="subscript"/>
          <w:lang w:eastAsia="ru-RU"/>
        </w:rPr>
        <w:t>1</w:t>
      </w:r>
      <w:r w:rsidRPr="00D74CE1">
        <w:rPr>
          <w:color w:val="000000"/>
          <w:sz w:val="28"/>
          <w:szCs w:val="28"/>
          <w:lang w:eastAsia="ru-RU"/>
        </w:rPr>
        <w:t> &lt; </w:t>
      </w:r>
      <w:r w:rsidRPr="00D74CE1">
        <w:rPr>
          <w:i/>
          <w:iCs/>
          <w:color w:val="000000"/>
          <w:sz w:val="28"/>
          <w:szCs w:val="28"/>
          <w:lang w:eastAsia="ru-RU"/>
        </w:rPr>
        <w:t>t</w:t>
      </w:r>
      <w:r w:rsidRPr="00D74CE1">
        <w:rPr>
          <w:color w:val="000000"/>
          <w:sz w:val="28"/>
          <w:szCs w:val="28"/>
          <w:vertAlign w:val="subscript"/>
          <w:lang w:eastAsia="ru-RU"/>
        </w:rPr>
        <w:t>max</w:t>
      </w:r>
      <w:r w:rsidRPr="00D74CE1">
        <w:rPr>
          <w:color w:val="000000"/>
          <w:sz w:val="28"/>
          <w:szCs w:val="28"/>
          <w:lang w:eastAsia="ru-RU"/>
        </w:rPr>
        <w:t>, а затем </w:t>
      </w:r>
      <w:r w:rsidRPr="00D74CE1">
        <w:rPr>
          <w:i/>
          <w:iCs/>
          <w:color w:val="000000"/>
          <w:sz w:val="28"/>
          <w:szCs w:val="28"/>
          <w:lang w:eastAsia="ru-RU"/>
        </w:rPr>
        <w:t>dc/dt</w:t>
      </w:r>
      <w:r w:rsidRPr="00D74CE1">
        <w:rPr>
          <w:color w:val="000000"/>
          <w:sz w:val="28"/>
          <w:szCs w:val="28"/>
          <w:lang w:eastAsia="ru-RU"/>
        </w:rPr>
        <w:t> ≤ 0 для </w:t>
      </w:r>
      <w:r w:rsidRPr="00D74CE1">
        <w:rPr>
          <w:i/>
          <w:iCs/>
          <w:color w:val="000000"/>
          <w:sz w:val="28"/>
          <w:szCs w:val="28"/>
          <w:lang w:eastAsia="ru-RU"/>
        </w:rPr>
        <w:t>t</w:t>
      </w:r>
      <w:r w:rsidRPr="00D74CE1">
        <w:rPr>
          <w:color w:val="000000"/>
          <w:sz w:val="28"/>
          <w:szCs w:val="28"/>
          <w:lang w:eastAsia="ru-RU"/>
        </w:rPr>
        <w:t> ≥ </w:t>
      </w:r>
      <w:r w:rsidRPr="00D74CE1">
        <w:rPr>
          <w:i/>
          <w:iCs/>
          <w:color w:val="000000"/>
          <w:sz w:val="28"/>
          <w:szCs w:val="28"/>
          <w:lang w:eastAsia="ru-RU"/>
        </w:rPr>
        <w:t>t</w:t>
      </w:r>
      <w:r w:rsidRPr="00D74CE1">
        <w:rPr>
          <w:color w:val="000000"/>
          <w:sz w:val="28"/>
          <w:szCs w:val="28"/>
          <w:vertAlign w:val="subscript"/>
          <w:lang w:eastAsia="ru-RU"/>
        </w:rPr>
        <w:t>max</w:t>
      </w:r>
      <w:r w:rsidRPr="00D74CE1">
        <w:rPr>
          <w:color w:val="000000"/>
          <w:sz w:val="28"/>
          <w:szCs w:val="28"/>
          <w:lang w:eastAsia="ru-RU"/>
        </w:rPr>
        <w:t> (где </w:t>
      </w:r>
      <w:r w:rsidRPr="00D74CE1">
        <w:rPr>
          <w:i/>
          <w:iCs/>
          <w:color w:val="000000"/>
          <w:sz w:val="28"/>
          <w:szCs w:val="28"/>
          <w:lang w:eastAsia="ru-RU"/>
        </w:rPr>
        <w:t>t</w:t>
      </w:r>
      <w:r w:rsidRPr="00D74CE1">
        <w:rPr>
          <w:color w:val="000000"/>
          <w:sz w:val="28"/>
          <w:szCs w:val="28"/>
          <w:vertAlign w:val="subscript"/>
          <w:lang w:eastAsia="ru-RU"/>
        </w:rPr>
        <w:t>max</w:t>
      </w:r>
      <w:r w:rsidRPr="00D74CE1">
        <w:rPr>
          <w:i/>
          <w:iCs/>
          <w:color w:val="000000"/>
          <w:sz w:val="28"/>
          <w:szCs w:val="28"/>
          <w:lang w:eastAsia="ru-RU"/>
        </w:rPr>
        <w:t> </w:t>
      </w:r>
      <w:r w:rsidRPr="00D74CE1">
        <w:rPr>
          <w:color w:val="000000"/>
          <w:sz w:val="28"/>
          <w:szCs w:val="28"/>
          <w:lang w:eastAsia="ru-RU"/>
        </w:rPr>
        <w:t>— время достижения максимальной концентрации промежуточного продукта).</w:t>
      </w:r>
    </w:p>
    <w:p w:rsidR="00D74CE1" w:rsidRPr="00D74CE1" w:rsidRDefault="00D74CE1" w:rsidP="00D74CE1">
      <w:pPr>
        <w:suppressAutoHyphens w:val="0"/>
        <w:ind w:firstLine="567"/>
        <w:contextualSpacing/>
        <w:jc w:val="both"/>
        <w:rPr>
          <w:color w:val="000000"/>
          <w:sz w:val="28"/>
          <w:szCs w:val="28"/>
          <w:lang w:eastAsia="ru-RU"/>
        </w:rPr>
      </w:pPr>
      <w:r w:rsidRPr="00D74CE1">
        <w:rPr>
          <w:color w:val="000000"/>
          <w:sz w:val="28"/>
          <w:szCs w:val="28"/>
          <w:lang w:eastAsia="ru-RU"/>
        </w:rPr>
        <w:t>Для каждого из указанных типов возможны кривые четырех–шести видов, которые классифицируют по знаку второй производной концентрации по времени (см. </w:t>
      </w:r>
      <w:hyperlink r:id="rId31" w:anchor="%D0%A0%D0%B8%D1%81.%202.1.1." w:history="1">
        <w:r w:rsidRPr="00D74CE1">
          <w:rPr>
            <w:color w:val="0000FF"/>
            <w:sz w:val="28"/>
            <w:szCs w:val="28"/>
            <w:u w:val="single"/>
            <w:lang w:eastAsia="ru-RU"/>
          </w:rPr>
          <w:t>на рис.1</w:t>
        </w:r>
      </w:hyperlink>
      <w:hyperlink r:id="rId32" w:anchor="%D0%A0%D0%B8%D1%81.%202.1.1." w:history="1">
        <w:r w:rsidRPr="00D74CE1">
          <w:rPr>
            <w:color w:val="0000FF"/>
            <w:sz w:val="28"/>
            <w:szCs w:val="28"/>
            <w:u w:val="single"/>
            <w:lang w:eastAsia="ru-RU"/>
          </w:rPr>
          <w:t> </w:t>
        </w:r>
      </w:hyperlink>
      <w:r w:rsidRPr="00D74CE1">
        <w:rPr>
          <w:color w:val="000000"/>
          <w:sz w:val="28"/>
          <w:szCs w:val="28"/>
          <w:lang w:eastAsia="ru-RU"/>
        </w:rPr>
        <w:t>сверху вниз):</w:t>
      </w:r>
    </w:p>
    <w:tbl>
      <w:tblPr>
        <w:tblW w:w="5000" w:type="pct"/>
        <w:tblCellSpacing w:w="0" w:type="dxa"/>
        <w:tblCellMar>
          <w:left w:w="0" w:type="dxa"/>
          <w:right w:w="0" w:type="dxa"/>
        </w:tblCellMar>
        <w:tblLook w:val="04A0"/>
      </w:tblPr>
      <w:tblGrid>
        <w:gridCol w:w="217"/>
        <w:gridCol w:w="9138"/>
      </w:tblGrid>
      <w:tr w:rsidR="00D74CE1" w:rsidRPr="00D74CE1" w:rsidTr="00D74CE1">
        <w:trPr>
          <w:tblCellSpacing w:w="0" w:type="dxa"/>
        </w:trPr>
        <w:tc>
          <w:tcPr>
            <w:tcW w:w="504" w:type="dxa"/>
            <w:hideMark/>
          </w:tcPr>
          <w:p w:rsidR="00D74CE1" w:rsidRPr="00D74CE1" w:rsidRDefault="00D74CE1" w:rsidP="00D74CE1">
            <w:pPr>
              <w:suppressAutoHyphens w:val="0"/>
              <w:ind w:firstLine="567"/>
              <w:contextualSpacing/>
              <w:jc w:val="both"/>
              <w:rPr>
                <w:sz w:val="28"/>
                <w:szCs w:val="28"/>
                <w:lang w:eastAsia="ru-RU"/>
              </w:rPr>
            </w:pPr>
            <w:r w:rsidRPr="00D74CE1">
              <w:rPr>
                <w:noProof/>
                <w:sz w:val="28"/>
                <w:szCs w:val="28"/>
                <w:lang w:eastAsia="ru-RU"/>
              </w:rPr>
              <w:drawing>
                <wp:inline distT="0" distB="0" distL="0" distR="0">
                  <wp:extent cx="118745" cy="118745"/>
                  <wp:effectExtent l="19050" t="0" r="0" b="0"/>
                  <wp:docPr id="46" name="Рисунок 46" descr="маркированный спи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маркированный список"/>
                          <pic:cNvPicPr>
                            <a:picLocks noChangeAspect="1" noChangeArrowheads="1"/>
                          </pic:cNvPicPr>
                        </pic:nvPicPr>
                        <pic:blipFill>
                          <a:blip r:embed="rId33"/>
                          <a:srcRect/>
                          <a:stretch>
                            <a:fillRect/>
                          </a:stretch>
                        </pic:blipFill>
                        <pic:spPr bwMode="auto">
                          <a:xfrm>
                            <a:off x="0" y="0"/>
                            <a:ext cx="118745" cy="118745"/>
                          </a:xfrm>
                          <a:prstGeom prst="rect">
                            <a:avLst/>
                          </a:prstGeom>
                          <a:noFill/>
                          <a:ln w="9525">
                            <a:noFill/>
                            <a:miter lim="800000"/>
                            <a:headEnd/>
                            <a:tailEnd/>
                          </a:ln>
                        </pic:spPr>
                      </pic:pic>
                    </a:graphicData>
                  </a:graphic>
                </wp:inline>
              </w:drawing>
            </w:r>
          </w:p>
        </w:tc>
        <w:tc>
          <w:tcPr>
            <w:tcW w:w="5000" w:type="pct"/>
            <w:hideMark/>
          </w:tcPr>
          <w:p w:rsidR="00D74CE1" w:rsidRPr="00D74CE1" w:rsidRDefault="00D74CE1" w:rsidP="00D74CE1">
            <w:pPr>
              <w:suppressAutoHyphens w:val="0"/>
              <w:ind w:firstLine="567"/>
              <w:contextualSpacing/>
              <w:jc w:val="both"/>
              <w:rPr>
                <w:sz w:val="28"/>
                <w:szCs w:val="28"/>
                <w:lang w:eastAsia="ru-RU"/>
              </w:rPr>
            </w:pPr>
            <w:r w:rsidRPr="00D74CE1">
              <w:rPr>
                <w:sz w:val="28"/>
                <w:szCs w:val="28"/>
                <w:lang w:eastAsia="ru-RU"/>
              </w:rPr>
              <w:t>скорость расходования реагента уменьшается в ходе химической реакции: </w:t>
            </w:r>
            <w:r w:rsidRPr="00D74CE1">
              <w:rPr>
                <w:i/>
                <w:iCs/>
                <w:sz w:val="28"/>
                <w:szCs w:val="28"/>
                <w:lang w:eastAsia="ru-RU"/>
              </w:rPr>
              <w:t>dc/dt</w:t>
            </w:r>
            <w:r w:rsidRPr="00D74CE1">
              <w:rPr>
                <w:sz w:val="28"/>
                <w:szCs w:val="28"/>
                <w:lang w:eastAsia="ru-RU"/>
              </w:rPr>
              <w:t> &lt; 0 и </w:t>
            </w:r>
            <w:r w:rsidRPr="00D74CE1">
              <w:rPr>
                <w:i/>
                <w:iCs/>
                <w:sz w:val="28"/>
                <w:szCs w:val="28"/>
                <w:lang w:eastAsia="ru-RU"/>
              </w:rPr>
              <w:t>d</w:t>
            </w:r>
            <w:r w:rsidRPr="00D74CE1">
              <w:rPr>
                <w:sz w:val="28"/>
                <w:szCs w:val="28"/>
                <w:vertAlign w:val="superscript"/>
                <w:lang w:eastAsia="ru-RU"/>
              </w:rPr>
              <w:t>2</w:t>
            </w:r>
            <w:r w:rsidRPr="00D74CE1">
              <w:rPr>
                <w:i/>
                <w:iCs/>
                <w:sz w:val="28"/>
                <w:szCs w:val="28"/>
                <w:lang w:eastAsia="ru-RU"/>
              </w:rPr>
              <w:t>c/dt</w:t>
            </w:r>
            <w:r w:rsidRPr="00D74CE1">
              <w:rPr>
                <w:sz w:val="28"/>
                <w:szCs w:val="28"/>
                <w:vertAlign w:val="superscript"/>
                <w:lang w:eastAsia="ru-RU"/>
              </w:rPr>
              <w:t>2</w:t>
            </w:r>
            <w:r w:rsidRPr="00D74CE1">
              <w:rPr>
                <w:sz w:val="28"/>
                <w:szCs w:val="28"/>
                <w:lang w:eastAsia="ru-RU"/>
              </w:rPr>
              <w:t> &gt; 0 . Этот вид кинетической кривой характерен для простых реакций;</w:t>
            </w:r>
          </w:p>
        </w:tc>
      </w:tr>
      <w:tr w:rsidR="00D74CE1" w:rsidRPr="00D74CE1" w:rsidTr="00D74CE1">
        <w:trPr>
          <w:tblCellSpacing w:w="0" w:type="dxa"/>
        </w:trPr>
        <w:tc>
          <w:tcPr>
            <w:tcW w:w="504" w:type="dxa"/>
            <w:hideMark/>
          </w:tcPr>
          <w:p w:rsidR="00D74CE1" w:rsidRPr="00D74CE1" w:rsidRDefault="00D74CE1" w:rsidP="00D74CE1">
            <w:pPr>
              <w:suppressAutoHyphens w:val="0"/>
              <w:ind w:firstLine="567"/>
              <w:contextualSpacing/>
              <w:jc w:val="both"/>
              <w:rPr>
                <w:sz w:val="28"/>
                <w:szCs w:val="28"/>
                <w:lang w:eastAsia="ru-RU"/>
              </w:rPr>
            </w:pPr>
            <w:r w:rsidRPr="00D74CE1">
              <w:rPr>
                <w:noProof/>
                <w:sz w:val="28"/>
                <w:szCs w:val="28"/>
                <w:lang w:eastAsia="ru-RU"/>
              </w:rPr>
              <w:drawing>
                <wp:inline distT="0" distB="0" distL="0" distR="0">
                  <wp:extent cx="118745" cy="118745"/>
                  <wp:effectExtent l="19050" t="0" r="0" b="0"/>
                  <wp:docPr id="47" name="Рисунок 47" descr="маркированный спи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маркированный список"/>
                          <pic:cNvPicPr>
                            <a:picLocks noChangeAspect="1" noChangeArrowheads="1"/>
                          </pic:cNvPicPr>
                        </pic:nvPicPr>
                        <pic:blipFill>
                          <a:blip r:embed="rId33"/>
                          <a:srcRect/>
                          <a:stretch>
                            <a:fillRect/>
                          </a:stretch>
                        </pic:blipFill>
                        <pic:spPr bwMode="auto">
                          <a:xfrm>
                            <a:off x="0" y="0"/>
                            <a:ext cx="118745" cy="118745"/>
                          </a:xfrm>
                          <a:prstGeom prst="rect">
                            <a:avLst/>
                          </a:prstGeom>
                          <a:noFill/>
                          <a:ln w="9525">
                            <a:noFill/>
                            <a:miter lim="800000"/>
                            <a:headEnd/>
                            <a:tailEnd/>
                          </a:ln>
                        </pic:spPr>
                      </pic:pic>
                    </a:graphicData>
                  </a:graphic>
                </wp:inline>
              </w:drawing>
            </w:r>
          </w:p>
        </w:tc>
        <w:tc>
          <w:tcPr>
            <w:tcW w:w="5000" w:type="pct"/>
            <w:hideMark/>
          </w:tcPr>
          <w:p w:rsidR="00D74CE1" w:rsidRPr="00D74CE1" w:rsidRDefault="00D74CE1" w:rsidP="00D74CE1">
            <w:pPr>
              <w:suppressAutoHyphens w:val="0"/>
              <w:ind w:firstLine="567"/>
              <w:contextualSpacing/>
              <w:jc w:val="both"/>
              <w:rPr>
                <w:sz w:val="28"/>
                <w:szCs w:val="28"/>
                <w:lang w:eastAsia="ru-RU"/>
              </w:rPr>
            </w:pPr>
            <w:r w:rsidRPr="00D74CE1">
              <w:rPr>
                <w:sz w:val="28"/>
                <w:szCs w:val="28"/>
                <w:lang w:eastAsia="ru-RU"/>
              </w:rPr>
              <w:t>реакция протекает с постоянной скоростью, т. е. </w:t>
            </w:r>
            <w:r w:rsidRPr="00D74CE1">
              <w:rPr>
                <w:i/>
                <w:iCs/>
                <w:sz w:val="28"/>
                <w:szCs w:val="28"/>
                <w:lang w:eastAsia="ru-RU"/>
              </w:rPr>
              <w:t>dc/dt</w:t>
            </w:r>
            <w:r w:rsidRPr="00D74CE1">
              <w:rPr>
                <w:sz w:val="28"/>
                <w:szCs w:val="28"/>
                <w:lang w:eastAsia="ru-RU"/>
              </w:rPr>
              <w:t> = const и </w:t>
            </w:r>
            <w:r w:rsidRPr="00D74CE1">
              <w:rPr>
                <w:i/>
                <w:iCs/>
                <w:sz w:val="28"/>
                <w:szCs w:val="28"/>
                <w:lang w:eastAsia="ru-RU"/>
              </w:rPr>
              <w:t>d</w:t>
            </w:r>
            <w:r w:rsidRPr="00D74CE1">
              <w:rPr>
                <w:sz w:val="28"/>
                <w:szCs w:val="28"/>
                <w:vertAlign w:val="superscript"/>
                <w:lang w:eastAsia="ru-RU"/>
              </w:rPr>
              <w:t>2</w:t>
            </w:r>
            <w:r w:rsidRPr="00D74CE1">
              <w:rPr>
                <w:i/>
                <w:iCs/>
                <w:sz w:val="28"/>
                <w:szCs w:val="28"/>
                <w:lang w:eastAsia="ru-RU"/>
              </w:rPr>
              <w:t>c/dt</w:t>
            </w:r>
            <w:r w:rsidRPr="00D74CE1">
              <w:rPr>
                <w:sz w:val="28"/>
                <w:szCs w:val="28"/>
                <w:vertAlign w:val="superscript"/>
                <w:lang w:eastAsia="ru-RU"/>
              </w:rPr>
              <w:t>2</w:t>
            </w:r>
            <w:r w:rsidRPr="00D74CE1">
              <w:rPr>
                <w:sz w:val="28"/>
                <w:szCs w:val="28"/>
                <w:lang w:eastAsia="ru-RU"/>
              </w:rPr>
              <w:t> = 0;</w:t>
            </w:r>
          </w:p>
        </w:tc>
      </w:tr>
      <w:tr w:rsidR="00D74CE1" w:rsidRPr="00D74CE1" w:rsidTr="00D74CE1">
        <w:trPr>
          <w:tblCellSpacing w:w="0" w:type="dxa"/>
        </w:trPr>
        <w:tc>
          <w:tcPr>
            <w:tcW w:w="504" w:type="dxa"/>
            <w:hideMark/>
          </w:tcPr>
          <w:p w:rsidR="00D74CE1" w:rsidRPr="00D74CE1" w:rsidRDefault="00D74CE1" w:rsidP="00D74CE1">
            <w:pPr>
              <w:suppressAutoHyphens w:val="0"/>
              <w:ind w:firstLine="567"/>
              <w:contextualSpacing/>
              <w:jc w:val="both"/>
              <w:rPr>
                <w:sz w:val="28"/>
                <w:szCs w:val="28"/>
                <w:lang w:eastAsia="ru-RU"/>
              </w:rPr>
            </w:pPr>
            <w:r w:rsidRPr="00D74CE1">
              <w:rPr>
                <w:noProof/>
                <w:sz w:val="28"/>
                <w:szCs w:val="28"/>
                <w:lang w:eastAsia="ru-RU"/>
              </w:rPr>
              <w:drawing>
                <wp:inline distT="0" distB="0" distL="0" distR="0">
                  <wp:extent cx="118745" cy="118745"/>
                  <wp:effectExtent l="19050" t="0" r="0" b="0"/>
                  <wp:docPr id="48" name="Рисунок 48" descr="маркированный спи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маркированный список"/>
                          <pic:cNvPicPr>
                            <a:picLocks noChangeAspect="1" noChangeArrowheads="1"/>
                          </pic:cNvPicPr>
                        </pic:nvPicPr>
                        <pic:blipFill>
                          <a:blip r:embed="rId33"/>
                          <a:srcRect/>
                          <a:stretch>
                            <a:fillRect/>
                          </a:stretch>
                        </pic:blipFill>
                        <pic:spPr bwMode="auto">
                          <a:xfrm>
                            <a:off x="0" y="0"/>
                            <a:ext cx="118745" cy="118745"/>
                          </a:xfrm>
                          <a:prstGeom prst="rect">
                            <a:avLst/>
                          </a:prstGeom>
                          <a:noFill/>
                          <a:ln w="9525">
                            <a:noFill/>
                            <a:miter lim="800000"/>
                            <a:headEnd/>
                            <a:tailEnd/>
                          </a:ln>
                        </pic:spPr>
                      </pic:pic>
                    </a:graphicData>
                  </a:graphic>
                </wp:inline>
              </w:drawing>
            </w:r>
          </w:p>
        </w:tc>
        <w:tc>
          <w:tcPr>
            <w:tcW w:w="5000" w:type="pct"/>
            <w:hideMark/>
          </w:tcPr>
          <w:p w:rsidR="00D74CE1" w:rsidRPr="00D74CE1" w:rsidRDefault="00D74CE1" w:rsidP="00D74CE1">
            <w:pPr>
              <w:suppressAutoHyphens w:val="0"/>
              <w:ind w:firstLine="567"/>
              <w:contextualSpacing/>
              <w:jc w:val="both"/>
              <w:rPr>
                <w:sz w:val="28"/>
                <w:szCs w:val="28"/>
                <w:lang w:eastAsia="ru-RU"/>
              </w:rPr>
            </w:pPr>
            <w:r w:rsidRPr="00D74CE1">
              <w:rPr>
                <w:sz w:val="28"/>
                <w:szCs w:val="28"/>
                <w:lang w:eastAsia="ru-RU"/>
              </w:rPr>
              <w:t>скорость расходования реагента увеличивается и, в некоторых случаях, сложная реакция переходит в режим взрыва. При этом |</w:t>
            </w:r>
            <w:r w:rsidRPr="00D74CE1">
              <w:rPr>
                <w:i/>
                <w:iCs/>
                <w:sz w:val="28"/>
                <w:szCs w:val="28"/>
                <w:lang w:eastAsia="ru-RU"/>
              </w:rPr>
              <w:t>dc/dt</w:t>
            </w:r>
            <w:r w:rsidRPr="00D74CE1">
              <w:rPr>
                <w:sz w:val="28"/>
                <w:szCs w:val="28"/>
                <w:lang w:eastAsia="ru-RU"/>
              </w:rPr>
              <w:t>| нарастает во времени, </w:t>
            </w:r>
            <w:r w:rsidRPr="00D74CE1">
              <w:rPr>
                <w:i/>
                <w:iCs/>
                <w:sz w:val="28"/>
                <w:szCs w:val="28"/>
                <w:lang w:eastAsia="ru-RU"/>
              </w:rPr>
              <w:t>d</w:t>
            </w:r>
            <w:r w:rsidRPr="00D74CE1">
              <w:rPr>
                <w:sz w:val="28"/>
                <w:szCs w:val="28"/>
                <w:vertAlign w:val="superscript"/>
                <w:lang w:eastAsia="ru-RU"/>
              </w:rPr>
              <w:t>2</w:t>
            </w:r>
            <w:r w:rsidRPr="00D74CE1">
              <w:rPr>
                <w:i/>
                <w:iCs/>
                <w:sz w:val="28"/>
                <w:szCs w:val="28"/>
                <w:lang w:eastAsia="ru-RU"/>
              </w:rPr>
              <w:t>c/dt</w:t>
            </w:r>
            <w:r w:rsidRPr="00D74CE1">
              <w:rPr>
                <w:sz w:val="28"/>
                <w:szCs w:val="28"/>
                <w:vertAlign w:val="superscript"/>
                <w:lang w:eastAsia="ru-RU"/>
              </w:rPr>
              <w:t>2</w:t>
            </w:r>
            <w:r w:rsidRPr="00D74CE1">
              <w:rPr>
                <w:sz w:val="28"/>
                <w:szCs w:val="28"/>
                <w:lang w:eastAsia="ru-RU"/>
              </w:rPr>
              <w:t> &lt; 0;</w:t>
            </w:r>
          </w:p>
        </w:tc>
      </w:tr>
      <w:tr w:rsidR="00D74CE1" w:rsidRPr="00D74CE1" w:rsidTr="00D74CE1">
        <w:trPr>
          <w:tblCellSpacing w:w="0" w:type="dxa"/>
        </w:trPr>
        <w:tc>
          <w:tcPr>
            <w:tcW w:w="504" w:type="dxa"/>
            <w:hideMark/>
          </w:tcPr>
          <w:p w:rsidR="00D74CE1" w:rsidRPr="00D74CE1" w:rsidRDefault="00D74CE1" w:rsidP="00D74CE1">
            <w:pPr>
              <w:suppressAutoHyphens w:val="0"/>
              <w:ind w:firstLine="567"/>
              <w:contextualSpacing/>
              <w:jc w:val="both"/>
              <w:rPr>
                <w:sz w:val="28"/>
                <w:szCs w:val="28"/>
                <w:lang w:eastAsia="ru-RU"/>
              </w:rPr>
            </w:pPr>
            <w:r w:rsidRPr="00D74CE1">
              <w:rPr>
                <w:noProof/>
                <w:sz w:val="28"/>
                <w:szCs w:val="28"/>
                <w:lang w:eastAsia="ru-RU"/>
              </w:rPr>
              <w:drawing>
                <wp:inline distT="0" distB="0" distL="0" distR="0">
                  <wp:extent cx="118745" cy="118745"/>
                  <wp:effectExtent l="19050" t="0" r="0" b="0"/>
                  <wp:docPr id="49" name="Рисунок 49" descr="маркированный спи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маркированный список"/>
                          <pic:cNvPicPr>
                            <a:picLocks noChangeAspect="1" noChangeArrowheads="1"/>
                          </pic:cNvPicPr>
                        </pic:nvPicPr>
                        <pic:blipFill>
                          <a:blip r:embed="rId33"/>
                          <a:srcRect/>
                          <a:stretch>
                            <a:fillRect/>
                          </a:stretch>
                        </pic:blipFill>
                        <pic:spPr bwMode="auto">
                          <a:xfrm>
                            <a:off x="0" y="0"/>
                            <a:ext cx="118745" cy="118745"/>
                          </a:xfrm>
                          <a:prstGeom prst="rect">
                            <a:avLst/>
                          </a:prstGeom>
                          <a:noFill/>
                          <a:ln w="9525">
                            <a:noFill/>
                            <a:miter lim="800000"/>
                            <a:headEnd/>
                            <a:tailEnd/>
                          </a:ln>
                        </pic:spPr>
                      </pic:pic>
                    </a:graphicData>
                  </a:graphic>
                </wp:inline>
              </w:drawing>
            </w:r>
          </w:p>
        </w:tc>
        <w:tc>
          <w:tcPr>
            <w:tcW w:w="5000" w:type="pct"/>
            <w:hideMark/>
          </w:tcPr>
          <w:p w:rsidR="00D74CE1" w:rsidRPr="00D74CE1" w:rsidRDefault="00D74CE1" w:rsidP="00D74CE1">
            <w:pPr>
              <w:suppressAutoHyphens w:val="0"/>
              <w:ind w:firstLine="567"/>
              <w:contextualSpacing/>
              <w:jc w:val="both"/>
              <w:rPr>
                <w:sz w:val="28"/>
                <w:szCs w:val="28"/>
                <w:lang w:eastAsia="ru-RU"/>
              </w:rPr>
            </w:pPr>
            <w:r w:rsidRPr="00D74CE1">
              <w:rPr>
                <w:sz w:val="28"/>
                <w:szCs w:val="28"/>
                <w:lang w:eastAsia="ru-RU"/>
              </w:rPr>
              <w:t>скорость реакции сначала увеличивается, </w:t>
            </w:r>
            <w:r w:rsidRPr="00D74CE1">
              <w:rPr>
                <w:i/>
                <w:iCs/>
                <w:sz w:val="28"/>
                <w:szCs w:val="28"/>
                <w:lang w:eastAsia="ru-RU"/>
              </w:rPr>
              <w:t>d</w:t>
            </w:r>
            <w:r w:rsidRPr="00D74CE1">
              <w:rPr>
                <w:sz w:val="28"/>
                <w:szCs w:val="28"/>
                <w:vertAlign w:val="superscript"/>
                <w:lang w:eastAsia="ru-RU"/>
              </w:rPr>
              <w:t>2</w:t>
            </w:r>
            <w:r w:rsidRPr="00D74CE1">
              <w:rPr>
                <w:i/>
                <w:iCs/>
                <w:sz w:val="28"/>
                <w:szCs w:val="28"/>
                <w:lang w:eastAsia="ru-RU"/>
              </w:rPr>
              <w:t>c/dt</w:t>
            </w:r>
            <w:r w:rsidRPr="00D74CE1">
              <w:rPr>
                <w:sz w:val="28"/>
                <w:szCs w:val="28"/>
                <w:vertAlign w:val="superscript"/>
                <w:lang w:eastAsia="ru-RU"/>
              </w:rPr>
              <w:t>2</w:t>
            </w:r>
            <w:r w:rsidRPr="00D74CE1">
              <w:rPr>
                <w:sz w:val="28"/>
                <w:szCs w:val="28"/>
                <w:lang w:eastAsia="ru-RU"/>
              </w:rPr>
              <w:t> &lt; 0 при </w:t>
            </w:r>
            <w:r w:rsidRPr="00D74CE1">
              <w:rPr>
                <w:i/>
                <w:iCs/>
                <w:sz w:val="28"/>
                <w:szCs w:val="28"/>
                <w:lang w:eastAsia="ru-RU"/>
              </w:rPr>
              <w:t>t</w:t>
            </w:r>
            <w:r w:rsidRPr="00D74CE1">
              <w:rPr>
                <w:sz w:val="28"/>
                <w:szCs w:val="28"/>
                <w:lang w:eastAsia="ru-RU"/>
              </w:rPr>
              <w:t> &lt; </w:t>
            </w:r>
            <w:r w:rsidRPr="00D74CE1">
              <w:rPr>
                <w:i/>
                <w:iCs/>
                <w:sz w:val="28"/>
                <w:szCs w:val="28"/>
                <w:lang w:eastAsia="ru-RU"/>
              </w:rPr>
              <w:t>t</w:t>
            </w:r>
            <w:r w:rsidRPr="00D74CE1">
              <w:rPr>
                <w:sz w:val="28"/>
                <w:szCs w:val="28"/>
                <w:vertAlign w:val="subscript"/>
                <w:lang w:eastAsia="ru-RU"/>
              </w:rPr>
              <w:t>max</w:t>
            </w:r>
            <w:r w:rsidRPr="00D74CE1">
              <w:rPr>
                <w:sz w:val="28"/>
                <w:szCs w:val="28"/>
                <w:lang w:eastAsia="ru-RU"/>
              </w:rPr>
              <w:t>, проходит через максимум, когда |</w:t>
            </w:r>
            <w:r w:rsidRPr="00D74CE1">
              <w:rPr>
                <w:i/>
                <w:iCs/>
                <w:sz w:val="28"/>
                <w:szCs w:val="28"/>
                <w:lang w:eastAsia="ru-RU"/>
              </w:rPr>
              <w:t>dc/dt</w:t>
            </w:r>
            <w:r w:rsidRPr="00D74CE1">
              <w:rPr>
                <w:sz w:val="28"/>
                <w:szCs w:val="28"/>
                <w:lang w:eastAsia="ru-RU"/>
              </w:rPr>
              <w:t>| = const при </w:t>
            </w:r>
            <w:r w:rsidRPr="00D74CE1">
              <w:rPr>
                <w:i/>
                <w:iCs/>
                <w:sz w:val="28"/>
                <w:szCs w:val="28"/>
                <w:lang w:eastAsia="ru-RU"/>
              </w:rPr>
              <w:t>t</w:t>
            </w:r>
            <w:r w:rsidRPr="00D74CE1">
              <w:rPr>
                <w:sz w:val="28"/>
                <w:szCs w:val="28"/>
                <w:lang w:eastAsia="ru-RU"/>
              </w:rPr>
              <w:t> = </w:t>
            </w:r>
            <w:r w:rsidRPr="00D74CE1">
              <w:rPr>
                <w:i/>
                <w:iCs/>
                <w:sz w:val="28"/>
                <w:szCs w:val="28"/>
                <w:lang w:eastAsia="ru-RU"/>
              </w:rPr>
              <w:t>t</w:t>
            </w:r>
            <w:r w:rsidRPr="00D74CE1">
              <w:rPr>
                <w:sz w:val="28"/>
                <w:szCs w:val="28"/>
                <w:vertAlign w:val="subscript"/>
                <w:lang w:eastAsia="ru-RU"/>
              </w:rPr>
              <w:t>max</w:t>
            </w:r>
            <w:r w:rsidRPr="00D74CE1">
              <w:rPr>
                <w:sz w:val="28"/>
                <w:szCs w:val="28"/>
                <w:lang w:eastAsia="ru-RU"/>
              </w:rPr>
              <w:t>, а затем уменьшается и при </w:t>
            </w:r>
            <w:r w:rsidRPr="00D74CE1">
              <w:rPr>
                <w:i/>
                <w:iCs/>
                <w:sz w:val="28"/>
                <w:szCs w:val="28"/>
                <w:lang w:eastAsia="ru-RU"/>
              </w:rPr>
              <w:t>t</w:t>
            </w:r>
            <w:r w:rsidRPr="00D74CE1">
              <w:rPr>
                <w:sz w:val="28"/>
                <w:szCs w:val="28"/>
                <w:lang w:eastAsia="ru-RU"/>
              </w:rPr>
              <w:t> &gt; </w:t>
            </w:r>
            <w:r w:rsidRPr="00D74CE1">
              <w:rPr>
                <w:i/>
                <w:iCs/>
                <w:sz w:val="28"/>
                <w:szCs w:val="28"/>
                <w:lang w:eastAsia="ru-RU"/>
              </w:rPr>
              <w:t>t</w:t>
            </w:r>
            <w:r w:rsidRPr="00D74CE1">
              <w:rPr>
                <w:sz w:val="28"/>
                <w:szCs w:val="28"/>
                <w:vertAlign w:val="subscript"/>
                <w:lang w:eastAsia="ru-RU"/>
              </w:rPr>
              <w:t>max</w:t>
            </w:r>
            <w:r w:rsidRPr="00D74CE1">
              <w:rPr>
                <w:sz w:val="28"/>
                <w:szCs w:val="28"/>
                <w:lang w:eastAsia="ru-RU"/>
              </w:rPr>
              <w:t> </w:t>
            </w:r>
            <w:r w:rsidRPr="00D74CE1">
              <w:rPr>
                <w:i/>
                <w:iCs/>
                <w:sz w:val="28"/>
                <w:szCs w:val="28"/>
                <w:lang w:eastAsia="ru-RU"/>
              </w:rPr>
              <w:t>d</w:t>
            </w:r>
            <w:r w:rsidRPr="00D74CE1">
              <w:rPr>
                <w:sz w:val="28"/>
                <w:szCs w:val="28"/>
                <w:vertAlign w:val="superscript"/>
                <w:lang w:eastAsia="ru-RU"/>
              </w:rPr>
              <w:t>2</w:t>
            </w:r>
            <w:r w:rsidRPr="00D74CE1">
              <w:rPr>
                <w:i/>
                <w:iCs/>
                <w:sz w:val="28"/>
                <w:szCs w:val="28"/>
                <w:lang w:eastAsia="ru-RU"/>
              </w:rPr>
              <w:t>c/dt</w:t>
            </w:r>
            <w:r w:rsidRPr="00D74CE1">
              <w:rPr>
                <w:sz w:val="28"/>
                <w:szCs w:val="28"/>
                <w:vertAlign w:val="superscript"/>
                <w:lang w:eastAsia="ru-RU"/>
              </w:rPr>
              <w:t>2</w:t>
            </w:r>
            <w:r w:rsidRPr="00D74CE1">
              <w:rPr>
                <w:sz w:val="28"/>
                <w:szCs w:val="28"/>
                <w:lang w:eastAsia="ru-RU"/>
              </w:rPr>
              <w:t> &gt; 0. Подобный вид кинетических кривых характерен для автокаталитических реакций;</w:t>
            </w:r>
          </w:p>
        </w:tc>
      </w:tr>
      <w:tr w:rsidR="00D74CE1" w:rsidRPr="00D74CE1" w:rsidTr="00D74CE1">
        <w:trPr>
          <w:tblCellSpacing w:w="0" w:type="dxa"/>
        </w:trPr>
        <w:tc>
          <w:tcPr>
            <w:tcW w:w="504" w:type="dxa"/>
            <w:hideMark/>
          </w:tcPr>
          <w:p w:rsidR="00D74CE1" w:rsidRPr="00D74CE1" w:rsidRDefault="00D74CE1" w:rsidP="00D74CE1">
            <w:pPr>
              <w:suppressAutoHyphens w:val="0"/>
              <w:ind w:firstLine="567"/>
              <w:contextualSpacing/>
              <w:jc w:val="both"/>
              <w:rPr>
                <w:sz w:val="28"/>
                <w:szCs w:val="28"/>
                <w:lang w:eastAsia="ru-RU"/>
              </w:rPr>
            </w:pPr>
            <w:r w:rsidRPr="00D74CE1">
              <w:rPr>
                <w:noProof/>
                <w:sz w:val="28"/>
                <w:szCs w:val="28"/>
                <w:lang w:eastAsia="ru-RU"/>
              </w:rPr>
              <w:drawing>
                <wp:inline distT="0" distB="0" distL="0" distR="0">
                  <wp:extent cx="118745" cy="118745"/>
                  <wp:effectExtent l="19050" t="0" r="0" b="0"/>
                  <wp:docPr id="50" name="Рисунок 50" descr="маркированный спи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маркированный список"/>
                          <pic:cNvPicPr>
                            <a:picLocks noChangeAspect="1" noChangeArrowheads="1"/>
                          </pic:cNvPicPr>
                        </pic:nvPicPr>
                        <pic:blipFill>
                          <a:blip r:embed="rId33"/>
                          <a:srcRect/>
                          <a:stretch>
                            <a:fillRect/>
                          </a:stretch>
                        </pic:blipFill>
                        <pic:spPr bwMode="auto">
                          <a:xfrm>
                            <a:off x="0" y="0"/>
                            <a:ext cx="118745" cy="118745"/>
                          </a:xfrm>
                          <a:prstGeom prst="rect">
                            <a:avLst/>
                          </a:prstGeom>
                          <a:noFill/>
                          <a:ln w="9525">
                            <a:noFill/>
                            <a:miter lim="800000"/>
                            <a:headEnd/>
                            <a:tailEnd/>
                          </a:ln>
                        </pic:spPr>
                      </pic:pic>
                    </a:graphicData>
                  </a:graphic>
                </wp:inline>
              </w:drawing>
            </w:r>
          </w:p>
        </w:tc>
        <w:tc>
          <w:tcPr>
            <w:tcW w:w="5000" w:type="pct"/>
            <w:hideMark/>
          </w:tcPr>
          <w:p w:rsidR="00D74CE1" w:rsidRPr="00D74CE1" w:rsidRDefault="00D74CE1" w:rsidP="00D74CE1">
            <w:pPr>
              <w:suppressAutoHyphens w:val="0"/>
              <w:ind w:firstLine="567"/>
              <w:contextualSpacing/>
              <w:jc w:val="both"/>
              <w:rPr>
                <w:sz w:val="28"/>
                <w:szCs w:val="28"/>
                <w:lang w:eastAsia="ru-RU"/>
              </w:rPr>
            </w:pPr>
            <w:r w:rsidRPr="00D74CE1">
              <w:rPr>
                <w:sz w:val="28"/>
                <w:szCs w:val="28"/>
                <w:lang w:eastAsia="ru-RU"/>
              </w:rPr>
              <w:t>в начальный период реакция протекает с низкой скоростью, затем ускоряется (</w:t>
            </w:r>
            <w:r w:rsidRPr="00D74CE1">
              <w:rPr>
                <w:i/>
                <w:iCs/>
                <w:sz w:val="28"/>
                <w:szCs w:val="28"/>
                <w:lang w:eastAsia="ru-RU"/>
              </w:rPr>
              <w:t>dc/dt </w:t>
            </w:r>
            <w:r w:rsidRPr="00D74CE1">
              <w:rPr>
                <w:sz w:val="28"/>
                <w:szCs w:val="28"/>
                <w:lang w:eastAsia="ru-RU"/>
              </w:rPr>
              <w:t>увеличивается во времени</w:t>
            </w:r>
            <w:r w:rsidRPr="00D74CE1">
              <w:rPr>
                <w:i/>
                <w:iCs/>
                <w:sz w:val="28"/>
                <w:szCs w:val="28"/>
                <w:lang w:eastAsia="ru-RU"/>
              </w:rPr>
              <w:t> </w:t>
            </w:r>
            <w:r w:rsidRPr="00D74CE1">
              <w:rPr>
                <w:sz w:val="28"/>
                <w:szCs w:val="28"/>
                <w:lang w:eastAsia="ru-RU"/>
              </w:rPr>
              <w:t>и</w:t>
            </w:r>
            <w:r w:rsidRPr="00D74CE1">
              <w:rPr>
                <w:i/>
                <w:iCs/>
                <w:sz w:val="28"/>
                <w:szCs w:val="28"/>
                <w:lang w:eastAsia="ru-RU"/>
              </w:rPr>
              <w:t> d</w:t>
            </w:r>
            <w:r w:rsidRPr="00D74CE1">
              <w:rPr>
                <w:sz w:val="28"/>
                <w:szCs w:val="28"/>
                <w:vertAlign w:val="superscript"/>
                <w:lang w:eastAsia="ru-RU"/>
              </w:rPr>
              <w:t>2</w:t>
            </w:r>
            <w:r w:rsidRPr="00D74CE1">
              <w:rPr>
                <w:i/>
                <w:iCs/>
                <w:sz w:val="28"/>
                <w:szCs w:val="28"/>
                <w:lang w:eastAsia="ru-RU"/>
              </w:rPr>
              <w:t>c/dt</w:t>
            </w:r>
            <w:r w:rsidRPr="00D74CE1">
              <w:rPr>
                <w:sz w:val="28"/>
                <w:szCs w:val="28"/>
                <w:vertAlign w:val="superscript"/>
                <w:lang w:eastAsia="ru-RU"/>
              </w:rPr>
              <w:t>2</w:t>
            </w:r>
            <w:r w:rsidRPr="00D74CE1">
              <w:rPr>
                <w:sz w:val="28"/>
                <w:szCs w:val="28"/>
                <w:lang w:eastAsia="ru-RU"/>
              </w:rPr>
              <w:t> &lt; 0) и переходит в стационарный режим </w:t>
            </w:r>
            <w:r w:rsidRPr="00D74CE1">
              <w:rPr>
                <w:i/>
                <w:iCs/>
                <w:sz w:val="28"/>
                <w:szCs w:val="28"/>
                <w:lang w:eastAsia="ru-RU"/>
              </w:rPr>
              <w:t>dc/dt</w:t>
            </w:r>
            <w:r w:rsidRPr="00D74CE1">
              <w:rPr>
                <w:sz w:val="28"/>
                <w:szCs w:val="28"/>
                <w:lang w:eastAsia="ru-RU"/>
              </w:rPr>
              <w:t> = const и </w:t>
            </w:r>
            <w:r w:rsidRPr="00D74CE1">
              <w:rPr>
                <w:i/>
                <w:iCs/>
                <w:sz w:val="28"/>
                <w:szCs w:val="28"/>
                <w:lang w:eastAsia="ru-RU"/>
              </w:rPr>
              <w:t>d</w:t>
            </w:r>
            <w:r w:rsidRPr="00D74CE1">
              <w:rPr>
                <w:sz w:val="28"/>
                <w:szCs w:val="28"/>
                <w:vertAlign w:val="superscript"/>
                <w:lang w:eastAsia="ru-RU"/>
              </w:rPr>
              <w:t>2</w:t>
            </w:r>
            <w:r w:rsidRPr="00D74CE1">
              <w:rPr>
                <w:i/>
                <w:iCs/>
                <w:sz w:val="28"/>
                <w:szCs w:val="28"/>
                <w:lang w:eastAsia="ru-RU"/>
              </w:rPr>
              <w:t>c/dt</w:t>
            </w:r>
            <w:r w:rsidRPr="00D74CE1">
              <w:rPr>
                <w:sz w:val="28"/>
                <w:szCs w:val="28"/>
                <w:vertAlign w:val="superscript"/>
                <w:lang w:eastAsia="ru-RU"/>
              </w:rPr>
              <w:t>2</w:t>
            </w:r>
            <w:r w:rsidRPr="00D74CE1">
              <w:rPr>
                <w:sz w:val="28"/>
                <w:szCs w:val="28"/>
                <w:lang w:eastAsia="ru-RU"/>
              </w:rPr>
              <w:t> = 0;</w:t>
            </w:r>
          </w:p>
        </w:tc>
      </w:tr>
      <w:tr w:rsidR="00D74CE1" w:rsidRPr="00D74CE1" w:rsidTr="00D74CE1">
        <w:trPr>
          <w:tblCellSpacing w:w="0" w:type="dxa"/>
        </w:trPr>
        <w:tc>
          <w:tcPr>
            <w:tcW w:w="504" w:type="dxa"/>
            <w:hideMark/>
          </w:tcPr>
          <w:p w:rsidR="00D74CE1" w:rsidRPr="00D74CE1" w:rsidRDefault="00D74CE1" w:rsidP="00D74CE1">
            <w:pPr>
              <w:suppressAutoHyphens w:val="0"/>
              <w:ind w:firstLine="567"/>
              <w:contextualSpacing/>
              <w:jc w:val="both"/>
              <w:rPr>
                <w:sz w:val="28"/>
                <w:szCs w:val="28"/>
                <w:lang w:eastAsia="ru-RU"/>
              </w:rPr>
            </w:pPr>
            <w:r w:rsidRPr="00D74CE1">
              <w:rPr>
                <w:noProof/>
                <w:sz w:val="28"/>
                <w:szCs w:val="28"/>
                <w:lang w:eastAsia="ru-RU"/>
              </w:rPr>
              <w:drawing>
                <wp:inline distT="0" distB="0" distL="0" distR="0">
                  <wp:extent cx="118745" cy="118745"/>
                  <wp:effectExtent l="19050" t="0" r="0" b="0"/>
                  <wp:docPr id="51" name="Рисунок 51" descr="маркированный спи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маркированный список"/>
                          <pic:cNvPicPr>
                            <a:picLocks noChangeAspect="1" noChangeArrowheads="1"/>
                          </pic:cNvPicPr>
                        </pic:nvPicPr>
                        <pic:blipFill>
                          <a:blip r:embed="rId33"/>
                          <a:srcRect/>
                          <a:stretch>
                            <a:fillRect/>
                          </a:stretch>
                        </pic:blipFill>
                        <pic:spPr bwMode="auto">
                          <a:xfrm>
                            <a:off x="0" y="0"/>
                            <a:ext cx="118745" cy="118745"/>
                          </a:xfrm>
                          <a:prstGeom prst="rect">
                            <a:avLst/>
                          </a:prstGeom>
                          <a:noFill/>
                          <a:ln w="9525">
                            <a:noFill/>
                            <a:miter lim="800000"/>
                            <a:headEnd/>
                            <a:tailEnd/>
                          </a:ln>
                        </pic:spPr>
                      </pic:pic>
                    </a:graphicData>
                  </a:graphic>
                </wp:inline>
              </w:drawing>
            </w:r>
          </w:p>
        </w:tc>
        <w:tc>
          <w:tcPr>
            <w:tcW w:w="5000" w:type="pct"/>
            <w:hideMark/>
          </w:tcPr>
          <w:p w:rsidR="00D74CE1" w:rsidRPr="00D74CE1" w:rsidRDefault="00D74CE1" w:rsidP="00D74CE1">
            <w:pPr>
              <w:suppressAutoHyphens w:val="0"/>
              <w:ind w:firstLine="567"/>
              <w:contextualSpacing/>
              <w:jc w:val="both"/>
              <w:rPr>
                <w:sz w:val="28"/>
                <w:szCs w:val="28"/>
                <w:lang w:eastAsia="ru-RU"/>
              </w:rPr>
            </w:pPr>
            <w:r w:rsidRPr="00D74CE1">
              <w:rPr>
                <w:sz w:val="28"/>
                <w:szCs w:val="28"/>
                <w:lang w:eastAsia="ru-RU"/>
              </w:rPr>
              <w:t>скорость процесса периодически проходит через минимум и максимум, и </w:t>
            </w:r>
            <w:r w:rsidRPr="00D74CE1">
              <w:rPr>
                <w:i/>
                <w:iCs/>
                <w:sz w:val="28"/>
                <w:szCs w:val="28"/>
                <w:lang w:eastAsia="ru-RU"/>
              </w:rPr>
              <w:t>d</w:t>
            </w:r>
            <w:r w:rsidRPr="00D74CE1">
              <w:rPr>
                <w:sz w:val="28"/>
                <w:szCs w:val="28"/>
                <w:vertAlign w:val="superscript"/>
                <w:lang w:eastAsia="ru-RU"/>
              </w:rPr>
              <w:t>2</w:t>
            </w:r>
            <w:r w:rsidRPr="00D74CE1">
              <w:rPr>
                <w:i/>
                <w:iCs/>
                <w:sz w:val="28"/>
                <w:szCs w:val="28"/>
                <w:lang w:eastAsia="ru-RU"/>
              </w:rPr>
              <w:t>c/dt</w:t>
            </w:r>
            <w:r w:rsidRPr="00D74CE1">
              <w:rPr>
                <w:sz w:val="28"/>
                <w:szCs w:val="28"/>
                <w:vertAlign w:val="superscript"/>
                <w:lang w:eastAsia="ru-RU"/>
              </w:rPr>
              <w:t>2</w:t>
            </w:r>
            <w:r w:rsidRPr="00D74CE1">
              <w:rPr>
                <w:sz w:val="28"/>
                <w:szCs w:val="28"/>
                <w:lang w:eastAsia="ru-RU"/>
              </w:rPr>
              <w:t> в ходе реакции несколько раз меняет свой знак. Подобный вид кинетических кривых характерен для осциллирующих реакций.</w:t>
            </w:r>
          </w:p>
        </w:tc>
      </w:tr>
    </w:tbl>
    <w:p w:rsidR="009F48AB" w:rsidRPr="00D74CE1" w:rsidRDefault="009F48AB" w:rsidP="00D74CE1">
      <w:pPr>
        <w:ind w:right="-2" w:firstLine="567"/>
        <w:contextualSpacing/>
        <w:jc w:val="both"/>
        <w:rPr>
          <w:sz w:val="28"/>
          <w:szCs w:val="28"/>
          <w:lang w:val="kk-KZ"/>
        </w:rPr>
      </w:pPr>
    </w:p>
    <w:p w:rsidR="00D74CE1" w:rsidRPr="00D74CE1" w:rsidRDefault="00D74CE1" w:rsidP="00D74CE1">
      <w:pPr>
        <w:ind w:right="-2" w:firstLine="567"/>
        <w:contextualSpacing/>
        <w:jc w:val="center"/>
        <w:rPr>
          <w:sz w:val="28"/>
          <w:szCs w:val="28"/>
          <w:lang w:val="kk-KZ"/>
        </w:rPr>
      </w:pPr>
      <w:r w:rsidRPr="00D74CE1">
        <w:rPr>
          <w:noProof/>
          <w:sz w:val="28"/>
          <w:szCs w:val="28"/>
          <w:lang w:eastAsia="ru-RU"/>
        </w:rPr>
        <w:lastRenderedPageBreak/>
        <w:drawing>
          <wp:inline distT="0" distB="0" distL="0" distR="0">
            <wp:extent cx="3208028" cy="3166534"/>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4"/>
                    <a:srcRect l="28498" t="15696" r="29590" b="10859"/>
                    <a:stretch>
                      <a:fillRect/>
                    </a:stretch>
                  </pic:blipFill>
                  <pic:spPr bwMode="auto">
                    <a:xfrm>
                      <a:off x="0" y="0"/>
                      <a:ext cx="3209589" cy="3168075"/>
                    </a:xfrm>
                    <a:prstGeom prst="rect">
                      <a:avLst/>
                    </a:prstGeom>
                    <a:noFill/>
                    <a:ln w="9525">
                      <a:noFill/>
                      <a:miter lim="800000"/>
                      <a:headEnd/>
                      <a:tailEnd/>
                    </a:ln>
                  </pic:spPr>
                </pic:pic>
              </a:graphicData>
            </a:graphic>
          </wp:inline>
        </w:drawing>
      </w:r>
    </w:p>
    <w:p w:rsidR="00D74CE1" w:rsidRPr="00D74CE1" w:rsidRDefault="00D74CE1" w:rsidP="00D74CE1">
      <w:pPr>
        <w:ind w:right="-2" w:firstLine="567"/>
        <w:contextualSpacing/>
        <w:jc w:val="both"/>
        <w:rPr>
          <w:sz w:val="28"/>
          <w:szCs w:val="28"/>
          <w:lang w:val="kk-KZ"/>
        </w:rPr>
      </w:pPr>
    </w:p>
    <w:p w:rsidR="00D74CE1" w:rsidRPr="00D74CE1" w:rsidRDefault="00D74CE1" w:rsidP="00D74CE1">
      <w:pPr>
        <w:suppressAutoHyphens w:val="0"/>
        <w:ind w:firstLine="567"/>
        <w:contextualSpacing/>
        <w:jc w:val="center"/>
        <w:rPr>
          <w:color w:val="000000"/>
          <w:sz w:val="28"/>
          <w:szCs w:val="28"/>
          <w:lang w:eastAsia="ru-RU"/>
        </w:rPr>
      </w:pPr>
      <w:r>
        <w:rPr>
          <w:color w:val="000000"/>
          <w:sz w:val="28"/>
          <w:szCs w:val="28"/>
          <w:lang w:val="kk-KZ" w:eastAsia="ru-RU"/>
        </w:rPr>
        <w:t xml:space="preserve">Рисунок 1. </w:t>
      </w:r>
      <w:r w:rsidRPr="00D74CE1">
        <w:rPr>
          <w:color w:val="000000"/>
          <w:sz w:val="28"/>
          <w:szCs w:val="28"/>
          <w:lang w:eastAsia="ru-RU"/>
        </w:rPr>
        <w:t>Типы кинетических кривых «концентрация—время».</w:t>
      </w:r>
      <w:r w:rsidRPr="00D74CE1">
        <w:rPr>
          <w:color w:val="000000"/>
          <w:sz w:val="28"/>
          <w:szCs w:val="28"/>
          <w:lang w:eastAsia="ru-RU"/>
        </w:rPr>
        <w:br/>
        <w:t>Знаки у кривых характеризуют производную </w:t>
      </w:r>
      <w:r w:rsidRPr="00D74CE1">
        <w:rPr>
          <w:i/>
          <w:iCs/>
          <w:color w:val="000000"/>
          <w:sz w:val="28"/>
          <w:szCs w:val="28"/>
          <w:lang w:eastAsia="ru-RU"/>
        </w:rPr>
        <w:t>d</w:t>
      </w:r>
      <w:r w:rsidRPr="00D74CE1">
        <w:rPr>
          <w:color w:val="000000"/>
          <w:sz w:val="28"/>
          <w:szCs w:val="28"/>
          <w:vertAlign w:val="superscript"/>
          <w:lang w:eastAsia="ru-RU"/>
        </w:rPr>
        <w:t>2</w:t>
      </w:r>
      <w:r w:rsidRPr="00D74CE1">
        <w:rPr>
          <w:i/>
          <w:iCs/>
          <w:color w:val="000000"/>
          <w:sz w:val="28"/>
          <w:szCs w:val="28"/>
          <w:lang w:eastAsia="ru-RU"/>
        </w:rPr>
        <w:t>c</w:t>
      </w:r>
      <w:r w:rsidRPr="00D74CE1">
        <w:rPr>
          <w:color w:val="000000"/>
          <w:sz w:val="28"/>
          <w:szCs w:val="28"/>
          <w:lang w:eastAsia="ru-RU"/>
        </w:rPr>
        <w:t>/</w:t>
      </w:r>
      <w:r w:rsidRPr="00D74CE1">
        <w:rPr>
          <w:i/>
          <w:iCs/>
          <w:color w:val="000000"/>
          <w:sz w:val="28"/>
          <w:szCs w:val="28"/>
          <w:lang w:eastAsia="ru-RU"/>
        </w:rPr>
        <w:t>dt</w:t>
      </w:r>
      <w:r w:rsidRPr="00D74CE1">
        <w:rPr>
          <w:color w:val="000000"/>
          <w:sz w:val="28"/>
          <w:szCs w:val="28"/>
          <w:vertAlign w:val="superscript"/>
          <w:lang w:eastAsia="ru-RU"/>
        </w:rPr>
        <w:t>2</w:t>
      </w:r>
    </w:p>
    <w:p w:rsidR="00D74CE1" w:rsidRPr="00D74CE1" w:rsidRDefault="00D74CE1" w:rsidP="00D74CE1">
      <w:pPr>
        <w:suppressAutoHyphens w:val="0"/>
        <w:ind w:firstLine="567"/>
        <w:contextualSpacing/>
        <w:jc w:val="both"/>
        <w:rPr>
          <w:color w:val="000000"/>
          <w:sz w:val="28"/>
          <w:szCs w:val="28"/>
          <w:lang w:eastAsia="ru-RU"/>
        </w:rPr>
      </w:pPr>
      <w:r w:rsidRPr="00D74CE1">
        <w:rPr>
          <w:color w:val="000000"/>
          <w:sz w:val="28"/>
          <w:szCs w:val="28"/>
          <w:lang w:eastAsia="ru-RU"/>
        </w:rPr>
        <w:t>Форма и тип полученных кинетических кривых позволяют выявить особенности в кинетике исследуемой реакции и осуществить кинетическую классификацию химических реакций.</w:t>
      </w:r>
    </w:p>
    <w:p w:rsidR="00D74CE1" w:rsidRPr="00D74CE1" w:rsidRDefault="00D74CE1" w:rsidP="00D74CE1">
      <w:pPr>
        <w:suppressAutoHyphens w:val="0"/>
        <w:ind w:firstLine="567"/>
        <w:contextualSpacing/>
        <w:jc w:val="both"/>
        <w:rPr>
          <w:bCs/>
          <w:color w:val="000000"/>
          <w:sz w:val="28"/>
          <w:szCs w:val="28"/>
          <w:lang w:eastAsia="ru-RU"/>
        </w:rPr>
      </w:pPr>
      <w:bookmarkStart w:id="1" w:name="Кинетическая_классификация_химических_ре"/>
      <w:r w:rsidRPr="00D74CE1">
        <w:rPr>
          <w:bCs/>
          <w:color w:val="000000"/>
          <w:sz w:val="28"/>
          <w:szCs w:val="28"/>
          <w:lang w:eastAsia="ru-RU"/>
        </w:rPr>
        <w:t>Кинетическая классификация химических реакций</w:t>
      </w:r>
      <w:bookmarkEnd w:id="1"/>
    </w:p>
    <w:p w:rsidR="00D74CE1" w:rsidRPr="00D74CE1" w:rsidRDefault="00D74CE1" w:rsidP="00D74CE1">
      <w:pPr>
        <w:suppressAutoHyphens w:val="0"/>
        <w:ind w:firstLine="567"/>
        <w:contextualSpacing/>
        <w:jc w:val="both"/>
        <w:rPr>
          <w:color w:val="000000"/>
          <w:sz w:val="28"/>
          <w:szCs w:val="28"/>
          <w:lang w:eastAsia="ru-RU"/>
        </w:rPr>
      </w:pPr>
      <w:r w:rsidRPr="00D74CE1">
        <w:rPr>
          <w:color w:val="000000"/>
          <w:sz w:val="28"/>
          <w:szCs w:val="28"/>
          <w:lang w:eastAsia="ru-RU"/>
        </w:rPr>
        <w:t>Согласно кинетической классификации, реакции делят на простые и сложные. В </w:t>
      </w:r>
      <w:r w:rsidRPr="00D74CE1">
        <w:rPr>
          <w:i/>
          <w:iCs/>
          <w:color w:val="000000"/>
          <w:sz w:val="28"/>
          <w:szCs w:val="28"/>
          <w:lang w:eastAsia="ru-RU"/>
        </w:rPr>
        <w:t>простой реакции</w:t>
      </w:r>
      <w:r w:rsidRPr="00D74CE1">
        <w:rPr>
          <w:bCs/>
          <w:color w:val="000000"/>
          <w:sz w:val="28"/>
          <w:szCs w:val="28"/>
          <w:lang w:eastAsia="ru-RU"/>
        </w:rPr>
        <w:t> </w:t>
      </w:r>
      <w:r w:rsidRPr="00D74CE1">
        <w:rPr>
          <w:color w:val="000000"/>
          <w:sz w:val="28"/>
          <w:szCs w:val="28"/>
          <w:lang w:eastAsia="ru-RU"/>
        </w:rPr>
        <w:t>реагенты непосредственно превращаются в конечные продукты без образования промежуточных, в реакционной системе отсутствуют катализаторы и ингибиторы, а химический процесс состоит из однотипных</w:t>
      </w:r>
      <w:r w:rsidR="002E333C">
        <w:rPr>
          <w:color w:val="000000"/>
          <w:sz w:val="28"/>
          <w:szCs w:val="28"/>
          <w:lang w:val="kk-KZ" w:eastAsia="ru-RU"/>
        </w:rPr>
        <w:t xml:space="preserve"> </w:t>
      </w:r>
      <w:r w:rsidRPr="00D74CE1">
        <w:rPr>
          <w:color w:val="000000"/>
          <w:sz w:val="28"/>
          <w:szCs w:val="28"/>
          <w:lang w:eastAsia="ru-RU"/>
        </w:rPr>
        <w:t>элементарных актов. </w:t>
      </w:r>
      <w:r w:rsidR="002E333C">
        <w:rPr>
          <w:color w:val="000000"/>
          <w:sz w:val="28"/>
          <w:szCs w:val="28"/>
          <w:lang w:val="kk-KZ" w:eastAsia="ru-RU"/>
        </w:rPr>
        <w:t xml:space="preserve"> </w:t>
      </w:r>
      <w:r w:rsidRPr="00D74CE1">
        <w:rPr>
          <w:i/>
          <w:iCs/>
          <w:color w:val="000000"/>
          <w:sz w:val="28"/>
          <w:szCs w:val="28"/>
          <w:lang w:eastAsia="ru-RU"/>
        </w:rPr>
        <w:t>Сложная</w:t>
      </w:r>
      <w:r w:rsidRPr="00D74CE1">
        <w:rPr>
          <w:color w:val="000000"/>
          <w:sz w:val="28"/>
          <w:szCs w:val="28"/>
          <w:lang w:eastAsia="ru-RU"/>
        </w:rPr>
        <w:t> (</w:t>
      </w:r>
      <w:r w:rsidRPr="00D74CE1">
        <w:rPr>
          <w:i/>
          <w:iCs/>
          <w:color w:val="000000"/>
          <w:sz w:val="28"/>
          <w:szCs w:val="28"/>
          <w:lang w:eastAsia="ru-RU"/>
        </w:rPr>
        <w:t>многостадийная</w:t>
      </w:r>
      <w:r w:rsidRPr="00D74CE1">
        <w:rPr>
          <w:color w:val="000000"/>
          <w:sz w:val="28"/>
          <w:szCs w:val="28"/>
          <w:lang w:eastAsia="ru-RU"/>
        </w:rPr>
        <w:t>) </w:t>
      </w:r>
      <w:r w:rsidR="002E333C">
        <w:rPr>
          <w:color w:val="000000"/>
          <w:sz w:val="28"/>
          <w:szCs w:val="28"/>
          <w:lang w:val="kk-KZ" w:eastAsia="ru-RU"/>
        </w:rPr>
        <w:t xml:space="preserve"> </w:t>
      </w:r>
      <w:r w:rsidRPr="00D74CE1">
        <w:rPr>
          <w:i/>
          <w:iCs/>
          <w:color w:val="000000"/>
          <w:sz w:val="28"/>
          <w:szCs w:val="28"/>
          <w:lang w:eastAsia="ru-RU"/>
        </w:rPr>
        <w:t>реакция</w:t>
      </w:r>
      <w:r w:rsidRPr="00D74CE1">
        <w:rPr>
          <w:color w:val="000000"/>
          <w:sz w:val="28"/>
          <w:szCs w:val="28"/>
          <w:lang w:eastAsia="ru-RU"/>
        </w:rPr>
        <w:t> </w:t>
      </w:r>
      <w:r w:rsidR="002E333C">
        <w:rPr>
          <w:color w:val="000000"/>
          <w:sz w:val="28"/>
          <w:szCs w:val="28"/>
          <w:lang w:val="kk-KZ" w:eastAsia="ru-RU"/>
        </w:rPr>
        <w:t xml:space="preserve"> </w:t>
      </w:r>
      <w:r w:rsidRPr="00D74CE1">
        <w:rPr>
          <w:color w:val="000000"/>
          <w:sz w:val="28"/>
          <w:szCs w:val="28"/>
          <w:lang w:eastAsia="ru-RU"/>
        </w:rPr>
        <w:t>состоит из элементарных стадий, связанных друг с другом через реагенты или продукты. Суммарные признаки кинетически простой и сложной реакций приведены в </w:t>
      </w:r>
      <w:r w:rsidRPr="00D74CE1">
        <w:rPr>
          <w:color w:val="0000FF"/>
          <w:sz w:val="28"/>
          <w:szCs w:val="28"/>
          <w:lang w:eastAsia="ru-RU"/>
        </w:rPr>
        <w:t>табл. 1.</w:t>
      </w:r>
    </w:p>
    <w:p w:rsidR="00D74CE1" w:rsidRDefault="00D74CE1" w:rsidP="00D74CE1">
      <w:pPr>
        <w:suppressAutoHyphens w:val="0"/>
        <w:ind w:firstLine="567"/>
        <w:contextualSpacing/>
        <w:jc w:val="both"/>
        <w:rPr>
          <w:i/>
          <w:iCs/>
          <w:color w:val="000000"/>
          <w:sz w:val="28"/>
          <w:szCs w:val="28"/>
          <w:lang w:val="kk-KZ" w:eastAsia="ru-RU"/>
        </w:rPr>
      </w:pPr>
      <w:bookmarkStart w:id="2" w:name="Таблица_2.1.1"/>
    </w:p>
    <w:p w:rsidR="00D74CE1" w:rsidRPr="00D74CE1" w:rsidRDefault="00D74CE1" w:rsidP="00D74CE1">
      <w:pPr>
        <w:suppressAutoHyphens w:val="0"/>
        <w:ind w:firstLine="567"/>
        <w:contextualSpacing/>
        <w:jc w:val="both"/>
        <w:rPr>
          <w:i/>
          <w:iCs/>
          <w:color w:val="000000"/>
          <w:sz w:val="28"/>
          <w:szCs w:val="28"/>
          <w:lang w:eastAsia="ru-RU"/>
        </w:rPr>
      </w:pPr>
      <w:r w:rsidRPr="00D74CE1">
        <w:rPr>
          <w:i/>
          <w:iCs/>
          <w:color w:val="000000"/>
          <w:sz w:val="28"/>
          <w:szCs w:val="28"/>
          <w:lang w:eastAsia="ru-RU"/>
        </w:rPr>
        <w:t>Таблица 1</w:t>
      </w:r>
      <w:bookmarkEnd w:id="2"/>
    </w:p>
    <w:p w:rsidR="00D74CE1" w:rsidRPr="00D74CE1" w:rsidRDefault="00D74CE1" w:rsidP="00D74CE1">
      <w:pPr>
        <w:suppressAutoHyphens w:val="0"/>
        <w:ind w:firstLine="567"/>
        <w:contextualSpacing/>
        <w:jc w:val="both"/>
        <w:rPr>
          <w:bCs/>
          <w:color w:val="000000"/>
          <w:sz w:val="28"/>
          <w:szCs w:val="28"/>
          <w:lang w:eastAsia="ru-RU"/>
        </w:rPr>
      </w:pPr>
      <w:r w:rsidRPr="00D74CE1">
        <w:rPr>
          <w:bCs/>
          <w:color w:val="000000"/>
          <w:sz w:val="28"/>
          <w:szCs w:val="28"/>
          <w:lang w:eastAsia="ru-RU"/>
        </w:rPr>
        <w:t>Кинетические признаки, лежащие в основе различий простой и сложной реакций</w:t>
      </w:r>
    </w:p>
    <w:tbl>
      <w:tblPr>
        <w:tblW w:w="9912" w:type="dxa"/>
        <w:jc w:val="center"/>
        <w:tblCellSpacing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tblPr>
      <w:tblGrid>
        <w:gridCol w:w="4758"/>
        <w:gridCol w:w="5154"/>
      </w:tblGrid>
      <w:tr w:rsidR="00D74CE1" w:rsidRPr="00D74CE1" w:rsidTr="00D74CE1">
        <w:trPr>
          <w:trHeight w:val="96"/>
          <w:tblCellSpacing w:w="6" w:type="dxa"/>
          <w:jc w:val="center"/>
        </w:trPr>
        <w:tc>
          <w:tcPr>
            <w:tcW w:w="2400" w:type="pct"/>
            <w:shd w:val="clear" w:color="auto" w:fill="61819D"/>
            <w:hideMark/>
          </w:tcPr>
          <w:p w:rsidR="00D74CE1" w:rsidRPr="00D74CE1" w:rsidRDefault="00D74CE1" w:rsidP="00D74CE1">
            <w:pPr>
              <w:suppressAutoHyphens w:val="0"/>
              <w:ind w:firstLine="567"/>
              <w:contextualSpacing/>
              <w:jc w:val="both"/>
              <w:rPr>
                <w:sz w:val="28"/>
                <w:szCs w:val="28"/>
                <w:lang w:eastAsia="ru-RU"/>
              </w:rPr>
            </w:pPr>
            <w:r w:rsidRPr="00D74CE1">
              <w:rPr>
                <w:bCs/>
                <w:color w:val="FFFFFF"/>
                <w:sz w:val="28"/>
                <w:szCs w:val="28"/>
                <w:lang w:eastAsia="ru-RU"/>
              </w:rPr>
              <w:t>Простая реакция</w:t>
            </w:r>
          </w:p>
        </w:tc>
        <w:tc>
          <w:tcPr>
            <w:tcW w:w="2600" w:type="pct"/>
            <w:shd w:val="clear" w:color="auto" w:fill="61819D"/>
            <w:hideMark/>
          </w:tcPr>
          <w:p w:rsidR="00D74CE1" w:rsidRPr="00D74CE1" w:rsidRDefault="00D74CE1" w:rsidP="00D74CE1">
            <w:pPr>
              <w:suppressAutoHyphens w:val="0"/>
              <w:ind w:firstLine="567"/>
              <w:contextualSpacing/>
              <w:jc w:val="both"/>
              <w:rPr>
                <w:sz w:val="28"/>
                <w:szCs w:val="28"/>
                <w:lang w:eastAsia="ru-RU"/>
              </w:rPr>
            </w:pPr>
            <w:r w:rsidRPr="00D74CE1">
              <w:rPr>
                <w:bCs/>
                <w:color w:val="FFFFFF"/>
                <w:sz w:val="28"/>
                <w:szCs w:val="28"/>
                <w:lang w:eastAsia="ru-RU"/>
              </w:rPr>
              <w:t>Сложная реакция</w:t>
            </w:r>
          </w:p>
        </w:tc>
      </w:tr>
      <w:tr w:rsidR="00D74CE1" w:rsidRPr="00D74CE1" w:rsidTr="00D74CE1">
        <w:trPr>
          <w:trHeight w:val="1272"/>
          <w:tblCellSpacing w:w="6" w:type="dxa"/>
          <w:jc w:val="center"/>
        </w:trPr>
        <w:tc>
          <w:tcPr>
            <w:tcW w:w="2400" w:type="pct"/>
            <w:hideMark/>
          </w:tcPr>
          <w:p w:rsidR="00D74CE1" w:rsidRPr="00D74CE1" w:rsidRDefault="00D74CE1" w:rsidP="00D74CE1">
            <w:pPr>
              <w:suppressAutoHyphens w:val="0"/>
              <w:ind w:firstLine="567"/>
              <w:contextualSpacing/>
              <w:jc w:val="both"/>
              <w:rPr>
                <w:sz w:val="28"/>
                <w:szCs w:val="28"/>
                <w:lang w:eastAsia="ru-RU"/>
              </w:rPr>
            </w:pPr>
            <w:r w:rsidRPr="00D74CE1">
              <w:rPr>
                <w:sz w:val="28"/>
                <w:szCs w:val="28"/>
                <w:lang w:eastAsia="ru-RU"/>
              </w:rPr>
              <w:t>Число реагирующих веществ невелико,</w:t>
            </w:r>
            <w:r w:rsidRPr="00D74CE1">
              <w:rPr>
                <w:sz w:val="28"/>
                <w:szCs w:val="28"/>
                <w:lang w:eastAsia="ru-RU"/>
              </w:rPr>
              <w:br/>
              <w:t xml:space="preserve">а количественный состав продуктов реакции сравнительно прост. Количественные соотношения продуктов не зависят от условий </w:t>
            </w:r>
            <w:r w:rsidRPr="00D74CE1">
              <w:rPr>
                <w:sz w:val="28"/>
                <w:szCs w:val="28"/>
                <w:lang w:eastAsia="ru-RU"/>
              </w:rPr>
              <w:lastRenderedPageBreak/>
              <w:t>протекания реакции (времени, температуры, состава реагирующей исходной смеси, давления)</w:t>
            </w:r>
          </w:p>
        </w:tc>
        <w:tc>
          <w:tcPr>
            <w:tcW w:w="2600" w:type="pct"/>
            <w:hideMark/>
          </w:tcPr>
          <w:p w:rsidR="00D74CE1" w:rsidRPr="00D74CE1" w:rsidRDefault="00D74CE1" w:rsidP="00D74CE1">
            <w:pPr>
              <w:suppressAutoHyphens w:val="0"/>
              <w:ind w:firstLine="567"/>
              <w:contextualSpacing/>
              <w:jc w:val="both"/>
              <w:rPr>
                <w:sz w:val="28"/>
                <w:szCs w:val="28"/>
                <w:lang w:eastAsia="ru-RU"/>
              </w:rPr>
            </w:pPr>
            <w:r w:rsidRPr="00D74CE1">
              <w:rPr>
                <w:sz w:val="28"/>
                <w:szCs w:val="28"/>
                <w:lang w:eastAsia="ru-RU"/>
              </w:rPr>
              <w:lastRenderedPageBreak/>
              <w:t>Число реагирующих веществ значительно. Состав продуктов реакции определяется временем, температурой, исходным составом реагентов и давлением реакционной смеси</w:t>
            </w:r>
          </w:p>
        </w:tc>
      </w:tr>
      <w:tr w:rsidR="00D74CE1" w:rsidRPr="00D74CE1" w:rsidTr="00D74CE1">
        <w:trPr>
          <w:trHeight w:val="1404"/>
          <w:tblCellSpacing w:w="6" w:type="dxa"/>
          <w:jc w:val="center"/>
        </w:trPr>
        <w:tc>
          <w:tcPr>
            <w:tcW w:w="2400" w:type="pct"/>
            <w:hideMark/>
          </w:tcPr>
          <w:p w:rsidR="00D74CE1" w:rsidRPr="00D74CE1" w:rsidRDefault="00D74CE1" w:rsidP="00D74CE1">
            <w:pPr>
              <w:suppressAutoHyphens w:val="0"/>
              <w:ind w:firstLine="567"/>
              <w:contextualSpacing/>
              <w:jc w:val="both"/>
              <w:rPr>
                <w:sz w:val="28"/>
                <w:szCs w:val="28"/>
                <w:lang w:eastAsia="ru-RU"/>
              </w:rPr>
            </w:pPr>
            <w:r w:rsidRPr="00D74CE1">
              <w:rPr>
                <w:sz w:val="28"/>
                <w:szCs w:val="28"/>
                <w:lang w:eastAsia="ru-RU"/>
              </w:rPr>
              <w:lastRenderedPageBreak/>
              <w:t>Скорость реакции монотонно увеличивается с ростом температуры; энергия активации всегда положительна и иногда может зависеть от температуры эксперимента</w:t>
            </w:r>
          </w:p>
        </w:tc>
        <w:tc>
          <w:tcPr>
            <w:tcW w:w="2600" w:type="pct"/>
            <w:hideMark/>
          </w:tcPr>
          <w:p w:rsidR="00D74CE1" w:rsidRPr="00D74CE1" w:rsidRDefault="00D74CE1" w:rsidP="00D74CE1">
            <w:pPr>
              <w:suppressAutoHyphens w:val="0"/>
              <w:ind w:firstLine="567"/>
              <w:contextualSpacing/>
              <w:jc w:val="both"/>
              <w:rPr>
                <w:sz w:val="28"/>
                <w:szCs w:val="28"/>
                <w:lang w:eastAsia="ru-RU"/>
              </w:rPr>
            </w:pPr>
            <w:r w:rsidRPr="00D74CE1">
              <w:rPr>
                <w:sz w:val="28"/>
                <w:szCs w:val="28"/>
                <w:lang w:eastAsia="ru-RU"/>
              </w:rPr>
              <w:t>Скорость реакции с ростом температуры может увеличиваться, уменьшаться или проходить через экстремум и зависит от материала и размеров реакционного сосуда. Энергия активации, определенная в широком интервале температур, может быть положительной, отрицательной или близкой к нулю</w:t>
            </w:r>
          </w:p>
        </w:tc>
      </w:tr>
      <w:tr w:rsidR="00D74CE1" w:rsidRPr="00D74CE1" w:rsidTr="00D74CE1">
        <w:trPr>
          <w:trHeight w:val="852"/>
          <w:tblCellSpacing w:w="6" w:type="dxa"/>
          <w:jc w:val="center"/>
        </w:trPr>
        <w:tc>
          <w:tcPr>
            <w:tcW w:w="2400" w:type="pct"/>
            <w:hideMark/>
          </w:tcPr>
          <w:p w:rsidR="00D74CE1" w:rsidRPr="00D74CE1" w:rsidRDefault="00D74CE1" w:rsidP="00D74CE1">
            <w:pPr>
              <w:suppressAutoHyphens w:val="0"/>
              <w:ind w:firstLine="567"/>
              <w:contextualSpacing/>
              <w:jc w:val="both"/>
              <w:rPr>
                <w:sz w:val="28"/>
                <w:szCs w:val="28"/>
                <w:lang w:eastAsia="ru-RU"/>
              </w:rPr>
            </w:pPr>
            <w:r w:rsidRPr="00D74CE1">
              <w:rPr>
                <w:sz w:val="28"/>
                <w:szCs w:val="28"/>
                <w:lang w:eastAsia="ru-RU"/>
              </w:rPr>
              <w:t>Скорость реакции монотонно меняется при изменении условий проведения реакции и не зависит от материала и размеров реакционного сосуда</w:t>
            </w:r>
          </w:p>
        </w:tc>
        <w:tc>
          <w:tcPr>
            <w:tcW w:w="2600" w:type="pct"/>
            <w:hideMark/>
          </w:tcPr>
          <w:p w:rsidR="00D74CE1" w:rsidRPr="00D74CE1" w:rsidRDefault="00D74CE1" w:rsidP="00D74CE1">
            <w:pPr>
              <w:suppressAutoHyphens w:val="0"/>
              <w:ind w:firstLine="567"/>
              <w:contextualSpacing/>
              <w:jc w:val="both"/>
              <w:rPr>
                <w:sz w:val="28"/>
                <w:szCs w:val="28"/>
                <w:lang w:eastAsia="ru-RU"/>
              </w:rPr>
            </w:pPr>
            <w:r w:rsidRPr="00D74CE1">
              <w:rPr>
                <w:sz w:val="28"/>
                <w:szCs w:val="28"/>
                <w:lang w:eastAsia="ru-RU"/>
              </w:rPr>
              <w:t>При варьировании условий проведения реакции возможно скачкообразное изменение скорости реакции на несколько порядков, обусловленное критическими явлениями катализа или ингибирования химической реакции</w:t>
            </w:r>
          </w:p>
        </w:tc>
      </w:tr>
    </w:tbl>
    <w:p w:rsidR="00D74CE1" w:rsidRPr="00D74CE1" w:rsidRDefault="00D74CE1" w:rsidP="00D74CE1">
      <w:pPr>
        <w:suppressAutoHyphens w:val="0"/>
        <w:ind w:firstLine="567"/>
        <w:contextualSpacing/>
        <w:jc w:val="both"/>
        <w:rPr>
          <w:color w:val="000000"/>
          <w:sz w:val="28"/>
          <w:szCs w:val="28"/>
          <w:lang w:eastAsia="ru-RU"/>
        </w:rPr>
      </w:pPr>
      <w:r w:rsidRPr="00D74CE1">
        <w:rPr>
          <w:color w:val="000000"/>
          <w:sz w:val="28"/>
          <w:szCs w:val="28"/>
          <w:lang w:eastAsia="ru-RU"/>
        </w:rPr>
        <w:t>Другой тип кинетической классификации химических реакций основан на делении простых реакций по числу частиц, участвующих в превращениях: </w:t>
      </w:r>
      <w:r w:rsidRPr="00D74CE1">
        <w:rPr>
          <w:i/>
          <w:iCs/>
          <w:color w:val="000000"/>
          <w:sz w:val="28"/>
          <w:szCs w:val="28"/>
          <w:lang w:eastAsia="ru-RU"/>
        </w:rPr>
        <w:t>мономолекулярная реакция</w:t>
      </w:r>
      <w:r w:rsidRPr="00D74CE1">
        <w:rPr>
          <w:color w:val="000000"/>
          <w:sz w:val="28"/>
          <w:szCs w:val="28"/>
          <w:lang w:eastAsia="ru-RU"/>
        </w:rPr>
        <w:t> — реакция, в элементарном акте которой превращается одна частица (молекула, радикал, ион); </w:t>
      </w:r>
      <w:r w:rsidRPr="00D74CE1">
        <w:rPr>
          <w:i/>
          <w:iCs/>
          <w:color w:val="000000"/>
          <w:sz w:val="28"/>
          <w:szCs w:val="28"/>
          <w:lang w:eastAsia="ru-RU"/>
        </w:rPr>
        <w:t>бимолекулярная реакция</w:t>
      </w:r>
      <w:r w:rsidRPr="00D74CE1">
        <w:rPr>
          <w:bCs/>
          <w:color w:val="000000"/>
          <w:sz w:val="28"/>
          <w:szCs w:val="28"/>
          <w:lang w:eastAsia="ru-RU"/>
        </w:rPr>
        <w:t> </w:t>
      </w:r>
      <w:r w:rsidRPr="00D74CE1">
        <w:rPr>
          <w:color w:val="000000"/>
          <w:sz w:val="28"/>
          <w:szCs w:val="28"/>
          <w:lang w:eastAsia="ru-RU"/>
        </w:rPr>
        <w:t>— реакция, в которой претерпевают превращения две частицы (молекула, радикал, ион); </w:t>
      </w:r>
      <w:r w:rsidRPr="00D74CE1">
        <w:rPr>
          <w:i/>
          <w:iCs/>
          <w:color w:val="000000"/>
          <w:sz w:val="28"/>
          <w:szCs w:val="28"/>
          <w:lang w:eastAsia="ru-RU"/>
        </w:rPr>
        <w:t>тримолекулярная реакция</w:t>
      </w:r>
      <w:r w:rsidRPr="00D74CE1">
        <w:rPr>
          <w:color w:val="000000"/>
          <w:sz w:val="28"/>
          <w:szCs w:val="28"/>
          <w:lang w:eastAsia="ru-RU"/>
        </w:rPr>
        <w:t> — реакция, протекающая с участием трех частиц при их одновременном столкновении.</w:t>
      </w:r>
    </w:p>
    <w:p w:rsidR="00D74CE1" w:rsidRPr="00D74CE1" w:rsidRDefault="00D74CE1" w:rsidP="009F48AB">
      <w:pPr>
        <w:ind w:right="-2" w:firstLine="567"/>
        <w:jc w:val="both"/>
        <w:rPr>
          <w:sz w:val="28"/>
          <w:szCs w:val="30"/>
        </w:rPr>
      </w:pPr>
    </w:p>
    <w:p w:rsidR="00D74CE1" w:rsidRDefault="00D74CE1" w:rsidP="00D74CE1">
      <w:pPr>
        <w:ind w:right="-2" w:firstLine="567"/>
        <w:jc w:val="both"/>
        <w:rPr>
          <w:sz w:val="28"/>
          <w:szCs w:val="30"/>
          <w:lang w:val="kk-KZ"/>
        </w:rPr>
      </w:pPr>
      <w:r>
        <w:rPr>
          <w:sz w:val="28"/>
          <w:szCs w:val="30"/>
          <w:lang w:val="kk-KZ"/>
        </w:rPr>
        <w:t>Контрольные вопросы:</w:t>
      </w:r>
    </w:p>
    <w:p w:rsidR="00D74CE1" w:rsidRDefault="00D74CE1" w:rsidP="00D74CE1">
      <w:pPr>
        <w:ind w:right="-2" w:firstLine="567"/>
        <w:jc w:val="both"/>
        <w:rPr>
          <w:sz w:val="28"/>
          <w:szCs w:val="30"/>
          <w:lang w:val="kk-KZ"/>
        </w:rPr>
      </w:pPr>
      <w:r>
        <w:rPr>
          <w:sz w:val="28"/>
          <w:szCs w:val="30"/>
          <w:lang w:val="kk-KZ"/>
        </w:rPr>
        <w:t xml:space="preserve">1. </w:t>
      </w:r>
      <w:r w:rsidR="00C35DD4">
        <w:rPr>
          <w:sz w:val="28"/>
          <w:szCs w:val="30"/>
          <w:lang w:val="kk-KZ"/>
        </w:rPr>
        <w:t>Основные постулаты химической кинетики</w:t>
      </w:r>
    </w:p>
    <w:p w:rsidR="00D74CE1" w:rsidRDefault="00D74CE1" w:rsidP="00D74CE1">
      <w:pPr>
        <w:ind w:right="-2" w:firstLine="567"/>
        <w:jc w:val="both"/>
        <w:rPr>
          <w:sz w:val="28"/>
          <w:szCs w:val="30"/>
          <w:lang w:val="kk-KZ"/>
        </w:rPr>
      </w:pPr>
      <w:r>
        <w:rPr>
          <w:sz w:val="28"/>
          <w:szCs w:val="30"/>
          <w:lang w:val="kk-KZ"/>
        </w:rPr>
        <w:t xml:space="preserve">2. </w:t>
      </w:r>
      <w:r w:rsidR="00C35DD4">
        <w:rPr>
          <w:sz w:val="28"/>
        </w:rPr>
        <w:t>Влияние перемешивания или скорости потока газа</w:t>
      </w:r>
    </w:p>
    <w:p w:rsidR="00D74CE1" w:rsidRDefault="00D74CE1" w:rsidP="00D74CE1">
      <w:pPr>
        <w:ind w:right="-2" w:firstLine="567"/>
        <w:jc w:val="both"/>
        <w:rPr>
          <w:sz w:val="28"/>
          <w:szCs w:val="30"/>
          <w:lang w:val="kk-KZ"/>
        </w:rPr>
      </w:pPr>
      <w:r>
        <w:rPr>
          <w:sz w:val="28"/>
          <w:szCs w:val="30"/>
          <w:lang w:val="kk-KZ"/>
        </w:rPr>
        <w:t xml:space="preserve">3. </w:t>
      </w:r>
      <w:r w:rsidR="00C35DD4">
        <w:rPr>
          <w:sz w:val="28"/>
          <w:szCs w:val="30"/>
          <w:lang w:val="kk-KZ"/>
        </w:rPr>
        <w:t>Закон действующих масс</w:t>
      </w:r>
    </w:p>
    <w:p w:rsidR="009F48AB" w:rsidRDefault="009F48AB" w:rsidP="009F48AB">
      <w:pPr>
        <w:ind w:right="-2" w:firstLine="567"/>
        <w:jc w:val="both"/>
        <w:rPr>
          <w:sz w:val="28"/>
          <w:szCs w:val="30"/>
          <w:lang w:val="kk-KZ"/>
        </w:rPr>
      </w:pPr>
    </w:p>
    <w:p w:rsidR="009F48AB" w:rsidRPr="009F48AB" w:rsidRDefault="009F48AB" w:rsidP="009F48AB">
      <w:pPr>
        <w:ind w:right="-2" w:firstLine="567"/>
        <w:jc w:val="both"/>
        <w:rPr>
          <w:sz w:val="28"/>
          <w:szCs w:val="30"/>
        </w:rPr>
      </w:pPr>
    </w:p>
    <w:p w:rsidR="009F48AB" w:rsidRDefault="009F48AB" w:rsidP="009F48AB">
      <w:pPr>
        <w:ind w:right="-2" w:firstLine="567"/>
        <w:jc w:val="both"/>
        <w:rPr>
          <w:sz w:val="30"/>
          <w:szCs w:val="30"/>
          <w:lang w:val="kk-KZ"/>
        </w:rPr>
      </w:pPr>
    </w:p>
    <w:p w:rsidR="002E333C" w:rsidRDefault="002E333C" w:rsidP="009F48AB">
      <w:pPr>
        <w:ind w:right="-2" w:firstLine="567"/>
        <w:jc w:val="both"/>
        <w:rPr>
          <w:sz w:val="30"/>
          <w:szCs w:val="30"/>
          <w:lang w:val="kk-KZ"/>
        </w:rPr>
      </w:pPr>
    </w:p>
    <w:p w:rsidR="002E333C" w:rsidRDefault="002E333C" w:rsidP="009F48AB">
      <w:pPr>
        <w:ind w:right="-2" w:firstLine="567"/>
        <w:jc w:val="both"/>
        <w:rPr>
          <w:sz w:val="30"/>
          <w:szCs w:val="30"/>
          <w:lang w:val="kk-KZ"/>
        </w:rPr>
      </w:pPr>
    </w:p>
    <w:p w:rsidR="002E333C" w:rsidRDefault="002E333C" w:rsidP="009F48AB">
      <w:pPr>
        <w:ind w:right="-2" w:firstLine="567"/>
        <w:jc w:val="both"/>
        <w:rPr>
          <w:sz w:val="30"/>
          <w:szCs w:val="30"/>
          <w:lang w:val="kk-KZ"/>
        </w:rPr>
      </w:pPr>
    </w:p>
    <w:p w:rsidR="002E333C" w:rsidRDefault="002E333C" w:rsidP="009F48AB">
      <w:pPr>
        <w:ind w:right="-2" w:firstLine="567"/>
        <w:jc w:val="both"/>
        <w:rPr>
          <w:sz w:val="30"/>
          <w:szCs w:val="30"/>
          <w:lang w:val="kk-KZ"/>
        </w:rPr>
      </w:pPr>
    </w:p>
    <w:p w:rsidR="002E333C" w:rsidRPr="009F48AB" w:rsidRDefault="002E333C" w:rsidP="002E333C">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3</w:t>
      </w:r>
      <w:r w:rsidRPr="001D1FFB">
        <w:rPr>
          <w:rFonts w:eastAsia="MS Mincho"/>
          <w:b/>
          <w:bCs/>
          <w:sz w:val="28"/>
          <w:szCs w:val="28"/>
        </w:rPr>
        <w:t xml:space="preserve">. </w:t>
      </w:r>
      <w:r>
        <w:rPr>
          <w:rFonts w:eastAsia="MS Mincho"/>
          <w:b/>
          <w:bCs/>
          <w:sz w:val="28"/>
          <w:szCs w:val="28"/>
          <w:lang w:val="kk-KZ"/>
        </w:rPr>
        <w:t>Элементарны</w:t>
      </w:r>
      <w:r w:rsidR="00B97A94">
        <w:rPr>
          <w:rFonts w:eastAsia="MS Mincho"/>
          <w:b/>
          <w:bCs/>
          <w:sz w:val="28"/>
          <w:szCs w:val="28"/>
          <w:lang w:val="kk-KZ"/>
        </w:rPr>
        <w:t>е реакций. Типы сложных реакций</w:t>
      </w:r>
    </w:p>
    <w:p w:rsidR="002E333C" w:rsidRPr="00D74CE1" w:rsidRDefault="002E333C" w:rsidP="002E333C">
      <w:pPr>
        <w:ind w:right="-2" w:firstLine="567"/>
        <w:jc w:val="both"/>
        <w:rPr>
          <w:sz w:val="28"/>
          <w:szCs w:val="30"/>
          <w:lang w:val="kk-KZ"/>
        </w:rPr>
      </w:pPr>
    </w:p>
    <w:p w:rsidR="002E333C" w:rsidRPr="00C35DD4" w:rsidRDefault="002E333C" w:rsidP="002E333C">
      <w:pPr>
        <w:ind w:right="-2" w:firstLine="567"/>
        <w:jc w:val="both"/>
        <w:rPr>
          <w:sz w:val="28"/>
          <w:szCs w:val="30"/>
          <w:lang w:val="kk-KZ"/>
        </w:rPr>
      </w:pPr>
      <w:r w:rsidRPr="00C35DD4">
        <w:rPr>
          <w:sz w:val="28"/>
          <w:szCs w:val="30"/>
          <w:lang w:val="kk-KZ"/>
        </w:rPr>
        <w:t xml:space="preserve">1. </w:t>
      </w:r>
      <w:r w:rsidR="00C35DD4" w:rsidRPr="00C35DD4">
        <w:rPr>
          <w:sz w:val="28"/>
          <w:szCs w:val="28"/>
          <w:lang w:eastAsia="ru-RU"/>
        </w:rPr>
        <w:t>Основные типы элементарных реакций</w:t>
      </w:r>
    </w:p>
    <w:p w:rsidR="002E333C" w:rsidRPr="00C35DD4" w:rsidRDefault="002E333C" w:rsidP="002E333C">
      <w:pPr>
        <w:ind w:right="-2" w:firstLine="567"/>
        <w:jc w:val="both"/>
        <w:rPr>
          <w:bCs/>
          <w:sz w:val="28"/>
          <w:szCs w:val="28"/>
          <w:lang w:val="kk-KZ" w:eastAsia="ru-RU"/>
        </w:rPr>
      </w:pPr>
      <w:r w:rsidRPr="00C35DD4">
        <w:rPr>
          <w:sz w:val="28"/>
          <w:szCs w:val="30"/>
          <w:lang w:val="kk-KZ"/>
        </w:rPr>
        <w:t xml:space="preserve">2. </w:t>
      </w:r>
      <w:r w:rsidR="00C35DD4" w:rsidRPr="00C35DD4">
        <w:rPr>
          <w:sz w:val="28"/>
          <w:szCs w:val="28"/>
          <w:lang w:eastAsia="ru-RU"/>
        </w:rPr>
        <w:t>Основные типы кинетических кривых</w:t>
      </w:r>
    </w:p>
    <w:p w:rsidR="002E333C" w:rsidRDefault="002E333C" w:rsidP="002E333C">
      <w:pPr>
        <w:ind w:right="-2" w:firstLine="567"/>
        <w:jc w:val="both"/>
        <w:rPr>
          <w:bCs/>
          <w:color w:val="000000"/>
          <w:sz w:val="28"/>
          <w:szCs w:val="28"/>
          <w:lang w:val="kk-KZ" w:eastAsia="ru-RU"/>
        </w:rPr>
      </w:pP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Основные типы простых мономолекулярных и бимолекулярных реакций приведены в </w:t>
      </w:r>
      <w:r w:rsidRPr="002E333C">
        <w:rPr>
          <w:color w:val="0000FF"/>
          <w:sz w:val="28"/>
          <w:szCs w:val="28"/>
          <w:lang w:eastAsia="ru-RU"/>
        </w:rPr>
        <w:t>табл. 2.</w:t>
      </w:r>
    </w:p>
    <w:p w:rsidR="002E333C" w:rsidRDefault="002E333C" w:rsidP="002E333C">
      <w:pPr>
        <w:suppressAutoHyphens w:val="0"/>
        <w:ind w:firstLine="567"/>
        <w:contextualSpacing/>
        <w:jc w:val="both"/>
        <w:rPr>
          <w:i/>
          <w:iCs/>
          <w:color w:val="000000"/>
          <w:sz w:val="28"/>
          <w:szCs w:val="28"/>
          <w:lang w:val="kk-KZ" w:eastAsia="ru-RU"/>
        </w:rPr>
      </w:pPr>
      <w:bookmarkStart w:id="3" w:name="Таблица_2.1.2"/>
    </w:p>
    <w:p w:rsidR="002E333C" w:rsidRPr="002E333C" w:rsidRDefault="002E333C" w:rsidP="002E333C">
      <w:pPr>
        <w:suppressAutoHyphens w:val="0"/>
        <w:ind w:firstLine="567"/>
        <w:contextualSpacing/>
        <w:jc w:val="both"/>
        <w:rPr>
          <w:i/>
          <w:iCs/>
          <w:color w:val="000000"/>
          <w:sz w:val="28"/>
          <w:szCs w:val="28"/>
          <w:lang w:val="kk-KZ" w:eastAsia="ru-RU"/>
        </w:rPr>
      </w:pPr>
      <w:r w:rsidRPr="002E333C">
        <w:rPr>
          <w:i/>
          <w:iCs/>
          <w:color w:val="000000"/>
          <w:sz w:val="28"/>
          <w:szCs w:val="28"/>
          <w:lang w:eastAsia="ru-RU"/>
        </w:rPr>
        <w:t>Таблица 2</w:t>
      </w:r>
      <w:bookmarkEnd w:id="3"/>
    </w:p>
    <w:p w:rsidR="002E333C" w:rsidRPr="002E333C" w:rsidRDefault="002E333C" w:rsidP="002E333C">
      <w:pPr>
        <w:suppressAutoHyphens w:val="0"/>
        <w:ind w:firstLine="567"/>
        <w:contextualSpacing/>
        <w:jc w:val="both"/>
        <w:rPr>
          <w:b/>
          <w:bCs/>
          <w:color w:val="000000"/>
          <w:sz w:val="28"/>
          <w:szCs w:val="28"/>
          <w:lang w:eastAsia="ru-RU"/>
        </w:rPr>
      </w:pPr>
      <w:r w:rsidRPr="002E333C">
        <w:rPr>
          <w:b/>
          <w:bCs/>
          <w:color w:val="000000"/>
          <w:sz w:val="28"/>
          <w:szCs w:val="28"/>
          <w:lang w:eastAsia="ru-RU"/>
        </w:rPr>
        <w:t>Типы простых мономолекулярных и бимолекулярных реакций</w:t>
      </w:r>
    </w:p>
    <w:tbl>
      <w:tblPr>
        <w:tblW w:w="5000" w:type="pct"/>
        <w:jc w:val="center"/>
        <w:tblCellSpacing w:w="6" w:type="dxa"/>
        <w:tblCellMar>
          <w:top w:w="108" w:type="dxa"/>
          <w:bottom w:w="108" w:type="dxa"/>
        </w:tblCellMar>
        <w:tblLook w:val="04A0"/>
      </w:tblPr>
      <w:tblGrid>
        <w:gridCol w:w="4950"/>
        <w:gridCol w:w="4645"/>
      </w:tblGrid>
      <w:tr w:rsidR="002E333C" w:rsidRPr="002E333C" w:rsidTr="002E333C">
        <w:trPr>
          <w:trHeight w:val="12"/>
          <w:tblCellSpacing w:w="6" w:type="dxa"/>
          <w:jc w:val="center"/>
        </w:trPr>
        <w:tc>
          <w:tcPr>
            <w:tcW w:w="2573" w:type="pct"/>
            <w:shd w:val="clear" w:color="auto" w:fill="61819D"/>
            <w:hideMark/>
          </w:tcPr>
          <w:p w:rsidR="002E333C" w:rsidRPr="002E333C" w:rsidRDefault="002E333C" w:rsidP="00C35DD4">
            <w:pPr>
              <w:suppressAutoHyphens w:val="0"/>
              <w:contextualSpacing/>
              <w:jc w:val="both"/>
              <w:rPr>
                <w:sz w:val="28"/>
                <w:szCs w:val="28"/>
                <w:lang w:eastAsia="ru-RU"/>
              </w:rPr>
            </w:pPr>
            <w:r w:rsidRPr="002E333C">
              <w:rPr>
                <w:b/>
                <w:bCs/>
                <w:color w:val="FFFFFF"/>
                <w:sz w:val="28"/>
                <w:szCs w:val="28"/>
                <w:lang w:eastAsia="ru-RU"/>
              </w:rPr>
              <w:t>Простые мономолекулярные реакции</w:t>
            </w:r>
          </w:p>
        </w:tc>
        <w:tc>
          <w:tcPr>
            <w:tcW w:w="2412" w:type="pct"/>
            <w:shd w:val="clear" w:color="auto" w:fill="61819D"/>
            <w:hideMark/>
          </w:tcPr>
          <w:p w:rsidR="002E333C" w:rsidRPr="002E333C" w:rsidRDefault="002E333C" w:rsidP="00C35DD4">
            <w:pPr>
              <w:suppressAutoHyphens w:val="0"/>
              <w:contextualSpacing/>
              <w:jc w:val="both"/>
              <w:rPr>
                <w:sz w:val="28"/>
                <w:szCs w:val="28"/>
                <w:lang w:eastAsia="ru-RU"/>
              </w:rPr>
            </w:pPr>
            <w:r w:rsidRPr="002E333C">
              <w:rPr>
                <w:b/>
                <w:bCs/>
                <w:color w:val="FFFFFF"/>
                <w:sz w:val="28"/>
                <w:szCs w:val="28"/>
                <w:lang w:eastAsia="ru-RU"/>
              </w:rPr>
              <w:t>Простые бимолекулярные реакции</w:t>
            </w:r>
          </w:p>
        </w:tc>
      </w:tr>
      <w:tr w:rsidR="002E333C" w:rsidRPr="002E333C" w:rsidTr="002E333C">
        <w:trPr>
          <w:trHeight w:val="276"/>
          <w:tblCellSpacing w:w="6" w:type="dxa"/>
          <w:jc w:val="center"/>
        </w:trPr>
        <w:tc>
          <w:tcPr>
            <w:tcW w:w="2573" w:type="pct"/>
            <w:tcBorders>
              <w:bottom w:val="nil"/>
            </w:tcBorders>
            <w:hideMark/>
          </w:tcPr>
          <w:p w:rsidR="002E333C" w:rsidRPr="002E333C" w:rsidRDefault="002E333C" w:rsidP="00C35DD4">
            <w:pPr>
              <w:suppressAutoHyphens w:val="0"/>
              <w:contextualSpacing/>
              <w:jc w:val="both"/>
              <w:rPr>
                <w:sz w:val="28"/>
                <w:szCs w:val="28"/>
                <w:lang w:eastAsia="ru-RU"/>
              </w:rPr>
            </w:pPr>
            <w:r w:rsidRPr="002E333C">
              <w:rPr>
                <w:b/>
                <w:bCs/>
                <w:sz w:val="28"/>
                <w:szCs w:val="28"/>
                <w:lang w:eastAsia="ru-RU"/>
              </w:rPr>
              <w:t>Реакция изомеризации</w:t>
            </w:r>
            <w:r w:rsidRPr="002E333C">
              <w:rPr>
                <w:sz w:val="28"/>
                <w:szCs w:val="28"/>
                <w:lang w:eastAsia="ru-RU"/>
              </w:rPr>
              <w:t> — превращение одного реагента (частицы) в один продукт:</w:t>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3767455" cy="254000"/>
                  <wp:effectExtent l="0" t="0" r="0" b="0"/>
                  <wp:docPr id="61" name="Рисунок 61" descr="http://chemanalytica.com/book/novyy_spravochnik_khimika_i_tekhnologa/08_elektrodnye_protsessy_khimicheskaya_kinetika_i_diffuziya_kolloidnaya_khimiya/images/Razdel_2/2_1.files/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chemanalytica.com/book/novyy_spravochnik_khimika_i_tekhnologa/08_elektrodnye_protsessy_khimicheskaya_kinetika_i_diffuziya_kolloidnaya_khimiya/images/Razdel_2/2_1.files/image042.gif"/>
                          <pic:cNvPicPr>
                            <a:picLocks noChangeAspect="1" noChangeArrowheads="1"/>
                          </pic:cNvPicPr>
                        </pic:nvPicPr>
                        <pic:blipFill>
                          <a:blip r:embed="rId35"/>
                          <a:srcRect/>
                          <a:stretch>
                            <a:fillRect/>
                          </a:stretch>
                        </pic:blipFill>
                        <pic:spPr bwMode="auto">
                          <a:xfrm>
                            <a:off x="0" y="0"/>
                            <a:ext cx="3767455" cy="254000"/>
                          </a:xfrm>
                          <a:prstGeom prst="rect">
                            <a:avLst/>
                          </a:prstGeom>
                          <a:noFill/>
                          <a:ln w="9525">
                            <a:noFill/>
                            <a:miter lim="800000"/>
                            <a:headEnd/>
                            <a:tailEnd/>
                          </a:ln>
                        </pic:spPr>
                      </pic:pic>
                    </a:graphicData>
                  </a:graphic>
                </wp:inline>
              </w:drawing>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1896745" cy="296545"/>
                  <wp:effectExtent l="19050" t="0" r="0" b="0"/>
                  <wp:docPr id="62" name="Рисунок 62" descr="http://chemanalytica.com/book/novyy_spravochnik_khimika_i_tekhnologa/08_elektrodnye_protsessy_khimicheskaya_kinetika_i_diffuziya_kolloidnaya_khimiya/images/Razdel_2/2_1.files/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chemanalytica.com/book/novyy_spravochnik_khimika_i_tekhnologa/08_elektrodnye_protsessy_khimicheskaya_kinetika_i_diffuziya_kolloidnaya_khimiya/images/Razdel_2/2_1.files/image044.gif"/>
                          <pic:cNvPicPr>
                            <a:picLocks noChangeAspect="1" noChangeArrowheads="1"/>
                          </pic:cNvPicPr>
                        </pic:nvPicPr>
                        <pic:blipFill>
                          <a:blip r:embed="rId36"/>
                          <a:srcRect/>
                          <a:stretch>
                            <a:fillRect/>
                          </a:stretch>
                        </pic:blipFill>
                        <pic:spPr bwMode="auto">
                          <a:xfrm>
                            <a:off x="0" y="0"/>
                            <a:ext cx="1896745" cy="296545"/>
                          </a:xfrm>
                          <a:prstGeom prst="rect">
                            <a:avLst/>
                          </a:prstGeom>
                          <a:noFill/>
                          <a:ln w="9525">
                            <a:noFill/>
                            <a:miter lim="800000"/>
                            <a:headEnd/>
                            <a:tailEnd/>
                          </a:ln>
                        </pic:spPr>
                      </pic:pic>
                    </a:graphicData>
                  </a:graphic>
                </wp:inline>
              </w:drawing>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2861945" cy="279400"/>
                  <wp:effectExtent l="19050" t="0" r="0" b="0"/>
                  <wp:docPr id="63" name="Рисунок 63" descr="http://chemanalytica.com/book/novyy_spravochnik_khimika_i_tekhnologa/08_elektrodnye_protsessy_khimicheskaya_kinetika_i_diffuziya_kolloidnaya_khimiya/images/Razdel_2/2_1.files/image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chemanalytica.com/book/novyy_spravochnik_khimika_i_tekhnologa/08_elektrodnye_protsessy_khimicheskaya_kinetika_i_diffuziya_kolloidnaya_khimiya/images/Razdel_2/2_1.files/image046.gif"/>
                          <pic:cNvPicPr>
                            <a:picLocks noChangeAspect="1" noChangeArrowheads="1"/>
                          </pic:cNvPicPr>
                        </pic:nvPicPr>
                        <pic:blipFill>
                          <a:blip r:embed="rId37"/>
                          <a:srcRect/>
                          <a:stretch>
                            <a:fillRect/>
                          </a:stretch>
                        </pic:blipFill>
                        <pic:spPr bwMode="auto">
                          <a:xfrm>
                            <a:off x="0" y="0"/>
                            <a:ext cx="2861945" cy="279400"/>
                          </a:xfrm>
                          <a:prstGeom prst="rect">
                            <a:avLst/>
                          </a:prstGeom>
                          <a:noFill/>
                          <a:ln w="9525">
                            <a:noFill/>
                            <a:miter lim="800000"/>
                            <a:headEnd/>
                            <a:tailEnd/>
                          </a:ln>
                        </pic:spPr>
                      </pic:pic>
                    </a:graphicData>
                  </a:graphic>
                </wp:inline>
              </w:drawing>
            </w:r>
          </w:p>
          <w:p w:rsidR="002E333C" w:rsidRPr="002E333C" w:rsidRDefault="002E333C" w:rsidP="00C35DD4">
            <w:pPr>
              <w:suppressAutoHyphens w:val="0"/>
              <w:contextualSpacing/>
              <w:jc w:val="both"/>
              <w:rPr>
                <w:sz w:val="28"/>
                <w:szCs w:val="28"/>
                <w:lang w:eastAsia="ru-RU"/>
              </w:rPr>
            </w:pPr>
            <w:r w:rsidRPr="002E333C">
              <w:rPr>
                <w:b/>
                <w:bCs/>
                <w:sz w:val="28"/>
                <w:szCs w:val="28"/>
                <w:lang w:eastAsia="ru-RU"/>
              </w:rPr>
              <w:t>Диссоциация</w:t>
            </w:r>
            <w:r w:rsidRPr="002E333C">
              <w:rPr>
                <w:sz w:val="28"/>
                <w:szCs w:val="28"/>
                <w:lang w:eastAsia="ru-RU"/>
              </w:rPr>
              <w:t> — распад молекулы, связанный с разрывом одной связи:</w:t>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2903855" cy="279400"/>
                  <wp:effectExtent l="0" t="0" r="0" b="0"/>
                  <wp:docPr id="64" name="Рисунок 64" descr="http://chemanalytica.com/book/novyy_spravochnik_khimika_i_tekhnologa/08_elektrodnye_protsessy_khimicheskaya_kinetika_i_diffuziya_kolloidnaya_khimiya/images/Razdel_2/2_1.files/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chemanalytica.com/book/novyy_spravochnik_khimika_i_tekhnologa/08_elektrodnye_protsessy_khimicheskaya_kinetika_i_diffuziya_kolloidnaya_khimiya/images/Razdel_2/2_1.files/image048.gif"/>
                          <pic:cNvPicPr>
                            <a:picLocks noChangeAspect="1" noChangeArrowheads="1"/>
                          </pic:cNvPicPr>
                        </pic:nvPicPr>
                        <pic:blipFill>
                          <a:blip r:embed="rId38"/>
                          <a:srcRect/>
                          <a:stretch>
                            <a:fillRect/>
                          </a:stretch>
                        </pic:blipFill>
                        <pic:spPr bwMode="auto">
                          <a:xfrm>
                            <a:off x="0" y="0"/>
                            <a:ext cx="2903855" cy="279400"/>
                          </a:xfrm>
                          <a:prstGeom prst="rect">
                            <a:avLst/>
                          </a:prstGeom>
                          <a:noFill/>
                          <a:ln w="9525">
                            <a:noFill/>
                            <a:miter lim="800000"/>
                            <a:headEnd/>
                            <a:tailEnd/>
                          </a:ln>
                        </pic:spPr>
                      </pic:pic>
                    </a:graphicData>
                  </a:graphic>
                </wp:inline>
              </w:drawing>
            </w:r>
          </w:p>
        </w:tc>
        <w:tc>
          <w:tcPr>
            <w:tcW w:w="2412" w:type="pct"/>
            <w:tcBorders>
              <w:bottom w:val="nil"/>
            </w:tcBorders>
            <w:hideMark/>
          </w:tcPr>
          <w:p w:rsidR="002E333C" w:rsidRPr="002E333C" w:rsidRDefault="002E333C" w:rsidP="00C35DD4">
            <w:pPr>
              <w:suppressAutoHyphens w:val="0"/>
              <w:contextualSpacing/>
              <w:jc w:val="both"/>
              <w:rPr>
                <w:sz w:val="28"/>
                <w:szCs w:val="28"/>
                <w:lang w:eastAsia="ru-RU"/>
              </w:rPr>
            </w:pPr>
            <w:r w:rsidRPr="002E333C">
              <w:rPr>
                <w:b/>
                <w:bCs/>
                <w:sz w:val="28"/>
                <w:szCs w:val="28"/>
                <w:lang w:eastAsia="ru-RU"/>
              </w:rPr>
              <w:t>Реакция присоединения</w:t>
            </w:r>
            <w:r w:rsidRPr="002E333C">
              <w:rPr>
                <w:sz w:val="28"/>
                <w:szCs w:val="28"/>
                <w:lang w:eastAsia="ru-RU"/>
              </w:rPr>
              <w:t> — взаимодействие двух реагентов друг с другом, из которых, по крайней мере, один является молекулой:</w:t>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3522345" cy="304800"/>
                  <wp:effectExtent l="0" t="0" r="1905" b="0"/>
                  <wp:docPr id="65" name="Рисунок 65" descr="http://chemanalytica.com/book/novyy_spravochnik_khimika_i_tekhnologa/08_elektrodnye_protsessy_khimicheskaya_kinetika_i_diffuziya_kolloidnaya_khimiya/images/Razdel_2/2_1.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chemanalytica.com/book/novyy_spravochnik_khimika_i_tekhnologa/08_elektrodnye_protsessy_khimicheskaya_kinetika_i_diffuziya_kolloidnaya_khimiya/images/Razdel_2/2_1.files/image050.gif"/>
                          <pic:cNvPicPr>
                            <a:picLocks noChangeAspect="1" noChangeArrowheads="1"/>
                          </pic:cNvPicPr>
                        </pic:nvPicPr>
                        <pic:blipFill>
                          <a:blip r:embed="rId39"/>
                          <a:srcRect/>
                          <a:stretch>
                            <a:fillRect/>
                          </a:stretch>
                        </pic:blipFill>
                        <pic:spPr bwMode="auto">
                          <a:xfrm>
                            <a:off x="0" y="0"/>
                            <a:ext cx="3522345" cy="304800"/>
                          </a:xfrm>
                          <a:prstGeom prst="rect">
                            <a:avLst/>
                          </a:prstGeom>
                          <a:noFill/>
                          <a:ln w="9525">
                            <a:noFill/>
                            <a:miter lim="800000"/>
                            <a:headEnd/>
                            <a:tailEnd/>
                          </a:ln>
                        </pic:spPr>
                      </pic:pic>
                    </a:graphicData>
                  </a:graphic>
                </wp:inline>
              </w:drawing>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2861945" cy="262255"/>
                  <wp:effectExtent l="0" t="0" r="0" b="0"/>
                  <wp:docPr id="66" name="Рисунок 66" descr="http://chemanalytica.com/book/novyy_spravochnik_khimika_i_tekhnologa/08_elektrodnye_protsessy_khimicheskaya_kinetika_i_diffuziya_kolloidnaya_khimiya/images/Razdel_2/2_1.files/image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chemanalytica.com/book/novyy_spravochnik_khimika_i_tekhnologa/08_elektrodnye_protsessy_khimicheskaya_kinetika_i_diffuziya_kolloidnaya_khimiya/images/Razdel_2/2_1.files/image052.gif"/>
                          <pic:cNvPicPr>
                            <a:picLocks noChangeAspect="1" noChangeArrowheads="1"/>
                          </pic:cNvPicPr>
                        </pic:nvPicPr>
                        <pic:blipFill>
                          <a:blip r:embed="rId40"/>
                          <a:srcRect/>
                          <a:stretch>
                            <a:fillRect/>
                          </a:stretch>
                        </pic:blipFill>
                        <pic:spPr bwMode="auto">
                          <a:xfrm>
                            <a:off x="0" y="0"/>
                            <a:ext cx="2861945" cy="262255"/>
                          </a:xfrm>
                          <a:prstGeom prst="rect">
                            <a:avLst/>
                          </a:prstGeom>
                          <a:noFill/>
                          <a:ln w="9525">
                            <a:noFill/>
                            <a:miter lim="800000"/>
                            <a:headEnd/>
                            <a:tailEnd/>
                          </a:ln>
                        </pic:spPr>
                      </pic:pic>
                    </a:graphicData>
                  </a:graphic>
                </wp:inline>
              </w:drawing>
            </w:r>
          </w:p>
          <w:p w:rsidR="002E333C" w:rsidRPr="002E333C" w:rsidRDefault="002E333C" w:rsidP="00C35DD4">
            <w:pPr>
              <w:suppressAutoHyphens w:val="0"/>
              <w:contextualSpacing/>
              <w:jc w:val="both"/>
              <w:rPr>
                <w:sz w:val="28"/>
                <w:szCs w:val="28"/>
                <w:lang w:eastAsia="ru-RU"/>
              </w:rPr>
            </w:pPr>
            <w:r w:rsidRPr="002E333C">
              <w:rPr>
                <w:b/>
                <w:bCs/>
                <w:sz w:val="28"/>
                <w:szCs w:val="28"/>
                <w:lang w:eastAsia="ru-RU"/>
              </w:rPr>
              <w:t>Реакции</w:t>
            </w:r>
            <w:r w:rsidRPr="002E333C">
              <w:rPr>
                <w:sz w:val="28"/>
                <w:szCs w:val="28"/>
                <w:lang w:eastAsia="ru-RU"/>
              </w:rPr>
              <w:t> </w:t>
            </w:r>
            <w:r w:rsidRPr="002E333C">
              <w:rPr>
                <w:b/>
                <w:bCs/>
                <w:sz w:val="28"/>
                <w:szCs w:val="28"/>
                <w:lang w:eastAsia="ru-RU"/>
              </w:rPr>
              <w:t>электрофильного и нуклеофильного замещения</w:t>
            </w:r>
            <w:r w:rsidRPr="002E333C">
              <w:rPr>
                <w:sz w:val="28"/>
                <w:szCs w:val="28"/>
                <w:lang w:eastAsia="ru-RU"/>
              </w:rPr>
              <w:t> — реакции замены активной группы в молекуле на другую группу:</w:t>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2760345" cy="236855"/>
                  <wp:effectExtent l="0" t="0" r="1905" b="0"/>
                  <wp:docPr id="67" name="Рисунок 67" descr="http://chemanalytica.com/book/novyy_spravochnik_khimika_i_tekhnologa/08_elektrodnye_protsessy_khimicheskaya_kinetika_i_diffuziya_kolloidnaya_khimiya/images/Razdel_2/2_1.files/image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chemanalytica.com/book/novyy_spravochnik_khimika_i_tekhnologa/08_elektrodnye_protsessy_khimicheskaya_kinetika_i_diffuziya_kolloidnaya_khimiya/images/Razdel_2/2_1.files/image054.gif"/>
                          <pic:cNvPicPr>
                            <a:picLocks noChangeAspect="1" noChangeArrowheads="1"/>
                          </pic:cNvPicPr>
                        </pic:nvPicPr>
                        <pic:blipFill>
                          <a:blip r:embed="rId41"/>
                          <a:srcRect/>
                          <a:stretch>
                            <a:fillRect/>
                          </a:stretch>
                        </pic:blipFill>
                        <pic:spPr bwMode="auto">
                          <a:xfrm>
                            <a:off x="0" y="0"/>
                            <a:ext cx="2760345" cy="236855"/>
                          </a:xfrm>
                          <a:prstGeom prst="rect">
                            <a:avLst/>
                          </a:prstGeom>
                          <a:noFill/>
                          <a:ln w="9525">
                            <a:noFill/>
                            <a:miter lim="800000"/>
                            <a:headEnd/>
                            <a:tailEnd/>
                          </a:ln>
                        </pic:spPr>
                      </pic:pic>
                    </a:graphicData>
                  </a:graphic>
                </wp:inline>
              </w:drawing>
            </w:r>
          </w:p>
        </w:tc>
      </w:tr>
      <w:tr w:rsidR="002E333C" w:rsidRPr="002E333C" w:rsidTr="002E333C">
        <w:trPr>
          <w:trHeight w:val="12"/>
          <w:tblCellSpacing w:w="6" w:type="dxa"/>
          <w:jc w:val="center"/>
        </w:trPr>
        <w:tc>
          <w:tcPr>
            <w:tcW w:w="2573" w:type="pct"/>
            <w:tcBorders>
              <w:top w:val="nil"/>
            </w:tcBorders>
            <w:hideMark/>
          </w:tcPr>
          <w:p w:rsidR="002E333C" w:rsidRPr="002E333C" w:rsidRDefault="002E333C" w:rsidP="00C35DD4">
            <w:pPr>
              <w:suppressAutoHyphens w:val="0"/>
              <w:contextualSpacing/>
              <w:jc w:val="both"/>
              <w:rPr>
                <w:sz w:val="28"/>
                <w:szCs w:val="28"/>
                <w:lang w:eastAsia="ru-RU"/>
              </w:rPr>
            </w:pPr>
            <w:r w:rsidRPr="002E333C">
              <w:rPr>
                <w:b/>
                <w:bCs/>
                <w:sz w:val="28"/>
                <w:szCs w:val="28"/>
                <w:lang w:eastAsia="ru-RU"/>
              </w:rPr>
              <w:t>Реакция распада</w:t>
            </w:r>
            <w:r w:rsidRPr="002E333C">
              <w:rPr>
                <w:sz w:val="28"/>
                <w:szCs w:val="28"/>
                <w:lang w:eastAsia="ru-RU"/>
              </w:rPr>
              <w:t> — превращение одной молекулы (частицы) в две или несколько частиц (молекула, радикал, ион):</w:t>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1506855" cy="321945"/>
                  <wp:effectExtent l="0" t="0" r="0" b="0"/>
                  <wp:docPr id="68" name="Рисунок 68" descr="http://chemanalytica.com/book/novyy_spravochnik_khimika_i_tekhnologa/08_elektrodnye_protsessy_khimicheskaya_kinetika_i_diffuziya_kolloidnaya_khimiya/images/Razdel_2/2_1.files/image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chemanalytica.com/book/novyy_spravochnik_khimika_i_tekhnologa/08_elektrodnye_protsessy_khimicheskaya_kinetika_i_diffuziya_kolloidnaya_khimiya/images/Razdel_2/2_1.files/image056.gif"/>
                          <pic:cNvPicPr>
                            <a:picLocks noChangeAspect="1" noChangeArrowheads="1"/>
                          </pic:cNvPicPr>
                        </pic:nvPicPr>
                        <pic:blipFill>
                          <a:blip r:embed="rId42"/>
                          <a:srcRect/>
                          <a:stretch>
                            <a:fillRect/>
                          </a:stretch>
                        </pic:blipFill>
                        <pic:spPr bwMode="auto">
                          <a:xfrm>
                            <a:off x="0" y="0"/>
                            <a:ext cx="1506855" cy="321945"/>
                          </a:xfrm>
                          <a:prstGeom prst="rect">
                            <a:avLst/>
                          </a:prstGeom>
                          <a:noFill/>
                          <a:ln w="9525">
                            <a:noFill/>
                            <a:miter lim="800000"/>
                            <a:headEnd/>
                            <a:tailEnd/>
                          </a:ln>
                        </pic:spPr>
                      </pic:pic>
                    </a:graphicData>
                  </a:graphic>
                </wp:inline>
              </w:drawing>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3581400" cy="389255"/>
                  <wp:effectExtent l="0" t="0" r="0" b="0"/>
                  <wp:docPr id="69" name="Рисунок 69" descr="http://chemanalytica.com/book/novyy_spravochnik_khimika_i_tekhnologa/08_elektrodnye_protsessy_khimicheskaya_kinetika_i_diffuziya_kolloidnaya_khimiya/images/Razdel_2/2_1.files/image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chemanalytica.com/book/novyy_spravochnik_khimika_i_tekhnologa/08_elektrodnye_protsessy_khimicheskaya_kinetika_i_diffuziya_kolloidnaya_khimiya/images/Razdel_2/2_1.files/image058.gif"/>
                          <pic:cNvPicPr>
                            <a:picLocks noChangeAspect="1" noChangeArrowheads="1"/>
                          </pic:cNvPicPr>
                        </pic:nvPicPr>
                        <pic:blipFill>
                          <a:blip r:embed="rId43"/>
                          <a:srcRect/>
                          <a:stretch>
                            <a:fillRect/>
                          </a:stretch>
                        </pic:blipFill>
                        <pic:spPr bwMode="auto">
                          <a:xfrm>
                            <a:off x="0" y="0"/>
                            <a:ext cx="3581400" cy="389255"/>
                          </a:xfrm>
                          <a:prstGeom prst="rect">
                            <a:avLst/>
                          </a:prstGeom>
                          <a:noFill/>
                          <a:ln w="9525">
                            <a:noFill/>
                            <a:miter lim="800000"/>
                            <a:headEnd/>
                            <a:tailEnd/>
                          </a:ln>
                        </pic:spPr>
                      </pic:pic>
                    </a:graphicData>
                  </a:graphic>
                </wp:inline>
              </w:drawing>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3386455" cy="321945"/>
                  <wp:effectExtent l="0" t="0" r="4445" b="0"/>
                  <wp:docPr id="70" name="Рисунок 70" descr="http://chemanalytica.com/book/novyy_spravochnik_khimika_i_tekhnologa/08_elektrodnye_protsessy_khimicheskaya_kinetika_i_diffuziya_kolloidnaya_khimiya/images/Razdel_2/2_1.files/image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chemanalytica.com/book/novyy_spravochnik_khimika_i_tekhnologa/08_elektrodnye_protsessy_khimicheskaya_kinetika_i_diffuziya_kolloidnaya_khimiya/images/Razdel_2/2_1.files/image060.gif"/>
                          <pic:cNvPicPr>
                            <a:picLocks noChangeAspect="1" noChangeArrowheads="1"/>
                          </pic:cNvPicPr>
                        </pic:nvPicPr>
                        <pic:blipFill>
                          <a:blip r:embed="rId44"/>
                          <a:srcRect/>
                          <a:stretch>
                            <a:fillRect/>
                          </a:stretch>
                        </pic:blipFill>
                        <pic:spPr bwMode="auto">
                          <a:xfrm>
                            <a:off x="0" y="0"/>
                            <a:ext cx="3386455" cy="321945"/>
                          </a:xfrm>
                          <a:prstGeom prst="rect">
                            <a:avLst/>
                          </a:prstGeom>
                          <a:noFill/>
                          <a:ln w="9525">
                            <a:noFill/>
                            <a:miter lim="800000"/>
                            <a:headEnd/>
                            <a:tailEnd/>
                          </a:ln>
                        </pic:spPr>
                      </pic:pic>
                    </a:graphicData>
                  </a:graphic>
                </wp:inline>
              </w:drawing>
            </w:r>
          </w:p>
          <w:p w:rsidR="002E333C" w:rsidRPr="002E333C" w:rsidRDefault="002E333C" w:rsidP="00C35DD4">
            <w:pPr>
              <w:suppressAutoHyphens w:val="0"/>
              <w:contextualSpacing/>
              <w:jc w:val="both"/>
              <w:rPr>
                <w:sz w:val="28"/>
                <w:szCs w:val="28"/>
                <w:lang w:eastAsia="ru-RU"/>
              </w:rPr>
            </w:pPr>
            <w:r w:rsidRPr="002E333C">
              <w:rPr>
                <w:b/>
                <w:bCs/>
                <w:sz w:val="28"/>
                <w:szCs w:val="28"/>
                <w:lang w:eastAsia="ru-RU"/>
              </w:rPr>
              <w:t>Реакция элиминирования</w:t>
            </w:r>
            <w:r w:rsidRPr="002E333C">
              <w:rPr>
                <w:sz w:val="28"/>
                <w:szCs w:val="28"/>
                <w:lang w:eastAsia="ru-RU"/>
              </w:rPr>
              <w:t> — распад многоатомной молекулы на несколько молекул:</w:t>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3767455" cy="660400"/>
                  <wp:effectExtent l="0" t="0" r="0" b="0"/>
                  <wp:docPr id="71" name="Рисунок 71" descr="http://chemanalytica.com/book/novyy_spravochnik_khimika_i_tekhnologa/08_elektrodnye_protsessy_khimicheskaya_kinetika_i_diffuziya_kolloidnaya_khimiya/images/Razdel_2/2_1.files/image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chemanalytica.com/book/novyy_spravochnik_khimika_i_tekhnologa/08_elektrodnye_protsessy_khimicheskaya_kinetika_i_diffuziya_kolloidnaya_khimiya/images/Razdel_2/2_1.files/image062.gif"/>
                          <pic:cNvPicPr>
                            <a:picLocks noChangeAspect="1" noChangeArrowheads="1"/>
                          </pic:cNvPicPr>
                        </pic:nvPicPr>
                        <pic:blipFill>
                          <a:blip r:embed="rId45"/>
                          <a:srcRect/>
                          <a:stretch>
                            <a:fillRect/>
                          </a:stretch>
                        </pic:blipFill>
                        <pic:spPr bwMode="auto">
                          <a:xfrm>
                            <a:off x="0" y="0"/>
                            <a:ext cx="3767455" cy="660400"/>
                          </a:xfrm>
                          <a:prstGeom prst="rect">
                            <a:avLst/>
                          </a:prstGeom>
                          <a:noFill/>
                          <a:ln w="9525">
                            <a:noFill/>
                            <a:miter lim="800000"/>
                            <a:headEnd/>
                            <a:tailEnd/>
                          </a:ln>
                        </pic:spPr>
                      </pic:pic>
                    </a:graphicData>
                  </a:graphic>
                </wp:inline>
              </w:drawing>
            </w:r>
          </w:p>
        </w:tc>
        <w:tc>
          <w:tcPr>
            <w:tcW w:w="2412" w:type="pct"/>
            <w:tcBorders>
              <w:top w:val="nil"/>
            </w:tcBorders>
            <w:hideMark/>
          </w:tcPr>
          <w:p w:rsidR="002E333C" w:rsidRPr="002E333C" w:rsidRDefault="002E333C" w:rsidP="00C35DD4">
            <w:pPr>
              <w:suppressAutoHyphens w:val="0"/>
              <w:contextualSpacing/>
              <w:jc w:val="both"/>
              <w:rPr>
                <w:sz w:val="28"/>
                <w:szCs w:val="28"/>
                <w:lang w:eastAsia="ru-RU"/>
              </w:rPr>
            </w:pPr>
            <w:r w:rsidRPr="002E333C">
              <w:rPr>
                <w:b/>
                <w:bCs/>
                <w:sz w:val="28"/>
                <w:szCs w:val="28"/>
                <w:lang w:eastAsia="ru-RU"/>
              </w:rPr>
              <w:t>Реакция отрыва</w:t>
            </w:r>
            <w:r w:rsidRPr="002E333C">
              <w:rPr>
                <w:sz w:val="28"/>
                <w:szCs w:val="28"/>
                <w:lang w:eastAsia="ru-RU"/>
              </w:rPr>
              <w:t> — взаимодействие молекулы с атомом, радикалом или ионом, приводящее к образованию молекулярного продукта и новой активной частицы:</w:t>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2277745" cy="321945"/>
                  <wp:effectExtent l="0" t="0" r="0" b="0"/>
                  <wp:docPr id="72" name="Рисунок 72" descr="http://chemanalytica.com/book/novyy_spravochnik_khimika_i_tekhnologa/08_elektrodnye_protsessy_khimicheskaya_kinetika_i_diffuziya_kolloidnaya_khimiya/images/Razdel_2/2_1.files/image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chemanalytica.com/book/novyy_spravochnik_khimika_i_tekhnologa/08_elektrodnye_protsessy_khimicheskaya_kinetika_i_diffuziya_kolloidnaya_khimiya/images/Razdel_2/2_1.files/image064.gif"/>
                          <pic:cNvPicPr>
                            <a:picLocks noChangeAspect="1" noChangeArrowheads="1"/>
                          </pic:cNvPicPr>
                        </pic:nvPicPr>
                        <pic:blipFill>
                          <a:blip r:embed="rId46"/>
                          <a:srcRect/>
                          <a:stretch>
                            <a:fillRect/>
                          </a:stretch>
                        </pic:blipFill>
                        <pic:spPr bwMode="auto">
                          <a:xfrm>
                            <a:off x="0" y="0"/>
                            <a:ext cx="2277745" cy="321945"/>
                          </a:xfrm>
                          <a:prstGeom prst="rect">
                            <a:avLst/>
                          </a:prstGeom>
                          <a:noFill/>
                          <a:ln w="9525">
                            <a:noFill/>
                            <a:miter lim="800000"/>
                            <a:headEnd/>
                            <a:tailEnd/>
                          </a:ln>
                        </pic:spPr>
                      </pic:pic>
                    </a:graphicData>
                  </a:graphic>
                </wp:inline>
              </w:drawing>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2658745" cy="643255"/>
                  <wp:effectExtent l="0" t="0" r="0" b="0"/>
                  <wp:docPr id="73" name="Рисунок 73" descr="http://chemanalytica.com/book/novyy_spravochnik_khimika_i_tekhnologa/08_elektrodnye_protsessy_khimicheskaya_kinetika_i_diffuziya_kolloidnaya_khimiya/images/Razdel_2/2_1.files/image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chemanalytica.com/book/novyy_spravochnik_khimika_i_tekhnologa/08_elektrodnye_protsessy_khimicheskaya_kinetika_i_diffuziya_kolloidnaya_khimiya/images/Razdel_2/2_1.files/image066.gif"/>
                          <pic:cNvPicPr>
                            <a:picLocks noChangeAspect="1" noChangeArrowheads="1"/>
                          </pic:cNvPicPr>
                        </pic:nvPicPr>
                        <pic:blipFill>
                          <a:blip r:embed="rId47"/>
                          <a:srcRect/>
                          <a:stretch>
                            <a:fillRect/>
                          </a:stretch>
                        </pic:blipFill>
                        <pic:spPr bwMode="auto">
                          <a:xfrm>
                            <a:off x="0" y="0"/>
                            <a:ext cx="2658745" cy="643255"/>
                          </a:xfrm>
                          <a:prstGeom prst="rect">
                            <a:avLst/>
                          </a:prstGeom>
                          <a:noFill/>
                          <a:ln w="9525">
                            <a:noFill/>
                            <a:miter lim="800000"/>
                            <a:headEnd/>
                            <a:tailEnd/>
                          </a:ln>
                        </pic:spPr>
                      </pic:pic>
                    </a:graphicData>
                  </a:graphic>
                </wp:inline>
              </w:drawing>
            </w:r>
          </w:p>
          <w:p w:rsidR="002E333C" w:rsidRPr="002E333C" w:rsidRDefault="002E333C" w:rsidP="00C35DD4">
            <w:pPr>
              <w:suppressAutoHyphens w:val="0"/>
              <w:contextualSpacing/>
              <w:jc w:val="both"/>
              <w:rPr>
                <w:sz w:val="28"/>
                <w:szCs w:val="28"/>
                <w:lang w:eastAsia="ru-RU"/>
              </w:rPr>
            </w:pPr>
            <w:r w:rsidRPr="002E333C">
              <w:rPr>
                <w:b/>
                <w:bCs/>
                <w:sz w:val="28"/>
                <w:szCs w:val="28"/>
                <w:lang w:eastAsia="ru-RU"/>
              </w:rPr>
              <w:t>Реакция рекомбинации</w:t>
            </w:r>
            <w:r w:rsidRPr="002E333C">
              <w:rPr>
                <w:sz w:val="28"/>
                <w:szCs w:val="28"/>
                <w:lang w:eastAsia="ru-RU"/>
              </w:rPr>
              <w:t> — взаимодействие двух атомов, радикалов, ионов, приводящее к образованию молекулярного продукта:</w:t>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lastRenderedPageBreak/>
              <w:drawing>
                <wp:inline distT="0" distB="0" distL="0" distR="0">
                  <wp:extent cx="2082800" cy="753745"/>
                  <wp:effectExtent l="0" t="0" r="0" b="0"/>
                  <wp:docPr id="74" name="Рисунок 74" descr="http://chemanalytica.com/book/novyy_spravochnik_khimika_i_tekhnologa/08_elektrodnye_protsessy_khimicheskaya_kinetika_i_diffuziya_kolloidnaya_khimiya/images/Razdel_2/2_1.files/image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chemanalytica.com/book/novyy_spravochnik_khimika_i_tekhnologa/08_elektrodnye_protsessy_khimicheskaya_kinetika_i_diffuziya_kolloidnaya_khimiya/images/Razdel_2/2_1.files/image068.gif"/>
                          <pic:cNvPicPr>
                            <a:picLocks noChangeAspect="1" noChangeArrowheads="1"/>
                          </pic:cNvPicPr>
                        </pic:nvPicPr>
                        <pic:blipFill>
                          <a:blip r:embed="rId48"/>
                          <a:srcRect/>
                          <a:stretch>
                            <a:fillRect/>
                          </a:stretch>
                        </pic:blipFill>
                        <pic:spPr bwMode="auto">
                          <a:xfrm>
                            <a:off x="0" y="0"/>
                            <a:ext cx="2082800" cy="753745"/>
                          </a:xfrm>
                          <a:prstGeom prst="rect">
                            <a:avLst/>
                          </a:prstGeom>
                          <a:noFill/>
                          <a:ln w="9525">
                            <a:noFill/>
                            <a:miter lim="800000"/>
                            <a:headEnd/>
                            <a:tailEnd/>
                          </a:ln>
                        </pic:spPr>
                      </pic:pic>
                    </a:graphicData>
                  </a:graphic>
                </wp:inline>
              </w:drawing>
            </w:r>
          </w:p>
          <w:p w:rsidR="002E333C" w:rsidRPr="002E333C" w:rsidRDefault="002E333C" w:rsidP="00C35DD4">
            <w:pPr>
              <w:suppressAutoHyphens w:val="0"/>
              <w:contextualSpacing/>
              <w:jc w:val="both"/>
              <w:rPr>
                <w:sz w:val="28"/>
                <w:szCs w:val="28"/>
                <w:lang w:eastAsia="ru-RU"/>
              </w:rPr>
            </w:pPr>
            <w:r w:rsidRPr="002E333C">
              <w:rPr>
                <w:b/>
                <w:bCs/>
                <w:sz w:val="28"/>
                <w:szCs w:val="28"/>
                <w:lang w:eastAsia="ru-RU"/>
              </w:rPr>
              <w:t>Реакция диспропорционирования </w:t>
            </w:r>
            <w:r w:rsidRPr="002E333C">
              <w:rPr>
                <w:sz w:val="28"/>
                <w:szCs w:val="28"/>
                <w:lang w:eastAsia="ru-RU"/>
              </w:rPr>
              <w:t>—</w:t>
            </w:r>
            <w:r w:rsidRPr="002E333C">
              <w:rPr>
                <w:b/>
                <w:bCs/>
                <w:sz w:val="28"/>
                <w:szCs w:val="28"/>
                <w:lang w:eastAsia="ru-RU"/>
              </w:rPr>
              <w:t> </w:t>
            </w:r>
            <w:r w:rsidRPr="002E333C">
              <w:rPr>
                <w:sz w:val="28"/>
                <w:szCs w:val="28"/>
                <w:lang w:eastAsia="ru-RU"/>
              </w:rPr>
              <w:t>перераспределение атомов или их группировок между двумя одинаковыми молекулами, радикалами в результате их взаимодействия:</w:t>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2506345" cy="321945"/>
                  <wp:effectExtent l="0" t="0" r="8255" b="0"/>
                  <wp:docPr id="75" name="Рисунок 75" descr="http://chemanalytica.com/book/novyy_spravochnik_khimika_i_tekhnologa/08_elektrodnye_protsessy_khimicheskaya_kinetika_i_diffuziya_kolloidnaya_khimiya/images/Razdel_2/2_1.files/image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chemanalytica.com/book/novyy_spravochnik_khimika_i_tekhnologa/08_elektrodnye_protsessy_khimicheskaya_kinetika_i_diffuziya_kolloidnaya_khimiya/images/Razdel_2/2_1.files/image070.gif"/>
                          <pic:cNvPicPr>
                            <a:picLocks noChangeAspect="1" noChangeArrowheads="1"/>
                          </pic:cNvPicPr>
                        </pic:nvPicPr>
                        <pic:blipFill>
                          <a:blip r:embed="rId49"/>
                          <a:srcRect/>
                          <a:stretch>
                            <a:fillRect/>
                          </a:stretch>
                        </pic:blipFill>
                        <pic:spPr bwMode="auto">
                          <a:xfrm>
                            <a:off x="0" y="0"/>
                            <a:ext cx="2506345" cy="321945"/>
                          </a:xfrm>
                          <a:prstGeom prst="rect">
                            <a:avLst/>
                          </a:prstGeom>
                          <a:noFill/>
                          <a:ln w="9525">
                            <a:noFill/>
                            <a:miter lim="800000"/>
                            <a:headEnd/>
                            <a:tailEnd/>
                          </a:ln>
                        </pic:spPr>
                      </pic:pic>
                    </a:graphicData>
                  </a:graphic>
                </wp:inline>
              </w:drawing>
            </w:r>
          </w:p>
          <w:p w:rsidR="002E333C" w:rsidRPr="002E333C" w:rsidRDefault="002E333C" w:rsidP="00C35DD4">
            <w:pPr>
              <w:suppressAutoHyphens w:val="0"/>
              <w:contextualSpacing/>
              <w:jc w:val="both"/>
              <w:rPr>
                <w:sz w:val="28"/>
                <w:szCs w:val="28"/>
                <w:lang w:eastAsia="ru-RU"/>
              </w:rPr>
            </w:pPr>
            <w:r w:rsidRPr="002E333C">
              <w:rPr>
                <w:noProof/>
                <w:sz w:val="28"/>
                <w:szCs w:val="28"/>
                <w:lang w:eastAsia="ru-RU"/>
              </w:rPr>
              <w:drawing>
                <wp:inline distT="0" distB="0" distL="0" distR="0">
                  <wp:extent cx="3522345" cy="287655"/>
                  <wp:effectExtent l="0" t="0" r="1905" b="0"/>
                  <wp:docPr id="76" name="Рисунок 76" descr="http://chemanalytica.com/book/novyy_spravochnik_khimika_i_tekhnologa/08_elektrodnye_protsessy_khimicheskaya_kinetika_i_diffuziya_kolloidnaya_khimiya/images/Razdel_2/2_1.files/image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chemanalytica.com/book/novyy_spravochnik_khimika_i_tekhnologa/08_elektrodnye_protsessy_khimicheskaya_kinetika_i_diffuziya_kolloidnaya_khimiya/images/Razdel_2/2_1.files/image072.gif"/>
                          <pic:cNvPicPr>
                            <a:picLocks noChangeAspect="1" noChangeArrowheads="1"/>
                          </pic:cNvPicPr>
                        </pic:nvPicPr>
                        <pic:blipFill>
                          <a:blip r:embed="rId50"/>
                          <a:srcRect/>
                          <a:stretch>
                            <a:fillRect/>
                          </a:stretch>
                        </pic:blipFill>
                        <pic:spPr bwMode="auto">
                          <a:xfrm>
                            <a:off x="0" y="0"/>
                            <a:ext cx="3522345" cy="287655"/>
                          </a:xfrm>
                          <a:prstGeom prst="rect">
                            <a:avLst/>
                          </a:prstGeom>
                          <a:noFill/>
                          <a:ln w="9525">
                            <a:noFill/>
                            <a:miter lim="800000"/>
                            <a:headEnd/>
                            <a:tailEnd/>
                          </a:ln>
                        </pic:spPr>
                      </pic:pic>
                    </a:graphicData>
                  </a:graphic>
                </wp:inline>
              </w:drawing>
            </w:r>
          </w:p>
        </w:tc>
      </w:tr>
    </w:tbl>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lastRenderedPageBreak/>
        <w:t>Тримолекулярные реакции характерны для каталитических и ингибированных процессов, а также процессов, протекающих с выделением значительного количества энергии, когда стабилизация образовавшейся в ходе бимолекулярной химической реакции молекулы достигается путем передачи энергии третьей частице.</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Основная цель анализа кинетических кривых </w:t>
      </w:r>
      <w:r w:rsidRPr="002E333C">
        <w:rPr>
          <w:i/>
          <w:iCs/>
          <w:color w:val="000000"/>
          <w:sz w:val="28"/>
          <w:szCs w:val="28"/>
          <w:lang w:eastAsia="ru-RU"/>
        </w:rPr>
        <w:t>c = f</w:t>
      </w:r>
      <w:r w:rsidRPr="002E333C">
        <w:rPr>
          <w:color w:val="000000"/>
          <w:sz w:val="28"/>
          <w:szCs w:val="28"/>
          <w:lang w:eastAsia="ru-RU"/>
        </w:rPr>
        <w:t>(</w:t>
      </w:r>
      <w:r w:rsidRPr="002E333C">
        <w:rPr>
          <w:i/>
          <w:iCs/>
          <w:color w:val="000000"/>
          <w:sz w:val="28"/>
          <w:szCs w:val="28"/>
          <w:lang w:eastAsia="ru-RU"/>
        </w:rPr>
        <w:t>t</w:t>
      </w:r>
      <w:r w:rsidRPr="002E333C">
        <w:rPr>
          <w:color w:val="000000"/>
          <w:sz w:val="28"/>
          <w:szCs w:val="28"/>
          <w:lang w:eastAsia="ru-RU"/>
        </w:rPr>
        <w:t>) состоит в том, чтобы найти математическое уравнение, которое описывает их форму. Раздел химической кинетики, в котором рассматривается метод нахождения зависимости скорости химической реакции от концентраций реагирующих веществ, получил название </w:t>
      </w:r>
      <w:r w:rsidRPr="002E333C">
        <w:rPr>
          <w:i/>
          <w:iCs/>
          <w:color w:val="000000"/>
          <w:sz w:val="28"/>
          <w:szCs w:val="28"/>
          <w:lang w:eastAsia="ru-RU"/>
        </w:rPr>
        <w:t>формальной кинетики</w:t>
      </w:r>
      <w:r w:rsidRPr="002E333C">
        <w:rPr>
          <w:color w:val="000000"/>
          <w:sz w:val="28"/>
          <w:szCs w:val="28"/>
          <w:lang w:eastAsia="ru-RU"/>
        </w:rPr>
        <w:t>. В основу способа нахождения скорости реакции положен </w:t>
      </w:r>
      <w:r w:rsidRPr="002E333C">
        <w:rPr>
          <w:i/>
          <w:iCs/>
          <w:color w:val="000000"/>
          <w:sz w:val="28"/>
          <w:szCs w:val="28"/>
          <w:lang w:eastAsia="ru-RU"/>
        </w:rPr>
        <w:t>закон действующих масс</w:t>
      </w:r>
      <w:r w:rsidRPr="002E333C">
        <w:rPr>
          <w:b/>
          <w:bCs/>
          <w:color w:val="000000"/>
          <w:sz w:val="28"/>
          <w:szCs w:val="28"/>
          <w:lang w:eastAsia="ru-RU"/>
        </w:rPr>
        <w:t>, </w:t>
      </w:r>
      <w:r w:rsidRPr="002E333C">
        <w:rPr>
          <w:color w:val="000000"/>
          <w:sz w:val="28"/>
          <w:szCs w:val="28"/>
          <w:lang w:eastAsia="ru-RU"/>
        </w:rPr>
        <w:t>согласно которому</w:t>
      </w:r>
      <w:r w:rsidRPr="002E333C">
        <w:rPr>
          <w:b/>
          <w:bCs/>
          <w:color w:val="000000"/>
          <w:sz w:val="28"/>
          <w:szCs w:val="28"/>
          <w:lang w:eastAsia="ru-RU"/>
        </w:rPr>
        <w:t> </w:t>
      </w:r>
      <w:r w:rsidRPr="002E333C">
        <w:rPr>
          <w:color w:val="000000"/>
          <w:sz w:val="28"/>
          <w:szCs w:val="28"/>
          <w:lang w:eastAsia="ru-RU"/>
        </w:rPr>
        <w:t>скорость химической реакции пропорциональна концентрациям реагирующих веществ, возведенным в некоторые степени.</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Для реакции</w:t>
      </w:r>
    </w:p>
    <w:p w:rsidR="002E333C" w:rsidRPr="002E333C" w:rsidRDefault="002E333C" w:rsidP="002E333C">
      <w:pPr>
        <w:suppressAutoHyphens w:val="0"/>
        <w:ind w:firstLine="567"/>
        <w:contextualSpacing/>
        <w:jc w:val="both"/>
        <w:rPr>
          <w:color w:val="000000"/>
          <w:sz w:val="28"/>
          <w:szCs w:val="28"/>
          <w:lang w:eastAsia="ru-RU"/>
        </w:rPr>
      </w:pPr>
      <w:r w:rsidRPr="002E333C">
        <w:rPr>
          <w:noProof/>
          <w:color w:val="000000"/>
          <w:sz w:val="28"/>
          <w:szCs w:val="28"/>
          <w:lang w:eastAsia="ru-RU"/>
        </w:rPr>
        <w:drawing>
          <wp:inline distT="0" distB="0" distL="0" distR="0">
            <wp:extent cx="3302000" cy="236855"/>
            <wp:effectExtent l="19050" t="0" r="0" b="0"/>
            <wp:docPr id="77" name="Рисунок 77" descr="http://chemanalytica.com/book/novyy_spravochnik_khimika_i_tekhnologa/08_elektrodnye_protsessy_khimicheskaya_kinetika_i_diffuziya_kolloidnaya_khimiya/images/Razdel_2/2_1.files/image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chemanalytica.com/book/novyy_spravochnik_khimika_i_tekhnologa/08_elektrodnye_protsessy_khimicheskaya_kinetika_i_diffuziya_kolloidnaya_khimiya/images/Razdel_2/2_1.files/image074.gif"/>
                    <pic:cNvPicPr>
                      <a:picLocks noChangeAspect="1" noChangeArrowheads="1"/>
                    </pic:cNvPicPr>
                  </pic:nvPicPr>
                  <pic:blipFill>
                    <a:blip r:embed="rId51"/>
                    <a:srcRect/>
                    <a:stretch>
                      <a:fillRect/>
                    </a:stretch>
                  </pic:blipFill>
                  <pic:spPr bwMode="auto">
                    <a:xfrm>
                      <a:off x="0" y="0"/>
                      <a:ext cx="3302000" cy="236855"/>
                    </a:xfrm>
                    <a:prstGeom prst="rect">
                      <a:avLst/>
                    </a:prstGeom>
                    <a:noFill/>
                    <a:ln w="9525">
                      <a:noFill/>
                      <a:miter lim="800000"/>
                      <a:headEnd/>
                      <a:tailEnd/>
                    </a:ln>
                  </pic:spPr>
                </pic:pic>
              </a:graphicData>
            </a:graphic>
          </wp:inline>
        </w:drawing>
      </w:r>
      <w:r w:rsidRPr="002E333C">
        <w:rPr>
          <w:color w:val="000000"/>
          <w:sz w:val="28"/>
          <w:szCs w:val="28"/>
          <w:lang w:eastAsia="ru-RU"/>
        </w:rPr>
        <w:t> (2.1.1.1)</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скорость химической реакции </w:t>
      </w:r>
      <w:r w:rsidRPr="002E333C">
        <w:rPr>
          <w:i/>
          <w:iCs/>
          <w:color w:val="000000"/>
          <w:sz w:val="28"/>
          <w:szCs w:val="28"/>
          <w:lang w:eastAsia="ru-RU"/>
        </w:rPr>
        <w:t>v</w:t>
      </w:r>
      <w:r w:rsidRPr="002E333C">
        <w:rPr>
          <w:color w:val="000000"/>
          <w:sz w:val="28"/>
          <w:szCs w:val="28"/>
          <w:lang w:eastAsia="ru-RU"/>
        </w:rPr>
        <w:t> равна</w:t>
      </w:r>
    </w:p>
    <w:p w:rsidR="002E333C" w:rsidRPr="002E333C" w:rsidRDefault="002E333C" w:rsidP="002E333C">
      <w:pPr>
        <w:suppressAutoHyphens w:val="0"/>
        <w:ind w:firstLine="567"/>
        <w:contextualSpacing/>
        <w:jc w:val="both"/>
        <w:rPr>
          <w:color w:val="000000"/>
          <w:sz w:val="28"/>
          <w:szCs w:val="28"/>
          <w:lang w:eastAsia="ru-RU"/>
        </w:rPr>
      </w:pPr>
      <w:r w:rsidRPr="002E333C">
        <w:rPr>
          <w:noProof/>
          <w:color w:val="000000"/>
          <w:sz w:val="28"/>
          <w:szCs w:val="28"/>
          <w:lang w:eastAsia="ru-RU"/>
        </w:rPr>
        <w:drawing>
          <wp:inline distT="0" distB="0" distL="0" distR="0">
            <wp:extent cx="1820545" cy="423545"/>
            <wp:effectExtent l="0" t="0" r="0" b="0"/>
            <wp:docPr id="78" name="Рисунок 78" descr="http://chemanalytica.com/book/novyy_spravochnik_khimika_i_tekhnologa/08_elektrodnye_protsessy_khimicheskaya_kinetika_i_diffuziya_kolloidnaya_khimiya/images/Razdel_2/2_1.files/image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chemanalytica.com/book/novyy_spravochnik_khimika_i_tekhnologa/08_elektrodnye_protsessy_khimicheskaya_kinetika_i_diffuziya_kolloidnaya_khimiya/images/Razdel_2/2_1.files/image076.gif"/>
                    <pic:cNvPicPr>
                      <a:picLocks noChangeAspect="1" noChangeArrowheads="1"/>
                    </pic:cNvPicPr>
                  </pic:nvPicPr>
                  <pic:blipFill>
                    <a:blip r:embed="rId52"/>
                    <a:srcRect/>
                    <a:stretch>
                      <a:fillRect/>
                    </a:stretch>
                  </pic:blipFill>
                  <pic:spPr bwMode="auto">
                    <a:xfrm>
                      <a:off x="0" y="0"/>
                      <a:ext cx="1820545" cy="423545"/>
                    </a:xfrm>
                    <a:prstGeom prst="rect">
                      <a:avLst/>
                    </a:prstGeom>
                    <a:noFill/>
                    <a:ln w="9525">
                      <a:noFill/>
                      <a:miter lim="800000"/>
                      <a:headEnd/>
                      <a:tailEnd/>
                    </a:ln>
                  </pic:spPr>
                </pic:pic>
              </a:graphicData>
            </a:graphic>
          </wp:inline>
        </w:drawing>
      </w:r>
      <w:r w:rsidRPr="002E333C">
        <w:rPr>
          <w:color w:val="000000"/>
          <w:sz w:val="28"/>
          <w:szCs w:val="28"/>
          <w:lang w:eastAsia="ru-RU"/>
        </w:rPr>
        <w:t>, (2.1.1.2)</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где </w:t>
      </w:r>
      <w:r w:rsidRPr="002E333C">
        <w:rPr>
          <w:i/>
          <w:iCs/>
          <w:color w:val="000000"/>
          <w:sz w:val="28"/>
          <w:szCs w:val="28"/>
          <w:lang w:eastAsia="ru-RU"/>
        </w:rPr>
        <w:t>k </w:t>
      </w:r>
      <w:r w:rsidRPr="002E333C">
        <w:rPr>
          <w:color w:val="000000"/>
          <w:sz w:val="28"/>
          <w:szCs w:val="28"/>
          <w:lang w:eastAsia="ru-RU"/>
        </w:rPr>
        <w:t>— </w:t>
      </w:r>
      <w:r w:rsidRPr="002E333C">
        <w:rPr>
          <w:i/>
          <w:iCs/>
          <w:color w:val="000000"/>
          <w:sz w:val="28"/>
          <w:szCs w:val="28"/>
          <w:lang w:eastAsia="ru-RU"/>
        </w:rPr>
        <w:t>константа скорости химической реакции</w:t>
      </w:r>
      <w:r w:rsidRPr="002E333C">
        <w:rPr>
          <w:color w:val="000000"/>
          <w:sz w:val="28"/>
          <w:szCs w:val="28"/>
          <w:lang w:eastAsia="ru-RU"/>
        </w:rPr>
        <w:t>; при условии равенства концентраций реагентов единице скорость реакции совпадает с величиной константы скорости; </w:t>
      </w:r>
      <w:r w:rsidRPr="002E333C">
        <w:rPr>
          <w:noProof/>
          <w:color w:val="000000"/>
          <w:sz w:val="28"/>
          <w:szCs w:val="28"/>
          <w:lang w:eastAsia="ru-RU"/>
        </w:rPr>
        <w:drawing>
          <wp:inline distT="0" distB="0" distL="0" distR="0">
            <wp:extent cx="254000" cy="287655"/>
            <wp:effectExtent l="0" t="0" r="0" b="0"/>
            <wp:docPr id="79" name="Рисунок 79" descr="http://chemanalytica.com/book/novyy_spravochnik_khimika_i_tekhnologa/08_elektrodnye_protsessy_khimicheskaya_kinetika_i_diffuziya_kolloidnaya_khimiya/images/Razdel_2/2_1.files/image0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chemanalytica.com/book/novyy_spravochnik_khimika_i_tekhnologa/08_elektrodnye_protsessy_khimicheskaya_kinetika_i_diffuziya_kolloidnaya_khimiya/images/Razdel_2/2_1.files/image078.gif"/>
                    <pic:cNvPicPr>
                      <a:picLocks noChangeAspect="1" noChangeArrowheads="1"/>
                    </pic:cNvPicPr>
                  </pic:nvPicPr>
                  <pic:blipFill>
                    <a:blip r:embed="rId53"/>
                    <a:srcRect/>
                    <a:stretch>
                      <a:fillRect/>
                    </a:stretch>
                  </pic:blipFill>
                  <pic:spPr bwMode="auto">
                    <a:xfrm>
                      <a:off x="0" y="0"/>
                      <a:ext cx="254000" cy="287655"/>
                    </a:xfrm>
                    <a:prstGeom prst="rect">
                      <a:avLst/>
                    </a:prstGeom>
                    <a:noFill/>
                    <a:ln w="9525">
                      <a:noFill/>
                      <a:miter lim="800000"/>
                      <a:headEnd/>
                      <a:tailEnd/>
                    </a:ln>
                  </pic:spPr>
                </pic:pic>
              </a:graphicData>
            </a:graphic>
          </wp:inline>
        </w:drawing>
      </w:r>
      <w:r w:rsidRPr="002E333C">
        <w:rPr>
          <w:color w:val="000000"/>
          <w:sz w:val="28"/>
          <w:szCs w:val="28"/>
          <w:lang w:eastAsia="ru-RU"/>
        </w:rPr>
        <w:t> — концентрация реагента A</w:t>
      </w:r>
      <w:r w:rsidRPr="002E333C">
        <w:rPr>
          <w:i/>
          <w:iCs/>
          <w:color w:val="000000"/>
          <w:sz w:val="28"/>
          <w:szCs w:val="28"/>
          <w:vertAlign w:val="subscript"/>
          <w:lang w:eastAsia="ru-RU"/>
        </w:rPr>
        <w:t>i</w:t>
      </w:r>
      <w:r w:rsidRPr="002E333C">
        <w:rPr>
          <w:color w:val="000000"/>
          <w:sz w:val="28"/>
          <w:szCs w:val="28"/>
          <w:lang w:eastAsia="ru-RU"/>
        </w:rPr>
        <w:t>;</w:t>
      </w:r>
      <w:r w:rsidRPr="002E333C">
        <w:rPr>
          <w:i/>
          <w:iCs/>
          <w:color w:val="000000"/>
          <w:sz w:val="28"/>
          <w:szCs w:val="28"/>
          <w:lang w:eastAsia="ru-RU"/>
        </w:rPr>
        <w:t> n</w:t>
      </w:r>
      <w:r w:rsidRPr="002E333C">
        <w:rPr>
          <w:i/>
          <w:iCs/>
          <w:color w:val="000000"/>
          <w:sz w:val="28"/>
          <w:szCs w:val="28"/>
          <w:vertAlign w:val="subscript"/>
          <w:lang w:eastAsia="ru-RU"/>
        </w:rPr>
        <w:t>i</w:t>
      </w:r>
      <w:r w:rsidRPr="002E333C">
        <w:rPr>
          <w:color w:val="000000"/>
          <w:sz w:val="28"/>
          <w:szCs w:val="28"/>
          <w:lang w:eastAsia="ru-RU"/>
        </w:rPr>
        <w:t> — показатель степени при реагенте, который называют </w:t>
      </w:r>
      <w:r w:rsidRPr="002E333C">
        <w:rPr>
          <w:i/>
          <w:iCs/>
          <w:color w:val="000000"/>
          <w:sz w:val="28"/>
          <w:szCs w:val="28"/>
          <w:lang w:eastAsia="ru-RU"/>
        </w:rPr>
        <w:t>порядком реакции по реагенту</w:t>
      </w:r>
      <w:r w:rsidRPr="002E333C">
        <w:rPr>
          <w:color w:val="000000"/>
          <w:sz w:val="28"/>
          <w:szCs w:val="28"/>
          <w:lang w:eastAsia="ru-RU"/>
        </w:rPr>
        <w:t> А</w:t>
      </w:r>
      <w:r w:rsidRPr="002E333C">
        <w:rPr>
          <w:i/>
          <w:iCs/>
          <w:color w:val="000000"/>
          <w:sz w:val="28"/>
          <w:szCs w:val="28"/>
          <w:vertAlign w:val="subscript"/>
          <w:lang w:eastAsia="ru-RU"/>
        </w:rPr>
        <w:t>i</w:t>
      </w:r>
      <w:r w:rsidRPr="002E333C">
        <w:rPr>
          <w:color w:val="000000"/>
          <w:sz w:val="28"/>
          <w:szCs w:val="28"/>
          <w:lang w:eastAsia="ru-RU"/>
        </w:rPr>
        <w:t>.</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Параметры (</w:t>
      </w:r>
      <w:r w:rsidRPr="002E333C">
        <w:rPr>
          <w:i/>
          <w:iCs/>
          <w:color w:val="000000"/>
          <w:sz w:val="28"/>
          <w:szCs w:val="28"/>
          <w:lang w:eastAsia="ru-RU"/>
        </w:rPr>
        <w:t>k, n</w:t>
      </w:r>
      <w:r w:rsidRPr="002E333C">
        <w:rPr>
          <w:i/>
          <w:iCs/>
          <w:color w:val="000000"/>
          <w:sz w:val="28"/>
          <w:szCs w:val="28"/>
          <w:vertAlign w:val="subscript"/>
          <w:lang w:eastAsia="ru-RU"/>
        </w:rPr>
        <w:t>i</w:t>
      </w:r>
      <w:r w:rsidRPr="002E333C">
        <w:rPr>
          <w:color w:val="000000"/>
          <w:sz w:val="28"/>
          <w:szCs w:val="28"/>
          <w:lang w:eastAsia="ru-RU"/>
        </w:rPr>
        <w:t xml:space="preserve">) в кинетическом уравнении химической реакции определяют расчетным методом при обработке кинетического эксперимента (кинетических кривых расходования реагентов и накопления промежуточных и конечных продуктов). Для простых реакций, когда реакция протекает в </w:t>
      </w:r>
      <w:r w:rsidRPr="002E333C">
        <w:rPr>
          <w:color w:val="000000"/>
          <w:sz w:val="28"/>
          <w:szCs w:val="28"/>
          <w:lang w:eastAsia="ru-RU"/>
        </w:rPr>
        <w:lastRenderedPageBreak/>
        <w:t>одну стадию (</w:t>
      </w:r>
      <w:r w:rsidRPr="002E333C">
        <w:rPr>
          <w:b/>
          <w:bCs/>
          <w:color w:val="000000"/>
          <w:sz w:val="28"/>
          <w:szCs w:val="28"/>
          <w:lang w:eastAsia="ru-RU"/>
        </w:rPr>
        <w:t>элементарный химический процесс</w:t>
      </w:r>
      <w:r w:rsidRPr="002E333C">
        <w:rPr>
          <w:color w:val="000000"/>
          <w:sz w:val="28"/>
          <w:szCs w:val="28"/>
          <w:lang w:eastAsia="ru-RU"/>
        </w:rPr>
        <w:t>), порядок по реагенту совпадает по величине со стехиометрическим коэффициентом при реагенте в уравнении (2.1.1.1). Для сложных реакций порядок реакции по реагенту, как правило, не равен стехиометрическому коэффициенту (</w:t>
      </w:r>
      <w:r w:rsidRPr="002E333C">
        <w:rPr>
          <w:i/>
          <w:iCs/>
          <w:color w:val="000000"/>
          <w:sz w:val="28"/>
          <w:szCs w:val="28"/>
          <w:lang w:eastAsia="ru-RU"/>
        </w:rPr>
        <w:t>n</w:t>
      </w:r>
      <w:r w:rsidRPr="002E333C">
        <w:rPr>
          <w:i/>
          <w:iCs/>
          <w:color w:val="000000"/>
          <w:sz w:val="28"/>
          <w:szCs w:val="28"/>
          <w:vertAlign w:val="subscript"/>
          <w:lang w:eastAsia="ru-RU"/>
        </w:rPr>
        <w:t>i</w:t>
      </w:r>
      <w:r w:rsidRPr="002E333C">
        <w:rPr>
          <w:color w:val="000000"/>
          <w:sz w:val="28"/>
          <w:szCs w:val="28"/>
          <w:lang w:eastAsia="ru-RU"/>
        </w:rPr>
        <w:t> ≠ ν</w:t>
      </w:r>
      <w:r w:rsidRPr="002E333C">
        <w:rPr>
          <w:i/>
          <w:iCs/>
          <w:color w:val="000000"/>
          <w:sz w:val="28"/>
          <w:szCs w:val="28"/>
          <w:vertAlign w:val="subscript"/>
          <w:lang w:eastAsia="ru-RU"/>
        </w:rPr>
        <w:t>i</w:t>
      </w:r>
      <w:r w:rsidRPr="002E333C">
        <w:rPr>
          <w:color w:val="000000"/>
          <w:sz w:val="28"/>
          <w:szCs w:val="28"/>
          <w:lang w:eastAsia="ru-RU"/>
        </w:rPr>
        <w:t>) и может быть целочисленным, дробным или отрицательным. </w:t>
      </w:r>
      <w:r w:rsidRPr="002E333C">
        <w:rPr>
          <w:b/>
          <w:bCs/>
          <w:color w:val="000000"/>
          <w:sz w:val="28"/>
          <w:szCs w:val="28"/>
          <w:lang w:eastAsia="ru-RU"/>
        </w:rPr>
        <w:t>Общий порядок реакции</w:t>
      </w:r>
      <w:r w:rsidRPr="002E333C">
        <w:rPr>
          <w:color w:val="000000"/>
          <w:sz w:val="28"/>
          <w:szCs w:val="28"/>
          <w:lang w:eastAsia="ru-RU"/>
        </w:rPr>
        <w:t> равен сумме показателей степени по всем реагентам: </w:t>
      </w:r>
      <w:r w:rsidRPr="002E333C">
        <w:rPr>
          <w:i/>
          <w:iCs/>
          <w:color w:val="000000"/>
          <w:sz w:val="28"/>
          <w:szCs w:val="28"/>
          <w:lang w:eastAsia="ru-RU"/>
        </w:rPr>
        <w:t>n</w:t>
      </w:r>
      <w:r w:rsidRPr="002E333C">
        <w:rPr>
          <w:color w:val="000000"/>
          <w:sz w:val="28"/>
          <w:szCs w:val="28"/>
          <w:lang w:eastAsia="ru-RU"/>
        </w:rPr>
        <w:t> = ∑</w:t>
      </w:r>
      <w:r w:rsidRPr="002E333C">
        <w:rPr>
          <w:i/>
          <w:iCs/>
          <w:color w:val="000000"/>
          <w:sz w:val="28"/>
          <w:szCs w:val="28"/>
          <w:lang w:eastAsia="ru-RU"/>
        </w:rPr>
        <w:t>n</w:t>
      </w:r>
      <w:r w:rsidRPr="002E333C">
        <w:rPr>
          <w:i/>
          <w:iCs/>
          <w:color w:val="000000"/>
          <w:sz w:val="28"/>
          <w:szCs w:val="28"/>
          <w:vertAlign w:val="subscript"/>
          <w:lang w:eastAsia="ru-RU"/>
        </w:rPr>
        <w:t>i</w:t>
      </w:r>
      <w:r w:rsidRPr="002E333C">
        <w:rPr>
          <w:color w:val="000000"/>
          <w:sz w:val="28"/>
          <w:szCs w:val="28"/>
          <w:lang w:eastAsia="ru-RU"/>
        </w:rPr>
        <w:t>. В сложных реакциях, когда химический процесс протекает через ряд промежуточных стадий, уравнение (2.1.1.2) является формальной записью скорости химического процесса, при этом порядок реакции может быть дробным и отрицательным. Если сложная реакция состоит из нескольких последовательных стадий, из которых медленная определяет скорость всего процесса, то порядок суммарной реакции обычно равен порядку этой определяющей скорость реакции.</w:t>
      </w:r>
    </w:p>
    <w:p w:rsidR="002E333C" w:rsidRPr="002E333C" w:rsidRDefault="002E333C" w:rsidP="002E333C">
      <w:pPr>
        <w:suppressAutoHyphens w:val="0"/>
        <w:ind w:firstLine="567"/>
        <w:contextualSpacing/>
        <w:jc w:val="both"/>
        <w:rPr>
          <w:color w:val="000000"/>
          <w:sz w:val="28"/>
          <w:szCs w:val="28"/>
          <w:lang w:eastAsia="ru-RU"/>
        </w:rPr>
      </w:pPr>
      <w:r w:rsidRPr="002E333C">
        <w:rPr>
          <w:b/>
          <w:bCs/>
          <w:color w:val="000000"/>
          <w:sz w:val="28"/>
          <w:szCs w:val="28"/>
          <w:lang w:eastAsia="ru-RU"/>
        </w:rPr>
        <w:t>Под скоростью реакции</w:t>
      </w:r>
      <w:r w:rsidRPr="002E333C">
        <w:rPr>
          <w:color w:val="000000"/>
          <w:sz w:val="28"/>
          <w:szCs w:val="28"/>
          <w:lang w:eastAsia="ru-RU"/>
        </w:rPr>
        <w:t> (</w:t>
      </w:r>
      <w:r w:rsidRPr="002E333C">
        <w:rPr>
          <w:i/>
          <w:iCs/>
          <w:color w:val="000000"/>
          <w:sz w:val="28"/>
          <w:szCs w:val="28"/>
          <w:lang w:eastAsia="ru-RU"/>
        </w:rPr>
        <w:t>v</w:t>
      </w:r>
      <w:r w:rsidRPr="002E333C">
        <w:rPr>
          <w:color w:val="000000"/>
          <w:sz w:val="28"/>
          <w:szCs w:val="28"/>
          <w:lang w:eastAsia="ru-RU"/>
        </w:rPr>
        <w:t>) понимают скорость превращения вещества в единице объема (</w:t>
      </w:r>
      <w:r w:rsidRPr="002E333C">
        <w:rPr>
          <w:i/>
          <w:iCs/>
          <w:color w:val="000000"/>
          <w:sz w:val="28"/>
          <w:szCs w:val="28"/>
          <w:lang w:eastAsia="ru-RU"/>
        </w:rPr>
        <w:t>V</w:t>
      </w:r>
      <w:r w:rsidRPr="002E333C">
        <w:rPr>
          <w:color w:val="000000"/>
          <w:sz w:val="28"/>
          <w:szCs w:val="28"/>
          <w:lang w:eastAsia="ru-RU"/>
        </w:rPr>
        <w:t>). Со скоростью превращения реагента </w:t>
      </w:r>
      <w:r w:rsidRPr="002E333C">
        <w:rPr>
          <w:noProof/>
          <w:color w:val="000000"/>
          <w:sz w:val="28"/>
          <w:szCs w:val="28"/>
          <w:lang w:eastAsia="ru-RU"/>
        </w:rPr>
        <w:drawing>
          <wp:inline distT="0" distB="0" distL="0" distR="0">
            <wp:extent cx="347345" cy="440055"/>
            <wp:effectExtent l="0" t="0" r="0" b="0"/>
            <wp:docPr id="80" name="Рисунок 80" descr="http://chemanalytica.com/book/novyy_spravochnik_khimika_i_tekhnologa/08_elektrodnye_protsessy_khimicheskaya_kinetika_i_diffuziya_kolloidnaya_khimiya/images/Razdel_2/2_1/Image69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chemanalytica.com/book/novyy_spravochnik_khimika_i_tekhnologa/08_elektrodnye_protsessy_khimicheskaya_kinetika_i_diffuziya_kolloidnaya_khimiya/images/Razdel_2/2_1/Image6961.gif"/>
                    <pic:cNvPicPr>
                      <a:picLocks noChangeAspect="1" noChangeArrowheads="1"/>
                    </pic:cNvPicPr>
                  </pic:nvPicPr>
                  <pic:blipFill>
                    <a:blip r:embed="rId54"/>
                    <a:srcRect/>
                    <a:stretch>
                      <a:fillRect/>
                    </a:stretch>
                  </pic:blipFill>
                  <pic:spPr bwMode="auto">
                    <a:xfrm>
                      <a:off x="0" y="0"/>
                      <a:ext cx="347345" cy="440055"/>
                    </a:xfrm>
                    <a:prstGeom prst="rect">
                      <a:avLst/>
                    </a:prstGeom>
                    <a:noFill/>
                    <a:ln w="9525">
                      <a:noFill/>
                      <a:miter lim="800000"/>
                      <a:headEnd/>
                      <a:tailEnd/>
                    </a:ln>
                  </pic:spPr>
                </pic:pic>
              </a:graphicData>
            </a:graphic>
          </wp:inline>
        </w:drawing>
      </w:r>
      <w:r w:rsidRPr="002E333C">
        <w:rPr>
          <w:color w:val="000000"/>
          <w:sz w:val="28"/>
          <w:szCs w:val="28"/>
          <w:lang w:eastAsia="ru-RU"/>
        </w:rPr>
        <w:t>, принимающего участие в химической реакции, скорость реакции связана через стехиометрические коэффициенты </w:t>
      </w:r>
      <w:r w:rsidRPr="002E333C">
        <w:rPr>
          <w:noProof/>
          <w:color w:val="000000"/>
          <w:sz w:val="28"/>
          <w:szCs w:val="28"/>
          <w:lang w:eastAsia="ru-RU"/>
        </w:rPr>
        <w:drawing>
          <wp:inline distT="0" distB="0" distL="0" distR="0">
            <wp:extent cx="254000" cy="262255"/>
            <wp:effectExtent l="19050" t="0" r="0" b="0"/>
            <wp:docPr id="81" name="Рисунок 81" descr="http://chemanalytica.com/book/novyy_spravochnik_khimika_i_tekhnologa/08_elektrodnye_protsessy_khimicheskaya_kinetika_i_diffuziya_kolloidnaya_khimiya/images/Razdel_2/2_1.files/image0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chemanalytica.com/book/novyy_spravochnik_khimika_i_tekhnologa/08_elektrodnye_protsessy_khimicheskaya_kinetika_i_diffuziya_kolloidnaya_khimiya/images/Razdel_2/2_1.files/image080.gif"/>
                    <pic:cNvPicPr>
                      <a:picLocks noChangeAspect="1" noChangeArrowheads="1"/>
                    </pic:cNvPicPr>
                  </pic:nvPicPr>
                  <pic:blipFill>
                    <a:blip r:embed="rId55"/>
                    <a:srcRect/>
                    <a:stretch>
                      <a:fillRect/>
                    </a:stretch>
                  </pic:blipFill>
                  <pic:spPr bwMode="auto">
                    <a:xfrm>
                      <a:off x="0" y="0"/>
                      <a:ext cx="254000" cy="262255"/>
                    </a:xfrm>
                    <a:prstGeom prst="rect">
                      <a:avLst/>
                    </a:prstGeom>
                    <a:noFill/>
                    <a:ln w="9525">
                      <a:noFill/>
                      <a:miter lim="800000"/>
                      <a:headEnd/>
                      <a:tailEnd/>
                    </a:ln>
                  </pic:spPr>
                </pic:pic>
              </a:graphicData>
            </a:graphic>
          </wp:inline>
        </w:drawing>
      </w:r>
      <w:r w:rsidRPr="002E333C">
        <w:rPr>
          <w:color w:val="000000"/>
          <w:sz w:val="28"/>
          <w:szCs w:val="28"/>
          <w:lang w:eastAsia="ru-RU"/>
        </w:rPr>
        <w:t>:</w:t>
      </w:r>
    </w:p>
    <w:p w:rsidR="002E333C" w:rsidRPr="002E333C" w:rsidRDefault="002E333C" w:rsidP="002E333C">
      <w:pPr>
        <w:suppressAutoHyphens w:val="0"/>
        <w:ind w:firstLine="567"/>
        <w:contextualSpacing/>
        <w:jc w:val="both"/>
        <w:rPr>
          <w:color w:val="000000"/>
          <w:sz w:val="28"/>
          <w:szCs w:val="28"/>
          <w:lang w:eastAsia="ru-RU"/>
        </w:rPr>
      </w:pPr>
      <w:r w:rsidRPr="002E333C">
        <w:rPr>
          <w:noProof/>
          <w:color w:val="000000"/>
          <w:sz w:val="28"/>
          <w:szCs w:val="28"/>
          <w:lang w:eastAsia="ru-RU"/>
        </w:rPr>
        <w:drawing>
          <wp:inline distT="0" distB="0" distL="0" distR="0">
            <wp:extent cx="4876800" cy="508000"/>
            <wp:effectExtent l="0" t="0" r="0" b="0"/>
            <wp:docPr id="82" name="Рисунок 82" descr="http://chemanalytica.com/book/novyy_spravochnik_khimika_i_tekhnologa/08_elektrodnye_protsessy_khimicheskaya_kinetika_i_diffuziya_kolloidnaya_khimiya/images/Razdel_2/2_1.files/image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chemanalytica.com/book/novyy_spravochnik_khimika_i_tekhnologa/08_elektrodnye_protsessy_khimicheskaya_kinetika_i_diffuziya_kolloidnaya_khimiya/images/Razdel_2/2_1.files/image082.gif"/>
                    <pic:cNvPicPr>
                      <a:picLocks noChangeAspect="1" noChangeArrowheads="1"/>
                    </pic:cNvPicPr>
                  </pic:nvPicPr>
                  <pic:blipFill>
                    <a:blip r:embed="rId56"/>
                    <a:srcRect/>
                    <a:stretch>
                      <a:fillRect/>
                    </a:stretch>
                  </pic:blipFill>
                  <pic:spPr bwMode="auto">
                    <a:xfrm>
                      <a:off x="0" y="0"/>
                      <a:ext cx="4876800" cy="508000"/>
                    </a:xfrm>
                    <a:prstGeom prst="rect">
                      <a:avLst/>
                    </a:prstGeom>
                    <a:noFill/>
                    <a:ln w="9525">
                      <a:noFill/>
                      <a:miter lim="800000"/>
                      <a:headEnd/>
                      <a:tailEnd/>
                    </a:ln>
                  </pic:spPr>
                </pic:pic>
              </a:graphicData>
            </a:graphic>
          </wp:inline>
        </w:drawing>
      </w:r>
      <w:r w:rsidRPr="002E333C">
        <w:rPr>
          <w:color w:val="000000"/>
          <w:sz w:val="28"/>
          <w:szCs w:val="28"/>
          <w:lang w:eastAsia="ru-RU"/>
        </w:rPr>
        <w:t> (2.1.1.3)</w:t>
      </w:r>
    </w:p>
    <w:p w:rsidR="002E333C" w:rsidRPr="002E333C" w:rsidRDefault="002E333C" w:rsidP="002E333C">
      <w:pPr>
        <w:suppressAutoHyphens w:val="0"/>
        <w:ind w:firstLine="567"/>
        <w:contextualSpacing/>
        <w:jc w:val="both"/>
        <w:rPr>
          <w:color w:val="000000"/>
          <w:sz w:val="28"/>
          <w:szCs w:val="28"/>
          <w:lang w:eastAsia="ru-RU"/>
        </w:rPr>
      </w:pPr>
      <w:r w:rsidRPr="002E333C">
        <w:rPr>
          <w:b/>
          <w:bCs/>
          <w:color w:val="000000"/>
          <w:sz w:val="28"/>
          <w:szCs w:val="28"/>
          <w:lang w:eastAsia="ru-RU"/>
        </w:rPr>
        <w:t>Скорость гомогенных химических реакций</w:t>
      </w:r>
      <w:r w:rsidRPr="002E333C">
        <w:rPr>
          <w:color w:val="000000"/>
          <w:sz w:val="28"/>
          <w:szCs w:val="28"/>
          <w:lang w:eastAsia="ru-RU"/>
        </w:rPr>
        <w:t> по реагенту измеряют по изменению количества реагента или продукта реакции за единицу времени </w:t>
      </w:r>
      <w:r>
        <w:rPr>
          <w:color w:val="0000FF"/>
          <w:sz w:val="28"/>
          <w:szCs w:val="28"/>
          <w:lang w:eastAsia="ru-RU"/>
        </w:rPr>
        <w:t>(рис. 2.</w:t>
      </w:r>
      <w:r w:rsidRPr="002E333C">
        <w:rPr>
          <w:color w:val="0000FF"/>
          <w:sz w:val="28"/>
          <w:szCs w:val="28"/>
          <w:lang w:eastAsia="ru-RU"/>
        </w:rPr>
        <w:t>).</w:t>
      </w:r>
    </w:p>
    <w:p w:rsidR="002E333C" w:rsidRPr="002E333C" w:rsidRDefault="002E333C" w:rsidP="002E333C">
      <w:pPr>
        <w:suppressAutoHyphens w:val="0"/>
        <w:ind w:firstLine="567"/>
        <w:contextualSpacing/>
        <w:jc w:val="center"/>
        <w:rPr>
          <w:color w:val="000000"/>
          <w:sz w:val="28"/>
          <w:szCs w:val="28"/>
          <w:lang w:eastAsia="ru-RU"/>
        </w:rPr>
      </w:pPr>
      <w:r w:rsidRPr="002E333C">
        <w:rPr>
          <w:noProof/>
          <w:color w:val="000000"/>
          <w:sz w:val="28"/>
          <w:szCs w:val="28"/>
          <w:lang w:eastAsia="ru-RU"/>
        </w:rPr>
        <w:drawing>
          <wp:inline distT="0" distB="0" distL="0" distR="0">
            <wp:extent cx="3589655" cy="2226945"/>
            <wp:effectExtent l="19050" t="0" r="0" b="0"/>
            <wp:docPr id="83" name="Рисунок 83" descr="http://chemanalytica.com/book/novyy_spravochnik_khimika_i_tekhnologa/08_elektrodnye_protsessy_khimicheskaya_kinetika_i_diffuziya_kolloidnaya_khimiya/images/Razdel_2/2_1.files/image0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chemanalytica.com/book/novyy_spravochnik_khimika_i_tekhnologa/08_elektrodnye_protsessy_khimicheskaya_kinetika_i_diffuziya_kolloidnaya_khimiya/images/Razdel_2/2_1.files/image084.gif"/>
                    <pic:cNvPicPr>
                      <a:picLocks noChangeAspect="1" noChangeArrowheads="1"/>
                    </pic:cNvPicPr>
                  </pic:nvPicPr>
                  <pic:blipFill>
                    <a:blip r:embed="rId57"/>
                    <a:srcRect/>
                    <a:stretch>
                      <a:fillRect/>
                    </a:stretch>
                  </pic:blipFill>
                  <pic:spPr bwMode="auto">
                    <a:xfrm>
                      <a:off x="0" y="0"/>
                      <a:ext cx="3589655" cy="2226945"/>
                    </a:xfrm>
                    <a:prstGeom prst="rect">
                      <a:avLst/>
                    </a:prstGeom>
                    <a:noFill/>
                    <a:ln w="9525">
                      <a:noFill/>
                      <a:miter lim="800000"/>
                      <a:headEnd/>
                      <a:tailEnd/>
                    </a:ln>
                  </pic:spPr>
                </pic:pic>
              </a:graphicData>
            </a:graphic>
          </wp:inline>
        </w:drawing>
      </w:r>
    </w:p>
    <w:p w:rsidR="002E333C" w:rsidRPr="002E333C" w:rsidRDefault="002E333C" w:rsidP="002E333C">
      <w:pPr>
        <w:suppressAutoHyphens w:val="0"/>
        <w:ind w:firstLine="567"/>
        <w:contextualSpacing/>
        <w:jc w:val="both"/>
        <w:rPr>
          <w:color w:val="000000"/>
          <w:sz w:val="28"/>
          <w:szCs w:val="28"/>
          <w:lang w:eastAsia="ru-RU"/>
        </w:rPr>
      </w:pPr>
      <w:bookmarkStart w:id="4" w:name="Рис._2.1.2."/>
      <w:r w:rsidRPr="002E333C">
        <w:rPr>
          <w:b/>
          <w:bCs/>
          <w:color w:val="000000"/>
          <w:sz w:val="28"/>
          <w:szCs w:val="28"/>
          <w:lang w:eastAsia="ru-RU"/>
        </w:rPr>
        <w:t>Рис. 2.</w:t>
      </w:r>
      <w:bookmarkEnd w:id="4"/>
      <w:r>
        <w:rPr>
          <w:b/>
          <w:bCs/>
          <w:color w:val="000000"/>
          <w:sz w:val="28"/>
          <w:szCs w:val="28"/>
          <w:lang w:val="kk-KZ" w:eastAsia="ru-RU"/>
        </w:rPr>
        <w:t xml:space="preserve"> </w:t>
      </w:r>
      <w:r w:rsidRPr="002E333C">
        <w:rPr>
          <w:color w:val="000000"/>
          <w:sz w:val="28"/>
          <w:szCs w:val="28"/>
          <w:lang w:eastAsia="ru-RU"/>
        </w:rPr>
        <w:t>Расчет скорости расходования реагента А</w:t>
      </w:r>
      <w:r w:rsidRPr="002E333C">
        <w:rPr>
          <w:color w:val="000000"/>
          <w:sz w:val="28"/>
          <w:szCs w:val="28"/>
          <w:lang w:eastAsia="ru-RU"/>
        </w:rPr>
        <w:br/>
        <w:t>с использованием графика зависимости концентрации реагента А от времени</w:t>
      </w:r>
    </w:p>
    <w:p w:rsidR="002E333C" w:rsidRPr="002E333C" w:rsidRDefault="002E333C" w:rsidP="002E333C">
      <w:pPr>
        <w:suppressAutoHyphens w:val="0"/>
        <w:ind w:firstLine="567"/>
        <w:contextualSpacing/>
        <w:jc w:val="both"/>
        <w:rPr>
          <w:color w:val="000000"/>
          <w:sz w:val="28"/>
          <w:szCs w:val="28"/>
          <w:lang w:eastAsia="ru-RU"/>
        </w:rPr>
      </w:pP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Количественная аналитическая запись этого соотношения зависит от условий проведения реакции, в том числе от типа реактора и режима, в котором осуществляется синтез целевых продуктов.</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lastRenderedPageBreak/>
        <w:t>Для периодического реактора идеального перемешивания скорость простой химической реакции по реагенту A</w:t>
      </w:r>
      <w:r w:rsidRPr="002E333C">
        <w:rPr>
          <w:i/>
          <w:iCs/>
          <w:color w:val="000000"/>
          <w:sz w:val="28"/>
          <w:szCs w:val="28"/>
          <w:vertAlign w:val="subscript"/>
          <w:lang w:eastAsia="ru-RU"/>
        </w:rPr>
        <w:t>к</w:t>
      </w:r>
      <w:r w:rsidRPr="002E333C">
        <w:rPr>
          <w:color w:val="000000"/>
          <w:sz w:val="28"/>
          <w:szCs w:val="28"/>
          <w:lang w:eastAsia="ru-RU"/>
        </w:rPr>
        <w:t> или по продукту реакции </w:t>
      </w:r>
      <w:r w:rsidRPr="002E333C">
        <w:rPr>
          <w:noProof/>
          <w:color w:val="000000"/>
          <w:sz w:val="28"/>
          <w:szCs w:val="28"/>
          <w:lang w:eastAsia="ru-RU"/>
        </w:rPr>
        <w:drawing>
          <wp:inline distT="0" distB="0" distL="0" distR="0">
            <wp:extent cx="236855" cy="236855"/>
            <wp:effectExtent l="0" t="0" r="0" b="0"/>
            <wp:docPr id="84" name="Рисунок 84" descr="http://chemanalytica.com/book/novyy_spravochnik_khimika_i_tekhnologa/08_elektrodnye_protsessy_khimicheskaya_kinetika_i_diffuziya_kolloidnaya_khimiya/images/Razdel_2/2_1.files/image0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chemanalytica.com/book/novyy_spravochnik_khimika_i_tekhnologa/08_elektrodnye_protsessy_khimicheskaya_kinetika_i_diffuziya_kolloidnaya_khimiya/images/Razdel_2/2_1.files/image086.gif"/>
                    <pic:cNvPicPr>
                      <a:picLocks noChangeAspect="1" noChangeArrowheads="1"/>
                    </pic:cNvPicPr>
                  </pic:nvPicPr>
                  <pic:blipFill>
                    <a:blip r:embed="rId58"/>
                    <a:srcRect/>
                    <a:stretch>
                      <a:fillRect/>
                    </a:stretch>
                  </pic:blipFill>
                  <pic:spPr bwMode="auto">
                    <a:xfrm>
                      <a:off x="0" y="0"/>
                      <a:ext cx="236855" cy="236855"/>
                    </a:xfrm>
                    <a:prstGeom prst="rect">
                      <a:avLst/>
                    </a:prstGeom>
                    <a:noFill/>
                    <a:ln w="9525">
                      <a:noFill/>
                      <a:miter lim="800000"/>
                      <a:headEnd/>
                      <a:tailEnd/>
                    </a:ln>
                  </pic:spPr>
                </pic:pic>
              </a:graphicData>
            </a:graphic>
          </wp:inline>
        </w:drawing>
      </w:r>
      <w:r w:rsidRPr="002E333C">
        <w:rPr>
          <w:color w:val="000000"/>
          <w:sz w:val="28"/>
          <w:szCs w:val="28"/>
          <w:lang w:eastAsia="ru-RU"/>
        </w:rPr>
        <w:t> составляет</w:t>
      </w:r>
    </w:p>
    <w:p w:rsidR="002E333C" w:rsidRPr="002E333C" w:rsidRDefault="002E333C" w:rsidP="002E333C">
      <w:pPr>
        <w:suppressAutoHyphens w:val="0"/>
        <w:ind w:firstLine="567"/>
        <w:contextualSpacing/>
        <w:jc w:val="both"/>
        <w:rPr>
          <w:color w:val="000000"/>
          <w:sz w:val="28"/>
          <w:szCs w:val="28"/>
          <w:lang w:eastAsia="ru-RU"/>
        </w:rPr>
      </w:pPr>
      <w:r w:rsidRPr="002E333C">
        <w:rPr>
          <w:noProof/>
          <w:color w:val="000000"/>
          <w:sz w:val="28"/>
          <w:szCs w:val="28"/>
          <w:lang w:eastAsia="ru-RU"/>
        </w:rPr>
        <w:drawing>
          <wp:inline distT="0" distB="0" distL="0" distR="0">
            <wp:extent cx="702945" cy="398145"/>
            <wp:effectExtent l="0" t="0" r="0" b="0"/>
            <wp:docPr id="85" name="Рисунок 85" descr="http://chemanalytica.com/book/novyy_spravochnik_khimika_i_tekhnologa/08_elektrodnye_protsessy_khimicheskaya_kinetika_i_diffuziya_kolloidnaya_khimiya/images/Razdel_2/2_1/Image69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chemanalytica.com/book/novyy_spravochnik_khimika_i_tekhnologa/08_elektrodnye_protsessy_khimicheskaya_kinetika_i_diffuziya_kolloidnaya_khimiya/images/Razdel_2/2_1/Image6966.gif"/>
                    <pic:cNvPicPr>
                      <a:picLocks noChangeAspect="1" noChangeArrowheads="1"/>
                    </pic:cNvPicPr>
                  </pic:nvPicPr>
                  <pic:blipFill>
                    <a:blip r:embed="rId59"/>
                    <a:srcRect/>
                    <a:stretch>
                      <a:fillRect/>
                    </a:stretch>
                  </pic:blipFill>
                  <pic:spPr bwMode="auto">
                    <a:xfrm>
                      <a:off x="0" y="0"/>
                      <a:ext cx="702945" cy="398145"/>
                    </a:xfrm>
                    <a:prstGeom prst="rect">
                      <a:avLst/>
                    </a:prstGeom>
                    <a:noFill/>
                    <a:ln w="9525">
                      <a:noFill/>
                      <a:miter lim="800000"/>
                      <a:headEnd/>
                      <a:tailEnd/>
                    </a:ln>
                  </pic:spPr>
                </pic:pic>
              </a:graphicData>
            </a:graphic>
          </wp:inline>
        </w:drawing>
      </w:r>
      <w:r w:rsidRPr="002E333C">
        <w:rPr>
          <w:color w:val="000000"/>
          <w:sz w:val="28"/>
          <w:szCs w:val="28"/>
          <w:lang w:eastAsia="ru-RU"/>
        </w:rPr>
        <w:t>, (2.1.1.4)</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где знак «минус» — для реагента, знак «плюс» — для продукта, </w:t>
      </w:r>
      <w:r w:rsidRPr="002E333C">
        <w:rPr>
          <w:i/>
          <w:iCs/>
          <w:color w:val="000000"/>
          <w:sz w:val="28"/>
          <w:szCs w:val="28"/>
          <w:lang w:eastAsia="ru-RU"/>
        </w:rPr>
        <w:t>n</w:t>
      </w:r>
      <w:r w:rsidRPr="002E333C">
        <w:rPr>
          <w:color w:val="000000"/>
          <w:sz w:val="28"/>
          <w:szCs w:val="28"/>
          <w:lang w:eastAsia="ru-RU"/>
        </w:rPr>
        <w:t> — число молей реагента или продукта, </w:t>
      </w:r>
      <w:r w:rsidRPr="002E333C">
        <w:rPr>
          <w:i/>
          <w:iCs/>
          <w:color w:val="000000"/>
          <w:sz w:val="28"/>
          <w:szCs w:val="28"/>
          <w:lang w:eastAsia="ru-RU"/>
        </w:rPr>
        <w:t>V</w:t>
      </w:r>
      <w:r w:rsidRPr="002E333C">
        <w:rPr>
          <w:color w:val="000000"/>
          <w:sz w:val="28"/>
          <w:szCs w:val="28"/>
          <w:lang w:eastAsia="ru-RU"/>
        </w:rPr>
        <w:t> — объем реактора.</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Если реакция проводится в проточном реакторе идеального вытеснения, то число молей компонентов </w:t>
      </w:r>
      <w:r w:rsidRPr="002E333C">
        <w:rPr>
          <w:i/>
          <w:iCs/>
          <w:color w:val="000000"/>
          <w:sz w:val="28"/>
          <w:szCs w:val="28"/>
          <w:lang w:eastAsia="ru-RU"/>
        </w:rPr>
        <w:t>n</w:t>
      </w:r>
      <w:r w:rsidRPr="002E333C">
        <w:rPr>
          <w:i/>
          <w:iCs/>
          <w:color w:val="000000"/>
          <w:sz w:val="28"/>
          <w:szCs w:val="28"/>
          <w:vertAlign w:val="subscript"/>
          <w:lang w:eastAsia="ru-RU"/>
        </w:rPr>
        <w:t>к</w:t>
      </w:r>
      <w:r w:rsidRPr="002E333C">
        <w:rPr>
          <w:color w:val="000000"/>
          <w:sz w:val="28"/>
          <w:szCs w:val="28"/>
          <w:lang w:eastAsia="ru-RU"/>
        </w:rPr>
        <w:t>, проходящих через объем </w:t>
      </w:r>
      <w:r w:rsidRPr="002E333C">
        <w:rPr>
          <w:i/>
          <w:iCs/>
          <w:color w:val="000000"/>
          <w:sz w:val="28"/>
          <w:szCs w:val="28"/>
          <w:lang w:eastAsia="ru-RU"/>
        </w:rPr>
        <w:t>dV</w:t>
      </w:r>
      <w:r w:rsidRPr="002E333C">
        <w:rPr>
          <w:color w:val="000000"/>
          <w:sz w:val="28"/>
          <w:szCs w:val="28"/>
          <w:lang w:eastAsia="ru-RU"/>
        </w:rPr>
        <w:t> за единицу времени (мольный поток), изменяется на </w:t>
      </w:r>
      <w:r w:rsidRPr="002E333C">
        <w:rPr>
          <w:i/>
          <w:iCs/>
          <w:color w:val="000000"/>
          <w:sz w:val="28"/>
          <w:szCs w:val="28"/>
          <w:lang w:eastAsia="ru-RU"/>
        </w:rPr>
        <w:t>dn</w:t>
      </w:r>
      <w:r w:rsidRPr="002E333C">
        <w:rPr>
          <w:i/>
          <w:iCs/>
          <w:color w:val="000000"/>
          <w:sz w:val="28"/>
          <w:szCs w:val="28"/>
          <w:vertAlign w:val="subscript"/>
          <w:lang w:eastAsia="ru-RU"/>
        </w:rPr>
        <w:t>к</w:t>
      </w:r>
      <w:r w:rsidRPr="002E333C">
        <w:rPr>
          <w:color w:val="000000"/>
          <w:sz w:val="28"/>
          <w:szCs w:val="28"/>
          <w:lang w:eastAsia="ru-RU"/>
        </w:rPr>
        <w:t> и скорость реакции по веществу равна</w:t>
      </w:r>
    </w:p>
    <w:p w:rsidR="002E333C" w:rsidRPr="002E333C" w:rsidRDefault="002E333C" w:rsidP="002E333C">
      <w:pPr>
        <w:suppressAutoHyphens w:val="0"/>
        <w:ind w:firstLine="567"/>
        <w:contextualSpacing/>
        <w:jc w:val="both"/>
        <w:rPr>
          <w:color w:val="000000"/>
          <w:sz w:val="28"/>
          <w:szCs w:val="28"/>
          <w:lang w:eastAsia="ru-RU"/>
        </w:rPr>
      </w:pPr>
      <w:r w:rsidRPr="002E333C">
        <w:rPr>
          <w:noProof/>
          <w:color w:val="000000"/>
          <w:sz w:val="28"/>
          <w:szCs w:val="28"/>
          <w:lang w:eastAsia="ru-RU"/>
        </w:rPr>
        <w:drawing>
          <wp:inline distT="0" distB="0" distL="0" distR="0">
            <wp:extent cx="711200" cy="406400"/>
            <wp:effectExtent l="0" t="0" r="0" b="0"/>
            <wp:docPr id="86" name="Рисунок 86" descr="http://chemanalytica.com/book/novyy_spravochnik_khimika_i_tekhnologa/08_elektrodnye_protsessy_khimicheskaya_kinetika_i_diffuziya_kolloidnaya_khimiya/images/Razdel_2/2_1/Image69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chemanalytica.com/book/novyy_spravochnik_khimika_i_tekhnologa/08_elektrodnye_protsessy_khimicheskaya_kinetika_i_diffuziya_kolloidnaya_khimiya/images/Razdel_2/2_1/Image6967.gif"/>
                    <pic:cNvPicPr>
                      <a:picLocks noChangeAspect="1" noChangeArrowheads="1"/>
                    </pic:cNvPicPr>
                  </pic:nvPicPr>
                  <pic:blipFill>
                    <a:blip r:embed="rId60"/>
                    <a:srcRect/>
                    <a:stretch>
                      <a:fillRect/>
                    </a:stretch>
                  </pic:blipFill>
                  <pic:spPr bwMode="auto">
                    <a:xfrm>
                      <a:off x="0" y="0"/>
                      <a:ext cx="711200" cy="406400"/>
                    </a:xfrm>
                    <a:prstGeom prst="rect">
                      <a:avLst/>
                    </a:prstGeom>
                    <a:noFill/>
                    <a:ln w="9525">
                      <a:noFill/>
                      <a:miter lim="800000"/>
                      <a:headEnd/>
                      <a:tailEnd/>
                    </a:ln>
                  </pic:spPr>
                </pic:pic>
              </a:graphicData>
            </a:graphic>
          </wp:inline>
        </w:drawing>
      </w:r>
      <w:r w:rsidRPr="002E333C">
        <w:rPr>
          <w:color w:val="000000"/>
          <w:sz w:val="28"/>
          <w:szCs w:val="28"/>
          <w:lang w:eastAsia="ru-RU"/>
        </w:rPr>
        <w:t>. (2.1.1.5)</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В проточном реакторе идеального перемешивания скорость реакции по компоненту связана с изменением мольного потока Δ</w:t>
      </w:r>
      <w:r w:rsidRPr="002E333C">
        <w:rPr>
          <w:i/>
          <w:iCs/>
          <w:color w:val="000000"/>
          <w:sz w:val="28"/>
          <w:szCs w:val="28"/>
          <w:lang w:eastAsia="ru-RU"/>
        </w:rPr>
        <w:t>n</w:t>
      </w:r>
      <w:r w:rsidRPr="002E333C">
        <w:rPr>
          <w:color w:val="000000"/>
          <w:sz w:val="28"/>
          <w:szCs w:val="28"/>
          <w:vertAlign w:val="subscript"/>
          <w:lang w:eastAsia="ru-RU"/>
        </w:rPr>
        <w:t>к </w:t>
      </w:r>
      <w:r w:rsidRPr="002E333C">
        <w:rPr>
          <w:color w:val="000000"/>
          <w:sz w:val="28"/>
          <w:szCs w:val="28"/>
          <w:lang w:eastAsia="ru-RU"/>
        </w:rPr>
        <w:t>в объеме реактора</w:t>
      </w:r>
    </w:p>
    <w:p w:rsidR="002E333C" w:rsidRPr="002E333C" w:rsidRDefault="002E333C" w:rsidP="002E333C">
      <w:pPr>
        <w:suppressAutoHyphens w:val="0"/>
        <w:ind w:firstLine="567"/>
        <w:contextualSpacing/>
        <w:jc w:val="both"/>
        <w:rPr>
          <w:color w:val="000000"/>
          <w:sz w:val="28"/>
          <w:szCs w:val="28"/>
          <w:lang w:eastAsia="ru-RU"/>
        </w:rPr>
      </w:pPr>
      <w:r w:rsidRPr="002E333C">
        <w:rPr>
          <w:noProof/>
          <w:color w:val="000000"/>
          <w:sz w:val="28"/>
          <w:szCs w:val="28"/>
          <w:lang w:eastAsia="ru-RU"/>
        </w:rPr>
        <w:drawing>
          <wp:inline distT="0" distB="0" distL="0" distR="0">
            <wp:extent cx="736600" cy="406400"/>
            <wp:effectExtent l="0" t="0" r="0" b="0"/>
            <wp:docPr id="87" name="Рисунок 87" descr="http://chemanalytica.com/book/novyy_spravochnik_khimika_i_tekhnologa/08_elektrodnye_protsessy_khimicheskaya_kinetika_i_diffuziya_kolloidnaya_khimiya/images/Razdel_2/2_1/Image69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chemanalytica.com/book/novyy_spravochnik_khimika_i_tekhnologa/08_elektrodnye_protsessy_khimicheskaya_kinetika_i_diffuziya_kolloidnaya_khimiya/images/Razdel_2/2_1/Image6968.gif"/>
                    <pic:cNvPicPr>
                      <a:picLocks noChangeAspect="1" noChangeArrowheads="1"/>
                    </pic:cNvPicPr>
                  </pic:nvPicPr>
                  <pic:blipFill>
                    <a:blip r:embed="rId61"/>
                    <a:srcRect/>
                    <a:stretch>
                      <a:fillRect/>
                    </a:stretch>
                  </pic:blipFill>
                  <pic:spPr bwMode="auto">
                    <a:xfrm>
                      <a:off x="0" y="0"/>
                      <a:ext cx="736600" cy="406400"/>
                    </a:xfrm>
                    <a:prstGeom prst="rect">
                      <a:avLst/>
                    </a:prstGeom>
                    <a:noFill/>
                    <a:ln w="9525">
                      <a:noFill/>
                      <a:miter lim="800000"/>
                      <a:headEnd/>
                      <a:tailEnd/>
                    </a:ln>
                  </pic:spPr>
                </pic:pic>
              </a:graphicData>
            </a:graphic>
          </wp:inline>
        </w:drawing>
      </w:r>
      <w:r w:rsidRPr="002E333C">
        <w:rPr>
          <w:color w:val="000000"/>
          <w:sz w:val="28"/>
          <w:szCs w:val="28"/>
          <w:lang w:eastAsia="ru-RU"/>
        </w:rPr>
        <w:t>. (2.1.1.6)</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Кинетическое уравнение для простой реакции выполняется при определенных условиях:</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1. При протекании реакции не нарушается распределение частиц по энергиям Максвелла — Больцмана (по степеням свободы реагирующих частиц). Это возможно, когда скорость передачи энергии от частицы к частице больше скорости их химического превращения.</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2. Изменение концентраций реагентов не изменяет свойства среды и физического состояния реагентов.</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3. Химическая реакция осуществляется только за счет тепловой энергии.</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4. Константа скорости реакции и порядки реакции по реагентам остаются постоянными в течение всей реакции, а также при вариации начальных концентраций реагентов (при неизменных условиях эксперимента).</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В кинетике простых реакций наиболее важны реакции первого, второго и третьего порядков. Простые реакции более высокого порядка практически неосуществимы из-за чрезвычайно малой вероятности одновременного соударения четырех или более молекул.</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Скорость химической реакции, как правило, с ростом температуры резко увеличивается. Для большинства химических реакций влияние температуры на скорость реакции отражается на типе кривых, описывающих зависимость скорости реакции от температуры </w:t>
      </w:r>
      <w:r>
        <w:rPr>
          <w:color w:val="0000FF"/>
          <w:sz w:val="28"/>
          <w:szCs w:val="28"/>
          <w:lang w:eastAsia="ru-RU"/>
        </w:rPr>
        <w:t xml:space="preserve">(рис. </w:t>
      </w:r>
      <w:r w:rsidRPr="002E333C">
        <w:rPr>
          <w:color w:val="0000FF"/>
          <w:sz w:val="28"/>
          <w:szCs w:val="28"/>
          <w:lang w:eastAsia="ru-RU"/>
        </w:rPr>
        <w:t>3</w:t>
      </w:r>
      <w:r>
        <w:rPr>
          <w:color w:val="0000FF"/>
          <w:sz w:val="28"/>
          <w:szCs w:val="28"/>
          <w:lang w:val="kk-KZ" w:eastAsia="ru-RU"/>
        </w:rPr>
        <w:t>\\</w:t>
      </w:r>
      <w:r w:rsidRPr="002E333C">
        <w:rPr>
          <w:color w:val="0000FF"/>
          <w:sz w:val="28"/>
          <w:szCs w:val="28"/>
          <w:lang w:eastAsia="ru-RU"/>
        </w:rPr>
        <w:t>).</w:t>
      </w:r>
    </w:p>
    <w:p w:rsidR="002E333C" w:rsidRPr="002E333C" w:rsidRDefault="002E333C" w:rsidP="002E333C">
      <w:pPr>
        <w:suppressAutoHyphens w:val="0"/>
        <w:ind w:firstLine="567"/>
        <w:contextualSpacing/>
        <w:jc w:val="center"/>
        <w:rPr>
          <w:color w:val="000000"/>
          <w:sz w:val="28"/>
          <w:szCs w:val="28"/>
          <w:lang w:eastAsia="ru-RU"/>
        </w:rPr>
      </w:pPr>
      <w:r w:rsidRPr="002E333C">
        <w:rPr>
          <w:noProof/>
          <w:color w:val="000000"/>
          <w:sz w:val="28"/>
          <w:szCs w:val="28"/>
          <w:lang w:eastAsia="ru-RU"/>
        </w:rPr>
        <w:lastRenderedPageBreak/>
        <w:drawing>
          <wp:inline distT="0" distB="0" distL="0" distR="0">
            <wp:extent cx="3674745" cy="3065145"/>
            <wp:effectExtent l="19050" t="0" r="1905" b="0"/>
            <wp:docPr id="88" name="Рисунок 88" descr="http://chemanalytica.com/book/novyy_spravochnik_khimika_i_tekhnologa/08_elektrodnye_protsessy_khimicheskaya_kinetika_i_diffuziya_kolloidnaya_khimiya/images/Razdel_2/2_1.files/image0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chemanalytica.com/book/novyy_spravochnik_khimika_i_tekhnologa/08_elektrodnye_protsessy_khimicheskaya_kinetika_i_diffuziya_kolloidnaya_khimiya/images/Razdel_2/2_1.files/image088.gif"/>
                    <pic:cNvPicPr>
                      <a:picLocks noChangeAspect="1" noChangeArrowheads="1"/>
                    </pic:cNvPicPr>
                  </pic:nvPicPr>
                  <pic:blipFill>
                    <a:blip r:embed="rId62"/>
                    <a:srcRect/>
                    <a:stretch>
                      <a:fillRect/>
                    </a:stretch>
                  </pic:blipFill>
                  <pic:spPr bwMode="auto">
                    <a:xfrm>
                      <a:off x="0" y="0"/>
                      <a:ext cx="3674745" cy="3065145"/>
                    </a:xfrm>
                    <a:prstGeom prst="rect">
                      <a:avLst/>
                    </a:prstGeom>
                    <a:noFill/>
                    <a:ln w="9525">
                      <a:noFill/>
                      <a:miter lim="800000"/>
                      <a:headEnd/>
                      <a:tailEnd/>
                    </a:ln>
                  </pic:spPr>
                </pic:pic>
              </a:graphicData>
            </a:graphic>
          </wp:inline>
        </w:drawing>
      </w:r>
    </w:p>
    <w:p w:rsidR="002E333C" w:rsidRDefault="002E333C" w:rsidP="002E333C">
      <w:pPr>
        <w:suppressAutoHyphens w:val="0"/>
        <w:ind w:firstLine="567"/>
        <w:contextualSpacing/>
        <w:jc w:val="both"/>
        <w:rPr>
          <w:color w:val="000000"/>
          <w:sz w:val="28"/>
          <w:szCs w:val="28"/>
          <w:lang w:val="kk-KZ" w:eastAsia="ru-RU"/>
        </w:rPr>
      </w:pPr>
      <w:bookmarkStart w:id="5" w:name="Рис._2.1.3."/>
      <w:r w:rsidRPr="002E333C">
        <w:rPr>
          <w:b/>
          <w:bCs/>
          <w:color w:val="000000"/>
          <w:sz w:val="28"/>
          <w:szCs w:val="28"/>
          <w:lang w:eastAsia="ru-RU"/>
        </w:rPr>
        <w:t>Рис. 3.</w:t>
      </w:r>
      <w:bookmarkEnd w:id="5"/>
      <w:r w:rsidRPr="002E333C">
        <w:rPr>
          <w:color w:val="000000"/>
          <w:sz w:val="28"/>
          <w:szCs w:val="28"/>
          <w:lang w:eastAsia="ru-RU"/>
        </w:rPr>
        <w:t> Основные типы кинетических кривых</w:t>
      </w:r>
      <w:r w:rsidRPr="002E333C">
        <w:rPr>
          <w:color w:val="000000"/>
          <w:sz w:val="28"/>
          <w:szCs w:val="28"/>
          <w:lang w:eastAsia="ru-RU"/>
        </w:rPr>
        <w:br/>
        <w:t>«скорость реакции—температура», наблюдаемые</w:t>
      </w:r>
      <w:r w:rsidRPr="002E333C">
        <w:rPr>
          <w:color w:val="000000"/>
          <w:sz w:val="28"/>
          <w:szCs w:val="28"/>
          <w:lang w:eastAsia="ru-RU"/>
        </w:rPr>
        <w:br/>
        <w:t>в лабораторных и промышленных реакторах:</w:t>
      </w:r>
    </w:p>
    <w:p w:rsidR="002E333C" w:rsidRDefault="002E333C" w:rsidP="002E333C">
      <w:pPr>
        <w:suppressAutoHyphens w:val="0"/>
        <w:ind w:firstLine="567"/>
        <w:contextualSpacing/>
        <w:jc w:val="both"/>
        <w:rPr>
          <w:i/>
          <w:iCs/>
          <w:color w:val="000000"/>
          <w:sz w:val="28"/>
          <w:szCs w:val="28"/>
          <w:lang w:val="kk-KZ" w:eastAsia="ru-RU"/>
        </w:rPr>
      </w:pPr>
    </w:p>
    <w:p w:rsidR="002E333C" w:rsidRDefault="002E333C" w:rsidP="002E333C">
      <w:pPr>
        <w:suppressAutoHyphens w:val="0"/>
        <w:ind w:firstLine="567"/>
        <w:contextualSpacing/>
        <w:jc w:val="both"/>
        <w:rPr>
          <w:color w:val="000000"/>
          <w:sz w:val="28"/>
          <w:szCs w:val="28"/>
          <w:lang w:val="kk-KZ" w:eastAsia="ru-RU"/>
        </w:rPr>
      </w:pPr>
      <w:r w:rsidRPr="002E333C">
        <w:rPr>
          <w:i/>
          <w:iCs/>
          <w:color w:val="000000"/>
          <w:sz w:val="28"/>
          <w:szCs w:val="28"/>
          <w:lang w:eastAsia="ru-RU"/>
        </w:rPr>
        <w:t>а</w:t>
      </w:r>
      <w:r w:rsidRPr="002E333C">
        <w:rPr>
          <w:color w:val="000000"/>
          <w:sz w:val="28"/>
          <w:szCs w:val="28"/>
          <w:lang w:eastAsia="ru-RU"/>
        </w:rPr>
        <w:t>) простые некаталитические реакции; </w:t>
      </w:r>
    </w:p>
    <w:p w:rsidR="002E333C" w:rsidRDefault="002E333C" w:rsidP="002E333C">
      <w:pPr>
        <w:suppressAutoHyphens w:val="0"/>
        <w:ind w:firstLine="567"/>
        <w:contextualSpacing/>
        <w:jc w:val="both"/>
        <w:rPr>
          <w:color w:val="000000"/>
          <w:sz w:val="28"/>
          <w:szCs w:val="28"/>
          <w:lang w:val="kk-KZ" w:eastAsia="ru-RU"/>
        </w:rPr>
      </w:pPr>
      <w:r w:rsidRPr="002E333C">
        <w:rPr>
          <w:i/>
          <w:iCs/>
          <w:color w:val="000000"/>
          <w:sz w:val="28"/>
          <w:szCs w:val="28"/>
          <w:lang w:eastAsia="ru-RU"/>
        </w:rPr>
        <w:t>б</w:t>
      </w:r>
      <w:r w:rsidRPr="002E333C">
        <w:rPr>
          <w:color w:val="000000"/>
          <w:sz w:val="28"/>
          <w:szCs w:val="28"/>
          <w:lang w:eastAsia="ru-RU"/>
        </w:rPr>
        <w:t>) гетерогенные реакции;</w:t>
      </w:r>
    </w:p>
    <w:p w:rsidR="002E333C" w:rsidRDefault="002E333C" w:rsidP="002E333C">
      <w:pPr>
        <w:suppressAutoHyphens w:val="0"/>
        <w:ind w:firstLine="567"/>
        <w:contextualSpacing/>
        <w:jc w:val="both"/>
        <w:rPr>
          <w:color w:val="000000"/>
          <w:sz w:val="28"/>
          <w:szCs w:val="28"/>
          <w:lang w:val="kk-KZ" w:eastAsia="ru-RU"/>
        </w:rPr>
      </w:pPr>
      <w:r w:rsidRPr="002E333C">
        <w:rPr>
          <w:i/>
          <w:iCs/>
          <w:color w:val="000000"/>
          <w:sz w:val="28"/>
          <w:szCs w:val="28"/>
          <w:lang w:eastAsia="ru-RU"/>
        </w:rPr>
        <w:t>в</w:t>
      </w:r>
      <w:r w:rsidRPr="002E333C">
        <w:rPr>
          <w:color w:val="000000"/>
          <w:sz w:val="28"/>
          <w:szCs w:val="28"/>
          <w:lang w:eastAsia="ru-RU"/>
        </w:rPr>
        <w:t>) реакции с автоускорением, сопровождающиеся взрывом;</w:t>
      </w:r>
    </w:p>
    <w:p w:rsidR="002E333C" w:rsidRDefault="002E333C" w:rsidP="002E333C">
      <w:pPr>
        <w:suppressAutoHyphens w:val="0"/>
        <w:ind w:firstLine="567"/>
        <w:contextualSpacing/>
        <w:jc w:val="both"/>
        <w:rPr>
          <w:color w:val="000000"/>
          <w:sz w:val="28"/>
          <w:szCs w:val="28"/>
          <w:lang w:val="kk-KZ" w:eastAsia="ru-RU"/>
        </w:rPr>
      </w:pPr>
      <w:r w:rsidRPr="002E333C">
        <w:rPr>
          <w:i/>
          <w:iCs/>
          <w:color w:val="000000"/>
          <w:sz w:val="28"/>
          <w:szCs w:val="28"/>
          <w:lang w:eastAsia="ru-RU"/>
        </w:rPr>
        <w:t>г</w:t>
      </w:r>
      <w:r w:rsidRPr="002E333C">
        <w:rPr>
          <w:color w:val="000000"/>
          <w:sz w:val="28"/>
          <w:szCs w:val="28"/>
          <w:lang w:eastAsia="ru-RU"/>
        </w:rPr>
        <w:t>) каталитические и ферментативные реакции (повышение температуры приводит к разрушению или дезактивации катализатора); </w:t>
      </w:r>
    </w:p>
    <w:p w:rsidR="002E333C" w:rsidRDefault="002E333C" w:rsidP="002E333C">
      <w:pPr>
        <w:suppressAutoHyphens w:val="0"/>
        <w:ind w:firstLine="567"/>
        <w:contextualSpacing/>
        <w:jc w:val="both"/>
        <w:rPr>
          <w:color w:val="000000"/>
          <w:sz w:val="28"/>
          <w:szCs w:val="28"/>
          <w:lang w:val="kk-KZ" w:eastAsia="ru-RU"/>
        </w:rPr>
      </w:pPr>
      <w:r w:rsidRPr="002E333C">
        <w:rPr>
          <w:i/>
          <w:iCs/>
          <w:color w:val="000000"/>
          <w:sz w:val="28"/>
          <w:szCs w:val="28"/>
          <w:lang w:eastAsia="ru-RU"/>
        </w:rPr>
        <w:t>д</w:t>
      </w:r>
      <w:r w:rsidRPr="002E333C">
        <w:rPr>
          <w:color w:val="000000"/>
          <w:sz w:val="28"/>
          <w:szCs w:val="28"/>
          <w:lang w:eastAsia="ru-RU"/>
        </w:rPr>
        <w:t>) многостадийные сложные реакции;</w:t>
      </w:r>
    </w:p>
    <w:p w:rsidR="002E333C" w:rsidRPr="002E333C" w:rsidRDefault="002E333C" w:rsidP="002E333C">
      <w:pPr>
        <w:suppressAutoHyphens w:val="0"/>
        <w:ind w:firstLine="567"/>
        <w:contextualSpacing/>
        <w:jc w:val="both"/>
        <w:rPr>
          <w:color w:val="000000"/>
          <w:sz w:val="28"/>
          <w:szCs w:val="28"/>
          <w:lang w:eastAsia="ru-RU"/>
        </w:rPr>
      </w:pPr>
      <w:r w:rsidRPr="002E333C">
        <w:rPr>
          <w:i/>
          <w:iCs/>
          <w:color w:val="000000"/>
          <w:sz w:val="28"/>
          <w:szCs w:val="28"/>
          <w:lang w:eastAsia="ru-RU"/>
        </w:rPr>
        <w:t>е</w:t>
      </w:r>
      <w:r w:rsidRPr="002E333C">
        <w:rPr>
          <w:color w:val="000000"/>
          <w:sz w:val="28"/>
          <w:szCs w:val="28"/>
          <w:lang w:eastAsia="ru-RU"/>
        </w:rPr>
        <w:t>) реакции с термодинамическими ограничениями</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Особо следует рассмотреть тип кривых </w:t>
      </w:r>
      <w:r w:rsidRPr="002E333C">
        <w:rPr>
          <w:i/>
          <w:iCs/>
          <w:color w:val="000000"/>
          <w:sz w:val="28"/>
          <w:szCs w:val="28"/>
          <w:lang w:eastAsia="ru-RU"/>
        </w:rPr>
        <w:t>д</w:t>
      </w:r>
      <w:r w:rsidRPr="002E333C">
        <w:rPr>
          <w:color w:val="000000"/>
          <w:sz w:val="28"/>
          <w:szCs w:val="28"/>
          <w:lang w:eastAsia="ru-RU"/>
        </w:rPr>
        <w:t> и </w:t>
      </w:r>
      <w:r w:rsidRPr="002E333C">
        <w:rPr>
          <w:i/>
          <w:iCs/>
          <w:color w:val="000000"/>
          <w:sz w:val="28"/>
          <w:szCs w:val="28"/>
          <w:lang w:eastAsia="ru-RU"/>
        </w:rPr>
        <w:t>е</w:t>
      </w:r>
      <w:r w:rsidRPr="002E333C">
        <w:rPr>
          <w:color w:val="000000"/>
          <w:sz w:val="28"/>
          <w:szCs w:val="28"/>
          <w:lang w:eastAsia="ru-RU"/>
        </w:rPr>
        <w:t>. Вид кривoй </w:t>
      </w:r>
      <w:r w:rsidRPr="002E333C">
        <w:rPr>
          <w:i/>
          <w:iCs/>
          <w:color w:val="000000"/>
          <w:sz w:val="28"/>
          <w:szCs w:val="28"/>
          <w:lang w:eastAsia="ru-RU"/>
        </w:rPr>
        <w:t>д</w:t>
      </w:r>
      <w:r w:rsidRPr="002E333C">
        <w:rPr>
          <w:color w:val="000000"/>
          <w:sz w:val="28"/>
          <w:szCs w:val="28"/>
          <w:lang w:eastAsia="ru-RU"/>
        </w:rPr>
        <w:t> связан с возможностью активации побочного процесса расходования реагента, как правило, на катализаторе. Подобные зависимости получены для некоторых процессов окисления и полимеризации. Кривые типа </w:t>
      </w:r>
      <w:r w:rsidRPr="002E333C">
        <w:rPr>
          <w:i/>
          <w:iCs/>
          <w:color w:val="000000"/>
          <w:sz w:val="28"/>
          <w:szCs w:val="28"/>
          <w:lang w:eastAsia="ru-RU"/>
        </w:rPr>
        <w:t>е</w:t>
      </w:r>
      <w:r w:rsidRPr="002E333C">
        <w:rPr>
          <w:color w:val="000000"/>
          <w:sz w:val="28"/>
          <w:szCs w:val="28"/>
          <w:lang w:eastAsia="ru-RU"/>
        </w:rPr>
        <w:t> характерны для сложной химической реакции, в число элементарных стадий которых входит стадия образования промежуточного интермедиата по обратимой реакции, причем вероятность его образования с ростом температуры уменьшается.</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Согласно эмпирическому правилу повышение температуры на 10 °С приводит к росту скорости реакции в 2–4 раза. В качестве характеристики подобной зависимости используют </w:t>
      </w:r>
      <w:r w:rsidRPr="00C35DD4">
        <w:rPr>
          <w:bCs/>
          <w:color w:val="000000"/>
          <w:sz w:val="28"/>
          <w:szCs w:val="28"/>
          <w:lang w:eastAsia="ru-RU"/>
        </w:rPr>
        <w:t>температурный коэффициент скорости</w:t>
      </w:r>
      <w:r w:rsidRPr="00C35DD4">
        <w:rPr>
          <w:color w:val="000000"/>
          <w:sz w:val="28"/>
          <w:szCs w:val="28"/>
          <w:lang w:eastAsia="ru-RU"/>
        </w:rPr>
        <w:t> </w:t>
      </w:r>
      <w:r w:rsidRPr="002E333C">
        <w:rPr>
          <w:color w:val="000000"/>
          <w:sz w:val="28"/>
          <w:szCs w:val="28"/>
          <w:lang w:eastAsia="ru-RU"/>
        </w:rPr>
        <w:t>реакции γ</w:t>
      </w:r>
      <w:r w:rsidRPr="002E333C">
        <w:rPr>
          <w:i/>
          <w:iCs/>
          <w:color w:val="000000"/>
          <w:sz w:val="28"/>
          <w:szCs w:val="28"/>
          <w:vertAlign w:val="subscript"/>
          <w:lang w:eastAsia="ru-RU"/>
        </w:rPr>
        <w:t>Т</w:t>
      </w:r>
      <w:r w:rsidRPr="002E333C">
        <w:rPr>
          <w:color w:val="000000"/>
          <w:sz w:val="28"/>
          <w:szCs w:val="28"/>
          <w:lang w:eastAsia="ru-RU"/>
        </w:rPr>
        <w:t>, который представляет отношение констант скоростей химических реакций при температуре </w:t>
      </w:r>
      <w:r w:rsidRPr="002E333C">
        <w:rPr>
          <w:i/>
          <w:iCs/>
          <w:color w:val="000000"/>
          <w:sz w:val="28"/>
          <w:szCs w:val="28"/>
          <w:lang w:eastAsia="ru-RU"/>
        </w:rPr>
        <w:t>Т</w:t>
      </w:r>
      <w:r w:rsidRPr="002E333C">
        <w:rPr>
          <w:color w:val="000000"/>
          <w:sz w:val="28"/>
          <w:szCs w:val="28"/>
          <w:lang w:eastAsia="ru-RU"/>
        </w:rPr>
        <w:t> и </w:t>
      </w:r>
      <w:r w:rsidRPr="002E333C">
        <w:rPr>
          <w:i/>
          <w:iCs/>
          <w:color w:val="000000"/>
          <w:sz w:val="28"/>
          <w:szCs w:val="28"/>
          <w:lang w:eastAsia="ru-RU"/>
        </w:rPr>
        <w:t>Т </w:t>
      </w:r>
      <w:r w:rsidRPr="002E333C">
        <w:rPr>
          <w:color w:val="000000"/>
          <w:sz w:val="28"/>
          <w:szCs w:val="28"/>
          <w:lang w:eastAsia="ru-RU"/>
        </w:rPr>
        <w:t>+ 10: γ</w:t>
      </w:r>
      <w:r w:rsidRPr="002E333C">
        <w:rPr>
          <w:i/>
          <w:iCs/>
          <w:color w:val="000000"/>
          <w:sz w:val="28"/>
          <w:szCs w:val="28"/>
          <w:vertAlign w:val="subscript"/>
          <w:lang w:eastAsia="ru-RU"/>
        </w:rPr>
        <w:t>Т</w:t>
      </w:r>
      <w:r w:rsidRPr="002E333C">
        <w:rPr>
          <w:color w:val="000000"/>
          <w:sz w:val="28"/>
          <w:szCs w:val="28"/>
          <w:lang w:eastAsia="ru-RU"/>
        </w:rPr>
        <w:t> = </w:t>
      </w:r>
      <w:r w:rsidRPr="002E333C">
        <w:rPr>
          <w:i/>
          <w:iCs/>
          <w:color w:val="000000"/>
          <w:sz w:val="28"/>
          <w:szCs w:val="28"/>
          <w:lang w:eastAsia="ru-RU"/>
        </w:rPr>
        <w:t>k</w:t>
      </w:r>
      <w:r w:rsidRPr="002E333C">
        <w:rPr>
          <w:i/>
          <w:iCs/>
          <w:color w:val="000000"/>
          <w:sz w:val="28"/>
          <w:szCs w:val="28"/>
          <w:vertAlign w:val="subscript"/>
          <w:lang w:eastAsia="ru-RU"/>
        </w:rPr>
        <w:t>T</w:t>
      </w:r>
      <w:r w:rsidRPr="002E333C">
        <w:rPr>
          <w:color w:val="000000"/>
          <w:sz w:val="28"/>
          <w:szCs w:val="28"/>
          <w:vertAlign w:val="subscript"/>
          <w:lang w:eastAsia="ru-RU"/>
        </w:rPr>
        <w:t>+10</w:t>
      </w:r>
      <w:r w:rsidRPr="002E333C">
        <w:rPr>
          <w:color w:val="000000"/>
          <w:sz w:val="28"/>
          <w:szCs w:val="28"/>
          <w:lang w:eastAsia="ru-RU"/>
        </w:rPr>
        <w:t> / </w:t>
      </w:r>
      <w:r w:rsidRPr="002E333C">
        <w:rPr>
          <w:i/>
          <w:iCs/>
          <w:color w:val="000000"/>
          <w:sz w:val="28"/>
          <w:szCs w:val="28"/>
          <w:lang w:eastAsia="ru-RU"/>
        </w:rPr>
        <w:t>k</w:t>
      </w:r>
      <w:r w:rsidRPr="002E333C">
        <w:rPr>
          <w:i/>
          <w:iCs/>
          <w:color w:val="000000"/>
          <w:sz w:val="28"/>
          <w:szCs w:val="28"/>
          <w:vertAlign w:val="subscript"/>
          <w:lang w:eastAsia="ru-RU"/>
        </w:rPr>
        <w:t>T</w:t>
      </w:r>
      <w:r w:rsidRPr="002E333C">
        <w:rPr>
          <w:color w:val="000000"/>
          <w:sz w:val="28"/>
          <w:szCs w:val="28"/>
          <w:lang w:eastAsia="ru-RU"/>
        </w:rPr>
        <w:t>. Однако температурный коэффициент сам является функцией температуры, т. к. скорость взаимодействия полярных молекул (ионов) во многом определяется степенью их сольватации, диэлектрической проницаемостью раствора, т. е. параметрами, зависящими от температуры, что уменьшает возможности его практического применения.</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lastRenderedPageBreak/>
        <w:t>Превращение исходных реагентов в продукты реакции связано с преодолением потенциального барьера химической реакции </w:t>
      </w:r>
      <w:r w:rsidRPr="002E333C">
        <w:rPr>
          <w:i/>
          <w:iCs/>
          <w:color w:val="000000"/>
          <w:sz w:val="28"/>
          <w:szCs w:val="28"/>
          <w:lang w:eastAsia="ru-RU"/>
        </w:rPr>
        <w:t>Е </w:t>
      </w:r>
      <w:r>
        <w:rPr>
          <w:color w:val="0000FF"/>
          <w:sz w:val="28"/>
          <w:szCs w:val="28"/>
          <w:lang w:eastAsia="ru-RU"/>
        </w:rPr>
        <w:t>(рис</w:t>
      </w:r>
      <w:r w:rsidRPr="002E333C">
        <w:rPr>
          <w:color w:val="0000FF"/>
          <w:sz w:val="28"/>
          <w:szCs w:val="28"/>
          <w:lang w:eastAsia="ru-RU"/>
        </w:rPr>
        <w:t>.4)</w:t>
      </w:r>
      <w:r w:rsidRPr="002E333C">
        <w:rPr>
          <w:color w:val="000000"/>
          <w:sz w:val="28"/>
          <w:szCs w:val="28"/>
          <w:lang w:eastAsia="ru-RU"/>
        </w:rPr>
        <w:t>, обусловленного затратой энергии на внутреннюю перестройку молекулы (иона, радикала), и сопровождается разрывом или ослаблением некоторых химических связей в активированной частице, превращающейся в продукт реакции.</w:t>
      </w:r>
    </w:p>
    <w:p w:rsidR="002E333C" w:rsidRPr="002E333C" w:rsidRDefault="002E333C" w:rsidP="002E333C">
      <w:pPr>
        <w:suppressAutoHyphens w:val="0"/>
        <w:ind w:firstLine="567"/>
        <w:contextualSpacing/>
        <w:jc w:val="center"/>
        <w:rPr>
          <w:color w:val="000000"/>
          <w:sz w:val="28"/>
          <w:szCs w:val="28"/>
          <w:lang w:eastAsia="ru-RU"/>
        </w:rPr>
      </w:pPr>
      <w:r w:rsidRPr="002E333C">
        <w:rPr>
          <w:noProof/>
          <w:color w:val="000000"/>
          <w:sz w:val="28"/>
          <w:szCs w:val="28"/>
          <w:lang w:eastAsia="ru-RU"/>
        </w:rPr>
        <w:drawing>
          <wp:inline distT="0" distB="0" distL="0" distR="0">
            <wp:extent cx="2667000" cy="2370455"/>
            <wp:effectExtent l="19050" t="0" r="0" b="0"/>
            <wp:docPr id="89" name="Рисунок 89" descr="http://chemanalytica.com/book/novyy_spravochnik_khimika_i_tekhnologa/08_elektrodnye_protsessy_khimicheskaya_kinetika_i_diffuziya_kolloidnaya_khimiya/images/Razdel_2/2_1.files/image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chemanalytica.com/book/novyy_spravochnik_khimika_i_tekhnologa/08_elektrodnye_protsessy_khimicheskaya_kinetika_i_diffuziya_kolloidnaya_khimiya/images/Razdel_2/2_1.files/image090.jpg"/>
                    <pic:cNvPicPr>
                      <a:picLocks noChangeAspect="1" noChangeArrowheads="1"/>
                    </pic:cNvPicPr>
                  </pic:nvPicPr>
                  <pic:blipFill>
                    <a:blip r:embed="rId63"/>
                    <a:srcRect/>
                    <a:stretch>
                      <a:fillRect/>
                    </a:stretch>
                  </pic:blipFill>
                  <pic:spPr bwMode="auto">
                    <a:xfrm>
                      <a:off x="0" y="0"/>
                      <a:ext cx="2667000" cy="2370455"/>
                    </a:xfrm>
                    <a:prstGeom prst="rect">
                      <a:avLst/>
                    </a:prstGeom>
                    <a:noFill/>
                    <a:ln w="9525">
                      <a:noFill/>
                      <a:miter lim="800000"/>
                      <a:headEnd/>
                      <a:tailEnd/>
                    </a:ln>
                  </pic:spPr>
                </pic:pic>
              </a:graphicData>
            </a:graphic>
          </wp:inline>
        </w:drawing>
      </w:r>
    </w:p>
    <w:p w:rsidR="002E333C" w:rsidRPr="002E333C" w:rsidRDefault="002E333C" w:rsidP="002E333C">
      <w:pPr>
        <w:suppressAutoHyphens w:val="0"/>
        <w:ind w:firstLine="567"/>
        <w:contextualSpacing/>
        <w:jc w:val="both"/>
        <w:rPr>
          <w:color w:val="000000"/>
          <w:sz w:val="28"/>
          <w:szCs w:val="28"/>
          <w:lang w:eastAsia="ru-RU"/>
        </w:rPr>
      </w:pPr>
      <w:bookmarkStart w:id="6" w:name="Рис._2.1.4."/>
      <w:r>
        <w:rPr>
          <w:b/>
          <w:bCs/>
          <w:color w:val="000000"/>
          <w:sz w:val="28"/>
          <w:szCs w:val="28"/>
          <w:lang w:eastAsia="ru-RU"/>
        </w:rPr>
        <w:t xml:space="preserve">Рис. </w:t>
      </w:r>
      <w:r w:rsidRPr="002E333C">
        <w:rPr>
          <w:b/>
          <w:bCs/>
          <w:color w:val="000000"/>
          <w:sz w:val="28"/>
          <w:szCs w:val="28"/>
          <w:lang w:eastAsia="ru-RU"/>
        </w:rPr>
        <w:t>4.</w:t>
      </w:r>
      <w:bookmarkEnd w:id="6"/>
      <w:r w:rsidRPr="002E333C">
        <w:rPr>
          <w:color w:val="000000"/>
          <w:sz w:val="28"/>
          <w:szCs w:val="28"/>
          <w:lang w:eastAsia="ru-RU"/>
        </w:rPr>
        <w:t> Зависимость потенциальной энергии системы от типа реакции:</w:t>
      </w:r>
    </w:p>
    <w:p w:rsidR="002E333C" w:rsidRPr="002E333C" w:rsidRDefault="002E333C" w:rsidP="002E333C">
      <w:pPr>
        <w:suppressAutoHyphens w:val="0"/>
        <w:ind w:firstLine="567"/>
        <w:contextualSpacing/>
        <w:jc w:val="both"/>
        <w:rPr>
          <w:color w:val="000000"/>
          <w:sz w:val="28"/>
          <w:szCs w:val="28"/>
          <w:lang w:eastAsia="ru-RU"/>
        </w:rPr>
      </w:pPr>
      <w:r w:rsidRPr="002E333C">
        <w:rPr>
          <w:noProof/>
          <w:color w:val="000000"/>
          <w:sz w:val="28"/>
          <w:szCs w:val="28"/>
          <w:lang w:eastAsia="ru-RU"/>
        </w:rPr>
        <w:drawing>
          <wp:inline distT="0" distB="0" distL="0" distR="0">
            <wp:extent cx="211455" cy="287655"/>
            <wp:effectExtent l="0" t="0" r="0" b="0"/>
            <wp:docPr id="90" name="Рисунок 90" descr="http://chemanalytica.com/book/novyy_spravochnik_khimika_i_tekhnologa/08_elektrodnye_protsessy_khimicheskaya_kinetika_i_diffuziya_kolloidnaya_khimiya/images/Razdel_2/2_1.files/image0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chemanalytica.com/book/novyy_spravochnik_khimika_i_tekhnologa/08_elektrodnye_protsessy_khimicheskaya_kinetika_i_diffuziya_kolloidnaya_khimiya/images/Razdel_2/2_1.files/image092.gif"/>
                    <pic:cNvPicPr>
                      <a:picLocks noChangeAspect="1" noChangeArrowheads="1"/>
                    </pic:cNvPicPr>
                  </pic:nvPicPr>
                  <pic:blipFill>
                    <a:blip r:embed="rId64"/>
                    <a:srcRect/>
                    <a:stretch>
                      <a:fillRect/>
                    </a:stretch>
                  </pic:blipFill>
                  <pic:spPr bwMode="auto">
                    <a:xfrm>
                      <a:off x="0" y="0"/>
                      <a:ext cx="211455" cy="287655"/>
                    </a:xfrm>
                    <a:prstGeom prst="rect">
                      <a:avLst/>
                    </a:prstGeom>
                    <a:noFill/>
                    <a:ln w="9525">
                      <a:noFill/>
                      <a:miter lim="800000"/>
                      <a:headEnd/>
                      <a:tailEnd/>
                    </a:ln>
                  </pic:spPr>
                </pic:pic>
              </a:graphicData>
            </a:graphic>
          </wp:inline>
        </w:drawing>
      </w:r>
      <w:r w:rsidRPr="002E333C">
        <w:rPr>
          <w:color w:val="000000"/>
          <w:sz w:val="28"/>
          <w:szCs w:val="28"/>
          <w:lang w:eastAsia="ru-RU"/>
        </w:rPr>
        <w:t> — энергия активации экзотермической реакции, </w:t>
      </w:r>
      <w:r w:rsidRPr="002E333C">
        <w:rPr>
          <w:noProof/>
          <w:color w:val="000000"/>
          <w:sz w:val="28"/>
          <w:szCs w:val="28"/>
          <w:lang w:eastAsia="ru-RU"/>
        </w:rPr>
        <w:drawing>
          <wp:inline distT="0" distB="0" distL="0" distR="0">
            <wp:extent cx="211455" cy="287655"/>
            <wp:effectExtent l="0" t="0" r="0" b="0"/>
            <wp:docPr id="91" name="Рисунок 91" descr="http://chemanalytica.com/book/novyy_spravochnik_khimika_i_tekhnologa/08_elektrodnye_protsessy_khimicheskaya_kinetika_i_diffuziya_kolloidnaya_khimiya/images/Razdel_2/2_1.files/image0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chemanalytica.com/book/novyy_spravochnik_khimika_i_tekhnologa/08_elektrodnye_protsessy_khimicheskaya_kinetika_i_diffuziya_kolloidnaya_khimiya/images/Razdel_2/2_1.files/image094.gif"/>
                    <pic:cNvPicPr>
                      <a:picLocks noChangeAspect="1" noChangeArrowheads="1"/>
                    </pic:cNvPicPr>
                  </pic:nvPicPr>
                  <pic:blipFill>
                    <a:blip r:embed="rId65"/>
                    <a:srcRect/>
                    <a:stretch>
                      <a:fillRect/>
                    </a:stretch>
                  </pic:blipFill>
                  <pic:spPr bwMode="auto">
                    <a:xfrm>
                      <a:off x="0" y="0"/>
                      <a:ext cx="211455" cy="287655"/>
                    </a:xfrm>
                    <a:prstGeom prst="rect">
                      <a:avLst/>
                    </a:prstGeom>
                    <a:noFill/>
                    <a:ln w="9525">
                      <a:noFill/>
                      <a:miter lim="800000"/>
                      <a:headEnd/>
                      <a:tailEnd/>
                    </a:ln>
                  </pic:spPr>
                </pic:pic>
              </a:graphicData>
            </a:graphic>
          </wp:inline>
        </w:drawing>
      </w:r>
      <w:r w:rsidRPr="002E333C">
        <w:rPr>
          <w:color w:val="000000"/>
          <w:sz w:val="28"/>
          <w:szCs w:val="28"/>
          <w:lang w:eastAsia="ru-RU"/>
        </w:rPr>
        <w:t> — энергия активации эндотермической реакции</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Количество энергии (кинетическая энергия молекул, энергия света и др.), которое должно быть преобразовано в потенцальную (внутреннюю) энергию реагирующих молекул, чтобы протекание химической реакции стало возможным, называется </w:t>
      </w:r>
      <w:r w:rsidRPr="002E333C">
        <w:rPr>
          <w:i/>
          <w:iCs/>
          <w:color w:val="000000"/>
          <w:sz w:val="28"/>
          <w:szCs w:val="28"/>
          <w:lang w:eastAsia="ru-RU"/>
        </w:rPr>
        <w:t>энергией активации</w:t>
      </w:r>
      <w:r w:rsidRPr="002E333C">
        <w:rPr>
          <w:color w:val="000000"/>
          <w:sz w:val="28"/>
          <w:szCs w:val="28"/>
          <w:lang w:eastAsia="ru-RU"/>
        </w:rPr>
        <w:t>.</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Доля частиц с энергией больше энергии активации составляет </w:t>
      </w:r>
      <w:r w:rsidRPr="002E333C">
        <w:rPr>
          <w:noProof/>
          <w:color w:val="000000"/>
          <w:sz w:val="28"/>
          <w:szCs w:val="28"/>
          <w:lang w:eastAsia="ru-RU"/>
        </w:rPr>
        <w:drawing>
          <wp:inline distT="0" distB="0" distL="0" distR="0">
            <wp:extent cx="465455" cy="236855"/>
            <wp:effectExtent l="19050" t="0" r="0" b="0"/>
            <wp:docPr id="92" name="Рисунок 92" descr="http://chemanalytica.com/book/novyy_spravochnik_khimika_i_tekhnologa/08_elektrodnye_protsessy_khimicheskaya_kinetika_i_diffuziya_kolloidnaya_khimiya/images/Razdel_2/2_1.files/image0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chemanalytica.com/book/novyy_spravochnik_khimika_i_tekhnologa/08_elektrodnye_protsessy_khimicheskaya_kinetika_i_diffuziya_kolloidnaya_khimiya/images/Razdel_2/2_1.files/image096.gif"/>
                    <pic:cNvPicPr>
                      <a:picLocks noChangeAspect="1" noChangeArrowheads="1"/>
                    </pic:cNvPicPr>
                  </pic:nvPicPr>
                  <pic:blipFill>
                    <a:blip r:embed="rId66"/>
                    <a:srcRect/>
                    <a:stretch>
                      <a:fillRect/>
                    </a:stretch>
                  </pic:blipFill>
                  <pic:spPr bwMode="auto">
                    <a:xfrm>
                      <a:off x="0" y="0"/>
                      <a:ext cx="465455" cy="236855"/>
                    </a:xfrm>
                    <a:prstGeom prst="rect">
                      <a:avLst/>
                    </a:prstGeom>
                    <a:noFill/>
                    <a:ln w="9525">
                      <a:noFill/>
                      <a:miter lim="800000"/>
                      <a:headEnd/>
                      <a:tailEnd/>
                    </a:ln>
                  </pic:spPr>
                </pic:pic>
              </a:graphicData>
            </a:graphic>
          </wp:inline>
        </w:drawing>
      </w:r>
      <w:r w:rsidRPr="002E333C">
        <w:rPr>
          <w:color w:val="000000"/>
          <w:sz w:val="28"/>
          <w:szCs w:val="28"/>
          <w:lang w:eastAsia="ru-RU"/>
        </w:rPr>
        <w:t>, и зависимость константы скорости </w:t>
      </w:r>
      <w:r w:rsidRPr="002E333C">
        <w:rPr>
          <w:i/>
          <w:iCs/>
          <w:color w:val="000000"/>
          <w:sz w:val="28"/>
          <w:szCs w:val="28"/>
          <w:lang w:eastAsia="ru-RU"/>
        </w:rPr>
        <w:t>k</w:t>
      </w:r>
      <w:r w:rsidRPr="002E333C">
        <w:rPr>
          <w:color w:val="000000"/>
          <w:sz w:val="28"/>
          <w:szCs w:val="28"/>
          <w:lang w:eastAsia="ru-RU"/>
        </w:rPr>
        <w:t> от температуры может быть представлена в экспоненциальной форме:</w:t>
      </w:r>
    </w:p>
    <w:p w:rsidR="002E333C" w:rsidRPr="002E333C" w:rsidRDefault="002E333C" w:rsidP="002E333C">
      <w:pPr>
        <w:suppressAutoHyphens w:val="0"/>
        <w:ind w:firstLine="567"/>
        <w:contextualSpacing/>
        <w:jc w:val="both"/>
        <w:rPr>
          <w:color w:val="000000"/>
          <w:sz w:val="28"/>
          <w:szCs w:val="28"/>
          <w:lang w:eastAsia="ru-RU"/>
        </w:rPr>
      </w:pPr>
      <w:r w:rsidRPr="002E333C">
        <w:rPr>
          <w:noProof/>
          <w:color w:val="000000"/>
          <w:sz w:val="28"/>
          <w:szCs w:val="28"/>
          <w:lang w:eastAsia="ru-RU"/>
        </w:rPr>
        <w:drawing>
          <wp:inline distT="0" distB="0" distL="0" distR="0">
            <wp:extent cx="838200" cy="236855"/>
            <wp:effectExtent l="19050" t="0" r="0" b="0"/>
            <wp:docPr id="93" name="Рисунок 93" descr="http://chemanalytica.com/book/novyy_spravochnik_khimika_i_tekhnologa/08_elektrodnye_protsessy_khimicheskaya_kinetika_i_diffuziya_kolloidnaya_khimiya/images/Razdel_2/2_1/Image69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chemanalytica.com/book/novyy_spravochnik_khimika_i_tekhnologa/08_elektrodnye_protsessy_khimicheskaya_kinetika_i_diffuziya_kolloidnaya_khimiya/images/Razdel_2/2_1/Image6974.gif"/>
                    <pic:cNvPicPr>
                      <a:picLocks noChangeAspect="1" noChangeArrowheads="1"/>
                    </pic:cNvPicPr>
                  </pic:nvPicPr>
                  <pic:blipFill>
                    <a:blip r:embed="rId67"/>
                    <a:srcRect/>
                    <a:stretch>
                      <a:fillRect/>
                    </a:stretch>
                  </pic:blipFill>
                  <pic:spPr bwMode="auto">
                    <a:xfrm>
                      <a:off x="0" y="0"/>
                      <a:ext cx="838200" cy="236855"/>
                    </a:xfrm>
                    <a:prstGeom prst="rect">
                      <a:avLst/>
                    </a:prstGeom>
                    <a:noFill/>
                    <a:ln w="9525">
                      <a:noFill/>
                      <a:miter lim="800000"/>
                      <a:headEnd/>
                      <a:tailEnd/>
                    </a:ln>
                  </pic:spPr>
                </pic:pic>
              </a:graphicData>
            </a:graphic>
          </wp:inline>
        </w:drawing>
      </w:r>
      <w:r w:rsidRPr="002E333C">
        <w:rPr>
          <w:color w:val="000000"/>
          <w:sz w:val="28"/>
          <w:szCs w:val="28"/>
          <w:lang w:eastAsia="ru-RU"/>
        </w:rPr>
        <w:t> (2.1.1.7)</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или логарифмической форме:</w:t>
      </w:r>
    </w:p>
    <w:p w:rsidR="002E333C" w:rsidRPr="002E333C" w:rsidRDefault="002E333C" w:rsidP="002E333C">
      <w:pPr>
        <w:suppressAutoHyphens w:val="0"/>
        <w:ind w:firstLine="567"/>
        <w:contextualSpacing/>
        <w:jc w:val="both"/>
        <w:rPr>
          <w:color w:val="000000"/>
          <w:sz w:val="28"/>
          <w:szCs w:val="28"/>
          <w:lang w:eastAsia="ru-RU"/>
        </w:rPr>
      </w:pPr>
      <w:r w:rsidRPr="002E333C">
        <w:rPr>
          <w:noProof/>
          <w:color w:val="000000"/>
          <w:sz w:val="28"/>
          <w:szCs w:val="28"/>
          <w:lang w:eastAsia="ru-RU"/>
        </w:rPr>
        <w:drawing>
          <wp:inline distT="0" distB="0" distL="0" distR="0">
            <wp:extent cx="1295400" cy="236855"/>
            <wp:effectExtent l="19050" t="0" r="0" b="0"/>
            <wp:docPr id="94" name="Рисунок 94" descr="http://chemanalytica.com/book/novyy_spravochnik_khimika_i_tekhnologa/08_elektrodnye_protsessy_khimicheskaya_kinetika_i_diffuziya_kolloidnaya_khimiya/images/Razdel_2/2_1/Image69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chemanalytica.com/book/novyy_spravochnik_khimika_i_tekhnologa/08_elektrodnye_protsessy_khimicheskaya_kinetika_i_diffuziya_kolloidnaya_khimiya/images/Razdel_2/2_1/Image6975.gif"/>
                    <pic:cNvPicPr>
                      <a:picLocks noChangeAspect="1" noChangeArrowheads="1"/>
                    </pic:cNvPicPr>
                  </pic:nvPicPr>
                  <pic:blipFill>
                    <a:blip r:embed="rId68"/>
                    <a:srcRect/>
                    <a:stretch>
                      <a:fillRect/>
                    </a:stretch>
                  </pic:blipFill>
                  <pic:spPr bwMode="auto">
                    <a:xfrm>
                      <a:off x="0" y="0"/>
                      <a:ext cx="1295400" cy="236855"/>
                    </a:xfrm>
                    <a:prstGeom prst="rect">
                      <a:avLst/>
                    </a:prstGeom>
                    <a:noFill/>
                    <a:ln w="9525">
                      <a:noFill/>
                      <a:miter lim="800000"/>
                      <a:headEnd/>
                      <a:tailEnd/>
                    </a:ln>
                  </pic:spPr>
                </pic:pic>
              </a:graphicData>
            </a:graphic>
          </wp:inline>
        </w:drawing>
      </w:r>
      <w:r w:rsidRPr="002E333C">
        <w:rPr>
          <w:color w:val="000000"/>
          <w:sz w:val="28"/>
          <w:szCs w:val="28"/>
          <w:lang w:eastAsia="ru-RU"/>
        </w:rPr>
        <w:t>, (2.1.1.8)</w:t>
      </w:r>
    </w:p>
    <w:p w:rsidR="002E333C" w:rsidRPr="002E333C" w:rsidRDefault="002E333C" w:rsidP="002E333C">
      <w:pPr>
        <w:suppressAutoHyphens w:val="0"/>
        <w:ind w:firstLine="567"/>
        <w:contextualSpacing/>
        <w:jc w:val="both"/>
        <w:rPr>
          <w:color w:val="000000"/>
          <w:sz w:val="28"/>
          <w:szCs w:val="28"/>
          <w:lang w:eastAsia="ru-RU"/>
        </w:rPr>
      </w:pPr>
      <w:r w:rsidRPr="002E333C">
        <w:rPr>
          <w:color w:val="000000"/>
          <w:sz w:val="28"/>
          <w:szCs w:val="28"/>
          <w:lang w:eastAsia="ru-RU"/>
        </w:rPr>
        <w:t>где </w:t>
      </w:r>
      <w:r w:rsidRPr="002E333C">
        <w:rPr>
          <w:i/>
          <w:iCs/>
          <w:color w:val="000000"/>
          <w:sz w:val="28"/>
          <w:szCs w:val="28"/>
          <w:lang w:eastAsia="ru-RU"/>
        </w:rPr>
        <w:t>Е</w:t>
      </w:r>
      <w:r w:rsidRPr="002E333C">
        <w:rPr>
          <w:i/>
          <w:iCs/>
          <w:color w:val="000000"/>
          <w:sz w:val="28"/>
          <w:szCs w:val="28"/>
          <w:vertAlign w:val="subscript"/>
          <w:lang w:eastAsia="ru-RU"/>
        </w:rPr>
        <w:t>a</w:t>
      </w:r>
      <w:r w:rsidRPr="002E333C">
        <w:rPr>
          <w:color w:val="000000"/>
          <w:sz w:val="28"/>
          <w:szCs w:val="28"/>
          <w:lang w:eastAsia="ru-RU"/>
        </w:rPr>
        <w:t> — эффективная (эмпирическая) энергия активации; </w:t>
      </w:r>
      <w:r w:rsidRPr="002E333C">
        <w:rPr>
          <w:i/>
          <w:iCs/>
          <w:color w:val="000000"/>
          <w:sz w:val="28"/>
          <w:szCs w:val="28"/>
          <w:lang w:eastAsia="ru-RU"/>
        </w:rPr>
        <w:t>А</w:t>
      </w:r>
      <w:r w:rsidRPr="002E333C">
        <w:rPr>
          <w:color w:val="000000"/>
          <w:sz w:val="28"/>
          <w:szCs w:val="28"/>
          <w:lang w:eastAsia="ru-RU"/>
        </w:rPr>
        <w:t> — константа, называемая </w:t>
      </w:r>
      <w:r w:rsidRPr="002E333C">
        <w:rPr>
          <w:i/>
          <w:iCs/>
          <w:color w:val="000000"/>
          <w:sz w:val="28"/>
          <w:szCs w:val="28"/>
          <w:lang w:eastAsia="ru-RU"/>
        </w:rPr>
        <w:t>предэкспоненциальным множителем</w:t>
      </w:r>
      <w:r w:rsidRPr="002E333C">
        <w:rPr>
          <w:color w:val="000000"/>
          <w:sz w:val="28"/>
          <w:szCs w:val="28"/>
          <w:lang w:eastAsia="ru-RU"/>
        </w:rPr>
        <w:t> (предэкспонентой), частотным фактором или аррениусовским множителем.</w:t>
      </w:r>
    </w:p>
    <w:p w:rsidR="002E333C" w:rsidRPr="002E333C" w:rsidRDefault="002E333C" w:rsidP="002E333C">
      <w:pPr>
        <w:ind w:right="-2" w:firstLine="567"/>
        <w:jc w:val="both"/>
        <w:rPr>
          <w:sz w:val="30"/>
          <w:szCs w:val="30"/>
        </w:rPr>
      </w:pPr>
    </w:p>
    <w:p w:rsidR="002E333C" w:rsidRDefault="002E333C" w:rsidP="002E333C">
      <w:pPr>
        <w:ind w:right="-2" w:firstLine="567"/>
        <w:jc w:val="both"/>
        <w:rPr>
          <w:sz w:val="28"/>
          <w:szCs w:val="30"/>
          <w:lang w:val="kk-KZ"/>
        </w:rPr>
      </w:pPr>
      <w:r>
        <w:rPr>
          <w:sz w:val="28"/>
          <w:szCs w:val="30"/>
          <w:lang w:val="kk-KZ"/>
        </w:rPr>
        <w:t>Контрольные вопросы:</w:t>
      </w:r>
    </w:p>
    <w:p w:rsidR="002E333C" w:rsidRDefault="002E333C" w:rsidP="002E333C">
      <w:pPr>
        <w:ind w:right="-2" w:firstLine="567"/>
        <w:jc w:val="both"/>
        <w:rPr>
          <w:sz w:val="28"/>
          <w:szCs w:val="30"/>
          <w:lang w:val="kk-KZ"/>
        </w:rPr>
      </w:pPr>
      <w:r>
        <w:rPr>
          <w:sz w:val="28"/>
          <w:szCs w:val="30"/>
          <w:lang w:val="kk-KZ"/>
        </w:rPr>
        <w:t xml:space="preserve">1. </w:t>
      </w:r>
      <w:r w:rsidR="00C35DD4" w:rsidRPr="002E333C">
        <w:rPr>
          <w:color w:val="000000"/>
          <w:sz w:val="28"/>
          <w:szCs w:val="28"/>
          <w:lang w:eastAsia="ru-RU"/>
        </w:rPr>
        <w:t>Зависимость потенциальной энергии системы от типа реакции</w:t>
      </w:r>
    </w:p>
    <w:p w:rsidR="002E333C" w:rsidRDefault="002E333C" w:rsidP="002E333C">
      <w:pPr>
        <w:ind w:right="-2" w:firstLine="567"/>
        <w:jc w:val="both"/>
        <w:rPr>
          <w:sz w:val="28"/>
          <w:szCs w:val="30"/>
          <w:lang w:val="kk-KZ"/>
        </w:rPr>
      </w:pPr>
      <w:r>
        <w:rPr>
          <w:sz w:val="28"/>
          <w:szCs w:val="30"/>
          <w:lang w:val="kk-KZ"/>
        </w:rPr>
        <w:t xml:space="preserve">2. </w:t>
      </w:r>
      <w:r w:rsidR="00C35DD4">
        <w:rPr>
          <w:sz w:val="28"/>
          <w:szCs w:val="30"/>
          <w:lang w:val="kk-KZ"/>
        </w:rPr>
        <w:t>Энергия активации</w:t>
      </w:r>
    </w:p>
    <w:p w:rsidR="002E333C" w:rsidRDefault="002E333C" w:rsidP="002E333C">
      <w:pPr>
        <w:ind w:right="-2" w:firstLine="567"/>
        <w:jc w:val="both"/>
        <w:rPr>
          <w:sz w:val="28"/>
          <w:szCs w:val="30"/>
          <w:lang w:val="kk-KZ"/>
        </w:rPr>
      </w:pPr>
      <w:r>
        <w:rPr>
          <w:sz w:val="28"/>
          <w:szCs w:val="30"/>
          <w:lang w:val="kk-KZ"/>
        </w:rPr>
        <w:t xml:space="preserve">3. </w:t>
      </w:r>
      <w:r w:rsidR="00C35DD4" w:rsidRPr="00C35DD4">
        <w:rPr>
          <w:bCs/>
          <w:color w:val="000000"/>
          <w:sz w:val="28"/>
          <w:szCs w:val="28"/>
          <w:lang w:eastAsia="ru-RU"/>
        </w:rPr>
        <w:t>Температурный коэффициент скорости</w:t>
      </w:r>
      <w:r w:rsidR="00C35DD4" w:rsidRPr="00C35DD4">
        <w:rPr>
          <w:color w:val="000000"/>
          <w:sz w:val="28"/>
          <w:szCs w:val="28"/>
          <w:lang w:eastAsia="ru-RU"/>
        </w:rPr>
        <w:t> </w:t>
      </w:r>
    </w:p>
    <w:p w:rsidR="002E333C" w:rsidRDefault="002E333C" w:rsidP="009F48AB">
      <w:pPr>
        <w:ind w:right="-2" w:firstLine="567"/>
        <w:jc w:val="both"/>
        <w:rPr>
          <w:sz w:val="30"/>
          <w:szCs w:val="30"/>
          <w:lang w:val="kk-KZ"/>
        </w:rPr>
      </w:pPr>
    </w:p>
    <w:p w:rsidR="002E333C" w:rsidRDefault="002E333C" w:rsidP="009F48AB">
      <w:pPr>
        <w:ind w:right="-2" w:firstLine="567"/>
        <w:jc w:val="both"/>
        <w:rPr>
          <w:sz w:val="30"/>
          <w:szCs w:val="30"/>
          <w:lang w:val="kk-KZ"/>
        </w:rPr>
      </w:pPr>
    </w:p>
    <w:p w:rsidR="002E333C" w:rsidRPr="009F48AB" w:rsidRDefault="002E333C" w:rsidP="002E333C">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4</w:t>
      </w:r>
      <w:r w:rsidRPr="001D1FFB">
        <w:rPr>
          <w:rFonts w:eastAsia="MS Mincho"/>
          <w:b/>
          <w:bCs/>
          <w:sz w:val="28"/>
          <w:szCs w:val="28"/>
        </w:rPr>
        <w:t xml:space="preserve">. </w:t>
      </w:r>
      <w:r>
        <w:rPr>
          <w:rFonts w:eastAsia="MS Mincho"/>
          <w:b/>
          <w:bCs/>
          <w:sz w:val="28"/>
          <w:szCs w:val="28"/>
          <w:lang w:val="kk-KZ"/>
        </w:rPr>
        <w:t>Кинетическое уравнение сложных химических реакций</w:t>
      </w:r>
    </w:p>
    <w:p w:rsidR="002E333C" w:rsidRPr="00D74CE1" w:rsidRDefault="002E333C" w:rsidP="002E333C">
      <w:pPr>
        <w:ind w:right="-2" w:firstLine="567"/>
        <w:jc w:val="both"/>
        <w:rPr>
          <w:sz w:val="28"/>
          <w:szCs w:val="30"/>
          <w:lang w:val="kk-KZ"/>
        </w:rPr>
      </w:pPr>
    </w:p>
    <w:p w:rsidR="002E333C" w:rsidRPr="00C35DD4" w:rsidRDefault="002E333C" w:rsidP="002E333C">
      <w:pPr>
        <w:ind w:right="-2" w:firstLine="567"/>
        <w:jc w:val="both"/>
        <w:rPr>
          <w:sz w:val="28"/>
          <w:szCs w:val="30"/>
          <w:lang w:val="kk-KZ"/>
        </w:rPr>
      </w:pPr>
      <w:r w:rsidRPr="00C35DD4">
        <w:rPr>
          <w:sz w:val="28"/>
          <w:szCs w:val="30"/>
          <w:lang w:val="kk-KZ"/>
        </w:rPr>
        <w:t xml:space="preserve">1. </w:t>
      </w:r>
      <w:r w:rsidR="00C35DD4" w:rsidRPr="00C35DD4">
        <w:rPr>
          <w:bCs/>
          <w:sz w:val="28"/>
          <w:szCs w:val="28"/>
          <w:lang w:eastAsia="ru-RU"/>
        </w:rPr>
        <w:t>Классификация уравнений химической кинетики</w:t>
      </w:r>
    </w:p>
    <w:p w:rsidR="002E333C" w:rsidRPr="00C35DD4" w:rsidRDefault="002E333C" w:rsidP="002E333C">
      <w:pPr>
        <w:ind w:right="-2" w:firstLine="567"/>
        <w:jc w:val="both"/>
        <w:rPr>
          <w:bCs/>
          <w:sz w:val="28"/>
          <w:szCs w:val="28"/>
          <w:lang w:val="kk-KZ" w:eastAsia="ru-RU"/>
        </w:rPr>
      </w:pPr>
      <w:r w:rsidRPr="00C35DD4">
        <w:rPr>
          <w:sz w:val="28"/>
          <w:szCs w:val="30"/>
          <w:lang w:val="kk-KZ"/>
        </w:rPr>
        <w:t xml:space="preserve">2. </w:t>
      </w:r>
      <w:r w:rsidR="00C35DD4" w:rsidRPr="00C35DD4">
        <w:rPr>
          <w:bCs/>
          <w:sz w:val="28"/>
          <w:szCs w:val="28"/>
          <w:lang w:eastAsia="ru-RU"/>
        </w:rPr>
        <w:t>Теория активированного комплекса</w:t>
      </w:r>
    </w:p>
    <w:p w:rsidR="002E333C" w:rsidRDefault="002E333C" w:rsidP="002E333C">
      <w:pPr>
        <w:ind w:right="-2" w:firstLine="567"/>
        <w:jc w:val="both"/>
        <w:rPr>
          <w:sz w:val="28"/>
          <w:szCs w:val="30"/>
          <w:lang w:val="kk-KZ"/>
        </w:rPr>
      </w:pPr>
    </w:p>
    <w:p w:rsidR="002E333C" w:rsidRPr="002E333C" w:rsidRDefault="002E333C" w:rsidP="002E333C">
      <w:pPr>
        <w:suppressAutoHyphens w:val="0"/>
        <w:ind w:firstLine="567"/>
        <w:contextualSpacing/>
        <w:jc w:val="both"/>
        <w:rPr>
          <w:sz w:val="28"/>
          <w:szCs w:val="28"/>
          <w:lang w:eastAsia="ru-RU"/>
        </w:rPr>
      </w:pPr>
      <w:r w:rsidRPr="002E333C">
        <w:rPr>
          <w:bCs/>
          <w:sz w:val="28"/>
          <w:szCs w:val="28"/>
          <w:lang w:eastAsia="ru-RU"/>
        </w:rPr>
        <w:t>Уравнение Аррениуса</w:t>
      </w:r>
      <w:r w:rsidRPr="002E333C">
        <w:rPr>
          <w:sz w:val="28"/>
          <w:szCs w:val="28"/>
          <w:lang w:eastAsia="ru-RU"/>
        </w:rPr>
        <w:t>, связывающее константу скорости химической реакции с ее энергией активации, выведено теоретически на основе равновесной термодинамики при следующих предположениях:</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1. В химические реакции вступает активированная частица, образование которой требует затраты определенной энергии </w:t>
      </w:r>
      <w:r w:rsidRPr="002E333C">
        <w:rPr>
          <w:i/>
          <w:iCs/>
          <w:sz w:val="28"/>
          <w:szCs w:val="28"/>
          <w:lang w:eastAsia="ru-RU"/>
        </w:rPr>
        <w:t>E</w:t>
      </w:r>
      <w:r w:rsidRPr="002E333C">
        <w:rPr>
          <w:i/>
          <w:iCs/>
          <w:sz w:val="28"/>
          <w:szCs w:val="28"/>
          <w:vertAlign w:val="subscript"/>
          <w:lang w:eastAsia="ru-RU"/>
        </w:rPr>
        <w:t>a</w:t>
      </w:r>
      <w:r w:rsidRPr="002E333C">
        <w:rPr>
          <w:sz w:val="28"/>
          <w:szCs w:val="28"/>
          <w:lang w:eastAsia="ru-RU"/>
        </w:rPr>
        <w:t>.</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2. Активация частицы протекает по обратимой реакции, характеризующейся определенной константой равновесия.</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3. Концентрация активных частиц во много раз меньше концентрации исходных частиц.</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4. Превращение активированной частицы протекает со скоростью, не зависящей от температуры, при которой осуществляется химический процесс.</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Для объяснения физического смысла параметра </w:t>
      </w:r>
      <w:r w:rsidRPr="002E333C">
        <w:rPr>
          <w:i/>
          <w:iCs/>
          <w:sz w:val="28"/>
          <w:szCs w:val="28"/>
          <w:lang w:eastAsia="ru-RU"/>
        </w:rPr>
        <w:t>А</w:t>
      </w:r>
      <w:r w:rsidRPr="002E333C">
        <w:rPr>
          <w:sz w:val="28"/>
          <w:szCs w:val="28"/>
          <w:lang w:eastAsia="ru-RU"/>
        </w:rPr>
        <w:t> используют две основные теории </w:t>
      </w:r>
      <w:r w:rsidRPr="002E333C">
        <w:rPr>
          <w:bCs/>
          <w:sz w:val="28"/>
          <w:szCs w:val="28"/>
          <w:lang w:eastAsia="ru-RU"/>
        </w:rPr>
        <w:t>— </w:t>
      </w:r>
      <w:r w:rsidRPr="002E333C">
        <w:rPr>
          <w:i/>
          <w:iCs/>
          <w:sz w:val="28"/>
          <w:szCs w:val="28"/>
          <w:lang w:eastAsia="ru-RU"/>
        </w:rPr>
        <w:t>теорию столкновений</w:t>
      </w:r>
      <w:r w:rsidRPr="002E333C">
        <w:rPr>
          <w:sz w:val="28"/>
          <w:szCs w:val="28"/>
          <w:lang w:eastAsia="ru-RU"/>
        </w:rPr>
        <w:t> и </w:t>
      </w:r>
      <w:r w:rsidRPr="002E333C">
        <w:rPr>
          <w:i/>
          <w:iCs/>
          <w:sz w:val="28"/>
          <w:szCs w:val="28"/>
          <w:lang w:eastAsia="ru-RU"/>
        </w:rPr>
        <w:t>теорию активированного комплекса</w:t>
      </w:r>
      <w:r w:rsidRPr="002E333C">
        <w:rPr>
          <w:sz w:val="28"/>
          <w:szCs w:val="28"/>
          <w:lang w:eastAsia="ru-RU"/>
        </w:rPr>
        <w:t>.</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В первом приближении, по </w:t>
      </w:r>
      <w:r w:rsidRPr="002E333C">
        <w:rPr>
          <w:i/>
          <w:iCs/>
          <w:sz w:val="28"/>
          <w:szCs w:val="28"/>
          <w:lang w:eastAsia="ru-RU"/>
        </w:rPr>
        <w:t>теории столкновений</w:t>
      </w:r>
      <w:r w:rsidRPr="002E333C">
        <w:rPr>
          <w:sz w:val="28"/>
          <w:szCs w:val="28"/>
          <w:lang w:eastAsia="ru-RU"/>
        </w:rPr>
        <w:t>, реагирующие частицы рассматриваются как жесткие шарики, не обладающие силами притяжения друг к другу. Вероятность протекания реакции между двумя частицами определяется частотой их столкновения </w:t>
      </w:r>
      <w:r w:rsidRPr="002E333C">
        <w:rPr>
          <w:i/>
          <w:iCs/>
          <w:sz w:val="28"/>
          <w:szCs w:val="28"/>
          <w:lang w:eastAsia="ru-RU"/>
        </w:rPr>
        <w:t>Z</w:t>
      </w:r>
      <w:r w:rsidRPr="002E333C">
        <w:rPr>
          <w:sz w:val="28"/>
          <w:szCs w:val="28"/>
          <w:lang w:eastAsia="ru-RU"/>
        </w:rPr>
        <w:t>, причем кинетическая энергия соударяющихся частиц должна быть равна или больше энергии активации.</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В соответствии с законом распределения Максвелла — Больцмана, доля частиц </w:t>
      </w:r>
      <w:r w:rsidRPr="002E333C">
        <w:rPr>
          <w:i/>
          <w:iCs/>
          <w:sz w:val="28"/>
          <w:szCs w:val="28"/>
          <w:lang w:eastAsia="ru-RU"/>
        </w:rPr>
        <w:t>n</w:t>
      </w:r>
      <w:r w:rsidRPr="002E333C">
        <w:rPr>
          <w:sz w:val="28"/>
          <w:szCs w:val="28"/>
          <w:vertAlign w:val="superscript"/>
          <w:lang w:eastAsia="ru-RU"/>
        </w:rPr>
        <w:t>*</w:t>
      </w:r>
      <w:r w:rsidRPr="002E333C">
        <w:rPr>
          <w:sz w:val="28"/>
          <w:szCs w:val="28"/>
          <w:lang w:eastAsia="ru-RU"/>
        </w:rPr>
        <w:t>, обладающих необходимой кинетической энергией для осуществления химической реакции, определяется как</w:t>
      </w:r>
    </w:p>
    <w:p w:rsidR="002E333C" w:rsidRPr="002E333C" w:rsidRDefault="002E333C" w:rsidP="002E333C">
      <w:pPr>
        <w:suppressAutoHyphens w:val="0"/>
        <w:ind w:firstLine="567"/>
        <w:contextualSpacing/>
        <w:jc w:val="both"/>
        <w:rPr>
          <w:i/>
          <w:iCs/>
          <w:sz w:val="28"/>
          <w:szCs w:val="28"/>
          <w:lang w:eastAsia="ru-RU"/>
        </w:rPr>
      </w:pPr>
      <w:r w:rsidRPr="002E333C">
        <w:rPr>
          <w:i/>
          <w:iCs/>
          <w:noProof/>
          <w:sz w:val="28"/>
          <w:szCs w:val="28"/>
          <w:lang w:eastAsia="ru-RU"/>
        </w:rPr>
        <w:drawing>
          <wp:inline distT="0" distB="0" distL="0" distR="0">
            <wp:extent cx="973455" cy="236855"/>
            <wp:effectExtent l="19050" t="0" r="0" b="0"/>
            <wp:docPr id="129" name="Рисунок 129" descr="http://chemanalytica.com/book/novyy_spravochnik_khimika_i_tekhnologa/08_elektrodnye_protsessy_khimicheskaya_kinetika_i_diffuziya_kolloidnaya_khimiya/images/Razdel_2/2_1.files/image0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chemanalytica.com/book/novyy_spravochnik_khimika_i_tekhnologa/08_elektrodnye_protsessy_khimicheskaya_kinetika_i_diffuziya_kolloidnaya_khimiya/images/Razdel_2/2_1.files/image098.gif"/>
                    <pic:cNvPicPr>
                      <a:picLocks noChangeAspect="1" noChangeArrowheads="1"/>
                    </pic:cNvPicPr>
                  </pic:nvPicPr>
                  <pic:blipFill>
                    <a:blip r:embed="rId69"/>
                    <a:srcRect/>
                    <a:stretch>
                      <a:fillRect/>
                    </a:stretch>
                  </pic:blipFill>
                  <pic:spPr bwMode="auto">
                    <a:xfrm>
                      <a:off x="0" y="0"/>
                      <a:ext cx="973455" cy="236855"/>
                    </a:xfrm>
                    <a:prstGeom prst="rect">
                      <a:avLst/>
                    </a:prstGeom>
                    <a:noFill/>
                    <a:ln w="9525">
                      <a:noFill/>
                      <a:miter lim="800000"/>
                      <a:headEnd/>
                      <a:tailEnd/>
                    </a:ln>
                  </pic:spPr>
                </pic:pic>
              </a:graphicData>
            </a:graphic>
          </wp:inline>
        </w:drawing>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Согласно кинетической теории газов, число столкновений двух частиц может быть описано с помощью уравнения:</w:t>
      </w:r>
    </w:p>
    <w:p w:rsidR="002E333C" w:rsidRPr="002E333C" w:rsidRDefault="002E333C" w:rsidP="002E333C">
      <w:pPr>
        <w:suppressAutoHyphens w:val="0"/>
        <w:ind w:firstLine="567"/>
        <w:contextualSpacing/>
        <w:jc w:val="both"/>
        <w:rPr>
          <w:sz w:val="28"/>
          <w:szCs w:val="28"/>
          <w:lang w:eastAsia="ru-RU"/>
        </w:rPr>
      </w:pPr>
      <w:r w:rsidRPr="002E333C">
        <w:rPr>
          <w:noProof/>
          <w:sz w:val="28"/>
          <w:szCs w:val="28"/>
          <w:lang w:eastAsia="ru-RU"/>
        </w:rPr>
        <w:drawing>
          <wp:inline distT="0" distB="0" distL="0" distR="0">
            <wp:extent cx="3149600" cy="431800"/>
            <wp:effectExtent l="0" t="0" r="0" b="0"/>
            <wp:docPr id="130" name="Рисунок 130" descr="http://chemanalytica.com/book/novyy_spravochnik_khimika_i_tekhnologa/08_elektrodnye_protsessy_khimicheskaya_kinetika_i_diffuziya_kolloidnaya_khimiya/images/Razdel_2/2_1.files/image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chemanalytica.com/book/novyy_spravochnik_khimika_i_tekhnologa/08_elektrodnye_protsessy_khimicheskaya_kinetika_i_diffuziya_kolloidnaya_khimiya/images/Razdel_2/2_1.files/image100.gif"/>
                    <pic:cNvPicPr>
                      <a:picLocks noChangeAspect="1" noChangeArrowheads="1"/>
                    </pic:cNvPicPr>
                  </pic:nvPicPr>
                  <pic:blipFill>
                    <a:blip r:embed="rId70"/>
                    <a:srcRect/>
                    <a:stretch>
                      <a:fillRect/>
                    </a:stretch>
                  </pic:blipFill>
                  <pic:spPr bwMode="auto">
                    <a:xfrm>
                      <a:off x="0" y="0"/>
                      <a:ext cx="3149600" cy="431800"/>
                    </a:xfrm>
                    <a:prstGeom prst="rect">
                      <a:avLst/>
                    </a:prstGeom>
                    <a:noFill/>
                    <a:ln w="9525">
                      <a:noFill/>
                      <a:miter lim="800000"/>
                      <a:headEnd/>
                      <a:tailEnd/>
                    </a:ln>
                  </pic:spPr>
                </pic:pic>
              </a:graphicData>
            </a:graphic>
          </wp:inline>
        </w:drawing>
      </w:r>
      <w:r w:rsidRPr="002E333C">
        <w:rPr>
          <w:sz w:val="28"/>
          <w:szCs w:val="28"/>
          <w:lang w:eastAsia="ru-RU"/>
        </w:rPr>
        <w:t>. (2.1.1.9)</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где </w:t>
      </w:r>
      <w:r w:rsidRPr="002E333C">
        <w:rPr>
          <w:i/>
          <w:iCs/>
          <w:sz w:val="28"/>
          <w:szCs w:val="28"/>
          <w:lang w:eastAsia="ru-RU"/>
        </w:rPr>
        <w:t>Z</w:t>
      </w:r>
      <w:r w:rsidRPr="002E333C">
        <w:rPr>
          <w:sz w:val="28"/>
          <w:szCs w:val="28"/>
          <w:lang w:eastAsia="ru-RU"/>
        </w:rPr>
        <w:t> </w:t>
      </w:r>
      <w:r w:rsidRPr="002E333C">
        <w:rPr>
          <w:i/>
          <w:iCs/>
          <w:sz w:val="28"/>
          <w:szCs w:val="28"/>
          <w:lang w:eastAsia="ru-RU"/>
        </w:rPr>
        <w:t>— </w:t>
      </w:r>
      <w:r w:rsidRPr="002E333C">
        <w:rPr>
          <w:sz w:val="28"/>
          <w:szCs w:val="28"/>
          <w:lang w:eastAsia="ru-RU"/>
        </w:rPr>
        <w:t>число соударений молекул А и В в единице объема за единицу времени; </w:t>
      </w:r>
      <w:r w:rsidRPr="002E333C">
        <w:rPr>
          <w:i/>
          <w:iCs/>
          <w:sz w:val="28"/>
          <w:szCs w:val="28"/>
          <w:lang w:eastAsia="ru-RU"/>
        </w:rPr>
        <w:t>R</w:t>
      </w:r>
      <w:r w:rsidRPr="002E333C">
        <w:rPr>
          <w:sz w:val="28"/>
          <w:szCs w:val="28"/>
          <w:lang w:eastAsia="ru-RU"/>
        </w:rPr>
        <w:t>,</w:t>
      </w:r>
      <w:r w:rsidRPr="002E333C">
        <w:rPr>
          <w:i/>
          <w:iCs/>
          <w:sz w:val="28"/>
          <w:szCs w:val="28"/>
          <w:lang w:eastAsia="ru-RU"/>
        </w:rPr>
        <w:t> m </w:t>
      </w:r>
      <w:r w:rsidRPr="002E333C">
        <w:rPr>
          <w:sz w:val="28"/>
          <w:szCs w:val="28"/>
          <w:lang w:eastAsia="ru-RU"/>
        </w:rPr>
        <w:t>и </w:t>
      </w:r>
      <w:r w:rsidRPr="002E333C">
        <w:rPr>
          <w:i/>
          <w:iCs/>
          <w:sz w:val="28"/>
          <w:szCs w:val="28"/>
          <w:lang w:eastAsia="ru-RU"/>
        </w:rPr>
        <w:t>п — </w:t>
      </w:r>
      <w:r w:rsidRPr="002E333C">
        <w:rPr>
          <w:sz w:val="28"/>
          <w:szCs w:val="28"/>
          <w:lang w:eastAsia="ru-RU"/>
        </w:rPr>
        <w:t>соответственно радиус, масса и концентрация (число молекул А и В); </w:t>
      </w:r>
      <w:r w:rsidRPr="002E333C">
        <w:rPr>
          <w:i/>
          <w:iCs/>
          <w:sz w:val="28"/>
          <w:szCs w:val="28"/>
          <w:lang w:eastAsia="ru-RU"/>
        </w:rPr>
        <w:t>k — </w:t>
      </w:r>
      <w:r w:rsidRPr="002E333C">
        <w:rPr>
          <w:sz w:val="28"/>
          <w:szCs w:val="28"/>
          <w:lang w:eastAsia="ru-RU"/>
        </w:rPr>
        <w:t>постоянная Больцмана.</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Для реакций, происходящих в газовой фазе, величина </w:t>
      </w:r>
      <w:r w:rsidRPr="002E333C">
        <w:rPr>
          <w:i/>
          <w:iCs/>
          <w:sz w:val="28"/>
          <w:szCs w:val="28"/>
          <w:lang w:eastAsia="ru-RU"/>
        </w:rPr>
        <w:t>Z</w:t>
      </w:r>
      <w:r w:rsidRPr="002E333C">
        <w:rPr>
          <w:sz w:val="28"/>
          <w:szCs w:val="28"/>
          <w:lang w:eastAsia="ru-RU"/>
        </w:rPr>
        <w:t> зависит от температуры, массы и размеров молекул и меняется в диапазоне 10</w:t>
      </w:r>
      <w:r w:rsidRPr="002E333C">
        <w:rPr>
          <w:sz w:val="28"/>
          <w:szCs w:val="28"/>
          <w:vertAlign w:val="superscript"/>
          <w:lang w:eastAsia="ru-RU"/>
        </w:rPr>
        <w:t>10</w:t>
      </w:r>
      <w:r w:rsidRPr="002E333C">
        <w:rPr>
          <w:sz w:val="28"/>
          <w:szCs w:val="28"/>
          <w:lang w:eastAsia="ru-RU"/>
        </w:rPr>
        <w:t>–10</w:t>
      </w:r>
      <w:r w:rsidRPr="002E333C">
        <w:rPr>
          <w:sz w:val="28"/>
          <w:szCs w:val="28"/>
          <w:vertAlign w:val="superscript"/>
          <w:lang w:eastAsia="ru-RU"/>
        </w:rPr>
        <w:t>12</w:t>
      </w:r>
      <w:r w:rsidRPr="002E333C">
        <w:rPr>
          <w:sz w:val="28"/>
          <w:szCs w:val="28"/>
          <w:lang w:eastAsia="ru-RU"/>
        </w:rPr>
        <w:t> л / (моль·</w:t>
      </w:r>
      <w:r w:rsidRPr="002E333C">
        <w:rPr>
          <w:sz w:val="28"/>
          <w:szCs w:val="28"/>
          <w:vertAlign w:val="superscript"/>
          <w:lang w:eastAsia="ru-RU"/>
        </w:rPr>
        <w:t> </w:t>
      </w:r>
      <w:r w:rsidRPr="002E333C">
        <w:rPr>
          <w:sz w:val="28"/>
          <w:szCs w:val="28"/>
          <w:lang w:eastAsia="ru-RU"/>
        </w:rPr>
        <w:t>с).</w:t>
      </w:r>
    </w:p>
    <w:p w:rsidR="002E333C" w:rsidRPr="002E333C" w:rsidRDefault="002E333C" w:rsidP="002E333C">
      <w:pPr>
        <w:suppressAutoHyphens w:val="0"/>
        <w:ind w:firstLine="567"/>
        <w:contextualSpacing/>
        <w:jc w:val="both"/>
        <w:rPr>
          <w:bCs/>
          <w:sz w:val="28"/>
          <w:szCs w:val="28"/>
          <w:lang w:eastAsia="ru-RU"/>
        </w:rPr>
      </w:pPr>
      <w:bookmarkStart w:id="7" w:name="Расчет_константы_скорости"/>
      <w:r w:rsidRPr="002E333C">
        <w:rPr>
          <w:bCs/>
          <w:sz w:val="28"/>
          <w:szCs w:val="28"/>
          <w:lang w:eastAsia="ru-RU"/>
        </w:rPr>
        <w:t>Расчет константы скорости</w:t>
      </w:r>
      <w:bookmarkEnd w:id="7"/>
      <w:r w:rsidRPr="002E333C">
        <w:rPr>
          <w:bCs/>
          <w:sz w:val="28"/>
          <w:szCs w:val="28"/>
          <w:lang w:eastAsia="ru-RU"/>
        </w:rPr>
        <w:t> по частоте соударений и энергии активации</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Уравнение </w:t>
      </w:r>
      <w:r w:rsidRPr="002E333C">
        <w:rPr>
          <w:noProof/>
          <w:sz w:val="28"/>
          <w:szCs w:val="28"/>
          <w:lang w:eastAsia="ru-RU"/>
        </w:rPr>
        <w:drawing>
          <wp:inline distT="0" distB="0" distL="0" distR="0">
            <wp:extent cx="829945" cy="236855"/>
            <wp:effectExtent l="19050" t="0" r="8255" b="0"/>
            <wp:docPr id="131" name="Рисунок 131" descr="http://chemanalytica.com/book/novyy_spravochnik_khimika_i_tekhnologa/08_elektrodnye_protsessy_khimicheskaya_kinetika_i_diffuziya_kolloidnaya_khimiya/images/Razdel_2/2_1.files/image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chemanalytica.com/book/novyy_spravochnik_khimika_i_tekhnologa/08_elektrodnye_protsessy_khimicheskaya_kinetika_i_diffuziya_kolloidnaya_khimiya/images/Razdel_2/2_1.files/image102.gif"/>
                    <pic:cNvPicPr>
                      <a:picLocks noChangeAspect="1" noChangeArrowheads="1"/>
                    </pic:cNvPicPr>
                  </pic:nvPicPr>
                  <pic:blipFill>
                    <a:blip r:embed="rId71"/>
                    <a:srcRect/>
                    <a:stretch>
                      <a:fillRect/>
                    </a:stretch>
                  </pic:blipFill>
                  <pic:spPr bwMode="auto">
                    <a:xfrm>
                      <a:off x="0" y="0"/>
                      <a:ext cx="829945" cy="236855"/>
                    </a:xfrm>
                    <a:prstGeom prst="rect">
                      <a:avLst/>
                    </a:prstGeom>
                    <a:noFill/>
                    <a:ln w="9525">
                      <a:noFill/>
                      <a:miter lim="800000"/>
                      <a:headEnd/>
                      <a:tailEnd/>
                    </a:ln>
                  </pic:spPr>
                </pic:pic>
              </a:graphicData>
            </a:graphic>
          </wp:inline>
        </w:drawing>
      </w:r>
      <w:r w:rsidRPr="002E333C">
        <w:rPr>
          <w:i/>
          <w:iCs/>
          <w:sz w:val="28"/>
          <w:szCs w:val="28"/>
          <w:vertAlign w:val="superscript"/>
          <w:lang w:eastAsia="ru-RU"/>
        </w:rPr>
        <w:t> </w:t>
      </w:r>
      <w:r w:rsidRPr="002E333C">
        <w:rPr>
          <w:sz w:val="28"/>
          <w:szCs w:val="28"/>
          <w:lang w:eastAsia="ru-RU"/>
        </w:rPr>
        <w:t>(2.1.1.10)</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lastRenderedPageBreak/>
        <w:t>удовлетворительно совпадает с экспериментальными данными для ряда газофазных реакций. Однако в большинстве случаев, и особенно для жидкофазных реакций, опытные значения величин констант скорости были меньше вычисленных в 10–10</w:t>
      </w:r>
      <w:r w:rsidRPr="002E333C">
        <w:rPr>
          <w:sz w:val="28"/>
          <w:szCs w:val="28"/>
          <w:vertAlign w:val="superscript"/>
          <w:lang w:eastAsia="ru-RU"/>
        </w:rPr>
        <w:t>8</w:t>
      </w:r>
      <w:r w:rsidRPr="002E333C">
        <w:rPr>
          <w:sz w:val="28"/>
          <w:szCs w:val="28"/>
          <w:lang w:eastAsia="ru-RU"/>
        </w:rPr>
        <w:t> раз. Это обусловлено тем, что для того, чтобы столкновение частиц могло привести к химической реакции, частицы в момент удара должны быть определенным образом ориентированы в пространстве. Поэтому для учета вероятности пространственной ориентации молекул при столкновении, благоприятной для протекания реакции, был введен </w:t>
      </w:r>
      <w:r w:rsidRPr="002E333C">
        <w:rPr>
          <w:i/>
          <w:iCs/>
          <w:sz w:val="28"/>
          <w:szCs w:val="28"/>
          <w:lang w:eastAsia="ru-RU"/>
        </w:rPr>
        <w:t>стерический фактор</w:t>
      </w:r>
      <w:r w:rsidRPr="002E333C">
        <w:rPr>
          <w:sz w:val="28"/>
          <w:szCs w:val="28"/>
          <w:lang w:eastAsia="ru-RU"/>
        </w:rPr>
        <w:t> </w:t>
      </w:r>
      <w:r w:rsidRPr="002E333C">
        <w:rPr>
          <w:i/>
          <w:iCs/>
          <w:sz w:val="28"/>
          <w:szCs w:val="28"/>
          <w:lang w:eastAsia="ru-RU"/>
        </w:rPr>
        <w:t>р </w:t>
      </w:r>
      <w:r w:rsidRPr="002E333C">
        <w:rPr>
          <w:sz w:val="28"/>
          <w:szCs w:val="28"/>
          <w:lang w:eastAsia="ru-RU"/>
        </w:rPr>
        <w:t>≤ 1:</w:t>
      </w:r>
    </w:p>
    <w:p w:rsidR="002E333C" w:rsidRPr="002E333C" w:rsidRDefault="002E333C" w:rsidP="002E333C">
      <w:pPr>
        <w:suppressAutoHyphens w:val="0"/>
        <w:ind w:firstLine="567"/>
        <w:contextualSpacing/>
        <w:jc w:val="both"/>
        <w:rPr>
          <w:sz w:val="28"/>
          <w:szCs w:val="28"/>
          <w:lang w:eastAsia="ru-RU"/>
        </w:rPr>
      </w:pPr>
      <w:r w:rsidRPr="002E333C">
        <w:rPr>
          <w:i/>
          <w:iCs/>
          <w:noProof/>
          <w:sz w:val="28"/>
          <w:szCs w:val="28"/>
          <w:lang w:eastAsia="ru-RU"/>
        </w:rPr>
        <w:drawing>
          <wp:inline distT="0" distB="0" distL="0" distR="0">
            <wp:extent cx="906145" cy="262255"/>
            <wp:effectExtent l="19050" t="0" r="8255" b="0"/>
            <wp:docPr id="132" name="Рисунок 132" descr="http://chemanalytica.com/book/novyy_spravochnik_khimika_i_tekhnologa/08_elektrodnye_protsessy_khimicheskaya_kinetika_i_diffuziya_kolloidnaya_khimiya/images/Razdel_2/2_1.files/image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chemanalytica.com/book/novyy_spravochnik_khimika_i_tekhnologa/08_elektrodnye_protsessy_khimicheskaya_kinetika_i_diffuziya_kolloidnaya_khimiya/images/Razdel_2/2_1.files/image104.gif"/>
                    <pic:cNvPicPr>
                      <a:picLocks noChangeAspect="1" noChangeArrowheads="1"/>
                    </pic:cNvPicPr>
                  </pic:nvPicPr>
                  <pic:blipFill>
                    <a:blip r:embed="rId72"/>
                    <a:srcRect/>
                    <a:stretch>
                      <a:fillRect/>
                    </a:stretch>
                  </pic:blipFill>
                  <pic:spPr bwMode="auto">
                    <a:xfrm>
                      <a:off x="0" y="0"/>
                      <a:ext cx="906145" cy="262255"/>
                    </a:xfrm>
                    <a:prstGeom prst="rect">
                      <a:avLst/>
                    </a:prstGeom>
                    <a:noFill/>
                    <a:ln w="9525">
                      <a:noFill/>
                      <a:miter lim="800000"/>
                      <a:headEnd/>
                      <a:tailEnd/>
                    </a:ln>
                  </pic:spPr>
                </pic:pic>
              </a:graphicData>
            </a:graphic>
          </wp:inline>
        </w:drawing>
      </w:r>
      <w:r w:rsidRPr="002E333C">
        <w:rPr>
          <w:sz w:val="28"/>
          <w:szCs w:val="28"/>
          <w:lang w:eastAsia="ru-RU"/>
        </w:rPr>
        <w:t>. (2.1.1.11)</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Значения величин стерического фактора некоторых газофазных бимолекулярных реакций представлены в табл. 2.1.3.</w:t>
      </w:r>
    </w:p>
    <w:p w:rsidR="002E333C" w:rsidRPr="002E333C" w:rsidRDefault="002E333C" w:rsidP="002E333C">
      <w:pPr>
        <w:suppressAutoHyphens w:val="0"/>
        <w:ind w:firstLine="567"/>
        <w:contextualSpacing/>
        <w:jc w:val="both"/>
        <w:rPr>
          <w:i/>
          <w:iCs/>
          <w:sz w:val="28"/>
          <w:szCs w:val="28"/>
          <w:lang w:eastAsia="ru-RU"/>
        </w:rPr>
      </w:pPr>
      <w:bookmarkStart w:id="8" w:name="Таблица_2.1.3"/>
      <w:r w:rsidRPr="002E333C">
        <w:rPr>
          <w:i/>
          <w:iCs/>
          <w:sz w:val="28"/>
          <w:szCs w:val="28"/>
          <w:lang w:eastAsia="ru-RU"/>
        </w:rPr>
        <w:t>Таблица 2.1.3</w:t>
      </w:r>
      <w:bookmarkEnd w:id="8"/>
    </w:p>
    <w:p w:rsidR="002E333C" w:rsidRPr="002E333C" w:rsidRDefault="002E333C" w:rsidP="002E333C">
      <w:pPr>
        <w:suppressAutoHyphens w:val="0"/>
        <w:ind w:firstLine="567"/>
        <w:contextualSpacing/>
        <w:jc w:val="both"/>
        <w:rPr>
          <w:bCs/>
          <w:sz w:val="28"/>
          <w:szCs w:val="28"/>
          <w:lang w:eastAsia="ru-RU"/>
        </w:rPr>
      </w:pPr>
      <w:r w:rsidRPr="002E333C">
        <w:rPr>
          <w:bCs/>
          <w:sz w:val="28"/>
          <w:szCs w:val="28"/>
          <w:lang w:eastAsia="ru-RU"/>
        </w:rPr>
        <w:t>Значения стерического фактора </w:t>
      </w:r>
      <w:r w:rsidRPr="002E333C">
        <w:rPr>
          <w:bCs/>
          <w:i/>
          <w:iCs/>
          <w:sz w:val="28"/>
          <w:szCs w:val="28"/>
          <w:lang w:eastAsia="ru-RU"/>
        </w:rPr>
        <w:t>р</w:t>
      </w:r>
      <w:r w:rsidRPr="002E333C">
        <w:rPr>
          <w:bCs/>
          <w:sz w:val="28"/>
          <w:szCs w:val="28"/>
          <w:lang w:eastAsia="ru-RU"/>
        </w:rPr>
        <w:t> газофазных реакций</w:t>
      </w:r>
    </w:p>
    <w:tbl>
      <w:tblPr>
        <w:tblW w:w="5820" w:type="dxa"/>
        <w:jc w:val="center"/>
        <w:tblCellSpacing w:w="6" w:type="dxa"/>
        <w:tblCellMar>
          <w:top w:w="108" w:type="dxa"/>
          <w:bottom w:w="108" w:type="dxa"/>
        </w:tblCellMar>
        <w:tblLook w:val="04A0"/>
      </w:tblPr>
      <w:tblGrid>
        <w:gridCol w:w="4698"/>
        <w:gridCol w:w="1122"/>
      </w:tblGrid>
      <w:tr w:rsidR="002E333C" w:rsidRPr="002E333C" w:rsidTr="002E333C">
        <w:trPr>
          <w:trHeight w:val="12"/>
          <w:tblCellSpacing w:w="6" w:type="dxa"/>
          <w:jc w:val="center"/>
        </w:trPr>
        <w:tc>
          <w:tcPr>
            <w:tcW w:w="4272" w:type="dxa"/>
            <w:shd w:val="clear" w:color="auto" w:fill="61819D"/>
            <w:hideMark/>
          </w:tcPr>
          <w:p w:rsidR="002E333C" w:rsidRPr="002E333C" w:rsidRDefault="002E333C" w:rsidP="00A00C4E">
            <w:pPr>
              <w:suppressAutoHyphens w:val="0"/>
              <w:contextualSpacing/>
              <w:jc w:val="both"/>
              <w:rPr>
                <w:sz w:val="28"/>
                <w:szCs w:val="28"/>
                <w:lang w:eastAsia="ru-RU"/>
              </w:rPr>
            </w:pPr>
            <w:r w:rsidRPr="002E333C">
              <w:rPr>
                <w:bCs/>
                <w:sz w:val="28"/>
                <w:szCs w:val="28"/>
                <w:lang w:eastAsia="ru-RU"/>
              </w:rPr>
              <w:t>Реакция</w:t>
            </w:r>
          </w:p>
        </w:tc>
        <w:tc>
          <w:tcPr>
            <w:tcW w:w="1008" w:type="dxa"/>
            <w:shd w:val="clear" w:color="auto" w:fill="61819D"/>
            <w:hideMark/>
          </w:tcPr>
          <w:p w:rsidR="002E333C" w:rsidRPr="002E333C" w:rsidRDefault="002E333C" w:rsidP="00A00C4E">
            <w:pPr>
              <w:suppressAutoHyphens w:val="0"/>
              <w:contextualSpacing/>
              <w:jc w:val="both"/>
              <w:rPr>
                <w:sz w:val="28"/>
                <w:szCs w:val="28"/>
                <w:lang w:eastAsia="ru-RU"/>
              </w:rPr>
            </w:pPr>
            <w:r w:rsidRPr="002E333C">
              <w:rPr>
                <w:bCs/>
                <w:i/>
                <w:iCs/>
                <w:sz w:val="28"/>
                <w:szCs w:val="28"/>
                <w:lang w:eastAsia="ru-RU"/>
              </w:rPr>
              <w:t>р</w:t>
            </w:r>
          </w:p>
        </w:tc>
      </w:tr>
      <w:tr w:rsidR="002E333C" w:rsidRPr="002E333C" w:rsidTr="002E333C">
        <w:trPr>
          <w:trHeight w:val="12"/>
          <w:tblCellSpacing w:w="6" w:type="dxa"/>
          <w:jc w:val="center"/>
        </w:trPr>
        <w:tc>
          <w:tcPr>
            <w:tcW w:w="4272"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Н + Н</w:t>
            </w:r>
            <w:r w:rsidRPr="002E333C">
              <w:rPr>
                <w:sz w:val="28"/>
                <w:szCs w:val="28"/>
                <w:vertAlign w:val="subscript"/>
                <w:lang w:eastAsia="ru-RU"/>
              </w:rPr>
              <w:t>2 ® </w:t>
            </w:r>
            <w:r w:rsidRPr="002E333C">
              <w:rPr>
                <w:sz w:val="28"/>
                <w:szCs w:val="28"/>
                <w:lang w:eastAsia="ru-RU"/>
              </w:rPr>
              <w:t>Н</w:t>
            </w:r>
            <w:r w:rsidRPr="002E333C">
              <w:rPr>
                <w:sz w:val="28"/>
                <w:szCs w:val="28"/>
                <w:vertAlign w:val="subscript"/>
                <w:lang w:eastAsia="ru-RU"/>
              </w:rPr>
              <w:t>2</w:t>
            </w:r>
            <w:r w:rsidRPr="002E333C">
              <w:rPr>
                <w:sz w:val="28"/>
                <w:szCs w:val="28"/>
                <w:lang w:eastAsia="ru-RU"/>
              </w:rPr>
              <w:t> + Н</w:t>
            </w:r>
          </w:p>
        </w:tc>
        <w:tc>
          <w:tcPr>
            <w:tcW w:w="1008"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1</w:t>
            </w:r>
          </w:p>
        </w:tc>
      </w:tr>
      <w:tr w:rsidR="002E333C" w:rsidRPr="002E333C" w:rsidTr="002E333C">
        <w:trPr>
          <w:trHeight w:val="12"/>
          <w:tblCellSpacing w:w="6" w:type="dxa"/>
          <w:jc w:val="center"/>
        </w:trPr>
        <w:tc>
          <w:tcPr>
            <w:tcW w:w="4272"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ĊН</w:t>
            </w:r>
            <w:r w:rsidRPr="002E333C">
              <w:rPr>
                <w:sz w:val="28"/>
                <w:szCs w:val="28"/>
                <w:vertAlign w:val="subscript"/>
                <w:lang w:eastAsia="ru-RU"/>
              </w:rPr>
              <w:t>3</w:t>
            </w:r>
            <w:r w:rsidRPr="002E333C">
              <w:rPr>
                <w:sz w:val="28"/>
                <w:szCs w:val="28"/>
                <w:lang w:eastAsia="ru-RU"/>
              </w:rPr>
              <w:t> + Н</w:t>
            </w:r>
            <w:r w:rsidRPr="002E333C">
              <w:rPr>
                <w:sz w:val="28"/>
                <w:szCs w:val="28"/>
                <w:vertAlign w:val="subscript"/>
                <w:lang w:eastAsia="ru-RU"/>
              </w:rPr>
              <w:t>2</w:t>
            </w:r>
            <w:r w:rsidRPr="002E333C">
              <w:rPr>
                <w:sz w:val="28"/>
                <w:szCs w:val="28"/>
                <w:lang w:eastAsia="ru-RU"/>
              </w:rPr>
              <w:t> ® СН</w:t>
            </w:r>
            <w:r w:rsidRPr="002E333C">
              <w:rPr>
                <w:sz w:val="28"/>
                <w:szCs w:val="28"/>
                <w:vertAlign w:val="subscript"/>
                <w:lang w:eastAsia="ru-RU"/>
              </w:rPr>
              <w:t>4</w:t>
            </w:r>
            <w:r w:rsidRPr="002E333C">
              <w:rPr>
                <w:sz w:val="28"/>
                <w:szCs w:val="28"/>
                <w:lang w:eastAsia="ru-RU"/>
              </w:rPr>
              <w:t> + Н</w:t>
            </w:r>
          </w:p>
        </w:tc>
        <w:tc>
          <w:tcPr>
            <w:tcW w:w="1008"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10</w:t>
            </w:r>
            <w:r w:rsidRPr="002E333C">
              <w:rPr>
                <w:sz w:val="28"/>
                <w:szCs w:val="28"/>
                <w:vertAlign w:val="superscript"/>
                <w:lang w:eastAsia="ru-RU"/>
              </w:rPr>
              <w:t>–3</w:t>
            </w:r>
          </w:p>
        </w:tc>
      </w:tr>
      <w:tr w:rsidR="002E333C" w:rsidRPr="002E333C" w:rsidTr="002E333C">
        <w:trPr>
          <w:trHeight w:val="12"/>
          <w:tblCellSpacing w:w="6" w:type="dxa"/>
          <w:jc w:val="center"/>
        </w:trPr>
        <w:tc>
          <w:tcPr>
            <w:tcW w:w="4272"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ĊН</w:t>
            </w:r>
            <w:r w:rsidRPr="002E333C">
              <w:rPr>
                <w:sz w:val="28"/>
                <w:szCs w:val="28"/>
                <w:vertAlign w:val="subscript"/>
                <w:lang w:eastAsia="ru-RU"/>
              </w:rPr>
              <w:t>3</w:t>
            </w:r>
            <w:r w:rsidRPr="002E333C">
              <w:rPr>
                <w:sz w:val="28"/>
                <w:szCs w:val="28"/>
                <w:lang w:eastAsia="ru-RU"/>
              </w:rPr>
              <w:t> + СН</w:t>
            </w:r>
            <w:r w:rsidRPr="002E333C">
              <w:rPr>
                <w:sz w:val="28"/>
                <w:szCs w:val="28"/>
                <w:vertAlign w:val="subscript"/>
                <w:lang w:eastAsia="ru-RU"/>
              </w:rPr>
              <w:t>3</w:t>
            </w:r>
            <w:r w:rsidRPr="002E333C">
              <w:rPr>
                <w:sz w:val="28"/>
                <w:szCs w:val="28"/>
                <w:lang w:eastAsia="ru-RU"/>
              </w:rPr>
              <w:t>СН</w:t>
            </w:r>
            <w:r w:rsidRPr="002E333C">
              <w:rPr>
                <w:sz w:val="28"/>
                <w:szCs w:val="28"/>
                <w:vertAlign w:val="subscript"/>
                <w:lang w:eastAsia="ru-RU"/>
              </w:rPr>
              <w:t>3</w:t>
            </w:r>
            <w:r w:rsidRPr="002E333C">
              <w:rPr>
                <w:sz w:val="28"/>
                <w:szCs w:val="28"/>
                <w:lang w:eastAsia="ru-RU"/>
              </w:rPr>
              <w:t> ® СН</w:t>
            </w:r>
            <w:r w:rsidRPr="002E333C">
              <w:rPr>
                <w:sz w:val="28"/>
                <w:szCs w:val="28"/>
                <w:vertAlign w:val="subscript"/>
                <w:lang w:eastAsia="ru-RU"/>
              </w:rPr>
              <w:t>4</w:t>
            </w:r>
            <w:r w:rsidRPr="002E333C">
              <w:rPr>
                <w:sz w:val="28"/>
                <w:szCs w:val="28"/>
                <w:lang w:eastAsia="ru-RU"/>
              </w:rPr>
              <w:t> + СН</w:t>
            </w:r>
            <w:r w:rsidRPr="002E333C">
              <w:rPr>
                <w:sz w:val="28"/>
                <w:szCs w:val="28"/>
                <w:vertAlign w:val="subscript"/>
                <w:lang w:eastAsia="ru-RU"/>
              </w:rPr>
              <w:t>3</w:t>
            </w:r>
            <w:r w:rsidRPr="002E333C">
              <w:rPr>
                <w:sz w:val="28"/>
                <w:szCs w:val="28"/>
                <w:lang w:eastAsia="ru-RU"/>
              </w:rPr>
              <w:t>ĊН</w:t>
            </w:r>
            <w:r w:rsidRPr="002E333C">
              <w:rPr>
                <w:sz w:val="28"/>
                <w:szCs w:val="28"/>
                <w:vertAlign w:val="subscript"/>
                <w:lang w:eastAsia="ru-RU"/>
              </w:rPr>
              <w:t>2</w:t>
            </w:r>
          </w:p>
        </w:tc>
        <w:tc>
          <w:tcPr>
            <w:tcW w:w="1008"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7 · 10</w:t>
            </w:r>
            <w:r w:rsidRPr="002E333C">
              <w:rPr>
                <w:sz w:val="28"/>
                <w:szCs w:val="28"/>
                <w:vertAlign w:val="superscript"/>
                <w:lang w:eastAsia="ru-RU"/>
              </w:rPr>
              <w:t>–4</w:t>
            </w:r>
          </w:p>
        </w:tc>
      </w:tr>
      <w:tr w:rsidR="002E333C" w:rsidRPr="002E333C" w:rsidTr="002E333C">
        <w:trPr>
          <w:trHeight w:val="12"/>
          <w:tblCellSpacing w:w="6" w:type="dxa"/>
          <w:jc w:val="center"/>
        </w:trPr>
        <w:tc>
          <w:tcPr>
            <w:tcW w:w="4272"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ĊН</w:t>
            </w:r>
            <w:r w:rsidRPr="002E333C">
              <w:rPr>
                <w:sz w:val="28"/>
                <w:szCs w:val="28"/>
                <w:vertAlign w:val="subscript"/>
                <w:lang w:eastAsia="ru-RU"/>
              </w:rPr>
              <w:t>3</w:t>
            </w:r>
            <w:r w:rsidRPr="002E333C">
              <w:rPr>
                <w:sz w:val="28"/>
                <w:szCs w:val="28"/>
                <w:lang w:eastAsia="ru-RU"/>
              </w:rPr>
              <w:t> + С</w:t>
            </w:r>
            <w:r w:rsidRPr="002E333C">
              <w:rPr>
                <w:sz w:val="28"/>
                <w:szCs w:val="28"/>
                <w:vertAlign w:val="subscript"/>
                <w:lang w:eastAsia="ru-RU"/>
              </w:rPr>
              <w:t>6</w:t>
            </w:r>
            <w:r w:rsidRPr="002E333C">
              <w:rPr>
                <w:sz w:val="28"/>
                <w:szCs w:val="28"/>
                <w:lang w:eastAsia="ru-RU"/>
              </w:rPr>
              <w:t>Н</w:t>
            </w:r>
            <w:r w:rsidRPr="002E333C">
              <w:rPr>
                <w:sz w:val="28"/>
                <w:szCs w:val="28"/>
                <w:vertAlign w:val="subscript"/>
                <w:lang w:eastAsia="ru-RU"/>
              </w:rPr>
              <w:t>5</w:t>
            </w:r>
            <w:r w:rsidRPr="002E333C">
              <w:rPr>
                <w:sz w:val="28"/>
                <w:szCs w:val="28"/>
                <w:lang w:eastAsia="ru-RU"/>
              </w:rPr>
              <w:t>СН</w:t>
            </w:r>
            <w:r w:rsidRPr="002E333C">
              <w:rPr>
                <w:sz w:val="28"/>
                <w:szCs w:val="28"/>
                <w:vertAlign w:val="subscript"/>
                <w:lang w:eastAsia="ru-RU"/>
              </w:rPr>
              <w:t>3</w:t>
            </w:r>
            <w:r w:rsidRPr="002E333C">
              <w:rPr>
                <w:sz w:val="28"/>
                <w:szCs w:val="28"/>
                <w:lang w:eastAsia="ru-RU"/>
              </w:rPr>
              <w:t> ® СН</w:t>
            </w:r>
            <w:r w:rsidRPr="002E333C">
              <w:rPr>
                <w:sz w:val="28"/>
                <w:szCs w:val="28"/>
                <w:vertAlign w:val="subscript"/>
                <w:lang w:eastAsia="ru-RU"/>
              </w:rPr>
              <w:t>4</w:t>
            </w:r>
            <w:r w:rsidRPr="002E333C">
              <w:rPr>
                <w:sz w:val="28"/>
                <w:szCs w:val="28"/>
                <w:lang w:eastAsia="ru-RU"/>
              </w:rPr>
              <w:t> + С</w:t>
            </w:r>
            <w:r w:rsidRPr="002E333C">
              <w:rPr>
                <w:sz w:val="28"/>
                <w:szCs w:val="28"/>
                <w:vertAlign w:val="subscript"/>
                <w:lang w:eastAsia="ru-RU"/>
              </w:rPr>
              <w:t>6</w:t>
            </w:r>
            <w:r w:rsidRPr="002E333C">
              <w:rPr>
                <w:sz w:val="28"/>
                <w:szCs w:val="28"/>
                <w:lang w:eastAsia="ru-RU"/>
              </w:rPr>
              <w:t>Н</w:t>
            </w:r>
            <w:r w:rsidRPr="002E333C">
              <w:rPr>
                <w:sz w:val="28"/>
                <w:szCs w:val="28"/>
                <w:vertAlign w:val="subscript"/>
                <w:lang w:eastAsia="ru-RU"/>
              </w:rPr>
              <w:t>5</w:t>
            </w:r>
            <w:r w:rsidRPr="002E333C">
              <w:rPr>
                <w:sz w:val="28"/>
                <w:szCs w:val="28"/>
                <w:lang w:eastAsia="ru-RU"/>
              </w:rPr>
              <w:t>ĊН</w:t>
            </w:r>
            <w:r w:rsidRPr="002E333C">
              <w:rPr>
                <w:sz w:val="28"/>
                <w:szCs w:val="28"/>
                <w:vertAlign w:val="subscript"/>
                <w:lang w:eastAsia="ru-RU"/>
              </w:rPr>
              <w:t>2</w:t>
            </w:r>
          </w:p>
        </w:tc>
        <w:tc>
          <w:tcPr>
            <w:tcW w:w="1008"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3 · 10</w:t>
            </w:r>
            <w:r w:rsidRPr="002E333C">
              <w:rPr>
                <w:sz w:val="28"/>
                <w:szCs w:val="28"/>
                <w:vertAlign w:val="superscript"/>
                <w:lang w:eastAsia="ru-RU"/>
              </w:rPr>
              <w:t>–4</w:t>
            </w:r>
          </w:p>
        </w:tc>
      </w:tr>
      <w:tr w:rsidR="002E333C" w:rsidRPr="002E333C" w:rsidTr="002E333C">
        <w:trPr>
          <w:trHeight w:val="12"/>
          <w:tblCellSpacing w:w="6" w:type="dxa"/>
          <w:jc w:val="center"/>
        </w:trPr>
        <w:tc>
          <w:tcPr>
            <w:tcW w:w="4272"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ĊН</w:t>
            </w:r>
            <w:r w:rsidRPr="002E333C">
              <w:rPr>
                <w:sz w:val="28"/>
                <w:szCs w:val="28"/>
                <w:vertAlign w:val="subscript"/>
                <w:lang w:eastAsia="ru-RU"/>
              </w:rPr>
              <w:t>3</w:t>
            </w:r>
            <w:r w:rsidRPr="002E333C">
              <w:rPr>
                <w:sz w:val="28"/>
                <w:szCs w:val="28"/>
                <w:lang w:eastAsia="ru-RU"/>
              </w:rPr>
              <w:t> + СН</w:t>
            </w:r>
            <w:r w:rsidRPr="002E333C">
              <w:rPr>
                <w:sz w:val="28"/>
                <w:szCs w:val="28"/>
                <w:vertAlign w:val="subscript"/>
                <w:lang w:eastAsia="ru-RU"/>
              </w:rPr>
              <w:t>2= </w:t>
            </w:r>
            <w:r w:rsidRPr="002E333C">
              <w:rPr>
                <w:sz w:val="28"/>
                <w:szCs w:val="28"/>
                <w:lang w:eastAsia="ru-RU"/>
              </w:rPr>
              <w:t>СН</w:t>
            </w:r>
            <w:r w:rsidRPr="002E333C">
              <w:rPr>
                <w:sz w:val="28"/>
                <w:szCs w:val="28"/>
                <w:vertAlign w:val="subscript"/>
                <w:lang w:eastAsia="ru-RU"/>
              </w:rPr>
              <w:t>2</w:t>
            </w:r>
            <w:r w:rsidRPr="002E333C">
              <w:rPr>
                <w:sz w:val="28"/>
                <w:szCs w:val="28"/>
                <w:lang w:eastAsia="ru-RU"/>
              </w:rPr>
              <w:t> ® СН</w:t>
            </w:r>
            <w:r w:rsidRPr="002E333C">
              <w:rPr>
                <w:sz w:val="28"/>
                <w:szCs w:val="28"/>
                <w:vertAlign w:val="subscript"/>
                <w:lang w:eastAsia="ru-RU"/>
              </w:rPr>
              <w:t>3</w:t>
            </w:r>
            <w:r w:rsidRPr="002E333C">
              <w:rPr>
                <w:sz w:val="28"/>
                <w:szCs w:val="28"/>
                <w:lang w:eastAsia="ru-RU"/>
              </w:rPr>
              <w:t>СН</w:t>
            </w:r>
            <w:r w:rsidRPr="002E333C">
              <w:rPr>
                <w:sz w:val="28"/>
                <w:szCs w:val="28"/>
                <w:vertAlign w:val="subscript"/>
                <w:lang w:eastAsia="ru-RU"/>
              </w:rPr>
              <w:t>2</w:t>
            </w:r>
            <w:r w:rsidRPr="002E333C">
              <w:rPr>
                <w:sz w:val="28"/>
                <w:szCs w:val="28"/>
                <w:lang w:eastAsia="ru-RU"/>
              </w:rPr>
              <w:t>ĊН</w:t>
            </w:r>
            <w:r w:rsidRPr="002E333C">
              <w:rPr>
                <w:sz w:val="28"/>
                <w:szCs w:val="28"/>
                <w:vertAlign w:val="subscript"/>
                <w:lang w:eastAsia="ru-RU"/>
              </w:rPr>
              <w:t>2</w:t>
            </w:r>
          </w:p>
        </w:tc>
        <w:tc>
          <w:tcPr>
            <w:tcW w:w="1008"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10</w:t>
            </w:r>
            <w:r w:rsidRPr="002E333C">
              <w:rPr>
                <w:sz w:val="28"/>
                <w:szCs w:val="28"/>
                <w:vertAlign w:val="superscript"/>
                <w:lang w:eastAsia="ru-RU"/>
              </w:rPr>
              <w:t>–3</w:t>
            </w:r>
          </w:p>
        </w:tc>
      </w:tr>
      <w:tr w:rsidR="002E333C" w:rsidRPr="002E333C" w:rsidTr="002E333C">
        <w:trPr>
          <w:trHeight w:val="12"/>
          <w:tblCellSpacing w:w="6" w:type="dxa"/>
          <w:jc w:val="center"/>
        </w:trPr>
        <w:tc>
          <w:tcPr>
            <w:tcW w:w="4272"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ĊН</w:t>
            </w:r>
            <w:r w:rsidRPr="002E333C">
              <w:rPr>
                <w:sz w:val="28"/>
                <w:szCs w:val="28"/>
                <w:vertAlign w:val="subscript"/>
                <w:lang w:eastAsia="ru-RU"/>
              </w:rPr>
              <w:t>3</w:t>
            </w:r>
            <w:r w:rsidRPr="002E333C">
              <w:rPr>
                <w:sz w:val="28"/>
                <w:szCs w:val="28"/>
                <w:lang w:eastAsia="ru-RU"/>
              </w:rPr>
              <w:t> + ĊН</w:t>
            </w:r>
            <w:r w:rsidRPr="002E333C">
              <w:rPr>
                <w:sz w:val="28"/>
                <w:szCs w:val="28"/>
                <w:vertAlign w:val="subscript"/>
                <w:lang w:eastAsia="ru-RU"/>
              </w:rPr>
              <w:t>3</w:t>
            </w:r>
            <w:r w:rsidRPr="002E333C">
              <w:rPr>
                <w:sz w:val="28"/>
                <w:szCs w:val="28"/>
                <w:lang w:eastAsia="ru-RU"/>
              </w:rPr>
              <w:t> ® СН</w:t>
            </w:r>
            <w:r w:rsidRPr="002E333C">
              <w:rPr>
                <w:sz w:val="28"/>
                <w:szCs w:val="28"/>
                <w:vertAlign w:val="subscript"/>
                <w:lang w:eastAsia="ru-RU"/>
              </w:rPr>
              <w:t>3</w:t>
            </w:r>
            <w:r w:rsidRPr="002E333C">
              <w:rPr>
                <w:sz w:val="28"/>
                <w:szCs w:val="28"/>
                <w:lang w:eastAsia="ru-RU"/>
              </w:rPr>
              <w:t>СН</w:t>
            </w:r>
            <w:r w:rsidRPr="002E333C">
              <w:rPr>
                <w:sz w:val="28"/>
                <w:szCs w:val="28"/>
                <w:vertAlign w:val="subscript"/>
                <w:lang w:eastAsia="ru-RU"/>
              </w:rPr>
              <w:t>3</w:t>
            </w:r>
          </w:p>
        </w:tc>
        <w:tc>
          <w:tcPr>
            <w:tcW w:w="1008"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0,5</w:t>
            </w:r>
          </w:p>
        </w:tc>
      </w:tr>
      <w:tr w:rsidR="002E333C" w:rsidRPr="002E333C" w:rsidTr="002E333C">
        <w:trPr>
          <w:trHeight w:val="12"/>
          <w:tblCellSpacing w:w="6" w:type="dxa"/>
          <w:jc w:val="center"/>
        </w:trPr>
        <w:tc>
          <w:tcPr>
            <w:tcW w:w="4272"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С</w:t>
            </w:r>
            <w:r w:rsidRPr="002E333C">
              <w:rPr>
                <w:sz w:val="28"/>
                <w:szCs w:val="28"/>
                <w:vertAlign w:val="subscript"/>
                <w:lang w:eastAsia="ru-RU"/>
              </w:rPr>
              <w:t>2</w:t>
            </w:r>
            <w:r w:rsidRPr="002E333C">
              <w:rPr>
                <w:sz w:val="28"/>
                <w:szCs w:val="28"/>
                <w:lang w:eastAsia="ru-RU"/>
              </w:rPr>
              <w:t>H</w:t>
            </w:r>
            <w:r w:rsidRPr="002E333C">
              <w:rPr>
                <w:sz w:val="28"/>
                <w:szCs w:val="28"/>
                <w:vertAlign w:val="subscript"/>
                <w:lang w:eastAsia="ru-RU"/>
              </w:rPr>
              <w:t>4</w:t>
            </w:r>
            <w:r w:rsidRPr="002E333C">
              <w:rPr>
                <w:sz w:val="28"/>
                <w:szCs w:val="28"/>
                <w:lang w:eastAsia="ru-RU"/>
              </w:rPr>
              <w:t> + бутадиен ® цикло-С</w:t>
            </w:r>
            <w:r w:rsidRPr="002E333C">
              <w:rPr>
                <w:sz w:val="28"/>
                <w:szCs w:val="28"/>
                <w:vertAlign w:val="subscript"/>
                <w:lang w:eastAsia="ru-RU"/>
              </w:rPr>
              <w:t>6</w:t>
            </w:r>
            <w:r w:rsidRPr="002E333C">
              <w:rPr>
                <w:sz w:val="28"/>
                <w:szCs w:val="28"/>
                <w:lang w:eastAsia="ru-RU"/>
              </w:rPr>
              <w:t>Н</w:t>
            </w:r>
            <w:r w:rsidRPr="002E333C">
              <w:rPr>
                <w:sz w:val="28"/>
                <w:szCs w:val="28"/>
                <w:vertAlign w:val="subscript"/>
                <w:lang w:eastAsia="ru-RU"/>
              </w:rPr>
              <w:t>10</w:t>
            </w:r>
          </w:p>
        </w:tc>
        <w:tc>
          <w:tcPr>
            <w:tcW w:w="1008"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4 · 10</w:t>
            </w:r>
            <w:r w:rsidRPr="002E333C">
              <w:rPr>
                <w:sz w:val="28"/>
                <w:szCs w:val="28"/>
                <w:vertAlign w:val="superscript"/>
                <w:lang w:eastAsia="ru-RU"/>
              </w:rPr>
              <w:t>–5</w:t>
            </w:r>
          </w:p>
        </w:tc>
      </w:tr>
      <w:tr w:rsidR="002E333C" w:rsidRPr="002E333C" w:rsidTr="002E333C">
        <w:trPr>
          <w:trHeight w:val="12"/>
          <w:tblCellSpacing w:w="6" w:type="dxa"/>
          <w:jc w:val="center"/>
        </w:trPr>
        <w:tc>
          <w:tcPr>
            <w:tcW w:w="4272"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2 молекулы циклопентадиена ® Димер</w:t>
            </w:r>
          </w:p>
        </w:tc>
        <w:tc>
          <w:tcPr>
            <w:tcW w:w="1008" w:type="dxa"/>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3 • 10</w:t>
            </w:r>
            <w:r w:rsidRPr="002E333C">
              <w:rPr>
                <w:sz w:val="28"/>
                <w:szCs w:val="28"/>
                <w:vertAlign w:val="superscript"/>
                <w:lang w:eastAsia="ru-RU"/>
              </w:rPr>
              <w:t>–7</w:t>
            </w:r>
          </w:p>
        </w:tc>
      </w:tr>
    </w:tbl>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Согласно </w:t>
      </w:r>
      <w:r w:rsidRPr="002E333C">
        <w:rPr>
          <w:i/>
          <w:iCs/>
          <w:sz w:val="28"/>
          <w:szCs w:val="28"/>
          <w:lang w:eastAsia="ru-RU"/>
        </w:rPr>
        <w:t>теории активированного комплекса</w:t>
      </w:r>
      <w:r w:rsidRPr="002E333C">
        <w:rPr>
          <w:sz w:val="28"/>
          <w:szCs w:val="28"/>
          <w:lang w:eastAsia="ru-RU"/>
        </w:rPr>
        <w:t>, элементарная реакция протекает непрерывно от начального до конечного состояния и проходит через образование активированного комплекса, характеризующегося максимальной энергией. Для элементарных реакций, протекающих в газовой фазе, скорость реакции равна</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 </w:t>
      </w:r>
      <w:r w:rsidRPr="002E333C">
        <w:rPr>
          <w:noProof/>
          <w:sz w:val="28"/>
          <w:szCs w:val="28"/>
          <w:lang w:eastAsia="ru-RU"/>
        </w:rPr>
        <w:drawing>
          <wp:inline distT="0" distB="0" distL="0" distR="0">
            <wp:extent cx="3716655" cy="508000"/>
            <wp:effectExtent l="0" t="0" r="0" b="0"/>
            <wp:docPr id="133" name="Рисунок 133" descr="http://chemanalytica.com/book/novyy_spravochnik_khimika_i_tekhnologa/08_elektrodnye_protsessy_khimicheskaya_kinetika_i_diffuziya_kolloidnaya_khimiya/images/Razdel_2/2_1.files/image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chemanalytica.com/book/novyy_spravochnik_khimika_i_tekhnologa/08_elektrodnye_protsessy_khimicheskaya_kinetika_i_diffuziya_kolloidnaya_khimiya/images/Razdel_2/2_1.files/image106.gif"/>
                    <pic:cNvPicPr>
                      <a:picLocks noChangeAspect="1" noChangeArrowheads="1"/>
                    </pic:cNvPicPr>
                  </pic:nvPicPr>
                  <pic:blipFill>
                    <a:blip r:embed="rId73"/>
                    <a:srcRect/>
                    <a:stretch>
                      <a:fillRect/>
                    </a:stretch>
                  </pic:blipFill>
                  <pic:spPr bwMode="auto">
                    <a:xfrm>
                      <a:off x="0" y="0"/>
                      <a:ext cx="3716655" cy="508000"/>
                    </a:xfrm>
                    <a:prstGeom prst="rect">
                      <a:avLst/>
                    </a:prstGeom>
                    <a:noFill/>
                    <a:ln w="9525">
                      <a:noFill/>
                      <a:miter lim="800000"/>
                      <a:headEnd/>
                      <a:tailEnd/>
                    </a:ln>
                  </pic:spPr>
                </pic:pic>
              </a:graphicData>
            </a:graphic>
          </wp:inline>
        </w:drawing>
      </w:r>
      <w:r w:rsidRPr="002E333C">
        <w:rPr>
          <w:sz w:val="28"/>
          <w:szCs w:val="28"/>
          <w:lang w:eastAsia="ru-RU"/>
        </w:rPr>
        <w:t>(2.1.1.12)</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где </w:t>
      </w:r>
      <w:r w:rsidRPr="002E333C">
        <w:rPr>
          <w:i/>
          <w:iCs/>
          <w:sz w:val="28"/>
          <w:szCs w:val="28"/>
          <w:lang w:eastAsia="ru-RU"/>
        </w:rPr>
        <w:t>с</w:t>
      </w:r>
      <w:r w:rsidRPr="002E333C">
        <w:rPr>
          <w:sz w:val="28"/>
          <w:szCs w:val="28"/>
          <w:vertAlign w:val="superscript"/>
          <w:lang w:eastAsia="ru-RU"/>
        </w:rPr>
        <w:t>≠</w:t>
      </w:r>
      <w:r w:rsidRPr="002E333C">
        <w:rPr>
          <w:i/>
          <w:iCs/>
          <w:sz w:val="28"/>
          <w:szCs w:val="28"/>
          <w:lang w:eastAsia="ru-RU"/>
        </w:rPr>
        <w:t> </w:t>
      </w:r>
      <w:r w:rsidRPr="002E333C">
        <w:rPr>
          <w:sz w:val="28"/>
          <w:szCs w:val="28"/>
          <w:lang w:eastAsia="ru-RU"/>
        </w:rPr>
        <w:t>— концентрация активированного комплекса, </w:t>
      </w:r>
      <w:r w:rsidRPr="002E333C">
        <w:rPr>
          <w:i/>
          <w:iCs/>
          <w:sz w:val="28"/>
          <w:szCs w:val="28"/>
          <w:lang w:eastAsia="ru-RU"/>
        </w:rPr>
        <w:t>t</w:t>
      </w:r>
      <w:r w:rsidRPr="002E333C">
        <w:rPr>
          <w:sz w:val="28"/>
          <w:szCs w:val="28"/>
          <w:lang w:eastAsia="ru-RU"/>
        </w:rPr>
        <w:t> — среднее время прохождения активированного комплекса через энергетический барьер </w:t>
      </w:r>
      <w:r w:rsidRPr="002E333C">
        <w:rPr>
          <w:i/>
          <w:iCs/>
          <w:sz w:val="28"/>
          <w:szCs w:val="28"/>
          <w:lang w:eastAsia="ru-RU"/>
        </w:rPr>
        <w:t>t</w:t>
      </w:r>
      <w:r w:rsidRPr="002E333C">
        <w:rPr>
          <w:sz w:val="28"/>
          <w:szCs w:val="28"/>
          <w:lang w:eastAsia="ru-RU"/>
        </w:rPr>
        <w:t> = </w:t>
      </w:r>
      <w:r w:rsidRPr="002E333C">
        <w:rPr>
          <w:i/>
          <w:iCs/>
          <w:sz w:val="28"/>
          <w:szCs w:val="28"/>
          <w:lang w:eastAsia="ru-RU"/>
        </w:rPr>
        <w:t>h</w:t>
      </w:r>
      <w:r w:rsidRPr="002E333C">
        <w:rPr>
          <w:sz w:val="28"/>
          <w:szCs w:val="28"/>
          <w:lang w:eastAsia="ru-RU"/>
        </w:rPr>
        <w:t>/</w:t>
      </w:r>
      <w:r w:rsidRPr="002E333C">
        <w:rPr>
          <w:i/>
          <w:iCs/>
          <w:sz w:val="28"/>
          <w:szCs w:val="28"/>
          <w:lang w:eastAsia="ru-RU"/>
        </w:rPr>
        <w:t>kT</w:t>
      </w:r>
      <w:r w:rsidRPr="002E333C">
        <w:rPr>
          <w:sz w:val="28"/>
          <w:szCs w:val="28"/>
          <w:lang w:eastAsia="ru-RU"/>
        </w:rPr>
        <w:t>, </w:t>
      </w:r>
      <w:r w:rsidRPr="002E333C">
        <w:rPr>
          <w:i/>
          <w:iCs/>
          <w:sz w:val="28"/>
          <w:szCs w:val="28"/>
          <w:lang w:eastAsia="ru-RU"/>
        </w:rPr>
        <w:t>k </w:t>
      </w:r>
      <w:r w:rsidRPr="002E333C">
        <w:rPr>
          <w:sz w:val="28"/>
          <w:szCs w:val="28"/>
          <w:lang w:eastAsia="ru-RU"/>
        </w:rPr>
        <w:t>— константа Больцмана, </w:t>
      </w:r>
      <w:r w:rsidRPr="002E333C">
        <w:rPr>
          <w:i/>
          <w:iCs/>
          <w:sz w:val="28"/>
          <w:szCs w:val="28"/>
          <w:lang w:eastAsia="ru-RU"/>
        </w:rPr>
        <w:t>K</w:t>
      </w:r>
      <w:r w:rsidRPr="002E333C">
        <w:rPr>
          <w:sz w:val="28"/>
          <w:szCs w:val="28"/>
          <w:vertAlign w:val="superscript"/>
          <w:lang w:eastAsia="ru-RU"/>
        </w:rPr>
        <w:t>≠</w:t>
      </w:r>
      <w:r w:rsidRPr="002E333C">
        <w:rPr>
          <w:i/>
          <w:iCs/>
          <w:sz w:val="28"/>
          <w:szCs w:val="28"/>
          <w:lang w:eastAsia="ru-RU"/>
        </w:rPr>
        <w:t> </w:t>
      </w:r>
      <w:r w:rsidRPr="002E333C">
        <w:rPr>
          <w:sz w:val="28"/>
          <w:szCs w:val="28"/>
          <w:lang w:eastAsia="ru-RU"/>
        </w:rPr>
        <w:t>— константа равновесия реакции образования активированного комплекса </w:t>
      </w:r>
      <w:r w:rsidRPr="002E333C">
        <w:rPr>
          <w:noProof/>
          <w:sz w:val="28"/>
          <w:szCs w:val="28"/>
          <w:lang w:eastAsia="ru-RU"/>
        </w:rPr>
        <w:drawing>
          <wp:inline distT="0" distB="0" distL="0" distR="0">
            <wp:extent cx="1617345" cy="313055"/>
            <wp:effectExtent l="0" t="0" r="1905" b="0"/>
            <wp:docPr id="134" name="Рисунок 134" descr="http://chemanalytica.com/book/novyy_spravochnik_khimika_i_tekhnologa/08_elektrodnye_protsessy_khimicheskaya_kinetika_i_diffuziya_kolloidnaya_khimiya/images/Razdel_2/2_1.files/image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chemanalytica.com/book/novyy_spravochnik_khimika_i_tekhnologa/08_elektrodnye_protsessy_khimicheskaya_kinetika_i_diffuziya_kolloidnaya_khimiya/images/Razdel_2/2_1.files/image108.gif"/>
                    <pic:cNvPicPr>
                      <a:picLocks noChangeAspect="1" noChangeArrowheads="1"/>
                    </pic:cNvPicPr>
                  </pic:nvPicPr>
                  <pic:blipFill>
                    <a:blip r:embed="rId74"/>
                    <a:srcRect/>
                    <a:stretch>
                      <a:fillRect/>
                    </a:stretch>
                  </pic:blipFill>
                  <pic:spPr bwMode="auto">
                    <a:xfrm>
                      <a:off x="0" y="0"/>
                      <a:ext cx="1617345" cy="313055"/>
                    </a:xfrm>
                    <a:prstGeom prst="rect">
                      <a:avLst/>
                    </a:prstGeom>
                    <a:noFill/>
                    <a:ln w="9525">
                      <a:noFill/>
                      <a:miter lim="800000"/>
                      <a:headEnd/>
                      <a:tailEnd/>
                    </a:ln>
                  </pic:spPr>
                </pic:pic>
              </a:graphicData>
            </a:graphic>
          </wp:inline>
        </w:drawing>
      </w:r>
      <w:r w:rsidRPr="002E333C">
        <w:rPr>
          <w:sz w:val="28"/>
          <w:szCs w:val="28"/>
          <w:lang w:eastAsia="ru-RU"/>
        </w:rPr>
        <w:lastRenderedPageBreak/>
        <w:t>, </w:t>
      </w:r>
      <w:r w:rsidRPr="002E333C">
        <w:rPr>
          <w:noProof/>
          <w:sz w:val="28"/>
          <w:szCs w:val="28"/>
          <w:lang w:eastAsia="ru-RU"/>
        </w:rPr>
        <w:drawing>
          <wp:inline distT="0" distB="0" distL="0" distR="0">
            <wp:extent cx="812800" cy="279400"/>
            <wp:effectExtent l="0" t="0" r="0" b="0"/>
            <wp:docPr id="135" name="Рисунок 135" descr="http://chemanalytica.com/book/novyy_spravochnik_khimika_i_tekhnologa/08_elektrodnye_protsessy_khimicheskaya_kinetika_i_diffuziya_kolloidnaya_khimiya/images/Razdel_2/2_1.files/image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chemanalytica.com/book/novyy_spravochnik_khimika_i_tekhnologa/08_elektrodnye_protsessy_khimicheskaya_kinetika_i_diffuziya_kolloidnaya_khimiya/images/Razdel_2/2_1.files/image110.gif"/>
                    <pic:cNvPicPr>
                      <a:picLocks noChangeAspect="1" noChangeArrowheads="1"/>
                    </pic:cNvPicPr>
                  </pic:nvPicPr>
                  <pic:blipFill>
                    <a:blip r:embed="rId75"/>
                    <a:srcRect/>
                    <a:stretch>
                      <a:fillRect/>
                    </a:stretch>
                  </pic:blipFill>
                  <pic:spPr bwMode="auto">
                    <a:xfrm>
                      <a:off x="0" y="0"/>
                      <a:ext cx="812800" cy="279400"/>
                    </a:xfrm>
                    <a:prstGeom prst="rect">
                      <a:avLst/>
                    </a:prstGeom>
                    <a:noFill/>
                    <a:ln w="9525">
                      <a:noFill/>
                      <a:miter lim="800000"/>
                      <a:headEnd/>
                      <a:tailEnd/>
                    </a:ln>
                  </pic:spPr>
                </pic:pic>
              </a:graphicData>
            </a:graphic>
          </wp:inline>
        </w:drawing>
      </w:r>
      <w:r w:rsidRPr="002E333C">
        <w:rPr>
          <w:sz w:val="28"/>
          <w:szCs w:val="28"/>
          <w:lang w:eastAsia="ru-RU"/>
        </w:rPr>
        <w:t> — статистические суммы состояний реагирующих частиц А</w:t>
      </w:r>
      <w:r w:rsidRPr="002E333C">
        <w:rPr>
          <w:sz w:val="28"/>
          <w:szCs w:val="28"/>
          <w:vertAlign w:val="subscript"/>
          <w:lang w:eastAsia="ru-RU"/>
        </w:rPr>
        <w:t>1</w:t>
      </w:r>
      <w:r w:rsidRPr="002E333C">
        <w:rPr>
          <w:sz w:val="28"/>
          <w:szCs w:val="28"/>
          <w:lang w:eastAsia="ru-RU"/>
        </w:rPr>
        <w:t>, А</w:t>
      </w:r>
      <w:r w:rsidRPr="002E333C">
        <w:rPr>
          <w:sz w:val="28"/>
          <w:szCs w:val="28"/>
          <w:vertAlign w:val="subscript"/>
          <w:lang w:eastAsia="ru-RU"/>
        </w:rPr>
        <w:t>2</w:t>
      </w:r>
      <w:r w:rsidRPr="002E333C">
        <w:rPr>
          <w:sz w:val="28"/>
          <w:szCs w:val="28"/>
          <w:lang w:eastAsia="ru-RU"/>
        </w:rPr>
        <w:t>, [A</w:t>
      </w:r>
      <w:r w:rsidRPr="002E333C">
        <w:rPr>
          <w:sz w:val="28"/>
          <w:szCs w:val="28"/>
          <w:vertAlign w:val="subscript"/>
          <w:lang w:eastAsia="ru-RU"/>
        </w:rPr>
        <w:t>1 </w:t>
      </w:r>
      <w:r w:rsidRPr="002E333C">
        <w:rPr>
          <w:sz w:val="28"/>
          <w:szCs w:val="28"/>
          <w:lang w:eastAsia="ru-RU"/>
        </w:rPr>
        <w:t>·A</w:t>
      </w:r>
      <w:r w:rsidRPr="002E333C">
        <w:rPr>
          <w:sz w:val="28"/>
          <w:szCs w:val="28"/>
          <w:vertAlign w:val="subscript"/>
          <w:lang w:eastAsia="ru-RU"/>
        </w:rPr>
        <w:t>2</w:t>
      </w:r>
      <w:r w:rsidRPr="002E333C">
        <w:rPr>
          <w:sz w:val="28"/>
          <w:szCs w:val="28"/>
          <w:lang w:eastAsia="ru-RU"/>
        </w:rPr>
        <w:t>]</w:t>
      </w:r>
      <w:r w:rsidRPr="002E333C">
        <w:rPr>
          <w:sz w:val="28"/>
          <w:szCs w:val="28"/>
          <w:vertAlign w:val="superscript"/>
          <w:lang w:eastAsia="ru-RU"/>
        </w:rPr>
        <w:t>≠</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Независимые расчеты предэкспоненциального множителя </w:t>
      </w:r>
      <w:r w:rsidRPr="002E333C">
        <w:rPr>
          <w:noProof/>
          <w:sz w:val="28"/>
          <w:szCs w:val="28"/>
          <w:lang w:eastAsia="ru-RU"/>
        </w:rPr>
        <w:drawing>
          <wp:inline distT="0" distB="0" distL="0" distR="0">
            <wp:extent cx="863600" cy="440055"/>
            <wp:effectExtent l="0" t="0" r="0" b="0"/>
            <wp:docPr id="136" name="Рисунок 136" descr="http://chemanalytica.com/book/novyy_spravochnik_khimika_i_tekhnologa/08_elektrodnye_protsessy_khimicheskaya_kinetika_i_diffuziya_kolloidnaya_khimiya/images/Razdel_2/2_1.files/image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chemanalytica.com/book/novyy_spravochnik_khimika_i_tekhnologa/08_elektrodnye_protsessy_khimicheskaya_kinetika_i_diffuziya_kolloidnaya_khimiya/images/Razdel_2/2_1.files/image112.gif"/>
                    <pic:cNvPicPr>
                      <a:picLocks noChangeAspect="1" noChangeArrowheads="1"/>
                    </pic:cNvPicPr>
                  </pic:nvPicPr>
                  <pic:blipFill>
                    <a:blip r:embed="rId76"/>
                    <a:srcRect/>
                    <a:stretch>
                      <a:fillRect/>
                    </a:stretch>
                  </pic:blipFill>
                  <pic:spPr bwMode="auto">
                    <a:xfrm>
                      <a:off x="0" y="0"/>
                      <a:ext cx="863600" cy="440055"/>
                    </a:xfrm>
                    <a:prstGeom prst="rect">
                      <a:avLst/>
                    </a:prstGeom>
                    <a:noFill/>
                    <a:ln w="9525">
                      <a:noFill/>
                      <a:miter lim="800000"/>
                      <a:headEnd/>
                      <a:tailEnd/>
                    </a:ln>
                  </pic:spPr>
                </pic:pic>
              </a:graphicData>
            </a:graphic>
          </wp:inline>
        </w:drawing>
      </w:r>
      <w:r w:rsidRPr="002E333C">
        <w:rPr>
          <w:sz w:val="28"/>
          <w:szCs w:val="28"/>
          <w:lang w:eastAsia="ru-RU"/>
        </w:rPr>
        <w:t> показали хорошее совпадение результатов с экспериментально определенными величинами для реакций, протекающих в газовой фазе.</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В жидкофазных реакциях в растворе трудно рассчитать суммы состояний реагирующих частиц. При рассмотрении реакции в растворах, где разность энергий между активированным комплексом и исходными частицами измеряется при постоянном давлении, используют </w:t>
      </w:r>
      <w:r w:rsidRPr="002E333C">
        <w:rPr>
          <w:bCs/>
          <w:sz w:val="28"/>
          <w:szCs w:val="28"/>
          <w:lang w:eastAsia="ru-RU"/>
        </w:rPr>
        <w:t>энтальпию</w:t>
      </w:r>
      <w:r w:rsidRPr="002E333C">
        <w:rPr>
          <w:sz w:val="28"/>
          <w:szCs w:val="28"/>
          <w:lang w:eastAsia="ru-RU"/>
        </w:rPr>
        <w:t>, величина которой составляет Δ</w:t>
      </w:r>
      <w:r w:rsidRPr="002E333C">
        <w:rPr>
          <w:i/>
          <w:iCs/>
          <w:sz w:val="28"/>
          <w:szCs w:val="28"/>
          <w:lang w:eastAsia="ru-RU"/>
        </w:rPr>
        <w:t>H</w:t>
      </w:r>
      <w:r w:rsidRPr="002E333C">
        <w:rPr>
          <w:sz w:val="28"/>
          <w:szCs w:val="28"/>
          <w:vertAlign w:val="superscript"/>
          <w:lang w:eastAsia="ru-RU"/>
        </w:rPr>
        <w:t>≠</w:t>
      </w:r>
      <w:r w:rsidRPr="002E333C">
        <w:rPr>
          <w:sz w:val="28"/>
          <w:szCs w:val="28"/>
          <w:lang w:eastAsia="ru-RU"/>
        </w:rPr>
        <w:t> = </w:t>
      </w:r>
      <w:r w:rsidRPr="002E333C">
        <w:rPr>
          <w:i/>
          <w:iCs/>
          <w:sz w:val="28"/>
          <w:szCs w:val="28"/>
          <w:lang w:eastAsia="ru-RU"/>
        </w:rPr>
        <w:t>E</w:t>
      </w:r>
      <w:r w:rsidRPr="002E333C">
        <w:rPr>
          <w:i/>
          <w:iCs/>
          <w:sz w:val="28"/>
          <w:szCs w:val="28"/>
          <w:vertAlign w:val="subscript"/>
          <w:lang w:eastAsia="ru-RU"/>
        </w:rPr>
        <w:t>a</w:t>
      </w:r>
      <w:r w:rsidRPr="002E333C">
        <w:rPr>
          <w:sz w:val="28"/>
          <w:szCs w:val="28"/>
          <w:lang w:eastAsia="ru-RU"/>
        </w:rPr>
        <w:t> – </w:t>
      </w:r>
      <w:r w:rsidRPr="002E333C">
        <w:rPr>
          <w:i/>
          <w:iCs/>
          <w:sz w:val="28"/>
          <w:szCs w:val="28"/>
          <w:lang w:eastAsia="ru-RU"/>
        </w:rPr>
        <w:t>RT</w:t>
      </w:r>
      <w:r w:rsidRPr="002E333C">
        <w:rPr>
          <w:sz w:val="28"/>
          <w:szCs w:val="28"/>
          <w:lang w:eastAsia="ru-RU"/>
        </w:rPr>
        <w:t>. Скорость реакции частиц в растворе описывается уравнением</w:t>
      </w:r>
    </w:p>
    <w:p w:rsidR="002E333C" w:rsidRPr="002E333C" w:rsidRDefault="002E333C" w:rsidP="002E333C">
      <w:pPr>
        <w:suppressAutoHyphens w:val="0"/>
        <w:ind w:firstLine="567"/>
        <w:contextualSpacing/>
        <w:jc w:val="both"/>
        <w:rPr>
          <w:sz w:val="28"/>
          <w:szCs w:val="28"/>
          <w:lang w:eastAsia="ru-RU"/>
        </w:rPr>
      </w:pPr>
      <w:r w:rsidRPr="002E333C">
        <w:rPr>
          <w:noProof/>
          <w:sz w:val="28"/>
          <w:szCs w:val="28"/>
          <w:lang w:eastAsia="ru-RU"/>
        </w:rPr>
        <w:drawing>
          <wp:inline distT="0" distB="0" distL="0" distR="0">
            <wp:extent cx="5537200" cy="406400"/>
            <wp:effectExtent l="0" t="0" r="0" b="0"/>
            <wp:docPr id="137" name="Рисунок 137" descr="http://chemanalytica.com/book/novyy_spravochnik_khimika_i_tekhnologa/08_elektrodnye_protsessy_khimicheskaya_kinetika_i_diffuziya_kolloidnaya_khimiya/images/Razdel_2/2_1.files/image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chemanalytica.com/book/novyy_spravochnik_khimika_i_tekhnologa/08_elektrodnye_protsessy_khimicheskaya_kinetika_i_diffuziya_kolloidnaya_khimiya/images/Razdel_2/2_1.files/image114.gif"/>
                    <pic:cNvPicPr>
                      <a:picLocks noChangeAspect="1" noChangeArrowheads="1"/>
                    </pic:cNvPicPr>
                  </pic:nvPicPr>
                  <pic:blipFill>
                    <a:blip r:embed="rId77"/>
                    <a:srcRect/>
                    <a:stretch>
                      <a:fillRect/>
                    </a:stretch>
                  </pic:blipFill>
                  <pic:spPr bwMode="auto">
                    <a:xfrm>
                      <a:off x="0" y="0"/>
                      <a:ext cx="5537200" cy="406400"/>
                    </a:xfrm>
                    <a:prstGeom prst="rect">
                      <a:avLst/>
                    </a:prstGeom>
                    <a:noFill/>
                    <a:ln w="9525">
                      <a:noFill/>
                      <a:miter lim="800000"/>
                      <a:headEnd/>
                      <a:tailEnd/>
                    </a:ln>
                  </pic:spPr>
                </pic:pic>
              </a:graphicData>
            </a:graphic>
          </wp:inline>
        </w:drawing>
      </w:r>
      <w:r w:rsidRPr="002E333C">
        <w:rPr>
          <w:sz w:val="28"/>
          <w:szCs w:val="28"/>
          <w:lang w:eastAsia="ru-RU"/>
        </w:rPr>
        <w:t> (2.1.1.13)</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где Δ</w:t>
      </w:r>
      <w:r w:rsidRPr="002E333C">
        <w:rPr>
          <w:i/>
          <w:iCs/>
          <w:sz w:val="28"/>
          <w:szCs w:val="28"/>
          <w:lang w:eastAsia="ru-RU"/>
        </w:rPr>
        <w:t>G</w:t>
      </w:r>
      <w:r w:rsidRPr="002E333C">
        <w:rPr>
          <w:sz w:val="28"/>
          <w:szCs w:val="28"/>
          <w:vertAlign w:val="superscript"/>
          <w:lang w:eastAsia="ru-RU"/>
        </w:rPr>
        <w:t>≠</w:t>
      </w:r>
      <w:r w:rsidRPr="002E333C">
        <w:rPr>
          <w:sz w:val="28"/>
          <w:szCs w:val="28"/>
          <w:lang w:eastAsia="ru-RU"/>
        </w:rPr>
        <w:t>, Δ</w:t>
      </w:r>
      <w:r w:rsidRPr="002E333C">
        <w:rPr>
          <w:i/>
          <w:iCs/>
          <w:sz w:val="28"/>
          <w:szCs w:val="28"/>
          <w:lang w:eastAsia="ru-RU"/>
        </w:rPr>
        <w:t>S</w:t>
      </w:r>
      <w:r w:rsidRPr="002E333C">
        <w:rPr>
          <w:sz w:val="28"/>
          <w:szCs w:val="28"/>
          <w:vertAlign w:val="superscript"/>
          <w:lang w:eastAsia="ru-RU"/>
        </w:rPr>
        <w:t>≠</w:t>
      </w:r>
      <w:r w:rsidRPr="002E333C">
        <w:rPr>
          <w:sz w:val="28"/>
          <w:szCs w:val="28"/>
          <w:lang w:eastAsia="ru-RU"/>
        </w:rPr>
        <w:t>— изменение энергии Гиббса и изменение энтропии соответственно при переходе системы из исходного состояния в активированный комплекс.</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Величина Δ</w:t>
      </w:r>
      <w:r w:rsidRPr="002E333C">
        <w:rPr>
          <w:i/>
          <w:iCs/>
          <w:sz w:val="28"/>
          <w:szCs w:val="28"/>
          <w:lang w:eastAsia="ru-RU"/>
        </w:rPr>
        <w:t>S</w:t>
      </w:r>
      <w:r w:rsidRPr="002E333C">
        <w:rPr>
          <w:sz w:val="28"/>
          <w:szCs w:val="28"/>
          <w:vertAlign w:val="superscript"/>
          <w:lang w:eastAsia="ru-RU"/>
        </w:rPr>
        <w:t>≠</w:t>
      </w:r>
      <w:r w:rsidRPr="002E333C">
        <w:rPr>
          <w:i/>
          <w:iCs/>
          <w:sz w:val="28"/>
          <w:szCs w:val="28"/>
          <w:lang w:eastAsia="ru-RU"/>
        </w:rPr>
        <w:t>  </w:t>
      </w:r>
      <w:r w:rsidRPr="002E333C">
        <w:rPr>
          <w:sz w:val="28"/>
          <w:szCs w:val="28"/>
          <w:lang w:eastAsia="ru-RU"/>
        </w:rPr>
        <w:t>характеризует меру упорядоченности системы и для бимолекулярных реакций составляет отрицательную величину; Δ</w:t>
      </w:r>
      <w:r w:rsidRPr="002E333C">
        <w:rPr>
          <w:i/>
          <w:iCs/>
          <w:sz w:val="28"/>
          <w:szCs w:val="28"/>
          <w:lang w:eastAsia="ru-RU"/>
        </w:rPr>
        <w:t>S</w:t>
      </w:r>
      <w:r w:rsidRPr="002E333C">
        <w:rPr>
          <w:sz w:val="28"/>
          <w:szCs w:val="28"/>
          <w:vertAlign w:val="superscript"/>
          <w:lang w:eastAsia="ru-RU"/>
        </w:rPr>
        <w:t>≠</w:t>
      </w:r>
      <w:r w:rsidRPr="002E333C">
        <w:rPr>
          <w:i/>
          <w:iCs/>
          <w:sz w:val="28"/>
          <w:szCs w:val="28"/>
          <w:lang w:eastAsia="ru-RU"/>
        </w:rPr>
        <w:t>  </w:t>
      </w:r>
      <w:r w:rsidRPr="002E333C">
        <w:rPr>
          <w:sz w:val="28"/>
          <w:szCs w:val="28"/>
          <w:lang w:eastAsia="ru-RU"/>
        </w:rPr>
        <w:t>= (–168)¸ (–63) Дж/(моль·К), для мономолекулярных реакций Δ</w:t>
      </w:r>
      <w:r w:rsidRPr="002E333C">
        <w:rPr>
          <w:i/>
          <w:iCs/>
          <w:sz w:val="28"/>
          <w:szCs w:val="28"/>
          <w:lang w:eastAsia="ru-RU"/>
        </w:rPr>
        <w:t>S</w:t>
      </w:r>
      <w:r w:rsidRPr="002E333C">
        <w:rPr>
          <w:sz w:val="28"/>
          <w:szCs w:val="28"/>
          <w:vertAlign w:val="superscript"/>
          <w:lang w:eastAsia="ru-RU"/>
        </w:rPr>
        <w:t>≠</w:t>
      </w:r>
      <w:r w:rsidRPr="002E333C">
        <w:rPr>
          <w:i/>
          <w:iCs/>
          <w:sz w:val="28"/>
          <w:szCs w:val="28"/>
          <w:lang w:eastAsia="ru-RU"/>
        </w:rPr>
        <w:t>  </w:t>
      </w:r>
      <w:r w:rsidRPr="002E333C">
        <w:rPr>
          <w:sz w:val="28"/>
          <w:szCs w:val="28"/>
          <w:lang w:eastAsia="ru-RU"/>
        </w:rPr>
        <w:t>≥ 0.</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Полученное уравнение (2.1.1.13) позволяет рассчитать параметры Δ</w:t>
      </w:r>
      <w:r w:rsidRPr="002E333C">
        <w:rPr>
          <w:i/>
          <w:iCs/>
          <w:sz w:val="28"/>
          <w:szCs w:val="28"/>
          <w:lang w:eastAsia="ru-RU"/>
        </w:rPr>
        <w:t>G</w:t>
      </w:r>
      <w:r w:rsidRPr="002E333C">
        <w:rPr>
          <w:sz w:val="28"/>
          <w:szCs w:val="28"/>
          <w:vertAlign w:val="superscript"/>
          <w:lang w:eastAsia="ru-RU"/>
        </w:rPr>
        <w:t>≠</w:t>
      </w:r>
      <w:r w:rsidRPr="002E333C">
        <w:rPr>
          <w:sz w:val="28"/>
          <w:szCs w:val="28"/>
          <w:lang w:eastAsia="ru-RU"/>
        </w:rPr>
        <w:t>, Δ</w:t>
      </w:r>
      <w:r w:rsidRPr="002E333C">
        <w:rPr>
          <w:i/>
          <w:iCs/>
          <w:sz w:val="28"/>
          <w:szCs w:val="28"/>
          <w:lang w:eastAsia="ru-RU"/>
        </w:rPr>
        <w:t>S</w:t>
      </w:r>
      <w:r w:rsidRPr="002E333C">
        <w:rPr>
          <w:sz w:val="28"/>
          <w:szCs w:val="28"/>
          <w:vertAlign w:val="superscript"/>
          <w:lang w:eastAsia="ru-RU"/>
        </w:rPr>
        <w:t>≠</w:t>
      </w:r>
      <w:r w:rsidRPr="002E333C">
        <w:rPr>
          <w:i/>
          <w:iCs/>
          <w:sz w:val="28"/>
          <w:szCs w:val="28"/>
          <w:lang w:eastAsia="ru-RU"/>
        </w:rPr>
        <w:t> </w:t>
      </w:r>
      <w:r w:rsidRPr="002E333C">
        <w:rPr>
          <w:sz w:val="28"/>
          <w:szCs w:val="28"/>
          <w:lang w:eastAsia="ru-RU"/>
        </w:rPr>
        <w:t>, Δ</w:t>
      </w:r>
      <w:r w:rsidRPr="002E333C">
        <w:rPr>
          <w:i/>
          <w:iCs/>
          <w:sz w:val="28"/>
          <w:szCs w:val="28"/>
          <w:lang w:eastAsia="ru-RU"/>
        </w:rPr>
        <w:t>H</w:t>
      </w:r>
      <w:r w:rsidRPr="002E333C">
        <w:rPr>
          <w:sz w:val="28"/>
          <w:szCs w:val="28"/>
          <w:vertAlign w:val="superscript"/>
          <w:lang w:eastAsia="ru-RU"/>
        </w:rPr>
        <w:t>≠</w:t>
      </w:r>
      <w:r w:rsidRPr="002E333C">
        <w:rPr>
          <w:i/>
          <w:iCs/>
          <w:sz w:val="28"/>
          <w:szCs w:val="28"/>
          <w:lang w:eastAsia="ru-RU"/>
        </w:rPr>
        <w:t> </w:t>
      </w:r>
      <w:r w:rsidRPr="002E333C">
        <w:rPr>
          <w:sz w:val="28"/>
          <w:szCs w:val="28"/>
          <w:lang w:eastAsia="ru-RU"/>
        </w:rPr>
        <w:t>на основе экспериментально определенных величин </w:t>
      </w:r>
      <w:r w:rsidRPr="002E333C">
        <w:rPr>
          <w:i/>
          <w:iCs/>
          <w:sz w:val="28"/>
          <w:szCs w:val="28"/>
          <w:lang w:eastAsia="ru-RU"/>
        </w:rPr>
        <w:t>А</w:t>
      </w:r>
      <w:r w:rsidRPr="002E333C">
        <w:rPr>
          <w:sz w:val="28"/>
          <w:szCs w:val="28"/>
          <w:lang w:eastAsia="ru-RU"/>
        </w:rPr>
        <w:t> и </w:t>
      </w:r>
      <w:r w:rsidRPr="002E333C">
        <w:rPr>
          <w:i/>
          <w:iCs/>
          <w:sz w:val="28"/>
          <w:szCs w:val="28"/>
          <w:lang w:eastAsia="ru-RU"/>
        </w:rPr>
        <w:t>Е</w:t>
      </w:r>
      <w:r w:rsidRPr="002E333C">
        <w:rPr>
          <w:i/>
          <w:iCs/>
          <w:sz w:val="28"/>
          <w:szCs w:val="28"/>
          <w:vertAlign w:val="subscript"/>
          <w:lang w:eastAsia="ru-RU"/>
        </w:rPr>
        <w:t>a</w:t>
      </w:r>
      <w:r w:rsidRPr="002E333C">
        <w:rPr>
          <w:sz w:val="28"/>
          <w:szCs w:val="28"/>
          <w:lang w:eastAsia="ru-RU"/>
        </w:rPr>
        <w:t>.</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В табл. 2.1.4, </w:t>
      </w:r>
      <w:hyperlink r:id="rId78" w:anchor="%D0%A2%D0%B0%D0%B1%D0%BB%D0%B8%D1%86%D0%B0%202.1.5" w:history="1">
        <w:r w:rsidRPr="002E333C">
          <w:rPr>
            <w:sz w:val="28"/>
            <w:szCs w:val="28"/>
            <w:u w:val="single"/>
            <w:lang w:eastAsia="ru-RU"/>
          </w:rPr>
          <w:t>2.1.5</w:t>
        </w:r>
      </w:hyperlink>
      <w:r w:rsidRPr="002E333C">
        <w:rPr>
          <w:sz w:val="28"/>
          <w:szCs w:val="28"/>
          <w:lang w:eastAsia="ru-RU"/>
        </w:rPr>
        <w:t> приведены коэффициенты пересчета для энергий активации и предэкспонент, рассчитанные в соответствии с теориями столкновений и активированного комплекса.</w:t>
      </w:r>
    </w:p>
    <w:p w:rsidR="002E333C" w:rsidRPr="002E333C" w:rsidRDefault="002E333C" w:rsidP="002E333C">
      <w:pPr>
        <w:suppressAutoHyphens w:val="0"/>
        <w:ind w:firstLine="567"/>
        <w:contextualSpacing/>
        <w:jc w:val="both"/>
        <w:rPr>
          <w:i/>
          <w:iCs/>
          <w:sz w:val="28"/>
          <w:szCs w:val="28"/>
          <w:lang w:eastAsia="ru-RU"/>
        </w:rPr>
      </w:pPr>
      <w:bookmarkStart w:id="9" w:name="Таблица_2.1.4"/>
      <w:r w:rsidRPr="002E333C">
        <w:rPr>
          <w:i/>
          <w:iCs/>
          <w:sz w:val="28"/>
          <w:szCs w:val="28"/>
          <w:lang w:eastAsia="ru-RU"/>
        </w:rPr>
        <w:t>Таблица 2.1.4</w:t>
      </w:r>
      <w:bookmarkEnd w:id="9"/>
    </w:p>
    <w:p w:rsidR="002E333C" w:rsidRPr="002E333C" w:rsidRDefault="002E333C" w:rsidP="002E333C">
      <w:pPr>
        <w:suppressAutoHyphens w:val="0"/>
        <w:ind w:firstLine="567"/>
        <w:contextualSpacing/>
        <w:jc w:val="both"/>
        <w:rPr>
          <w:bCs/>
          <w:sz w:val="28"/>
          <w:szCs w:val="28"/>
          <w:lang w:eastAsia="ru-RU"/>
        </w:rPr>
      </w:pPr>
      <w:r w:rsidRPr="002E333C">
        <w:rPr>
          <w:bCs/>
          <w:sz w:val="28"/>
          <w:szCs w:val="28"/>
          <w:lang w:eastAsia="ru-RU"/>
        </w:rPr>
        <w:t>Коэффициенты пересчета для энергий активации бимолекулярных реакций,</w:t>
      </w:r>
      <w:r w:rsidRPr="002E333C">
        <w:rPr>
          <w:bCs/>
          <w:sz w:val="28"/>
          <w:szCs w:val="28"/>
          <w:lang w:eastAsia="ru-RU"/>
        </w:rPr>
        <w:br/>
        <w:t>вычисленные с использованием уравнения Аррениуса, теорий столкновений,</w:t>
      </w:r>
      <w:r w:rsidRPr="002E333C">
        <w:rPr>
          <w:bCs/>
          <w:sz w:val="28"/>
          <w:szCs w:val="28"/>
          <w:lang w:eastAsia="ru-RU"/>
        </w:rPr>
        <w:br/>
        <w:t>активированного комплекса и энтальпии активации</w:t>
      </w:r>
    </w:p>
    <w:p w:rsidR="002E333C" w:rsidRDefault="002E333C" w:rsidP="002E333C">
      <w:pPr>
        <w:suppressAutoHyphens w:val="0"/>
        <w:ind w:firstLine="567"/>
        <w:contextualSpacing/>
        <w:jc w:val="both"/>
        <w:rPr>
          <w:sz w:val="28"/>
          <w:szCs w:val="28"/>
          <w:lang w:val="kk-KZ" w:eastAsia="ru-RU"/>
        </w:rPr>
      </w:pPr>
      <w:r w:rsidRPr="002E333C">
        <w:rPr>
          <w:i/>
          <w:iCs/>
          <w:sz w:val="28"/>
          <w:szCs w:val="28"/>
          <w:lang w:eastAsia="ru-RU"/>
        </w:rPr>
        <w:t>Пояснение. а</w:t>
      </w:r>
      <w:r w:rsidRPr="002E333C">
        <w:rPr>
          <w:sz w:val="28"/>
          <w:szCs w:val="28"/>
          <w:lang w:eastAsia="ru-RU"/>
        </w:rPr>
        <w:t> = 0,5, если один из реагентов атом, </w:t>
      </w:r>
      <w:r w:rsidRPr="002E333C">
        <w:rPr>
          <w:i/>
          <w:iCs/>
          <w:sz w:val="28"/>
          <w:szCs w:val="28"/>
          <w:lang w:eastAsia="ru-RU"/>
        </w:rPr>
        <w:t>а</w:t>
      </w:r>
      <w:r w:rsidRPr="002E333C">
        <w:rPr>
          <w:sz w:val="28"/>
          <w:szCs w:val="28"/>
          <w:lang w:eastAsia="ru-RU"/>
        </w:rPr>
        <w:t> = 1,5, если один из реагентов двухатомная молекула, </w:t>
      </w:r>
      <w:r w:rsidRPr="002E333C">
        <w:rPr>
          <w:i/>
          <w:iCs/>
          <w:sz w:val="28"/>
          <w:szCs w:val="28"/>
          <w:lang w:eastAsia="ru-RU"/>
        </w:rPr>
        <w:t>а</w:t>
      </w:r>
      <w:r w:rsidRPr="002E333C">
        <w:rPr>
          <w:sz w:val="28"/>
          <w:szCs w:val="28"/>
          <w:lang w:eastAsia="ru-RU"/>
        </w:rPr>
        <w:t> = 2, если реагируют две многоатомные молекулы.</w:t>
      </w:r>
    </w:p>
    <w:p w:rsidR="002E333C" w:rsidRPr="002E333C" w:rsidRDefault="002E333C" w:rsidP="002E333C">
      <w:pPr>
        <w:suppressAutoHyphens w:val="0"/>
        <w:ind w:firstLine="567"/>
        <w:contextualSpacing/>
        <w:jc w:val="both"/>
        <w:rPr>
          <w:sz w:val="28"/>
          <w:szCs w:val="28"/>
          <w:lang w:val="kk-KZ" w:eastAsia="ru-RU"/>
        </w:rPr>
      </w:pPr>
    </w:p>
    <w:tbl>
      <w:tblPr>
        <w:tblW w:w="9912" w:type="dxa"/>
        <w:jc w:val="center"/>
        <w:tblCellSpacing w:w="6" w:type="dxa"/>
        <w:tblCellMar>
          <w:top w:w="108" w:type="dxa"/>
          <w:bottom w:w="108" w:type="dxa"/>
        </w:tblCellMar>
        <w:tblLook w:val="04A0"/>
      </w:tblPr>
      <w:tblGrid>
        <w:gridCol w:w="806"/>
        <w:gridCol w:w="2078"/>
        <w:gridCol w:w="1980"/>
        <w:gridCol w:w="2964"/>
        <w:gridCol w:w="2084"/>
      </w:tblGrid>
      <w:tr w:rsidR="002E333C" w:rsidRPr="002E333C" w:rsidTr="002E333C">
        <w:trPr>
          <w:trHeight w:val="12"/>
          <w:tblCellSpacing w:w="6" w:type="dxa"/>
          <w:jc w:val="center"/>
        </w:trPr>
        <w:tc>
          <w:tcPr>
            <w:tcW w:w="400" w:type="pct"/>
            <w:shd w:val="clear" w:color="auto" w:fill="61819D"/>
            <w:vAlign w:val="center"/>
            <w:hideMark/>
          </w:tcPr>
          <w:p w:rsidR="002E333C" w:rsidRPr="002E333C" w:rsidRDefault="002E333C" w:rsidP="002E333C">
            <w:pPr>
              <w:suppressAutoHyphens w:val="0"/>
              <w:contextualSpacing/>
              <w:jc w:val="both"/>
              <w:rPr>
                <w:szCs w:val="28"/>
                <w:lang w:eastAsia="ru-RU"/>
              </w:rPr>
            </w:pPr>
            <w:r w:rsidRPr="002E333C">
              <w:rPr>
                <w:bCs/>
                <w:i/>
                <w:iCs/>
                <w:szCs w:val="28"/>
                <w:lang w:eastAsia="ru-RU"/>
              </w:rPr>
              <w:t>E</w:t>
            </w:r>
          </w:p>
        </w:tc>
        <w:tc>
          <w:tcPr>
            <w:tcW w:w="1050" w:type="pct"/>
            <w:shd w:val="clear" w:color="auto" w:fill="61819D"/>
            <w:vAlign w:val="center"/>
            <w:hideMark/>
          </w:tcPr>
          <w:p w:rsidR="002E333C" w:rsidRPr="002E333C" w:rsidRDefault="002E333C" w:rsidP="002E333C">
            <w:pPr>
              <w:suppressAutoHyphens w:val="0"/>
              <w:contextualSpacing/>
              <w:jc w:val="both"/>
              <w:rPr>
                <w:szCs w:val="28"/>
                <w:lang w:eastAsia="ru-RU"/>
              </w:rPr>
            </w:pPr>
            <w:r w:rsidRPr="002E333C">
              <w:rPr>
                <w:bCs/>
                <w:szCs w:val="28"/>
                <w:lang w:eastAsia="ru-RU"/>
              </w:rPr>
              <w:t>Уравнение Аррениуса</w:t>
            </w:r>
          </w:p>
        </w:tc>
        <w:tc>
          <w:tcPr>
            <w:tcW w:w="1000" w:type="pct"/>
            <w:shd w:val="clear" w:color="auto" w:fill="61819D"/>
            <w:vAlign w:val="center"/>
            <w:hideMark/>
          </w:tcPr>
          <w:p w:rsidR="002E333C" w:rsidRPr="002E333C" w:rsidRDefault="002E333C" w:rsidP="002E333C">
            <w:pPr>
              <w:suppressAutoHyphens w:val="0"/>
              <w:contextualSpacing/>
              <w:jc w:val="both"/>
              <w:rPr>
                <w:szCs w:val="28"/>
                <w:lang w:eastAsia="ru-RU"/>
              </w:rPr>
            </w:pPr>
            <w:r w:rsidRPr="002E333C">
              <w:rPr>
                <w:bCs/>
                <w:szCs w:val="28"/>
                <w:lang w:eastAsia="ru-RU"/>
              </w:rPr>
              <w:t>Теория столкновений</w:t>
            </w:r>
          </w:p>
        </w:tc>
        <w:tc>
          <w:tcPr>
            <w:tcW w:w="1500" w:type="pct"/>
            <w:shd w:val="clear" w:color="auto" w:fill="61819D"/>
            <w:vAlign w:val="center"/>
            <w:hideMark/>
          </w:tcPr>
          <w:p w:rsidR="002E333C" w:rsidRPr="002E333C" w:rsidRDefault="002E333C" w:rsidP="002E333C">
            <w:pPr>
              <w:suppressAutoHyphens w:val="0"/>
              <w:contextualSpacing/>
              <w:jc w:val="both"/>
              <w:rPr>
                <w:szCs w:val="28"/>
                <w:lang w:eastAsia="ru-RU"/>
              </w:rPr>
            </w:pPr>
            <w:r w:rsidRPr="002E333C">
              <w:rPr>
                <w:bCs/>
                <w:szCs w:val="28"/>
                <w:lang w:eastAsia="ru-RU"/>
              </w:rPr>
              <w:t>Теория активированного комплекса</w:t>
            </w:r>
          </w:p>
        </w:tc>
        <w:tc>
          <w:tcPr>
            <w:tcW w:w="1050" w:type="pct"/>
            <w:shd w:val="clear" w:color="auto" w:fill="61819D"/>
            <w:vAlign w:val="center"/>
            <w:hideMark/>
          </w:tcPr>
          <w:p w:rsidR="002E333C" w:rsidRPr="002E333C" w:rsidRDefault="002E333C" w:rsidP="002E333C">
            <w:pPr>
              <w:suppressAutoHyphens w:val="0"/>
              <w:contextualSpacing/>
              <w:jc w:val="both"/>
              <w:rPr>
                <w:szCs w:val="28"/>
                <w:lang w:eastAsia="ru-RU"/>
              </w:rPr>
            </w:pPr>
            <w:r w:rsidRPr="002E333C">
              <w:rPr>
                <w:bCs/>
                <w:szCs w:val="28"/>
                <w:lang w:eastAsia="ru-RU"/>
              </w:rPr>
              <w:t>Энтальпия активации</w:t>
            </w:r>
          </w:p>
        </w:tc>
      </w:tr>
      <w:tr w:rsidR="002E333C" w:rsidRPr="002E333C" w:rsidTr="002E333C">
        <w:trPr>
          <w:trHeight w:val="12"/>
          <w:tblCellSpacing w:w="6" w:type="dxa"/>
          <w:jc w:val="center"/>
        </w:trPr>
        <w:tc>
          <w:tcPr>
            <w:tcW w:w="40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w:t>
            </w:r>
            <w:r w:rsidRPr="002E333C">
              <w:rPr>
                <w:szCs w:val="28"/>
                <w:vertAlign w:val="subscript"/>
                <w:lang w:eastAsia="ru-RU"/>
              </w:rPr>
              <w:t>a</w:t>
            </w:r>
          </w:p>
        </w:tc>
        <w:tc>
          <w:tcPr>
            <w:tcW w:w="105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w:t>
            </w:r>
            <w:r w:rsidRPr="002E333C">
              <w:rPr>
                <w:szCs w:val="28"/>
                <w:vertAlign w:val="subscript"/>
                <w:lang w:eastAsia="ru-RU"/>
              </w:rPr>
              <w:t>a</w:t>
            </w:r>
          </w:p>
        </w:tc>
        <w:tc>
          <w:tcPr>
            <w:tcW w:w="100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 </w:t>
            </w:r>
            <w:r w:rsidRPr="002E333C">
              <w:rPr>
                <w:szCs w:val="28"/>
                <w:lang w:eastAsia="ru-RU"/>
              </w:rPr>
              <w:t>+ 0,5</w:t>
            </w:r>
            <w:r w:rsidRPr="002E333C">
              <w:rPr>
                <w:i/>
                <w:iCs/>
                <w:szCs w:val="28"/>
                <w:lang w:eastAsia="ru-RU"/>
              </w:rPr>
              <w:t>RT</w:t>
            </w:r>
          </w:p>
        </w:tc>
        <w:tc>
          <w:tcPr>
            <w:tcW w:w="150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w:t>
            </w:r>
            <w:r w:rsidRPr="002E333C">
              <w:rPr>
                <w:szCs w:val="28"/>
                <w:vertAlign w:val="subscript"/>
                <w:lang w:eastAsia="ru-RU"/>
              </w:rPr>
              <w:t>0</w:t>
            </w:r>
            <w:r w:rsidRPr="002E333C">
              <w:rPr>
                <w:szCs w:val="28"/>
                <w:lang w:eastAsia="ru-RU"/>
              </w:rPr>
              <w:t> – </w:t>
            </w:r>
            <w:r w:rsidRPr="002E333C">
              <w:rPr>
                <w:i/>
                <w:iCs/>
                <w:szCs w:val="28"/>
                <w:lang w:eastAsia="ru-RU"/>
              </w:rPr>
              <w:t>aRT</w:t>
            </w:r>
          </w:p>
        </w:tc>
        <w:tc>
          <w:tcPr>
            <w:tcW w:w="1050" w:type="pct"/>
            <w:hideMark/>
          </w:tcPr>
          <w:p w:rsidR="002E333C" w:rsidRPr="002E333C" w:rsidRDefault="002E333C" w:rsidP="002E333C">
            <w:pPr>
              <w:suppressAutoHyphens w:val="0"/>
              <w:contextualSpacing/>
              <w:jc w:val="both"/>
              <w:rPr>
                <w:szCs w:val="28"/>
                <w:lang w:eastAsia="ru-RU"/>
              </w:rPr>
            </w:pPr>
            <w:r w:rsidRPr="002E333C">
              <w:rPr>
                <w:szCs w:val="28"/>
                <w:lang w:eastAsia="ru-RU"/>
              </w:rPr>
              <w:t>Δ</w:t>
            </w:r>
            <w:r w:rsidRPr="002E333C">
              <w:rPr>
                <w:i/>
                <w:iCs/>
                <w:szCs w:val="28"/>
                <w:lang w:eastAsia="ru-RU"/>
              </w:rPr>
              <w:t>H¹ </w:t>
            </w:r>
            <w:r w:rsidRPr="002E333C">
              <w:rPr>
                <w:szCs w:val="28"/>
                <w:lang w:eastAsia="ru-RU"/>
              </w:rPr>
              <w:t>+2</w:t>
            </w:r>
            <w:r w:rsidRPr="002E333C">
              <w:rPr>
                <w:i/>
                <w:iCs/>
                <w:szCs w:val="28"/>
                <w:lang w:eastAsia="ru-RU"/>
              </w:rPr>
              <w:t>RT</w:t>
            </w:r>
          </w:p>
        </w:tc>
      </w:tr>
      <w:tr w:rsidR="002E333C" w:rsidRPr="002E333C" w:rsidTr="002E333C">
        <w:trPr>
          <w:trHeight w:val="12"/>
          <w:tblCellSpacing w:w="6" w:type="dxa"/>
          <w:jc w:val="center"/>
        </w:trPr>
        <w:tc>
          <w:tcPr>
            <w:tcW w:w="40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Eґ</w:t>
            </w:r>
          </w:p>
        </w:tc>
        <w:tc>
          <w:tcPr>
            <w:tcW w:w="105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w:t>
            </w:r>
            <w:r w:rsidRPr="002E333C">
              <w:rPr>
                <w:szCs w:val="28"/>
                <w:vertAlign w:val="subscript"/>
                <w:lang w:eastAsia="ru-RU"/>
              </w:rPr>
              <w:t>a</w:t>
            </w:r>
            <w:r w:rsidRPr="002E333C">
              <w:rPr>
                <w:szCs w:val="28"/>
                <w:lang w:eastAsia="ru-RU"/>
              </w:rPr>
              <w:t> – 0,5</w:t>
            </w:r>
            <w:r w:rsidRPr="002E333C">
              <w:rPr>
                <w:i/>
                <w:iCs/>
                <w:szCs w:val="28"/>
                <w:lang w:eastAsia="ru-RU"/>
              </w:rPr>
              <w:t>RT</w:t>
            </w:r>
          </w:p>
        </w:tc>
        <w:tc>
          <w:tcPr>
            <w:tcW w:w="100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w:t>
            </w:r>
          </w:p>
        </w:tc>
        <w:tc>
          <w:tcPr>
            <w:tcW w:w="150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w:t>
            </w:r>
            <w:r w:rsidRPr="002E333C">
              <w:rPr>
                <w:szCs w:val="28"/>
                <w:vertAlign w:val="subscript"/>
                <w:lang w:eastAsia="ru-RU"/>
              </w:rPr>
              <w:t>0</w:t>
            </w:r>
            <w:r w:rsidRPr="002E333C">
              <w:rPr>
                <w:szCs w:val="28"/>
                <w:lang w:eastAsia="ru-RU"/>
              </w:rPr>
              <w:t> – (</w:t>
            </w:r>
            <w:r w:rsidRPr="002E333C">
              <w:rPr>
                <w:i/>
                <w:iCs/>
                <w:szCs w:val="28"/>
                <w:lang w:eastAsia="ru-RU"/>
              </w:rPr>
              <w:t>a</w:t>
            </w:r>
            <w:r w:rsidRPr="002E333C">
              <w:rPr>
                <w:szCs w:val="28"/>
                <w:lang w:eastAsia="ru-RU"/>
              </w:rPr>
              <w:t> + 0,5)</w:t>
            </w:r>
            <w:r w:rsidRPr="002E333C">
              <w:rPr>
                <w:i/>
                <w:iCs/>
                <w:szCs w:val="28"/>
                <w:lang w:eastAsia="ru-RU"/>
              </w:rPr>
              <w:t>RT</w:t>
            </w:r>
          </w:p>
        </w:tc>
        <w:tc>
          <w:tcPr>
            <w:tcW w:w="1050" w:type="pct"/>
            <w:hideMark/>
          </w:tcPr>
          <w:p w:rsidR="002E333C" w:rsidRPr="002E333C" w:rsidRDefault="002E333C" w:rsidP="002E333C">
            <w:pPr>
              <w:suppressAutoHyphens w:val="0"/>
              <w:contextualSpacing/>
              <w:jc w:val="both"/>
              <w:rPr>
                <w:szCs w:val="28"/>
                <w:lang w:eastAsia="ru-RU"/>
              </w:rPr>
            </w:pPr>
            <w:r w:rsidRPr="002E333C">
              <w:rPr>
                <w:szCs w:val="28"/>
                <w:lang w:eastAsia="ru-RU"/>
              </w:rPr>
              <w:t>Δ</w:t>
            </w:r>
            <w:r w:rsidRPr="002E333C">
              <w:rPr>
                <w:i/>
                <w:iCs/>
                <w:szCs w:val="28"/>
                <w:lang w:eastAsia="ru-RU"/>
              </w:rPr>
              <w:t>H¹ </w:t>
            </w:r>
            <w:r w:rsidRPr="002E333C">
              <w:rPr>
                <w:szCs w:val="28"/>
                <w:lang w:eastAsia="ru-RU"/>
              </w:rPr>
              <w:t>+ 1,5</w:t>
            </w:r>
            <w:r w:rsidRPr="002E333C">
              <w:rPr>
                <w:i/>
                <w:iCs/>
                <w:szCs w:val="28"/>
                <w:lang w:eastAsia="ru-RU"/>
              </w:rPr>
              <w:t>RT</w:t>
            </w:r>
          </w:p>
        </w:tc>
      </w:tr>
      <w:tr w:rsidR="002E333C" w:rsidRPr="002E333C" w:rsidTr="002E333C">
        <w:trPr>
          <w:trHeight w:val="12"/>
          <w:tblCellSpacing w:w="6" w:type="dxa"/>
          <w:jc w:val="center"/>
        </w:trPr>
        <w:tc>
          <w:tcPr>
            <w:tcW w:w="40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w:t>
            </w:r>
            <w:r w:rsidRPr="002E333C">
              <w:rPr>
                <w:szCs w:val="28"/>
                <w:vertAlign w:val="subscript"/>
                <w:lang w:eastAsia="ru-RU"/>
              </w:rPr>
              <w:t>0</w:t>
            </w:r>
          </w:p>
        </w:tc>
        <w:tc>
          <w:tcPr>
            <w:tcW w:w="105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w:t>
            </w:r>
            <w:r w:rsidRPr="002E333C">
              <w:rPr>
                <w:szCs w:val="28"/>
                <w:vertAlign w:val="subscript"/>
                <w:lang w:eastAsia="ru-RU"/>
              </w:rPr>
              <w:t>a</w:t>
            </w:r>
            <w:r w:rsidRPr="002E333C">
              <w:rPr>
                <w:szCs w:val="28"/>
                <w:lang w:eastAsia="ru-RU"/>
              </w:rPr>
              <w:t> + </w:t>
            </w:r>
            <w:r w:rsidRPr="002E333C">
              <w:rPr>
                <w:i/>
                <w:iCs/>
                <w:szCs w:val="28"/>
                <w:lang w:eastAsia="ru-RU"/>
              </w:rPr>
              <w:t>aRT</w:t>
            </w:r>
          </w:p>
        </w:tc>
        <w:tc>
          <w:tcPr>
            <w:tcW w:w="100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 </w:t>
            </w:r>
            <w:r w:rsidRPr="002E333C">
              <w:rPr>
                <w:szCs w:val="28"/>
                <w:lang w:eastAsia="ru-RU"/>
              </w:rPr>
              <w:t>+ (</w:t>
            </w:r>
            <w:r w:rsidRPr="002E333C">
              <w:rPr>
                <w:i/>
                <w:iCs/>
                <w:szCs w:val="28"/>
                <w:lang w:eastAsia="ru-RU"/>
              </w:rPr>
              <w:t>a </w:t>
            </w:r>
            <w:r w:rsidRPr="002E333C">
              <w:rPr>
                <w:szCs w:val="28"/>
                <w:lang w:eastAsia="ru-RU"/>
              </w:rPr>
              <w:t>+ 0,5)</w:t>
            </w:r>
            <w:r w:rsidRPr="002E333C">
              <w:rPr>
                <w:i/>
                <w:iCs/>
                <w:szCs w:val="28"/>
                <w:lang w:eastAsia="ru-RU"/>
              </w:rPr>
              <w:t>RT</w:t>
            </w:r>
          </w:p>
        </w:tc>
        <w:tc>
          <w:tcPr>
            <w:tcW w:w="150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w:t>
            </w:r>
            <w:r w:rsidRPr="002E333C">
              <w:rPr>
                <w:szCs w:val="28"/>
                <w:vertAlign w:val="subscript"/>
                <w:lang w:eastAsia="ru-RU"/>
              </w:rPr>
              <w:t>0</w:t>
            </w:r>
          </w:p>
        </w:tc>
        <w:tc>
          <w:tcPr>
            <w:tcW w:w="1050" w:type="pct"/>
            <w:hideMark/>
          </w:tcPr>
          <w:p w:rsidR="002E333C" w:rsidRPr="002E333C" w:rsidRDefault="002E333C" w:rsidP="002E333C">
            <w:pPr>
              <w:suppressAutoHyphens w:val="0"/>
              <w:contextualSpacing/>
              <w:jc w:val="both"/>
              <w:rPr>
                <w:szCs w:val="28"/>
                <w:lang w:eastAsia="ru-RU"/>
              </w:rPr>
            </w:pPr>
            <w:r w:rsidRPr="002E333C">
              <w:rPr>
                <w:szCs w:val="28"/>
                <w:lang w:eastAsia="ru-RU"/>
              </w:rPr>
              <w:t>Δ</w:t>
            </w:r>
            <w:r w:rsidRPr="002E333C">
              <w:rPr>
                <w:i/>
                <w:iCs/>
                <w:szCs w:val="28"/>
                <w:lang w:eastAsia="ru-RU"/>
              </w:rPr>
              <w:t>H¹ </w:t>
            </w:r>
            <w:r w:rsidRPr="002E333C">
              <w:rPr>
                <w:szCs w:val="28"/>
                <w:lang w:eastAsia="ru-RU"/>
              </w:rPr>
              <w:t>+ (2 +</w:t>
            </w:r>
            <w:r w:rsidRPr="002E333C">
              <w:rPr>
                <w:i/>
                <w:iCs/>
                <w:szCs w:val="28"/>
                <w:lang w:eastAsia="ru-RU"/>
              </w:rPr>
              <w:t>a</w:t>
            </w:r>
            <w:r w:rsidRPr="002E333C">
              <w:rPr>
                <w:szCs w:val="28"/>
                <w:lang w:eastAsia="ru-RU"/>
              </w:rPr>
              <w:t>)</w:t>
            </w:r>
            <w:r w:rsidRPr="002E333C">
              <w:rPr>
                <w:i/>
                <w:iCs/>
                <w:szCs w:val="28"/>
                <w:lang w:eastAsia="ru-RU"/>
              </w:rPr>
              <w:t>RT</w:t>
            </w:r>
          </w:p>
        </w:tc>
      </w:tr>
      <w:tr w:rsidR="002E333C" w:rsidRPr="002E333C" w:rsidTr="002E333C">
        <w:trPr>
          <w:trHeight w:val="12"/>
          <w:tblCellSpacing w:w="6" w:type="dxa"/>
          <w:jc w:val="center"/>
        </w:trPr>
        <w:tc>
          <w:tcPr>
            <w:tcW w:w="400" w:type="pct"/>
            <w:hideMark/>
          </w:tcPr>
          <w:p w:rsidR="002E333C" w:rsidRPr="002E333C" w:rsidRDefault="002E333C" w:rsidP="002E333C">
            <w:pPr>
              <w:suppressAutoHyphens w:val="0"/>
              <w:contextualSpacing/>
              <w:jc w:val="both"/>
              <w:rPr>
                <w:szCs w:val="28"/>
                <w:lang w:eastAsia="ru-RU"/>
              </w:rPr>
            </w:pPr>
            <w:r w:rsidRPr="002E333C">
              <w:rPr>
                <w:szCs w:val="28"/>
                <w:lang w:eastAsia="ru-RU"/>
              </w:rPr>
              <w:lastRenderedPageBreak/>
              <w:t>Δ</w:t>
            </w:r>
            <w:r w:rsidRPr="002E333C">
              <w:rPr>
                <w:i/>
                <w:iCs/>
                <w:szCs w:val="28"/>
                <w:lang w:eastAsia="ru-RU"/>
              </w:rPr>
              <w:t>H</w:t>
            </w:r>
            <w:r w:rsidRPr="002E333C">
              <w:rPr>
                <w:szCs w:val="28"/>
                <w:vertAlign w:val="superscript"/>
                <w:lang w:eastAsia="ru-RU"/>
              </w:rPr>
              <w:t>≠</w:t>
            </w:r>
          </w:p>
        </w:tc>
        <w:tc>
          <w:tcPr>
            <w:tcW w:w="105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w:t>
            </w:r>
            <w:r w:rsidRPr="002E333C">
              <w:rPr>
                <w:szCs w:val="28"/>
                <w:vertAlign w:val="subscript"/>
                <w:lang w:eastAsia="ru-RU"/>
              </w:rPr>
              <w:t>a</w:t>
            </w:r>
            <w:r w:rsidRPr="002E333C">
              <w:rPr>
                <w:szCs w:val="28"/>
                <w:lang w:eastAsia="ru-RU"/>
              </w:rPr>
              <w:t> – 2</w:t>
            </w:r>
            <w:r w:rsidRPr="002E333C">
              <w:rPr>
                <w:i/>
                <w:iCs/>
                <w:szCs w:val="28"/>
                <w:lang w:eastAsia="ru-RU"/>
              </w:rPr>
              <w:t>RT</w:t>
            </w:r>
          </w:p>
        </w:tc>
        <w:tc>
          <w:tcPr>
            <w:tcW w:w="100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 </w:t>
            </w:r>
            <w:r w:rsidRPr="002E333C">
              <w:rPr>
                <w:szCs w:val="28"/>
                <w:lang w:eastAsia="ru-RU"/>
              </w:rPr>
              <w:t>– 1,5</w:t>
            </w:r>
            <w:r w:rsidRPr="002E333C">
              <w:rPr>
                <w:i/>
                <w:iCs/>
                <w:szCs w:val="28"/>
                <w:lang w:eastAsia="ru-RU"/>
              </w:rPr>
              <w:t>RT</w:t>
            </w:r>
          </w:p>
        </w:tc>
        <w:tc>
          <w:tcPr>
            <w:tcW w:w="1500" w:type="pct"/>
            <w:hideMark/>
          </w:tcPr>
          <w:p w:rsidR="002E333C" w:rsidRPr="002E333C" w:rsidRDefault="002E333C" w:rsidP="002E333C">
            <w:pPr>
              <w:suppressAutoHyphens w:val="0"/>
              <w:contextualSpacing/>
              <w:jc w:val="both"/>
              <w:rPr>
                <w:szCs w:val="28"/>
                <w:lang w:eastAsia="ru-RU"/>
              </w:rPr>
            </w:pPr>
            <w:r w:rsidRPr="002E333C">
              <w:rPr>
                <w:i/>
                <w:iCs/>
                <w:szCs w:val="28"/>
                <w:lang w:eastAsia="ru-RU"/>
              </w:rPr>
              <w:t>E</w:t>
            </w:r>
            <w:r w:rsidRPr="002E333C">
              <w:rPr>
                <w:szCs w:val="28"/>
                <w:vertAlign w:val="subscript"/>
                <w:lang w:eastAsia="ru-RU"/>
              </w:rPr>
              <w:t>0</w:t>
            </w:r>
            <w:r w:rsidRPr="002E333C">
              <w:rPr>
                <w:szCs w:val="28"/>
                <w:lang w:eastAsia="ru-RU"/>
              </w:rPr>
              <w:t> – (2 + </w:t>
            </w:r>
            <w:r w:rsidRPr="002E333C">
              <w:rPr>
                <w:i/>
                <w:iCs/>
                <w:szCs w:val="28"/>
                <w:lang w:eastAsia="ru-RU"/>
              </w:rPr>
              <w:t>a</w:t>
            </w:r>
            <w:r w:rsidRPr="002E333C">
              <w:rPr>
                <w:szCs w:val="28"/>
                <w:lang w:eastAsia="ru-RU"/>
              </w:rPr>
              <w:t>)</w:t>
            </w:r>
            <w:r w:rsidRPr="002E333C">
              <w:rPr>
                <w:i/>
                <w:iCs/>
                <w:szCs w:val="28"/>
                <w:lang w:eastAsia="ru-RU"/>
              </w:rPr>
              <w:t>RT</w:t>
            </w:r>
          </w:p>
        </w:tc>
        <w:tc>
          <w:tcPr>
            <w:tcW w:w="1050" w:type="pct"/>
            <w:hideMark/>
          </w:tcPr>
          <w:p w:rsidR="002E333C" w:rsidRPr="002E333C" w:rsidRDefault="002E333C" w:rsidP="002E333C">
            <w:pPr>
              <w:suppressAutoHyphens w:val="0"/>
              <w:contextualSpacing/>
              <w:jc w:val="both"/>
              <w:rPr>
                <w:szCs w:val="28"/>
                <w:lang w:eastAsia="ru-RU"/>
              </w:rPr>
            </w:pPr>
            <w:r w:rsidRPr="002E333C">
              <w:rPr>
                <w:szCs w:val="28"/>
                <w:lang w:eastAsia="ru-RU"/>
              </w:rPr>
              <w:t>Δ</w:t>
            </w:r>
            <w:r w:rsidRPr="002E333C">
              <w:rPr>
                <w:i/>
                <w:iCs/>
                <w:szCs w:val="28"/>
                <w:lang w:eastAsia="ru-RU"/>
              </w:rPr>
              <w:t>H¹</w:t>
            </w:r>
          </w:p>
        </w:tc>
      </w:tr>
    </w:tbl>
    <w:p w:rsidR="00A00C4E" w:rsidRDefault="00A00C4E" w:rsidP="002E333C">
      <w:pPr>
        <w:suppressAutoHyphens w:val="0"/>
        <w:ind w:firstLine="567"/>
        <w:contextualSpacing/>
        <w:jc w:val="both"/>
        <w:rPr>
          <w:i/>
          <w:iCs/>
          <w:sz w:val="28"/>
          <w:szCs w:val="28"/>
          <w:lang w:val="kk-KZ" w:eastAsia="ru-RU"/>
        </w:rPr>
      </w:pPr>
      <w:bookmarkStart w:id="10" w:name="Таблица_2.1.5"/>
    </w:p>
    <w:p w:rsidR="00A00C4E" w:rsidRDefault="00A00C4E" w:rsidP="002E333C">
      <w:pPr>
        <w:suppressAutoHyphens w:val="0"/>
        <w:ind w:firstLine="567"/>
        <w:contextualSpacing/>
        <w:jc w:val="both"/>
        <w:rPr>
          <w:i/>
          <w:iCs/>
          <w:sz w:val="28"/>
          <w:szCs w:val="28"/>
          <w:lang w:val="kk-KZ" w:eastAsia="ru-RU"/>
        </w:rPr>
      </w:pPr>
    </w:p>
    <w:p w:rsidR="00A00C4E" w:rsidRDefault="00A00C4E" w:rsidP="002E333C">
      <w:pPr>
        <w:suppressAutoHyphens w:val="0"/>
        <w:ind w:firstLine="567"/>
        <w:contextualSpacing/>
        <w:jc w:val="both"/>
        <w:rPr>
          <w:i/>
          <w:iCs/>
          <w:sz w:val="28"/>
          <w:szCs w:val="28"/>
          <w:lang w:val="kk-KZ" w:eastAsia="ru-RU"/>
        </w:rPr>
      </w:pPr>
    </w:p>
    <w:p w:rsidR="002E333C" w:rsidRPr="002E333C" w:rsidRDefault="002E333C" w:rsidP="002E333C">
      <w:pPr>
        <w:suppressAutoHyphens w:val="0"/>
        <w:ind w:firstLine="567"/>
        <w:contextualSpacing/>
        <w:jc w:val="both"/>
        <w:rPr>
          <w:i/>
          <w:iCs/>
          <w:sz w:val="28"/>
          <w:szCs w:val="28"/>
          <w:lang w:eastAsia="ru-RU"/>
        </w:rPr>
      </w:pPr>
      <w:r w:rsidRPr="002E333C">
        <w:rPr>
          <w:i/>
          <w:iCs/>
          <w:sz w:val="28"/>
          <w:szCs w:val="28"/>
          <w:lang w:eastAsia="ru-RU"/>
        </w:rPr>
        <w:t>Таблица 2.1.5</w:t>
      </w:r>
      <w:bookmarkEnd w:id="10"/>
    </w:p>
    <w:p w:rsidR="002E333C" w:rsidRPr="002E333C" w:rsidRDefault="002E333C" w:rsidP="002E333C">
      <w:pPr>
        <w:suppressAutoHyphens w:val="0"/>
        <w:ind w:firstLine="567"/>
        <w:contextualSpacing/>
        <w:jc w:val="both"/>
        <w:rPr>
          <w:bCs/>
          <w:sz w:val="28"/>
          <w:szCs w:val="28"/>
          <w:lang w:eastAsia="ru-RU"/>
        </w:rPr>
      </w:pPr>
      <w:r w:rsidRPr="002E333C">
        <w:rPr>
          <w:bCs/>
          <w:sz w:val="28"/>
          <w:szCs w:val="28"/>
          <w:lang w:eastAsia="ru-RU"/>
        </w:rPr>
        <w:t>Коэффициенты пересчета для предэкспонент бимолекулярных реакций, вычисленные</w:t>
      </w:r>
      <w:r w:rsidRPr="002E333C">
        <w:rPr>
          <w:bCs/>
          <w:sz w:val="28"/>
          <w:szCs w:val="28"/>
          <w:lang w:eastAsia="ru-RU"/>
        </w:rPr>
        <w:br/>
        <w:t>с использованием уравнения Аррениуса, теорий столкновений и активированного комплекса</w:t>
      </w:r>
    </w:p>
    <w:p w:rsidR="002E333C" w:rsidRDefault="002E333C" w:rsidP="002E333C">
      <w:pPr>
        <w:suppressAutoHyphens w:val="0"/>
        <w:ind w:firstLine="567"/>
        <w:contextualSpacing/>
        <w:jc w:val="both"/>
        <w:rPr>
          <w:sz w:val="28"/>
          <w:szCs w:val="28"/>
          <w:lang w:val="kk-KZ" w:eastAsia="ru-RU"/>
        </w:rPr>
      </w:pPr>
      <w:r w:rsidRPr="002E333C">
        <w:rPr>
          <w:i/>
          <w:iCs/>
          <w:sz w:val="28"/>
          <w:szCs w:val="28"/>
          <w:lang w:eastAsia="ru-RU"/>
        </w:rPr>
        <w:t>Пояснение.</w:t>
      </w:r>
      <w:r w:rsidRPr="002E333C">
        <w:rPr>
          <w:sz w:val="28"/>
          <w:szCs w:val="28"/>
          <w:lang w:eastAsia="ru-RU"/>
        </w:rPr>
        <w:t> </w:t>
      </w:r>
      <w:r w:rsidRPr="002E333C">
        <w:rPr>
          <w:i/>
          <w:iCs/>
          <w:sz w:val="28"/>
          <w:szCs w:val="28"/>
          <w:lang w:eastAsia="ru-RU"/>
        </w:rPr>
        <w:t>а</w:t>
      </w:r>
      <w:r w:rsidRPr="002E333C">
        <w:rPr>
          <w:sz w:val="28"/>
          <w:szCs w:val="28"/>
          <w:lang w:eastAsia="ru-RU"/>
        </w:rPr>
        <w:t> = 0,5, если один из реагентов атом, </w:t>
      </w:r>
      <w:r w:rsidRPr="002E333C">
        <w:rPr>
          <w:i/>
          <w:iCs/>
          <w:sz w:val="28"/>
          <w:szCs w:val="28"/>
          <w:lang w:eastAsia="ru-RU"/>
        </w:rPr>
        <w:t>а</w:t>
      </w:r>
      <w:r w:rsidRPr="002E333C">
        <w:rPr>
          <w:sz w:val="28"/>
          <w:szCs w:val="28"/>
          <w:lang w:eastAsia="ru-RU"/>
        </w:rPr>
        <w:t> = 1,5, если один из реагентов двухатомная молекула, </w:t>
      </w:r>
      <w:r w:rsidRPr="002E333C">
        <w:rPr>
          <w:i/>
          <w:iCs/>
          <w:sz w:val="28"/>
          <w:szCs w:val="28"/>
          <w:lang w:eastAsia="ru-RU"/>
        </w:rPr>
        <w:t>а</w:t>
      </w:r>
      <w:r w:rsidRPr="002E333C">
        <w:rPr>
          <w:sz w:val="28"/>
          <w:szCs w:val="28"/>
          <w:lang w:eastAsia="ru-RU"/>
        </w:rPr>
        <w:t> = 2, если реагируют две многоатомные молекулы. </w:t>
      </w:r>
      <w:r w:rsidRPr="002E333C">
        <w:rPr>
          <w:i/>
          <w:iCs/>
          <w:sz w:val="28"/>
          <w:szCs w:val="28"/>
          <w:lang w:eastAsia="ru-RU"/>
        </w:rPr>
        <w:t>N</w:t>
      </w:r>
      <w:r w:rsidRPr="002E333C">
        <w:rPr>
          <w:sz w:val="28"/>
          <w:szCs w:val="28"/>
          <w:vertAlign w:val="subscript"/>
          <w:lang w:eastAsia="ru-RU"/>
        </w:rPr>
        <w:t>A</w:t>
      </w:r>
      <w:r w:rsidRPr="002E333C">
        <w:rPr>
          <w:sz w:val="28"/>
          <w:szCs w:val="28"/>
          <w:lang w:eastAsia="ru-RU"/>
        </w:rPr>
        <w:t> — постоянная Авогадро.</w:t>
      </w:r>
    </w:p>
    <w:p w:rsidR="002E333C" w:rsidRPr="002E333C" w:rsidRDefault="002E333C" w:rsidP="002E333C">
      <w:pPr>
        <w:suppressAutoHyphens w:val="0"/>
        <w:ind w:firstLine="567"/>
        <w:contextualSpacing/>
        <w:jc w:val="both"/>
        <w:rPr>
          <w:sz w:val="28"/>
          <w:szCs w:val="28"/>
          <w:lang w:val="kk-KZ" w:eastAsia="ru-RU"/>
        </w:rPr>
      </w:pPr>
    </w:p>
    <w:tbl>
      <w:tblPr>
        <w:tblW w:w="7896" w:type="dxa"/>
        <w:jc w:val="center"/>
        <w:tblCellSpacing w:w="6" w:type="dxa"/>
        <w:tblCellMar>
          <w:top w:w="108" w:type="dxa"/>
          <w:bottom w:w="108" w:type="dxa"/>
        </w:tblCellMar>
        <w:tblLook w:val="04A0"/>
      </w:tblPr>
      <w:tblGrid>
        <w:gridCol w:w="2184"/>
        <w:gridCol w:w="1925"/>
        <w:gridCol w:w="1698"/>
        <w:gridCol w:w="2301"/>
      </w:tblGrid>
      <w:tr w:rsidR="002E333C" w:rsidRPr="002E333C" w:rsidTr="002E333C">
        <w:trPr>
          <w:trHeight w:val="1068"/>
          <w:tblCellSpacing w:w="6" w:type="dxa"/>
          <w:jc w:val="center"/>
        </w:trPr>
        <w:tc>
          <w:tcPr>
            <w:tcW w:w="1100" w:type="pct"/>
            <w:shd w:val="clear" w:color="auto" w:fill="61819D"/>
            <w:vAlign w:val="center"/>
            <w:hideMark/>
          </w:tcPr>
          <w:p w:rsidR="002E333C" w:rsidRPr="002E333C" w:rsidRDefault="002E333C" w:rsidP="002E333C">
            <w:pPr>
              <w:suppressAutoHyphens w:val="0"/>
              <w:contextualSpacing/>
              <w:jc w:val="both"/>
              <w:rPr>
                <w:sz w:val="28"/>
                <w:szCs w:val="28"/>
                <w:lang w:eastAsia="ru-RU"/>
              </w:rPr>
            </w:pPr>
            <w:r w:rsidRPr="002E333C">
              <w:rPr>
                <w:bCs/>
                <w:sz w:val="28"/>
                <w:szCs w:val="28"/>
                <w:lang w:eastAsia="ru-RU"/>
              </w:rPr>
              <w:t>Предэкспонента</w:t>
            </w:r>
          </w:p>
        </w:tc>
        <w:tc>
          <w:tcPr>
            <w:tcW w:w="1000" w:type="pct"/>
            <w:shd w:val="clear" w:color="auto" w:fill="61819D"/>
            <w:vAlign w:val="center"/>
            <w:hideMark/>
          </w:tcPr>
          <w:p w:rsidR="002E333C" w:rsidRPr="002E333C" w:rsidRDefault="002E333C" w:rsidP="002E333C">
            <w:pPr>
              <w:suppressAutoHyphens w:val="0"/>
              <w:contextualSpacing/>
              <w:jc w:val="both"/>
              <w:rPr>
                <w:sz w:val="28"/>
                <w:szCs w:val="28"/>
                <w:lang w:eastAsia="ru-RU"/>
              </w:rPr>
            </w:pPr>
            <w:r w:rsidRPr="002E333C">
              <w:rPr>
                <w:bCs/>
                <w:i/>
                <w:iCs/>
                <w:sz w:val="28"/>
                <w:szCs w:val="28"/>
                <w:lang w:eastAsia="ru-RU"/>
              </w:rPr>
              <w:t>A</w:t>
            </w:r>
            <w:r w:rsidRPr="002E333C">
              <w:rPr>
                <w:bCs/>
                <w:sz w:val="28"/>
                <w:szCs w:val="28"/>
                <w:lang w:eastAsia="ru-RU"/>
              </w:rPr>
              <w:t>, л / (моль · c)</w:t>
            </w:r>
          </w:p>
        </w:tc>
        <w:tc>
          <w:tcPr>
            <w:tcW w:w="1300" w:type="pct"/>
            <w:shd w:val="clear" w:color="auto" w:fill="61819D"/>
            <w:vAlign w:val="center"/>
            <w:hideMark/>
          </w:tcPr>
          <w:p w:rsidR="002E333C" w:rsidRPr="002E333C" w:rsidRDefault="002E333C" w:rsidP="002E333C">
            <w:pPr>
              <w:suppressAutoHyphens w:val="0"/>
              <w:contextualSpacing/>
              <w:jc w:val="both"/>
              <w:rPr>
                <w:sz w:val="28"/>
                <w:szCs w:val="28"/>
                <w:lang w:eastAsia="ru-RU"/>
              </w:rPr>
            </w:pPr>
            <w:r w:rsidRPr="002E333C">
              <w:rPr>
                <w:bCs/>
                <w:i/>
                <w:iCs/>
                <w:sz w:val="28"/>
                <w:szCs w:val="28"/>
                <w:lang w:eastAsia="ru-RU"/>
              </w:rPr>
              <w:t>pZ</w:t>
            </w:r>
            <w:r w:rsidRPr="002E333C">
              <w:rPr>
                <w:bCs/>
                <w:sz w:val="28"/>
                <w:szCs w:val="28"/>
                <w:lang w:eastAsia="ru-RU"/>
              </w:rPr>
              <w:t>, см</w:t>
            </w:r>
            <w:r w:rsidRPr="002E333C">
              <w:rPr>
                <w:bCs/>
                <w:sz w:val="28"/>
                <w:szCs w:val="28"/>
                <w:vertAlign w:val="superscript"/>
                <w:lang w:eastAsia="ru-RU"/>
              </w:rPr>
              <w:t>3</w:t>
            </w:r>
            <w:r w:rsidRPr="002E333C">
              <w:rPr>
                <w:bCs/>
                <w:sz w:val="28"/>
                <w:szCs w:val="28"/>
                <w:lang w:eastAsia="ru-RU"/>
              </w:rPr>
              <w:t> / (молекула · с)</w:t>
            </w:r>
          </w:p>
        </w:tc>
        <w:tc>
          <w:tcPr>
            <w:tcW w:w="1550" w:type="pct"/>
            <w:shd w:val="clear" w:color="auto" w:fill="61819D"/>
            <w:hideMark/>
          </w:tcPr>
          <w:p w:rsidR="002E333C" w:rsidRPr="002E333C" w:rsidRDefault="002E333C" w:rsidP="002E333C">
            <w:pPr>
              <w:suppressAutoHyphens w:val="0"/>
              <w:contextualSpacing/>
              <w:jc w:val="both"/>
              <w:rPr>
                <w:sz w:val="28"/>
                <w:szCs w:val="28"/>
                <w:lang w:eastAsia="ru-RU"/>
              </w:rPr>
            </w:pPr>
            <w:r w:rsidRPr="002E333C">
              <w:rPr>
                <w:noProof/>
                <w:sz w:val="28"/>
                <w:szCs w:val="28"/>
                <w:lang w:eastAsia="ru-RU"/>
              </w:rPr>
              <w:drawing>
                <wp:inline distT="0" distB="0" distL="0" distR="0">
                  <wp:extent cx="525145" cy="457200"/>
                  <wp:effectExtent l="0" t="0" r="0" b="0"/>
                  <wp:docPr id="138" name="Рисунок 138" descr="http://chemanalytica.com/book/novyy_spravochnik_khimika_i_tekhnologa/08_elektrodnye_protsessy_khimicheskaya_kinetika_i_diffuziya_kolloidnaya_khimiya/images/Razdel_2/2_1.files/image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chemanalytica.com/book/novyy_spravochnik_khimika_i_tekhnologa/08_elektrodnye_protsessy_khimicheskaya_kinetika_i_diffuziya_kolloidnaya_khimiya/images/Razdel_2/2_1.files/image116.gif"/>
                          <pic:cNvPicPr>
                            <a:picLocks noChangeAspect="1" noChangeArrowheads="1"/>
                          </pic:cNvPicPr>
                        </pic:nvPicPr>
                        <pic:blipFill>
                          <a:blip r:embed="rId79"/>
                          <a:srcRect/>
                          <a:stretch>
                            <a:fillRect/>
                          </a:stretch>
                        </pic:blipFill>
                        <pic:spPr bwMode="auto">
                          <a:xfrm>
                            <a:off x="0" y="0"/>
                            <a:ext cx="525145" cy="457200"/>
                          </a:xfrm>
                          <a:prstGeom prst="rect">
                            <a:avLst/>
                          </a:prstGeom>
                          <a:noFill/>
                          <a:ln w="9525">
                            <a:noFill/>
                            <a:miter lim="800000"/>
                            <a:headEnd/>
                            <a:tailEnd/>
                          </a:ln>
                        </pic:spPr>
                      </pic:pic>
                    </a:graphicData>
                  </a:graphic>
                </wp:inline>
              </w:drawing>
            </w:r>
            <w:r w:rsidRPr="002E333C">
              <w:rPr>
                <w:bCs/>
                <w:sz w:val="28"/>
                <w:szCs w:val="28"/>
                <w:lang w:eastAsia="ru-RU"/>
              </w:rPr>
              <w:t>, см</w:t>
            </w:r>
            <w:r w:rsidRPr="002E333C">
              <w:rPr>
                <w:bCs/>
                <w:sz w:val="28"/>
                <w:szCs w:val="28"/>
                <w:vertAlign w:val="superscript"/>
                <w:lang w:eastAsia="ru-RU"/>
              </w:rPr>
              <w:t>3</w:t>
            </w:r>
            <w:r w:rsidRPr="002E333C">
              <w:rPr>
                <w:bCs/>
                <w:sz w:val="28"/>
                <w:szCs w:val="28"/>
                <w:lang w:eastAsia="ru-RU"/>
              </w:rPr>
              <w:t> / молекула</w:t>
            </w:r>
          </w:p>
        </w:tc>
      </w:tr>
      <w:tr w:rsidR="002E333C" w:rsidRPr="002E333C" w:rsidTr="002E333C">
        <w:trPr>
          <w:trHeight w:val="720"/>
          <w:tblCellSpacing w:w="6" w:type="dxa"/>
          <w:jc w:val="center"/>
        </w:trPr>
        <w:tc>
          <w:tcPr>
            <w:tcW w:w="1100" w:type="pct"/>
            <w:hideMark/>
          </w:tcPr>
          <w:p w:rsidR="002E333C" w:rsidRPr="002E333C" w:rsidRDefault="002E333C" w:rsidP="002E333C">
            <w:pPr>
              <w:suppressAutoHyphens w:val="0"/>
              <w:contextualSpacing/>
              <w:jc w:val="both"/>
              <w:rPr>
                <w:sz w:val="28"/>
                <w:szCs w:val="28"/>
                <w:lang w:eastAsia="ru-RU"/>
              </w:rPr>
            </w:pPr>
            <w:r w:rsidRPr="002E333C">
              <w:rPr>
                <w:i/>
                <w:iCs/>
                <w:sz w:val="28"/>
                <w:szCs w:val="28"/>
                <w:lang w:eastAsia="ru-RU"/>
              </w:rPr>
              <w:t>A</w:t>
            </w:r>
          </w:p>
        </w:tc>
        <w:tc>
          <w:tcPr>
            <w:tcW w:w="1000" w:type="pct"/>
            <w:hideMark/>
          </w:tcPr>
          <w:p w:rsidR="002E333C" w:rsidRPr="002E333C" w:rsidRDefault="002E333C" w:rsidP="002E333C">
            <w:pPr>
              <w:suppressAutoHyphens w:val="0"/>
              <w:contextualSpacing/>
              <w:jc w:val="both"/>
              <w:rPr>
                <w:sz w:val="28"/>
                <w:szCs w:val="28"/>
                <w:lang w:eastAsia="ru-RU"/>
              </w:rPr>
            </w:pPr>
            <w:r w:rsidRPr="002E333C">
              <w:rPr>
                <w:i/>
                <w:iCs/>
                <w:sz w:val="28"/>
                <w:szCs w:val="28"/>
                <w:lang w:eastAsia="ru-RU"/>
              </w:rPr>
              <w:t>A</w:t>
            </w:r>
          </w:p>
        </w:tc>
        <w:tc>
          <w:tcPr>
            <w:tcW w:w="1300" w:type="pct"/>
            <w:vAlign w:val="center"/>
            <w:hideMark/>
          </w:tcPr>
          <w:p w:rsidR="002E333C" w:rsidRPr="002E333C" w:rsidRDefault="002E333C" w:rsidP="002E333C">
            <w:pPr>
              <w:suppressAutoHyphens w:val="0"/>
              <w:contextualSpacing/>
              <w:jc w:val="both"/>
              <w:rPr>
                <w:sz w:val="28"/>
                <w:szCs w:val="28"/>
                <w:lang w:eastAsia="ru-RU"/>
              </w:rPr>
            </w:pPr>
            <w:r w:rsidRPr="002E333C">
              <w:rPr>
                <w:noProof/>
                <w:sz w:val="28"/>
                <w:szCs w:val="28"/>
                <w:lang w:eastAsia="ru-RU"/>
              </w:rPr>
              <w:drawing>
                <wp:inline distT="0" distB="0" distL="0" distR="0">
                  <wp:extent cx="931545" cy="262255"/>
                  <wp:effectExtent l="0" t="0" r="1905" b="0"/>
                  <wp:docPr id="139" name="Рисунок 139" descr="http://chemanalytica.com/book/novyy_spravochnik_khimika_i_tekhnologa/08_elektrodnye_protsessy_khimicheskaya_kinetika_i_diffuziya_kolloidnaya_khimiya/images/Razdel_2/2_1/Image7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chemanalytica.com/book/novyy_spravochnik_khimika_i_tekhnologa/08_elektrodnye_protsessy_khimicheskaya_kinetika_i_diffuziya_kolloidnaya_khimiya/images/Razdel_2/2_1/Image7335.gif"/>
                          <pic:cNvPicPr>
                            <a:picLocks noChangeAspect="1" noChangeArrowheads="1"/>
                          </pic:cNvPicPr>
                        </pic:nvPicPr>
                        <pic:blipFill>
                          <a:blip r:embed="rId80"/>
                          <a:srcRect/>
                          <a:stretch>
                            <a:fillRect/>
                          </a:stretch>
                        </pic:blipFill>
                        <pic:spPr bwMode="auto">
                          <a:xfrm>
                            <a:off x="0" y="0"/>
                            <a:ext cx="931545" cy="262255"/>
                          </a:xfrm>
                          <a:prstGeom prst="rect">
                            <a:avLst/>
                          </a:prstGeom>
                          <a:noFill/>
                          <a:ln w="9525">
                            <a:noFill/>
                            <a:miter lim="800000"/>
                            <a:headEnd/>
                            <a:tailEnd/>
                          </a:ln>
                        </pic:spPr>
                      </pic:pic>
                    </a:graphicData>
                  </a:graphic>
                </wp:inline>
              </w:drawing>
            </w:r>
          </w:p>
        </w:tc>
        <w:tc>
          <w:tcPr>
            <w:tcW w:w="1550" w:type="pct"/>
            <w:hideMark/>
          </w:tcPr>
          <w:p w:rsidR="002E333C" w:rsidRPr="002E333C" w:rsidRDefault="002E333C" w:rsidP="002E333C">
            <w:pPr>
              <w:suppressAutoHyphens w:val="0"/>
              <w:contextualSpacing/>
              <w:jc w:val="both"/>
              <w:rPr>
                <w:sz w:val="28"/>
                <w:szCs w:val="28"/>
                <w:lang w:eastAsia="ru-RU"/>
              </w:rPr>
            </w:pPr>
            <w:r w:rsidRPr="002E333C">
              <w:rPr>
                <w:noProof/>
                <w:sz w:val="28"/>
                <w:szCs w:val="28"/>
                <w:lang w:eastAsia="ru-RU"/>
              </w:rPr>
              <w:drawing>
                <wp:inline distT="0" distB="0" distL="0" distR="0">
                  <wp:extent cx="1287145" cy="550545"/>
                  <wp:effectExtent l="0" t="0" r="8255" b="0"/>
                  <wp:docPr id="140" name="Рисунок 140" descr="http://chemanalytica.com/book/novyy_spravochnik_khimika_i_tekhnologa/08_elektrodnye_protsessy_khimicheskaya_kinetika_i_diffuziya_kolloidnaya_khimiya/images/Razdel_2/2_1/Image73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chemanalytica.com/book/novyy_spravochnik_khimika_i_tekhnologa/08_elektrodnye_protsessy_khimicheskaya_kinetika_i_diffuziya_kolloidnaya_khimiya/images/Razdel_2/2_1/Image7336.gif"/>
                          <pic:cNvPicPr>
                            <a:picLocks noChangeAspect="1" noChangeArrowheads="1"/>
                          </pic:cNvPicPr>
                        </pic:nvPicPr>
                        <pic:blipFill>
                          <a:blip r:embed="rId81"/>
                          <a:srcRect/>
                          <a:stretch>
                            <a:fillRect/>
                          </a:stretch>
                        </pic:blipFill>
                        <pic:spPr bwMode="auto">
                          <a:xfrm>
                            <a:off x="0" y="0"/>
                            <a:ext cx="1287145" cy="550545"/>
                          </a:xfrm>
                          <a:prstGeom prst="rect">
                            <a:avLst/>
                          </a:prstGeom>
                          <a:noFill/>
                          <a:ln w="9525">
                            <a:noFill/>
                            <a:miter lim="800000"/>
                            <a:headEnd/>
                            <a:tailEnd/>
                          </a:ln>
                        </pic:spPr>
                      </pic:pic>
                    </a:graphicData>
                  </a:graphic>
                </wp:inline>
              </w:drawing>
            </w:r>
          </w:p>
        </w:tc>
      </w:tr>
      <w:tr w:rsidR="002E333C" w:rsidRPr="002E333C" w:rsidTr="002E333C">
        <w:trPr>
          <w:trHeight w:val="660"/>
          <w:tblCellSpacing w:w="6" w:type="dxa"/>
          <w:jc w:val="center"/>
        </w:trPr>
        <w:tc>
          <w:tcPr>
            <w:tcW w:w="1100" w:type="pct"/>
            <w:hideMark/>
          </w:tcPr>
          <w:p w:rsidR="002E333C" w:rsidRPr="002E333C" w:rsidRDefault="002E333C" w:rsidP="002E333C">
            <w:pPr>
              <w:suppressAutoHyphens w:val="0"/>
              <w:contextualSpacing/>
              <w:jc w:val="both"/>
              <w:rPr>
                <w:sz w:val="28"/>
                <w:szCs w:val="28"/>
                <w:lang w:eastAsia="ru-RU"/>
              </w:rPr>
            </w:pPr>
            <w:r w:rsidRPr="002E333C">
              <w:rPr>
                <w:i/>
                <w:iCs/>
                <w:sz w:val="28"/>
                <w:szCs w:val="28"/>
                <w:lang w:eastAsia="ru-RU"/>
              </w:rPr>
              <w:t>pZ</w:t>
            </w:r>
          </w:p>
        </w:tc>
        <w:tc>
          <w:tcPr>
            <w:tcW w:w="1000" w:type="pct"/>
            <w:vAlign w:val="center"/>
            <w:hideMark/>
          </w:tcPr>
          <w:p w:rsidR="002E333C" w:rsidRPr="002E333C" w:rsidRDefault="002E333C" w:rsidP="002E333C">
            <w:pPr>
              <w:suppressAutoHyphens w:val="0"/>
              <w:contextualSpacing/>
              <w:jc w:val="both"/>
              <w:rPr>
                <w:sz w:val="28"/>
                <w:szCs w:val="28"/>
                <w:lang w:eastAsia="ru-RU"/>
              </w:rPr>
            </w:pPr>
            <w:r w:rsidRPr="002E333C">
              <w:rPr>
                <w:i/>
                <w:iCs/>
                <w:noProof/>
                <w:sz w:val="28"/>
                <w:szCs w:val="28"/>
                <w:lang w:eastAsia="ru-RU"/>
              </w:rPr>
              <w:drawing>
                <wp:inline distT="0" distB="0" distL="0" distR="0">
                  <wp:extent cx="1058545" cy="363855"/>
                  <wp:effectExtent l="19050" t="0" r="0" b="0"/>
                  <wp:docPr id="141" name="Рисунок 141" descr="http://chemanalytica.com/book/novyy_spravochnik_khimika_i_tekhnologa/08_elektrodnye_protsessy_khimicheskaya_kinetika_i_diffuziya_kolloidnaya_khimiya/images/Razdel_2/2_1/Image73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chemanalytica.com/book/novyy_spravochnik_khimika_i_tekhnologa/08_elektrodnye_protsessy_khimicheskaya_kinetika_i_diffuziya_kolloidnaya_khimiya/images/Razdel_2/2_1/Image7337.gif"/>
                          <pic:cNvPicPr>
                            <a:picLocks noChangeAspect="1" noChangeArrowheads="1"/>
                          </pic:cNvPicPr>
                        </pic:nvPicPr>
                        <pic:blipFill>
                          <a:blip r:embed="rId82"/>
                          <a:srcRect/>
                          <a:stretch>
                            <a:fillRect/>
                          </a:stretch>
                        </pic:blipFill>
                        <pic:spPr bwMode="auto">
                          <a:xfrm>
                            <a:off x="0" y="0"/>
                            <a:ext cx="1058545" cy="363855"/>
                          </a:xfrm>
                          <a:prstGeom prst="rect">
                            <a:avLst/>
                          </a:prstGeom>
                          <a:noFill/>
                          <a:ln w="9525">
                            <a:noFill/>
                            <a:miter lim="800000"/>
                            <a:headEnd/>
                            <a:tailEnd/>
                          </a:ln>
                        </pic:spPr>
                      </pic:pic>
                    </a:graphicData>
                  </a:graphic>
                </wp:inline>
              </w:drawing>
            </w:r>
          </w:p>
        </w:tc>
        <w:tc>
          <w:tcPr>
            <w:tcW w:w="1300" w:type="pct"/>
            <w:hideMark/>
          </w:tcPr>
          <w:p w:rsidR="002E333C" w:rsidRPr="002E333C" w:rsidRDefault="002E333C" w:rsidP="002E333C">
            <w:pPr>
              <w:suppressAutoHyphens w:val="0"/>
              <w:contextualSpacing/>
              <w:jc w:val="both"/>
              <w:rPr>
                <w:sz w:val="28"/>
                <w:szCs w:val="28"/>
                <w:lang w:eastAsia="ru-RU"/>
              </w:rPr>
            </w:pPr>
            <w:r w:rsidRPr="002E333C">
              <w:rPr>
                <w:i/>
                <w:iCs/>
                <w:sz w:val="28"/>
                <w:szCs w:val="28"/>
                <w:lang w:eastAsia="ru-RU"/>
              </w:rPr>
              <w:t>pZ</w:t>
            </w:r>
          </w:p>
        </w:tc>
        <w:tc>
          <w:tcPr>
            <w:tcW w:w="1550" w:type="pct"/>
            <w:hideMark/>
          </w:tcPr>
          <w:p w:rsidR="002E333C" w:rsidRPr="002E333C" w:rsidRDefault="002E333C" w:rsidP="002E333C">
            <w:pPr>
              <w:suppressAutoHyphens w:val="0"/>
              <w:contextualSpacing/>
              <w:jc w:val="both"/>
              <w:rPr>
                <w:sz w:val="28"/>
                <w:szCs w:val="28"/>
                <w:lang w:eastAsia="ru-RU"/>
              </w:rPr>
            </w:pPr>
            <w:r w:rsidRPr="002E333C">
              <w:rPr>
                <w:noProof/>
                <w:sz w:val="28"/>
                <w:szCs w:val="28"/>
                <w:lang w:eastAsia="ru-RU"/>
              </w:rPr>
              <w:drawing>
                <wp:inline distT="0" distB="0" distL="0" distR="0">
                  <wp:extent cx="1312545" cy="508000"/>
                  <wp:effectExtent l="0" t="0" r="0" b="0"/>
                  <wp:docPr id="142" name="Рисунок 142" descr="http://chemanalytica.com/book/novyy_spravochnik_khimika_i_tekhnologa/08_elektrodnye_protsessy_khimicheskaya_kinetika_i_diffuziya_kolloidnaya_khimiya/images/Razdel_2/2_1/Image73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chemanalytica.com/book/novyy_spravochnik_khimika_i_tekhnologa/08_elektrodnye_protsessy_khimicheskaya_kinetika_i_diffuziya_kolloidnaya_khimiya/images/Razdel_2/2_1/Image7338.gif"/>
                          <pic:cNvPicPr>
                            <a:picLocks noChangeAspect="1" noChangeArrowheads="1"/>
                          </pic:cNvPicPr>
                        </pic:nvPicPr>
                        <pic:blipFill>
                          <a:blip r:embed="rId83"/>
                          <a:srcRect/>
                          <a:stretch>
                            <a:fillRect/>
                          </a:stretch>
                        </pic:blipFill>
                        <pic:spPr bwMode="auto">
                          <a:xfrm>
                            <a:off x="0" y="0"/>
                            <a:ext cx="1312545" cy="508000"/>
                          </a:xfrm>
                          <a:prstGeom prst="rect">
                            <a:avLst/>
                          </a:prstGeom>
                          <a:noFill/>
                          <a:ln w="9525">
                            <a:noFill/>
                            <a:miter lim="800000"/>
                            <a:headEnd/>
                            <a:tailEnd/>
                          </a:ln>
                        </pic:spPr>
                      </pic:pic>
                    </a:graphicData>
                  </a:graphic>
                </wp:inline>
              </w:drawing>
            </w:r>
          </w:p>
        </w:tc>
      </w:tr>
      <w:tr w:rsidR="002E333C" w:rsidRPr="002E333C" w:rsidTr="002E333C">
        <w:trPr>
          <w:trHeight w:val="600"/>
          <w:tblCellSpacing w:w="6" w:type="dxa"/>
          <w:jc w:val="center"/>
        </w:trPr>
        <w:tc>
          <w:tcPr>
            <w:tcW w:w="1100" w:type="pct"/>
            <w:vAlign w:val="center"/>
            <w:hideMark/>
          </w:tcPr>
          <w:p w:rsidR="002E333C" w:rsidRPr="002E333C" w:rsidRDefault="002E333C" w:rsidP="002E333C">
            <w:pPr>
              <w:suppressAutoHyphens w:val="0"/>
              <w:contextualSpacing/>
              <w:jc w:val="both"/>
              <w:rPr>
                <w:sz w:val="28"/>
                <w:szCs w:val="28"/>
                <w:lang w:eastAsia="ru-RU"/>
              </w:rPr>
            </w:pPr>
            <w:r w:rsidRPr="002E333C">
              <w:rPr>
                <w:noProof/>
                <w:sz w:val="28"/>
                <w:szCs w:val="28"/>
                <w:vertAlign w:val="subscript"/>
                <w:lang w:eastAsia="ru-RU"/>
              </w:rPr>
              <w:drawing>
                <wp:inline distT="0" distB="0" distL="0" distR="0">
                  <wp:extent cx="508000" cy="457200"/>
                  <wp:effectExtent l="0" t="0" r="0" b="0"/>
                  <wp:docPr id="143" name="Рисунок 143" descr="http://chemanalytica.com/book/novyy_spravochnik_khimika_i_tekhnologa/08_elektrodnye_protsessy_khimicheskaya_kinetika_i_diffuziya_kolloidnaya_khimiya/images/Razdel_2/2_1/Image73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chemanalytica.com/book/novyy_spravochnik_khimika_i_tekhnologa/08_elektrodnye_protsessy_khimicheskaya_kinetika_i_diffuziya_kolloidnaya_khimiya/images/Razdel_2/2_1/Image7339.gif"/>
                          <pic:cNvPicPr>
                            <a:picLocks noChangeAspect="1" noChangeArrowheads="1"/>
                          </pic:cNvPicPr>
                        </pic:nvPicPr>
                        <pic:blipFill>
                          <a:blip r:embed="rId84"/>
                          <a:srcRect/>
                          <a:stretch>
                            <a:fillRect/>
                          </a:stretch>
                        </pic:blipFill>
                        <pic:spPr bwMode="auto">
                          <a:xfrm>
                            <a:off x="0" y="0"/>
                            <a:ext cx="508000" cy="457200"/>
                          </a:xfrm>
                          <a:prstGeom prst="rect">
                            <a:avLst/>
                          </a:prstGeom>
                          <a:noFill/>
                          <a:ln w="9525">
                            <a:noFill/>
                            <a:miter lim="800000"/>
                            <a:headEnd/>
                            <a:tailEnd/>
                          </a:ln>
                        </pic:spPr>
                      </pic:pic>
                    </a:graphicData>
                  </a:graphic>
                </wp:inline>
              </w:drawing>
            </w:r>
          </w:p>
        </w:tc>
        <w:tc>
          <w:tcPr>
            <w:tcW w:w="1000" w:type="pct"/>
            <w:vAlign w:val="center"/>
            <w:hideMark/>
          </w:tcPr>
          <w:p w:rsidR="002E333C" w:rsidRPr="002E333C" w:rsidRDefault="002E333C" w:rsidP="002E333C">
            <w:pPr>
              <w:suppressAutoHyphens w:val="0"/>
              <w:contextualSpacing/>
              <w:jc w:val="both"/>
              <w:rPr>
                <w:sz w:val="28"/>
                <w:szCs w:val="28"/>
                <w:lang w:eastAsia="ru-RU"/>
              </w:rPr>
            </w:pPr>
            <w:r w:rsidRPr="002E333C">
              <w:rPr>
                <w:noProof/>
                <w:sz w:val="28"/>
                <w:szCs w:val="28"/>
                <w:lang w:eastAsia="ru-RU"/>
              </w:rPr>
              <w:drawing>
                <wp:inline distT="0" distB="0" distL="0" distR="0">
                  <wp:extent cx="626745" cy="431800"/>
                  <wp:effectExtent l="0" t="0" r="0" b="0"/>
                  <wp:docPr id="144" name="Рисунок 144" descr="http://chemanalytica.com/book/novyy_spravochnik_khimika_i_tekhnologa/08_elektrodnye_protsessy_khimicheskaya_kinetika_i_diffuziya_kolloidnaya_khimiya/images/Razdel_2/2_1/Image73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chemanalytica.com/book/novyy_spravochnik_khimika_i_tekhnologa/08_elektrodnye_protsessy_khimicheskaya_kinetika_i_diffuziya_kolloidnaya_khimiya/images/Razdel_2/2_1/Image7340.gif"/>
                          <pic:cNvPicPr>
                            <a:picLocks noChangeAspect="1" noChangeArrowheads="1"/>
                          </pic:cNvPicPr>
                        </pic:nvPicPr>
                        <pic:blipFill>
                          <a:blip r:embed="rId85"/>
                          <a:srcRect/>
                          <a:stretch>
                            <a:fillRect/>
                          </a:stretch>
                        </pic:blipFill>
                        <pic:spPr bwMode="auto">
                          <a:xfrm>
                            <a:off x="0" y="0"/>
                            <a:ext cx="626745" cy="431800"/>
                          </a:xfrm>
                          <a:prstGeom prst="rect">
                            <a:avLst/>
                          </a:prstGeom>
                          <a:noFill/>
                          <a:ln w="9525">
                            <a:noFill/>
                            <a:miter lim="800000"/>
                            <a:headEnd/>
                            <a:tailEnd/>
                          </a:ln>
                        </pic:spPr>
                      </pic:pic>
                    </a:graphicData>
                  </a:graphic>
                </wp:inline>
              </w:drawing>
            </w:r>
          </w:p>
        </w:tc>
        <w:tc>
          <w:tcPr>
            <w:tcW w:w="1300" w:type="pct"/>
            <w:vAlign w:val="center"/>
            <w:hideMark/>
          </w:tcPr>
          <w:p w:rsidR="002E333C" w:rsidRPr="002E333C" w:rsidRDefault="002E333C" w:rsidP="002E333C">
            <w:pPr>
              <w:suppressAutoHyphens w:val="0"/>
              <w:contextualSpacing/>
              <w:jc w:val="both"/>
              <w:rPr>
                <w:sz w:val="28"/>
                <w:szCs w:val="28"/>
                <w:lang w:eastAsia="ru-RU"/>
              </w:rPr>
            </w:pPr>
            <w:r w:rsidRPr="002E333C">
              <w:rPr>
                <w:noProof/>
                <w:sz w:val="28"/>
                <w:szCs w:val="28"/>
                <w:lang w:eastAsia="ru-RU"/>
              </w:rPr>
              <w:drawing>
                <wp:inline distT="0" distB="0" distL="0" distR="0">
                  <wp:extent cx="855345" cy="423545"/>
                  <wp:effectExtent l="0" t="0" r="0" b="0"/>
                  <wp:docPr id="145" name="Рисунок 145" descr="http://chemanalytica.com/book/novyy_spravochnik_khimika_i_tekhnologa/08_elektrodnye_protsessy_khimicheskaya_kinetika_i_diffuziya_kolloidnaya_khimiya/images/Razdel_2/2_1/Image73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chemanalytica.com/book/novyy_spravochnik_khimika_i_tekhnologa/08_elektrodnye_protsessy_khimicheskaya_kinetika_i_diffuziya_kolloidnaya_khimiya/images/Razdel_2/2_1/Image7341.gif"/>
                          <pic:cNvPicPr>
                            <a:picLocks noChangeAspect="1" noChangeArrowheads="1"/>
                          </pic:cNvPicPr>
                        </pic:nvPicPr>
                        <pic:blipFill>
                          <a:blip r:embed="rId86"/>
                          <a:srcRect/>
                          <a:stretch>
                            <a:fillRect/>
                          </a:stretch>
                        </pic:blipFill>
                        <pic:spPr bwMode="auto">
                          <a:xfrm>
                            <a:off x="0" y="0"/>
                            <a:ext cx="855345" cy="423545"/>
                          </a:xfrm>
                          <a:prstGeom prst="rect">
                            <a:avLst/>
                          </a:prstGeom>
                          <a:noFill/>
                          <a:ln w="9525">
                            <a:noFill/>
                            <a:miter lim="800000"/>
                            <a:headEnd/>
                            <a:tailEnd/>
                          </a:ln>
                        </pic:spPr>
                      </pic:pic>
                    </a:graphicData>
                  </a:graphic>
                </wp:inline>
              </w:drawing>
            </w:r>
          </w:p>
        </w:tc>
        <w:tc>
          <w:tcPr>
            <w:tcW w:w="1550" w:type="pct"/>
            <w:hideMark/>
          </w:tcPr>
          <w:p w:rsidR="002E333C" w:rsidRPr="002E333C" w:rsidRDefault="002E333C" w:rsidP="002E333C">
            <w:pPr>
              <w:suppressAutoHyphens w:val="0"/>
              <w:contextualSpacing/>
              <w:jc w:val="both"/>
              <w:rPr>
                <w:sz w:val="28"/>
                <w:szCs w:val="28"/>
                <w:lang w:eastAsia="ru-RU"/>
              </w:rPr>
            </w:pPr>
            <w:r w:rsidRPr="002E333C">
              <w:rPr>
                <w:noProof/>
                <w:sz w:val="28"/>
                <w:szCs w:val="28"/>
                <w:vertAlign w:val="subscript"/>
                <w:lang w:eastAsia="ru-RU"/>
              </w:rPr>
              <w:drawing>
                <wp:inline distT="0" distB="0" distL="0" distR="0">
                  <wp:extent cx="508000" cy="457200"/>
                  <wp:effectExtent l="0" t="0" r="0" b="0"/>
                  <wp:docPr id="146" name="Рисунок 146" descr="http://chemanalytica.com/book/novyy_spravochnik_khimika_i_tekhnologa/08_elektrodnye_protsessy_khimicheskaya_kinetika_i_diffuziya_kolloidnaya_khimiya/images/Razdel_2/2_1/Image73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chemanalytica.com/book/novyy_spravochnik_khimika_i_tekhnologa/08_elektrodnye_protsessy_khimicheskaya_kinetika_i_diffuziya_kolloidnaya_khimiya/images/Razdel_2/2_1/Image7342.gif"/>
                          <pic:cNvPicPr>
                            <a:picLocks noChangeAspect="1" noChangeArrowheads="1"/>
                          </pic:cNvPicPr>
                        </pic:nvPicPr>
                        <pic:blipFill>
                          <a:blip r:embed="rId84"/>
                          <a:srcRect/>
                          <a:stretch>
                            <a:fillRect/>
                          </a:stretch>
                        </pic:blipFill>
                        <pic:spPr bwMode="auto">
                          <a:xfrm>
                            <a:off x="0" y="0"/>
                            <a:ext cx="508000" cy="457200"/>
                          </a:xfrm>
                          <a:prstGeom prst="rect">
                            <a:avLst/>
                          </a:prstGeom>
                          <a:noFill/>
                          <a:ln w="9525">
                            <a:noFill/>
                            <a:miter lim="800000"/>
                            <a:headEnd/>
                            <a:tailEnd/>
                          </a:ln>
                        </pic:spPr>
                      </pic:pic>
                    </a:graphicData>
                  </a:graphic>
                </wp:inline>
              </w:drawing>
            </w:r>
          </w:p>
        </w:tc>
      </w:tr>
    </w:tbl>
    <w:p w:rsidR="002E333C" w:rsidRPr="002E333C" w:rsidRDefault="002E333C" w:rsidP="002E333C">
      <w:pPr>
        <w:suppressAutoHyphens w:val="0"/>
        <w:ind w:firstLine="567"/>
        <w:contextualSpacing/>
        <w:jc w:val="both"/>
        <w:rPr>
          <w:i/>
          <w:iCs/>
          <w:sz w:val="28"/>
          <w:szCs w:val="28"/>
          <w:lang w:eastAsia="ru-RU"/>
        </w:rPr>
      </w:pPr>
      <w:bookmarkStart w:id="11" w:name="2.1.1.1."/>
      <w:r w:rsidRPr="002E333C">
        <w:rPr>
          <w:i/>
          <w:iCs/>
          <w:sz w:val="28"/>
          <w:szCs w:val="28"/>
          <w:lang w:eastAsia="ru-RU"/>
        </w:rPr>
        <w:t>2.1.1.1.</w:t>
      </w:r>
      <w:bookmarkEnd w:id="11"/>
      <w:r w:rsidRPr="002E333C">
        <w:rPr>
          <w:i/>
          <w:iCs/>
          <w:sz w:val="28"/>
          <w:szCs w:val="28"/>
          <w:lang w:eastAsia="ru-RU"/>
        </w:rPr>
        <w:t> Формальная кинетика химических реакций, протекающих в реакторах периодического и непрерывного действия</w:t>
      </w:r>
    </w:p>
    <w:p w:rsidR="002E333C" w:rsidRDefault="002E333C" w:rsidP="002E333C">
      <w:pPr>
        <w:suppressAutoHyphens w:val="0"/>
        <w:ind w:firstLine="567"/>
        <w:contextualSpacing/>
        <w:jc w:val="both"/>
        <w:rPr>
          <w:bCs/>
          <w:sz w:val="28"/>
          <w:szCs w:val="28"/>
          <w:lang w:val="kk-KZ" w:eastAsia="ru-RU"/>
        </w:rPr>
      </w:pPr>
      <w:bookmarkStart w:id="12" w:name="Кинетика_гомогенных_химических_реакций_в"/>
    </w:p>
    <w:p w:rsidR="002E333C" w:rsidRPr="002E333C" w:rsidRDefault="002E333C" w:rsidP="002E333C">
      <w:pPr>
        <w:suppressAutoHyphens w:val="0"/>
        <w:ind w:firstLine="567"/>
        <w:contextualSpacing/>
        <w:jc w:val="both"/>
        <w:rPr>
          <w:bCs/>
          <w:sz w:val="28"/>
          <w:szCs w:val="28"/>
          <w:lang w:eastAsia="ru-RU"/>
        </w:rPr>
      </w:pPr>
      <w:r w:rsidRPr="002E333C">
        <w:rPr>
          <w:bCs/>
          <w:sz w:val="28"/>
          <w:szCs w:val="28"/>
          <w:lang w:eastAsia="ru-RU"/>
        </w:rPr>
        <w:t>Кинетика гомогенных химических реакций в статических условиях</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Химико-технологические процессы с применением реакторов периодического действия обычно используют в малотоннажной химии, а также при невысокой скорости химических реакций или при затруднениях в транспортировке исходных реагентов или продуктов реакции. Реакторы периодического или полупериодического действия представляют собой емкостные аппараты, снабженные механическими перемешивающими устройствами и элементами поверхности теплообмена, необходимыми для поддержания определенного температурного режима. В таком реакторе для жидкостей с вязкостью 10</w:t>
      </w:r>
      <w:r w:rsidRPr="002E333C">
        <w:rPr>
          <w:sz w:val="28"/>
          <w:szCs w:val="28"/>
          <w:vertAlign w:val="superscript"/>
          <w:lang w:eastAsia="ru-RU"/>
        </w:rPr>
        <w:t>–3</w:t>
      </w:r>
      <w:r w:rsidRPr="002E333C">
        <w:rPr>
          <w:sz w:val="28"/>
          <w:szCs w:val="28"/>
          <w:lang w:eastAsia="ru-RU"/>
        </w:rPr>
        <w:t>–10</w:t>
      </w:r>
      <w:r w:rsidRPr="002E333C">
        <w:rPr>
          <w:sz w:val="28"/>
          <w:szCs w:val="28"/>
          <w:vertAlign w:val="superscript"/>
          <w:lang w:eastAsia="ru-RU"/>
        </w:rPr>
        <w:t>1</w:t>
      </w:r>
      <w:r w:rsidRPr="002E333C">
        <w:rPr>
          <w:sz w:val="28"/>
          <w:szCs w:val="28"/>
          <w:lang w:eastAsia="ru-RU"/>
        </w:rPr>
        <w:t xml:space="preserve"> Па · с при идеальном перемешивании температура реакционной массы постоянна по всему объему, а концентрации компонентов в каждый момент времени во всех точках одинаковы и меняются лишь со временем. Именно для подобных реакторов наиболее </w:t>
      </w:r>
      <w:r w:rsidRPr="002E333C">
        <w:rPr>
          <w:sz w:val="28"/>
          <w:szCs w:val="28"/>
          <w:lang w:eastAsia="ru-RU"/>
        </w:rPr>
        <w:lastRenderedPageBreak/>
        <w:t>полно развиты теоретические и практические положения формальной химической кинетики.</w:t>
      </w:r>
    </w:p>
    <w:p w:rsidR="002E333C" w:rsidRPr="002E333C" w:rsidRDefault="002E333C" w:rsidP="002E333C">
      <w:pPr>
        <w:suppressAutoHyphens w:val="0"/>
        <w:ind w:firstLine="567"/>
        <w:contextualSpacing/>
        <w:jc w:val="both"/>
        <w:rPr>
          <w:bCs/>
          <w:sz w:val="28"/>
          <w:szCs w:val="28"/>
          <w:lang w:eastAsia="ru-RU"/>
        </w:rPr>
      </w:pPr>
      <w:r w:rsidRPr="002E333C">
        <w:rPr>
          <w:bCs/>
          <w:sz w:val="28"/>
          <w:szCs w:val="28"/>
          <w:lang w:eastAsia="ru-RU"/>
        </w:rPr>
        <w:t>Кинетика гомогенных химических реакций в реакторах идеального перемешивания</w:t>
      </w:r>
      <w:bookmarkEnd w:id="12"/>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Для реакции (2.1.1.1) </w:t>
      </w:r>
      <w:r w:rsidRPr="002E333C">
        <w:rPr>
          <w:bCs/>
          <w:sz w:val="28"/>
          <w:szCs w:val="28"/>
          <w:lang w:eastAsia="ru-RU"/>
        </w:rPr>
        <w:t>скорость расходования реагента</w:t>
      </w:r>
      <w:r w:rsidRPr="002E333C">
        <w:rPr>
          <w:sz w:val="28"/>
          <w:szCs w:val="28"/>
          <w:lang w:eastAsia="ru-RU"/>
        </w:rPr>
        <w:t> может быть представлена в виде:</w:t>
      </w:r>
    </w:p>
    <w:p w:rsidR="002E333C" w:rsidRPr="002E333C" w:rsidRDefault="002E333C" w:rsidP="002E333C">
      <w:pPr>
        <w:suppressAutoHyphens w:val="0"/>
        <w:ind w:firstLine="567"/>
        <w:contextualSpacing/>
        <w:jc w:val="both"/>
        <w:rPr>
          <w:sz w:val="28"/>
          <w:szCs w:val="28"/>
          <w:lang w:eastAsia="ru-RU"/>
        </w:rPr>
      </w:pPr>
      <w:r w:rsidRPr="002E333C">
        <w:rPr>
          <w:noProof/>
          <w:sz w:val="28"/>
          <w:szCs w:val="28"/>
          <w:lang w:eastAsia="ru-RU"/>
        </w:rPr>
        <w:drawing>
          <wp:inline distT="0" distB="0" distL="0" distR="0">
            <wp:extent cx="821055" cy="448945"/>
            <wp:effectExtent l="19050" t="0" r="0" b="0"/>
            <wp:docPr id="147" name="Рисунок 147" descr="http://chemanalytica.com/book/novyy_spravochnik_khimika_i_tekhnologa/08_elektrodnye_protsessy_khimicheskaya_kinetika_i_diffuziya_kolloidnaya_khimiya/images/Razdel_2/2_1.files/image1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chemanalytica.com/book/novyy_spravochnik_khimika_i_tekhnologa/08_elektrodnye_protsessy_khimicheskaya_kinetika_i_diffuziya_kolloidnaya_khimiya/images/Razdel_2/2_1.files/image118.gif"/>
                    <pic:cNvPicPr>
                      <a:picLocks noChangeAspect="1" noChangeArrowheads="1"/>
                    </pic:cNvPicPr>
                  </pic:nvPicPr>
                  <pic:blipFill>
                    <a:blip r:embed="rId87"/>
                    <a:srcRect/>
                    <a:stretch>
                      <a:fillRect/>
                    </a:stretch>
                  </pic:blipFill>
                  <pic:spPr bwMode="auto">
                    <a:xfrm>
                      <a:off x="0" y="0"/>
                      <a:ext cx="821055" cy="448945"/>
                    </a:xfrm>
                    <a:prstGeom prst="rect">
                      <a:avLst/>
                    </a:prstGeom>
                    <a:noFill/>
                    <a:ln w="9525">
                      <a:noFill/>
                      <a:miter lim="800000"/>
                      <a:headEnd/>
                      <a:tailEnd/>
                    </a:ln>
                  </pic:spPr>
                </pic:pic>
              </a:graphicData>
            </a:graphic>
          </wp:inline>
        </w:drawing>
      </w:r>
      <w:r w:rsidRPr="002E333C">
        <w:rPr>
          <w:sz w:val="28"/>
          <w:szCs w:val="28"/>
          <w:lang w:eastAsia="ru-RU"/>
        </w:rPr>
        <w:t>, </w:t>
      </w:r>
      <w:r w:rsidRPr="002E333C">
        <w:rPr>
          <w:noProof/>
          <w:sz w:val="28"/>
          <w:szCs w:val="28"/>
          <w:lang w:eastAsia="ru-RU"/>
        </w:rPr>
        <w:drawing>
          <wp:inline distT="0" distB="0" distL="0" distR="0">
            <wp:extent cx="787400" cy="440055"/>
            <wp:effectExtent l="19050" t="0" r="0" b="0"/>
            <wp:docPr id="148" name="Рисунок 148" descr="http://chemanalytica.com/book/novyy_spravochnik_khimika_i_tekhnologa/08_elektrodnye_protsessy_khimicheskaya_kinetika_i_diffuziya_kolloidnaya_khimiya/images/Razdel_2/2_1.files/image1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chemanalytica.com/book/novyy_spravochnik_khimika_i_tekhnologa/08_elektrodnye_protsessy_khimicheskaya_kinetika_i_diffuziya_kolloidnaya_khimiya/images/Razdel_2/2_1.files/image120.gif"/>
                    <pic:cNvPicPr>
                      <a:picLocks noChangeAspect="1" noChangeArrowheads="1"/>
                    </pic:cNvPicPr>
                  </pic:nvPicPr>
                  <pic:blipFill>
                    <a:blip r:embed="rId88"/>
                    <a:srcRect/>
                    <a:stretch>
                      <a:fillRect/>
                    </a:stretch>
                  </pic:blipFill>
                  <pic:spPr bwMode="auto">
                    <a:xfrm>
                      <a:off x="0" y="0"/>
                      <a:ext cx="787400" cy="440055"/>
                    </a:xfrm>
                    <a:prstGeom prst="rect">
                      <a:avLst/>
                    </a:prstGeom>
                    <a:noFill/>
                    <a:ln w="9525">
                      <a:noFill/>
                      <a:miter lim="800000"/>
                      <a:headEnd/>
                      <a:tailEnd/>
                    </a:ln>
                  </pic:spPr>
                </pic:pic>
              </a:graphicData>
            </a:graphic>
          </wp:inline>
        </w:drawing>
      </w:r>
      <w:r w:rsidRPr="002E333C">
        <w:rPr>
          <w:sz w:val="28"/>
          <w:szCs w:val="28"/>
          <w:lang w:eastAsia="ru-RU"/>
        </w:rPr>
        <w:t>, </w:t>
      </w:r>
      <w:r w:rsidRPr="002E333C">
        <w:rPr>
          <w:noProof/>
          <w:sz w:val="28"/>
          <w:szCs w:val="28"/>
          <w:lang w:eastAsia="ru-RU"/>
        </w:rPr>
        <w:drawing>
          <wp:inline distT="0" distB="0" distL="0" distR="0">
            <wp:extent cx="838200" cy="448945"/>
            <wp:effectExtent l="19050" t="0" r="0" b="0"/>
            <wp:docPr id="149" name="Рисунок 149" descr="http://chemanalytica.com/book/novyy_spravochnik_khimika_i_tekhnologa/08_elektrodnye_protsessy_khimicheskaya_kinetika_i_diffuziya_kolloidnaya_khimiya/images/Razdel_2/2_1.files/image1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chemanalytica.com/book/novyy_spravochnik_khimika_i_tekhnologa/08_elektrodnye_protsessy_khimicheskaya_kinetika_i_diffuziya_kolloidnaya_khimiya/images/Razdel_2/2_1.files/image122.gif"/>
                    <pic:cNvPicPr>
                      <a:picLocks noChangeAspect="1" noChangeArrowheads="1"/>
                    </pic:cNvPicPr>
                  </pic:nvPicPr>
                  <pic:blipFill>
                    <a:blip r:embed="rId89"/>
                    <a:srcRect/>
                    <a:stretch>
                      <a:fillRect/>
                    </a:stretch>
                  </pic:blipFill>
                  <pic:spPr bwMode="auto">
                    <a:xfrm>
                      <a:off x="0" y="0"/>
                      <a:ext cx="838200" cy="448945"/>
                    </a:xfrm>
                    <a:prstGeom prst="rect">
                      <a:avLst/>
                    </a:prstGeom>
                    <a:noFill/>
                    <a:ln w="9525">
                      <a:noFill/>
                      <a:miter lim="800000"/>
                      <a:headEnd/>
                      <a:tailEnd/>
                    </a:ln>
                  </pic:spPr>
                </pic:pic>
              </a:graphicData>
            </a:graphic>
          </wp:inline>
        </w:drawing>
      </w:r>
      <w:r w:rsidRPr="002E333C">
        <w:rPr>
          <w:sz w:val="28"/>
          <w:szCs w:val="28"/>
          <w:lang w:eastAsia="ru-RU"/>
        </w:rPr>
        <w:t>, (2.1.1.14)</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а скорость накопления продукта реакции:</w:t>
      </w:r>
    </w:p>
    <w:p w:rsidR="002E333C" w:rsidRPr="002E333C" w:rsidRDefault="002E333C" w:rsidP="002E333C">
      <w:pPr>
        <w:suppressAutoHyphens w:val="0"/>
        <w:ind w:firstLine="567"/>
        <w:contextualSpacing/>
        <w:jc w:val="both"/>
        <w:rPr>
          <w:sz w:val="28"/>
          <w:szCs w:val="28"/>
          <w:lang w:eastAsia="ru-RU"/>
        </w:rPr>
      </w:pPr>
      <w:r w:rsidRPr="002E333C">
        <w:rPr>
          <w:noProof/>
          <w:sz w:val="28"/>
          <w:szCs w:val="28"/>
          <w:lang w:eastAsia="ru-RU"/>
        </w:rPr>
        <w:drawing>
          <wp:inline distT="0" distB="0" distL="0" distR="0">
            <wp:extent cx="694055" cy="431800"/>
            <wp:effectExtent l="19050" t="0" r="0" b="0"/>
            <wp:docPr id="150" name="Рисунок 150" descr="http://chemanalytica.com/book/novyy_spravochnik_khimika_i_tekhnologa/08_elektrodnye_protsessy_khimicheskaya_kinetika_i_diffuziya_kolloidnaya_khimiya/images/Razdel_2/2_1.files/image1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chemanalytica.com/book/novyy_spravochnik_khimika_i_tekhnologa/08_elektrodnye_protsessy_khimicheskaya_kinetika_i_diffuziya_kolloidnaya_khimiya/images/Razdel_2/2_1.files/image124.gif"/>
                    <pic:cNvPicPr>
                      <a:picLocks noChangeAspect="1" noChangeArrowheads="1"/>
                    </pic:cNvPicPr>
                  </pic:nvPicPr>
                  <pic:blipFill>
                    <a:blip r:embed="rId90"/>
                    <a:srcRect/>
                    <a:stretch>
                      <a:fillRect/>
                    </a:stretch>
                  </pic:blipFill>
                  <pic:spPr bwMode="auto">
                    <a:xfrm>
                      <a:off x="0" y="0"/>
                      <a:ext cx="694055" cy="431800"/>
                    </a:xfrm>
                    <a:prstGeom prst="rect">
                      <a:avLst/>
                    </a:prstGeom>
                    <a:noFill/>
                    <a:ln w="9525">
                      <a:noFill/>
                      <a:miter lim="800000"/>
                      <a:headEnd/>
                      <a:tailEnd/>
                    </a:ln>
                  </pic:spPr>
                </pic:pic>
              </a:graphicData>
            </a:graphic>
          </wp:inline>
        </w:drawing>
      </w:r>
      <w:r w:rsidRPr="002E333C">
        <w:rPr>
          <w:sz w:val="28"/>
          <w:szCs w:val="28"/>
          <w:lang w:eastAsia="ru-RU"/>
        </w:rPr>
        <w:t>, </w:t>
      </w:r>
      <w:r w:rsidRPr="002E333C">
        <w:rPr>
          <w:noProof/>
          <w:sz w:val="28"/>
          <w:szCs w:val="28"/>
          <w:lang w:eastAsia="ru-RU"/>
        </w:rPr>
        <w:drawing>
          <wp:inline distT="0" distB="0" distL="0" distR="0">
            <wp:extent cx="736600" cy="448945"/>
            <wp:effectExtent l="19050" t="0" r="0" b="0"/>
            <wp:docPr id="151" name="Рисунок 151" descr="http://chemanalytica.com/book/novyy_spravochnik_khimika_i_tekhnologa/08_elektrodnye_protsessy_khimicheskaya_kinetika_i_diffuziya_kolloidnaya_khimiya/images/Razdel_2/2_1.files/image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chemanalytica.com/book/novyy_spravochnik_khimika_i_tekhnologa/08_elektrodnye_protsessy_khimicheskaya_kinetika_i_diffuziya_kolloidnaya_khimiya/images/Razdel_2/2_1.files/image126.gif"/>
                    <pic:cNvPicPr>
                      <a:picLocks noChangeAspect="1" noChangeArrowheads="1"/>
                    </pic:cNvPicPr>
                  </pic:nvPicPr>
                  <pic:blipFill>
                    <a:blip r:embed="rId91"/>
                    <a:srcRect/>
                    <a:stretch>
                      <a:fillRect/>
                    </a:stretch>
                  </pic:blipFill>
                  <pic:spPr bwMode="auto">
                    <a:xfrm>
                      <a:off x="0" y="0"/>
                      <a:ext cx="736600" cy="448945"/>
                    </a:xfrm>
                    <a:prstGeom prst="rect">
                      <a:avLst/>
                    </a:prstGeom>
                    <a:noFill/>
                    <a:ln w="9525">
                      <a:noFill/>
                      <a:miter lim="800000"/>
                      <a:headEnd/>
                      <a:tailEnd/>
                    </a:ln>
                  </pic:spPr>
                </pic:pic>
              </a:graphicData>
            </a:graphic>
          </wp:inline>
        </w:drawing>
      </w:r>
      <w:r w:rsidRPr="002E333C">
        <w:rPr>
          <w:sz w:val="28"/>
          <w:szCs w:val="28"/>
          <w:lang w:eastAsia="ru-RU"/>
        </w:rPr>
        <w:t>, </w:t>
      </w:r>
      <w:r w:rsidRPr="002E333C">
        <w:rPr>
          <w:noProof/>
          <w:sz w:val="28"/>
          <w:szCs w:val="28"/>
          <w:lang w:eastAsia="ru-RU"/>
        </w:rPr>
        <w:drawing>
          <wp:inline distT="0" distB="0" distL="0" distR="0">
            <wp:extent cx="728345" cy="448945"/>
            <wp:effectExtent l="19050" t="0" r="0" b="0"/>
            <wp:docPr id="152" name="Рисунок 152" descr="http://chemanalytica.com/book/novyy_spravochnik_khimika_i_tekhnologa/08_elektrodnye_protsessy_khimicheskaya_kinetika_i_diffuziya_kolloidnaya_khimiya/images/Razdel_2/2_1.files/image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chemanalytica.com/book/novyy_spravochnik_khimika_i_tekhnologa/08_elektrodnye_protsessy_khimicheskaya_kinetika_i_diffuziya_kolloidnaya_khimiya/images/Razdel_2/2_1.files/image128.gif"/>
                    <pic:cNvPicPr>
                      <a:picLocks noChangeAspect="1" noChangeArrowheads="1"/>
                    </pic:cNvPicPr>
                  </pic:nvPicPr>
                  <pic:blipFill>
                    <a:blip r:embed="rId92"/>
                    <a:srcRect/>
                    <a:stretch>
                      <a:fillRect/>
                    </a:stretch>
                  </pic:blipFill>
                  <pic:spPr bwMode="auto">
                    <a:xfrm>
                      <a:off x="0" y="0"/>
                      <a:ext cx="728345" cy="448945"/>
                    </a:xfrm>
                    <a:prstGeom prst="rect">
                      <a:avLst/>
                    </a:prstGeom>
                    <a:noFill/>
                    <a:ln w="9525">
                      <a:noFill/>
                      <a:miter lim="800000"/>
                      <a:headEnd/>
                      <a:tailEnd/>
                    </a:ln>
                  </pic:spPr>
                </pic:pic>
              </a:graphicData>
            </a:graphic>
          </wp:inline>
        </w:drawing>
      </w:r>
      <w:r w:rsidRPr="002E333C">
        <w:rPr>
          <w:sz w:val="28"/>
          <w:szCs w:val="28"/>
          <w:lang w:eastAsia="ru-RU"/>
        </w:rPr>
        <w:t>. (2.1.1.15)</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Исходя из определения мольно-объемной концентрации скорость расходования реагента, например соединения А, составляет</w:t>
      </w:r>
    </w:p>
    <w:p w:rsidR="002E333C" w:rsidRPr="002E333C" w:rsidRDefault="002E333C" w:rsidP="002E333C">
      <w:pPr>
        <w:suppressAutoHyphens w:val="0"/>
        <w:ind w:firstLine="567"/>
        <w:contextualSpacing/>
        <w:jc w:val="both"/>
        <w:rPr>
          <w:sz w:val="28"/>
          <w:szCs w:val="28"/>
          <w:lang w:eastAsia="ru-RU"/>
        </w:rPr>
      </w:pPr>
      <w:r w:rsidRPr="002E333C">
        <w:rPr>
          <w:noProof/>
          <w:sz w:val="28"/>
          <w:szCs w:val="28"/>
          <w:lang w:eastAsia="ru-RU"/>
        </w:rPr>
        <w:drawing>
          <wp:inline distT="0" distB="0" distL="0" distR="0">
            <wp:extent cx="914400" cy="448945"/>
            <wp:effectExtent l="0" t="0" r="0" b="0"/>
            <wp:docPr id="153" name="Рисунок 153" descr="http://chemanalytica.com/book/novyy_spravochnik_khimika_i_tekhnologa/08_elektrodnye_protsessy_khimicheskaya_kinetika_i_diffuziya_kolloidnaya_khimiya/images/Razdel_2/2_1.files/image1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chemanalytica.com/book/novyy_spravochnik_khimika_i_tekhnologa/08_elektrodnye_protsessy_khimicheskaya_kinetika_i_diffuziya_kolloidnaya_khimiya/images/Razdel_2/2_1.files/image130.gif"/>
                    <pic:cNvPicPr>
                      <a:picLocks noChangeAspect="1" noChangeArrowheads="1"/>
                    </pic:cNvPicPr>
                  </pic:nvPicPr>
                  <pic:blipFill>
                    <a:blip r:embed="rId93"/>
                    <a:srcRect/>
                    <a:stretch>
                      <a:fillRect/>
                    </a:stretch>
                  </pic:blipFill>
                  <pic:spPr bwMode="auto">
                    <a:xfrm>
                      <a:off x="0" y="0"/>
                      <a:ext cx="914400" cy="448945"/>
                    </a:xfrm>
                    <a:prstGeom prst="rect">
                      <a:avLst/>
                    </a:prstGeom>
                    <a:noFill/>
                    <a:ln w="9525">
                      <a:noFill/>
                      <a:miter lim="800000"/>
                      <a:headEnd/>
                      <a:tailEnd/>
                    </a:ln>
                  </pic:spPr>
                </pic:pic>
              </a:graphicData>
            </a:graphic>
          </wp:inline>
        </w:drawing>
      </w:r>
      <w:r w:rsidRPr="002E333C">
        <w:rPr>
          <w:sz w:val="28"/>
          <w:szCs w:val="28"/>
          <w:lang w:eastAsia="ru-RU"/>
        </w:rPr>
        <w:t>, (2.1.1.16)</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где </w:t>
      </w:r>
      <w:r w:rsidRPr="002E333C">
        <w:rPr>
          <w:i/>
          <w:iCs/>
          <w:sz w:val="28"/>
          <w:szCs w:val="28"/>
          <w:lang w:eastAsia="ru-RU"/>
        </w:rPr>
        <w:t>dn</w:t>
      </w:r>
      <w:r w:rsidRPr="002E333C">
        <w:rPr>
          <w:sz w:val="28"/>
          <w:szCs w:val="28"/>
          <w:vertAlign w:val="subscript"/>
          <w:lang w:eastAsia="ru-RU"/>
        </w:rPr>
        <w:t>A</w:t>
      </w:r>
      <w:r w:rsidRPr="002E333C">
        <w:rPr>
          <w:sz w:val="28"/>
          <w:szCs w:val="28"/>
          <w:lang w:eastAsia="ru-RU"/>
        </w:rPr>
        <w:t> — разность числа молей вещества в начальный и конечный момент времени, </w:t>
      </w:r>
      <w:r w:rsidRPr="002E333C">
        <w:rPr>
          <w:i/>
          <w:iCs/>
          <w:sz w:val="28"/>
          <w:szCs w:val="28"/>
          <w:lang w:eastAsia="ru-RU"/>
        </w:rPr>
        <w:t>V</w:t>
      </w:r>
      <w:r w:rsidRPr="002E333C">
        <w:rPr>
          <w:sz w:val="28"/>
          <w:szCs w:val="28"/>
          <w:lang w:eastAsia="ru-RU"/>
        </w:rPr>
        <w:t> — объем рассматриваемой системы.</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Если объем реакционной массы не изменяется в ходе химической реакции, то его можно ввести под знак дифференциала</w:t>
      </w:r>
    </w:p>
    <w:p w:rsidR="002E333C" w:rsidRPr="002E333C" w:rsidRDefault="002E333C" w:rsidP="002E333C">
      <w:pPr>
        <w:suppressAutoHyphens w:val="0"/>
        <w:ind w:firstLine="567"/>
        <w:contextualSpacing/>
        <w:jc w:val="both"/>
        <w:rPr>
          <w:sz w:val="28"/>
          <w:szCs w:val="28"/>
          <w:lang w:eastAsia="ru-RU"/>
        </w:rPr>
      </w:pPr>
      <w:r w:rsidRPr="002E333C">
        <w:rPr>
          <w:noProof/>
          <w:sz w:val="28"/>
          <w:szCs w:val="28"/>
          <w:lang w:eastAsia="ru-RU"/>
        </w:rPr>
        <w:drawing>
          <wp:inline distT="0" distB="0" distL="0" distR="0">
            <wp:extent cx="939800" cy="474345"/>
            <wp:effectExtent l="0" t="0" r="0" b="0"/>
            <wp:docPr id="154" name="Рисунок 154" descr="http://chemanalytica.com/book/novyy_spravochnik_khimika_i_tekhnologa/08_elektrodnye_protsessy_khimicheskaya_kinetika_i_diffuziya_kolloidnaya_khimiya/images/Razdel_2/2_1.files/image1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chemanalytica.com/book/novyy_spravochnik_khimika_i_tekhnologa/08_elektrodnye_protsessy_khimicheskaya_kinetika_i_diffuziya_kolloidnaya_khimiya/images/Razdel_2/2_1.files/image132.gif"/>
                    <pic:cNvPicPr>
                      <a:picLocks noChangeAspect="1" noChangeArrowheads="1"/>
                    </pic:cNvPicPr>
                  </pic:nvPicPr>
                  <pic:blipFill>
                    <a:blip r:embed="rId94"/>
                    <a:srcRect/>
                    <a:stretch>
                      <a:fillRect/>
                    </a:stretch>
                  </pic:blipFill>
                  <pic:spPr bwMode="auto">
                    <a:xfrm>
                      <a:off x="0" y="0"/>
                      <a:ext cx="939800" cy="474345"/>
                    </a:xfrm>
                    <a:prstGeom prst="rect">
                      <a:avLst/>
                    </a:prstGeom>
                    <a:noFill/>
                    <a:ln w="9525">
                      <a:noFill/>
                      <a:miter lim="800000"/>
                      <a:headEnd/>
                      <a:tailEnd/>
                    </a:ln>
                  </pic:spPr>
                </pic:pic>
              </a:graphicData>
            </a:graphic>
          </wp:inline>
        </w:drawing>
      </w:r>
      <w:r w:rsidRPr="002E333C">
        <w:rPr>
          <w:sz w:val="28"/>
          <w:szCs w:val="28"/>
          <w:lang w:eastAsia="ru-RU"/>
        </w:rPr>
        <w:t>. (2.1.1.17)</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Для простых мономолекулярных реакций скорость реакции совпадает со скоростью расходования реагента.</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В основе способов определения порядка и константы скорости реакции лежит определение характера зависимости скорости расходования реагента от его концентрации. Для упрощения кинетического расчета разработаны два основных метода — </w:t>
      </w:r>
      <w:r w:rsidRPr="002E333C">
        <w:rPr>
          <w:i/>
          <w:iCs/>
          <w:sz w:val="28"/>
          <w:szCs w:val="28"/>
          <w:lang w:eastAsia="ru-RU"/>
        </w:rPr>
        <w:t>метод разбавления </w:t>
      </w:r>
      <w:r w:rsidRPr="002E333C">
        <w:rPr>
          <w:sz w:val="28"/>
          <w:szCs w:val="28"/>
          <w:lang w:eastAsia="ru-RU"/>
        </w:rPr>
        <w:t>и</w:t>
      </w:r>
      <w:r w:rsidRPr="002E333C">
        <w:rPr>
          <w:i/>
          <w:iCs/>
          <w:sz w:val="28"/>
          <w:szCs w:val="28"/>
          <w:lang w:eastAsia="ru-RU"/>
        </w:rPr>
        <w:t> метод использования реагентов в эквимолекулярных количествах.</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Наиболее широко распространен прием определения порядка по всем реагентам би- и тримолекулярных реакций, основанный на последовательном определении порядка (метод разбавления). Согласно этому методу, исходные концентрации всех реагентов реакционной смеси, кроме одного, например А</w:t>
      </w:r>
      <w:r w:rsidRPr="002E333C">
        <w:rPr>
          <w:sz w:val="28"/>
          <w:szCs w:val="28"/>
          <w:vertAlign w:val="subscript"/>
          <w:lang w:eastAsia="ru-RU"/>
        </w:rPr>
        <w:t>0,1</w:t>
      </w:r>
      <w:r w:rsidRPr="002E333C">
        <w:rPr>
          <w:sz w:val="28"/>
          <w:szCs w:val="28"/>
          <w:lang w:eastAsia="ru-RU"/>
        </w:rPr>
        <w:t>, взяты в таком избытке </w:t>
      </w:r>
      <w:r w:rsidRPr="002E333C">
        <w:rPr>
          <w:noProof/>
          <w:sz w:val="28"/>
          <w:szCs w:val="28"/>
          <w:lang w:eastAsia="ru-RU"/>
        </w:rPr>
        <w:drawing>
          <wp:inline distT="0" distB="0" distL="0" distR="0">
            <wp:extent cx="1803400" cy="347345"/>
            <wp:effectExtent l="0" t="0" r="0" b="0"/>
            <wp:docPr id="155" name="Рисунок 155" descr="http://chemanalytica.com/book/novyy_spravochnik_khimika_i_tekhnologa/08_elektrodnye_protsessy_khimicheskaya_kinetika_i_diffuziya_kolloidnaya_khimiya/images/Razdel_2/2_1.files/image1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chemanalytica.com/book/novyy_spravochnik_khimika_i_tekhnologa/08_elektrodnye_protsessy_khimicheskaya_kinetika_i_diffuziya_kolloidnaya_khimiya/images/Razdel_2/2_1.files/image134.gif"/>
                    <pic:cNvPicPr>
                      <a:picLocks noChangeAspect="1" noChangeArrowheads="1"/>
                    </pic:cNvPicPr>
                  </pic:nvPicPr>
                  <pic:blipFill>
                    <a:blip r:embed="rId95"/>
                    <a:srcRect/>
                    <a:stretch>
                      <a:fillRect/>
                    </a:stretch>
                  </pic:blipFill>
                  <pic:spPr bwMode="auto">
                    <a:xfrm>
                      <a:off x="0" y="0"/>
                      <a:ext cx="1803400" cy="347345"/>
                    </a:xfrm>
                    <a:prstGeom prst="rect">
                      <a:avLst/>
                    </a:prstGeom>
                    <a:noFill/>
                    <a:ln w="9525">
                      <a:noFill/>
                      <a:miter lim="800000"/>
                      <a:headEnd/>
                      <a:tailEnd/>
                    </a:ln>
                  </pic:spPr>
                </pic:pic>
              </a:graphicData>
            </a:graphic>
          </wp:inline>
        </w:drawing>
      </w:r>
      <w:r w:rsidRPr="002E333C">
        <w:rPr>
          <w:sz w:val="28"/>
          <w:szCs w:val="28"/>
          <w:lang w:eastAsia="ru-RU"/>
        </w:rPr>
        <w:t>, что позволяет пренебречь их изменением в ходе опыта. В этом случае для бимолекулярной реакции уравнение (2.1.1.1) может быть преобразовано к виду уравнения для мономолекулярной реакции </w:t>
      </w:r>
      <w:r w:rsidRPr="002E333C">
        <w:rPr>
          <w:i/>
          <w:iCs/>
          <w:sz w:val="28"/>
          <w:szCs w:val="28"/>
          <w:lang w:eastAsia="ru-RU"/>
        </w:rPr>
        <w:t>n</w:t>
      </w:r>
      <w:r w:rsidRPr="002E333C">
        <w:rPr>
          <w:sz w:val="28"/>
          <w:szCs w:val="28"/>
          <w:lang w:eastAsia="ru-RU"/>
        </w:rPr>
        <w:t>-порядка:</w:t>
      </w:r>
    </w:p>
    <w:p w:rsidR="002E333C" w:rsidRPr="002E333C" w:rsidRDefault="002E333C" w:rsidP="002E333C">
      <w:pPr>
        <w:suppressAutoHyphens w:val="0"/>
        <w:ind w:firstLine="567"/>
        <w:contextualSpacing/>
        <w:jc w:val="both"/>
        <w:rPr>
          <w:sz w:val="28"/>
          <w:szCs w:val="28"/>
          <w:lang w:eastAsia="ru-RU"/>
        </w:rPr>
      </w:pPr>
      <w:r w:rsidRPr="002E333C">
        <w:rPr>
          <w:noProof/>
          <w:sz w:val="28"/>
          <w:szCs w:val="28"/>
          <w:lang w:eastAsia="ru-RU"/>
        </w:rPr>
        <w:drawing>
          <wp:inline distT="0" distB="0" distL="0" distR="0">
            <wp:extent cx="1524000" cy="287655"/>
            <wp:effectExtent l="19050" t="0" r="0" b="0"/>
            <wp:docPr id="156" name="Рисунок 156" descr="http://chemanalytica.com/book/novyy_spravochnik_khimika_i_tekhnologa/08_elektrodnye_protsessy_khimicheskaya_kinetika_i_diffuziya_kolloidnaya_khimiya/images/Razdel_2/2_1.files/image1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chemanalytica.com/book/novyy_spravochnik_khimika_i_tekhnologa/08_elektrodnye_protsessy_khimicheskaya_kinetika_i_diffuziya_kolloidnaya_khimiya/images/Razdel_2/2_1.files/image136.gif"/>
                    <pic:cNvPicPr>
                      <a:picLocks noChangeAspect="1" noChangeArrowheads="1"/>
                    </pic:cNvPicPr>
                  </pic:nvPicPr>
                  <pic:blipFill>
                    <a:blip r:embed="rId96"/>
                    <a:srcRect/>
                    <a:stretch>
                      <a:fillRect/>
                    </a:stretch>
                  </pic:blipFill>
                  <pic:spPr bwMode="auto">
                    <a:xfrm>
                      <a:off x="0" y="0"/>
                      <a:ext cx="1524000" cy="287655"/>
                    </a:xfrm>
                    <a:prstGeom prst="rect">
                      <a:avLst/>
                    </a:prstGeom>
                    <a:noFill/>
                    <a:ln w="9525">
                      <a:noFill/>
                      <a:miter lim="800000"/>
                      <a:headEnd/>
                      <a:tailEnd/>
                    </a:ln>
                  </pic:spPr>
                </pic:pic>
              </a:graphicData>
            </a:graphic>
          </wp:inline>
        </w:drawing>
      </w:r>
      <w:r w:rsidRPr="002E333C">
        <w:rPr>
          <w:sz w:val="28"/>
          <w:szCs w:val="28"/>
          <w:lang w:eastAsia="ru-RU"/>
        </w:rPr>
        <w:t>, (2.1.1.18)</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где </w:t>
      </w:r>
      <w:r w:rsidRPr="002E333C">
        <w:rPr>
          <w:i/>
          <w:iCs/>
          <w:sz w:val="28"/>
          <w:szCs w:val="28"/>
          <w:lang w:eastAsia="ru-RU"/>
        </w:rPr>
        <w:t>n</w:t>
      </w:r>
      <w:r w:rsidRPr="002E333C">
        <w:rPr>
          <w:sz w:val="28"/>
          <w:szCs w:val="28"/>
          <w:lang w:eastAsia="ru-RU"/>
        </w:rPr>
        <w:t> = </w:t>
      </w:r>
      <w:r w:rsidRPr="002E333C">
        <w:rPr>
          <w:i/>
          <w:iCs/>
          <w:sz w:val="28"/>
          <w:szCs w:val="28"/>
          <w:lang w:eastAsia="ru-RU"/>
        </w:rPr>
        <w:t>n</w:t>
      </w:r>
      <w:r w:rsidRPr="002E333C">
        <w:rPr>
          <w:sz w:val="28"/>
          <w:szCs w:val="28"/>
          <w:vertAlign w:val="subscript"/>
          <w:lang w:eastAsia="ru-RU"/>
        </w:rPr>
        <w:t>1</w:t>
      </w:r>
      <w:r w:rsidRPr="002E333C">
        <w:rPr>
          <w:sz w:val="28"/>
          <w:szCs w:val="28"/>
          <w:lang w:eastAsia="ru-RU"/>
        </w:rPr>
        <w:t>.</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Если все реагенты взяты в стехиометрическом соотношении, то в бимолекулярной реакции вещества А</w:t>
      </w:r>
      <w:r w:rsidRPr="002E333C">
        <w:rPr>
          <w:sz w:val="28"/>
          <w:szCs w:val="28"/>
          <w:vertAlign w:val="subscript"/>
          <w:lang w:eastAsia="ru-RU"/>
        </w:rPr>
        <w:t>1</w:t>
      </w:r>
      <w:r w:rsidRPr="002E333C">
        <w:rPr>
          <w:sz w:val="28"/>
          <w:szCs w:val="28"/>
          <w:vertAlign w:val="superscript"/>
          <w:lang w:eastAsia="ru-RU"/>
        </w:rPr>
        <w:t> </w:t>
      </w:r>
      <w:r w:rsidRPr="002E333C">
        <w:rPr>
          <w:sz w:val="28"/>
          <w:szCs w:val="28"/>
          <w:lang w:eastAsia="ru-RU"/>
        </w:rPr>
        <w:t>и А</w:t>
      </w:r>
      <w:r w:rsidRPr="002E333C">
        <w:rPr>
          <w:sz w:val="28"/>
          <w:szCs w:val="28"/>
          <w:vertAlign w:val="subscript"/>
          <w:lang w:eastAsia="ru-RU"/>
        </w:rPr>
        <w:t>2</w:t>
      </w:r>
      <w:r w:rsidRPr="002E333C">
        <w:rPr>
          <w:sz w:val="28"/>
          <w:szCs w:val="28"/>
          <w:lang w:eastAsia="ru-RU"/>
        </w:rPr>
        <w:t xml:space="preserve"> расходуются в постоянной </w:t>
      </w:r>
      <w:r w:rsidRPr="002E333C">
        <w:rPr>
          <w:sz w:val="28"/>
          <w:szCs w:val="28"/>
          <w:lang w:eastAsia="ru-RU"/>
        </w:rPr>
        <w:lastRenderedPageBreak/>
        <w:t>пропорции, соотношение реагентов сохраняется в течение всей реакции и скорость реакции равна</w:t>
      </w:r>
    </w:p>
    <w:p w:rsidR="002E333C" w:rsidRPr="002E333C" w:rsidRDefault="002E333C" w:rsidP="002E333C">
      <w:pPr>
        <w:suppressAutoHyphens w:val="0"/>
        <w:ind w:firstLine="567"/>
        <w:contextualSpacing/>
        <w:jc w:val="both"/>
        <w:rPr>
          <w:sz w:val="28"/>
          <w:szCs w:val="28"/>
          <w:lang w:eastAsia="ru-RU"/>
        </w:rPr>
      </w:pPr>
      <w:r w:rsidRPr="002E333C">
        <w:rPr>
          <w:noProof/>
          <w:sz w:val="28"/>
          <w:szCs w:val="28"/>
          <w:lang w:eastAsia="ru-RU"/>
        </w:rPr>
        <w:drawing>
          <wp:inline distT="0" distB="0" distL="0" distR="0">
            <wp:extent cx="1515745" cy="254000"/>
            <wp:effectExtent l="19050" t="0" r="8255" b="0"/>
            <wp:docPr id="157" name="Рисунок 157" descr="http://chemanalytica.com/book/novyy_spravochnik_khimika_i_tekhnologa/08_elektrodnye_protsessy_khimicheskaya_kinetika_i_diffuziya_kolloidnaya_khimiya/images/Razdel_2/2_1.files/image1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chemanalytica.com/book/novyy_spravochnik_khimika_i_tekhnologa/08_elektrodnye_protsessy_khimicheskaya_kinetika_i_diffuziya_kolloidnaya_khimiya/images/Razdel_2/2_1.files/image138.gif"/>
                    <pic:cNvPicPr>
                      <a:picLocks noChangeAspect="1" noChangeArrowheads="1"/>
                    </pic:cNvPicPr>
                  </pic:nvPicPr>
                  <pic:blipFill>
                    <a:blip r:embed="rId97"/>
                    <a:srcRect/>
                    <a:stretch>
                      <a:fillRect/>
                    </a:stretch>
                  </pic:blipFill>
                  <pic:spPr bwMode="auto">
                    <a:xfrm>
                      <a:off x="0" y="0"/>
                      <a:ext cx="1515745" cy="254000"/>
                    </a:xfrm>
                    <a:prstGeom prst="rect">
                      <a:avLst/>
                    </a:prstGeom>
                    <a:noFill/>
                    <a:ln w="9525">
                      <a:noFill/>
                      <a:miter lim="800000"/>
                      <a:headEnd/>
                      <a:tailEnd/>
                    </a:ln>
                  </pic:spPr>
                </pic:pic>
              </a:graphicData>
            </a:graphic>
          </wp:inline>
        </w:drawing>
      </w:r>
      <w:r w:rsidRPr="002E333C">
        <w:rPr>
          <w:sz w:val="28"/>
          <w:szCs w:val="28"/>
          <w:lang w:eastAsia="ru-RU"/>
        </w:rPr>
        <w:t>, (2.1.1.19)</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где </w:t>
      </w:r>
      <w:r w:rsidRPr="002E333C">
        <w:rPr>
          <w:i/>
          <w:iCs/>
          <w:sz w:val="28"/>
          <w:szCs w:val="28"/>
          <w:lang w:eastAsia="ru-RU"/>
        </w:rPr>
        <w:t>n</w:t>
      </w:r>
      <w:r w:rsidRPr="002E333C">
        <w:rPr>
          <w:sz w:val="28"/>
          <w:szCs w:val="28"/>
          <w:lang w:eastAsia="ru-RU"/>
        </w:rPr>
        <w:t> = </w:t>
      </w:r>
      <w:r w:rsidRPr="002E333C">
        <w:rPr>
          <w:i/>
          <w:iCs/>
          <w:sz w:val="28"/>
          <w:szCs w:val="28"/>
          <w:lang w:eastAsia="ru-RU"/>
        </w:rPr>
        <w:t>n</w:t>
      </w:r>
      <w:r w:rsidRPr="002E333C">
        <w:rPr>
          <w:sz w:val="28"/>
          <w:szCs w:val="28"/>
          <w:vertAlign w:val="subscript"/>
          <w:lang w:eastAsia="ru-RU"/>
        </w:rPr>
        <w:t>1</w:t>
      </w:r>
      <w:r w:rsidRPr="002E333C">
        <w:rPr>
          <w:sz w:val="28"/>
          <w:szCs w:val="28"/>
          <w:lang w:eastAsia="ru-RU"/>
        </w:rPr>
        <w:t> + </w:t>
      </w:r>
      <w:r w:rsidRPr="002E333C">
        <w:rPr>
          <w:i/>
          <w:iCs/>
          <w:sz w:val="28"/>
          <w:szCs w:val="28"/>
          <w:lang w:eastAsia="ru-RU"/>
        </w:rPr>
        <w:t>n</w:t>
      </w:r>
      <w:r w:rsidRPr="002E333C">
        <w:rPr>
          <w:sz w:val="28"/>
          <w:szCs w:val="28"/>
          <w:vertAlign w:val="subscript"/>
          <w:lang w:eastAsia="ru-RU"/>
        </w:rPr>
        <w:t>2</w:t>
      </w:r>
      <w:r w:rsidRPr="002E333C">
        <w:rPr>
          <w:sz w:val="28"/>
          <w:szCs w:val="28"/>
          <w:lang w:eastAsia="ru-RU"/>
        </w:rPr>
        <w:t>.</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Сочетанием методов разбавления и использования реагентов в эквимолекулярных количествах можно определить константу скорости реакции, порядок по реагенту и суммарный порядок реакции.</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При определении кинетических параметров химической реакции, базирующихся на вышеприведенных приемах, используют либо одну полную кинетическую кривую, либо начальные участки серии кинетических кривых.</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При использовании одной кинетической кривой наиболее широкое применение нашли следующие методы:</w:t>
      </w:r>
    </w:p>
    <w:p w:rsidR="002E333C" w:rsidRPr="002E333C" w:rsidRDefault="002E333C" w:rsidP="00A00C4E">
      <w:pPr>
        <w:suppressAutoHyphens w:val="0"/>
        <w:ind w:firstLine="567"/>
        <w:contextualSpacing/>
        <w:jc w:val="both"/>
        <w:rPr>
          <w:sz w:val="28"/>
          <w:szCs w:val="28"/>
          <w:lang w:eastAsia="ru-RU"/>
        </w:rPr>
      </w:pPr>
      <w:r w:rsidRPr="002E333C">
        <w:rPr>
          <w:sz w:val="28"/>
          <w:szCs w:val="28"/>
          <w:lang w:eastAsia="ru-RU"/>
        </w:rPr>
        <w:t>1. Метод, основанный на</w:t>
      </w:r>
      <w:r w:rsidRPr="002E333C">
        <w:rPr>
          <w:bCs/>
          <w:sz w:val="28"/>
          <w:szCs w:val="28"/>
          <w:lang w:eastAsia="ru-RU"/>
        </w:rPr>
        <w:t> </w:t>
      </w:r>
      <w:r w:rsidRPr="002E333C">
        <w:rPr>
          <w:i/>
          <w:iCs/>
          <w:sz w:val="28"/>
          <w:szCs w:val="28"/>
          <w:lang w:eastAsia="ru-RU"/>
        </w:rPr>
        <w:t>исследовании зависимости изменяющейся во времени скорости реакции от концентрации реагента</w:t>
      </w:r>
      <w:r w:rsidRPr="002E333C">
        <w:rPr>
          <w:sz w:val="28"/>
          <w:szCs w:val="28"/>
          <w:lang w:eastAsia="ru-RU"/>
        </w:rPr>
        <w:t>. Скорость реакции при данной текущей концентрации реагента при исследовании процесса методом разбавления определяют дифференцированием кинетической кривой. Используя логарифмическую форму уравнения</w:t>
      </w:r>
      <w:r w:rsidR="00A00C4E">
        <w:rPr>
          <w:sz w:val="28"/>
          <w:szCs w:val="28"/>
          <w:lang w:eastAsia="ru-RU"/>
        </w:rPr>
        <w:t xml:space="preserve"> </w:t>
      </w:r>
      <w:r w:rsidRPr="002E333C">
        <w:rPr>
          <w:sz w:val="28"/>
          <w:szCs w:val="28"/>
          <w:lang w:eastAsia="ru-RU"/>
        </w:rPr>
        <w:t>графическим или иным методом можно рассчитать порядок реакции. Зависимость в координатах </w:t>
      </w:r>
      <w:r w:rsidRPr="002E333C">
        <w:rPr>
          <w:noProof/>
          <w:sz w:val="28"/>
          <w:szCs w:val="28"/>
          <w:lang w:eastAsia="ru-RU"/>
        </w:rPr>
        <w:drawing>
          <wp:inline distT="0" distB="0" distL="0" distR="0">
            <wp:extent cx="812800" cy="262255"/>
            <wp:effectExtent l="0" t="0" r="0" b="0"/>
            <wp:docPr id="159" name="Рисунок 159" descr="http://chemanalytica.com/book/novyy_spravochnik_khimika_i_tekhnologa/08_elektrodnye_protsessy_khimicheskaya_kinetika_i_diffuziya_kolloidnaya_khimiya/images/Razdel_2/2_1.files/image1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chemanalytica.com/book/novyy_spravochnik_khimika_i_tekhnologa/08_elektrodnye_protsessy_khimicheskaya_kinetika_i_diffuziya_kolloidnaya_khimiya/images/Razdel_2/2_1.files/image142.gif"/>
                    <pic:cNvPicPr>
                      <a:picLocks noChangeAspect="1" noChangeArrowheads="1"/>
                    </pic:cNvPicPr>
                  </pic:nvPicPr>
                  <pic:blipFill>
                    <a:blip r:embed="rId98"/>
                    <a:srcRect/>
                    <a:stretch>
                      <a:fillRect/>
                    </a:stretch>
                  </pic:blipFill>
                  <pic:spPr bwMode="auto">
                    <a:xfrm>
                      <a:off x="0" y="0"/>
                      <a:ext cx="812800" cy="262255"/>
                    </a:xfrm>
                    <a:prstGeom prst="rect">
                      <a:avLst/>
                    </a:prstGeom>
                    <a:noFill/>
                    <a:ln w="9525">
                      <a:noFill/>
                      <a:miter lim="800000"/>
                      <a:headEnd/>
                      <a:tailEnd/>
                    </a:ln>
                  </pic:spPr>
                </pic:pic>
              </a:graphicData>
            </a:graphic>
          </wp:inline>
        </w:drawing>
      </w:r>
      <w:r w:rsidRPr="002E333C">
        <w:rPr>
          <w:sz w:val="28"/>
          <w:szCs w:val="28"/>
          <w:lang w:eastAsia="ru-RU"/>
        </w:rPr>
        <w:t> в случае простых реакций должна быть прямолинейной, отклонение от линейности связано с протеканием в системе сложных реакций.</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2. Метод, базирующийся</w:t>
      </w:r>
      <w:r w:rsidRPr="002E333C">
        <w:rPr>
          <w:bCs/>
          <w:sz w:val="28"/>
          <w:szCs w:val="28"/>
          <w:lang w:eastAsia="ru-RU"/>
        </w:rPr>
        <w:t> </w:t>
      </w:r>
      <w:r w:rsidRPr="002E333C">
        <w:rPr>
          <w:i/>
          <w:iCs/>
          <w:sz w:val="28"/>
          <w:szCs w:val="28"/>
          <w:lang w:eastAsia="ru-RU"/>
        </w:rPr>
        <w:t>на трансформации кинетической кривой расходования исходного вещества</w:t>
      </w:r>
      <w:r w:rsidRPr="002E333C">
        <w:rPr>
          <w:sz w:val="28"/>
          <w:szCs w:val="28"/>
          <w:lang w:eastAsia="ru-RU"/>
        </w:rPr>
        <w:t>.</w:t>
      </w:r>
      <w:r w:rsidRPr="002E333C">
        <w:rPr>
          <w:bCs/>
          <w:sz w:val="28"/>
          <w:szCs w:val="28"/>
          <w:lang w:eastAsia="ru-RU"/>
        </w:rPr>
        <w:t> </w:t>
      </w:r>
      <w:r w:rsidRPr="002E333C">
        <w:rPr>
          <w:sz w:val="28"/>
          <w:szCs w:val="28"/>
          <w:lang w:eastAsia="ru-RU"/>
        </w:rPr>
        <w:t>Кинетическую кривую расходования реагента трансформируют в координатах </w:t>
      </w:r>
      <w:r w:rsidRPr="002E333C">
        <w:rPr>
          <w:i/>
          <w:iCs/>
          <w:sz w:val="28"/>
          <w:szCs w:val="28"/>
          <w:lang w:eastAsia="ru-RU"/>
        </w:rPr>
        <w:t>f</w:t>
      </w:r>
      <w:r w:rsidRPr="002E333C">
        <w:rPr>
          <w:sz w:val="28"/>
          <w:szCs w:val="28"/>
          <w:lang w:eastAsia="ru-RU"/>
        </w:rPr>
        <w:t>(</w:t>
      </w:r>
      <w:r w:rsidRPr="002E333C">
        <w:rPr>
          <w:i/>
          <w:iCs/>
          <w:sz w:val="28"/>
          <w:szCs w:val="28"/>
          <w:lang w:eastAsia="ru-RU"/>
        </w:rPr>
        <w:t>а</w:t>
      </w:r>
      <w:r w:rsidRPr="002E333C">
        <w:rPr>
          <w:sz w:val="28"/>
          <w:szCs w:val="28"/>
          <w:lang w:eastAsia="ru-RU"/>
        </w:rPr>
        <w:t>)—</w:t>
      </w:r>
      <w:r w:rsidRPr="002E333C">
        <w:rPr>
          <w:i/>
          <w:iCs/>
          <w:sz w:val="28"/>
          <w:szCs w:val="28"/>
          <w:lang w:eastAsia="ru-RU"/>
        </w:rPr>
        <w:t>t</w:t>
      </w:r>
      <w:r w:rsidRPr="002E333C">
        <w:rPr>
          <w:sz w:val="28"/>
          <w:szCs w:val="28"/>
          <w:lang w:eastAsia="ru-RU"/>
        </w:rPr>
        <w:t>, где вид функции соответствует интегральной форме кинетического уравнения. Спрямление данных по одной из этих зависимостей в широком интервале исследованных концентраций дает возможность сделать вывод о порядке реакции, обосновать вид интегрального уравнения, с высокой степенью вероятности описывающего кинетическую кривую расходования реагента, и рассчитать константу скорости.</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3. Метод, основанный</w:t>
      </w:r>
      <w:r w:rsidRPr="002E333C">
        <w:rPr>
          <w:bCs/>
          <w:sz w:val="28"/>
          <w:szCs w:val="28"/>
          <w:lang w:eastAsia="ru-RU"/>
        </w:rPr>
        <w:t> </w:t>
      </w:r>
      <w:r w:rsidRPr="002E333C">
        <w:rPr>
          <w:i/>
          <w:iCs/>
          <w:sz w:val="28"/>
          <w:szCs w:val="28"/>
          <w:lang w:eastAsia="ru-RU"/>
        </w:rPr>
        <w:t>на определении времени превращения реагента на 1/p часть</w:t>
      </w:r>
      <w:r w:rsidRPr="002E333C">
        <w:rPr>
          <w:sz w:val="28"/>
          <w:szCs w:val="28"/>
          <w:lang w:eastAsia="ru-RU"/>
        </w:rPr>
        <w:t>. Измерив текущую концентрацию реагента при разных значениях </w:t>
      </w:r>
      <w:r w:rsidRPr="002E333C">
        <w:rPr>
          <w:i/>
          <w:iCs/>
          <w:sz w:val="28"/>
          <w:szCs w:val="28"/>
          <w:lang w:eastAsia="ru-RU"/>
        </w:rPr>
        <w:t>t</w:t>
      </w:r>
      <w:r w:rsidRPr="002E333C">
        <w:rPr>
          <w:sz w:val="28"/>
          <w:szCs w:val="28"/>
          <w:lang w:eastAsia="ru-RU"/>
        </w:rPr>
        <w:t>, используя табличные данные , можно определить порядок и константу скорости реакции по времени превращения исходного вещества на определенную долю, например на одну четверть </w:t>
      </w:r>
      <w:r w:rsidRPr="002E333C">
        <w:rPr>
          <w:i/>
          <w:iCs/>
          <w:sz w:val="28"/>
          <w:szCs w:val="28"/>
          <w:lang w:eastAsia="ru-RU"/>
        </w:rPr>
        <w:t>t</w:t>
      </w:r>
      <w:r w:rsidRPr="002E333C">
        <w:rPr>
          <w:sz w:val="28"/>
          <w:szCs w:val="28"/>
          <w:vertAlign w:val="subscript"/>
          <w:lang w:eastAsia="ru-RU"/>
        </w:rPr>
        <w:t>1/4</w:t>
      </w:r>
      <w:r w:rsidRPr="002E333C">
        <w:rPr>
          <w:sz w:val="28"/>
          <w:szCs w:val="28"/>
          <w:lang w:eastAsia="ru-RU"/>
        </w:rPr>
        <w:t>, на одну треть </w:t>
      </w:r>
      <w:r w:rsidRPr="002E333C">
        <w:rPr>
          <w:i/>
          <w:iCs/>
          <w:sz w:val="28"/>
          <w:szCs w:val="28"/>
          <w:lang w:eastAsia="ru-RU"/>
        </w:rPr>
        <w:t>t</w:t>
      </w:r>
      <w:r w:rsidRPr="002E333C">
        <w:rPr>
          <w:sz w:val="28"/>
          <w:szCs w:val="28"/>
          <w:vertAlign w:val="subscript"/>
          <w:lang w:eastAsia="ru-RU"/>
        </w:rPr>
        <w:t>1/3</w:t>
      </w:r>
      <w:r w:rsidRPr="002E333C">
        <w:rPr>
          <w:sz w:val="28"/>
          <w:szCs w:val="28"/>
          <w:lang w:eastAsia="ru-RU"/>
        </w:rPr>
        <w:t> и т. д.</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4.</w:t>
      </w:r>
      <w:r w:rsidRPr="002E333C">
        <w:rPr>
          <w:bCs/>
          <w:sz w:val="28"/>
          <w:szCs w:val="28"/>
          <w:lang w:eastAsia="ru-RU"/>
        </w:rPr>
        <w:t> </w:t>
      </w:r>
      <w:r w:rsidRPr="002E333C">
        <w:rPr>
          <w:sz w:val="28"/>
          <w:szCs w:val="28"/>
          <w:lang w:eastAsia="ru-RU"/>
        </w:rPr>
        <w:t>Метод, в основе которого лежит</w:t>
      </w:r>
      <w:r w:rsidRPr="002E333C">
        <w:rPr>
          <w:bCs/>
          <w:sz w:val="28"/>
          <w:szCs w:val="28"/>
          <w:lang w:eastAsia="ru-RU"/>
        </w:rPr>
        <w:t> </w:t>
      </w:r>
      <w:r w:rsidRPr="002E333C">
        <w:rPr>
          <w:i/>
          <w:iCs/>
          <w:sz w:val="28"/>
          <w:szCs w:val="28"/>
          <w:lang w:eastAsia="ru-RU"/>
        </w:rPr>
        <w:t>зависимость глубины превращения реагента от времени</w:t>
      </w:r>
      <w:r w:rsidRPr="002E333C">
        <w:rPr>
          <w:sz w:val="28"/>
          <w:szCs w:val="28"/>
          <w:lang w:eastAsia="ru-RU"/>
        </w:rPr>
        <w:t xml:space="preserve">. </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Кинетические параметры реакции определяют путем трансформации кинетической кривой расходования реагента в зависимость с координатами </w:t>
      </w:r>
      <w:r w:rsidRPr="002E333C">
        <w:rPr>
          <w:i/>
          <w:iCs/>
          <w:sz w:val="28"/>
          <w:szCs w:val="28"/>
          <w:lang w:eastAsia="ru-RU"/>
        </w:rPr>
        <w:t>t</w:t>
      </w:r>
      <w:r w:rsidRPr="002E333C">
        <w:rPr>
          <w:sz w:val="28"/>
          <w:szCs w:val="28"/>
          <w:lang w:eastAsia="ru-RU"/>
        </w:rPr>
        <w:t>—(</w:t>
      </w:r>
      <w:r w:rsidRPr="002E333C">
        <w:rPr>
          <w:i/>
          <w:iCs/>
          <w:sz w:val="28"/>
          <w:szCs w:val="28"/>
          <w:lang w:eastAsia="ru-RU"/>
        </w:rPr>
        <w:t>y</w:t>
      </w:r>
      <w:r w:rsidRPr="002E333C">
        <w:rPr>
          <w:sz w:val="28"/>
          <w:szCs w:val="28"/>
          <w:lang w:eastAsia="ru-RU"/>
        </w:rPr>
        <w:t>–</w:t>
      </w:r>
      <w:r w:rsidRPr="002E333C">
        <w:rPr>
          <w:i/>
          <w:iCs/>
          <w:sz w:val="28"/>
          <w:szCs w:val="28"/>
          <w:lang w:eastAsia="ru-RU"/>
        </w:rPr>
        <w:t>t).</w:t>
      </w:r>
    </w:p>
    <w:p w:rsidR="002E333C" w:rsidRPr="002E333C" w:rsidRDefault="002E333C" w:rsidP="002E333C">
      <w:pPr>
        <w:suppressAutoHyphens w:val="0"/>
        <w:ind w:firstLine="567"/>
        <w:contextualSpacing/>
        <w:jc w:val="both"/>
        <w:rPr>
          <w:i/>
          <w:iCs/>
          <w:sz w:val="28"/>
          <w:szCs w:val="28"/>
          <w:lang w:eastAsia="ru-RU"/>
        </w:rPr>
      </w:pPr>
      <w:bookmarkStart w:id="13" w:name="Таблица_2.1.7"/>
      <w:r w:rsidRPr="002E333C">
        <w:rPr>
          <w:i/>
          <w:iCs/>
          <w:sz w:val="28"/>
          <w:szCs w:val="28"/>
          <w:lang w:eastAsia="ru-RU"/>
        </w:rPr>
        <w:t>Таблица 2.1.7</w:t>
      </w:r>
      <w:bookmarkEnd w:id="13"/>
    </w:p>
    <w:p w:rsidR="002E333C" w:rsidRPr="002E333C" w:rsidRDefault="002E333C" w:rsidP="002E333C">
      <w:pPr>
        <w:suppressAutoHyphens w:val="0"/>
        <w:ind w:firstLine="567"/>
        <w:contextualSpacing/>
        <w:jc w:val="both"/>
        <w:rPr>
          <w:bCs/>
          <w:sz w:val="28"/>
          <w:szCs w:val="28"/>
          <w:lang w:eastAsia="ru-RU"/>
        </w:rPr>
      </w:pPr>
      <w:r w:rsidRPr="002E333C">
        <w:rPr>
          <w:bCs/>
          <w:sz w:val="28"/>
          <w:szCs w:val="28"/>
          <w:lang w:eastAsia="ru-RU"/>
        </w:rPr>
        <w:t>Зависимость периода превращения на 1/</w:t>
      </w:r>
      <w:r w:rsidRPr="002E333C">
        <w:rPr>
          <w:bCs/>
          <w:i/>
          <w:iCs/>
          <w:sz w:val="28"/>
          <w:szCs w:val="28"/>
          <w:lang w:eastAsia="ru-RU"/>
        </w:rPr>
        <w:t>р</w:t>
      </w:r>
      <w:r w:rsidRPr="002E333C">
        <w:rPr>
          <w:bCs/>
          <w:sz w:val="28"/>
          <w:szCs w:val="28"/>
          <w:lang w:eastAsia="ru-RU"/>
        </w:rPr>
        <w:t> часть от порядка реакции </w:t>
      </w:r>
      <w:r w:rsidRPr="002E333C">
        <w:rPr>
          <w:bCs/>
          <w:i/>
          <w:iCs/>
          <w:sz w:val="28"/>
          <w:szCs w:val="28"/>
          <w:lang w:eastAsia="ru-RU"/>
        </w:rPr>
        <w:t>n</w:t>
      </w:r>
    </w:p>
    <w:tbl>
      <w:tblPr>
        <w:tblW w:w="4812" w:type="dxa"/>
        <w:jc w:val="center"/>
        <w:tblCellSpacing w:w="6" w:type="dxa"/>
        <w:tblCellMar>
          <w:top w:w="108" w:type="dxa"/>
          <w:bottom w:w="108" w:type="dxa"/>
        </w:tblCellMar>
        <w:tblLook w:val="04A0"/>
      </w:tblPr>
      <w:tblGrid>
        <w:gridCol w:w="717"/>
        <w:gridCol w:w="991"/>
        <w:gridCol w:w="918"/>
        <w:gridCol w:w="978"/>
        <w:gridCol w:w="1567"/>
      </w:tblGrid>
      <w:tr w:rsidR="002E333C" w:rsidRPr="002E333C" w:rsidTr="002E333C">
        <w:trPr>
          <w:trHeight w:val="192"/>
          <w:tblCellSpacing w:w="6" w:type="dxa"/>
          <w:jc w:val="center"/>
        </w:trPr>
        <w:tc>
          <w:tcPr>
            <w:tcW w:w="650" w:type="pct"/>
            <w:shd w:val="clear" w:color="auto" w:fill="61819D"/>
            <w:vAlign w:val="center"/>
            <w:hideMark/>
          </w:tcPr>
          <w:p w:rsidR="002E333C" w:rsidRPr="002E333C" w:rsidRDefault="002E333C" w:rsidP="00A00C4E">
            <w:pPr>
              <w:suppressAutoHyphens w:val="0"/>
              <w:contextualSpacing/>
              <w:jc w:val="both"/>
              <w:rPr>
                <w:sz w:val="28"/>
                <w:szCs w:val="28"/>
                <w:lang w:eastAsia="ru-RU"/>
              </w:rPr>
            </w:pPr>
            <w:r w:rsidRPr="002E333C">
              <w:rPr>
                <w:bCs/>
                <w:i/>
                <w:iCs/>
                <w:sz w:val="28"/>
                <w:szCs w:val="28"/>
                <w:lang w:eastAsia="ru-RU"/>
              </w:rPr>
              <w:lastRenderedPageBreak/>
              <w:t>t</w:t>
            </w:r>
            <w:r w:rsidRPr="002E333C">
              <w:rPr>
                <w:bCs/>
                <w:sz w:val="28"/>
                <w:szCs w:val="28"/>
                <w:vertAlign w:val="subscript"/>
                <w:lang w:eastAsia="ru-RU"/>
              </w:rPr>
              <w:t>1/</w:t>
            </w:r>
            <w:r w:rsidRPr="002E333C">
              <w:rPr>
                <w:bCs/>
                <w:i/>
                <w:iCs/>
                <w:sz w:val="28"/>
                <w:szCs w:val="28"/>
                <w:vertAlign w:val="subscript"/>
                <w:lang w:eastAsia="ru-RU"/>
              </w:rPr>
              <w:t>p</w:t>
            </w:r>
          </w:p>
        </w:tc>
        <w:tc>
          <w:tcPr>
            <w:tcW w:w="950" w:type="pct"/>
            <w:shd w:val="clear" w:color="auto" w:fill="61819D"/>
            <w:vAlign w:val="center"/>
            <w:hideMark/>
          </w:tcPr>
          <w:p w:rsidR="002E333C" w:rsidRPr="002E333C" w:rsidRDefault="002E333C" w:rsidP="00A00C4E">
            <w:pPr>
              <w:suppressAutoHyphens w:val="0"/>
              <w:contextualSpacing/>
              <w:jc w:val="both"/>
              <w:rPr>
                <w:sz w:val="28"/>
                <w:szCs w:val="28"/>
                <w:lang w:eastAsia="ru-RU"/>
              </w:rPr>
            </w:pPr>
            <w:r w:rsidRPr="002E333C">
              <w:rPr>
                <w:bCs/>
                <w:i/>
                <w:iCs/>
                <w:sz w:val="28"/>
                <w:szCs w:val="28"/>
                <w:lang w:eastAsia="ru-RU"/>
              </w:rPr>
              <w:t>n</w:t>
            </w:r>
            <w:r w:rsidRPr="002E333C">
              <w:rPr>
                <w:bCs/>
                <w:sz w:val="28"/>
                <w:szCs w:val="28"/>
                <w:lang w:eastAsia="ru-RU"/>
              </w:rPr>
              <w:t> =1</w:t>
            </w:r>
          </w:p>
        </w:tc>
        <w:tc>
          <w:tcPr>
            <w:tcW w:w="900" w:type="pct"/>
            <w:shd w:val="clear" w:color="auto" w:fill="61819D"/>
            <w:vAlign w:val="center"/>
            <w:hideMark/>
          </w:tcPr>
          <w:p w:rsidR="002E333C" w:rsidRPr="002E333C" w:rsidRDefault="002E333C" w:rsidP="00A00C4E">
            <w:pPr>
              <w:suppressAutoHyphens w:val="0"/>
              <w:contextualSpacing/>
              <w:jc w:val="both"/>
              <w:rPr>
                <w:sz w:val="28"/>
                <w:szCs w:val="28"/>
                <w:lang w:eastAsia="ru-RU"/>
              </w:rPr>
            </w:pPr>
            <w:r w:rsidRPr="002E333C">
              <w:rPr>
                <w:bCs/>
                <w:i/>
                <w:iCs/>
                <w:sz w:val="28"/>
                <w:szCs w:val="28"/>
                <w:lang w:eastAsia="ru-RU"/>
              </w:rPr>
              <w:t>n</w:t>
            </w:r>
            <w:r w:rsidRPr="002E333C">
              <w:rPr>
                <w:bCs/>
                <w:sz w:val="28"/>
                <w:szCs w:val="28"/>
                <w:lang w:eastAsia="ru-RU"/>
              </w:rPr>
              <w:t> =2</w:t>
            </w:r>
          </w:p>
        </w:tc>
        <w:tc>
          <w:tcPr>
            <w:tcW w:w="950" w:type="pct"/>
            <w:shd w:val="clear" w:color="auto" w:fill="61819D"/>
            <w:vAlign w:val="center"/>
            <w:hideMark/>
          </w:tcPr>
          <w:p w:rsidR="002E333C" w:rsidRPr="002E333C" w:rsidRDefault="002E333C" w:rsidP="00A00C4E">
            <w:pPr>
              <w:suppressAutoHyphens w:val="0"/>
              <w:contextualSpacing/>
              <w:jc w:val="both"/>
              <w:rPr>
                <w:sz w:val="28"/>
                <w:szCs w:val="28"/>
                <w:lang w:eastAsia="ru-RU"/>
              </w:rPr>
            </w:pPr>
            <w:r w:rsidRPr="002E333C">
              <w:rPr>
                <w:bCs/>
                <w:i/>
                <w:iCs/>
                <w:sz w:val="28"/>
                <w:szCs w:val="28"/>
                <w:lang w:eastAsia="ru-RU"/>
              </w:rPr>
              <w:t>n</w:t>
            </w:r>
            <w:r w:rsidRPr="002E333C">
              <w:rPr>
                <w:bCs/>
                <w:sz w:val="28"/>
                <w:szCs w:val="28"/>
                <w:lang w:eastAsia="ru-RU"/>
              </w:rPr>
              <w:t> =3</w:t>
            </w:r>
          </w:p>
        </w:tc>
        <w:tc>
          <w:tcPr>
            <w:tcW w:w="1550" w:type="pct"/>
            <w:shd w:val="clear" w:color="auto" w:fill="61819D"/>
            <w:vAlign w:val="center"/>
            <w:hideMark/>
          </w:tcPr>
          <w:p w:rsidR="002E333C" w:rsidRPr="002E333C" w:rsidRDefault="002E333C" w:rsidP="00A00C4E">
            <w:pPr>
              <w:suppressAutoHyphens w:val="0"/>
              <w:contextualSpacing/>
              <w:jc w:val="both"/>
              <w:rPr>
                <w:sz w:val="28"/>
                <w:szCs w:val="28"/>
                <w:lang w:eastAsia="ru-RU"/>
              </w:rPr>
            </w:pPr>
            <w:r w:rsidRPr="002E333C">
              <w:rPr>
                <w:bCs/>
                <w:i/>
                <w:iCs/>
                <w:sz w:val="28"/>
                <w:szCs w:val="28"/>
                <w:lang w:eastAsia="ru-RU"/>
              </w:rPr>
              <w:t>n</w:t>
            </w:r>
          </w:p>
        </w:tc>
      </w:tr>
      <w:tr w:rsidR="002E333C" w:rsidRPr="002E333C" w:rsidTr="002E333C">
        <w:trPr>
          <w:trHeight w:val="300"/>
          <w:tblCellSpacing w:w="6" w:type="dxa"/>
          <w:jc w:val="center"/>
        </w:trPr>
        <w:tc>
          <w:tcPr>
            <w:tcW w:w="650" w:type="pct"/>
            <w:vAlign w:val="center"/>
            <w:hideMark/>
          </w:tcPr>
          <w:p w:rsidR="002E333C" w:rsidRPr="002E333C" w:rsidRDefault="002E333C" w:rsidP="00A00C4E">
            <w:pPr>
              <w:suppressAutoHyphens w:val="0"/>
              <w:contextualSpacing/>
              <w:jc w:val="both"/>
              <w:rPr>
                <w:sz w:val="28"/>
                <w:szCs w:val="28"/>
                <w:lang w:eastAsia="ru-RU"/>
              </w:rPr>
            </w:pPr>
            <w:r w:rsidRPr="002E333C">
              <w:rPr>
                <w:i/>
                <w:iCs/>
                <w:sz w:val="28"/>
                <w:szCs w:val="28"/>
                <w:lang w:eastAsia="ru-RU"/>
              </w:rPr>
              <w:t>t</w:t>
            </w:r>
            <w:r w:rsidRPr="002E333C">
              <w:rPr>
                <w:sz w:val="28"/>
                <w:szCs w:val="28"/>
                <w:vertAlign w:val="subscript"/>
                <w:lang w:eastAsia="ru-RU"/>
              </w:rPr>
              <w:t>1/4</w:t>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465455" cy="457200"/>
                  <wp:effectExtent l="19050" t="0" r="0" b="0"/>
                  <wp:docPr id="208" name="Рисунок 208" descr="http://chemanalytica.com/book/novyy_spravochnik_khimika_i_tekhnologa/08_elektrodnye_protsessy_khimicheskaya_kinetika_i_diffuziya_kolloidnaya_khimiya/images/Razdel_2/2_1/Image6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ttp://chemanalytica.com/book/novyy_spravochnik_khimika_i_tekhnologa/08_elektrodnye_protsessy_khimicheskaya_kinetika_i_diffuziya_kolloidnaya_khimiya/images/Razdel_2/2_1/Image6008.gif"/>
                          <pic:cNvPicPr>
                            <a:picLocks noChangeAspect="1" noChangeArrowheads="1"/>
                          </pic:cNvPicPr>
                        </pic:nvPicPr>
                        <pic:blipFill>
                          <a:blip r:embed="rId99"/>
                          <a:srcRect/>
                          <a:stretch>
                            <a:fillRect/>
                          </a:stretch>
                        </pic:blipFill>
                        <pic:spPr bwMode="auto">
                          <a:xfrm>
                            <a:off x="0" y="0"/>
                            <a:ext cx="465455" cy="457200"/>
                          </a:xfrm>
                          <a:prstGeom prst="rect">
                            <a:avLst/>
                          </a:prstGeom>
                          <a:noFill/>
                          <a:ln w="9525">
                            <a:noFill/>
                            <a:miter lim="800000"/>
                            <a:headEnd/>
                            <a:tailEnd/>
                          </a:ln>
                        </pic:spPr>
                      </pic:pic>
                    </a:graphicData>
                  </a:graphic>
                </wp:inline>
              </w:drawing>
            </w:r>
          </w:p>
        </w:tc>
        <w:tc>
          <w:tcPr>
            <w:tcW w:w="90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423545" cy="474345"/>
                  <wp:effectExtent l="0" t="0" r="0" b="0"/>
                  <wp:docPr id="209" name="Рисунок 209" descr="http://chemanalytica.com/book/novyy_spravochnik_khimika_i_tekhnologa/08_elektrodnye_protsessy_khimicheskaya_kinetika_i_diffuziya_kolloidnaya_khimiya/images/Razdel_2/2_1/Image6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chemanalytica.com/book/novyy_spravochnik_khimika_i_tekhnologa/08_elektrodnye_protsessy_khimicheskaya_kinetika_i_diffuziya_kolloidnaya_khimiya/images/Razdel_2/2_1/Image6009.gif"/>
                          <pic:cNvPicPr>
                            <a:picLocks noChangeAspect="1" noChangeArrowheads="1"/>
                          </pic:cNvPicPr>
                        </pic:nvPicPr>
                        <pic:blipFill>
                          <a:blip r:embed="rId100"/>
                          <a:srcRect/>
                          <a:stretch>
                            <a:fillRect/>
                          </a:stretch>
                        </pic:blipFill>
                        <pic:spPr bwMode="auto">
                          <a:xfrm>
                            <a:off x="0" y="0"/>
                            <a:ext cx="423545" cy="474345"/>
                          </a:xfrm>
                          <a:prstGeom prst="rect">
                            <a:avLst/>
                          </a:prstGeom>
                          <a:noFill/>
                          <a:ln w="9525">
                            <a:noFill/>
                            <a:miter lim="800000"/>
                            <a:headEnd/>
                            <a:tailEnd/>
                          </a:ln>
                        </pic:spPr>
                      </pic:pic>
                    </a:graphicData>
                  </a:graphic>
                </wp:inline>
              </w:drawing>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474345" cy="474345"/>
                  <wp:effectExtent l="0" t="0" r="1905" b="0"/>
                  <wp:docPr id="210" name="Рисунок 210" descr="http://chemanalytica.com/book/novyy_spravochnik_khimika_i_tekhnologa/08_elektrodnye_protsessy_khimicheskaya_kinetika_i_diffuziya_kolloidnaya_khimiya/images/Razdel_2/2_1/Image6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chemanalytica.com/book/novyy_spravochnik_khimika_i_tekhnologa/08_elektrodnye_protsessy_khimicheskaya_kinetika_i_diffuziya_kolloidnaya_khimiya/images/Razdel_2/2_1/Image6010.gif"/>
                          <pic:cNvPicPr>
                            <a:picLocks noChangeAspect="1" noChangeArrowheads="1"/>
                          </pic:cNvPicPr>
                        </pic:nvPicPr>
                        <pic:blipFill>
                          <a:blip r:embed="rId101"/>
                          <a:srcRect/>
                          <a:stretch>
                            <a:fillRect/>
                          </a:stretch>
                        </pic:blipFill>
                        <pic:spPr bwMode="auto">
                          <a:xfrm>
                            <a:off x="0" y="0"/>
                            <a:ext cx="474345" cy="474345"/>
                          </a:xfrm>
                          <a:prstGeom prst="rect">
                            <a:avLst/>
                          </a:prstGeom>
                          <a:noFill/>
                          <a:ln w="9525">
                            <a:noFill/>
                            <a:miter lim="800000"/>
                            <a:headEnd/>
                            <a:tailEnd/>
                          </a:ln>
                        </pic:spPr>
                      </pic:pic>
                    </a:graphicData>
                  </a:graphic>
                </wp:inline>
              </w:drawing>
            </w:r>
          </w:p>
        </w:tc>
        <w:tc>
          <w:tcPr>
            <w:tcW w:w="15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762000" cy="643255"/>
                  <wp:effectExtent l="19050" t="0" r="0" b="0"/>
                  <wp:docPr id="211" name="Рисунок 211" descr="http://chemanalytica.com/book/novyy_spravochnik_khimika_i_tekhnologa/08_elektrodnye_protsessy_khimicheskaya_kinetika_i_diffuziya_kolloidnaya_khimiya/images/Razdel_2/2_1/Image6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chemanalytica.com/book/novyy_spravochnik_khimika_i_tekhnologa/08_elektrodnye_protsessy_khimicheskaya_kinetika_i_diffuziya_kolloidnaya_khimiya/images/Razdel_2/2_1/Image6011.gif"/>
                          <pic:cNvPicPr>
                            <a:picLocks noChangeAspect="1" noChangeArrowheads="1"/>
                          </pic:cNvPicPr>
                        </pic:nvPicPr>
                        <pic:blipFill>
                          <a:blip r:embed="rId102"/>
                          <a:srcRect/>
                          <a:stretch>
                            <a:fillRect/>
                          </a:stretch>
                        </pic:blipFill>
                        <pic:spPr bwMode="auto">
                          <a:xfrm>
                            <a:off x="0" y="0"/>
                            <a:ext cx="762000" cy="643255"/>
                          </a:xfrm>
                          <a:prstGeom prst="rect">
                            <a:avLst/>
                          </a:prstGeom>
                          <a:noFill/>
                          <a:ln w="9525">
                            <a:noFill/>
                            <a:miter lim="800000"/>
                            <a:headEnd/>
                            <a:tailEnd/>
                          </a:ln>
                        </pic:spPr>
                      </pic:pic>
                    </a:graphicData>
                  </a:graphic>
                </wp:inline>
              </w:drawing>
            </w:r>
          </w:p>
        </w:tc>
      </w:tr>
      <w:tr w:rsidR="002E333C" w:rsidRPr="002E333C" w:rsidTr="002E333C">
        <w:trPr>
          <w:trHeight w:val="300"/>
          <w:tblCellSpacing w:w="6" w:type="dxa"/>
          <w:jc w:val="center"/>
        </w:trPr>
        <w:tc>
          <w:tcPr>
            <w:tcW w:w="650" w:type="pct"/>
            <w:vAlign w:val="center"/>
            <w:hideMark/>
          </w:tcPr>
          <w:p w:rsidR="002E333C" w:rsidRPr="002E333C" w:rsidRDefault="002E333C" w:rsidP="00A00C4E">
            <w:pPr>
              <w:suppressAutoHyphens w:val="0"/>
              <w:contextualSpacing/>
              <w:jc w:val="both"/>
              <w:rPr>
                <w:sz w:val="28"/>
                <w:szCs w:val="28"/>
                <w:lang w:eastAsia="ru-RU"/>
              </w:rPr>
            </w:pPr>
            <w:r w:rsidRPr="002E333C">
              <w:rPr>
                <w:i/>
                <w:iCs/>
                <w:sz w:val="28"/>
                <w:szCs w:val="28"/>
                <w:lang w:eastAsia="ru-RU"/>
              </w:rPr>
              <w:t>t</w:t>
            </w:r>
            <w:r w:rsidRPr="002E333C">
              <w:rPr>
                <w:sz w:val="28"/>
                <w:szCs w:val="28"/>
                <w:vertAlign w:val="subscript"/>
                <w:lang w:eastAsia="ru-RU"/>
              </w:rPr>
              <w:t>1/3</w:t>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465455" cy="448945"/>
                  <wp:effectExtent l="19050" t="0" r="0" b="0"/>
                  <wp:docPr id="212" name="Рисунок 212" descr="http://chemanalytica.com/book/novyy_spravochnik_khimika_i_tekhnologa/08_elektrodnye_protsessy_khimicheskaya_kinetika_i_diffuziya_kolloidnaya_khimiya/images/Razdel_2/2_1/Image6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chemanalytica.com/book/novyy_spravochnik_khimika_i_tekhnologa/08_elektrodnye_protsessy_khimicheskaya_kinetika_i_diffuziya_kolloidnaya_khimiya/images/Razdel_2/2_1/Image6012.gif"/>
                          <pic:cNvPicPr>
                            <a:picLocks noChangeAspect="1" noChangeArrowheads="1"/>
                          </pic:cNvPicPr>
                        </pic:nvPicPr>
                        <pic:blipFill>
                          <a:blip r:embed="rId103"/>
                          <a:srcRect/>
                          <a:stretch>
                            <a:fillRect/>
                          </a:stretch>
                        </pic:blipFill>
                        <pic:spPr bwMode="auto">
                          <a:xfrm>
                            <a:off x="0" y="0"/>
                            <a:ext cx="465455" cy="448945"/>
                          </a:xfrm>
                          <a:prstGeom prst="rect">
                            <a:avLst/>
                          </a:prstGeom>
                          <a:noFill/>
                          <a:ln w="9525">
                            <a:noFill/>
                            <a:miter lim="800000"/>
                            <a:headEnd/>
                            <a:tailEnd/>
                          </a:ln>
                        </pic:spPr>
                      </pic:pic>
                    </a:graphicData>
                  </a:graphic>
                </wp:inline>
              </w:drawing>
            </w:r>
          </w:p>
        </w:tc>
        <w:tc>
          <w:tcPr>
            <w:tcW w:w="90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431800" cy="474345"/>
                  <wp:effectExtent l="0" t="0" r="6350" b="0"/>
                  <wp:docPr id="213" name="Рисунок 213" descr="http://chemanalytica.com/book/novyy_spravochnik_khimika_i_tekhnologa/08_elektrodnye_protsessy_khimicheskaya_kinetika_i_diffuziya_kolloidnaya_khimiya/images/Razdel_2/2_1/Image6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chemanalytica.com/book/novyy_spravochnik_khimika_i_tekhnologa/08_elektrodnye_protsessy_khimicheskaya_kinetika_i_diffuziya_kolloidnaya_khimiya/images/Razdel_2/2_1/Image6013.gif"/>
                          <pic:cNvPicPr>
                            <a:picLocks noChangeAspect="1" noChangeArrowheads="1"/>
                          </pic:cNvPicPr>
                        </pic:nvPicPr>
                        <pic:blipFill>
                          <a:blip r:embed="rId104"/>
                          <a:srcRect/>
                          <a:stretch>
                            <a:fillRect/>
                          </a:stretch>
                        </pic:blipFill>
                        <pic:spPr bwMode="auto">
                          <a:xfrm>
                            <a:off x="0" y="0"/>
                            <a:ext cx="431800" cy="474345"/>
                          </a:xfrm>
                          <a:prstGeom prst="rect">
                            <a:avLst/>
                          </a:prstGeom>
                          <a:noFill/>
                          <a:ln w="9525">
                            <a:noFill/>
                            <a:miter lim="800000"/>
                            <a:headEnd/>
                            <a:tailEnd/>
                          </a:ln>
                        </pic:spPr>
                      </pic:pic>
                    </a:graphicData>
                  </a:graphic>
                </wp:inline>
              </w:drawing>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423545" cy="474345"/>
                  <wp:effectExtent l="0" t="0" r="0" b="0"/>
                  <wp:docPr id="214" name="Рисунок 214" descr="http://chemanalytica.com/book/novyy_spravochnik_khimika_i_tekhnologa/08_elektrodnye_protsessy_khimicheskaya_kinetika_i_diffuziya_kolloidnaya_khimiya/images/Razdel_2/2_1/Image6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chemanalytica.com/book/novyy_spravochnik_khimika_i_tekhnologa/08_elektrodnye_protsessy_khimicheskaya_kinetika_i_diffuziya_kolloidnaya_khimiya/images/Razdel_2/2_1/Image6014.gif"/>
                          <pic:cNvPicPr>
                            <a:picLocks noChangeAspect="1" noChangeArrowheads="1"/>
                          </pic:cNvPicPr>
                        </pic:nvPicPr>
                        <pic:blipFill>
                          <a:blip r:embed="rId105"/>
                          <a:srcRect/>
                          <a:stretch>
                            <a:fillRect/>
                          </a:stretch>
                        </pic:blipFill>
                        <pic:spPr bwMode="auto">
                          <a:xfrm>
                            <a:off x="0" y="0"/>
                            <a:ext cx="423545" cy="474345"/>
                          </a:xfrm>
                          <a:prstGeom prst="rect">
                            <a:avLst/>
                          </a:prstGeom>
                          <a:noFill/>
                          <a:ln w="9525">
                            <a:noFill/>
                            <a:miter lim="800000"/>
                            <a:headEnd/>
                            <a:tailEnd/>
                          </a:ln>
                        </pic:spPr>
                      </pic:pic>
                    </a:graphicData>
                  </a:graphic>
                </wp:inline>
              </w:drawing>
            </w:r>
          </w:p>
        </w:tc>
        <w:tc>
          <w:tcPr>
            <w:tcW w:w="15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762000" cy="643255"/>
                  <wp:effectExtent l="19050" t="0" r="0" b="0"/>
                  <wp:docPr id="215" name="Рисунок 215" descr="http://chemanalytica.com/book/novyy_spravochnik_khimika_i_tekhnologa/08_elektrodnye_protsessy_khimicheskaya_kinetika_i_diffuziya_kolloidnaya_khimiya/images/Razdel_2/2_1/Image6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chemanalytica.com/book/novyy_spravochnik_khimika_i_tekhnologa/08_elektrodnye_protsessy_khimicheskaya_kinetika_i_diffuziya_kolloidnaya_khimiya/images/Razdel_2/2_1/Image6015.gif"/>
                          <pic:cNvPicPr>
                            <a:picLocks noChangeAspect="1" noChangeArrowheads="1"/>
                          </pic:cNvPicPr>
                        </pic:nvPicPr>
                        <pic:blipFill>
                          <a:blip r:embed="rId106"/>
                          <a:srcRect/>
                          <a:stretch>
                            <a:fillRect/>
                          </a:stretch>
                        </pic:blipFill>
                        <pic:spPr bwMode="auto">
                          <a:xfrm>
                            <a:off x="0" y="0"/>
                            <a:ext cx="762000" cy="643255"/>
                          </a:xfrm>
                          <a:prstGeom prst="rect">
                            <a:avLst/>
                          </a:prstGeom>
                          <a:noFill/>
                          <a:ln w="9525">
                            <a:noFill/>
                            <a:miter lim="800000"/>
                            <a:headEnd/>
                            <a:tailEnd/>
                          </a:ln>
                        </pic:spPr>
                      </pic:pic>
                    </a:graphicData>
                  </a:graphic>
                </wp:inline>
              </w:drawing>
            </w:r>
          </w:p>
        </w:tc>
      </w:tr>
      <w:tr w:rsidR="002E333C" w:rsidRPr="002E333C" w:rsidTr="002E333C">
        <w:trPr>
          <w:trHeight w:val="300"/>
          <w:tblCellSpacing w:w="6" w:type="dxa"/>
          <w:jc w:val="center"/>
        </w:trPr>
        <w:tc>
          <w:tcPr>
            <w:tcW w:w="650" w:type="pct"/>
            <w:vAlign w:val="center"/>
            <w:hideMark/>
          </w:tcPr>
          <w:p w:rsidR="002E333C" w:rsidRPr="002E333C" w:rsidRDefault="002E333C" w:rsidP="00A00C4E">
            <w:pPr>
              <w:suppressAutoHyphens w:val="0"/>
              <w:contextualSpacing/>
              <w:jc w:val="both"/>
              <w:rPr>
                <w:sz w:val="28"/>
                <w:szCs w:val="28"/>
                <w:lang w:eastAsia="ru-RU"/>
              </w:rPr>
            </w:pPr>
            <w:r w:rsidRPr="002E333C">
              <w:rPr>
                <w:i/>
                <w:iCs/>
                <w:sz w:val="28"/>
                <w:szCs w:val="28"/>
                <w:lang w:eastAsia="ru-RU"/>
              </w:rPr>
              <w:t>t</w:t>
            </w:r>
            <w:r w:rsidRPr="002E333C">
              <w:rPr>
                <w:sz w:val="28"/>
                <w:szCs w:val="28"/>
                <w:vertAlign w:val="subscript"/>
                <w:lang w:eastAsia="ru-RU"/>
              </w:rPr>
              <w:t>1/2</w:t>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440055" cy="457200"/>
                  <wp:effectExtent l="19050" t="0" r="0" b="0"/>
                  <wp:docPr id="216" name="Рисунок 216" descr="http://chemanalytica.com/book/novyy_spravochnik_khimika_i_tekhnologa/08_elektrodnye_protsessy_khimicheskaya_kinetika_i_diffuziya_kolloidnaya_khimiya/images/Razdel_2/2_1/Image6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chemanalytica.com/book/novyy_spravochnik_khimika_i_tekhnologa/08_elektrodnye_protsessy_khimicheskaya_kinetika_i_diffuziya_kolloidnaya_khimiya/images/Razdel_2/2_1/Image6016.gif"/>
                          <pic:cNvPicPr>
                            <a:picLocks noChangeAspect="1" noChangeArrowheads="1"/>
                          </pic:cNvPicPr>
                        </pic:nvPicPr>
                        <pic:blipFill>
                          <a:blip r:embed="rId107"/>
                          <a:srcRect/>
                          <a:stretch>
                            <a:fillRect/>
                          </a:stretch>
                        </pic:blipFill>
                        <pic:spPr bwMode="auto">
                          <a:xfrm>
                            <a:off x="0" y="0"/>
                            <a:ext cx="440055" cy="457200"/>
                          </a:xfrm>
                          <a:prstGeom prst="rect">
                            <a:avLst/>
                          </a:prstGeom>
                          <a:noFill/>
                          <a:ln w="9525">
                            <a:noFill/>
                            <a:miter lim="800000"/>
                            <a:headEnd/>
                            <a:tailEnd/>
                          </a:ln>
                        </pic:spPr>
                      </pic:pic>
                    </a:graphicData>
                  </a:graphic>
                </wp:inline>
              </w:drawing>
            </w:r>
          </w:p>
        </w:tc>
        <w:tc>
          <w:tcPr>
            <w:tcW w:w="90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398145" cy="474345"/>
                  <wp:effectExtent l="0" t="0" r="0" b="0"/>
                  <wp:docPr id="217" name="Рисунок 217" descr="http://chemanalytica.com/book/novyy_spravochnik_khimika_i_tekhnologa/08_elektrodnye_protsessy_khimicheskaya_kinetika_i_diffuziya_kolloidnaya_khimiya/images/Razdel_2/2_1/Image6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chemanalytica.com/book/novyy_spravochnik_khimika_i_tekhnologa/08_elektrodnye_protsessy_khimicheskaya_kinetika_i_diffuziya_kolloidnaya_khimiya/images/Razdel_2/2_1/Image6017.gif"/>
                          <pic:cNvPicPr>
                            <a:picLocks noChangeAspect="1" noChangeArrowheads="1"/>
                          </pic:cNvPicPr>
                        </pic:nvPicPr>
                        <pic:blipFill>
                          <a:blip r:embed="rId108"/>
                          <a:srcRect/>
                          <a:stretch>
                            <a:fillRect/>
                          </a:stretch>
                        </pic:blipFill>
                        <pic:spPr bwMode="auto">
                          <a:xfrm>
                            <a:off x="0" y="0"/>
                            <a:ext cx="398145" cy="474345"/>
                          </a:xfrm>
                          <a:prstGeom prst="rect">
                            <a:avLst/>
                          </a:prstGeom>
                          <a:noFill/>
                          <a:ln w="9525">
                            <a:noFill/>
                            <a:miter lim="800000"/>
                            <a:headEnd/>
                            <a:tailEnd/>
                          </a:ln>
                        </pic:spPr>
                      </pic:pic>
                    </a:graphicData>
                  </a:graphic>
                </wp:inline>
              </w:drawing>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431800" cy="508000"/>
                  <wp:effectExtent l="0" t="0" r="0" b="0"/>
                  <wp:docPr id="218" name="Рисунок 218" descr="http://chemanalytica.com/book/novyy_spravochnik_khimika_i_tekhnologa/08_elektrodnye_protsessy_khimicheskaya_kinetika_i_diffuziya_kolloidnaya_khimiya/images/Razdel_2/2_1/Image6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chemanalytica.com/book/novyy_spravochnik_khimika_i_tekhnologa/08_elektrodnye_protsessy_khimicheskaya_kinetika_i_diffuziya_kolloidnaya_khimiya/images/Razdel_2/2_1/Image6018.gif"/>
                          <pic:cNvPicPr>
                            <a:picLocks noChangeAspect="1" noChangeArrowheads="1"/>
                          </pic:cNvPicPr>
                        </pic:nvPicPr>
                        <pic:blipFill>
                          <a:blip r:embed="rId109"/>
                          <a:srcRect/>
                          <a:stretch>
                            <a:fillRect/>
                          </a:stretch>
                        </pic:blipFill>
                        <pic:spPr bwMode="auto">
                          <a:xfrm>
                            <a:off x="0" y="0"/>
                            <a:ext cx="431800" cy="508000"/>
                          </a:xfrm>
                          <a:prstGeom prst="rect">
                            <a:avLst/>
                          </a:prstGeom>
                          <a:noFill/>
                          <a:ln w="9525">
                            <a:noFill/>
                            <a:miter lim="800000"/>
                            <a:headEnd/>
                            <a:tailEnd/>
                          </a:ln>
                        </pic:spPr>
                      </pic:pic>
                    </a:graphicData>
                  </a:graphic>
                </wp:inline>
              </w:drawing>
            </w:r>
          </w:p>
        </w:tc>
        <w:tc>
          <w:tcPr>
            <w:tcW w:w="15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846455" cy="482600"/>
                  <wp:effectExtent l="0" t="0" r="0" b="0"/>
                  <wp:docPr id="219" name="Рисунок 219" descr="http://chemanalytica.com/book/novyy_spravochnik_khimika_i_tekhnologa/08_elektrodnye_protsessy_khimicheskaya_kinetika_i_diffuziya_kolloidnaya_khimiya/images/Razdel_2/2_1/Image6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chemanalytica.com/book/novyy_spravochnik_khimika_i_tekhnologa/08_elektrodnye_protsessy_khimicheskaya_kinetika_i_diffuziya_kolloidnaya_khimiya/images/Razdel_2/2_1/Image6019.gif"/>
                          <pic:cNvPicPr>
                            <a:picLocks noChangeAspect="1" noChangeArrowheads="1"/>
                          </pic:cNvPicPr>
                        </pic:nvPicPr>
                        <pic:blipFill>
                          <a:blip r:embed="rId110"/>
                          <a:srcRect/>
                          <a:stretch>
                            <a:fillRect/>
                          </a:stretch>
                        </pic:blipFill>
                        <pic:spPr bwMode="auto">
                          <a:xfrm>
                            <a:off x="0" y="0"/>
                            <a:ext cx="846455" cy="482600"/>
                          </a:xfrm>
                          <a:prstGeom prst="rect">
                            <a:avLst/>
                          </a:prstGeom>
                          <a:noFill/>
                          <a:ln w="9525">
                            <a:noFill/>
                            <a:miter lim="800000"/>
                            <a:headEnd/>
                            <a:tailEnd/>
                          </a:ln>
                        </pic:spPr>
                      </pic:pic>
                    </a:graphicData>
                  </a:graphic>
                </wp:inline>
              </w:drawing>
            </w:r>
          </w:p>
        </w:tc>
      </w:tr>
      <w:tr w:rsidR="002E333C" w:rsidRPr="002E333C" w:rsidTr="002E333C">
        <w:trPr>
          <w:trHeight w:val="300"/>
          <w:tblCellSpacing w:w="6" w:type="dxa"/>
          <w:jc w:val="center"/>
        </w:trPr>
        <w:tc>
          <w:tcPr>
            <w:tcW w:w="650" w:type="pct"/>
            <w:vAlign w:val="center"/>
            <w:hideMark/>
          </w:tcPr>
          <w:p w:rsidR="002E333C" w:rsidRPr="002E333C" w:rsidRDefault="002E333C" w:rsidP="00A00C4E">
            <w:pPr>
              <w:suppressAutoHyphens w:val="0"/>
              <w:contextualSpacing/>
              <w:jc w:val="both"/>
              <w:rPr>
                <w:sz w:val="28"/>
                <w:szCs w:val="28"/>
                <w:lang w:eastAsia="ru-RU"/>
              </w:rPr>
            </w:pPr>
            <w:r w:rsidRPr="002E333C">
              <w:rPr>
                <w:i/>
                <w:iCs/>
                <w:sz w:val="28"/>
                <w:szCs w:val="28"/>
                <w:lang w:eastAsia="ru-RU"/>
              </w:rPr>
              <w:t>t</w:t>
            </w:r>
            <w:r w:rsidRPr="002E333C">
              <w:rPr>
                <w:sz w:val="28"/>
                <w:szCs w:val="28"/>
                <w:vertAlign w:val="subscript"/>
                <w:lang w:eastAsia="ru-RU"/>
              </w:rPr>
              <w:t>3/4</w:t>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440055" cy="457200"/>
                  <wp:effectExtent l="19050" t="0" r="0" b="0"/>
                  <wp:docPr id="220" name="Рисунок 220" descr="http://chemanalytica.com/book/novyy_spravochnik_khimika_i_tekhnologa/08_elektrodnye_protsessy_khimicheskaya_kinetika_i_diffuziya_kolloidnaya_khimiya/images/Razdel_2/2_1/Image6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chemanalytica.com/book/novyy_spravochnik_khimika_i_tekhnologa/08_elektrodnye_protsessy_khimicheskaya_kinetika_i_diffuziya_kolloidnaya_khimiya/images/Razdel_2/2_1/Image6020.gif"/>
                          <pic:cNvPicPr>
                            <a:picLocks noChangeAspect="1" noChangeArrowheads="1"/>
                          </pic:cNvPicPr>
                        </pic:nvPicPr>
                        <pic:blipFill>
                          <a:blip r:embed="rId111"/>
                          <a:srcRect/>
                          <a:stretch>
                            <a:fillRect/>
                          </a:stretch>
                        </pic:blipFill>
                        <pic:spPr bwMode="auto">
                          <a:xfrm>
                            <a:off x="0" y="0"/>
                            <a:ext cx="440055" cy="457200"/>
                          </a:xfrm>
                          <a:prstGeom prst="rect">
                            <a:avLst/>
                          </a:prstGeom>
                          <a:noFill/>
                          <a:ln w="9525">
                            <a:noFill/>
                            <a:miter lim="800000"/>
                            <a:headEnd/>
                            <a:tailEnd/>
                          </a:ln>
                        </pic:spPr>
                      </pic:pic>
                    </a:graphicData>
                  </a:graphic>
                </wp:inline>
              </w:drawing>
            </w:r>
          </w:p>
        </w:tc>
        <w:tc>
          <w:tcPr>
            <w:tcW w:w="90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347345" cy="474345"/>
                  <wp:effectExtent l="0" t="0" r="0" b="0"/>
                  <wp:docPr id="221" name="Рисунок 221" descr="http://chemanalytica.com/book/novyy_spravochnik_khimika_i_tekhnologa/08_elektrodnye_protsessy_khimicheskaya_kinetika_i_diffuziya_kolloidnaya_khimiya/images/Razdel_2/2_1/Image6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chemanalytica.com/book/novyy_spravochnik_khimika_i_tekhnologa/08_elektrodnye_protsessy_khimicheskaya_kinetika_i_diffuziya_kolloidnaya_khimiya/images/Razdel_2/2_1/Image6021.gif"/>
                          <pic:cNvPicPr>
                            <a:picLocks noChangeAspect="1" noChangeArrowheads="1"/>
                          </pic:cNvPicPr>
                        </pic:nvPicPr>
                        <pic:blipFill>
                          <a:blip r:embed="rId112"/>
                          <a:srcRect/>
                          <a:stretch>
                            <a:fillRect/>
                          </a:stretch>
                        </pic:blipFill>
                        <pic:spPr bwMode="auto">
                          <a:xfrm>
                            <a:off x="0" y="0"/>
                            <a:ext cx="347345" cy="474345"/>
                          </a:xfrm>
                          <a:prstGeom prst="rect">
                            <a:avLst/>
                          </a:prstGeom>
                          <a:noFill/>
                          <a:ln w="9525">
                            <a:noFill/>
                            <a:miter lim="800000"/>
                            <a:headEnd/>
                            <a:tailEnd/>
                          </a:ln>
                        </pic:spPr>
                      </pic:pic>
                    </a:graphicData>
                  </a:graphic>
                </wp:inline>
              </w:drawing>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423545" cy="465455"/>
                  <wp:effectExtent l="0" t="0" r="0" b="0"/>
                  <wp:docPr id="222" name="Рисунок 222" descr="http://chemanalytica.com/book/novyy_spravochnik_khimika_i_tekhnologa/08_elektrodnye_protsessy_khimicheskaya_kinetika_i_diffuziya_kolloidnaya_khimiya/images/Razdel_2/2_1/Image6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chemanalytica.com/book/novyy_spravochnik_khimika_i_tekhnologa/08_elektrodnye_protsessy_khimicheskaya_kinetika_i_diffuziya_kolloidnaya_khimiya/images/Razdel_2/2_1/Image6022.gif"/>
                          <pic:cNvPicPr>
                            <a:picLocks noChangeAspect="1" noChangeArrowheads="1"/>
                          </pic:cNvPicPr>
                        </pic:nvPicPr>
                        <pic:blipFill>
                          <a:blip r:embed="rId113"/>
                          <a:srcRect/>
                          <a:stretch>
                            <a:fillRect/>
                          </a:stretch>
                        </pic:blipFill>
                        <pic:spPr bwMode="auto">
                          <a:xfrm>
                            <a:off x="0" y="0"/>
                            <a:ext cx="423545" cy="465455"/>
                          </a:xfrm>
                          <a:prstGeom prst="rect">
                            <a:avLst/>
                          </a:prstGeom>
                          <a:noFill/>
                          <a:ln w="9525">
                            <a:noFill/>
                            <a:miter lim="800000"/>
                            <a:headEnd/>
                            <a:tailEnd/>
                          </a:ln>
                        </pic:spPr>
                      </pic:pic>
                    </a:graphicData>
                  </a:graphic>
                </wp:inline>
              </w:drawing>
            </w:r>
          </w:p>
        </w:tc>
        <w:tc>
          <w:tcPr>
            <w:tcW w:w="15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846455" cy="482600"/>
                  <wp:effectExtent l="0" t="0" r="0" b="0"/>
                  <wp:docPr id="223" name="Рисунок 223" descr="http://chemanalytica.com/book/novyy_spravochnik_khimika_i_tekhnologa/08_elektrodnye_protsessy_khimicheskaya_kinetika_i_diffuziya_kolloidnaya_khimiya/images/Razdel_2/2_1/Image6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chemanalytica.com/book/novyy_spravochnik_khimika_i_tekhnologa/08_elektrodnye_protsessy_khimicheskaya_kinetika_i_diffuziya_kolloidnaya_khimiya/images/Razdel_2/2_1/Image6023.gif"/>
                          <pic:cNvPicPr>
                            <a:picLocks noChangeAspect="1" noChangeArrowheads="1"/>
                          </pic:cNvPicPr>
                        </pic:nvPicPr>
                        <pic:blipFill>
                          <a:blip r:embed="rId114"/>
                          <a:srcRect/>
                          <a:stretch>
                            <a:fillRect/>
                          </a:stretch>
                        </pic:blipFill>
                        <pic:spPr bwMode="auto">
                          <a:xfrm>
                            <a:off x="0" y="0"/>
                            <a:ext cx="846455" cy="482600"/>
                          </a:xfrm>
                          <a:prstGeom prst="rect">
                            <a:avLst/>
                          </a:prstGeom>
                          <a:noFill/>
                          <a:ln w="9525">
                            <a:noFill/>
                            <a:miter lim="800000"/>
                            <a:headEnd/>
                            <a:tailEnd/>
                          </a:ln>
                        </pic:spPr>
                      </pic:pic>
                    </a:graphicData>
                  </a:graphic>
                </wp:inline>
              </w:drawing>
            </w:r>
          </w:p>
        </w:tc>
      </w:tr>
      <w:tr w:rsidR="002E333C" w:rsidRPr="002E333C" w:rsidTr="002E333C">
        <w:trPr>
          <w:trHeight w:val="300"/>
          <w:tblCellSpacing w:w="6" w:type="dxa"/>
          <w:jc w:val="center"/>
        </w:trPr>
        <w:tc>
          <w:tcPr>
            <w:tcW w:w="6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287655" cy="465455"/>
                  <wp:effectExtent l="19050" t="0" r="0" b="0"/>
                  <wp:docPr id="224" name="Рисунок 224" descr="http://chemanalytica.com/book/novyy_spravochnik_khimika_i_tekhnologa/08_elektrodnye_protsessy_khimicheskaya_kinetika_i_diffuziya_kolloidnaya_khimiya/images/Razdel_2/2_1/Image6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chemanalytica.com/book/novyy_spravochnik_khimika_i_tekhnologa/08_elektrodnye_protsessy_khimicheskaya_kinetika_i_diffuziya_kolloidnaya_khimiya/images/Razdel_2/2_1/Image6024.gif"/>
                          <pic:cNvPicPr>
                            <a:picLocks noChangeAspect="1" noChangeArrowheads="1"/>
                          </pic:cNvPicPr>
                        </pic:nvPicPr>
                        <pic:blipFill>
                          <a:blip r:embed="rId115"/>
                          <a:srcRect/>
                          <a:stretch>
                            <a:fillRect/>
                          </a:stretch>
                        </pic:blipFill>
                        <pic:spPr bwMode="auto">
                          <a:xfrm>
                            <a:off x="0" y="0"/>
                            <a:ext cx="287655" cy="465455"/>
                          </a:xfrm>
                          <a:prstGeom prst="rect">
                            <a:avLst/>
                          </a:prstGeom>
                          <a:noFill/>
                          <a:ln w="9525">
                            <a:noFill/>
                            <a:miter lim="800000"/>
                            <a:headEnd/>
                            <a:tailEnd/>
                          </a:ln>
                        </pic:spPr>
                      </pic:pic>
                    </a:graphicData>
                  </a:graphic>
                </wp:inline>
              </w:drawing>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2,4</w:t>
            </w:r>
          </w:p>
        </w:tc>
        <w:tc>
          <w:tcPr>
            <w:tcW w:w="900" w:type="pct"/>
            <w:vAlign w:val="center"/>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3</w:t>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3,86</w:t>
            </w:r>
          </w:p>
        </w:tc>
        <w:tc>
          <w:tcPr>
            <w:tcW w:w="15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635000" cy="643255"/>
                  <wp:effectExtent l="0" t="0" r="0" b="0"/>
                  <wp:docPr id="225" name="Рисунок 225" descr="http://chemanalytica.com/book/novyy_spravochnik_khimika_i_tekhnologa/08_elektrodnye_protsessy_khimicheskaya_kinetika_i_diffuziya_kolloidnaya_khimiya/images/Razdel_2/2_1/Image6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chemanalytica.com/book/novyy_spravochnik_khimika_i_tekhnologa/08_elektrodnye_protsessy_khimicheskaya_kinetika_i_diffuziya_kolloidnaya_khimiya/images/Razdel_2/2_1/Image6025.gif"/>
                          <pic:cNvPicPr>
                            <a:picLocks noChangeAspect="1" noChangeArrowheads="1"/>
                          </pic:cNvPicPr>
                        </pic:nvPicPr>
                        <pic:blipFill>
                          <a:blip r:embed="rId116"/>
                          <a:srcRect/>
                          <a:stretch>
                            <a:fillRect/>
                          </a:stretch>
                        </pic:blipFill>
                        <pic:spPr bwMode="auto">
                          <a:xfrm>
                            <a:off x="0" y="0"/>
                            <a:ext cx="635000" cy="643255"/>
                          </a:xfrm>
                          <a:prstGeom prst="rect">
                            <a:avLst/>
                          </a:prstGeom>
                          <a:noFill/>
                          <a:ln w="9525">
                            <a:noFill/>
                            <a:miter lim="800000"/>
                            <a:headEnd/>
                            <a:tailEnd/>
                          </a:ln>
                        </pic:spPr>
                      </pic:pic>
                    </a:graphicData>
                  </a:graphic>
                </wp:inline>
              </w:drawing>
            </w:r>
          </w:p>
        </w:tc>
      </w:tr>
      <w:tr w:rsidR="002E333C" w:rsidRPr="002E333C" w:rsidTr="002E333C">
        <w:trPr>
          <w:trHeight w:val="300"/>
          <w:tblCellSpacing w:w="6" w:type="dxa"/>
          <w:jc w:val="center"/>
        </w:trPr>
        <w:tc>
          <w:tcPr>
            <w:tcW w:w="6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262255" cy="465455"/>
                  <wp:effectExtent l="19050" t="0" r="4445" b="0"/>
                  <wp:docPr id="226" name="Рисунок 226" descr="http://chemanalytica.com/book/novyy_spravochnik_khimika_i_tekhnologa/08_elektrodnye_protsessy_khimicheskaya_kinetika_i_diffuziya_kolloidnaya_khimiya/images/Razdel_2/2_1/Image6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chemanalytica.com/book/novyy_spravochnik_khimika_i_tekhnologa/08_elektrodnye_protsessy_khimicheskaya_kinetika_i_diffuziya_kolloidnaya_khimiya/images/Razdel_2/2_1/Image6026.gif"/>
                          <pic:cNvPicPr>
                            <a:picLocks noChangeAspect="1" noChangeArrowheads="1"/>
                          </pic:cNvPicPr>
                        </pic:nvPicPr>
                        <pic:blipFill>
                          <a:blip r:embed="rId117"/>
                          <a:srcRect/>
                          <a:stretch>
                            <a:fillRect/>
                          </a:stretch>
                        </pic:blipFill>
                        <pic:spPr bwMode="auto">
                          <a:xfrm>
                            <a:off x="0" y="0"/>
                            <a:ext cx="262255" cy="465455"/>
                          </a:xfrm>
                          <a:prstGeom prst="rect">
                            <a:avLst/>
                          </a:prstGeom>
                          <a:noFill/>
                          <a:ln w="9525">
                            <a:noFill/>
                            <a:miter lim="800000"/>
                            <a:headEnd/>
                            <a:tailEnd/>
                          </a:ln>
                        </pic:spPr>
                      </pic:pic>
                    </a:graphicData>
                  </a:graphic>
                </wp:inline>
              </w:drawing>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1,7</w:t>
            </w:r>
          </w:p>
        </w:tc>
        <w:tc>
          <w:tcPr>
            <w:tcW w:w="900" w:type="pct"/>
            <w:vAlign w:val="center"/>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2</w:t>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2,4</w:t>
            </w:r>
          </w:p>
        </w:tc>
        <w:tc>
          <w:tcPr>
            <w:tcW w:w="15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635000" cy="643255"/>
                  <wp:effectExtent l="0" t="0" r="0" b="0"/>
                  <wp:docPr id="227" name="Рисунок 227" descr="http://chemanalytica.com/book/novyy_spravochnik_khimika_i_tekhnologa/08_elektrodnye_protsessy_khimicheskaya_kinetika_i_diffuziya_kolloidnaya_khimiya/images/Razdel_2/2_1/Image6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chemanalytica.com/book/novyy_spravochnik_khimika_i_tekhnologa/08_elektrodnye_protsessy_khimicheskaya_kinetika_i_diffuziya_kolloidnaya_khimiya/images/Razdel_2/2_1/Image6027.gif"/>
                          <pic:cNvPicPr>
                            <a:picLocks noChangeAspect="1" noChangeArrowheads="1"/>
                          </pic:cNvPicPr>
                        </pic:nvPicPr>
                        <pic:blipFill>
                          <a:blip r:embed="rId118"/>
                          <a:srcRect/>
                          <a:stretch>
                            <a:fillRect/>
                          </a:stretch>
                        </pic:blipFill>
                        <pic:spPr bwMode="auto">
                          <a:xfrm>
                            <a:off x="0" y="0"/>
                            <a:ext cx="635000" cy="643255"/>
                          </a:xfrm>
                          <a:prstGeom prst="rect">
                            <a:avLst/>
                          </a:prstGeom>
                          <a:noFill/>
                          <a:ln w="9525">
                            <a:noFill/>
                            <a:miter lim="800000"/>
                            <a:headEnd/>
                            <a:tailEnd/>
                          </a:ln>
                        </pic:spPr>
                      </pic:pic>
                    </a:graphicData>
                  </a:graphic>
                </wp:inline>
              </w:drawing>
            </w:r>
          </w:p>
        </w:tc>
      </w:tr>
      <w:tr w:rsidR="002E333C" w:rsidRPr="002E333C" w:rsidTr="002E333C">
        <w:trPr>
          <w:trHeight w:val="300"/>
          <w:tblCellSpacing w:w="6" w:type="dxa"/>
          <w:jc w:val="center"/>
        </w:trPr>
        <w:tc>
          <w:tcPr>
            <w:tcW w:w="6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287655" cy="465455"/>
                  <wp:effectExtent l="19050" t="0" r="0" b="0"/>
                  <wp:docPr id="228" name="Рисунок 228" descr="http://chemanalytica.com/book/novyy_spravochnik_khimika_i_tekhnologa/08_elektrodnye_protsessy_khimicheskaya_kinetika_i_diffuziya_kolloidnaya_khimiya/images/Razdel_2/2_1/Image6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chemanalytica.com/book/novyy_spravochnik_khimika_i_tekhnologa/08_elektrodnye_protsessy_khimicheskaya_kinetika_i_diffuziya_kolloidnaya_khimiya/images/Razdel_2/2_1/Image6028.gif"/>
                          <pic:cNvPicPr>
                            <a:picLocks noChangeAspect="1" noChangeArrowheads="1"/>
                          </pic:cNvPicPr>
                        </pic:nvPicPr>
                        <pic:blipFill>
                          <a:blip r:embed="rId119"/>
                          <a:srcRect/>
                          <a:stretch>
                            <a:fillRect/>
                          </a:stretch>
                        </pic:blipFill>
                        <pic:spPr bwMode="auto">
                          <a:xfrm>
                            <a:off x="0" y="0"/>
                            <a:ext cx="287655" cy="465455"/>
                          </a:xfrm>
                          <a:prstGeom prst="rect">
                            <a:avLst/>
                          </a:prstGeom>
                          <a:noFill/>
                          <a:ln w="9525">
                            <a:noFill/>
                            <a:miter lim="800000"/>
                            <a:headEnd/>
                            <a:tailEnd/>
                          </a:ln>
                        </pic:spPr>
                      </pic:pic>
                    </a:graphicData>
                  </a:graphic>
                </wp:inline>
              </w:drawing>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0,5</w:t>
            </w:r>
          </w:p>
        </w:tc>
        <w:tc>
          <w:tcPr>
            <w:tcW w:w="900" w:type="pct"/>
            <w:vAlign w:val="center"/>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0,33</w:t>
            </w:r>
          </w:p>
        </w:tc>
        <w:tc>
          <w:tcPr>
            <w:tcW w:w="950" w:type="pct"/>
            <w:vAlign w:val="center"/>
            <w:hideMark/>
          </w:tcPr>
          <w:p w:rsidR="002E333C" w:rsidRPr="002E333C" w:rsidRDefault="002E333C" w:rsidP="00A00C4E">
            <w:pPr>
              <w:suppressAutoHyphens w:val="0"/>
              <w:contextualSpacing/>
              <w:jc w:val="both"/>
              <w:rPr>
                <w:sz w:val="28"/>
                <w:szCs w:val="28"/>
                <w:lang w:eastAsia="ru-RU"/>
              </w:rPr>
            </w:pPr>
            <w:r w:rsidRPr="002E333C">
              <w:rPr>
                <w:sz w:val="28"/>
                <w:szCs w:val="28"/>
                <w:lang w:eastAsia="ru-RU"/>
              </w:rPr>
              <w:t>0,20</w:t>
            </w:r>
          </w:p>
        </w:tc>
        <w:tc>
          <w:tcPr>
            <w:tcW w:w="1550" w:type="pct"/>
            <w:vAlign w:val="center"/>
            <w:hideMark/>
          </w:tcPr>
          <w:p w:rsidR="002E333C" w:rsidRPr="002E333C" w:rsidRDefault="002E333C" w:rsidP="00A00C4E">
            <w:pPr>
              <w:suppressAutoHyphens w:val="0"/>
              <w:contextualSpacing/>
              <w:jc w:val="both"/>
              <w:rPr>
                <w:sz w:val="28"/>
                <w:szCs w:val="28"/>
                <w:lang w:eastAsia="ru-RU"/>
              </w:rPr>
            </w:pPr>
            <w:r w:rsidRPr="002E333C">
              <w:rPr>
                <w:noProof/>
                <w:sz w:val="28"/>
                <w:szCs w:val="28"/>
                <w:lang w:eastAsia="ru-RU"/>
              </w:rPr>
              <w:drawing>
                <wp:inline distT="0" distB="0" distL="0" distR="0">
                  <wp:extent cx="474345" cy="398145"/>
                  <wp:effectExtent l="19050" t="0" r="1905" b="0"/>
                  <wp:docPr id="229" name="Рисунок 229" descr="http://chemanalytica.com/book/novyy_spravochnik_khimika_i_tekhnologa/08_elektrodnye_protsessy_khimicheskaya_kinetika_i_diffuziya_kolloidnaya_khimiya/images/Razdel_2/2_1/Image6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chemanalytica.com/book/novyy_spravochnik_khimika_i_tekhnologa/08_elektrodnye_protsessy_khimicheskaya_kinetika_i_diffuziya_kolloidnaya_khimiya/images/Razdel_2/2_1/Image6029.gif"/>
                          <pic:cNvPicPr>
                            <a:picLocks noChangeAspect="1" noChangeArrowheads="1"/>
                          </pic:cNvPicPr>
                        </pic:nvPicPr>
                        <pic:blipFill>
                          <a:blip r:embed="rId120"/>
                          <a:srcRect/>
                          <a:stretch>
                            <a:fillRect/>
                          </a:stretch>
                        </pic:blipFill>
                        <pic:spPr bwMode="auto">
                          <a:xfrm>
                            <a:off x="0" y="0"/>
                            <a:ext cx="474345" cy="398145"/>
                          </a:xfrm>
                          <a:prstGeom prst="rect">
                            <a:avLst/>
                          </a:prstGeom>
                          <a:noFill/>
                          <a:ln w="9525">
                            <a:noFill/>
                            <a:miter lim="800000"/>
                            <a:headEnd/>
                            <a:tailEnd/>
                          </a:ln>
                        </pic:spPr>
                      </pic:pic>
                    </a:graphicData>
                  </a:graphic>
                </wp:inline>
              </w:drawing>
            </w:r>
          </w:p>
        </w:tc>
      </w:tr>
    </w:tbl>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Для установления величин </w:t>
      </w:r>
      <w:r w:rsidRPr="002E333C">
        <w:rPr>
          <w:i/>
          <w:iCs/>
          <w:sz w:val="28"/>
          <w:szCs w:val="28"/>
          <w:lang w:eastAsia="ru-RU"/>
        </w:rPr>
        <w:t>n</w:t>
      </w:r>
      <w:r w:rsidRPr="002E333C">
        <w:rPr>
          <w:sz w:val="28"/>
          <w:szCs w:val="28"/>
          <w:lang w:eastAsia="ru-RU"/>
        </w:rPr>
        <w:t> и </w:t>
      </w:r>
      <w:r w:rsidRPr="002E333C">
        <w:rPr>
          <w:i/>
          <w:iCs/>
          <w:sz w:val="28"/>
          <w:szCs w:val="28"/>
          <w:lang w:eastAsia="ru-RU"/>
        </w:rPr>
        <w:t>k</w:t>
      </w:r>
      <w:r w:rsidRPr="002E333C">
        <w:rPr>
          <w:sz w:val="28"/>
          <w:szCs w:val="28"/>
          <w:lang w:eastAsia="ru-RU"/>
        </w:rPr>
        <w:t> с использованием начальных скоростей реакции предложены методы:</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1. Метод, основанный на использовании</w:t>
      </w:r>
      <w:r w:rsidRPr="002E333C">
        <w:rPr>
          <w:bCs/>
          <w:sz w:val="28"/>
          <w:szCs w:val="28"/>
          <w:lang w:eastAsia="ru-RU"/>
        </w:rPr>
        <w:t> </w:t>
      </w:r>
      <w:r w:rsidRPr="002E333C">
        <w:rPr>
          <w:i/>
          <w:iCs/>
          <w:sz w:val="28"/>
          <w:szCs w:val="28"/>
          <w:lang w:eastAsia="ru-RU"/>
        </w:rPr>
        <w:t>зависимости начальной скорости реакции от исходной концентрации реагента</w:t>
      </w:r>
      <w:r w:rsidRPr="002E333C">
        <w:rPr>
          <w:sz w:val="28"/>
          <w:szCs w:val="28"/>
          <w:lang w:eastAsia="ru-RU"/>
        </w:rPr>
        <w:t>. В основе методики определения кинетических параметров реакции лежат методы разбавления и использования реагентов в эквимолекулярных количествах.</w:t>
      </w:r>
      <w:r w:rsidRPr="002E333C">
        <w:rPr>
          <w:bCs/>
          <w:sz w:val="28"/>
          <w:szCs w:val="28"/>
          <w:lang w:eastAsia="ru-RU"/>
        </w:rPr>
        <w:t> </w:t>
      </w:r>
      <w:r w:rsidRPr="002E333C">
        <w:rPr>
          <w:sz w:val="28"/>
          <w:szCs w:val="28"/>
          <w:lang w:eastAsia="ru-RU"/>
        </w:rPr>
        <w:t>Проводится серия опытов с определением величин начальных скоростей реакции с последующей обработкой экспериментального материала на основе уравнений (2.1.1.18) и (2.1.1.19), представленных в логарифмической форме. Для надежного определения порядка и константы реакции необходимо менять концентрацию реагента А</w:t>
      </w:r>
      <w:r w:rsidRPr="002E333C">
        <w:rPr>
          <w:sz w:val="28"/>
          <w:szCs w:val="28"/>
          <w:vertAlign w:val="subscript"/>
          <w:lang w:eastAsia="ru-RU"/>
        </w:rPr>
        <w:t>1</w:t>
      </w:r>
      <w:r w:rsidRPr="002E333C">
        <w:rPr>
          <w:sz w:val="28"/>
          <w:szCs w:val="28"/>
          <w:lang w:eastAsia="ru-RU"/>
        </w:rPr>
        <w:t> в широких пределах.</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Данный метод находит широкое применение при исследовании химических реакций, когда нельзя пренебречь влиянием продуктов на их кинетику.</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2. Метод, использующий</w:t>
      </w:r>
      <w:r w:rsidRPr="002E333C">
        <w:rPr>
          <w:bCs/>
          <w:sz w:val="28"/>
          <w:szCs w:val="28"/>
          <w:lang w:eastAsia="ru-RU"/>
        </w:rPr>
        <w:t> </w:t>
      </w:r>
      <w:r w:rsidRPr="002E333C">
        <w:rPr>
          <w:i/>
          <w:iCs/>
          <w:sz w:val="28"/>
          <w:szCs w:val="28"/>
          <w:lang w:eastAsia="ru-RU"/>
        </w:rPr>
        <w:t>величины отношения логарифмов начальных скоростей реакции</w:t>
      </w:r>
      <w:r w:rsidRPr="002E333C">
        <w:rPr>
          <w:sz w:val="28"/>
          <w:szCs w:val="28"/>
          <w:lang w:eastAsia="ru-RU"/>
        </w:rPr>
        <w:t>. Относительно точно порядок реакции (</w:t>
      </w:r>
      <w:r w:rsidRPr="002E333C">
        <w:rPr>
          <w:i/>
          <w:iCs/>
          <w:sz w:val="28"/>
          <w:szCs w:val="28"/>
          <w:lang w:eastAsia="ru-RU"/>
        </w:rPr>
        <w:t>n</w:t>
      </w:r>
      <w:r w:rsidRPr="002E333C">
        <w:rPr>
          <w:sz w:val="28"/>
          <w:szCs w:val="28"/>
          <w:lang w:eastAsia="ru-RU"/>
        </w:rPr>
        <w:t xml:space="preserve">) рассчитывается </w:t>
      </w:r>
      <w:r w:rsidRPr="002E333C">
        <w:rPr>
          <w:sz w:val="28"/>
          <w:szCs w:val="28"/>
          <w:lang w:eastAsia="ru-RU"/>
        </w:rPr>
        <w:lastRenderedPageBreak/>
        <w:t>аналитическим методом с использованием начальных скоростей реакции </w:t>
      </w:r>
      <w:r w:rsidRPr="002E333C">
        <w:rPr>
          <w:noProof/>
          <w:sz w:val="28"/>
          <w:szCs w:val="28"/>
          <w:lang w:eastAsia="ru-RU"/>
        </w:rPr>
        <w:drawing>
          <wp:inline distT="0" distB="0" distL="0" distR="0">
            <wp:extent cx="177800" cy="245745"/>
            <wp:effectExtent l="0" t="0" r="0" b="0"/>
            <wp:docPr id="230" name="Рисунок 230" descr="http://chemanalytica.com/book/novyy_spravochnik_khimika_i_tekhnologa/08_elektrodnye_protsessy_khimicheskaya_kinetika_i_diffuziya_kolloidnaya_khimiya/images/Razdel_2/2_1/Image6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chemanalytica.com/book/novyy_spravochnik_khimika_i_tekhnologa/08_elektrodnye_protsessy_khimicheskaya_kinetika_i_diffuziya_kolloidnaya_khimiya/images/Razdel_2/2_1/Image6030.gif"/>
                    <pic:cNvPicPr>
                      <a:picLocks noChangeAspect="1" noChangeArrowheads="1"/>
                    </pic:cNvPicPr>
                  </pic:nvPicPr>
                  <pic:blipFill>
                    <a:blip r:embed="rId121"/>
                    <a:srcRect/>
                    <a:stretch>
                      <a:fillRect/>
                    </a:stretch>
                  </pic:blipFill>
                  <pic:spPr bwMode="auto">
                    <a:xfrm>
                      <a:off x="0" y="0"/>
                      <a:ext cx="177800" cy="245745"/>
                    </a:xfrm>
                    <a:prstGeom prst="rect">
                      <a:avLst/>
                    </a:prstGeom>
                    <a:noFill/>
                    <a:ln w="9525">
                      <a:noFill/>
                      <a:miter lim="800000"/>
                      <a:headEnd/>
                      <a:tailEnd/>
                    </a:ln>
                  </pic:spPr>
                </pic:pic>
              </a:graphicData>
            </a:graphic>
          </wp:inline>
        </w:drawing>
      </w:r>
      <w:r w:rsidRPr="002E333C">
        <w:rPr>
          <w:sz w:val="28"/>
          <w:szCs w:val="28"/>
          <w:lang w:eastAsia="ru-RU"/>
        </w:rPr>
        <w:t>, </w:t>
      </w:r>
      <w:r w:rsidRPr="002E333C">
        <w:rPr>
          <w:noProof/>
          <w:sz w:val="28"/>
          <w:szCs w:val="28"/>
          <w:lang w:eastAsia="ru-RU"/>
        </w:rPr>
        <w:drawing>
          <wp:inline distT="0" distB="0" distL="0" distR="0">
            <wp:extent cx="203200" cy="245745"/>
            <wp:effectExtent l="0" t="0" r="0" b="0"/>
            <wp:docPr id="231" name="Рисунок 231" descr="http://chemanalytica.com/book/novyy_spravochnik_khimika_i_tekhnologa/08_elektrodnye_protsessy_khimicheskaya_kinetika_i_diffuziya_kolloidnaya_khimiya/images/Razdel_2/2_1/Image6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chemanalytica.com/book/novyy_spravochnik_khimika_i_tekhnologa/08_elektrodnye_protsessy_khimicheskaya_kinetika_i_diffuziya_kolloidnaya_khimiya/images/Razdel_2/2_1/Image6031.gif"/>
                    <pic:cNvPicPr>
                      <a:picLocks noChangeAspect="1" noChangeArrowheads="1"/>
                    </pic:cNvPicPr>
                  </pic:nvPicPr>
                  <pic:blipFill>
                    <a:blip r:embed="rId122"/>
                    <a:srcRect/>
                    <a:stretch>
                      <a:fillRect/>
                    </a:stretch>
                  </pic:blipFill>
                  <pic:spPr bwMode="auto">
                    <a:xfrm>
                      <a:off x="0" y="0"/>
                      <a:ext cx="203200" cy="245745"/>
                    </a:xfrm>
                    <a:prstGeom prst="rect">
                      <a:avLst/>
                    </a:prstGeom>
                    <a:noFill/>
                    <a:ln w="9525">
                      <a:noFill/>
                      <a:miter lim="800000"/>
                      <a:headEnd/>
                      <a:tailEnd/>
                    </a:ln>
                  </pic:spPr>
                </pic:pic>
              </a:graphicData>
            </a:graphic>
          </wp:inline>
        </w:drawing>
      </w:r>
      <w:r w:rsidRPr="002E333C">
        <w:rPr>
          <w:sz w:val="28"/>
          <w:szCs w:val="28"/>
          <w:lang w:eastAsia="ru-RU"/>
        </w:rPr>
        <w:t>, соответствующих начальным концентрациям реагентов </w:t>
      </w:r>
      <w:r w:rsidRPr="002E333C">
        <w:rPr>
          <w:noProof/>
          <w:sz w:val="28"/>
          <w:szCs w:val="28"/>
          <w:lang w:eastAsia="ru-RU"/>
        </w:rPr>
        <w:drawing>
          <wp:inline distT="0" distB="0" distL="0" distR="0">
            <wp:extent cx="254000" cy="279400"/>
            <wp:effectExtent l="0" t="0" r="0" b="0"/>
            <wp:docPr id="232" name="Рисунок 232" descr="http://chemanalytica.com/book/novyy_spravochnik_khimika_i_tekhnologa/08_elektrodnye_protsessy_khimicheskaya_kinetika_i_diffuziya_kolloidnaya_khimiya/images/Razdel_2/2_1/Image6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chemanalytica.com/book/novyy_spravochnik_khimika_i_tekhnologa/08_elektrodnye_protsessy_khimicheskaya_kinetika_i_diffuziya_kolloidnaya_khimiya/images/Razdel_2/2_1/Image6032.gif"/>
                    <pic:cNvPicPr>
                      <a:picLocks noChangeAspect="1" noChangeArrowheads="1"/>
                    </pic:cNvPicPr>
                  </pic:nvPicPr>
                  <pic:blipFill>
                    <a:blip r:embed="rId123"/>
                    <a:srcRect/>
                    <a:stretch>
                      <a:fillRect/>
                    </a:stretch>
                  </pic:blipFill>
                  <pic:spPr bwMode="auto">
                    <a:xfrm>
                      <a:off x="0" y="0"/>
                      <a:ext cx="254000" cy="279400"/>
                    </a:xfrm>
                    <a:prstGeom prst="rect">
                      <a:avLst/>
                    </a:prstGeom>
                    <a:noFill/>
                    <a:ln w="9525">
                      <a:noFill/>
                      <a:miter lim="800000"/>
                      <a:headEnd/>
                      <a:tailEnd/>
                    </a:ln>
                  </pic:spPr>
                </pic:pic>
              </a:graphicData>
            </a:graphic>
          </wp:inline>
        </w:drawing>
      </w:r>
      <w:r w:rsidRPr="002E333C">
        <w:rPr>
          <w:sz w:val="28"/>
          <w:szCs w:val="28"/>
          <w:lang w:eastAsia="ru-RU"/>
        </w:rPr>
        <w:t> и </w:t>
      </w:r>
      <w:r w:rsidRPr="002E333C">
        <w:rPr>
          <w:noProof/>
          <w:sz w:val="28"/>
          <w:szCs w:val="28"/>
          <w:lang w:eastAsia="ru-RU"/>
        </w:rPr>
        <w:drawing>
          <wp:inline distT="0" distB="0" distL="0" distR="0">
            <wp:extent cx="254000" cy="287655"/>
            <wp:effectExtent l="0" t="0" r="0" b="0"/>
            <wp:docPr id="233" name="Рисунок 233" descr="http://chemanalytica.com/book/novyy_spravochnik_khimika_i_tekhnologa/08_elektrodnye_protsessy_khimicheskaya_kinetika_i_diffuziya_kolloidnaya_khimiya/images/Razdel_2/2_1/Image6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chemanalytica.com/book/novyy_spravochnik_khimika_i_tekhnologa/08_elektrodnye_protsessy_khimicheskaya_kinetika_i_diffuziya_kolloidnaya_khimiya/images/Razdel_2/2_1/Image6033.gif"/>
                    <pic:cNvPicPr>
                      <a:picLocks noChangeAspect="1" noChangeArrowheads="1"/>
                    </pic:cNvPicPr>
                  </pic:nvPicPr>
                  <pic:blipFill>
                    <a:blip r:embed="rId124"/>
                    <a:srcRect/>
                    <a:stretch>
                      <a:fillRect/>
                    </a:stretch>
                  </pic:blipFill>
                  <pic:spPr bwMode="auto">
                    <a:xfrm>
                      <a:off x="0" y="0"/>
                      <a:ext cx="254000" cy="287655"/>
                    </a:xfrm>
                    <a:prstGeom prst="rect">
                      <a:avLst/>
                    </a:prstGeom>
                    <a:noFill/>
                    <a:ln w="9525">
                      <a:noFill/>
                      <a:miter lim="800000"/>
                      <a:headEnd/>
                      <a:tailEnd/>
                    </a:ln>
                  </pic:spPr>
                </pic:pic>
              </a:graphicData>
            </a:graphic>
          </wp:inline>
        </w:drawing>
      </w:r>
      <w:r w:rsidRPr="002E333C">
        <w:rPr>
          <w:sz w:val="28"/>
          <w:szCs w:val="28"/>
          <w:lang w:eastAsia="ru-RU"/>
        </w:rPr>
        <w:t>:</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Как следует из вышеприведенного материала, при расчете константы и определении порядка реакции широко используются дифференциальные и интегральные уравнения скорости.</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Главное преимущество дифференциального метода состоит в том, что не требуется никаких предположений по поводу механизма реакции, так как дифференциальное уравнение скорости выводится непосредственно из эксперимента. Основной недостаток метода заключается в том, что исходные данные </w:t>
      </w:r>
      <w:r w:rsidRPr="002E333C">
        <w:rPr>
          <w:i/>
          <w:iCs/>
          <w:sz w:val="28"/>
          <w:szCs w:val="28"/>
          <w:lang w:eastAsia="ru-RU"/>
        </w:rPr>
        <w:t>c</w:t>
      </w:r>
      <w:r w:rsidRPr="002E333C">
        <w:rPr>
          <w:sz w:val="28"/>
          <w:szCs w:val="28"/>
          <w:vertAlign w:val="subscript"/>
          <w:lang w:eastAsia="ru-RU"/>
        </w:rPr>
        <w:t>А</w:t>
      </w:r>
      <w:r w:rsidRPr="002E333C">
        <w:rPr>
          <w:sz w:val="28"/>
          <w:szCs w:val="28"/>
          <w:lang w:eastAsia="ru-RU"/>
        </w:rPr>
        <w:t>—</w:t>
      </w:r>
      <w:r w:rsidRPr="002E333C">
        <w:rPr>
          <w:i/>
          <w:iCs/>
          <w:sz w:val="28"/>
          <w:szCs w:val="28"/>
          <w:lang w:eastAsia="ru-RU"/>
        </w:rPr>
        <w:t>t</w:t>
      </w:r>
      <w:r w:rsidRPr="002E333C">
        <w:rPr>
          <w:sz w:val="28"/>
          <w:szCs w:val="28"/>
          <w:lang w:eastAsia="ru-RU"/>
        </w:rPr>
        <w:t> нужно сначала перевести в данные </w:t>
      </w:r>
      <w:r w:rsidRPr="002E333C">
        <w:rPr>
          <w:i/>
          <w:iCs/>
          <w:sz w:val="28"/>
          <w:szCs w:val="28"/>
          <w:lang w:eastAsia="ru-RU"/>
        </w:rPr>
        <w:t>v</w:t>
      </w:r>
      <w:r w:rsidRPr="002E333C">
        <w:rPr>
          <w:sz w:val="28"/>
          <w:szCs w:val="28"/>
          <w:lang w:eastAsia="ru-RU"/>
        </w:rPr>
        <w:t>—</w:t>
      </w:r>
      <w:r w:rsidRPr="002E333C">
        <w:rPr>
          <w:i/>
          <w:iCs/>
          <w:sz w:val="28"/>
          <w:szCs w:val="28"/>
          <w:lang w:eastAsia="ru-RU"/>
        </w:rPr>
        <w:t> c</w:t>
      </w:r>
      <w:r w:rsidRPr="002E333C">
        <w:rPr>
          <w:sz w:val="28"/>
          <w:szCs w:val="28"/>
          <w:vertAlign w:val="subscript"/>
          <w:lang w:eastAsia="ru-RU"/>
        </w:rPr>
        <w:t>А</w:t>
      </w:r>
      <w:r w:rsidRPr="002E333C">
        <w:rPr>
          <w:sz w:val="28"/>
          <w:szCs w:val="28"/>
          <w:lang w:eastAsia="ru-RU"/>
        </w:rPr>
        <w:t> («второе поколение» экспериментальных данных). Как правило, экспериментальные кривые </w:t>
      </w:r>
      <w:r w:rsidRPr="002E333C">
        <w:rPr>
          <w:i/>
          <w:iCs/>
          <w:sz w:val="28"/>
          <w:szCs w:val="28"/>
          <w:lang w:eastAsia="ru-RU"/>
        </w:rPr>
        <w:t>c</w:t>
      </w:r>
      <w:r w:rsidRPr="002E333C">
        <w:rPr>
          <w:sz w:val="28"/>
          <w:szCs w:val="28"/>
          <w:lang w:eastAsia="ru-RU"/>
        </w:rPr>
        <w:t>—</w:t>
      </w:r>
      <w:r w:rsidRPr="002E333C">
        <w:rPr>
          <w:i/>
          <w:iCs/>
          <w:sz w:val="28"/>
          <w:szCs w:val="28"/>
          <w:lang w:eastAsia="ru-RU"/>
        </w:rPr>
        <w:t>t</w:t>
      </w:r>
      <w:r w:rsidRPr="002E333C">
        <w:rPr>
          <w:sz w:val="28"/>
          <w:szCs w:val="28"/>
          <w:lang w:eastAsia="ru-RU"/>
        </w:rPr>
        <w:t> не записываются непрерывно, а строятся по отдельным точкам. Повысить точность метода можно с помощью графических редакторов на ЭВМ путем аппроксимации точек какой-либо кривой, описываемой известной функцией, с последующим ее дифференцированием.</w:t>
      </w:r>
    </w:p>
    <w:p w:rsidR="002E333C" w:rsidRPr="002E333C" w:rsidRDefault="002E333C" w:rsidP="002E333C">
      <w:pPr>
        <w:suppressAutoHyphens w:val="0"/>
        <w:ind w:firstLine="567"/>
        <w:contextualSpacing/>
        <w:jc w:val="both"/>
        <w:rPr>
          <w:sz w:val="28"/>
          <w:szCs w:val="28"/>
          <w:lang w:eastAsia="ru-RU"/>
        </w:rPr>
      </w:pPr>
      <w:r w:rsidRPr="002E333C">
        <w:rPr>
          <w:sz w:val="28"/>
          <w:szCs w:val="28"/>
          <w:lang w:eastAsia="ru-RU"/>
        </w:rPr>
        <w:t>Интегральный метод основан на использовании экспериментальной зависимости </w:t>
      </w:r>
      <w:r w:rsidRPr="002E333C">
        <w:rPr>
          <w:i/>
          <w:iCs/>
          <w:sz w:val="28"/>
          <w:szCs w:val="28"/>
          <w:lang w:eastAsia="ru-RU"/>
        </w:rPr>
        <w:t>c</w:t>
      </w:r>
      <w:r w:rsidRPr="002E333C">
        <w:rPr>
          <w:sz w:val="28"/>
          <w:szCs w:val="28"/>
          <w:vertAlign w:val="subscript"/>
          <w:lang w:eastAsia="ru-RU"/>
        </w:rPr>
        <w:t>А</w:t>
      </w:r>
      <w:r w:rsidRPr="002E333C">
        <w:rPr>
          <w:sz w:val="28"/>
          <w:szCs w:val="28"/>
          <w:lang w:eastAsia="ru-RU"/>
        </w:rPr>
        <w:t>—</w:t>
      </w:r>
      <w:r w:rsidRPr="002E333C">
        <w:rPr>
          <w:i/>
          <w:iCs/>
          <w:sz w:val="28"/>
          <w:szCs w:val="28"/>
          <w:lang w:eastAsia="ru-RU"/>
        </w:rPr>
        <w:t>t</w:t>
      </w:r>
      <w:r w:rsidRPr="002E333C">
        <w:rPr>
          <w:sz w:val="28"/>
          <w:szCs w:val="28"/>
          <w:lang w:eastAsia="ru-RU"/>
        </w:rPr>
        <w:t>, при этом кривые расходования (накопления) вещества обрабатываются без предварительного преобразования. Главный недостаток интегрального метода состоит в том, что нужно априори предположить вид интегрального уравнения скорости, а затем проверить правомочность его использования. При квалифицированном использовании данный метод широко применяется при исследовании простых реакций, а также реакций псевдопервого порядка.</w:t>
      </w:r>
    </w:p>
    <w:p w:rsidR="002E333C" w:rsidRPr="002E333C" w:rsidRDefault="002E333C" w:rsidP="002E333C">
      <w:pPr>
        <w:ind w:right="-2" w:firstLine="567"/>
        <w:jc w:val="both"/>
        <w:rPr>
          <w:sz w:val="28"/>
          <w:szCs w:val="30"/>
        </w:rPr>
      </w:pPr>
    </w:p>
    <w:p w:rsidR="002E333C" w:rsidRDefault="002E333C" w:rsidP="002E333C">
      <w:pPr>
        <w:ind w:right="-2" w:firstLine="567"/>
        <w:jc w:val="both"/>
        <w:rPr>
          <w:sz w:val="28"/>
          <w:szCs w:val="30"/>
          <w:lang w:val="kk-KZ"/>
        </w:rPr>
      </w:pPr>
    </w:p>
    <w:p w:rsidR="002E333C" w:rsidRDefault="002E333C" w:rsidP="002E333C">
      <w:pPr>
        <w:ind w:right="-2" w:firstLine="567"/>
        <w:jc w:val="both"/>
        <w:rPr>
          <w:sz w:val="28"/>
          <w:szCs w:val="30"/>
          <w:lang w:val="kk-KZ"/>
        </w:rPr>
      </w:pPr>
      <w:r>
        <w:rPr>
          <w:sz w:val="28"/>
          <w:szCs w:val="30"/>
          <w:lang w:val="kk-KZ"/>
        </w:rPr>
        <w:t>Контрольные вопросы:</w:t>
      </w:r>
    </w:p>
    <w:p w:rsidR="002E333C" w:rsidRDefault="002E333C" w:rsidP="002E333C">
      <w:pPr>
        <w:ind w:right="-2" w:firstLine="567"/>
        <w:jc w:val="both"/>
        <w:rPr>
          <w:sz w:val="28"/>
          <w:szCs w:val="30"/>
          <w:lang w:val="kk-KZ"/>
        </w:rPr>
      </w:pPr>
      <w:r>
        <w:rPr>
          <w:sz w:val="28"/>
          <w:szCs w:val="30"/>
          <w:lang w:val="kk-KZ"/>
        </w:rPr>
        <w:t xml:space="preserve">1. </w:t>
      </w:r>
      <w:r w:rsidR="00C35DD4" w:rsidRPr="00C35DD4">
        <w:rPr>
          <w:iCs/>
          <w:sz w:val="28"/>
          <w:szCs w:val="28"/>
          <w:lang w:eastAsia="ru-RU"/>
        </w:rPr>
        <w:t>Трансформации кинетической кривой</w:t>
      </w:r>
    </w:p>
    <w:p w:rsidR="002E333C" w:rsidRDefault="002E333C" w:rsidP="002E333C">
      <w:pPr>
        <w:ind w:right="-2" w:firstLine="567"/>
        <w:jc w:val="both"/>
        <w:rPr>
          <w:sz w:val="28"/>
          <w:szCs w:val="30"/>
          <w:lang w:val="kk-KZ"/>
        </w:rPr>
      </w:pPr>
      <w:r>
        <w:rPr>
          <w:sz w:val="28"/>
          <w:szCs w:val="30"/>
          <w:lang w:val="kk-KZ"/>
        </w:rPr>
        <w:t xml:space="preserve">2. </w:t>
      </w:r>
      <w:r w:rsidR="00C35DD4" w:rsidRPr="00C35DD4">
        <w:rPr>
          <w:iCs/>
          <w:sz w:val="28"/>
          <w:szCs w:val="28"/>
          <w:lang w:eastAsia="ru-RU"/>
        </w:rPr>
        <w:t>Метод использования реагентов в эквимолекулярных количествах</w:t>
      </w:r>
    </w:p>
    <w:p w:rsidR="002E333C" w:rsidRDefault="002E333C" w:rsidP="002E333C">
      <w:pPr>
        <w:ind w:right="-2" w:firstLine="567"/>
        <w:jc w:val="both"/>
        <w:rPr>
          <w:sz w:val="28"/>
          <w:szCs w:val="30"/>
          <w:lang w:val="kk-KZ"/>
        </w:rPr>
      </w:pPr>
      <w:r>
        <w:rPr>
          <w:sz w:val="28"/>
          <w:szCs w:val="30"/>
          <w:lang w:val="kk-KZ"/>
        </w:rPr>
        <w:t xml:space="preserve">3. </w:t>
      </w:r>
      <w:r w:rsidR="00C35DD4">
        <w:rPr>
          <w:sz w:val="28"/>
          <w:szCs w:val="30"/>
          <w:lang w:val="kk-KZ"/>
        </w:rPr>
        <w:t>Интегральный метод</w:t>
      </w:r>
    </w:p>
    <w:p w:rsidR="002E333C" w:rsidRDefault="002E333C" w:rsidP="009F48AB">
      <w:pPr>
        <w:ind w:right="-2" w:firstLine="567"/>
        <w:jc w:val="both"/>
        <w:rPr>
          <w:sz w:val="30"/>
          <w:szCs w:val="30"/>
          <w:lang w:val="kk-KZ"/>
        </w:rPr>
      </w:pPr>
    </w:p>
    <w:p w:rsidR="002E333C" w:rsidRDefault="002E333C" w:rsidP="009F48AB">
      <w:pPr>
        <w:ind w:right="-2" w:firstLine="567"/>
        <w:jc w:val="both"/>
        <w:rPr>
          <w:sz w:val="30"/>
          <w:szCs w:val="30"/>
          <w:lang w:val="kk-KZ"/>
        </w:rPr>
      </w:pPr>
    </w:p>
    <w:p w:rsidR="002E333C" w:rsidRDefault="002E333C" w:rsidP="009F48AB">
      <w:pPr>
        <w:ind w:right="-2" w:firstLine="567"/>
        <w:jc w:val="both"/>
        <w:rPr>
          <w:sz w:val="30"/>
          <w:szCs w:val="30"/>
          <w:lang w:val="kk-KZ"/>
        </w:rPr>
      </w:pPr>
    </w:p>
    <w:p w:rsidR="00A00C4E" w:rsidRDefault="00A00C4E" w:rsidP="009F48AB">
      <w:pPr>
        <w:ind w:right="-2" w:firstLine="567"/>
        <w:jc w:val="both"/>
        <w:rPr>
          <w:sz w:val="30"/>
          <w:szCs w:val="30"/>
          <w:lang w:val="kk-KZ"/>
        </w:rPr>
      </w:pPr>
    </w:p>
    <w:p w:rsidR="00A00C4E" w:rsidRDefault="00A00C4E" w:rsidP="009F48AB">
      <w:pPr>
        <w:ind w:right="-2" w:firstLine="567"/>
        <w:jc w:val="both"/>
        <w:rPr>
          <w:sz w:val="30"/>
          <w:szCs w:val="30"/>
          <w:lang w:val="kk-KZ"/>
        </w:rPr>
      </w:pPr>
    </w:p>
    <w:p w:rsidR="00A00C4E" w:rsidRDefault="00A00C4E" w:rsidP="009F48AB">
      <w:pPr>
        <w:ind w:right="-2" w:firstLine="567"/>
        <w:jc w:val="both"/>
        <w:rPr>
          <w:sz w:val="30"/>
          <w:szCs w:val="30"/>
          <w:lang w:val="kk-KZ"/>
        </w:rPr>
      </w:pPr>
    </w:p>
    <w:p w:rsidR="00A00C4E" w:rsidRDefault="00A00C4E" w:rsidP="009F48AB">
      <w:pPr>
        <w:ind w:right="-2" w:firstLine="567"/>
        <w:jc w:val="both"/>
        <w:rPr>
          <w:sz w:val="30"/>
          <w:szCs w:val="30"/>
          <w:lang w:val="kk-KZ"/>
        </w:rPr>
      </w:pPr>
    </w:p>
    <w:p w:rsidR="00A00C4E" w:rsidRDefault="00A00C4E" w:rsidP="009F48AB">
      <w:pPr>
        <w:ind w:right="-2" w:firstLine="567"/>
        <w:jc w:val="both"/>
        <w:rPr>
          <w:sz w:val="30"/>
          <w:szCs w:val="30"/>
          <w:lang w:val="kk-KZ"/>
        </w:rPr>
      </w:pPr>
    </w:p>
    <w:p w:rsidR="00A00C4E" w:rsidRDefault="00A00C4E" w:rsidP="009F48AB">
      <w:pPr>
        <w:ind w:right="-2" w:firstLine="567"/>
        <w:jc w:val="both"/>
        <w:rPr>
          <w:sz w:val="30"/>
          <w:szCs w:val="30"/>
          <w:lang w:val="kk-KZ"/>
        </w:rPr>
      </w:pPr>
    </w:p>
    <w:p w:rsidR="00A00C4E" w:rsidRDefault="00A00C4E" w:rsidP="009F48AB">
      <w:pPr>
        <w:ind w:right="-2" w:firstLine="567"/>
        <w:jc w:val="both"/>
        <w:rPr>
          <w:sz w:val="30"/>
          <w:szCs w:val="30"/>
          <w:lang w:val="kk-KZ"/>
        </w:rPr>
      </w:pPr>
    </w:p>
    <w:p w:rsidR="00A00C4E" w:rsidRDefault="00A00C4E" w:rsidP="009F48AB">
      <w:pPr>
        <w:ind w:right="-2" w:firstLine="567"/>
        <w:jc w:val="both"/>
        <w:rPr>
          <w:sz w:val="30"/>
          <w:szCs w:val="30"/>
          <w:lang w:val="kk-KZ"/>
        </w:rPr>
      </w:pPr>
    </w:p>
    <w:p w:rsidR="00A00C4E" w:rsidRDefault="00A00C4E" w:rsidP="009F48AB">
      <w:pPr>
        <w:ind w:right="-2" w:firstLine="567"/>
        <w:jc w:val="both"/>
        <w:rPr>
          <w:sz w:val="30"/>
          <w:szCs w:val="30"/>
          <w:lang w:val="kk-KZ"/>
        </w:rPr>
      </w:pPr>
    </w:p>
    <w:p w:rsidR="00A00C4E" w:rsidRPr="009F48AB" w:rsidRDefault="00A00C4E" w:rsidP="00A00C4E">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5</w:t>
      </w:r>
      <w:r w:rsidRPr="001D1FFB">
        <w:rPr>
          <w:rFonts w:eastAsia="MS Mincho"/>
          <w:b/>
          <w:bCs/>
          <w:sz w:val="28"/>
          <w:szCs w:val="28"/>
        </w:rPr>
        <w:t xml:space="preserve">. </w:t>
      </w:r>
      <w:r>
        <w:rPr>
          <w:rFonts w:eastAsia="MS Mincho"/>
          <w:b/>
          <w:bCs/>
          <w:sz w:val="28"/>
          <w:szCs w:val="28"/>
          <w:lang w:val="kk-KZ"/>
        </w:rPr>
        <w:t>Кинетический анализ простых необратмых и сложных реакций</w:t>
      </w:r>
    </w:p>
    <w:p w:rsidR="00A00C4E" w:rsidRPr="00D74CE1" w:rsidRDefault="00A00C4E" w:rsidP="00A00C4E">
      <w:pPr>
        <w:ind w:right="-2" w:firstLine="567"/>
        <w:jc w:val="both"/>
        <w:rPr>
          <w:sz w:val="28"/>
          <w:szCs w:val="30"/>
          <w:lang w:val="kk-KZ"/>
        </w:rPr>
      </w:pPr>
    </w:p>
    <w:p w:rsidR="00A00C4E" w:rsidRPr="00C35DD4" w:rsidRDefault="00A00C4E" w:rsidP="00A00C4E">
      <w:pPr>
        <w:ind w:right="-2" w:firstLine="567"/>
        <w:jc w:val="both"/>
        <w:rPr>
          <w:sz w:val="28"/>
          <w:szCs w:val="30"/>
          <w:lang w:val="kk-KZ"/>
        </w:rPr>
      </w:pPr>
      <w:r w:rsidRPr="00C35DD4">
        <w:rPr>
          <w:sz w:val="28"/>
          <w:szCs w:val="30"/>
          <w:lang w:val="kk-KZ"/>
        </w:rPr>
        <w:t xml:space="preserve">1. </w:t>
      </w:r>
      <w:r w:rsidR="00C35DD4" w:rsidRPr="00C35DD4">
        <w:rPr>
          <w:bCs/>
          <w:sz w:val="28"/>
          <w:szCs w:val="28"/>
          <w:lang w:eastAsia="ru-RU"/>
        </w:rPr>
        <w:t>Последовательные реакции</w:t>
      </w:r>
    </w:p>
    <w:p w:rsidR="00A00C4E" w:rsidRPr="00C35DD4" w:rsidRDefault="00A00C4E" w:rsidP="00A00C4E">
      <w:pPr>
        <w:ind w:right="-2" w:firstLine="567"/>
        <w:jc w:val="both"/>
        <w:rPr>
          <w:bCs/>
          <w:sz w:val="28"/>
          <w:szCs w:val="28"/>
          <w:lang w:val="kk-KZ" w:eastAsia="ru-RU"/>
        </w:rPr>
      </w:pPr>
      <w:r w:rsidRPr="00C35DD4">
        <w:rPr>
          <w:sz w:val="28"/>
          <w:szCs w:val="30"/>
          <w:lang w:val="kk-KZ"/>
        </w:rPr>
        <w:t xml:space="preserve">2. </w:t>
      </w:r>
      <w:r w:rsidR="00C35DD4" w:rsidRPr="00C35DD4">
        <w:rPr>
          <w:bCs/>
          <w:sz w:val="28"/>
          <w:szCs w:val="28"/>
          <w:lang w:eastAsia="ru-RU"/>
        </w:rPr>
        <w:t>Сопряженные реакции</w:t>
      </w:r>
    </w:p>
    <w:p w:rsidR="00A00C4E" w:rsidRDefault="00A00C4E" w:rsidP="009F48AB">
      <w:pPr>
        <w:ind w:right="-2" w:firstLine="567"/>
        <w:jc w:val="both"/>
        <w:rPr>
          <w:sz w:val="30"/>
          <w:szCs w:val="30"/>
          <w:lang w:val="kk-KZ"/>
        </w:rPr>
      </w:pP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Сложными называют химические реакции, протекающие более чем в одну стадию. Рассмотрим в качестве примера одну из сложных реакций, кинетика и механизм которой хорошо изучены:</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2НI + Н</w:t>
      </w:r>
      <w:r w:rsidRPr="00A00C4E">
        <w:rPr>
          <w:bCs/>
          <w:sz w:val="28"/>
          <w:szCs w:val="28"/>
          <w:vertAlign w:val="subscript"/>
        </w:rPr>
        <w:t>2</w:t>
      </w:r>
      <w:r w:rsidRPr="00A00C4E">
        <w:rPr>
          <w:bCs/>
          <w:sz w:val="28"/>
          <w:szCs w:val="28"/>
        </w:rPr>
        <w:t>О</w:t>
      </w:r>
      <w:r w:rsidRPr="00A00C4E">
        <w:rPr>
          <w:bCs/>
          <w:sz w:val="28"/>
          <w:szCs w:val="28"/>
          <w:vertAlign w:val="subscript"/>
        </w:rPr>
        <w:t>2</w:t>
      </w:r>
      <w:r w:rsidRPr="00A00C4E">
        <w:rPr>
          <w:bCs/>
          <w:sz w:val="28"/>
          <w:szCs w:val="28"/>
        </w:rPr>
        <w:t>  ––&gt;  I</w:t>
      </w:r>
      <w:r w:rsidRPr="00A00C4E">
        <w:rPr>
          <w:bCs/>
          <w:sz w:val="28"/>
          <w:szCs w:val="28"/>
          <w:vertAlign w:val="subscript"/>
        </w:rPr>
        <w:t>2</w:t>
      </w:r>
      <w:r w:rsidRPr="00A00C4E">
        <w:rPr>
          <w:bCs/>
          <w:sz w:val="28"/>
          <w:szCs w:val="28"/>
        </w:rPr>
        <w:t> + 2Н</w:t>
      </w:r>
      <w:r w:rsidRPr="00A00C4E">
        <w:rPr>
          <w:bCs/>
          <w:sz w:val="28"/>
          <w:szCs w:val="28"/>
          <w:vertAlign w:val="subscript"/>
        </w:rPr>
        <w:t>2</w:t>
      </w:r>
      <w:r w:rsidRPr="00A00C4E">
        <w:rPr>
          <w:bCs/>
          <w:sz w:val="28"/>
          <w:szCs w:val="28"/>
        </w:rPr>
        <w:t>О</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Данная реакция является реакцией второго порядка; её кинетическое уравнение имеет следующий вид:</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noProof/>
          <w:sz w:val="28"/>
          <w:szCs w:val="28"/>
        </w:rPr>
        <w:drawing>
          <wp:inline distT="0" distB="0" distL="0" distR="0">
            <wp:extent cx="1193800" cy="220345"/>
            <wp:effectExtent l="19050" t="0" r="6350" b="0"/>
            <wp:docPr id="864" name="Рисунок 864" descr="http://www.physchem.chimfak.rsu.ru/Source/PCC/Kinetics_files/2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http://www.physchem.chimfak.rsu.ru/Source/PCC/Kinetics_files/228.gif"/>
                    <pic:cNvPicPr>
                      <a:picLocks noChangeAspect="1" noChangeArrowheads="1"/>
                    </pic:cNvPicPr>
                  </pic:nvPicPr>
                  <pic:blipFill>
                    <a:blip r:embed="rId125"/>
                    <a:srcRect/>
                    <a:stretch>
                      <a:fillRect/>
                    </a:stretch>
                  </pic:blipFill>
                  <pic:spPr bwMode="auto">
                    <a:xfrm>
                      <a:off x="0" y="0"/>
                      <a:ext cx="1193800" cy="220345"/>
                    </a:xfrm>
                    <a:prstGeom prst="rect">
                      <a:avLst/>
                    </a:prstGeom>
                    <a:noFill/>
                    <a:ln w="9525">
                      <a:noFill/>
                      <a:miter lim="800000"/>
                      <a:headEnd/>
                      <a:tailEnd/>
                    </a:ln>
                  </pic:spPr>
                </pic:pic>
              </a:graphicData>
            </a:graphic>
          </wp:inline>
        </w:drawing>
      </w:r>
      <w:r w:rsidRPr="00A00C4E">
        <w:rPr>
          <w:sz w:val="28"/>
          <w:szCs w:val="28"/>
        </w:rPr>
        <w:t>                    </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Изучение механизма реакции показало, что она является двухстадийной (протекает в две стадии):</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sz w:val="28"/>
          <w:szCs w:val="28"/>
        </w:rPr>
        <w:t>      1)    </w:t>
      </w:r>
      <w:r w:rsidRPr="00A00C4E">
        <w:rPr>
          <w:bCs/>
          <w:sz w:val="28"/>
          <w:szCs w:val="28"/>
        </w:rPr>
        <w:t>НI + Н</w:t>
      </w:r>
      <w:r w:rsidRPr="00A00C4E">
        <w:rPr>
          <w:bCs/>
          <w:sz w:val="28"/>
          <w:szCs w:val="28"/>
          <w:vertAlign w:val="subscript"/>
        </w:rPr>
        <w:t>2</w:t>
      </w:r>
      <w:r w:rsidRPr="00A00C4E">
        <w:rPr>
          <w:bCs/>
          <w:sz w:val="28"/>
          <w:szCs w:val="28"/>
        </w:rPr>
        <w:t>О</w:t>
      </w:r>
      <w:r w:rsidRPr="00A00C4E">
        <w:rPr>
          <w:bCs/>
          <w:sz w:val="28"/>
          <w:szCs w:val="28"/>
          <w:vertAlign w:val="subscript"/>
        </w:rPr>
        <w:t>2</w:t>
      </w:r>
      <w:r w:rsidRPr="00A00C4E">
        <w:rPr>
          <w:bCs/>
          <w:sz w:val="28"/>
          <w:szCs w:val="28"/>
        </w:rPr>
        <w:t>  ––&gt;  НIО + Н</w:t>
      </w:r>
      <w:r w:rsidRPr="00A00C4E">
        <w:rPr>
          <w:bCs/>
          <w:sz w:val="28"/>
          <w:szCs w:val="28"/>
          <w:vertAlign w:val="subscript"/>
        </w:rPr>
        <w:t>2</w:t>
      </w:r>
      <w:r w:rsidRPr="00A00C4E">
        <w:rPr>
          <w:bCs/>
          <w:sz w:val="28"/>
          <w:szCs w:val="28"/>
        </w:rPr>
        <w:t>О</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sz w:val="28"/>
          <w:szCs w:val="28"/>
        </w:rPr>
        <w:t>2)    </w:t>
      </w:r>
      <w:r w:rsidRPr="00A00C4E">
        <w:rPr>
          <w:bCs/>
          <w:sz w:val="28"/>
          <w:szCs w:val="28"/>
        </w:rPr>
        <w:t>НIО + НI  ––&gt;  I</w:t>
      </w:r>
      <w:r w:rsidRPr="00A00C4E">
        <w:rPr>
          <w:bCs/>
          <w:sz w:val="28"/>
          <w:szCs w:val="28"/>
          <w:vertAlign w:val="subscript"/>
        </w:rPr>
        <w:t>2</w:t>
      </w:r>
      <w:r w:rsidRPr="00A00C4E">
        <w:rPr>
          <w:bCs/>
          <w:sz w:val="28"/>
          <w:szCs w:val="28"/>
        </w:rPr>
        <w:t> + Н</w:t>
      </w:r>
      <w:r w:rsidRPr="00A00C4E">
        <w:rPr>
          <w:bCs/>
          <w:sz w:val="28"/>
          <w:szCs w:val="28"/>
          <w:vertAlign w:val="subscript"/>
        </w:rPr>
        <w:t>2</w:t>
      </w:r>
      <w:r w:rsidRPr="00A00C4E">
        <w:rPr>
          <w:bCs/>
          <w:sz w:val="28"/>
          <w:szCs w:val="28"/>
        </w:rPr>
        <w:t>О</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Скорость первой стадии V</w:t>
      </w:r>
      <w:r w:rsidRPr="00A00C4E">
        <w:rPr>
          <w:sz w:val="28"/>
          <w:szCs w:val="28"/>
          <w:vertAlign w:val="subscript"/>
        </w:rPr>
        <w:t>1</w:t>
      </w:r>
      <w:r w:rsidRPr="00A00C4E">
        <w:rPr>
          <w:sz w:val="28"/>
          <w:szCs w:val="28"/>
        </w:rPr>
        <w:t> много больше скорости второй стадии V</w:t>
      </w:r>
      <w:r w:rsidRPr="00A00C4E">
        <w:rPr>
          <w:sz w:val="28"/>
          <w:szCs w:val="28"/>
          <w:vertAlign w:val="subscript"/>
        </w:rPr>
        <w:t>2</w:t>
      </w:r>
      <w:r w:rsidRPr="00A00C4E">
        <w:rPr>
          <w:sz w:val="28"/>
          <w:szCs w:val="28"/>
        </w:rPr>
        <w:t> и общая скорость реакции определяется скоростью более медленной стадии, называемой поэтому </w:t>
      </w:r>
      <w:r w:rsidRPr="00A00C4E">
        <w:rPr>
          <w:i/>
          <w:iCs/>
          <w:sz w:val="28"/>
          <w:szCs w:val="28"/>
        </w:rPr>
        <w:t>скоростьопределяющей</w:t>
      </w:r>
      <w:r w:rsidRPr="00A00C4E">
        <w:rPr>
          <w:sz w:val="28"/>
          <w:szCs w:val="28"/>
        </w:rPr>
        <w:t> или </w:t>
      </w:r>
      <w:r w:rsidRPr="00A00C4E">
        <w:rPr>
          <w:i/>
          <w:iCs/>
          <w:sz w:val="28"/>
          <w:szCs w:val="28"/>
        </w:rPr>
        <w:t>лимитирующей</w:t>
      </w:r>
      <w:r w:rsidRPr="00A00C4E">
        <w:rPr>
          <w:sz w:val="28"/>
          <w:szCs w:val="28"/>
        </w:rPr>
        <w:t>.</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Сделать вывод о том, является реакция элементарной или сложной, можно на основании результатов изучения её кинетики. Реакция является сложной, если экспериментально определенные частные порядки реакции не совпадают с коэффициентами при исходных веществах в стехиометрическом уравнении реакции; частные порядки сложной реакции могут быть дробными либо отрицательными, в кинетическое уравнение сложной реакции могут входить концентрации не только исходных веществ, но и продуктов реакции.</w:t>
      </w:r>
    </w:p>
    <w:p w:rsidR="00A00C4E" w:rsidRPr="00A00C4E" w:rsidRDefault="00A00C4E" w:rsidP="00A00C4E">
      <w:pPr>
        <w:pStyle w:val="chapter2"/>
        <w:spacing w:before="0" w:beforeAutospacing="0" w:after="0" w:afterAutospacing="0"/>
        <w:ind w:right="360" w:firstLine="567"/>
        <w:contextualSpacing/>
        <w:rPr>
          <w:bCs/>
          <w:sz w:val="28"/>
          <w:szCs w:val="28"/>
        </w:rPr>
      </w:pPr>
      <w:r w:rsidRPr="00A00C4E">
        <w:rPr>
          <w:bCs/>
          <w:sz w:val="28"/>
          <w:szCs w:val="28"/>
        </w:rPr>
        <w:t>Классификация сложных реакций</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bCs/>
          <w:i/>
          <w:iCs/>
          <w:sz w:val="28"/>
          <w:szCs w:val="28"/>
        </w:rPr>
        <w:t>Последовательные реакции.</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Последовательными называются сложные реакции, протекающие таким образом, что вещества, образующиеся в результате одной стадии (т.е. продукты этой стадии), являются исходными веществами для другой стадии. Схематически последовательную реакцию можно изобразить следующим образом:</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А  ––&gt;  В  ––&gt;  С  ––&gt;  ...</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Число стадий и веществ, принимающих участие в каждой из стадий, может быть различным.</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bCs/>
          <w:i/>
          <w:iCs/>
          <w:sz w:val="28"/>
          <w:szCs w:val="28"/>
        </w:rPr>
        <w:t>Параллельные реакции.</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Параллельными называют химические реакции, в которых одни и те же исходные вещества одновременно могут образовывать различные продукты реакции, например, два или более изомера:</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noProof/>
          <w:sz w:val="28"/>
          <w:szCs w:val="28"/>
        </w:rPr>
        <w:lastRenderedPageBreak/>
        <w:drawing>
          <wp:inline distT="0" distB="0" distL="0" distR="0">
            <wp:extent cx="1278255" cy="643255"/>
            <wp:effectExtent l="19050" t="0" r="0" b="0"/>
            <wp:docPr id="865" name="Рисунок 865" descr="http://www.physchem.chimfak.rsu.ru/Source/PCC/Kinetics_files/parall_reac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http://www.physchem.chimfak.rsu.ru/Source/PCC/Kinetics_files/parall_react.gif"/>
                    <pic:cNvPicPr>
                      <a:picLocks noChangeAspect="1" noChangeArrowheads="1"/>
                    </pic:cNvPicPr>
                  </pic:nvPicPr>
                  <pic:blipFill>
                    <a:blip r:embed="rId9"/>
                    <a:srcRect/>
                    <a:stretch>
                      <a:fillRect/>
                    </a:stretch>
                  </pic:blipFill>
                  <pic:spPr bwMode="auto">
                    <a:xfrm>
                      <a:off x="0" y="0"/>
                      <a:ext cx="1278255" cy="643255"/>
                    </a:xfrm>
                    <a:prstGeom prst="rect">
                      <a:avLst/>
                    </a:prstGeom>
                    <a:noFill/>
                    <a:ln w="9525">
                      <a:noFill/>
                      <a:miter lim="800000"/>
                      <a:headEnd/>
                      <a:tailEnd/>
                    </a:ln>
                  </pic:spPr>
                </pic:pic>
              </a:graphicData>
            </a:graphic>
          </wp:inline>
        </w:drawing>
      </w:r>
      <w:r w:rsidRPr="00A00C4E">
        <w:rPr>
          <w:sz w:val="28"/>
          <w:szCs w:val="28"/>
        </w:rPr>
        <w:t>             </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bCs/>
          <w:i/>
          <w:iCs/>
          <w:sz w:val="28"/>
          <w:szCs w:val="28"/>
        </w:rPr>
        <w:t>Сопряжённые реакции.</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Сопряжёнными принято называть сложные реакции, протекающие следующим образом:</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sz w:val="28"/>
          <w:szCs w:val="28"/>
        </w:rPr>
        <w:t>1)    </w:t>
      </w:r>
      <w:r w:rsidRPr="00A00C4E">
        <w:rPr>
          <w:bCs/>
          <w:sz w:val="28"/>
          <w:szCs w:val="28"/>
        </w:rPr>
        <w:t>А + В   ––&gt;  С</w:t>
      </w:r>
      <w:r w:rsidRPr="00A00C4E">
        <w:rPr>
          <w:sz w:val="28"/>
          <w:szCs w:val="28"/>
        </w:rPr>
        <w:t> </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sz w:val="28"/>
          <w:szCs w:val="28"/>
        </w:rPr>
        <w:t>2)    </w:t>
      </w:r>
      <w:r w:rsidRPr="00A00C4E">
        <w:rPr>
          <w:bCs/>
          <w:sz w:val="28"/>
          <w:szCs w:val="28"/>
        </w:rPr>
        <w:t>А + D  ––&gt;  Е</w:t>
      </w:r>
      <w:r w:rsidRPr="00A00C4E">
        <w:rPr>
          <w:sz w:val="28"/>
          <w:szCs w:val="28"/>
        </w:rPr>
        <w:t>,</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причём одна из реакций может протекать самостоятельно, а вторая возможна только при наличии первой. Вещество А, общее для обеих реакций, носит название </w:t>
      </w:r>
      <w:r w:rsidRPr="00A00C4E">
        <w:rPr>
          <w:i/>
          <w:iCs/>
          <w:sz w:val="28"/>
          <w:szCs w:val="28"/>
        </w:rPr>
        <w:t>актор</w:t>
      </w:r>
      <w:r w:rsidRPr="00A00C4E">
        <w:rPr>
          <w:sz w:val="28"/>
          <w:szCs w:val="28"/>
        </w:rPr>
        <w:t>, вещество В – </w:t>
      </w:r>
      <w:r w:rsidRPr="00A00C4E">
        <w:rPr>
          <w:i/>
          <w:iCs/>
          <w:sz w:val="28"/>
          <w:szCs w:val="28"/>
        </w:rPr>
        <w:t>индуктор</w:t>
      </w:r>
      <w:r w:rsidRPr="00A00C4E">
        <w:rPr>
          <w:sz w:val="28"/>
          <w:szCs w:val="28"/>
        </w:rPr>
        <w:t>, вещество D, взаимодействующее с А только при наличии первой реакции – </w:t>
      </w:r>
      <w:r w:rsidRPr="00A00C4E">
        <w:rPr>
          <w:i/>
          <w:iCs/>
          <w:sz w:val="28"/>
          <w:szCs w:val="28"/>
        </w:rPr>
        <w:t>акцептор</w:t>
      </w:r>
      <w:r w:rsidRPr="00A00C4E">
        <w:rPr>
          <w:sz w:val="28"/>
          <w:szCs w:val="28"/>
        </w:rPr>
        <w:t>. Например, бензол в водном растворе не окисляется пероксидом водорода, но при добавлении солей Fe(II) происходит превращение его в фенол и дифенил. Механизм реакции следующий. На первой стадии образуются свободные радикалы:</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Fe</w:t>
      </w:r>
      <w:r w:rsidRPr="00A00C4E">
        <w:rPr>
          <w:bCs/>
          <w:sz w:val="28"/>
          <w:szCs w:val="28"/>
          <w:vertAlign w:val="superscript"/>
        </w:rPr>
        <w:t>2+</w:t>
      </w:r>
      <w:r w:rsidRPr="00A00C4E">
        <w:rPr>
          <w:bCs/>
          <w:sz w:val="28"/>
          <w:szCs w:val="28"/>
        </w:rPr>
        <w:t> + H</w:t>
      </w:r>
      <w:r w:rsidRPr="00A00C4E">
        <w:rPr>
          <w:bCs/>
          <w:sz w:val="28"/>
          <w:szCs w:val="28"/>
          <w:vertAlign w:val="subscript"/>
        </w:rPr>
        <w:t>2</w:t>
      </w:r>
      <w:r w:rsidRPr="00A00C4E">
        <w:rPr>
          <w:bCs/>
          <w:sz w:val="28"/>
          <w:szCs w:val="28"/>
        </w:rPr>
        <w:t>O</w:t>
      </w:r>
      <w:r w:rsidRPr="00A00C4E">
        <w:rPr>
          <w:bCs/>
          <w:sz w:val="28"/>
          <w:szCs w:val="28"/>
          <w:vertAlign w:val="subscript"/>
        </w:rPr>
        <w:t>2</w:t>
      </w:r>
      <w:r w:rsidRPr="00A00C4E">
        <w:rPr>
          <w:bCs/>
          <w:sz w:val="28"/>
          <w:szCs w:val="28"/>
        </w:rPr>
        <w:t>  ––&gt; Fe</w:t>
      </w:r>
      <w:r w:rsidRPr="00A00C4E">
        <w:rPr>
          <w:bCs/>
          <w:sz w:val="28"/>
          <w:szCs w:val="28"/>
          <w:vertAlign w:val="superscript"/>
        </w:rPr>
        <w:t>3+</w:t>
      </w:r>
      <w:r w:rsidRPr="00A00C4E">
        <w:rPr>
          <w:bCs/>
          <w:sz w:val="28"/>
          <w:szCs w:val="28"/>
        </w:rPr>
        <w:t> + OH</w:t>
      </w:r>
      <w:r w:rsidRPr="00A00C4E">
        <w:rPr>
          <w:bCs/>
          <w:sz w:val="28"/>
          <w:szCs w:val="28"/>
          <w:vertAlign w:val="superscript"/>
        </w:rPr>
        <w:t>–</w:t>
      </w:r>
      <w:r w:rsidRPr="00A00C4E">
        <w:rPr>
          <w:bCs/>
          <w:sz w:val="28"/>
          <w:szCs w:val="28"/>
        </w:rPr>
        <w:t> + OH•</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которые реагируют с ионами Fe</w:t>
      </w:r>
      <w:r w:rsidRPr="00A00C4E">
        <w:rPr>
          <w:sz w:val="28"/>
          <w:szCs w:val="28"/>
          <w:vertAlign w:val="superscript"/>
        </w:rPr>
        <w:t>2+</w:t>
      </w:r>
      <w:r w:rsidRPr="00A00C4E">
        <w:rPr>
          <w:sz w:val="28"/>
          <w:szCs w:val="28"/>
        </w:rPr>
        <w:t> и бензолом:</w:t>
      </w:r>
    </w:p>
    <w:p w:rsidR="00A00C4E" w:rsidRPr="00A00C4E" w:rsidRDefault="00A00C4E" w:rsidP="00A00C4E">
      <w:pPr>
        <w:pStyle w:val="formula"/>
        <w:spacing w:before="0" w:beforeAutospacing="0" w:after="0" w:afterAutospacing="0"/>
        <w:ind w:right="1000" w:firstLine="567"/>
        <w:contextualSpacing/>
        <w:jc w:val="center"/>
        <w:rPr>
          <w:sz w:val="28"/>
          <w:szCs w:val="28"/>
          <w:lang w:val="en-US"/>
        </w:rPr>
      </w:pPr>
      <w:r w:rsidRPr="00A00C4E">
        <w:rPr>
          <w:bCs/>
          <w:sz w:val="28"/>
          <w:szCs w:val="28"/>
          <w:lang w:val="en-US"/>
        </w:rPr>
        <w:t>Fe</w:t>
      </w:r>
      <w:r w:rsidRPr="00A00C4E">
        <w:rPr>
          <w:bCs/>
          <w:sz w:val="28"/>
          <w:szCs w:val="28"/>
          <w:vertAlign w:val="superscript"/>
          <w:lang w:val="en-US"/>
        </w:rPr>
        <w:t>2+</w:t>
      </w:r>
      <w:r w:rsidRPr="00A00C4E">
        <w:rPr>
          <w:bCs/>
          <w:sz w:val="28"/>
          <w:szCs w:val="28"/>
          <w:lang w:val="en-US"/>
        </w:rPr>
        <w:t> + OH•  ––&gt;   Fe</w:t>
      </w:r>
      <w:r w:rsidRPr="00A00C4E">
        <w:rPr>
          <w:bCs/>
          <w:sz w:val="28"/>
          <w:szCs w:val="28"/>
          <w:vertAlign w:val="superscript"/>
          <w:lang w:val="en-US"/>
        </w:rPr>
        <w:t>3+</w:t>
      </w:r>
      <w:r w:rsidRPr="00A00C4E">
        <w:rPr>
          <w:bCs/>
          <w:sz w:val="28"/>
          <w:szCs w:val="28"/>
          <w:lang w:val="en-US"/>
        </w:rPr>
        <w:t> + OH</w:t>
      </w:r>
      <w:r w:rsidRPr="00A00C4E">
        <w:rPr>
          <w:bCs/>
          <w:sz w:val="28"/>
          <w:szCs w:val="28"/>
          <w:vertAlign w:val="superscript"/>
          <w:lang w:val="en-US"/>
        </w:rPr>
        <w:t>–</w:t>
      </w:r>
    </w:p>
    <w:p w:rsidR="00A00C4E" w:rsidRPr="00A00C4E" w:rsidRDefault="00A00C4E" w:rsidP="00A00C4E">
      <w:pPr>
        <w:pStyle w:val="formula"/>
        <w:spacing w:before="0" w:beforeAutospacing="0" w:after="0" w:afterAutospacing="0"/>
        <w:ind w:right="1000" w:firstLine="567"/>
        <w:contextualSpacing/>
        <w:jc w:val="center"/>
        <w:rPr>
          <w:sz w:val="28"/>
          <w:szCs w:val="28"/>
          <w:lang w:val="en-US"/>
        </w:rPr>
      </w:pPr>
      <w:r w:rsidRPr="00A00C4E">
        <w:rPr>
          <w:bCs/>
          <w:sz w:val="28"/>
          <w:szCs w:val="28"/>
          <w:lang w:val="en-US"/>
        </w:rPr>
        <w:t>C</w:t>
      </w:r>
      <w:r w:rsidRPr="00A00C4E">
        <w:rPr>
          <w:bCs/>
          <w:sz w:val="28"/>
          <w:szCs w:val="28"/>
          <w:vertAlign w:val="subscript"/>
          <w:lang w:val="en-US"/>
        </w:rPr>
        <w:t>6</w:t>
      </w:r>
      <w:r w:rsidRPr="00A00C4E">
        <w:rPr>
          <w:bCs/>
          <w:sz w:val="28"/>
          <w:szCs w:val="28"/>
          <w:lang w:val="en-US"/>
        </w:rPr>
        <w:t>H</w:t>
      </w:r>
      <w:r w:rsidRPr="00A00C4E">
        <w:rPr>
          <w:bCs/>
          <w:sz w:val="28"/>
          <w:szCs w:val="28"/>
          <w:vertAlign w:val="subscript"/>
          <w:lang w:val="en-US"/>
        </w:rPr>
        <w:t>6</w:t>
      </w:r>
      <w:r w:rsidRPr="00A00C4E">
        <w:rPr>
          <w:bCs/>
          <w:sz w:val="28"/>
          <w:szCs w:val="28"/>
          <w:lang w:val="en-US"/>
        </w:rPr>
        <w:t> + OH•  ––&gt; C</w:t>
      </w:r>
      <w:r w:rsidRPr="00A00C4E">
        <w:rPr>
          <w:bCs/>
          <w:sz w:val="28"/>
          <w:szCs w:val="28"/>
          <w:vertAlign w:val="subscript"/>
          <w:lang w:val="en-US"/>
        </w:rPr>
        <w:t>6</w:t>
      </w:r>
      <w:r w:rsidRPr="00A00C4E">
        <w:rPr>
          <w:bCs/>
          <w:sz w:val="28"/>
          <w:szCs w:val="28"/>
          <w:lang w:val="en-US"/>
        </w:rPr>
        <w:t>H</w:t>
      </w:r>
      <w:r w:rsidRPr="00A00C4E">
        <w:rPr>
          <w:bCs/>
          <w:sz w:val="28"/>
          <w:szCs w:val="28"/>
          <w:vertAlign w:val="subscript"/>
          <w:lang w:val="en-US"/>
        </w:rPr>
        <w:t>5</w:t>
      </w:r>
      <w:r w:rsidRPr="00A00C4E">
        <w:rPr>
          <w:bCs/>
          <w:sz w:val="28"/>
          <w:szCs w:val="28"/>
          <w:lang w:val="en-US"/>
        </w:rPr>
        <w:t>• + H</w:t>
      </w:r>
      <w:r w:rsidRPr="00A00C4E">
        <w:rPr>
          <w:bCs/>
          <w:sz w:val="28"/>
          <w:szCs w:val="28"/>
          <w:vertAlign w:val="subscript"/>
          <w:lang w:val="en-US"/>
        </w:rPr>
        <w:t>2</w:t>
      </w:r>
      <w:r w:rsidRPr="00A00C4E">
        <w:rPr>
          <w:bCs/>
          <w:sz w:val="28"/>
          <w:szCs w:val="28"/>
          <w:lang w:val="en-US"/>
        </w:rPr>
        <w:t>O</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Происходит также рекомбинация радикалов:</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C</w:t>
      </w:r>
      <w:r w:rsidRPr="00A00C4E">
        <w:rPr>
          <w:bCs/>
          <w:sz w:val="28"/>
          <w:szCs w:val="28"/>
          <w:vertAlign w:val="subscript"/>
        </w:rPr>
        <w:t>6</w:t>
      </w:r>
      <w:r w:rsidRPr="00A00C4E">
        <w:rPr>
          <w:bCs/>
          <w:sz w:val="28"/>
          <w:szCs w:val="28"/>
        </w:rPr>
        <w:t>H</w:t>
      </w:r>
      <w:r w:rsidRPr="00A00C4E">
        <w:rPr>
          <w:bCs/>
          <w:sz w:val="28"/>
          <w:szCs w:val="28"/>
          <w:vertAlign w:val="subscript"/>
        </w:rPr>
        <w:t>5</w:t>
      </w:r>
      <w:r w:rsidRPr="00A00C4E">
        <w:rPr>
          <w:bCs/>
          <w:sz w:val="28"/>
          <w:szCs w:val="28"/>
        </w:rPr>
        <w:t>• + OH•  ––&gt;  C</w:t>
      </w:r>
      <w:r w:rsidRPr="00A00C4E">
        <w:rPr>
          <w:bCs/>
          <w:sz w:val="28"/>
          <w:szCs w:val="28"/>
          <w:vertAlign w:val="subscript"/>
        </w:rPr>
        <w:t>6</w:t>
      </w:r>
      <w:r w:rsidRPr="00A00C4E">
        <w:rPr>
          <w:bCs/>
          <w:sz w:val="28"/>
          <w:szCs w:val="28"/>
        </w:rPr>
        <w:t>H</w:t>
      </w:r>
      <w:r w:rsidRPr="00A00C4E">
        <w:rPr>
          <w:bCs/>
          <w:sz w:val="28"/>
          <w:szCs w:val="28"/>
          <w:vertAlign w:val="subscript"/>
        </w:rPr>
        <w:t>5</w:t>
      </w:r>
      <w:r w:rsidRPr="00A00C4E">
        <w:rPr>
          <w:bCs/>
          <w:sz w:val="28"/>
          <w:szCs w:val="28"/>
        </w:rPr>
        <w:t>ОН</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C</w:t>
      </w:r>
      <w:r w:rsidRPr="00A00C4E">
        <w:rPr>
          <w:bCs/>
          <w:sz w:val="28"/>
          <w:szCs w:val="28"/>
          <w:vertAlign w:val="subscript"/>
        </w:rPr>
        <w:t>6</w:t>
      </w:r>
      <w:r w:rsidRPr="00A00C4E">
        <w:rPr>
          <w:bCs/>
          <w:sz w:val="28"/>
          <w:szCs w:val="28"/>
        </w:rPr>
        <w:t>H</w:t>
      </w:r>
      <w:r w:rsidRPr="00A00C4E">
        <w:rPr>
          <w:bCs/>
          <w:sz w:val="28"/>
          <w:szCs w:val="28"/>
          <w:vertAlign w:val="subscript"/>
        </w:rPr>
        <w:t>5</w:t>
      </w:r>
      <w:r w:rsidRPr="00A00C4E">
        <w:rPr>
          <w:bCs/>
          <w:sz w:val="28"/>
          <w:szCs w:val="28"/>
        </w:rPr>
        <w:t>• + C</w:t>
      </w:r>
      <w:r w:rsidRPr="00A00C4E">
        <w:rPr>
          <w:bCs/>
          <w:sz w:val="28"/>
          <w:szCs w:val="28"/>
          <w:vertAlign w:val="subscript"/>
        </w:rPr>
        <w:t>6</w:t>
      </w:r>
      <w:r w:rsidRPr="00A00C4E">
        <w:rPr>
          <w:bCs/>
          <w:sz w:val="28"/>
          <w:szCs w:val="28"/>
        </w:rPr>
        <w:t>H</w:t>
      </w:r>
      <w:r w:rsidRPr="00A00C4E">
        <w:rPr>
          <w:bCs/>
          <w:sz w:val="28"/>
          <w:szCs w:val="28"/>
          <w:vertAlign w:val="subscript"/>
        </w:rPr>
        <w:t>5</w:t>
      </w:r>
      <w:r w:rsidRPr="00A00C4E">
        <w:rPr>
          <w:bCs/>
          <w:sz w:val="28"/>
          <w:szCs w:val="28"/>
        </w:rPr>
        <w:t>•  ––&gt; C</w:t>
      </w:r>
      <w:r w:rsidRPr="00A00C4E">
        <w:rPr>
          <w:bCs/>
          <w:sz w:val="28"/>
          <w:szCs w:val="28"/>
          <w:vertAlign w:val="subscript"/>
        </w:rPr>
        <w:t>6</w:t>
      </w:r>
      <w:r w:rsidRPr="00A00C4E">
        <w:rPr>
          <w:bCs/>
          <w:sz w:val="28"/>
          <w:szCs w:val="28"/>
        </w:rPr>
        <w:t>H</w:t>
      </w:r>
      <w:r w:rsidRPr="00A00C4E">
        <w:rPr>
          <w:bCs/>
          <w:sz w:val="28"/>
          <w:szCs w:val="28"/>
          <w:vertAlign w:val="subscript"/>
        </w:rPr>
        <w:t>5</w:t>
      </w:r>
      <w:r w:rsidRPr="00A00C4E">
        <w:rPr>
          <w:bCs/>
          <w:sz w:val="28"/>
          <w:szCs w:val="28"/>
        </w:rPr>
        <w:t>–C</w:t>
      </w:r>
      <w:r w:rsidRPr="00A00C4E">
        <w:rPr>
          <w:bCs/>
          <w:sz w:val="28"/>
          <w:szCs w:val="28"/>
          <w:vertAlign w:val="subscript"/>
        </w:rPr>
        <w:t>6</w:t>
      </w:r>
      <w:r w:rsidRPr="00A00C4E">
        <w:rPr>
          <w:bCs/>
          <w:sz w:val="28"/>
          <w:szCs w:val="28"/>
        </w:rPr>
        <w:t>H</w:t>
      </w:r>
      <w:r w:rsidRPr="00A00C4E">
        <w:rPr>
          <w:bCs/>
          <w:sz w:val="28"/>
          <w:szCs w:val="28"/>
          <w:vertAlign w:val="subscript"/>
        </w:rPr>
        <w:t>5</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Т.о., обе реакции протекают с участием общего промежуточного свободного радикала OH•. </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bCs/>
          <w:i/>
          <w:iCs/>
          <w:sz w:val="28"/>
          <w:szCs w:val="28"/>
        </w:rPr>
        <w:t>Цепные реакции.</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Цепными называют реакции, состоящие из ряда взаимосвязанных стадий, когда частицы, образующиеся в результате каждой стадии, генерируют последующие стадии. Как правило, цепные реакции протекают с участием свободных радикалов. Для всех цепных реакций характерны три типичные стадии, которые мы рассмотрим на примере фотохимической реакции образования хлороводорода.</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i/>
          <w:iCs/>
          <w:sz w:val="28"/>
          <w:szCs w:val="28"/>
        </w:rPr>
        <w:t>1. Зарождение цепи (инициация):</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Сl</w:t>
      </w:r>
      <w:r w:rsidRPr="00A00C4E">
        <w:rPr>
          <w:bCs/>
          <w:sz w:val="28"/>
          <w:szCs w:val="28"/>
          <w:vertAlign w:val="subscript"/>
        </w:rPr>
        <w:t>2</w:t>
      </w:r>
      <w:r w:rsidRPr="00A00C4E">
        <w:rPr>
          <w:bCs/>
          <w:sz w:val="28"/>
          <w:szCs w:val="28"/>
        </w:rPr>
        <w:t> + hν  ––&gt;  2 Сl•</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i/>
          <w:iCs/>
          <w:sz w:val="28"/>
          <w:szCs w:val="28"/>
        </w:rPr>
        <w:t>2. Развитие цепи:</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Н</w:t>
      </w:r>
      <w:r w:rsidRPr="00A00C4E">
        <w:rPr>
          <w:bCs/>
          <w:sz w:val="28"/>
          <w:szCs w:val="28"/>
          <w:vertAlign w:val="subscript"/>
        </w:rPr>
        <w:t>2</w:t>
      </w:r>
      <w:r w:rsidRPr="00A00C4E">
        <w:rPr>
          <w:bCs/>
          <w:sz w:val="28"/>
          <w:szCs w:val="28"/>
        </w:rPr>
        <w:t> + Сl•  ––&gt;  НСl + Н•</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Н• + Сl</w:t>
      </w:r>
      <w:r w:rsidRPr="00A00C4E">
        <w:rPr>
          <w:bCs/>
          <w:sz w:val="28"/>
          <w:szCs w:val="28"/>
          <w:vertAlign w:val="subscript"/>
        </w:rPr>
        <w:t>2</w:t>
      </w:r>
      <w:r w:rsidRPr="00A00C4E">
        <w:rPr>
          <w:bCs/>
          <w:sz w:val="28"/>
          <w:szCs w:val="28"/>
        </w:rPr>
        <w:t>  ––&gt;  НСl + Сl•</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Стадия развития цепи характеризуется числом молекул продукта реакции, приходящихся на одну активную частицу – длиной цепи.</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i/>
          <w:iCs/>
          <w:sz w:val="28"/>
          <w:szCs w:val="28"/>
        </w:rPr>
        <w:t>3. Обрыв цепи (рекомбинация):</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Н• + Н•  ––&gt;  Н</w:t>
      </w:r>
      <w:r w:rsidRPr="00A00C4E">
        <w:rPr>
          <w:bCs/>
          <w:sz w:val="28"/>
          <w:szCs w:val="28"/>
          <w:vertAlign w:val="subscript"/>
        </w:rPr>
        <w:t>2</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Сl• + Сl•  ––&gt;  Сl</w:t>
      </w:r>
      <w:r w:rsidRPr="00A00C4E">
        <w:rPr>
          <w:bCs/>
          <w:sz w:val="28"/>
          <w:szCs w:val="28"/>
          <w:vertAlign w:val="subscript"/>
        </w:rPr>
        <w:t>2</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Н• + Сl•  ––&gt;  НСl</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lastRenderedPageBreak/>
        <w:t>Обрыв цепи возможен также при взаимодействии активных частиц с материалом стенки сосуда, в котором проводится реакция, поэтому скорость цепных реакций может зависеть от материала и даже от формы реакционного сосуда.</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sz w:val="28"/>
          <w:szCs w:val="28"/>
        </w:rPr>
        <w:t>Реакция образования хлороводорода является примером неразветвленной цепной реакции – реакции, в которой на одну прореагировавшую активную частицу приходится не более одной вновь возникающей. Разветвленными называют цепные реакции, в которых на каждую прореагировавшую активную частицу приходится более одной вновь возникающей, т.е. число активных частиц в ходе реакции постоянно возрастает. Примером разветвленной цепной реакции является реакция взаимодействия водорода с кислородом:</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i/>
          <w:iCs/>
          <w:sz w:val="28"/>
          <w:szCs w:val="28"/>
        </w:rPr>
        <w:t>1. Инициация:</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Н</w:t>
      </w:r>
      <w:r w:rsidRPr="00A00C4E">
        <w:rPr>
          <w:bCs/>
          <w:sz w:val="28"/>
          <w:szCs w:val="28"/>
          <w:vertAlign w:val="subscript"/>
        </w:rPr>
        <w:t>2</w:t>
      </w:r>
      <w:r w:rsidRPr="00A00C4E">
        <w:rPr>
          <w:bCs/>
          <w:sz w:val="28"/>
          <w:szCs w:val="28"/>
        </w:rPr>
        <w:t> + О</w:t>
      </w:r>
      <w:r w:rsidRPr="00A00C4E">
        <w:rPr>
          <w:bCs/>
          <w:sz w:val="28"/>
          <w:szCs w:val="28"/>
          <w:vertAlign w:val="subscript"/>
        </w:rPr>
        <w:t>2</w:t>
      </w:r>
      <w:r w:rsidRPr="00A00C4E">
        <w:rPr>
          <w:bCs/>
          <w:sz w:val="28"/>
          <w:szCs w:val="28"/>
        </w:rPr>
        <w:t>  ––&gt;  Н</w:t>
      </w:r>
      <w:r w:rsidRPr="00A00C4E">
        <w:rPr>
          <w:bCs/>
          <w:sz w:val="28"/>
          <w:szCs w:val="28"/>
          <w:vertAlign w:val="subscript"/>
        </w:rPr>
        <w:t>2</w:t>
      </w:r>
      <w:r w:rsidRPr="00A00C4E">
        <w:rPr>
          <w:bCs/>
          <w:sz w:val="28"/>
          <w:szCs w:val="28"/>
        </w:rPr>
        <w:t>О + О•</w:t>
      </w:r>
    </w:p>
    <w:p w:rsidR="00A00C4E" w:rsidRPr="00A00C4E" w:rsidRDefault="00A00C4E" w:rsidP="00A00C4E">
      <w:pPr>
        <w:pStyle w:val="norma"/>
        <w:spacing w:before="0" w:beforeAutospacing="0" w:after="0" w:afterAutospacing="0"/>
        <w:ind w:right="360" w:firstLine="567"/>
        <w:contextualSpacing/>
        <w:jc w:val="both"/>
        <w:rPr>
          <w:sz w:val="28"/>
          <w:szCs w:val="28"/>
        </w:rPr>
      </w:pPr>
      <w:r w:rsidRPr="00A00C4E">
        <w:rPr>
          <w:i/>
          <w:iCs/>
          <w:sz w:val="28"/>
          <w:szCs w:val="28"/>
        </w:rPr>
        <w:t>2. Развитие цепи:</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О• + Н</w:t>
      </w:r>
      <w:r w:rsidRPr="00A00C4E">
        <w:rPr>
          <w:bCs/>
          <w:sz w:val="28"/>
          <w:szCs w:val="28"/>
          <w:vertAlign w:val="subscript"/>
        </w:rPr>
        <w:t>2</w:t>
      </w:r>
      <w:r w:rsidRPr="00A00C4E">
        <w:rPr>
          <w:bCs/>
          <w:sz w:val="28"/>
          <w:szCs w:val="28"/>
        </w:rPr>
        <w:t>  ––&gt;  Н• + ОН•</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Н• + О</w:t>
      </w:r>
      <w:r w:rsidRPr="00A00C4E">
        <w:rPr>
          <w:bCs/>
          <w:sz w:val="28"/>
          <w:szCs w:val="28"/>
          <w:vertAlign w:val="subscript"/>
        </w:rPr>
        <w:t>2</w:t>
      </w:r>
      <w:r w:rsidRPr="00A00C4E">
        <w:rPr>
          <w:bCs/>
          <w:sz w:val="28"/>
          <w:szCs w:val="28"/>
        </w:rPr>
        <w:t>  ––&gt;  О• + ОН•</w:t>
      </w:r>
    </w:p>
    <w:p w:rsidR="00A00C4E" w:rsidRPr="00A00C4E" w:rsidRDefault="00A00C4E" w:rsidP="00A00C4E">
      <w:pPr>
        <w:pStyle w:val="formula"/>
        <w:spacing w:before="0" w:beforeAutospacing="0" w:after="0" w:afterAutospacing="0"/>
        <w:ind w:right="1000" w:firstLine="567"/>
        <w:contextualSpacing/>
        <w:jc w:val="center"/>
        <w:rPr>
          <w:sz w:val="28"/>
          <w:szCs w:val="28"/>
        </w:rPr>
      </w:pPr>
      <w:r w:rsidRPr="00A00C4E">
        <w:rPr>
          <w:bCs/>
          <w:sz w:val="28"/>
          <w:szCs w:val="28"/>
        </w:rPr>
        <w:t>ОН• + Н</w:t>
      </w:r>
      <w:r w:rsidRPr="00A00C4E">
        <w:rPr>
          <w:bCs/>
          <w:sz w:val="28"/>
          <w:szCs w:val="28"/>
          <w:vertAlign w:val="subscript"/>
        </w:rPr>
        <w:t>2</w:t>
      </w:r>
      <w:r w:rsidRPr="00A00C4E">
        <w:rPr>
          <w:bCs/>
          <w:sz w:val="28"/>
          <w:szCs w:val="28"/>
        </w:rPr>
        <w:t>  ––&gt;  Н</w:t>
      </w:r>
      <w:r w:rsidRPr="00A00C4E">
        <w:rPr>
          <w:bCs/>
          <w:sz w:val="28"/>
          <w:szCs w:val="28"/>
          <w:vertAlign w:val="subscript"/>
        </w:rPr>
        <w:t>2</w:t>
      </w:r>
      <w:r w:rsidRPr="00A00C4E">
        <w:rPr>
          <w:bCs/>
          <w:sz w:val="28"/>
          <w:szCs w:val="28"/>
        </w:rPr>
        <w:t>О + Н•</w:t>
      </w:r>
    </w:p>
    <w:p w:rsidR="00A00C4E" w:rsidRPr="00A00C4E" w:rsidRDefault="00A00C4E" w:rsidP="00A00C4E">
      <w:pPr>
        <w:ind w:right="-2" w:firstLine="567"/>
        <w:contextualSpacing/>
        <w:jc w:val="both"/>
        <w:rPr>
          <w:sz w:val="28"/>
          <w:szCs w:val="28"/>
        </w:rPr>
      </w:pPr>
    </w:p>
    <w:p w:rsidR="00A00C4E" w:rsidRPr="00A00C4E" w:rsidRDefault="00A00C4E" w:rsidP="00A00C4E">
      <w:pPr>
        <w:suppressAutoHyphens w:val="0"/>
        <w:ind w:right="360" w:firstLine="567"/>
        <w:contextualSpacing/>
        <w:jc w:val="both"/>
        <w:rPr>
          <w:sz w:val="28"/>
          <w:szCs w:val="28"/>
          <w:lang w:eastAsia="ru-RU"/>
        </w:rPr>
      </w:pPr>
      <w:r w:rsidRPr="00A00C4E">
        <w:rPr>
          <w:sz w:val="28"/>
          <w:szCs w:val="28"/>
          <w:lang w:eastAsia="ru-RU"/>
        </w:rPr>
        <w:t>Химические реакции часто являются двусторонними (обратимыми), т.е. могут протекать при данных условиях в двух противоположных направлениях (понятие обратимая реакция следует отличать от термодинамического понятия обратимый процесс; двусторонняя реакция обратима в термодинамическом смысле лишь в состоянии химического равновесия). Рассмотрим элементарную двустороннюю реакцию</w:t>
      </w:r>
    </w:p>
    <w:p w:rsidR="00A00C4E" w:rsidRPr="00A00C4E" w:rsidRDefault="00A00C4E" w:rsidP="00A00C4E">
      <w:pPr>
        <w:suppressAutoHyphens w:val="0"/>
        <w:ind w:right="1000" w:firstLine="567"/>
        <w:contextualSpacing/>
        <w:jc w:val="center"/>
        <w:rPr>
          <w:sz w:val="28"/>
          <w:szCs w:val="28"/>
          <w:lang w:eastAsia="ru-RU"/>
        </w:rPr>
      </w:pPr>
      <w:r w:rsidRPr="00A00C4E">
        <w:rPr>
          <w:sz w:val="28"/>
          <w:szCs w:val="28"/>
          <w:lang w:eastAsia="ru-RU"/>
        </w:rPr>
        <w:t>А + В &lt;––&gt; D + E</w:t>
      </w:r>
    </w:p>
    <w:p w:rsidR="00A00C4E" w:rsidRPr="00A00C4E" w:rsidRDefault="00A00C4E" w:rsidP="00A00C4E">
      <w:pPr>
        <w:suppressAutoHyphens w:val="0"/>
        <w:ind w:right="360" w:firstLine="567"/>
        <w:contextualSpacing/>
        <w:jc w:val="both"/>
        <w:rPr>
          <w:sz w:val="28"/>
          <w:szCs w:val="28"/>
          <w:lang w:eastAsia="ru-RU"/>
        </w:rPr>
      </w:pPr>
      <w:r w:rsidRPr="00A00C4E">
        <w:rPr>
          <w:sz w:val="28"/>
          <w:szCs w:val="28"/>
          <w:lang w:eastAsia="ru-RU"/>
        </w:rPr>
        <w:t>Скорость уменьшения концентрации вещества А при протекании прямой реакции</w:t>
      </w:r>
      <w:r w:rsidR="00C35DD4">
        <w:rPr>
          <w:sz w:val="28"/>
          <w:szCs w:val="28"/>
          <w:lang w:eastAsia="ru-RU"/>
        </w:rPr>
        <w:t xml:space="preserve"> определяется уравнением</w:t>
      </w:r>
      <w:r w:rsidRPr="00A00C4E">
        <w:rPr>
          <w:sz w:val="28"/>
          <w:szCs w:val="28"/>
          <w:lang w:eastAsia="ru-RU"/>
        </w:rPr>
        <w:t>:</w:t>
      </w:r>
    </w:p>
    <w:p w:rsidR="00A00C4E" w:rsidRPr="00A00C4E" w:rsidRDefault="00A00C4E" w:rsidP="00A00C4E">
      <w:pPr>
        <w:suppressAutoHyphens w:val="0"/>
        <w:ind w:right="1000" w:firstLine="567"/>
        <w:contextualSpacing/>
        <w:jc w:val="center"/>
        <w:rPr>
          <w:sz w:val="28"/>
          <w:szCs w:val="28"/>
          <w:lang w:eastAsia="ru-RU"/>
        </w:rPr>
      </w:pPr>
      <w:r w:rsidRPr="00A00C4E">
        <w:rPr>
          <w:noProof/>
          <w:sz w:val="28"/>
          <w:szCs w:val="28"/>
          <w:lang w:eastAsia="ru-RU"/>
        </w:rPr>
        <w:drawing>
          <wp:inline distT="0" distB="0" distL="0" distR="0">
            <wp:extent cx="1473200" cy="406400"/>
            <wp:effectExtent l="0" t="0" r="0" b="0"/>
            <wp:docPr id="868" name="Рисунок 868" descr="http://www.physchem.chimfak.rsu.ru/Source/PCC/Kinetics_files/2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http://www.physchem.chimfak.rsu.ru/Source/PCC/Kinetics_files/240.gif"/>
                    <pic:cNvPicPr>
                      <a:picLocks noChangeAspect="1" noChangeArrowheads="1"/>
                    </pic:cNvPicPr>
                  </pic:nvPicPr>
                  <pic:blipFill>
                    <a:blip r:embed="rId126"/>
                    <a:srcRect/>
                    <a:stretch>
                      <a:fillRect/>
                    </a:stretch>
                  </pic:blipFill>
                  <pic:spPr bwMode="auto">
                    <a:xfrm>
                      <a:off x="0" y="0"/>
                      <a:ext cx="1473200" cy="406400"/>
                    </a:xfrm>
                    <a:prstGeom prst="rect">
                      <a:avLst/>
                    </a:prstGeom>
                    <a:noFill/>
                    <a:ln w="9525">
                      <a:noFill/>
                      <a:miter lim="800000"/>
                      <a:headEnd/>
                      <a:tailEnd/>
                    </a:ln>
                  </pic:spPr>
                </pic:pic>
              </a:graphicData>
            </a:graphic>
          </wp:inline>
        </w:drawing>
      </w:r>
      <w:r w:rsidRPr="00A00C4E">
        <w:rPr>
          <w:sz w:val="28"/>
          <w:szCs w:val="28"/>
          <w:lang w:eastAsia="ru-RU"/>
        </w:rPr>
        <w:t xml:space="preserve">,                    </w:t>
      </w:r>
    </w:p>
    <w:p w:rsidR="00A00C4E" w:rsidRPr="00A00C4E" w:rsidRDefault="00A00C4E" w:rsidP="00A00C4E">
      <w:pPr>
        <w:suppressAutoHyphens w:val="0"/>
        <w:ind w:right="360" w:firstLine="567"/>
        <w:contextualSpacing/>
        <w:jc w:val="both"/>
        <w:rPr>
          <w:sz w:val="28"/>
          <w:szCs w:val="28"/>
          <w:lang w:eastAsia="ru-RU"/>
        </w:rPr>
      </w:pPr>
      <w:r w:rsidRPr="00A00C4E">
        <w:rPr>
          <w:sz w:val="28"/>
          <w:szCs w:val="28"/>
          <w:lang w:eastAsia="ru-RU"/>
        </w:rPr>
        <w:t>а скорость возрастания концентрации вещества А в результате протекания обрат</w:t>
      </w:r>
      <w:r w:rsidR="00C35DD4">
        <w:rPr>
          <w:sz w:val="28"/>
          <w:szCs w:val="28"/>
          <w:lang w:eastAsia="ru-RU"/>
        </w:rPr>
        <w:t>ной реакции – уравнением</w:t>
      </w:r>
      <w:r w:rsidRPr="00A00C4E">
        <w:rPr>
          <w:sz w:val="28"/>
          <w:szCs w:val="28"/>
          <w:lang w:eastAsia="ru-RU"/>
        </w:rPr>
        <w:t>:</w:t>
      </w:r>
    </w:p>
    <w:p w:rsidR="00A00C4E" w:rsidRPr="00A00C4E" w:rsidRDefault="00A00C4E" w:rsidP="00A00C4E">
      <w:pPr>
        <w:suppressAutoHyphens w:val="0"/>
        <w:ind w:right="1000" w:firstLine="567"/>
        <w:contextualSpacing/>
        <w:jc w:val="center"/>
        <w:rPr>
          <w:sz w:val="28"/>
          <w:szCs w:val="28"/>
          <w:lang w:eastAsia="ru-RU"/>
        </w:rPr>
      </w:pPr>
      <w:r w:rsidRPr="00A00C4E">
        <w:rPr>
          <w:noProof/>
          <w:sz w:val="28"/>
          <w:szCs w:val="28"/>
          <w:lang w:eastAsia="ru-RU"/>
        </w:rPr>
        <w:drawing>
          <wp:inline distT="0" distB="0" distL="0" distR="0">
            <wp:extent cx="1379855" cy="406400"/>
            <wp:effectExtent l="0" t="0" r="0" b="0"/>
            <wp:docPr id="869" name="Рисунок 869" descr="http://www.physchem.chimfak.rsu.ru/Source/PCC/Kinetics_files/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http://www.physchem.chimfak.rsu.ru/Source/PCC/Kinetics_files/241.gif"/>
                    <pic:cNvPicPr>
                      <a:picLocks noChangeAspect="1" noChangeArrowheads="1"/>
                    </pic:cNvPicPr>
                  </pic:nvPicPr>
                  <pic:blipFill>
                    <a:blip r:embed="rId127"/>
                    <a:srcRect/>
                    <a:stretch>
                      <a:fillRect/>
                    </a:stretch>
                  </pic:blipFill>
                  <pic:spPr bwMode="auto">
                    <a:xfrm>
                      <a:off x="0" y="0"/>
                      <a:ext cx="1379855" cy="406400"/>
                    </a:xfrm>
                    <a:prstGeom prst="rect">
                      <a:avLst/>
                    </a:prstGeom>
                    <a:noFill/>
                    <a:ln w="9525">
                      <a:noFill/>
                      <a:miter lim="800000"/>
                      <a:headEnd/>
                      <a:tailEnd/>
                    </a:ln>
                  </pic:spPr>
                </pic:pic>
              </a:graphicData>
            </a:graphic>
          </wp:inline>
        </w:drawing>
      </w:r>
      <w:r w:rsidRPr="00A00C4E">
        <w:rPr>
          <w:sz w:val="28"/>
          <w:szCs w:val="28"/>
          <w:lang w:eastAsia="ru-RU"/>
        </w:rPr>
        <w:t xml:space="preserve">                    </w:t>
      </w:r>
    </w:p>
    <w:p w:rsidR="00A00C4E" w:rsidRPr="00A00C4E" w:rsidRDefault="00A00C4E" w:rsidP="00A00C4E">
      <w:pPr>
        <w:suppressAutoHyphens w:val="0"/>
        <w:ind w:right="360" w:firstLine="567"/>
        <w:contextualSpacing/>
        <w:jc w:val="both"/>
        <w:rPr>
          <w:sz w:val="28"/>
          <w:szCs w:val="28"/>
          <w:lang w:eastAsia="ru-RU"/>
        </w:rPr>
      </w:pPr>
      <w:r w:rsidRPr="00A00C4E">
        <w:rPr>
          <w:sz w:val="28"/>
          <w:szCs w:val="28"/>
          <w:lang w:eastAsia="ru-RU"/>
        </w:rPr>
        <w:t>Общая скорость двусторонней реакции в любой момент времени равна разности скоростей прямой и обратной реакции:</w:t>
      </w:r>
    </w:p>
    <w:p w:rsidR="00A00C4E" w:rsidRPr="00A00C4E" w:rsidRDefault="00A00C4E" w:rsidP="00A00C4E">
      <w:pPr>
        <w:suppressAutoHyphens w:val="0"/>
        <w:ind w:right="1000" w:firstLine="567"/>
        <w:contextualSpacing/>
        <w:jc w:val="center"/>
        <w:rPr>
          <w:sz w:val="28"/>
          <w:szCs w:val="28"/>
          <w:lang w:eastAsia="ru-RU"/>
        </w:rPr>
      </w:pPr>
      <w:r w:rsidRPr="00A00C4E">
        <w:rPr>
          <w:noProof/>
          <w:sz w:val="28"/>
          <w:szCs w:val="28"/>
          <w:lang w:eastAsia="ru-RU"/>
        </w:rPr>
        <w:drawing>
          <wp:inline distT="0" distB="0" distL="0" distR="0">
            <wp:extent cx="2141855" cy="220345"/>
            <wp:effectExtent l="19050" t="0" r="0" b="0"/>
            <wp:docPr id="870" name="Рисунок 870" descr="http://www.physchem.chimfak.rsu.ru/Source/PCC/Kinetics_files/2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http://www.physchem.chimfak.rsu.ru/Source/PCC/Kinetics_files/242.gif"/>
                    <pic:cNvPicPr>
                      <a:picLocks noChangeAspect="1" noChangeArrowheads="1"/>
                    </pic:cNvPicPr>
                  </pic:nvPicPr>
                  <pic:blipFill>
                    <a:blip r:embed="rId128"/>
                    <a:srcRect/>
                    <a:stretch>
                      <a:fillRect/>
                    </a:stretch>
                  </pic:blipFill>
                  <pic:spPr bwMode="auto">
                    <a:xfrm>
                      <a:off x="0" y="0"/>
                      <a:ext cx="2141855" cy="220345"/>
                    </a:xfrm>
                    <a:prstGeom prst="rect">
                      <a:avLst/>
                    </a:prstGeom>
                    <a:noFill/>
                    <a:ln w="9525">
                      <a:noFill/>
                      <a:miter lim="800000"/>
                      <a:headEnd/>
                      <a:tailEnd/>
                    </a:ln>
                  </pic:spPr>
                </pic:pic>
              </a:graphicData>
            </a:graphic>
          </wp:inline>
        </w:drawing>
      </w:r>
      <w:r w:rsidRPr="00A00C4E">
        <w:rPr>
          <w:sz w:val="28"/>
          <w:szCs w:val="28"/>
          <w:lang w:eastAsia="ru-RU"/>
        </w:rPr>
        <w:t>              </w:t>
      </w:r>
    </w:p>
    <w:p w:rsidR="00A00C4E" w:rsidRPr="00A00C4E" w:rsidRDefault="00A00C4E" w:rsidP="00A00C4E">
      <w:pPr>
        <w:suppressAutoHyphens w:val="0"/>
        <w:ind w:right="360" w:firstLine="567"/>
        <w:contextualSpacing/>
        <w:jc w:val="both"/>
        <w:rPr>
          <w:sz w:val="28"/>
          <w:szCs w:val="28"/>
          <w:lang w:eastAsia="ru-RU"/>
        </w:rPr>
      </w:pPr>
      <w:r w:rsidRPr="00A00C4E">
        <w:rPr>
          <w:sz w:val="28"/>
          <w:szCs w:val="28"/>
          <w:lang w:eastAsia="ru-RU"/>
        </w:rPr>
        <w:t xml:space="preserve">По мере протекания двусторонней реакции скорость прямой реакции уменьшается, скорость обратной реакции – увеличивается; в некоторый момент времени скорости прямой и обратной реакции становятся равными и концентрации реагентов перестают изменяться. Таким образом, в результате протекания в закрытой системе двусторонней </w:t>
      </w:r>
      <w:r w:rsidRPr="00A00C4E">
        <w:rPr>
          <w:sz w:val="28"/>
          <w:szCs w:val="28"/>
          <w:lang w:eastAsia="ru-RU"/>
        </w:rPr>
        <w:lastRenderedPageBreak/>
        <w:t>реакции система достигает состояния химического равновесия; при этом константа равновесия будет равна отношению констант скоростей прямой и обратной реакции:</w:t>
      </w:r>
    </w:p>
    <w:p w:rsidR="00A00C4E" w:rsidRPr="00A00C4E" w:rsidRDefault="00A00C4E" w:rsidP="00A00C4E">
      <w:pPr>
        <w:suppressAutoHyphens w:val="0"/>
        <w:ind w:right="1000" w:firstLine="567"/>
        <w:contextualSpacing/>
        <w:jc w:val="center"/>
        <w:rPr>
          <w:sz w:val="28"/>
          <w:szCs w:val="28"/>
          <w:lang w:eastAsia="ru-RU"/>
        </w:rPr>
      </w:pPr>
      <w:r w:rsidRPr="00A00C4E">
        <w:rPr>
          <w:noProof/>
          <w:sz w:val="28"/>
          <w:szCs w:val="28"/>
          <w:lang w:eastAsia="ru-RU"/>
        </w:rPr>
        <w:drawing>
          <wp:inline distT="0" distB="0" distL="0" distR="0">
            <wp:extent cx="601345" cy="448945"/>
            <wp:effectExtent l="19050" t="0" r="0" b="0"/>
            <wp:docPr id="871" name="Рисунок 871" descr="http://www.physchem.chimfak.rsu.ru/Source/PCC/Kinetics_files/2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http://www.physchem.chimfak.rsu.ru/Source/PCC/Kinetics_files/243.gif"/>
                    <pic:cNvPicPr>
                      <a:picLocks noChangeAspect="1" noChangeArrowheads="1"/>
                    </pic:cNvPicPr>
                  </pic:nvPicPr>
                  <pic:blipFill>
                    <a:blip r:embed="rId129"/>
                    <a:srcRect/>
                    <a:stretch>
                      <a:fillRect/>
                    </a:stretch>
                  </pic:blipFill>
                  <pic:spPr bwMode="auto">
                    <a:xfrm>
                      <a:off x="0" y="0"/>
                      <a:ext cx="601345" cy="448945"/>
                    </a:xfrm>
                    <a:prstGeom prst="rect">
                      <a:avLst/>
                    </a:prstGeom>
                    <a:noFill/>
                    <a:ln w="9525">
                      <a:noFill/>
                      <a:miter lim="800000"/>
                      <a:headEnd/>
                      <a:tailEnd/>
                    </a:ln>
                  </pic:spPr>
                </pic:pic>
              </a:graphicData>
            </a:graphic>
          </wp:inline>
        </w:drawing>
      </w:r>
      <w:r w:rsidRPr="00A00C4E">
        <w:rPr>
          <w:sz w:val="28"/>
          <w:szCs w:val="28"/>
          <w:lang w:eastAsia="ru-RU"/>
        </w:rPr>
        <w:t xml:space="preserve">                       </w:t>
      </w:r>
    </w:p>
    <w:p w:rsidR="00A00C4E" w:rsidRPr="00A00C4E" w:rsidRDefault="00A00C4E" w:rsidP="00A00C4E">
      <w:pPr>
        <w:suppressAutoHyphens w:val="0"/>
        <w:ind w:right="360" w:firstLine="567"/>
        <w:contextualSpacing/>
        <w:jc w:val="both"/>
        <w:rPr>
          <w:sz w:val="28"/>
          <w:szCs w:val="28"/>
          <w:lang w:eastAsia="ru-RU"/>
        </w:rPr>
      </w:pPr>
      <w:r w:rsidRPr="00A00C4E">
        <w:rPr>
          <w:sz w:val="28"/>
          <w:szCs w:val="28"/>
          <w:lang w:eastAsia="ru-RU"/>
        </w:rPr>
        <w:t>Когда реакция совершается между веществами, находящимися в разных фазах гетерогенной системы, основной постулат химической кинетики становится неприменимым. В гетерогенных реакциях роль промежуточных продуктов обычно играют молекулы, связанные химическими силами с поверхностью раздела фаз (химически адсорбированные на поверхности). Во всяком гетерогенном химическом процессе можно выделить следующие стадии:</w:t>
      </w:r>
    </w:p>
    <w:p w:rsidR="00A00C4E" w:rsidRPr="00A00C4E" w:rsidRDefault="00A00C4E" w:rsidP="00A00C4E">
      <w:pPr>
        <w:suppressAutoHyphens w:val="0"/>
        <w:ind w:right="360" w:firstLine="567"/>
        <w:contextualSpacing/>
        <w:jc w:val="both"/>
        <w:rPr>
          <w:sz w:val="28"/>
          <w:szCs w:val="28"/>
          <w:lang w:eastAsia="ru-RU"/>
        </w:rPr>
      </w:pPr>
      <w:r w:rsidRPr="00A00C4E">
        <w:rPr>
          <w:sz w:val="28"/>
          <w:szCs w:val="28"/>
          <w:lang w:eastAsia="ru-RU"/>
        </w:rPr>
        <w:t>1.  </w:t>
      </w:r>
      <w:r w:rsidRPr="00A00C4E">
        <w:rPr>
          <w:i/>
          <w:iCs/>
          <w:sz w:val="28"/>
          <w:szCs w:val="28"/>
          <w:lang w:eastAsia="ru-RU"/>
        </w:rPr>
        <w:t>Диффузия</w:t>
      </w:r>
      <w:r w:rsidRPr="00A00C4E">
        <w:rPr>
          <w:sz w:val="28"/>
          <w:szCs w:val="28"/>
          <w:lang w:eastAsia="ru-RU"/>
        </w:rPr>
        <w:t> реагентов к реакционной зоне, находящейся на поверхности раздела фаз.</w:t>
      </w:r>
    </w:p>
    <w:p w:rsidR="00A00C4E" w:rsidRPr="00A00C4E" w:rsidRDefault="00A00C4E" w:rsidP="00A00C4E">
      <w:pPr>
        <w:suppressAutoHyphens w:val="0"/>
        <w:ind w:right="360" w:firstLine="567"/>
        <w:contextualSpacing/>
        <w:jc w:val="both"/>
        <w:rPr>
          <w:sz w:val="28"/>
          <w:szCs w:val="28"/>
          <w:lang w:eastAsia="ru-RU"/>
        </w:rPr>
      </w:pPr>
      <w:r w:rsidRPr="00A00C4E">
        <w:rPr>
          <w:sz w:val="28"/>
          <w:szCs w:val="28"/>
          <w:lang w:eastAsia="ru-RU"/>
        </w:rPr>
        <w:t>2.  </w:t>
      </w:r>
      <w:r w:rsidRPr="00A00C4E">
        <w:rPr>
          <w:i/>
          <w:iCs/>
          <w:sz w:val="28"/>
          <w:szCs w:val="28"/>
          <w:lang w:eastAsia="ru-RU"/>
        </w:rPr>
        <w:t>Активированная адсорбция</w:t>
      </w:r>
      <w:r w:rsidRPr="00A00C4E">
        <w:rPr>
          <w:sz w:val="28"/>
          <w:szCs w:val="28"/>
          <w:lang w:eastAsia="ru-RU"/>
        </w:rPr>
        <w:t> частиц реагентов на поверхности.</w:t>
      </w:r>
    </w:p>
    <w:p w:rsidR="00A00C4E" w:rsidRPr="00A00C4E" w:rsidRDefault="00A00C4E" w:rsidP="00A00C4E">
      <w:pPr>
        <w:suppressAutoHyphens w:val="0"/>
        <w:ind w:right="360" w:firstLine="567"/>
        <w:contextualSpacing/>
        <w:jc w:val="both"/>
        <w:rPr>
          <w:sz w:val="28"/>
          <w:szCs w:val="28"/>
          <w:lang w:eastAsia="ru-RU"/>
        </w:rPr>
      </w:pPr>
      <w:r w:rsidRPr="00A00C4E">
        <w:rPr>
          <w:sz w:val="28"/>
          <w:szCs w:val="28"/>
          <w:lang w:eastAsia="ru-RU"/>
        </w:rPr>
        <w:t>3.  </w:t>
      </w:r>
      <w:r w:rsidRPr="00A00C4E">
        <w:rPr>
          <w:i/>
          <w:iCs/>
          <w:sz w:val="28"/>
          <w:szCs w:val="28"/>
          <w:lang w:eastAsia="ru-RU"/>
        </w:rPr>
        <w:t>Химическое превращение</w:t>
      </w:r>
      <w:r w:rsidRPr="00A00C4E">
        <w:rPr>
          <w:sz w:val="28"/>
          <w:szCs w:val="28"/>
          <w:lang w:eastAsia="ru-RU"/>
        </w:rPr>
        <w:t> адсорбированных частиц.</w:t>
      </w:r>
    </w:p>
    <w:p w:rsidR="00A00C4E" w:rsidRPr="00A00C4E" w:rsidRDefault="00A00C4E" w:rsidP="00A00C4E">
      <w:pPr>
        <w:suppressAutoHyphens w:val="0"/>
        <w:ind w:right="360" w:firstLine="567"/>
        <w:contextualSpacing/>
        <w:jc w:val="both"/>
        <w:rPr>
          <w:sz w:val="28"/>
          <w:szCs w:val="28"/>
          <w:lang w:eastAsia="ru-RU"/>
        </w:rPr>
      </w:pPr>
      <w:r w:rsidRPr="00A00C4E">
        <w:rPr>
          <w:sz w:val="28"/>
          <w:szCs w:val="28"/>
          <w:lang w:eastAsia="ru-RU"/>
        </w:rPr>
        <w:t>4.  </w:t>
      </w:r>
      <w:r w:rsidRPr="00A00C4E">
        <w:rPr>
          <w:i/>
          <w:iCs/>
          <w:sz w:val="28"/>
          <w:szCs w:val="28"/>
          <w:lang w:eastAsia="ru-RU"/>
        </w:rPr>
        <w:t>Десорбция</w:t>
      </w:r>
      <w:r w:rsidRPr="00A00C4E">
        <w:rPr>
          <w:sz w:val="28"/>
          <w:szCs w:val="28"/>
          <w:lang w:eastAsia="ru-RU"/>
        </w:rPr>
        <w:t> образовавшихся продуктов реакции.</w:t>
      </w:r>
    </w:p>
    <w:p w:rsidR="00A00C4E" w:rsidRPr="00A00C4E" w:rsidRDefault="00A00C4E" w:rsidP="00A00C4E">
      <w:pPr>
        <w:suppressAutoHyphens w:val="0"/>
        <w:ind w:right="360" w:firstLine="567"/>
        <w:contextualSpacing/>
        <w:jc w:val="both"/>
        <w:rPr>
          <w:sz w:val="28"/>
          <w:szCs w:val="28"/>
          <w:lang w:eastAsia="ru-RU"/>
        </w:rPr>
      </w:pPr>
      <w:r w:rsidRPr="00A00C4E">
        <w:rPr>
          <w:sz w:val="28"/>
          <w:szCs w:val="28"/>
          <w:lang w:eastAsia="ru-RU"/>
        </w:rPr>
        <w:t>5.  </w:t>
      </w:r>
      <w:r w:rsidRPr="00A00C4E">
        <w:rPr>
          <w:i/>
          <w:iCs/>
          <w:sz w:val="28"/>
          <w:szCs w:val="28"/>
          <w:lang w:eastAsia="ru-RU"/>
        </w:rPr>
        <w:t>Диффузия</w:t>
      </w:r>
      <w:r w:rsidRPr="00A00C4E">
        <w:rPr>
          <w:sz w:val="28"/>
          <w:szCs w:val="28"/>
          <w:lang w:eastAsia="ru-RU"/>
        </w:rPr>
        <w:t> продуктов реакции из реакционной зоны.</w:t>
      </w:r>
    </w:p>
    <w:p w:rsidR="00A00C4E" w:rsidRPr="00A00C4E" w:rsidRDefault="00A00C4E" w:rsidP="00A00C4E">
      <w:pPr>
        <w:suppressAutoHyphens w:val="0"/>
        <w:ind w:right="360" w:firstLine="567"/>
        <w:contextualSpacing/>
        <w:jc w:val="both"/>
        <w:rPr>
          <w:sz w:val="28"/>
          <w:szCs w:val="28"/>
          <w:lang w:eastAsia="ru-RU"/>
        </w:rPr>
      </w:pPr>
      <w:r w:rsidRPr="00A00C4E">
        <w:rPr>
          <w:sz w:val="28"/>
          <w:szCs w:val="28"/>
          <w:lang w:eastAsia="ru-RU"/>
        </w:rPr>
        <w:t>Стадии 1 и 5 называются </w:t>
      </w:r>
      <w:r w:rsidRPr="00A00C4E">
        <w:rPr>
          <w:i/>
          <w:iCs/>
          <w:sz w:val="28"/>
          <w:szCs w:val="28"/>
          <w:lang w:eastAsia="ru-RU"/>
        </w:rPr>
        <w:t>диффузионными</w:t>
      </w:r>
      <w:r w:rsidRPr="00A00C4E">
        <w:rPr>
          <w:sz w:val="28"/>
          <w:szCs w:val="28"/>
          <w:lang w:eastAsia="ru-RU"/>
        </w:rPr>
        <w:t>, стадии 2, 3 и 4 – </w:t>
      </w:r>
      <w:r w:rsidRPr="00A00C4E">
        <w:rPr>
          <w:i/>
          <w:iCs/>
          <w:sz w:val="28"/>
          <w:szCs w:val="28"/>
          <w:lang w:eastAsia="ru-RU"/>
        </w:rPr>
        <w:t>кинетическими</w:t>
      </w:r>
      <w:r w:rsidRPr="00A00C4E">
        <w:rPr>
          <w:sz w:val="28"/>
          <w:szCs w:val="28"/>
          <w:lang w:eastAsia="ru-RU"/>
        </w:rPr>
        <w:t>. Универсального выражения для скорости гетерогенных химических реакций не существует, поскольку каждая из выделенных стадий может являться лимитирующей. Как правило, при низких температурах скорость гетерогенной реакции определяют кинетические стадии (т.н. </w:t>
      </w:r>
      <w:r w:rsidRPr="00A00C4E">
        <w:rPr>
          <w:i/>
          <w:iCs/>
          <w:sz w:val="28"/>
          <w:szCs w:val="28"/>
          <w:lang w:eastAsia="ru-RU"/>
        </w:rPr>
        <w:t>кинетическая область</w:t>
      </w:r>
      <w:r w:rsidRPr="00A00C4E">
        <w:rPr>
          <w:sz w:val="28"/>
          <w:szCs w:val="28"/>
          <w:lang w:eastAsia="ru-RU"/>
        </w:rPr>
        <w:t> гетерогенного процесса; скорость реакции в этом случае сильно зависит от температуры и величины площади поверхности раздела фаз; порядок реакции при этом может быть любым). При высоких температурах скорость процесса будет определяться скоростью диффузии (</w:t>
      </w:r>
      <w:r w:rsidRPr="00A00C4E">
        <w:rPr>
          <w:i/>
          <w:iCs/>
          <w:sz w:val="28"/>
          <w:szCs w:val="28"/>
          <w:lang w:eastAsia="ru-RU"/>
        </w:rPr>
        <w:t>диффузионная область</w:t>
      </w:r>
      <w:r w:rsidRPr="00A00C4E">
        <w:rPr>
          <w:sz w:val="28"/>
          <w:szCs w:val="28"/>
          <w:lang w:eastAsia="ru-RU"/>
        </w:rPr>
        <w:t> гетерогенной реакции, характеризующаяся, как правило, первым порядком реакции и слабой зависимостью скорости процесса от температуры и площади поверхности раздела фаз).</w:t>
      </w:r>
    </w:p>
    <w:p w:rsidR="002E333C" w:rsidRDefault="002E333C" w:rsidP="009F48AB">
      <w:pPr>
        <w:ind w:right="-2" w:firstLine="567"/>
        <w:jc w:val="both"/>
        <w:rPr>
          <w:sz w:val="30"/>
          <w:szCs w:val="30"/>
          <w:lang w:val="kk-KZ"/>
        </w:rPr>
      </w:pPr>
    </w:p>
    <w:p w:rsidR="00A00C4E" w:rsidRDefault="00A00C4E" w:rsidP="00A00C4E">
      <w:pPr>
        <w:ind w:right="-2" w:firstLine="567"/>
        <w:jc w:val="both"/>
        <w:rPr>
          <w:sz w:val="28"/>
          <w:szCs w:val="30"/>
          <w:lang w:val="kk-KZ"/>
        </w:rPr>
      </w:pPr>
      <w:r>
        <w:rPr>
          <w:sz w:val="28"/>
          <w:szCs w:val="30"/>
          <w:lang w:val="kk-KZ"/>
        </w:rPr>
        <w:t>Контрольные вопросы:</w:t>
      </w:r>
    </w:p>
    <w:p w:rsidR="00A00C4E" w:rsidRDefault="00A00C4E" w:rsidP="00A00C4E">
      <w:pPr>
        <w:ind w:right="-2" w:firstLine="567"/>
        <w:jc w:val="both"/>
        <w:rPr>
          <w:sz w:val="28"/>
          <w:szCs w:val="30"/>
          <w:lang w:val="kk-KZ"/>
        </w:rPr>
      </w:pPr>
      <w:r>
        <w:rPr>
          <w:sz w:val="28"/>
          <w:szCs w:val="30"/>
          <w:lang w:val="kk-KZ"/>
        </w:rPr>
        <w:t xml:space="preserve">1. </w:t>
      </w:r>
      <w:r w:rsidR="00C35DD4">
        <w:rPr>
          <w:sz w:val="28"/>
          <w:szCs w:val="30"/>
          <w:lang w:val="kk-KZ"/>
        </w:rPr>
        <w:t>Кинетическое уравнение цепных реакций</w:t>
      </w:r>
    </w:p>
    <w:p w:rsidR="00A00C4E" w:rsidRDefault="00A00C4E" w:rsidP="00A00C4E">
      <w:pPr>
        <w:ind w:right="-2" w:firstLine="567"/>
        <w:jc w:val="both"/>
        <w:rPr>
          <w:sz w:val="28"/>
          <w:szCs w:val="30"/>
          <w:lang w:val="kk-KZ"/>
        </w:rPr>
      </w:pPr>
      <w:r>
        <w:rPr>
          <w:sz w:val="28"/>
          <w:szCs w:val="30"/>
          <w:lang w:val="kk-KZ"/>
        </w:rPr>
        <w:t xml:space="preserve">2. </w:t>
      </w:r>
      <w:r w:rsidR="004B0B70">
        <w:rPr>
          <w:sz w:val="28"/>
          <w:szCs w:val="30"/>
          <w:lang w:val="kk-KZ"/>
        </w:rPr>
        <w:t>Явление диффузии</w:t>
      </w:r>
    </w:p>
    <w:p w:rsidR="00A00C4E" w:rsidRDefault="00A00C4E" w:rsidP="00A00C4E">
      <w:pPr>
        <w:ind w:right="-2" w:firstLine="567"/>
        <w:jc w:val="both"/>
        <w:rPr>
          <w:sz w:val="28"/>
          <w:szCs w:val="30"/>
          <w:lang w:val="kk-KZ"/>
        </w:rPr>
      </w:pPr>
      <w:r>
        <w:rPr>
          <w:sz w:val="28"/>
          <w:szCs w:val="30"/>
          <w:lang w:val="kk-KZ"/>
        </w:rPr>
        <w:t xml:space="preserve">3. </w:t>
      </w:r>
      <w:r w:rsidR="004B0B70">
        <w:rPr>
          <w:sz w:val="28"/>
          <w:szCs w:val="30"/>
          <w:lang w:val="kk-KZ"/>
        </w:rPr>
        <w:t>Описание кинетической области гетерогенного процесса</w:t>
      </w:r>
    </w:p>
    <w:p w:rsidR="002E333C" w:rsidRDefault="002E333C" w:rsidP="009F48AB">
      <w:pPr>
        <w:ind w:right="-2" w:firstLine="567"/>
        <w:jc w:val="both"/>
        <w:rPr>
          <w:sz w:val="30"/>
          <w:szCs w:val="30"/>
          <w:lang w:val="kk-KZ"/>
        </w:rPr>
      </w:pPr>
    </w:p>
    <w:p w:rsidR="002E333C" w:rsidRDefault="002E333C" w:rsidP="009F48AB">
      <w:pPr>
        <w:ind w:right="-2" w:firstLine="567"/>
        <w:jc w:val="both"/>
        <w:rPr>
          <w:sz w:val="30"/>
          <w:szCs w:val="30"/>
          <w:lang w:val="kk-KZ"/>
        </w:rPr>
      </w:pPr>
    </w:p>
    <w:p w:rsidR="00A00C4E" w:rsidRDefault="00A00C4E" w:rsidP="009F48AB">
      <w:pPr>
        <w:ind w:right="-2" w:firstLine="567"/>
        <w:jc w:val="both"/>
        <w:rPr>
          <w:sz w:val="30"/>
          <w:szCs w:val="30"/>
          <w:lang w:val="kk-KZ"/>
        </w:rPr>
      </w:pPr>
    </w:p>
    <w:p w:rsidR="00A00C4E" w:rsidRDefault="00A00C4E" w:rsidP="009F48AB">
      <w:pPr>
        <w:ind w:right="-2" w:firstLine="567"/>
        <w:jc w:val="both"/>
        <w:rPr>
          <w:sz w:val="30"/>
          <w:szCs w:val="30"/>
          <w:lang w:val="kk-KZ"/>
        </w:rPr>
      </w:pPr>
    </w:p>
    <w:p w:rsidR="00A00C4E" w:rsidRDefault="00A00C4E" w:rsidP="009F48AB">
      <w:pPr>
        <w:ind w:right="-2" w:firstLine="567"/>
        <w:jc w:val="both"/>
        <w:rPr>
          <w:sz w:val="30"/>
          <w:szCs w:val="30"/>
          <w:lang w:val="kk-KZ"/>
        </w:rPr>
      </w:pPr>
    </w:p>
    <w:p w:rsidR="00A00C4E" w:rsidRDefault="00A00C4E" w:rsidP="009F48AB">
      <w:pPr>
        <w:ind w:right="-2" w:firstLine="567"/>
        <w:jc w:val="both"/>
        <w:rPr>
          <w:sz w:val="30"/>
          <w:szCs w:val="30"/>
          <w:lang w:val="kk-KZ"/>
        </w:rPr>
      </w:pPr>
    </w:p>
    <w:p w:rsidR="00A00C4E" w:rsidRPr="009F48AB" w:rsidRDefault="00A00C4E" w:rsidP="00A00C4E">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6</w:t>
      </w:r>
      <w:r w:rsidRPr="001D1FFB">
        <w:rPr>
          <w:rFonts w:eastAsia="MS Mincho"/>
          <w:b/>
          <w:bCs/>
          <w:sz w:val="28"/>
          <w:szCs w:val="28"/>
        </w:rPr>
        <w:t xml:space="preserve">. </w:t>
      </w:r>
      <w:r>
        <w:rPr>
          <w:rFonts w:eastAsia="MS Mincho"/>
          <w:b/>
          <w:bCs/>
          <w:sz w:val="28"/>
          <w:szCs w:val="28"/>
          <w:lang w:val="kk-KZ"/>
        </w:rPr>
        <w:t>Обратимые реакций первого, второго порядка</w:t>
      </w:r>
    </w:p>
    <w:p w:rsidR="00A00C4E" w:rsidRPr="00D74CE1" w:rsidRDefault="00A00C4E" w:rsidP="00A00C4E">
      <w:pPr>
        <w:ind w:right="-2" w:firstLine="567"/>
        <w:jc w:val="both"/>
        <w:rPr>
          <w:sz w:val="28"/>
          <w:szCs w:val="30"/>
          <w:lang w:val="kk-KZ"/>
        </w:rPr>
      </w:pPr>
    </w:p>
    <w:p w:rsidR="00A00C4E" w:rsidRPr="004B0B70" w:rsidRDefault="00A00C4E" w:rsidP="00A00C4E">
      <w:pPr>
        <w:ind w:right="-2" w:firstLine="567"/>
        <w:jc w:val="both"/>
        <w:rPr>
          <w:sz w:val="28"/>
          <w:szCs w:val="30"/>
          <w:lang w:val="kk-KZ"/>
        </w:rPr>
      </w:pPr>
      <w:r w:rsidRPr="004B0B70">
        <w:rPr>
          <w:sz w:val="28"/>
          <w:szCs w:val="30"/>
          <w:lang w:val="kk-KZ"/>
        </w:rPr>
        <w:t xml:space="preserve">1. </w:t>
      </w:r>
      <w:r w:rsidR="004B0B70" w:rsidRPr="004B0B70">
        <w:rPr>
          <w:bCs/>
          <w:sz w:val="28"/>
          <w:szCs w:val="28"/>
          <w:lang w:eastAsia="ru-RU"/>
        </w:rPr>
        <w:t>Принцип независимости химических реакций</w:t>
      </w:r>
    </w:p>
    <w:p w:rsidR="00A00C4E" w:rsidRPr="004B0B70" w:rsidRDefault="00A00C4E" w:rsidP="00A00C4E">
      <w:pPr>
        <w:ind w:right="-2" w:firstLine="567"/>
        <w:jc w:val="both"/>
        <w:rPr>
          <w:bCs/>
          <w:sz w:val="28"/>
          <w:szCs w:val="28"/>
          <w:lang w:val="kk-KZ" w:eastAsia="ru-RU"/>
        </w:rPr>
      </w:pPr>
      <w:r w:rsidRPr="004B0B70">
        <w:rPr>
          <w:sz w:val="28"/>
          <w:szCs w:val="30"/>
          <w:lang w:val="kk-KZ"/>
        </w:rPr>
        <w:t xml:space="preserve">2. </w:t>
      </w:r>
      <w:r w:rsidR="004B0B70" w:rsidRPr="004B0B70">
        <w:rPr>
          <w:iCs/>
          <w:sz w:val="28"/>
          <w:szCs w:val="28"/>
        </w:rPr>
        <w:t>Метод квазистационарных концентраций</w:t>
      </w:r>
      <w:r w:rsidR="004B0B70" w:rsidRPr="004B0B70">
        <w:rPr>
          <w:sz w:val="28"/>
          <w:szCs w:val="28"/>
        </w:rPr>
        <w:t> </w:t>
      </w:r>
    </w:p>
    <w:p w:rsidR="00A00C4E" w:rsidRDefault="00A00C4E" w:rsidP="00A00C4E">
      <w:pPr>
        <w:ind w:right="-2" w:firstLine="567"/>
        <w:jc w:val="both"/>
        <w:rPr>
          <w:bCs/>
          <w:color w:val="FF0000"/>
          <w:sz w:val="28"/>
          <w:szCs w:val="28"/>
          <w:lang w:val="kk-KZ" w:eastAsia="ru-RU"/>
        </w:rPr>
      </w:pP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При изучении кинетики сложных реакций, включающих несколько элементарных стадий, используют </w:t>
      </w:r>
      <w:r w:rsidRPr="00A00C4E">
        <w:rPr>
          <w:i/>
          <w:iCs/>
          <w:sz w:val="28"/>
          <w:szCs w:val="28"/>
        </w:rPr>
        <w:t>принцип независимости химических реакций</w:t>
      </w:r>
      <w:r w:rsidRPr="00A00C4E">
        <w:rPr>
          <w:sz w:val="28"/>
          <w:szCs w:val="28"/>
        </w:rPr>
        <w:t>:</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Если в системе протекает несколько простых реакций, то каждая из них подчиняется основному постулату химической кинетики независимо от других реакций.</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Основные типы сложных реакций мы рассмотрим на примере реакций первого порядка.</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1. </w:t>
      </w:r>
      <w:r w:rsidRPr="00A00C4E">
        <w:rPr>
          <w:i/>
          <w:iCs/>
          <w:sz w:val="28"/>
          <w:szCs w:val="28"/>
        </w:rPr>
        <w:t>Обратимые реакции </w:t>
      </w:r>
      <w:r w:rsidRPr="00A00C4E">
        <w:rPr>
          <w:sz w:val="28"/>
          <w:szCs w:val="28"/>
        </w:rPr>
        <w:t>первого порядка:</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drawing>
          <wp:inline distT="0" distB="0" distL="0" distR="0">
            <wp:extent cx="906145" cy="457200"/>
            <wp:effectExtent l="0" t="0" r="0" b="0"/>
            <wp:docPr id="876" name="Рисунок 876" descr="http://www.chem.msu.ru/rus/teaching/eremin/Image12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http://www.chem.msu.ru/rus/teaching/eremin/Image1254.gif"/>
                    <pic:cNvPicPr>
                      <a:picLocks noChangeAspect="1" noChangeArrowheads="1"/>
                    </pic:cNvPicPr>
                  </pic:nvPicPr>
                  <pic:blipFill>
                    <a:blip r:embed="rId130"/>
                    <a:srcRect/>
                    <a:stretch>
                      <a:fillRect/>
                    </a:stretch>
                  </pic:blipFill>
                  <pic:spPr bwMode="auto">
                    <a:xfrm>
                      <a:off x="0" y="0"/>
                      <a:ext cx="906145" cy="457200"/>
                    </a:xfrm>
                    <a:prstGeom prst="rect">
                      <a:avLst/>
                    </a:prstGeom>
                    <a:noFill/>
                    <a:ln w="9525">
                      <a:noFill/>
                      <a:miter lim="800000"/>
                      <a:headEnd/>
                      <a:tailEnd/>
                    </a:ln>
                  </pic:spPr>
                </pic:pic>
              </a:graphicData>
            </a:graphic>
          </wp:inline>
        </w:drawing>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Закон действующих масс записывается следующим образом:</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drawing>
          <wp:inline distT="0" distB="0" distL="0" distR="0">
            <wp:extent cx="1422400" cy="389255"/>
            <wp:effectExtent l="19050" t="0" r="6350" b="0"/>
            <wp:docPr id="877" name="Рисунок 877" descr="http://www.chem.msu.ru/rus/teaching/eremin/Image12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http://www.chem.msu.ru/rus/teaching/eremin/Image1255.gif"/>
                    <pic:cNvPicPr>
                      <a:picLocks noChangeAspect="1" noChangeArrowheads="1"/>
                    </pic:cNvPicPr>
                  </pic:nvPicPr>
                  <pic:blipFill>
                    <a:blip r:embed="rId131"/>
                    <a:srcRect/>
                    <a:stretch>
                      <a:fillRect/>
                    </a:stretch>
                  </pic:blipFill>
                  <pic:spPr bwMode="auto">
                    <a:xfrm>
                      <a:off x="0" y="0"/>
                      <a:ext cx="1422400" cy="389255"/>
                    </a:xfrm>
                    <a:prstGeom prst="rect">
                      <a:avLst/>
                    </a:prstGeom>
                    <a:noFill/>
                    <a:ln w="9525">
                      <a:noFill/>
                      <a:miter lim="800000"/>
                      <a:headEnd/>
                      <a:tailEnd/>
                    </a:ln>
                  </pic:spPr>
                </pic:pic>
              </a:graphicData>
            </a:graphic>
          </wp:inline>
        </w:drawing>
      </w:r>
      <w:r w:rsidRPr="00A00C4E">
        <w:rPr>
          <w:sz w:val="28"/>
          <w:szCs w:val="28"/>
        </w:rPr>
        <w:t>.</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Если начальные концентрации веществ A и B обозначить, соответственно, </w:t>
      </w:r>
      <w:r w:rsidRPr="00A00C4E">
        <w:rPr>
          <w:i/>
          <w:iCs/>
          <w:sz w:val="28"/>
          <w:szCs w:val="28"/>
        </w:rPr>
        <w:t>a</w:t>
      </w:r>
      <w:r w:rsidRPr="00A00C4E">
        <w:rPr>
          <w:sz w:val="28"/>
          <w:szCs w:val="28"/>
        </w:rPr>
        <w:t> и </w:t>
      </w:r>
      <w:r w:rsidRPr="00A00C4E">
        <w:rPr>
          <w:i/>
          <w:iCs/>
          <w:sz w:val="28"/>
          <w:szCs w:val="28"/>
        </w:rPr>
        <w:t>b</w:t>
      </w:r>
      <w:r w:rsidRPr="00A00C4E">
        <w:rPr>
          <w:sz w:val="28"/>
          <w:szCs w:val="28"/>
        </w:rPr>
        <w:t> и ввести степень превращения </w:t>
      </w:r>
      <w:r w:rsidRPr="00A00C4E">
        <w:rPr>
          <w:i/>
          <w:iCs/>
          <w:sz w:val="28"/>
          <w:szCs w:val="28"/>
        </w:rPr>
        <w:t>x</w:t>
      </w:r>
      <w:r w:rsidRPr="00A00C4E">
        <w:rPr>
          <w:sz w:val="28"/>
          <w:szCs w:val="28"/>
        </w:rPr>
        <w:t> ([A] = </w:t>
      </w:r>
      <w:r w:rsidRPr="00A00C4E">
        <w:rPr>
          <w:i/>
          <w:iCs/>
          <w:sz w:val="28"/>
          <w:szCs w:val="28"/>
        </w:rPr>
        <w:t>a</w:t>
      </w:r>
      <w:r w:rsidRPr="00A00C4E">
        <w:rPr>
          <w:sz w:val="28"/>
          <w:szCs w:val="28"/>
        </w:rPr>
        <w:t> - </w:t>
      </w:r>
      <w:r w:rsidRPr="00A00C4E">
        <w:rPr>
          <w:i/>
          <w:iCs/>
          <w:sz w:val="28"/>
          <w:szCs w:val="28"/>
        </w:rPr>
        <w:t>x</w:t>
      </w:r>
      <w:r w:rsidRPr="00A00C4E">
        <w:rPr>
          <w:sz w:val="28"/>
          <w:szCs w:val="28"/>
        </w:rPr>
        <w:t>, [B] = </w:t>
      </w:r>
      <w:r w:rsidRPr="00A00C4E">
        <w:rPr>
          <w:i/>
          <w:iCs/>
          <w:sz w:val="28"/>
          <w:szCs w:val="28"/>
        </w:rPr>
        <w:t>b</w:t>
      </w:r>
      <w:r w:rsidRPr="00A00C4E">
        <w:rPr>
          <w:sz w:val="28"/>
          <w:szCs w:val="28"/>
        </w:rPr>
        <w:t> + </w:t>
      </w:r>
      <w:r w:rsidRPr="00A00C4E">
        <w:rPr>
          <w:i/>
          <w:iCs/>
          <w:sz w:val="28"/>
          <w:szCs w:val="28"/>
        </w:rPr>
        <w:t>x</w:t>
      </w:r>
      <w:r w:rsidRPr="00A00C4E">
        <w:rPr>
          <w:sz w:val="28"/>
          <w:szCs w:val="28"/>
        </w:rPr>
        <w:t>), то кинетическое уравнение приобретает вид:</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drawing>
          <wp:inline distT="0" distB="0" distL="0" distR="0">
            <wp:extent cx="1659255" cy="389255"/>
            <wp:effectExtent l="19050" t="0" r="0" b="0"/>
            <wp:docPr id="878" name="Рисунок 878" descr="http://www.chem.msu.ru/rus/teaching/eremin/Image12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http://www.chem.msu.ru/rus/teaching/eremin/Image1256.gif"/>
                    <pic:cNvPicPr>
                      <a:picLocks noChangeAspect="1" noChangeArrowheads="1"/>
                    </pic:cNvPicPr>
                  </pic:nvPicPr>
                  <pic:blipFill>
                    <a:blip r:embed="rId132"/>
                    <a:srcRect/>
                    <a:stretch>
                      <a:fillRect/>
                    </a:stretch>
                  </pic:blipFill>
                  <pic:spPr bwMode="auto">
                    <a:xfrm>
                      <a:off x="0" y="0"/>
                      <a:ext cx="1659255" cy="389255"/>
                    </a:xfrm>
                    <a:prstGeom prst="rect">
                      <a:avLst/>
                    </a:prstGeom>
                    <a:noFill/>
                    <a:ln w="9525">
                      <a:noFill/>
                      <a:miter lim="800000"/>
                      <a:headEnd/>
                      <a:tailEnd/>
                    </a:ln>
                  </pic:spPr>
                </pic:pic>
              </a:graphicData>
            </a:graphic>
          </wp:inline>
        </w:drawing>
      </w:r>
      <w:r w:rsidRPr="00A00C4E">
        <w:rPr>
          <w:sz w:val="28"/>
          <w:szCs w:val="28"/>
        </w:rPr>
        <w:t>.</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Решение этого уравнения можно выразить через степень превращения, соответствующую достижению равновесия:</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drawing>
          <wp:inline distT="0" distB="0" distL="0" distR="0">
            <wp:extent cx="1769745" cy="279400"/>
            <wp:effectExtent l="19050" t="0" r="1905" b="0"/>
            <wp:docPr id="879" name="Рисунок 879" descr="http://www.chem.msu.ru/rus/teaching/eremin/Image12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descr="http://www.chem.msu.ru/rus/teaching/eremin/Image1257.gif"/>
                    <pic:cNvPicPr>
                      <a:picLocks noChangeAspect="1" noChangeArrowheads="1"/>
                    </pic:cNvPicPr>
                  </pic:nvPicPr>
                  <pic:blipFill>
                    <a:blip r:embed="rId133"/>
                    <a:srcRect/>
                    <a:stretch>
                      <a:fillRect/>
                    </a:stretch>
                  </pic:blipFill>
                  <pic:spPr bwMode="auto">
                    <a:xfrm>
                      <a:off x="0" y="0"/>
                      <a:ext cx="1769745" cy="279400"/>
                    </a:xfrm>
                    <a:prstGeom prst="rect">
                      <a:avLst/>
                    </a:prstGeom>
                    <a:noFill/>
                    <a:ln w="9525">
                      <a:noFill/>
                      <a:miter lim="800000"/>
                      <a:headEnd/>
                      <a:tailEnd/>
                    </a:ln>
                  </pic:spPr>
                </pic:pic>
              </a:graphicData>
            </a:graphic>
          </wp:inline>
        </w:drawing>
      </w:r>
      <w:r w:rsidRPr="00A00C4E">
        <w:rPr>
          <w:sz w:val="28"/>
          <w:szCs w:val="28"/>
        </w:rPr>
        <w:t> или </w:t>
      </w:r>
      <w:r w:rsidRPr="00A00C4E">
        <w:rPr>
          <w:noProof/>
          <w:sz w:val="28"/>
          <w:szCs w:val="28"/>
        </w:rPr>
        <w:drawing>
          <wp:inline distT="0" distB="0" distL="0" distR="0">
            <wp:extent cx="1354455" cy="431800"/>
            <wp:effectExtent l="19050" t="0" r="0" b="0"/>
            <wp:docPr id="880" name="Рисунок 880" descr="http://www.chem.msu.ru/rus/teaching/eremin/Image1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http://www.chem.msu.ru/rus/teaching/eremin/Image1258.gif"/>
                    <pic:cNvPicPr>
                      <a:picLocks noChangeAspect="1" noChangeArrowheads="1"/>
                    </pic:cNvPicPr>
                  </pic:nvPicPr>
                  <pic:blipFill>
                    <a:blip r:embed="rId134"/>
                    <a:srcRect/>
                    <a:stretch>
                      <a:fillRect/>
                    </a:stretch>
                  </pic:blipFill>
                  <pic:spPr bwMode="auto">
                    <a:xfrm>
                      <a:off x="0" y="0"/>
                      <a:ext cx="1354455" cy="431800"/>
                    </a:xfrm>
                    <a:prstGeom prst="rect">
                      <a:avLst/>
                    </a:prstGeom>
                    <a:noFill/>
                    <a:ln w="9525">
                      <a:noFill/>
                      <a:miter lim="800000"/>
                      <a:headEnd/>
                      <a:tailEnd/>
                    </a:ln>
                  </pic:spPr>
                </pic:pic>
              </a:graphicData>
            </a:graphic>
          </wp:inline>
        </w:drawing>
      </w:r>
      <w:r w:rsidRPr="00A00C4E">
        <w:rPr>
          <w:sz w:val="28"/>
          <w:szCs w:val="28"/>
        </w:rPr>
        <w:t>, (5.1)</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где </w:t>
      </w:r>
      <w:r w:rsidRPr="00A00C4E">
        <w:rPr>
          <w:i/>
          <w:iCs/>
          <w:sz w:val="28"/>
          <w:szCs w:val="28"/>
        </w:rPr>
        <w:t>x</w:t>
      </w:r>
      <w:r w:rsidR="00627C5C" w:rsidRPr="00627C5C">
        <w:rPr>
          <w:i/>
          <w:iCs/>
          <w:sz w:val="28"/>
          <w:szCs w:val="28"/>
          <w:vertAlign w:val="subscript"/>
        </w:rPr>
        <w:pict>
          <v:shape id="_x0000_i1034" type="#_x0000_t75" alt="infty.gif (58 bytes)" style="width:10.05pt;height:5pt"/>
        </w:pict>
      </w:r>
      <w:r w:rsidRPr="00A00C4E">
        <w:rPr>
          <w:i/>
          <w:iCs/>
          <w:sz w:val="28"/>
          <w:szCs w:val="28"/>
          <w:vertAlign w:val="subscript"/>
        </w:rPr>
        <w:t> </w:t>
      </w:r>
      <w:r w:rsidRPr="00A00C4E">
        <w:rPr>
          <w:sz w:val="28"/>
          <w:szCs w:val="28"/>
        </w:rPr>
        <w:t>определяется условием равенства скоростей прямой и обратной реакций:</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drawing>
          <wp:inline distT="0" distB="0" distL="0" distR="0">
            <wp:extent cx="812800" cy="431800"/>
            <wp:effectExtent l="19050" t="0" r="6350" b="0"/>
            <wp:docPr id="882" name="Рисунок 882" descr="http://www.chem.msu.ru/rus/teaching/eremin/Image12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http://www.chem.msu.ru/rus/teaching/eremin/Image1259.gif"/>
                    <pic:cNvPicPr>
                      <a:picLocks noChangeAspect="1" noChangeArrowheads="1"/>
                    </pic:cNvPicPr>
                  </pic:nvPicPr>
                  <pic:blipFill>
                    <a:blip r:embed="rId135"/>
                    <a:srcRect/>
                    <a:stretch>
                      <a:fillRect/>
                    </a:stretch>
                  </pic:blipFill>
                  <pic:spPr bwMode="auto">
                    <a:xfrm>
                      <a:off x="0" y="0"/>
                      <a:ext cx="812800" cy="431800"/>
                    </a:xfrm>
                    <a:prstGeom prst="rect">
                      <a:avLst/>
                    </a:prstGeom>
                    <a:noFill/>
                    <a:ln w="9525">
                      <a:noFill/>
                      <a:miter lim="800000"/>
                      <a:headEnd/>
                      <a:tailEnd/>
                    </a:ln>
                  </pic:spPr>
                </pic:pic>
              </a:graphicData>
            </a:graphic>
          </wp:inline>
        </w:drawing>
      </w:r>
      <w:r w:rsidRPr="00A00C4E">
        <w:rPr>
          <w:sz w:val="28"/>
          <w:szCs w:val="28"/>
        </w:rPr>
        <w:t>, откуда следует: </w:t>
      </w:r>
      <w:r w:rsidRPr="00A00C4E">
        <w:rPr>
          <w:noProof/>
          <w:sz w:val="28"/>
          <w:szCs w:val="28"/>
        </w:rPr>
        <w:drawing>
          <wp:inline distT="0" distB="0" distL="0" distR="0">
            <wp:extent cx="965200" cy="431800"/>
            <wp:effectExtent l="19050" t="0" r="6350" b="0"/>
            <wp:docPr id="883" name="Рисунок 883" descr="http://www.chem.msu.ru/rus/teaching/eremin/Image12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http://www.chem.msu.ru/rus/teaching/eremin/Image1260.gif"/>
                    <pic:cNvPicPr>
                      <a:picLocks noChangeAspect="1" noChangeArrowheads="1"/>
                    </pic:cNvPicPr>
                  </pic:nvPicPr>
                  <pic:blipFill>
                    <a:blip r:embed="rId136"/>
                    <a:srcRect/>
                    <a:stretch>
                      <a:fillRect/>
                    </a:stretch>
                  </pic:blipFill>
                  <pic:spPr bwMode="auto">
                    <a:xfrm>
                      <a:off x="0" y="0"/>
                      <a:ext cx="965200" cy="431800"/>
                    </a:xfrm>
                    <a:prstGeom prst="rect">
                      <a:avLst/>
                    </a:prstGeom>
                    <a:noFill/>
                    <a:ln w="9525">
                      <a:noFill/>
                      <a:miter lim="800000"/>
                      <a:headEnd/>
                      <a:tailEnd/>
                    </a:ln>
                  </pic:spPr>
                </pic:pic>
              </a:graphicData>
            </a:graphic>
          </wp:inline>
        </w:drawing>
      </w:r>
      <w:r w:rsidRPr="00A00C4E">
        <w:rPr>
          <w:sz w:val="28"/>
          <w:szCs w:val="28"/>
        </w:rPr>
        <w:t>. (5.2)</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При </w:t>
      </w:r>
      <w:r w:rsidRPr="00A00C4E">
        <w:rPr>
          <w:i/>
          <w:iCs/>
          <w:sz w:val="28"/>
          <w:szCs w:val="28"/>
        </w:rPr>
        <w:t>t</w:t>
      </w:r>
      <w:r w:rsidRPr="00A00C4E">
        <w:rPr>
          <w:sz w:val="28"/>
          <w:szCs w:val="28"/>
        </w:rPr>
        <w:t> </w:t>
      </w:r>
      <w:r w:rsidRPr="00A00C4E">
        <w:rPr>
          <w:noProof/>
          <w:sz w:val="28"/>
          <w:szCs w:val="28"/>
        </w:rPr>
        <w:drawing>
          <wp:inline distT="0" distB="0" distL="0" distR="0">
            <wp:extent cx="160655" cy="84455"/>
            <wp:effectExtent l="19050" t="0" r="0" b="0"/>
            <wp:docPr id="884" name="Рисунок 884" descr="http://www.chem.msu.ru/rus/teaching/eremin/r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http://www.chem.msu.ru/rus/teaching/eremin/rarrow.gif"/>
                    <pic:cNvPicPr>
                      <a:picLocks noChangeAspect="1" noChangeArrowheads="1"/>
                    </pic:cNvPicPr>
                  </pic:nvPicPr>
                  <pic:blipFill>
                    <a:blip r:embed="rId137"/>
                    <a:srcRect/>
                    <a:stretch>
                      <a:fillRect/>
                    </a:stretch>
                  </pic:blipFill>
                  <pic:spPr bwMode="auto">
                    <a:xfrm>
                      <a:off x="0" y="0"/>
                      <a:ext cx="160655" cy="84455"/>
                    </a:xfrm>
                    <a:prstGeom prst="rect">
                      <a:avLst/>
                    </a:prstGeom>
                    <a:noFill/>
                    <a:ln w="9525">
                      <a:noFill/>
                      <a:miter lim="800000"/>
                      <a:headEnd/>
                      <a:tailEnd/>
                    </a:ln>
                  </pic:spPr>
                </pic:pic>
              </a:graphicData>
            </a:graphic>
          </wp:inline>
        </w:drawing>
      </w:r>
      <w:r w:rsidRPr="00A00C4E">
        <w:rPr>
          <w:sz w:val="28"/>
          <w:szCs w:val="28"/>
        </w:rPr>
        <w:t> </w:t>
      </w:r>
      <w:r w:rsidR="00627C5C" w:rsidRPr="00627C5C">
        <w:rPr>
          <w:sz w:val="28"/>
          <w:szCs w:val="28"/>
        </w:rPr>
        <w:pict>
          <v:shape id="_x0000_i1035" type="#_x0000_t75" alt="infty.gif (58 bytes)" style="width:10.05pt;height:5pt"/>
        </w:pict>
      </w:r>
      <w:r w:rsidRPr="00A00C4E">
        <w:rPr>
          <w:sz w:val="28"/>
          <w:szCs w:val="28"/>
        </w:rPr>
        <w:t> наступает равновесие, которое характеризуется константой:</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drawing>
          <wp:inline distT="0" distB="0" distL="0" distR="0">
            <wp:extent cx="1583055" cy="431800"/>
            <wp:effectExtent l="19050" t="0" r="0" b="0"/>
            <wp:docPr id="886" name="Рисунок 886" descr="http://www.chem.msu.ru/rus/teaching/eremin/Image12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http://www.chem.msu.ru/rus/teaching/eremin/Image1261.gif"/>
                    <pic:cNvPicPr>
                      <a:picLocks noChangeAspect="1" noChangeArrowheads="1"/>
                    </pic:cNvPicPr>
                  </pic:nvPicPr>
                  <pic:blipFill>
                    <a:blip r:embed="rId138"/>
                    <a:srcRect/>
                    <a:stretch>
                      <a:fillRect/>
                    </a:stretch>
                  </pic:blipFill>
                  <pic:spPr bwMode="auto">
                    <a:xfrm>
                      <a:off x="0" y="0"/>
                      <a:ext cx="1583055" cy="431800"/>
                    </a:xfrm>
                    <a:prstGeom prst="rect">
                      <a:avLst/>
                    </a:prstGeom>
                    <a:noFill/>
                    <a:ln w="9525">
                      <a:noFill/>
                      <a:miter lim="800000"/>
                      <a:headEnd/>
                      <a:tailEnd/>
                    </a:ln>
                  </pic:spPr>
                </pic:pic>
              </a:graphicData>
            </a:graphic>
          </wp:inline>
        </w:drawing>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2. </w:t>
      </w:r>
      <w:r w:rsidRPr="00A00C4E">
        <w:rPr>
          <w:i/>
          <w:iCs/>
          <w:sz w:val="28"/>
          <w:szCs w:val="28"/>
        </w:rPr>
        <w:t>Параллельные реакции </w:t>
      </w:r>
      <w:r w:rsidRPr="00A00C4E">
        <w:rPr>
          <w:sz w:val="28"/>
          <w:szCs w:val="28"/>
        </w:rPr>
        <w:t>первого порядка:</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drawing>
          <wp:inline distT="0" distB="0" distL="0" distR="0">
            <wp:extent cx="829945" cy="677545"/>
            <wp:effectExtent l="0" t="0" r="0" b="0"/>
            <wp:docPr id="887" name="Рисунок 887" descr="http://www.chem.msu.ru/rus/teaching/eremin/Image12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http://www.chem.msu.ru/rus/teaching/eremin/Image1262.gif"/>
                    <pic:cNvPicPr>
                      <a:picLocks noChangeAspect="1" noChangeArrowheads="1"/>
                    </pic:cNvPicPr>
                  </pic:nvPicPr>
                  <pic:blipFill>
                    <a:blip r:embed="rId139"/>
                    <a:srcRect/>
                    <a:stretch>
                      <a:fillRect/>
                    </a:stretch>
                  </pic:blipFill>
                  <pic:spPr bwMode="auto">
                    <a:xfrm>
                      <a:off x="0" y="0"/>
                      <a:ext cx="829945" cy="677545"/>
                    </a:xfrm>
                    <a:prstGeom prst="rect">
                      <a:avLst/>
                    </a:prstGeom>
                    <a:noFill/>
                    <a:ln w="9525">
                      <a:noFill/>
                      <a:miter lim="800000"/>
                      <a:headEnd/>
                      <a:tailEnd/>
                    </a:ln>
                  </pic:spPr>
                </pic:pic>
              </a:graphicData>
            </a:graphic>
          </wp:inline>
        </w:drawing>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Кинетическое уравнение записывается с учетом принципа независимости:</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lastRenderedPageBreak/>
        <w:drawing>
          <wp:inline distT="0" distB="0" distL="0" distR="0">
            <wp:extent cx="1617345" cy="389255"/>
            <wp:effectExtent l="19050" t="0" r="1905" b="0"/>
            <wp:docPr id="888" name="Рисунок 888" descr="http://www.chem.msu.ru/rus/teaching/eremin/Image12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http://www.chem.msu.ru/rus/teaching/eremin/Image1263.gif"/>
                    <pic:cNvPicPr>
                      <a:picLocks noChangeAspect="1" noChangeArrowheads="1"/>
                    </pic:cNvPicPr>
                  </pic:nvPicPr>
                  <pic:blipFill>
                    <a:blip r:embed="rId140"/>
                    <a:srcRect/>
                    <a:stretch>
                      <a:fillRect/>
                    </a:stretch>
                  </pic:blipFill>
                  <pic:spPr bwMode="auto">
                    <a:xfrm>
                      <a:off x="0" y="0"/>
                      <a:ext cx="1617345" cy="389255"/>
                    </a:xfrm>
                    <a:prstGeom prst="rect">
                      <a:avLst/>
                    </a:prstGeom>
                    <a:noFill/>
                    <a:ln w="9525">
                      <a:noFill/>
                      <a:miter lim="800000"/>
                      <a:headEnd/>
                      <a:tailEnd/>
                    </a:ln>
                  </pic:spPr>
                </pic:pic>
              </a:graphicData>
            </a:graphic>
          </wp:inline>
        </w:drawing>
      </w:r>
      <w:r w:rsidRPr="00A00C4E">
        <w:rPr>
          <w:sz w:val="28"/>
          <w:szCs w:val="28"/>
        </w:rPr>
        <w:t>.</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Решение этого уравнения записывается так же, как и для одной реакции первого порядка:</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drawing>
          <wp:inline distT="0" distB="0" distL="0" distR="0">
            <wp:extent cx="1244600" cy="389255"/>
            <wp:effectExtent l="19050" t="0" r="0" b="0"/>
            <wp:docPr id="889" name="Рисунок 889" descr="http://www.chem.msu.ru/rus/teaching/eremin/Image12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descr="http://www.chem.msu.ru/rus/teaching/eremin/Image1264.gif"/>
                    <pic:cNvPicPr>
                      <a:picLocks noChangeAspect="1" noChangeArrowheads="1"/>
                    </pic:cNvPicPr>
                  </pic:nvPicPr>
                  <pic:blipFill>
                    <a:blip r:embed="rId141"/>
                    <a:srcRect/>
                    <a:stretch>
                      <a:fillRect/>
                    </a:stretch>
                  </pic:blipFill>
                  <pic:spPr bwMode="auto">
                    <a:xfrm>
                      <a:off x="0" y="0"/>
                      <a:ext cx="1244600" cy="389255"/>
                    </a:xfrm>
                    <a:prstGeom prst="rect">
                      <a:avLst/>
                    </a:prstGeom>
                    <a:noFill/>
                    <a:ln w="9525">
                      <a:noFill/>
                      <a:miter lim="800000"/>
                      <a:headEnd/>
                      <a:tailEnd/>
                    </a:ln>
                  </pic:spPr>
                </pic:pic>
              </a:graphicData>
            </a:graphic>
          </wp:inline>
        </w:drawing>
      </w:r>
      <w:r w:rsidRPr="00A00C4E">
        <w:rPr>
          <w:sz w:val="28"/>
          <w:szCs w:val="28"/>
        </w:rPr>
        <w:t>, </w:t>
      </w:r>
      <w:r w:rsidRPr="00A00C4E">
        <w:rPr>
          <w:noProof/>
          <w:sz w:val="28"/>
          <w:szCs w:val="28"/>
        </w:rPr>
        <w:drawing>
          <wp:inline distT="0" distB="0" distL="0" distR="0">
            <wp:extent cx="1989455" cy="245745"/>
            <wp:effectExtent l="19050" t="0" r="0" b="0"/>
            <wp:docPr id="890" name="Рисунок 890" descr="http://www.chem.msu.ru/rus/teaching/eremin/Image12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http://www.chem.msu.ru/rus/teaching/eremin/Image1265.gif"/>
                    <pic:cNvPicPr>
                      <a:picLocks noChangeAspect="1" noChangeArrowheads="1"/>
                    </pic:cNvPicPr>
                  </pic:nvPicPr>
                  <pic:blipFill>
                    <a:blip r:embed="rId142"/>
                    <a:srcRect/>
                    <a:stretch>
                      <a:fillRect/>
                    </a:stretch>
                  </pic:blipFill>
                  <pic:spPr bwMode="auto">
                    <a:xfrm>
                      <a:off x="0" y="0"/>
                      <a:ext cx="1989455" cy="245745"/>
                    </a:xfrm>
                    <a:prstGeom prst="rect">
                      <a:avLst/>
                    </a:prstGeom>
                    <a:noFill/>
                    <a:ln w="9525">
                      <a:noFill/>
                      <a:miter lim="800000"/>
                      <a:headEnd/>
                      <a:tailEnd/>
                    </a:ln>
                  </pic:spPr>
                </pic:pic>
              </a:graphicData>
            </a:graphic>
          </wp:inline>
        </w:drawing>
      </w:r>
      <w:r w:rsidRPr="00A00C4E">
        <w:rPr>
          <w:sz w:val="28"/>
          <w:szCs w:val="28"/>
        </w:rPr>
        <w:t>. (5.3)</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Для параллельных реакций в любой момент времени отношение концентраций продуктов постоянно и определяется константами скорости элементарных стадий:</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drawing>
          <wp:inline distT="0" distB="0" distL="0" distR="0">
            <wp:extent cx="635000" cy="431800"/>
            <wp:effectExtent l="19050" t="0" r="0" b="0"/>
            <wp:docPr id="891" name="Рисунок 891" descr="http://www.chem.msu.ru/rus/teaching/eremin/Image12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descr="http://www.chem.msu.ru/rus/teaching/eremin/Image1266.gif"/>
                    <pic:cNvPicPr>
                      <a:picLocks noChangeAspect="1" noChangeArrowheads="1"/>
                    </pic:cNvPicPr>
                  </pic:nvPicPr>
                  <pic:blipFill>
                    <a:blip r:embed="rId143"/>
                    <a:srcRect/>
                    <a:stretch>
                      <a:fillRect/>
                    </a:stretch>
                  </pic:blipFill>
                  <pic:spPr bwMode="auto">
                    <a:xfrm>
                      <a:off x="0" y="0"/>
                      <a:ext cx="635000" cy="431800"/>
                    </a:xfrm>
                    <a:prstGeom prst="rect">
                      <a:avLst/>
                    </a:prstGeom>
                    <a:noFill/>
                    <a:ln w="9525">
                      <a:noFill/>
                      <a:miter lim="800000"/>
                      <a:headEnd/>
                      <a:tailEnd/>
                    </a:ln>
                  </pic:spPr>
                </pic:pic>
              </a:graphicData>
            </a:graphic>
          </wp:inline>
        </w:drawing>
      </w:r>
      <w:r w:rsidRPr="00A00C4E">
        <w:rPr>
          <w:sz w:val="28"/>
          <w:szCs w:val="28"/>
        </w:rPr>
        <w:t>.</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3. </w:t>
      </w:r>
      <w:r w:rsidRPr="00A00C4E">
        <w:rPr>
          <w:i/>
          <w:iCs/>
          <w:sz w:val="28"/>
          <w:szCs w:val="28"/>
        </w:rPr>
        <w:t>Последовательные реакции </w:t>
      </w:r>
      <w:r w:rsidRPr="00A00C4E">
        <w:rPr>
          <w:sz w:val="28"/>
          <w:szCs w:val="28"/>
        </w:rPr>
        <w:t>первого порядка:</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drawing>
          <wp:inline distT="0" distB="0" distL="0" distR="0">
            <wp:extent cx="1303655" cy="321945"/>
            <wp:effectExtent l="0" t="0" r="0" b="0"/>
            <wp:docPr id="892" name="Рисунок 892" descr="http://www.chem.msu.ru/rus/teaching/eremin/Image12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descr="http://www.chem.msu.ru/rus/teaching/eremin/Image1267.gif"/>
                    <pic:cNvPicPr>
                      <a:picLocks noChangeAspect="1" noChangeArrowheads="1"/>
                    </pic:cNvPicPr>
                  </pic:nvPicPr>
                  <pic:blipFill>
                    <a:blip r:embed="rId144"/>
                    <a:srcRect/>
                    <a:stretch>
                      <a:fillRect/>
                    </a:stretch>
                  </pic:blipFill>
                  <pic:spPr bwMode="auto">
                    <a:xfrm>
                      <a:off x="0" y="0"/>
                      <a:ext cx="1303655" cy="321945"/>
                    </a:xfrm>
                    <a:prstGeom prst="rect">
                      <a:avLst/>
                    </a:prstGeom>
                    <a:noFill/>
                    <a:ln w="9525">
                      <a:noFill/>
                      <a:miter lim="800000"/>
                      <a:headEnd/>
                      <a:tailEnd/>
                    </a:ln>
                  </pic:spPr>
                </pic:pic>
              </a:graphicData>
            </a:graphic>
          </wp:inline>
        </w:drawing>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Пусть в начальный момент времени есть только вещество A. Применим к этой системе закон действующих масс и принцип независимости химических реакций:</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drawing>
          <wp:inline distT="0" distB="0" distL="0" distR="0">
            <wp:extent cx="1388745" cy="1600200"/>
            <wp:effectExtent l="19050" t="0" r="1905" b="0"/>
            <wp:docPr id="893" name="Рисунок 893" descr="http://www.chem.msu.ru/rus/teaching/eremin/Image12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descr="http://www.chem.msu.ru/rus/teaching/eremin/Image1268.gif"/>
                    <pic:cNvPicPr>
                      <a:picLocks noChangeAspect="1" noChangeArrowheads="1"/>
                    </pic:cNvPicPr>
                  </pic:nvPicPr>
                  <pic:blipFill>
                    <a:blip r:embed="rId145"/>
                    <a:srcRect/>
                    <a:stretch>
                      <a:fillRect/>
                    </a:stretch>
                  </pic:blipFill>
                  <pic:spPr bwMode="auto">
                    <a:xfrm>
                      <a:off x="0" y="0"/>
                      <a:ext cx="1388745" cy="1600200"/>
                    </a:xfrm>
                    <a:prstGeom prst="rect">
                      <a:avLst/>
                    </a:prstGeom>
                    <a:noFill/>
                    <a:ln w="9525">
                      <a:noFill/>
                      <a:miter lim="800000"/>
                      <a:headEnd/>
                      <a:tailEnd/>
                    </a:ln>
                  </pic:spPr>
                </pic:pic>
              </a:graphicData>
            </a:graphic>
          </wp:inline>
        </w:drawing>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с начальными условиями [A]</w:t>
      </w:r>
      <w:r w:rsidRPr="00A00C4E">
        <w:rPr>
          <w:sz w:val="28"/>
          <w:szCs w:val="28"/>
          <w:vertAlign w:val="subscript"/>
        </w:rPr>
        <w:t>0</w:t>
      </w:r>
      <w:r w:rsidRPr="00A00C4E">
        <w:rPr>
          <w:sz w:val="28"/>
          <w:szCs w:val="28"/>
        </w:rPr>
        <w:t> = </w:t>
      </w:r>
      <w:r w:rsidRPr="00A00C4E">
        <w:rPr>
          <w:i/>
          <w:iCs/>
          <w:sz w:val="28"/>
          <w:szCs w:val="28"/>
        </w:rPr>
        <w:t>a</w:t>
      </w:r>
      <w:r w:rsidRPr="00A00C4E">
        <w:rPr>
          <w:sz w:val="28"/>
          <w:szCs w:val="28"/>
        </w:rPr>
        <w:t>, [B]</w:t>
      </w:r>
      <w:r w:rsidRPr="00A00C4E">
        <w:rPr>
          <w:sz w:val="28"/>
          <w:szCs w:val="28"/>
          <w:vertAlign w:val="subscript"/>
        </w:rPr>
        <w:t>0</w:t>
      </w:r>
      <w:r w:rsidRPr="00A00C4E">
        <w:rPr>
          <w:sz w:val="28"/>
          <w:szCs w:val="28"/>
        </w:rPr>
        <w:t> = [D]</w:t>
      </w:r>
      <w:r w:rsidRPr="00A00C4E">
        <w:rPr>
          <w:sz w:val="28"/>
          <w:szCs w:val="28"/>
          <w:vertAlign w:val="subscript"/>
        </w:rPr>
        <w:t>0</w:t>
      </w:r>
      <w:r w:rsidRPr="00A00C4E">
        <w:rPr>
          <w:sz w:val="28"/>
          <w:szCs w:val="28"/>
        </w:rPr>
        <w:t> = 0.</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Решение этой системы дает концентрации веществ:</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drawing>
          <wp:inline distT="0" distB="0" distL="0" distR="0">
            <wp:extent cx="2446655" cy="855345"/>
            <wp:effectExtent l="19050" t="0" r="0" b="0"/>
            <wp:docPr id="894" name="Рисунок 894" descr="http://www.chem.msu.ru/rus/teaching/eremin/Image12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http://www.chem.msu.ru/rus/teaching/eremin/Image1269.gif"/>
                    <pic:cNvPicPr>
                      <a:picLocks noChangeAspect="1" noChangeArrowheads="1"/>
                    </pic:cNvPicPr>
                  </pic:nvPicPr>
                  <pic:blipFill>
                    <a:blip r:embed="rId146"/>
                    <a:srcRect/>
                    <a:stretch>
                      <a:fillRect/>
                    </a:stretch>
                  </pic:blipFill>
                  <pic:spPr bwMode="auto">
                    <a:xfrm>
                      <a:off x="0" y="0"/>
                      <a:ext cx="2446655" cy="855345"/>
                    </a:xfrm>
                    <a:prstGeom prst="rect">
                      <a:avLst/>
                    </a:prstGeom>
                    <a:noFill/>
                    <a:ln w="9525">
                      <a:noFill/>
                      <a:miter lim="800000"/>
                      <a:headEnd/>
                      <a:tailEnd/>
                    </a:ln>
                  </pic:spPr>
                </pic:pic>
              </a:graphicData>
            </a:graphic>
          </wp:inline>
        </w:drawing>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sz w:val="28"/>
          <w:szCs w:val="28"/>
        </w:rPr>
        <w:t>Концентрация промежуточного вещества достигает максимума при</w:t>
      </w:r>
    </w:p>
    <w:p w:rsidR="00A00C4E" w:rsidRPr="00A00C4E" w:rsidRDefault="00A00C4E" w:rsidP="00A00C4E">
      <w:pPr>
        <w:pStyle w:val="a8"/>
        <w:spacing w:before="0" w:beforeAutospacing="0" w:after="0" w:afterAutospacing="0"/>
        <w:ind w:firstLine="567"/>
        <w:contextualSpacing/>
        <w:jc w:val="both"/>
        <w:rPr>
          <w:sz w:val="28"/>
          <w:szCs w:val="28"/>
        </w:rPr>
      </w:pPr>
      <w:r w:rsidRPr="00A00C4E">
        <w:rPr>
          <w:noProof/>
          <w:sz w:val="28"/>
          <w:szCs w:val="28"/>
        </w:rPr>
        <w:drawing>
          <wp:inline distT="0" distB="0" distL="0" distR="0">
            <wp:extent cx="998855" cy="474345"/>
            <wp:effectExtent l="19050" t="0" r="0" b="0"/>
            <wp:docPr id="895" name="Рисунок 895" descr="http://www.chem.msu.ru/rus/teaching/eremin/Image12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http://www.chem.msu.ru/rus/teaching/eremin/Image1270.gif"/>
                    <pic:cNvPicPr>
                      <a:picLocks noChangeAspect="1" noChangeArrowheads="1"/>
                    </pic:cNvPicPr>
                  </pic:nvPicPr>
                  <pic:blipFill>
                    <a:blip r:embed="rId147"/>
                    <a:srcRect/>
                    <a:stretch>
                      <a:fillRect/>
                    </a:stretch>
                  </pic:blipFill>
                  <pic:spPr bwMode="auto">
                    <a:xfrm>
                      <a:off x="0" y="0"/>
                      <a:ext cx="998855" cy="474345"/>
                    </a:xfrm>
                    <a:prstGeom prst="rect">
                      <a:avLst/>
                    </a:prstGeom>
                    <a:noFill/>
                    <a:ln w="9525">
                      <a:noFill/>
                      <a:miter lim="800000"/>
                      <a:headEnd/>
                      <a:tailEnd/>
                    </a:ln>
                  </pic:spPr>
                </pic:pic>
              </a:graphicData>
            </a:graphic>
          </wp:inline>
        </w:drawing>
      </w:r>
      <w:r w:rsidRPr="00A00C4E">
        <w:rPr>
          <w:sz w:val="28"/>
          <w:szCs w:val="28"/>
        </w:rPr>
        <w:t>.</w:t>
      </w:r>
    </w:p>
    <w:p w:rsidR="00A00C4E" w:rsidRPr="001C2CCF" w:rsidRDefault="00A00C4E" w:rsidP="001C2CCF">
      <w:pPr>
        <w:pStyle w:val="a8"/>
        <w:spacing w:before="0" w:beforeAutospacing="0" w:after="0" w:afterAutospacing="0"/>
        <w:ind w:firstLine="567"/>
        <w:contextualSpacing/>
        <w:jc w:val="both"/>
        <w:rPr>
          <w:sz w:val="28"/>
          <w:szCs w:val="28"/>
        </w:rPr>
      </w:pPr>
      <w:r w:rsidRPr="00A00C4E">
        <w:rPr>
          <w:sz w:val="28"/>
          <w:szCs w:val="28"/>
        </w:rPr>
        <w:t>Величина этого максимума определяется отношением констант </w:t>
      </w:r>
      <w:r w:rsidRPr="00A00C4E">
        <w:rPr>
          <w:i/>
          <w:iCs/>
          <w:sz w:val="28"/>
          <w:szCs w:val="28"/>
        </w:rPr>
        <w:t>k</w:t>
      </w:r>
      <w:r w:rsidRPr="00A00C4E">
        <w:rPr>
          <w:sz w:val="28"/>
          <w:szCs w:val="28"/>
          <w:vertAlign w:val="subscript"/>
        </w:rPr>
        <w:t>2</w:t>
      </w:r>
      <w:r w:rsidRPr="00A00C4E">
        <w:rPr>
          <w:sz w:val="28"/>
          <w:szCs w:val="28"/>
        </w:rPr>
        <w:t> / </w:t>
      </w:r>
      <w:r w:rsidRPr="00A00C4E">
        <w:rPr>
          <w:i/>
          <w:iCs/>
          <w:sz w:val="28"/>
          <w:szCs w:val="28"/>
        </w:rPr>
        <w:t>k</w:t>
      </w:r>
      <w:r w:rsidRPr="00A00C4E">
        <w:rPr>
          <w:sz w:val="28"/>
          <w:szCs w:val="28"/>
          <w:vertAlign w:val="subscript"/>
        </w:rPr>
        <w:t>1</w:t>
      </w:r>
      <w:r w:rsidRPr="00A00C4E">
        <w:rPr>
          <w:sz w:val="28"/>
          <w:szCs w:val="28"/>
        </w:rPr>
        <w:t>. Если оно велико, т.е. </w:t>
      </w:r>
      <w:r w:rsidRPr="00A00C4E">
        <w:rPr>
          <w:i/>
          <w:iCs/>
          <w:sz w:val="28"/>
          <w:szCs w:val="28"/>
        </w:rPr>
        <w:t>k</w:t>
      </w:r>
      <w:r w:rsidRPr="00A00C4E">
        <w:rPr>
          <w:sz w:val="28"/>
          <w:szCs w:val="28"/>
          <w:vertAlign w:val="subscript"/>
        </w:rPr>
        <w:t>2</w:t>
      </w:r>
      <w:r w:rsidRPr="00A00C4E">
        <w:rPr>
          <w:sz w:val="28"/>
          <w:szCs w:val="28"/>
        </w:rPr>
        <w:t> &gt;&gt; </w:t>
      </w:r>
      <w:r w:rsidRPr="00A00C4E">
        <w:rPr>
          <w:i/>
          <w:iCs/>
          <w:sz w:val="28"/>
          <w:szCs w:val="28"/>
        </w:rPr>
        <w:t>k</w:t>
      </w:r>
      <w:r w:rsidRPr="00A00C4E">
        <w:rPr>
          <w:sz w:val="28"/>
          <w:szCs w:val="28"/>
          <w:vertAlign w:val="subscript"/>
        </w:rPr>
        <w:t>1</w:t>
      </w:r>
      <w:r w:rsidRPr="00A00C4E">
        <w:rPr>
          <w:sz w:val="28"/>
          <w:szCs w:val="28"/>
        </w:rPr>
        <w:t xml:space="preserve">, то промежуточный продукт не успевает накапливаться и его концентрация в любой момент времени мала. В этом случае для анализа кинетических уравнений можно использовать </w:t>
      </w:r>
      <w:r w:rsidRPr="001C2CCF">
        <w:rPr>
          <w:sz w:val="28"/>
          <w:szCs w:val="28"/>
        </w:rPr>
        <w:t>приближенный </w:t>
      </w:r>
      <w:r w:rsidRPr="001C2CCF">
        <w:rPr>
          <w:i/>
          <w:iCs/>
          <w:sz w:val="28"/>
          <w:szCs w:val="28"/>
        </w:rPr>
        <w:t>метод квазистационарных концентраций</w:t>
      </w:r>
      <w:r w:rsidRPr="001C2CCF">
        <w:rPr>
          <w:sz w:val="28"/>
          <w:szCs w:val="28"/>
        </w:rPr>
        <w:t> ( 6).</w:t>
      </w:r>
    </w:p>
    <w:p w:rsidR="001C2CCF" w:rsidRPr="001C2CCF" w:rsidRDefault="001C2CCF" w:rsidP="001C2CCF">
      <w:pPr>
        <w:suppressAutoHyphens w:val="0"/>
        <w:ind w:firstLine="567"/>
        <w:contextualSpacing/>
        <w:jc w:val="both"/>
        <w:rPr>
          <w:color w:val="000000"/>
          <w:sz w:val="28"/>
          <w:szCs w:val="28"/>
          <w:lang w:eastAsia="ru-RU"/>
        </w:rPr>
      </w:pPr>
      <w:r w:rsidRPr="001C2CCF">
        <w:rPr>
          <w:color w:val="000000"/>
          <w:sz w:val="28"/>
          <w:szCs w:val="28"/>
          <w:lang w:eastAsia="ru-RU"/>
        </w:rPr>
        <w:t xml:space="preserve">Молекулярность реакции – это минимальное число молекул, участвующих в элементарном химическом процессе. По молекулярности элементарные химические реакции делятся на молекулярные (А →) и </w:t>
      </w:r>
      <w:r w:rsidRPr="001C2CCF">
        <w:rPr>
          <w:color w:val="000000"/>
          <w:sz w:val="28"/>
          <w:szCs w:val="28"/>
          <w:lang w:eastAsia="ru-RU"/>
        </w:rPr>
        <w:lastRenderedPageBreak/>
        <w:t>бимолекулярные (А + В →); тримолекулярные реакции встречаются чрезвычайно редко.</w:t>
      </w:r>
    </w:p>
    <w:p w:rsidR="001C2CCF" w:rsidRPr="001C2CCF" w:rsidRDefault="001C2CCF" w:rsidP="001C2CCF">
      <w:pPr>
        <w:suppressAutoHyphens w:val="0"/>
        <w:ind w:firstLine="567"/>
        <w:contextualSpacing/>
        <w:jc w:val="both"/>
        <w:rPr>
          <w:color w:val="000000"/>
          <w:sz w:val="28"/>
          <w:szCs w:val="28"/>
          <w:lang w:eastAsia="ru-RU"/>
        </w:rPr>
      </w:pPr>
      <w:r w:rsidRPr="001C2CCF">
        <w:rPr>
          <w:color w:val="000000"/>
          <w:sz w:val="28"/>
          <w:szCs w:val="28"/>
          <w:lang w:eastAsia="ru-RU"/>
        </w:rPr>
        <w:t>Если реакция протекает последовательно через несколько гомогенных или гетерогенных элементарных стадий, то суммарная скорость всего процесса определяется самой медленной его частью, а молекулярность заменяется порядком реакции – формальным показателем при концентрации реагирующих веществ. Поэтому весь процесс в целом лучше характеризует порядок реакции.</w:t>
      </w:r>
    </w:p>
    <w:p w:rsidR="001C2CCF" w:rsidRPr="001C2CCF" w:rsidRDefault="001C2CCF" w:rsidP="001C2CCF">
      <w:pPr>
        <w:suppressAutoHyphens w:val="0"/>
        <w:ind w:firstLine="567"/>
        <w:contextualSpacing/>
        <w:jc w:val="both"/>
        <w:rPr>
          <w:color w:val="000000"/>
          <w:sz w:val="28"/>
          <w:szCs w:val="28"/>
          <w:lang w:eastAsia="ru-RU"/>
        </w:rPr>
      </w:pPr>
      <w:r w:rsidRPr="001C2CCF">
        <w:rPr>
          <w:color w:val="000000"/>
          <w:sz w:val="28"/>
          <w:szCs w:val="28"/>
          <w:lang w:eastAsia="ru-RU"/>
        </w:rPr>
        <w:t>Кинетическое уравнение реакции только для элементарных стадий совпадает с выражением ЗДМ. В этих случаях молекулярность и порядок реакции совпадают, хотя и не всегда. Так, при избытке одного из компонентов элементарной реакции А + В (А &gt;&gt; В) скорость реакции будет практически зависеть от изменения концентрации вещества В (А = const), поэтому порядок бимолекулярной реакции понижается до первого. Аналогично тому, что скорость реакции может характеризоваться по любому веществу, участвующему в реакции, для реакции aА + bВ → кинетические уравнения по веществу А и веществу В выглядят соответственно</w:t>
      </w:r>
    </w:p>
    <w:tbl>
      <w:tblPr>
        <w:tblW w:w="5000" w:type="pct"/>
        <w:tblCellSpacing w:w="15" w:type="dxa"/>
        <w:tblCellMar>
          <w:top w:w="15" w:type="dxa"/>
          <w:left w:w="15" w:type="dxa"/>
          <w:bottom w:w="15" w:type="dxa"/>
          <w:right w:w="15" w:type="dxa"/>
        </w:tblCellMar>
        <w:tblLook w:val="04A0"/>
      </w:tblPr>
      <w:tblGrid>
        <w:gridCol w:w="977"/>
        <w:gridCol w:w="7490"/>
        <w:gridCol w:w="978"/>
      </w:tblGrid>
      <w:tr w:rsidR="001C2CCF" w:rsidRPr="001C2CCF" w:rsidTr="001C2CCF">
        <w:trPr>
          <w:tblCellSpacing w:w="15" w:type="dxa"/>
        </w:trPr>
        <w:tc>
          <w:tcPr>
            <w:tcW w:w="500" w:type="pct"/>
            <w:vAlign w:val="center"/>
            <w:hideMark/>
          </w:tcPr>
          <w:p w:rsidR="001C2CCF" w:rsidRPr="001C2CCF" w:rsidRDefault="001C2CCF" w:rsidP="001C2CCF">
            <w:pPr>
              <w:suppressAutoHyphens w:val="0"/>
              <w:ind w:firstLine="567"/>
              <w:contextualSpacing/>
              <w:jc w:val="both"/>
              <w:rPr>
                <w:sz w:val="28"/>
                <w:szCs w:val="28"/>
                <w:lang w:eastAsia="ru-RU"/>
              </w:rPr>
            </w:pPr>
          </w:p>
        </w:tc>
        <w:tc>
          <w:tcPr>
            <w:tcW w:w="4000" w:type="pct"/>
            <w:vAlign w:val="center"/>
            <w:hideMark/>
          </w:tcPr>
          <w:p w:rsidR="001C2CCF" w:rsidRPr="001C2CCF" w:rsidRDefault="001C2CCF" w:rsidP="001C2CCF">
            <w:pPr>
              <w:suppressAutoHyphens w:val="0"/>
              <w:ind w:firstLine="567"/>
              <w:contextualSpacing/>
              <w:jc w:val="both"/>
              <w:rPr>
                <w:sz w:val="28"/>
                <w:szCs w:val="28"/>
                <w:lang w:eastAsia="ru-RU"/>
              </w:rPr>
            </w:pPr>
            <w:r w:rsidRPr="001C2CCF">
              <w:rPr>
                <w:noProof/>
                <w:sz w:val="28"/>
                <w:szCs w:val="28"/>
                <w:lang w:eastAsia="ru-RU"/>
              </w:rPr>
              <w:drawing>
                <wp:inline distT="0" distB="0" distL="0" distR="0">
                  <wp:extent cx="1625600" cy="279400"/>
                  <wp:effectExtent l="19050" t="0" r="0" b="0"/>
                  <wp:docPr id="2335" name="Рисунок 2335" descr="https://chemistry.ru/course/content/javagifs/6323009291807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descr="https://chemistry.ru/course/content/javagifs/63230092918076-1.gif"/>
                          <pic:cNvPicPr>
                            <a:picLocks noChangeAspect="1" noChangeArrowheads="1"/>
                          </pic:cNvPicPr>
                        </pic:nvPicPr>
                        <pic:blipFill>
                          <a:blip r:embed="rId148"/>
                          <a:srcRect/>
                          <a:stretch>
                            <a:fillRect/>
                          </a:stretch>
                        </pic:blipFill>
                        <pic:spPr bwMode="auto">
                          <a:xfrm>
                            <a:off x="0" y="0"/>
                            <a:ext cx="1625600" cy="279400"/>
                          </a:xfrm>
                          <a:prstGeom prst="rect">
                            <a:avLst/>
                          </a:prstGeom>
                          <a:noFill/>
                          <a:ln w="9525">
                            <a:noFill/>
                            <a:miter lim="800000"/>
                            <a:headEnd/>
                            <a:tailEnd/>
                          </a:ln>
                        </pic:spPr>
                      </pic:pic>
                    </a:graphicData>
                  </a:graphic>
                </wp:inline>
              </w:drawing>
            </w:r>
          </w:p>
        </w:tc>
        <w:tc>
          <w:tcPr>
            <w:tcW w:w="500" w:type="pct"/>
            <w:vAlign w:val="center"/>
            <w:hideMark/>
          </w:tcPr>
          <w:p w:rsidR="001C2CCF" w:rsidRPr="001C2CCF" w:rsidRDefault="001C2CCF" w:rsidP="001C2CCF">
            <w:pPr>
              <w:suppressAutoHyphens w:val="0"/>
              <w:ind w:firstLine="567"/>
              <w:contextualSpacing/>
              <w:jc w:val="both"/>
              <w:rPr>
                <w:sz w:val="28"/>
                <w:szCs w:val="28"/>
                <w:lang w:eastAsia="ru-RU"/>
              </w:rPr>
            </w:pPr>
          </w:p>
        </w:tc>
      </w:tr>
    </w:tbl>
    <w:p w:rsidR="001C2CCF" w:rsidRPr="001C2CCF" w:rsidRDefault="001C2CCF" w:rsidP="001C2CCF">
      <w:pPr>
        <w:suppressAutoHyphens w:val="0"/>
        <w:ind w:firstLine="567"/>
        <w:contextualSpacing/>
        <w:jc w:val="both"/>
        <w:rPr>
          <w:color w:val="000000"/>
          <w:sz w:val="28"/>
          <w:szCs w:val="28"/>
          <w:lang w:eastAsia="ru-RU"/>
        </w:rPr>
      </w:pPr>
      <w:r w:rsidRPr="001C2CCF">
        <w:rPr>
          <w:color w:val="000000"/>
          <w:sz w:val="28"/>
          <w:szCs w:val="28"/>
          <w:lang w:eastAsia="ru-RU"/>
        </w:rPr>
        <w:t>а общее кинетическое уравнение –</w:t>
      </w:r>
    </w:p>
    <w:tbl>
      <w:tblPr>
        <w:tblW w:w="5000" w:type="pct"/>
        <w:tblCellSpacing w:w="15" w:type="dxa"/>
        <w:tblCellMar>
          <w:top w:w="15" w:type="dxa"/>
          <w:left w:w="15" w:type="dxa"/>
          <w:bottom w:w="15" w:type="dxa"/>
          <w:right w:w="15" w:type="dxa"/>
        </w:tblCellMar>
        <w:tblLook w:val="04A0"/>
      </w:tblPr>
      <w:tblGrid>
        <w:gridCol w:w="977"/>
        <w:gridCol w:w="7490"/>
        <w:gridCol w:w="978"/>
      </w:tblGrid>
      <w:tr w:rsidR="001C2CCF" w:rsidRPr="001C2CCF" w:rsidTr="001C2CCF">
        <w:trPr>
          <w:tblCellSpacing w:w="15" w:type="dxa"/>
        </w:trPr>
        <w:tc>
          <w:tcPr>
            <w:tcW w:w="500" w:type="pct"/>
            <w:vAlign w:val="center"/>
            <w:hideMark/>
          </w:tcPr>
          <w:p w:rsidR="001C2CCF" w:rsidRPr="001C2CCF" w:rsidRDefault="001C2CCF" w:rsidP="001C2CCF">
            <w:pPr>
              <w:suppressAutoHyphens w:val="0"/>
              <w:ind w:firstLine="567"/>
              <w:contextualSpacing/>
              <w:jc w:val="both"/>
              <w:rPr>
                <w:sz w:val="28"/>
                <w:szCs w:val="28"/>
                <w:lang w:eastAsia="ru-RU"/>
              </w:rPr>
            </w:pPr>
          </w:p>
        </w:tc>
        <w:tc>
          <w:tcPr>
            <w:tcW w:w="4000" w:type="pct"/>
            <w:vAlign w:val="center"/>
            <w:hideMark/>
          </w:tcPr>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2233"/>
            </w:tblGrid>
            <w:tr w:rsidR="001C2CCF" w:rsidRPr="001C2CCF">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C2CCF" w:rsidRPr="001C2CCF" w:rsidRDefault="001C2CCF" w:rsidP="001C2CCF">
                  <w:pPr>
                    <w:suppressAutoHyphens w:val="0"/>
                    <w:ind w:firstLine="567"/>
                    <w:contextualSpacing/>
                    <w:jc w:val="both"/>
                    <w:rPr>
                      <w:sz w:val="28"/>
                      <w:szCs w:val="28"/>
                      <w:lang w:eastAsia="ru-RU"/>
                    </w:rPr>
                  </w:pPr>
                  <w:r w:rsidRPr="001C2CCF">
                    <w:rPr>
                      <w:noProof/>
                      <w:sz w:val="28"/>
                      <w:szCs w:val="28"/>
                      <w:lang w:eastAsia="ru-RU"/>
                    </w:rPr>
                    <w:drawing>
                      <wp:inline distT="0" distB="0" distL="0" distR="0">
                        <wp:extent cx="1303655" cy="279400"/>
                        <wp:effectExtent l="19050" t="0" r="0" b="0"/>
                        <wp:docPr id="2336" name="Рисунок 2336" descr="https://chemistry.ru/course/content/javagifs/6323009291807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descr="https://chemistry.ru/course/content/javagifs/63230092918076-2.gif"/>
                                <pic:cNvPicPr>
                                  <a:picLocks noChangeAspect="1" noChangeArrowheads="1"/>
                                </pic:cNvPicPr>
                              </pic:nvPicPr>
                              <pic:blipFill>
                                <a:blip r:embed="rId149"/>
                                <a:srcRect/>
                                <a:stretch>
                                  <a:fillRect/>
                                </a:stretch>
                              </pic:blipFill>
                              <pic:spPr bwMode="auto">
                                <a:xfrm>
                                  <a:off x="0" y="0"/>
                                  <a:ext cx="1303655" cy="279400"/>
                                </a:xfrm>
                                <a:prstGeom prst="rect">
                                  <a:avLst/>
                                </a:prstGeom>
                                <a:noFill/>
                                <a:ln w="9525">
                                  <a:noFill/>
                                  <a:miter lim="800000"/>
                                  <a:headEnd/>
                                  <a:tailEnd/>
                                </a:ln>
                              </pic:spPr>
                            </pic:pic>
                          </a:graphicData>
                        </a:graphic>
                      </wp:inline>
                    </w:drawing>
                  </w:r>
                </w:p>
              </w:tc>
            </w:tr>
          </w:tbl>
          <w:p w:rsidR="001C2CCF" w:rsidRPr="001C2CCF" w:rsidRDefault="001C2CCF" w:rsidP="001C2CCF">
            <w:pPr>
              <w:suppressAutoHyphens w:val="0"/>
              <w:ind w:firstLine="567"/>
              <w:contextualSpacing/>
              <w:jc w:val="both"/>
              <w:rPr>
                <w:sz w:val="28"/>
                <w:szCs w:val="28"/>
                <w:lang w:eastAsia="ru-RU"/>
              </w:rPr>
            </w:pPr>
          </w:p>
        </w:tc>
        <w:tc>
          <w:tcPr>
            <w:tcW w:w="500" w:type="pct"/>
            <w:vAlign w:val="center"/>
            <w:hideMark/>
          </w:tcPr>
          <w:p w:rsidR="001C2CCF" w:rsidRPr="001C2CCF" w:rsidRDefault="001C2CCF" w:rsidP="001C2CCF">
            <w:pPr>
              <w:suppressAutoHyphens w:val="0"/>
              <w:ind w:firstLine="567"/>
              <w:contextualSpacing/>
              <w:jc w:val="both"/>
              <w:rPr>
                <w:sz w:val="28"/>
                <w:szCs w:val="28"/>
                <w:lang w:eastAsia="ru-RU"/>
              </w:rPr>
            </w:pPr>
          </w:p>
        </w:tc>
      </w:tr>
    </w:tbl>
    <w:p w:rsidR="001C2CCF" w:rsidRPr="001C2CCF" w:rsidRDefault="001C2CCF" w:rsidP="001C2CCF">
      <w:pPr>
        <w:suppressAutoHyphens w:val="0"/>
        <w:ind w:firstLine="567"/>
        <w:contextualSpacing/>
        <w:jc w:val="both"/>
        <w:rPr>
          <w:color w:val="000000"/>
          <w:sz w:val="28"/>
          <w:szCs w:val="28"/>
          <w:lang w:eastAsia="ru-RU"/>
        </w:rPr>
      </w:pPr>
      <w:r w:rsidRPr="001C2CCF">
        <w:rPr>
          <w:color w:val="000000"/>
          <w:sz w:val="28"/>
          <w:szCs w:val="28"/>
          <w:lang w:eastAsia="ru-RU"/>
        </w:rPr>
        <w:t>Здесь z = x + y – общий порядок реакции. Запишем кинетическое уравнение в дифференциальной форме для разных исходных реагентов:</w:t>
      </w:r>
    </w:p>
    <w:tbl>
      <w:tblPr>
        <w:tblW w:w="5000" w:type="pct"/>
        <w:tblCellSpacing w:w="15" w:type="dxa"/>
        <w:tblCellMar>
          <w:top w:w="15" w:type="dxa"/>
          <w:left w:w="15" w:type="dxa"/>
          <w:bottom w:w="15" w:type="dxa"/>
          <w:right w:w="15" w:type="dxa"/>
        </w:tblCellMar>
        <w:tblLook w:val="04A0"/>
      </w:tblPr>
      <w:tblGrid>
        <w:gridCol w:w="977"/>
        <w:gridCol w:w="7490"/>
        <w:gridCol w:w="978"/>
      </w:tblGrid>
      <w:tr w:rsidR="001C2CCF" w:rsidRPr="001C2CCF" w:rsidTr="001C2CCF">
        <w:trPr>
          <w:tblCellSpacing w:w="15" w:type="dxa"/>
        </w:trPr>
        <w:tc>
          <w:tcPr>
            <w:tcW w:w="500" w:type="pct"/>
            <w:vAlign w:val="center"/>
            <w:hideMark/>
          </w:tcPr>
          <w:p w:rsidR="001C2CCF" w:rsidRPr="001C2CCF" w:rsidRDefault="001C2CCF" w:rsidP="001C2CCF">
            <w:pPr>
              <w:suppressAutoHyphens w:val="0"/>
              <w:ind w:firstLine="567"/>
              <w:contextualSpacing/>
              <w:jc w:val="both"/>
              <w:rPr>
                <w:sz w:val="28"/>
                <w:szCs w:val="28"/>
                <w:lang w:eastAsia="ru-RU"/>
              </w:rPr>
            </w:pPr>
          </w:p>
        </w:tc>
        <w:tc>
          <w:tcPr>
            <w:tcW w:w="4000" w:type="pct"/>
            <w:vAlign w:val="center"/>
            <w:hideMark/>
          </w:tcPr>
          <w:p w:rsidR="001C2CCF" w:rsidRPr="001C2CCF" w:rsidRDefault="001C2CCF" w:rsidP="001C2CCF">
            <w:pPr>
              <w:suppressAutoHyphens w:val="0"/>
              <w:ind w:firstLine="567"/>
              <w:contextualSpacing/>
              <w:jc w:val="both"/>
              <w:rPr>
                <w:sz w:val="28"/>
                <w:szCs w:val="28"/>
                <w:lang w:eastAsia="ru-RU"/>
              </w:rPr>
            </w:pPr>
            <w:r w:rsidRPr="001C2CCF">
              <w:rPr>
                <w:noProof/>
                <w:sz w:val="28"/>
                <w:szCs w:val="28"/>
                <w:lang w:eastAsia="ru-RU"/>
              </w:rPr>
              <w:drawing>
                <wp:inline distT="0" distB="0" distL="0" distR="0">
                  <wp:extent cx="821055" cy="423545"/>
                  <wp:effectExtent l="0" t="0" r="0" b="0"/>
                  <wp:docPr id="2337" name="Рисунок 2337" descr="https://chemistry.ru/course/content/javagifs/6323009291808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descr="https://chemistry.ru/course/content/javagifs/63230092918086-3.gif"/>
                          <pic:cNvPicPr>
                            <a:picLocks noChangeAspect="1" noChangeArrowheads="1"/>
                          </pic:cNvPicPr>
                        </pic:nvPicPr>
                        <pic:blipFill>
                          <a:blip r:embed="rId150"/>
                          <a:srcRect/>
                          <a:stretch>
                            <a:fillRect/>
                          </a:stretch>
                        </pic:blipFill>
                        <pic:spPr bwMode="auto">
                          <a:xfrm>
                            <a:off x="0" y="0"/>
                            <a:ext cx="821055" cy="423545"/>
                          </a:xfrm>
                          <a:prstGeom prst="rect">
                            <a:avLst/>
                          </a:prstGeom>
                          <a:noFill/>
                          <a:ln w="9525">
                            <a:noFill/>
                            <a:miter lim="800000"/>
                            <a:headEnd/>
                            <a:tailEnd/>
                          </a:ln>
                        </pic:spPr>
                      </pic:pic>
                    </a:graphicData>
                  </a:graphic>
                </wp:inline>
              </w:drawing>
            </w:r>
          </w:p>
        </w:tc>
        <w:tc>
          <w:tcPr>
            <w:tcW w:w="500" w:type="pct"/>
            <w:vAlign w:val="center"/>
            <w:hideMark/>
          </w:tcPr>
          <w:p w:rsidR="001C2CCF" w:rsidRPr="001C2CCF" w:rsidRDefault="001C2CCF" w:rsidP="001C2CCF">
            <w:pPr>
              <w:suppressAutoHyphens w:val="0"/>
              <w:ind w:firstLine="567"/>
              <w:contextualSpacing/>
              <w:jc w:val="both"/>
              <w:rPr>
                <w:sz w:val="28"/>
                <w:szCs w:val="28"/>
                <w:lang w:eastAsia="ru-RU"/>
              </w:rPr>
            </w:pPr>
          </w:p>
        </w:tc>
      </w:tr>
    </w:tbl>
    <w:p w:rsidR="001C2CCF" w:rsidRPr="001C2CCF" w:rsidRDefault="001C2CCF" w:rsidP="001C2CCF">
      <w:pPr>
        <w:suppressAutoHyphens w:val="0"/>
        <w:ind w:firstLine="567"/>
        <w:contextualSpacing/>
        <w:jc w:val="both"/>
        <w:rPr>
          <w:color w:val="000000"/>
          <w:sz w:val="28"/>
          <w:szCs w:val="28"/>
          <w:lang w:eastAsia="ru-RU"/>
        </w:rPr>
      </w:pPr>
      <w:r w:rsidRPr="001C2CCF">
        <w:rPr>
          <w:color w:val="000000"/>
          <w:sz w:val="28"/>
          <w:szCs w:val="28"/>
          <w:lang w:eastAsia="ru-RU"/>
        </w:rPr>
        <w:t>Разделение переменных и интегрирование в пределах от нуля до τ дает приведенные в таб. 5.1 уравнения для реакций первого, второго и третьего порядков.</w:t>
      </w:r>
    </w:p>
    <w:tbl>
      <w:tblPr>
        <w:tblW w:w="12" w:type="dxa"/>
        <w:jc w:val="center"/>
        <w:tblCellSpacing w:w="15" w:type="dxa"/>
        <w:tblCellMar>
          <w:top w:w="60" w:type="dxa"/>
          <w:left w:w="60" w:type="dxa"/>
          <w:bottom w:w="60" w:type="dxa"/>
          <w:right w:w="60" w:type="dxa"/>
        </w:tblCellMar>
        <w:tblLook w:val="04A0"/>
      </w:tblPr>
      <w:tblGrid>
        <w:gridCol w:w="7380"/>
      </w:tblGrid>
      <w:tr w:rsidR="001C2CCF" w:rsidRPr="001C2CCF" w:rsidTr="001C2CCF">
        <w:trPr>
          <w:tblCellSpacing w:w="15" w:type="dxa"/>
          <w:jc w:val="center"/>
        </w:trPr>
        <w:tc>
          <w:tcPr>
            <w:tcW w:w="0" w:type="auto"/>
            <w:vAlign w:val="center"/>
            <w:hideMark/>
          </w:tcPr>
          <w:tbl>
            <w:tblPr>
              <w:tblW w:w="7200" w:type="dxa"/>
              <w:jc w:val="center"/>
              <w:tblCellSpacing w:w="6" w:type="dxa"/>
              <w:tblCellMar>
                <w:top w:w="60" w:type="dxa"/>
                <w:left w:w="60" w:type="dxa"/>
                <w:bottom w:w="60" w:type="dxa"/>
                <w:right w:w="60" w:type="dxa"/>
              </w:tblCellMar>
              <w:tblLook w:val="04A0"/>
            </w:tblPr>
            <w:tblGrid>
              <w:gridCol w:w="1865"/>
              <w:gridCol w:w="2528"/>
              <w:gridCol w:w="2807"/>
            </w:tblGrid>
            <w:tr w:rsidR="001C2CCF" w:rsidRPr="001C2CCF">
              <w:trPr>
                <w:tblCellSpacing w:w="6" w:type="dxa"/>
                <w:jc w:val="center"/>
              </w:trPr>
              <w:tc>
                <w:tcPr>
                  <w:tcW w:w="0" w:type="auto"/>
                  <w:vAlign w:val="center"/>
                  <w:hideMark/>
                </w:tcPr>
                <w:p w:rsidR="001C2CCF" w:rsidRPr="001C2CCF" w:rsidRDefault="001C2CCF" w:rsidP="001C2CCF">
                  <w:pPr>
                    <w:suppressAutoHyphens w:val="0"/>
                    <w:contextualSpacing/>
                    <w:jc w:val="both"/>
                    <w:rPr>
                      <w:sz w:val="28"/>
                      <w:szCs w:val="28"/>
                      <w:lang w:eastAsia="ru-RU"/>
                    </w:rPr>
                  </w:pPr>
                  <w:r w:rsidRPr="001C2CCF">
                    <w:rPr>
                      <w:sz w:val="28"/>
                      <w:szCs w:val="28"/>
                      <w:lang w:eastAsia="ru-RU"/>
                    </w:rPr>
                    <w:t>Порядок реакции Z</w:t>
                  </w:r>
                </w:p>
              </w:tc>
              <w:tc>
                <w:tcPr>
                  <w:tcW w:w="0" w:type="auto"/>
                  <w:vAlign w:val="center"/>
                  <w:hideMark/>
                </w:tcPr>
                <w:p w:rsidR="001C2CCF" w:rsidRPr="001C2CCF" w:rsidRDefault="001C2CCF" w:rsidP="001C2CCF">
                  <w:pPr>
                    <w:suppressAutoHyphens w:val="0"/>
                    <w:contextualSpacing/>
                    <w:jc w:val="both"/>
                    <w:rPr>
                      <w:sz w:val="28"/>
                      <w:szCs w:val="28"/>
                      <w:lang w:eastAsia="ru-RU"/>
                    </w:rPr>
                  </w:pPr>
                  <w:r w:rsidRPr="001C2CCF">
                    <w:rPr>
                      <w:sz w:val="28"/>
                      <w:szCs w:val="28"/>
                      <w:lang w:eastAsia="ru-RU"/>
                    </w:rPr>
                    <w:t>Кинетическое уравнение,</w:t>
                  </w:r>
                  <w:r w:rsidRPr="001C2CCF">
                    <w:rPr>
                      <w:sz w:val="28"/>
                      <w:szCs w:val="28"/>
                      <w:lang w:eastAsia="ru-RU"/>
                    </w:rPr>
                    <w:br/>
                    <w:t>размерность</w:t>
                  </w:r>
                </w:p>
              </w:tc>
              <w:tc>
                <w:tcPr>
                  <w:tcW w:w="0" w:type="auto"/>
                  <w:vAlign w:val="center"/>
                  <w:hideMark/>
                </w:tcPr>
                <w:p w:rsidR="001C2CCF" w:rsidRPr="001C2CCF" w:rsidRDefault="001C2CCF" w:rsidP="001C2CCF">
                  <w:pPr>
                    <w:suppressAutoHyphens w:val="0"/>
                    <w:contextualSpacing/>
                    <w:jc w:val="both"/>
                    <w:rPr>
                      <w:sz w:val="28"/>
                      <w:szCs w:val="28"/>
                      <w:lang w:eastAsia="ru-RU"/>
                    </w:rPr>
                  </w:pPr>
                  <w:r w:rsidRPr="001C2CCF">
                    <w:rPr>
                      <w:sz w:val="28"/>
                      <w:szCs w:val="28"/>
                      <w:lang w:eastAsia="ru-RU"/>
                    </w:rPr>
                    <w:t>Период полупревращения,</w:t>
                  </w:r>
                  <w:r w:rsidRPr="001C2CCF">
                    <w:rPr>
                      <w:sz w:val="28"/>
                      <w:szCs w:val="28"/>
                      <w:lang w:eastAsia="ru-RU"/>
                    </w:rPr>
                    <w:br/>
                    <w:t>τ</w:t>
                  </w:r>
                  <w:r w:rsidRPr="001C2CCF">
                    <w:rPr>
                      <w:sz w:val="28"/>
                      <w:szCs w:val="28"/>
                      <w:vertAlign w:val="subscript"/>
                      <w:lang w:eastAsia="ru-RU"/>
                    </w:rPr>
                    <w:t>τ</w:t>
                  </w:r>
                </w:p>
              </w:tc>
            </w:tr>
            <w:tr w:rsidR="001C2CCF" w:rsidRPr="001C2CCF">
              <w:trPr>
                <w:tblCellSpacing w:w="6" w:type="dxa"/>
                <w:jc w:val="center"/>
              </w:trPr>
              <w:tc>
                <w:tcPr>
                  <w:tcW w:w="0" w:type="auto"/>
                  <w:vAlign w:val="center"/>
                  <w:hideMark/>
                </w:tcPr>
                <w:p w:rsidR="001C2CCF" w:rsidRPr="001C2CCF" w:rsidRDefault="001C2CCF" w:rsidP="001C2CCF">
                  <w:pPr>
                    <w:suppressAutoHyphens w:val="0"/>
                    <w:contextualSpacing/>
                    <w:jc w:val="both"/>
                    <w:rPr>
                      <w:sz w:val="28"/>
                      <w:szCs w:val="28"/>
                      <w:lang w:eastAsia="ru-RU"/>
                    </w:rPr>
                  </w:pPr>
                  <w:r w:rsidRPr="001C2CCF">
                    <w:rPr>
                      <w:sz w:val="28"/>
                      <w:szCs w:val="28"/>
                      <w:lang w:eastAsia="ru-RU"/>
                    </w:rPr>
                    <w:t>1</w:t>
                  </w:r>
                </w:p>
              </w:tc>
              <w:tc>
                <w:tcPr>
                  <w:tcW w:w="0" w:type="auto"/>
                  <w:vAlign w:val="center"/>
                  <w:hideMark/>
                </w:tcPr>
                <w:p w:rsidR="001C2CCF" w:rsidRPr="001C2CCF" w:rsidRDefault="001C2CCF" w:rsidP="001C2CCF">
                  <w:pPr>
                    <w:suppressAutoHyphens w:val="0"/>
                    <w:contextualSpacing/>
                    <w:jc w:val="both"/>
                    <w:rPr>
                      <w:sz w:val="28"/>
                      <w:szCs w:val="28"/>
                      <w:lang w:eastAsia="ru-RU"/>
                    </w:rPr>
                  </w:pPr>
                  <w:r w:rsidRPr="001C2CCF">
                    <w:rPr>
                      <w:noProof/>
                      <w:sz w:val="28"/>
                      <w:szCs w:val="28"/>
                      <w:lang w:eastAsia="ru-RU"/>
                    </w:rPr>
                    <w:drawing>
                      <wp:inline distT="0" distB="0" distL="0" distR="0">
                        <wp:extent cx="804545" cy="626745"/>
                        <wp:effectExtent l="19050" t="0" r="0" b="0"/>
                        <wp:docPr id="2338" name="Рисунок 2338" descr="https://chemistry.ru/course/content/javagifs/6323009291809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descr="https://chemistry.ru/course/content/javagifs/63230092918096-4.gif"/>
                                <pic:cNvPicPr>
                                  <a:picLocks noChangeAspect="1" noChangeArrowheads="1"/>
                                </pic:cNvPicPr>
                              </pic:nvPicPr>
                              <pic:blipFill>
                                <a:blip r:embed="rId151"/>
                                <a:srcRect/>
                                <a:stretch>
                                  <a:fillRect/>
                                </a:stretch>
                              </pic:blipFill>
                              <pic:spPr bwMode="auto">
                                <a:xfrm>
                                  <a:off x="0" y="0"/>
                                  <a:ext cx="804545" cy="626745"/>
                                </a:xfrm>
                                <a:prstGeom prst="rect">
                                  <a:avLst/>
                                </a:prstGeom>
                                <a:noFill/>
                                <a:ln w="9525">
                                  <a:noFill/>
                                  <a:miter lim="800000"/>
                                  <a:headEnd/>
                                  <a:tailEnd/>
                                </a:ln>
                              </pic:spPr>
                            </pic:pic>
                          </a:graphicData>
                        </a:graphic>
                      </wp:inline>
                    </w:drawing>
                  </w:r>
                  <w:r w:rsidRPr="001C2CCF">
                    <w:rPr>
                      <w:sz w:val="28"/>
                      <w:szCs w:val="28"/>
                      <w:lang w:eastAsia="ru-RU"/>
                    </w:rPr>
                    <w:br/>
                    <w:t>[с</w:t>
                  </w:r>
                  <w:r w:rsidRPr="001C2CCF">
                    <w:rPr>
                      <w:sz w:val="28"/>
                      <w:szCs w:val="28"/>
                      <w:vertAlign w:val="superscript"/>
                      <w:lang w:eastAsia="ru-RU"/>
                    </w:rPr>
                    <w:t>–1</w:t>
                  </w:r>
                  <w:r w:rsidRPr="001C2CCF">
                    <w:rPr>
                      <w:sz w:val="28"/>
                      <w:szCs w:val="28"/>
                      <w:lang w:eastAsia="ru-RU"/>
                    </w:rPr>
                    <w:t>]</w:t>
                  </w:r>
                </w:p>
              </w:tc>
              <w:tc>
                <w:tcPr>
                  <w:tcW w:w="0" w:type="auto"/>
                  <w:vAlign w:val="center"/>
                  <w:hideMark/>
                </w:tcPr>
                <w:p w:rsidR="001C2CCF" w:rsidRPr="001C2CCF" w:rsidRDefault="001C2CCF" w:rsidP="001C2CCF">
                  <w:pPr>
                    <w:suppressAutoHyphens w:val="0"/>
                    <w:contextualSpacing/>
                    <w:jc w:val="both"/>
                    <w:rPr>
                      <w:sz w:val="28"/>
                      <w:szCs w:val="28"/>
                      <w:lang w:eastAsia="ru-RU"/>
                    </w:rPr>
                  </w:pPr>
                  <w:r w:rsidRPr="001C2CCF">
                    <w:rPr>
                      <w:noProof/>
                      <w:sz w:val="28"/>
                      <w:szCs w:val="28"/>
                      <w:lang w:eastAsia="ru-RU"/>
                    </w:rPr>
                    <w:drawing>
                      <wp:inline distT="0" distB="0" distL="0" distR="0">
                        <wp:extent cx="762000" cy="533400"/>
                        <wp:effectExtent l="19050" t="0" r="0" b="0"/>
                        <wp:docPr id="2339" name="Рисунок 2339" descr="https://chemistry.ru/course/content/javagifs/6323009291809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descr="https://chemistry.ru/course/content/javagifs/63230092918096-5.gif"/>
                                <pic:cNvPicPr>
                                  <a:picLocks noChangeAspect="1" noChangeArrowheads="1"/>
                                </pic:cNvPicPr>
                              </pic:nvPicPr>
                              <pic:blipFill>
                                <a:blip r:embed="rId152"/>
                                <a:srcRect/>
                                <a:stretch>
                                  <a:fillRect/>
                                </a:stretch>
                              </pic:blipFill>
                              <pic:spPr bwMode="auto">
                                <a:xfrm>
                                  <a:off x="0" y="0"/>
                                  <a:ext cx="762000" cy="533400"/>
                                </a:xfrm>
                                <a:prstGeom prst="rect">
                                  <a:avLst/>
                                </a:prstGeom>
                                <a:noFill/>
                                <a:ln w="9525">
                                  <a:noFill/>
                                  <a:miter lim="800000"/>
                                  <a:headEnd/>
                                  <a:tailEnd/>
                                </a:ln>
                              </pic:spPr>
                            </pic:pic>
                          </a:graphicData>
                        </a:graphic>
                      </wp:inline>
                    </w:drawing>
                  </w:r>
                  <w:r w:rsidRPr="001C2CCF">
                    <w:rPr>
                      <w:sz w:val="28"/>
                      <w:szCs w:val="28"/>
                      <w:lang w:eastAsia="ru-RU"/>
                    </w:rPr>
                    <w:br/>
                    <w:t>[с</w:t>
                  </w:r>
                  <w:r w:rsidRPr="001C2CCF">
                    <w:rPr>
                      <w:sz w:val="28"/>
                      <w:szCs w:val="28"/>
                      <w:vertAlign w:val="superscript"/>
                      <w:lang w:eastAsia="ru-RU"/>
                    </w:rPr>
                    <w:t>–1</w:t>
                  </w:r>
                  <w:r w:rsidRPr="001C2CCF">
                    <w:rPr>
                      <w:sz w:val="28"/>
                      <w:szCs w:val="28"/>
                      <w:lang w:eastAsia="ru-RU"/>
                    </w:rPr>
                    <w:t>]</w:t>
                  </w:r>
                </w:p>
              </w:tc>
            </w:tr>
            <w:tr w:rsidR="001C2CCF" w:rsidRPr="001C2CCF">
              <w:trPr>
                <w:tblCellSpacing w:w="6" w:type="dxa"/>
                <w:jc w:val="center"/>
              </w:trPr>
              <w:tc>
                <w:tcPr>
                  <w:tcW w:w="0" w:type="auto"/>
                  <w:vAlign w:val="center"/>
                  <w:hideMark/>
                </w:tcPr>
                <w:p w:rsidR="001C2CCF" w:rsidRPr="001C2CCF" w:rsidRDefault="001C2CCF" w:rsidP="001C2CCF">
                  <w:pPr>
                    <w:suppressAutoHyphens w:val="0"/>
                    <w:contextualSpacing/>
                    <w:jc w:val="both"/>
                    <w:rPr>
                      <w:sz w:val="28"/>
                      <w:szCs w:val="28"/>
                      <w:lang w:eastAsia="ru-RU"/>
                    </w:rPr>
                  </w:pPr>
                  <w:r w:rsidRPr="001C2CCF">
                    <w:rPr>
                      <w:sz w:val="28"/>
                      <w:szCs w:val="28"/>
                      <w:lang w:eastAsia="ru-RU"/>
                    </w:rPr>
                    <w:t>2</w:t>
                  </w:r>
                </w:p>
              </w:tc>
              <w:tc>
                <w:tcPr>
                  <w:tcW w:w="0" w:type="auto"/>
                  <w:vAlign w:val="center"/>
                  <w:hideMark/>
                </w:tcPr>
                <w:p w:rsidR="001C2CCF" w:rsidRPr="001C2CCF" w:rsidRDefault="001C2CCF" w:rsidP="001C2CCF">
                  <w:pPr>
                    <w:suppressAutoHyphens w:val="0"/>
                    <w:contextualSpacing/>
                    <w:jc w:val="both"/>
                    <w:rPr>
                      <w:sz w:val="28"/>
                      <w:szCs w:val="28"/>
                      <w:lang w:eastAsia="ru-RU"/>
                    </w:rPr>
                  </w:pPr>
                  <w:r w:rsidRPr="001C2CCF">
                    <w:rPr>
                      <w:noProof/>
                      <w:sz w:val="28"/>
                      <w:szCs w:val="28"/>
                      <w:lang w:eastAsia="ru-RU"/>
                    </w:rPr>
                    <w:drawing>
                      <wp:inline distT="0" distB="0" distL="0" distR="0">
                        <wp:extent cx="1143000" cy="668655"/>
                        <wp:effectExtent l="19050" t="0" r="0" b="0"/>
                        <wp:docPr id="2340" name="Рисунок 2340" descr="https://chemistry.ru/course/content/javagifs/632300929181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descr="https://chemistry.ru/course/content/javagifs/63230092918106-6.gif"/>
                                <pic:cNvPicPr>
                                  <a:picLocks noChangeAspect="1" noChangeArrowheads="1"/>
                                </pic:cNvPicPr>
                              </pic:nvPicPr>
                              <pic:blipFill>
                                <a:blip r:embed="rId153"/>
                                <a:srcRect/>
                                <a:stretch>
                                  <a:fillRect/>
                                </a:stretch>
                              </pic:blipFill>
                              <pic:spPr bwMode="auto">
                                <a:xfrm>
                                  <a:off x="0" y="0"/>
                                  <a:ext cx="1143000" cy="668655"/>
                                </a:xfrm>
                                <a:prstGeom prst="rect">
                                  <a:avLst/>
                                </a:prstGeom>
                                <a:noFill/>
                                <a:ln w="9525">
                                  <a:noFill/>
                                  <a:miter lim="800000"/>
                                  <a:headEnd/>
                                  <a:tailEnd/>
                                </a:ln>
                              </pic:spPr>
                            </pic:pic>
                          </a:graphicData>
                        </a:graphic>
                      </wp:inline>
                    </w:drawing>
                  </w:r>
                  <w:r w:rsidRPr="001C2CCF">
                    <w:rPr>
                      <w:sz w:val="28"/>
                      <w:szCs w:val="28"/>
                      <w:lang w:eastAsia="ru-RU"/>
                    </w:rPr>
                    <w:br/>
                    <w:t>[л∙моль∙с</w:t>
                  </w:r>
                  <w:r w:rsidRPr="001C2CCF">
                    <w:rPr>
                      <w:sz w:val="28"/>
                      <w:szCs w:val="28"/>
                      <w:vertAlign w:val="superscript"/>
                      <w:lang w:eastAsia="ru-RU"/>
                    </w:rPr>
                    <w:t>–1</w:t>
                  </w:r>
                  <w:r w:rsidRPr="001C2CCF">
                    <w:rPr>
                      <w:sz w:val="28"/>
                      <w:szCs w:val="28"/>
                      <w:lang w:eastAsia="ru-RU"/>
                    </w:rPr>
                    <w:t>]</w:t>
                  </w:r>
                </w:p>
              </w:tc>
              <w:tc>
                <w:tcPr>
                  <w:tcW w:w="0" w:type="auto"/>
                  <w:vAlign w:val="center"/>
                  <w:hideMark/>
                </w:tcPr>
                <w:p w:rsidR="001C2CCF" w:rsidRPr="001C2CCF" w:rsidRDefault="001C2CCF" w:rsidP="001C2CCF">
                  <w:pPr>
                    <w:suppressAutoHyphens w:val="0"/>
                    <w:contextualSpacing/>
                    <w:jc w:val="both"/>
                    <w:rPr>
                      <w:sz w:val="28"/>
                      <w:szCs w:val="28"/>
                      <w:lang w:eastAsia="ru-RU"/>
                    </w:rPr>
                  </w:pPr>
                  <w:r w:rsidRPr="001C2CCF">
                    <w:rPr>
                      <w:noProof/>
                      <w:sz w:val="28"/>
                      <w:szCs w:val="28"/>
                      <w:lang w:eastAsia="ru-RU"/>
                    </w:rPr>
                    <w:drawing>
                      <wp:inline distT="0" distB="0" distL="0" distR="0">
                        <wp:extent cx="846455" cy="533400"/>
                        <wp:effectExtent l="19050" t="0" r="0" b="0"/>
                        <wp:docPr id="2341" name="Рисунок 2341" descr="https://chemistry.ru/course/content/javagifs/632300929181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descr="https://chemistry.ru/course/content/javagifs/63230092918106-7.gif"/>
                                <pic:cNvPicPr>
                                  <a:picLocks noChangeAspect="1" noChangeArrowheads="1"/>
                                </pic:cNvPicPr>
                              </pic:nvPicPr>
                              <pic:blipFill>
                                <a:blip r:embed="rId154"/>
                                <a:srcRect/>
                                <a:stretch>
                                  <a:fillRect/>
                                </a:stretch>
                              </pic:blipFill>
                              <pic:spPr bwMode="auto">
                                <a:xfrm>
                                  <a:off x="0" y="0"/>
                                  <a:ext cx="846455" cy="533400"/>
                                </a:xfrm>
                                <a:prstGeom prst="rect">
                                  <a:avLst/>
                                </a:prstGeom>
                                <a:noFill/>
                                <a:ln w="9525">
                                  <a:noFill/>
                                  <a:miter lim="800000"/>
                                  <a:headEnd/>
                                  <a:tailEnd/>
                                </a:ln>
                              </pic:spPr>
                            </pic:pic>
                          </a:graphicData>
                        </a:graphic>
                      </wp:inline>
                    </w:drawing>
                  </w:r>
                  <w:r w:rsidRPr="001C2CCF">
                    <w:rPr>
                      <w:sz w:val="28"/>
                      <w:szCs w:val="28"/>
                      <w:lang w:eastAsia="ru-RU"/>
                    </w:rPr>
                    <w:br/>
                    <w:t>[л∙моль</w:t>
                  </w:r>
                  <w:r w:rsidRPr="001C2CCF">
                    <w:rPr>
                      <w:sz w:val="28"/>
                      <w:szCs w:val="28"/>
                      <w:vertAlign w:val="superscript"/>
                      <w:lang w:eastAsia="ru-RU"/>
                    </w:rPr>
                    <w:t>–1</w:t>
                  </w:r>
                  <w:r w:rsidRPr="001C2CCF">
                    <w:rPr>
                      <w:sz w:val="28"/>
                      <w:szCs w:val="28"/>
                      <w:lang w:eastAsia="ru-RU"/>
                    </w:rPr>
                    <w:t>∙с</w:t>
                  </w:r>
                  <w:r w:rsidRPr="001C2CCF">
                    <w:rPr>
                      <w:sz w:val="28"/>
                      <w:szCs w:val="28"/>
                      <w:vertAlign w:val="superscript"/>
                      <w:lang w:eastAsia="ru-RU"/>
                    </w:rPr>
                    <w:t>–1</w:t>
                  </w:r>
                  <w:r w:rsidRPr="001C2CCF">
                    <w:rPr>
                      <w:sz w:val="28"/>
                      <w:szCs w:val="28"/>
                      <w:lang w:eastAsia="ru-RU"/>
                    </w:rPr>
                    <w:t>]</w:t>
                  </w:r>
                </w:p>
              </w:tc>
            </w:tr>
            <w:tr w:rsidR="001C2CCF" w:rsidRPr="001C2CCF">
              <w:trPr>
                <w:tblCellSpacing w:w="6" w:type="dxa"/>
                <w:jc w:val="center"/>
              </w:trPr>
              <w:tc>
                <w:tcPr>
                  <w:tcW w:w="0" w:type="auto"/>
                  <w:vAlign w:val="center"/>
                  <w:hideMark/>
                </w:tcPr>
                <w:p w:rsidR="001C2CCF" w:rsidRPr="001C2CCF" w:rsidRDefault="001C2CCF" w:rsidP="001C2CCF">
                  <w:pPr>
                    <w:suppressAutoHyphens w:val="0"/>
                    <w:contextualSpacing/>
                    <w:jc w:val="both"/>
                    <w:rPr>
                      <w:sz w:val="28"/>
                      <w:szCs w:val="28"/>
                      <w:lang w:eastAsia="ru-RU"/>
                    </w:rPr>
                  </w:pPr>
                  <w:r w:rsidRPr="001C2CCF">
                    <w:rPr>
                      <w:sz w:val="28"/>
                      <w:szCs w:val="28"/>
                      <w:lang w:eastAsia="ru-RU"/>
                    </w:rPr>
                    <w:lastRenderedPageBreak/>
                    <w:t>3</w:t>
                  </w:r>
                </w:p>
              </w:tc>
              <w:tc>
                <w:tcPr>
                  <w:tcW w:w="0" w:type="auto"/>
                  <w:vAlign w:val="center"/>
                  <w:hideMark/>
                </w:tcPr>
                <w:p w:rsidR="001C2CCF" w:rsidRPr="001C2CCF" w:rsidRDefault="001C2CCF" w:rsidP="001C2CCF">
                  <w:pPr>
                    <w:suppressAutoHyphens w:val="0"/>
                    <w:contextualSpacing/>
                    <w:jc w:val="both"/>
                    <w:rPr>
                      <w:sz w:val="28"/>
                      <w:szCs w:val="28"/>
                      <w:lang w:eastAsia="ru-RU"/>
                    </w:rPr>
                  </w:pPr>
                  <w:r w:rsidRPr="001C2CCF">
                    <w:rPr>
                      <w:noProof/>
                      <w:sz w:val="28"/>
                      <w:szCs w:val="28"/>
                      <w:lang w:eastAsia="ru-RU"/>
                    </w:rPr>
                    <w:drawing>
                      <wp:inline distT="0" distB="0" distL="0" distR="0">
                        <wp:extent cx="1143000" cy="762000"/>
                        <wp:effectExtent l="19050" t="0" r="0" b="0"/>
                        <wp:docPr id="2342" name="Рисунок 2342" descr="https://chemistry.ru/course/content/javagifs/632300929181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descr="https://chemistry.ru/course/content/javagifs/63230092918106-8.gif"/>
                                <pic:cNvPicPr>
                                  <a:picLocks noChangeAspect="1" noChangeArrowheads="1"/>
                                </pic:cNvPicPr>
                              </pic:nvPicPr>
                              <pic:blipFill>
                                <a:blip r:embed="rId155"/>
                                <a:srcRect/>
                                <a:stretch>
                                  <a:fillRect/>
                                </a:stretch>
                              </pic:blipFill>
                              <pic:spPr bwMode="auto">
                                <a:xfrm>
                                  <a:off x="0" y="0"/>
                                  <a:ext cx="1143000" cy="762000"/>
                                </a:xfrm>
                                <a:prstGeom prst="rect">
                                  <a:avLst/>
                                </a:prstGeom>
                                <a:noFill/>
                                <a:ln w="9525">
                                  <a:noFill/>
                                  <a:miter lim="800000"/>
                                  <a:headEnd/>
                                  <a:tailEnd/>
                                </a:ln>
                              </pic:spPr>
                            </pic:pic>
                          </a:graphicData>
                        </a:graphic>
                      </wp:inline>
                    </w:drawing>
                  </w:r>
                  <w:r w:rsidRPr="001C2CCF">
                    <w:rPr>
                      <w:sz w:val="28"/>
                      <w:szCs w:val="28"/>
                      <w:lang w:eastAsia="ru-RU"/>
                    </w:rPr>
                    <w:br/>
                    <w:t>[л</w:t>
                  </w:r>
                  <w:r w:rsidRPr="001C2CCF">
                    <w:rPr>
                      <w:sz w:val="28"/>
                      <w:szCs w:val="28"/>
                      <w:vertAlign w:val="superscript"/>
                      <w:lang w:eastAsia="ru-RU"/>
                    </w:rPr>
                    <w:t>2</w:t>
                  </w:r>
                  <w:r w:rsidRPr="001C2CCF">
                    <w:rPr>
                      <w:sz w:val="28"/>
                      <w:szCs w:val="28"/>
                      <w:lang w:eastAsia="ru-RU"/>
                    </w:rPr>
                    <w:t>∙моль</w:t>
                  </w:r>
                  <w:r w:rsidRPr="001C2CCF">
                    <w:rPr>
                      <w:sz w:val="28"/>
                      <w:szCs w:val="28"/>
                      <w:vertAlign w:val="superscript"/>
                      <w:lang w:eastAsia="ru-RU"/>
                    </w:rPr>
                    <w:t>–2</w:t>
                  </w:r>
                  <w:r w:rsidRPr="001C2CCF">
                    <w:rPr>
                      <w:sz w:val="28"/>
                      <w:szCs w:val="28"/>
                      <w:lang w:eastAsia="ru-RU"/>
                    </w:rPr>
                    <w:t>∙с</w:t>
                  </w:r>
                  <w:r w:rsidRPr="001C2CCF">
                    <w:rPr>
                      <w:sz w:val="28"/>
                      <w:szCs w:val="28"/>
                      <w:vertAlign w:val="superscript"/>
                      <w:lang w:eastAsia="ru-RU"/>
                    </w:rPr>
                    <w:t>–1</w:t>
                  </w:r>
                  <w:r w:rsidRPr="001C2CCF">
                    <w:rPr>
                      <w:sz w:val="28"/>
                      <w:szCs w:val="28"/>
                      <w:lang w:eastAsia="ru-RU"/>
                    </w:rPr>
                    <w:t>]</w:t>
                  </w:r>
                </w:p>
              </w:tc>
              <w:tc>
                <w:tcPr>
                  <w:tcW w:w="0" w:type="auto"/>
                  <w:vAlign w:val="center"/>
                  <w:hideMark/>
                </w:tcPr>
                <w:p w:rsidR="001C2CCF" w:rsidRPr="001C2CCF" w:rsidRDefault="001C2CCF" w:rsidP="001C2CCF">
                  <w:pPr>
                    <w:suppressAutoHyphens w:val="0"/>
                    <w:contextualSpacing/>
                    <w:jc w:val="both"/>
                    <w:rPr>
                      <w:sz w:val="28"/>
                      <w:szCs w:val="28"/>
                      <w:lang w:eastAsia="ru-RU"/>
                    </w:rPr>
                  </w:pPr>
                  <w:r w:rsidRPr="001C2CCF">
                    <w:rPr>
                      <w:noProof/>
                      <w:sz w:val="28"/>
                      <w:szCs w:val="28"/>
                      <w:lang w:eastAsia="ru-RU"/>
                    </w:rPr>
                    <w:drawing>
                      <wp:inline distT="0" distB="0" distL="0" distR="0">
                        <wp:extent cx="846455" cy="626745"/>
                        <wp:effectExtent l="19050" t="0" r="0" b="0"/>
                        <wp:docPr id="2343" name="Рисунок 2343" descr="https://chemistry.ru/course/content/javagifs/632300929181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descr="https://chemistry.ru/course/content/javagifs/63230092918116-9.gif"/>
                                <pic:cNvPicPr>
                                  <a:picLocks noChangeAspect="1" noChangeArrowheads="1"/>
                                </pic:cNvPicPr>
                              </pic:nvPicPr>
                              <pic:blipFill>
                                <a:blip r:embed="rId156"/>
                                <a:srcRect/>
                                <a:stretch>
                                  <a:fillRect/>
                                </a:stretch>
                              </pic:blipFill>
                              <pic:spPr bwMode="auto">
                                <a:xfrm>
                                  <a:off x="0" y="0"/>
                                  <a:ext cx="846455" cy="626745"/>
                                </a:xfrm>
                                <a:prstGeom prst="rect">
                                  <a:avLst/>
                                </a:prstGeom>
                                <a:noFill/>
                                <a:ln w="9525">
                                  <a:noFill/>
                                  <a:miter lim="800000"/>
                                  <a:headEnd/>
                                  <a:tailEnd/>
                                </a:ln>
                              </pic:spPr>
                            </pic:pic>
                          </a:graphicData>
                        </a:graphic>
                      </wp:inline>
                    </w:drawing>
                  </w:r>
                  <w:r w:rsidRPr="001C2CCF">
                    <w:rPr>
                      <w:sz w:val="28"/>
                      <w:szCs w:val="28"/>
                      <w:lang w:eastAsia="ru-RU"/>
                    </w:rPr>
                    <w:br/>
                    <w:t>[л</w:t>
                  </w:r>
                  <w:r w:rsidRPr="001C2CCF">
                    <w:rPr>
                      <w:sz w:val="28"/>
                      <w:szCs w:val="28"/>
                      <w:vertAlign w:val="superscript"/>
                      <w:lang w:eastAsia="ru-RU"/>
                    </w:rPr>
                    <w:t>2</w:t>
                  </w:r>
                  <w:r w:rsidRPr="001C2CCF">
                    <w:rPr>
                      <w:sz w:val="28"/>
                      <w:szCs w:val="28"/>
                      <w:lang w:eastAsia="ru-RU"/>
                    </w:rPr>
                    <w:t>∙моль</w:t>
                  </w:r>
                  <w:r w:rsidRPr="001C2CCF">
                    <w:rPr>
                      <w:sz w:val="28"/>
                      <w:szCs w:val="28"/>
                      <w:vertAlign w:val="superscript"/>
                      <w:lang w:eastAsia="ru-RU"/>
                    </w:rPr>
                    <w:t>–2</w:t>
                  </w:r>
                  <w:r w:rsidRPr="001C2CCF">
                    <w:rPr>
                      <w:sz w:val="28"/>
                      <w:szCs w:val="28"/>
                      <w:lang w:eastAsia="ru-RU"/>
                    </w:rPr>
                    <w:t>∙с</w:t>
                  </w:r>
                  <w:r w:rsidRPr="001C2CCF">
                    <w:rPr>
                      <w:sz w:val="28"/>
                      <w:szCs w:val="28"/>
                      <w:vertAlign w:val="superscript"/>
                      <w:lang w:eastAsia="ru-RU"/>
                    </w:rPr>
                    <w:t>–1</w:t>
                  </w:r>
                  <w:r w:rsidRPr="001C2CCF">
                    <w:rPr>
                      <w:sz w:val="28"/>
                      <w:szCs w:val="28"/>
                      <w:lang w:eastAsia="ru-RU"/>
                    </w:rPr>
                    <w:t>]</w:t>
                  </w:r>
                </w:p>
              </w:tc>
            </w:tr>
          </w:tbl>
          <w:p w:rsidR="001C2CCF" w:rsidRPr="001C2CCF" w:rsidRDefault="001C2CCF" w:rsidP="001C2CCF">
            <w:pPr>
              <w:suppressAutoHyphens w:val="0"/>
              <w:contextualSpacing/>
              <w:jc w:val="both"/>
              <w:rPr>
                <w:sz w:val="28"/>
                <w:szCs w:val="28"/>
                <w:lang w:eastAsia="ru-RU"/>
              </w:rPr>
            </w:pPr>
          </w:p>
        </w:tc>
      </w:tr>
      <w:tr w:rsidR="001C2CCF" w:rsidRPr="001C2CCF" w:rsidTr="001C2CCF">
        <w:trPr>
          <w:tblCellSpacing w:w="15" w:type="dxa"/>
          <w:jc w:val="center"/>
        </w:trPr>
        <w:tc>
          <w:tcPr>
            <w:tcW w:w="0" w:type="auto"/>
            <w:vAlign w:val="center"/>
            <w:hideMark/>
          </w:tcPr>
          <w:p w:rsidR="001C2CCF" w:rsidRPr="001C2CCF" w:rsidRDefault="001C2CCF" w:rsidP="001C2CCF">
            <w:pPr>
              <w:suppressAutoHyphens w:val="0"/>
              <w:contextualSpacing/>
              <w:jc w:val="both"/>
              <w:rPr>
                <w:sz w:val="28"/>
                <w:szCs w:val="28"/>
                <w:lang w:eastAsia="ru-RU"/>
              </w:rPr>
            </w:pPr>
          </w:p>
        </w:tc>
      </w:tr>
    </w:tbl>
    <w:p w:rsidR="001C2CCF" w:rsidRPr="002B0338" w:rsidRDefault="001C2CCF" w:rsidP="001C2CCF">
      <w:pPr>
        <w:suppressAutoHyphens w:val="0"/>
        <w:ind w:firstLine="567"/>
        <w:contextualSpacing/>
        <w:jc w:val="both"/>
        <w:rPr>
          <w:color w:val="000000"/>
          <w:sz w:val="28"/>
          <w:szCs w:val="28"/>
          <w:lang w:val="kk-KZ" w:eastAsia="ru-RU"/>
        </w:rPr>
      </w:pPr>
      <w:r w:rsidRPr="001C2CCF">
        <w:rPr>
          <w:color w:val="000000"/>
          <w:sz w:val="28"/>
          <w:szCs w:val="28"/>
          <w:lang w:eastAsia="ru-RU"/>
        </w:rPr>
        <w:t>Решения кинетических уравнений 2-го и 3-го порядка, приведенные в таблице 5.1, справедливы только при равных начальных концентрациях веществ</w:t>
      </w:r>
      <w:r w:rsidR="002B0338">
        <w:rPr>
          <w:color w:val="000000"/>
          <w:sz w:val="28"/>
          <w:szCs w:val="28"/>
          <w:lang w:val="kk-KZ" w:eastAsia="ru-RU"/>
        </w:rPr>
        <w:t>.</w:t>
      </w:r>
    </w:p>
    <w:p w:rsidR="001C2CCF" w:rsidRPr="001C2CCF" w:rsidRDefault="001C2CCF" w:rsidP="001C2CCF">
      <w:pPr>
        <w:suppressAutoHyphens w:val="0"/>
        <w:ind w:firstLine="567"/>
        <w:contextualSpacing/>
        <w:jc w:val="both"/>
        <w:rPr>
          <w:color w:val="000000"/>
          <w:sz w:val="28"/>
          <w:szCs w:val="28"/>
          <w:lang w:eastAsia="ru-RU"/>
        </w:rPr>
      </w:pPr>
      <w:r w:rsidRPr="001C2CCF">
        <w:rPr>
          <w:color w:val="000000"/>
          <w:sz w:val="28"/>
          <w:szCs w:val="28"/>
          <w:lang w:eastAsia="ru-RU"/>
        </w:rPr>
        <w:t>В каждом случае кинетическое уравнение линейно в соответствующих координатах С(τ), что позволяет графически определить порядок реакции (рис. 5.2).</w:t>
      </w:r>
    </w:p>
    <w:tbl>
      <w:tblPr>
        <w:tblW w:w="12" w:type="dxa"/>
        <w:jc w:val="center"/>
        <w:tblCellSpacing w:w="15" w:type="dxa"/>
        <w:tblCellMar>
          <w:top w:w="60" w:type="dxa"/>
          <w:left w:w="60" w:type="dxa"/>
          <w:bottom w:w="60" w:type="dxa"/>
          <w:right w:w="60" w:type="dxa"/>
        </w:tblCellMar>
        <w:tblLook w:val="04A0"/>
      </w:tblPr>
      <w:tblGrid>
        <w:gridCol w:w="6210"/>
      </w:tblGrid>
      <w:tr w:rsidR="001C2CCF" w:rsidRPr="001C2CCF" w:rsidTr="001C2CCF">
        <w:trPr>
          <w:tblCellSpacing w:w="15" w:type="dxa"/>
          <w:jc w:val="center"/>
        </w:trPr>
        <w:tc>
          <w:tcPr>
            <w:tcW w:w="0" w:type="auto"/>
            <w:vAlign w:val="center"/>
            <w:hideMark/>
          </w:tcPr>
          <w:p w:rsidR="001C2CCF" w:rsidRPr="001C2CCF" w:rsidRDefault="001C2CCF" w:rsidP="001C2CCF">
            <w:pPr>
              <w:suppressAutoHyphens w:val="0"/>
              <w:ind w:firstLine="567"/>
              <w:contextualSpacing/>
              <w:jc w:val="both"/>
              <w:rPr>
                <w:sz w:val="28"/>
                <w:szCs w:val="28"/>
                <w:lang w:eastAsia="ru-RU"/>
              </w:rPr>
            </w:pPr>
            <w:r w:rsidRPr="001C2CCF">
              <w:rPr>
                <w:noProof/>
                <w:sz w:val="28"/>
                <w:szCs w:val="28"/>
                <w:lang w:eastAsia="ru-RU"/>
              </w:rPr>
              <w:drawing>
                <wp:inline distT="0" distB="0" distL="0" distR="0">
                  <wp:extent cx="3810000" cy="2861945"/>
                  <wp:effectExtent l="19050" t="0" r="0" b="0"/>
                  <wp:docPr id="2344" name="Рисунок 2344" descr="https://chemistry.ru/course/content/chapter5/section/paragraph3/images/image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descr="https://chemistry.ru/course/content/chapter5/section/paragraph3/images/image5.2.gif"/>
                          <pic:cNvPicPr>
                            <a:picLocks noChangeAspect="1" noChangeArrowheads="1"/>
                          </pic:cNvPicPr>
                        </pic:nvPicPr>
                        <pic:blipFill>
                          <a:blip r:embed="rId157"/>
                          <a:srcRect/>
                          <a:stretch>
                            <a:fillRect/>
                          </a:stretch>
                        </pic:blipFill>
                        <pic:spPr bwMode="auto">
                          <a:xfrm>
                            <a:off x="0" y="0"/>
                            <a:ext cx="3810000" cy="2861945"/>
                          </a:xfrm>
                          <a:prstGeom prst="rect">
                            <a:avLst/>
                          </a:prstGeom>
                          <a:noFill/>
                          <a:ln w="9525">
                            <a:noFill/>
                            <a:miter lim="800000"/>
                            <a:headEnd/>
                            <a:tailEnd/>
                          </a:ln>
                        </pic:spPr>
                      </pic:pic>
                    </a:graphicData>
                  </a:graphic>
                </wp:inline>
              </w:drawing>
            </w:r>
          </w:p>
        </w:tc>
      </w:tr>
      <w:tr w:rsidR="001C2CCF" w:rsidRPr="001C2CCF" w:rsidTr="001C2CCF">
        <w:trPr>
          <w:tblCellSpacing w:w="15" w:type="dxa"/>
          <w:jc w:val="center"/>
        </w:trPr>
        <w:tc>
          <w:tcPr>
            <w:tcW w:w="0" w:type="auto"/>
            <w:vAlign w:val="center"/>
            <w:hideMark/>
          </w:tcPr>
          <w:p w:rsidR="001C2CCF" w:rsidRDefault="001C2CCF" w:rsidP="001C2CCF">
            <w:pPr>
              <w:suppressAutoHyphens w:val="0"/>
              <w:ind w:firstLine="567"/>
              <w:contextualSpacing/>
              <w:jc w:val="center"/>
              <w:rPr>
                <w:sz w:val="28"/>
                <w:szCs w:val="28"/>
                <w:lang w:val="kk-KZ" w:eastAsia="ru-RU"/>
              </w:rPr>
            </w:pPr>
            <w:r w:rsidRPr="001C2CCF">
              <w:rPr>
                <w:sz w:val="28"/>
                <w:szCs w:val="28"/>
                <w:lang w:eastAsia="ru-RU"/>
              </w:rPr>
              <w:t>Рисунок 5.2</w:t>
            </w:r>
          </w:p>
          <w:p w:rsidR="001C2CCF" w:rsidRPr="001C2CCF" w:rsidRDefault="001C2CCF" w:rsidP="001C2CCF">
            <w:pPr>
              <w:suppressAutoHyphens w:val="0"/>
              <w:ind w:firstLine="567"/>
              <w:contextualSpacing/>
              <w:jc w:val="center"/>
              <w:rPr>
                <w:sz w:val="28"/>
                <w:szCs w:val="28"/>
                <w:lang w:eastAsia="ru-RU"/>
              </w:rPr>
            </w:pPr>
            <w:r w:rsidRPr="001C2CCF">
              <w:rPr>
                <w:sz w:val="28"/>
                <w:szCs w:val="28"/>
                <w:lang w:eastAsia="ru-RU"/>
              </w:rPr>
              <w:t>Зависисмости C = f (τ) для реакций первого, второго и третьего порядков</w:t>
            </w:r>
          </w:p>
        </w:tc>
      </w:tr>
    </w:tbl>
    <w:p w:rsidR="001C2CCF" w:rsidRPr="001C2CCF" w:rsidRDefault="001C2CCF" w:rsidP="001C2CCF">
      <w:pPr>
        <w:suppressAutoHyphens w:val="0"/>
        <w:ind w:firstLine="567"/>
        <w:contextualSpacing/>
        <w:jc w:val="both"/>
        <w:rPr>
          <w:color w:val="000000"/>
          <w:sz w:val="28"/>
          <w:szCs w:val="28"/>
          <w:lang w:eastAsia="ru-RU"/>
        </w:rPr>
      </w:pPr>
      <w:r w:rsidRPr="001C2CCF">
        <w:rPr>
          <w:color w:val="000000"/>
          <w:sz w:val="28"/>
          <w:szCs w:val="28"/>
          <w:lang w:eastAsia="ru-RU"/>
        </w:rPr>
        <w:t>Прологарифмировав уравнение (5.2), получим lg V = lg K + z lg C; из графической зависимости (рис. 5.2) получаем lg K и z = tg φ.</w:t>
      </w:r>
    </w:p>
    <w:p w:rsidR="001C2CCF" w:rsidRPr="001C2CCF" w:rsidRDefault="001C2CCF" w:rsidP="001C2CCF">
      <w:pPr>
        <w:suppressAutoHyphens w:val="0"/>
        <w:ind w:firstLine="567"/>
        <w:contextualSpacing/>
        <w:jc w:val="both"/>
        <w:rPr>
          <w:color w:val="000000"/>
          <w:sz w:val="28"/>
          <w:szCs w:val="28"/>
          <w:lang w:eastAsia="ru-RU"/>
        </w:rPr>
      </w:pPr>
      <w:r w:rsidRPr="001C2CCF">
        <w:rPr>
          <w:color w:val="000000"/>
          <w:sz w:val="28"/>
          <w:szCs w:val="28"/>
          <w:lang w:eastAsia="ru-RU"/>
        </w:rPr>
        <w:t>Порядок реакции, особенно гетерогенной, может быть не только целочисленным (в том числе и нулевым), но и дробным. Нулевой порядок реакции указывает на постоянство скорости во времени.</w:t>
      </w:r>
    </w:p>
    <w:p w:rsidR="001C2CCF" w:rsidRPr="001C2CCF" w:rsidRDefault="001C2CCF" w:rsidP="001C2CCF">
      <w:pPr>
        <w:suppressAutoHyphens w:val="0"/>
        <w:ind w:firstLine="567"/>
        <w:contextualSpacing/>
        <w:jc w:val="both"/>
        <w:rPr>
          <w:color w:val="000000"/>
          <w:sz w:val="28"/>
          <w:szCs w:val="28"/>
          <w:lang w:eastAsia="ru-RU"/>
        </w:rPr>
      </w:pPr>
      <w:r w:rsidRPr="001C2CCF">
        <w:rPr>
          <w:color w:val="000000"/>
          <w:sz w:val="28"/>
          <w:szCs w:val="28"/>
          <w:lang w:eastAsia="ru-RU"/>
        </w:rPr>
        <w:t>Для гетерогенной реакции C</w:t>
      </w:r>
      <w:r w:rsidRPr="001C2CCF">
        <w:rPr>
          <w:color w:val="000000"/>
          <w:sz w:val="28"/>
          <w:szCs w:val="28"/>
          <w:vertAlign w:val="subscript"/>
          <w:lang w:eastAsia="ru-RU"/>
        </w:rPr>
        <w:t>(тв)</w:t>
      </w:r>
      <w:r w:rsidRPr="001C2CCF">
        <w:rPr>
          <w:color w:val="000000"/>
          <w:sz w:val="28"/>
          <w:szCs w:val="28"/>
          <w:lang w:eastAsia="ru-RU"/>
        </w:rPr>
        <w:t> + О</w:t>
      </w:r>
      <w:r w:rsidRPr="001C2CCF">
        <w:rPr>
          <w:color w:val="000000"/>
          <w:sz w:val="28"/>
          <w:szCs w:val="28"/>
          <w:vertAlign w:val="subscript"/>
          <w:lang w:eastAsia="ru-RU"/>
        </w:rPr>
        <w:t>2(г)</w:t>
      </w:r>
      <w:r w:rsidRPr="001C2CCF">
        <w:rPr>
          <w:color w:val="000000"/>
          <w:sz w:val="28"/>
          <w:szCs w:val="28"/>
          <w:lang w:eastAsia="ru-RU"/>
        </w:rPr>
        <w:t> = СО</w:t>
      </w:r>
      <w:r w:rsidRPr="001C2CCF">
        <w:rPr>
          <w:color w:val="000000"/>
          <w:sz w:val="28"/>
          <w:szCs w:val="28"/>
          <w:vertAlign w:val="subscript"/>
          <w:lang w:eastAsia="ru-RU"/>
        </w:rPr>
        <w:t>2(г)</w:t>
      </w:r>
      <w:r w:rsidRPr="001C2CCF">
        <w:rPr>
          <w:color w:val="000000"/>
          <w:sz w:val="28"/>
          <w:szCs w:val="28"/>
          <w:lang w:eastAsia="ru-RU"/>
        </w:rPr>
        <w:t> можно создать концентрационнные условия, при которых порядок реакции будет меняться в пределах от нуля до единицы. Действительно, при больших парциальных давлениях кислорода </w:t>
      </w:r>
      <w:r w:rsidRPr="001C2CCF">
        <w:rPr>
          <w:noProof/>
          <w:color w:val="000000"/>
          <w:sz w:val="28"/>
          <w:szCs w:val="28"/>
          <w:lang w:eastAsia="ru-RU"/>
        </w:rPr>
        <w:drawing>
          <wp:inline distT="0" distB="0" distL="0" distR="0">
            <wp:extent cx="228600" cy="363855"/>
            <wp:effectExtent l="19050" t="0" r="0" b="0"/>
            <wp:docPr id="2345" name="Рисунок 2345" descr="https://chemistry.ru/course/content/javagifs/63230092918156-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descr="https://chemistry.ru/course/content/javagifs/63230092918156-10.gif"/>
                    <pic:cNvPicPr>
                      <a:picLocks noChangeAspect="1" noChangeArrowheads="1"/>
                    </pic:cNvPicPr>
                  </pic:nvPicPr>
                  <pic:blipFill>
                    <a:blip r:embed="rId158"/>
                    <a:srcRect/>
                    <a:stretch>
                      <a:fillRect/>
                    </a:stretch>
                  </pic:blipFill>
                  <pic:spPr bwMode="auto">
                    <a:xfrm>
                      <a:off x="0" y="0"/>
                      <a:ext cx="228600" cy="363855"/>
                    </a:xfrm>
                    <a:prstGeom prst="rect">
                      <a:avLst/>
                    </a:prstGeom>
                    <a:noFill/>
                    <a:ln w="9525">
                      <a:noFill/>
                      <a:miter lim="800000"/>
                      <a:headEnd/>
                      <a:tailEnd/>
                    </a:ln>
                  </pic:spPr>
                </pic:pic>
              </a:graphicData>
            </a:graphic>
          </wp:inline>
        </w:drawing>
      </w:r>
      <w:r w:rsidRPr="001C2CCF">
        <w:rPr>
          <w:color w:val="000000"/>
          <w:sz w:val="28"/>
          <w:szCs w:val="28"/>
          <w:lang w:eastAsia="ru-RU"/>
        </w:rPr>
        <w:t xml:space="preserve"> в приповерхностном слое твердого углерода большой концентрационный градиент способствует практически мгновенному восполнению прореагировавшего кислорода. Следствием этого </w:t>
      </w:r>
      <w:r w:rsidRPr="001C2CCF">
        <w:rPr>
          <w:color w:val="000000"/>
          <w:sz w:val="28"/>
          <w:szCs w:val="28"/>
          <w:lang w:eastAsia="ru-RU"/>
        </w:rPr>
        <w:lastRenderedPageBreak/>
        <w:t>оказывается постоянство скорости реакции по кислороду, поскольку </w:t>
      </w:r>
      <w:r w:rsidRPr="001C2CCF">
        <w:rPr>
          <w:noProof/>
          <w:color w:val="000000"/>
          <w:sz w:val="28"/>
          <w:szCs w:val="28"/>
          <w:lang w:eastAsia="ru-RU"/>
        </w:rPr>
        <w:drawing>
          <wp:inline distT="0" distB="0" distL="0" distR="0">
            <wp:extent cx="228600" cy="363855"/>
            <wp:effectExtent l="19050" t="0" r="0" b="0"/>
            <wp:docPr id="2346" name="Рисунок 2346" descr="https://chemistry.ru/course/content/javagifs/63230092918166-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descr="https://chemistry.ru/course/content/javagifs/63230092918166-11.gif"/>
                    <pic:cNvPicPr>
                      <a:picLocks noChangeAspect="1" noChangeArrowheads="1"/>
                    </pic:cNvPicPr>
                  </pic:nvPicPr>
                  <pic:blipFill>
                    <a:blip r:embed="rId159"/>
                    <a:srcRect/>
                    <a:stretch>
                      <a:fillRect/>
                    </a:stretch>
                  </pic:blipFill>
                  <pic:spPr bwMode="auto">
                    <a:xfrm>
                      <a:off x="0" y="0"/>
                      <a:ext cx="228600" cy="363855"/>
                    </a:xfrm>
                    <a:prstGeom prst="rect">
                      <a:avLst/>
                    </a:prstGeom>
                    <a:noFill/>
                    <a:ln w="9525">
                      <a:noFill/>
                      <a:miter lim="800000"/>
                      <a:headEnd/>
                      <a:tailEnd/>
                    </a:ln>
                  </pic:spPr>
                </pic:pic>
              </a:graphicData>
            </a:graphic>
          </wp:inline>
        </w:drawing>
      </w:r>
      <w:r w:rsidRPr="001C2CCF">
        <w:rPr>
          <w:color w:val="000000"/>
          <w:sz w:val="28"/>
          <w:szCs w:val="28"/>
          <w:lang w:eastAsia="ru-RU"/>
        </w:rPr>
        <w:t> ~ const. Поэтому реакция горения углерода будет в этих условиях подчиняться кинетическому уравнению нулевого порядка. При уменьшении парциального давления кислорода, начиная с некоторого </w:t>
      </w:r>
      <w:r w:rsidRPr="001C2CCF">
        <w:rPr>
          <w:noProof/>
          <w:color w:val="000000"/>
          <w:sz w:val="28"/>
          <w:szCs w:val="28"/>
          <w:lang w:eastAsia="ru-RU"/>
        </w:rPr>
        <w:drawing>
          <wp:inline distT="0" distB="0" distL="0" distR="0">
            <wp:extent cx="228600" cy="363855"/>
            <wp:effectExtent l="19050" t="0" r="0" b="0"/>
            <wp:docPr id="2347" name="Рисунок 2347" descr="https://chemistry.ru/course/content/javagifs/63230092918166-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descr="https://chemistry.ru/course/content/javagifs/63230092918166-12.gif"/>
                    <pic:cNvPicPr>
                      <a:picLocks noChangeAspect="1" noChangeArrowheads="1"/>
                    </pic:cNvPicPr>
                  </pic:nvPicPr>
                  <pic:blipFill>
                    <a:blip r:embed="rId158"/>
                    <a:srcRect/>
                    <a:stretch>
                      <a:fillRect/>
                    </a:stretch>
                  </pic:blipFill>
                  <pic:spPr bwMode="auto">
                    <a:xfrm>
                      <a:off x="0" y="0"/>
                      <a:ext cx="228600" cy="363855"/>
                    </a:xfrm>
                    <a:prstGeom prst="rect">
                      <a:avLst/>
                    </a:prstGeom>
                    <a:noFill/>
                    <a:ln w="9525">
                      <a:noFill/>
                      <a:miter lim="800000"/>
                      <a:headEnd/>
                      <a:tailEnd/>
                    </a:ln>
                  </pic:spPr>
                </pic:pic>
              </a:graphicData>
            </a:graphic>
          </wp:inline>
        </w:drawing>
      </w:r>
      <w:r w:rsidRPr="001C2CCF">
        <w:rPr>
          <w:color w:val="000000"/>
          <w:sz w:val="28"/>
          <w:szCs w:val="28"/>
          <w:lang w:eastAsia="ru-RU"/>
        </w:rPr>
        <w:t> скорость реакции будет соответствовать кинетическому уравнению первого порядка </w:t>
      </w:r>
      <w:r w:rsidRPr="001C2CCF">
        <w:rPr>
          <w:noProof/>
          <w:color w:val="000000"/>
          <w:sz w:val="28"/>
          <w:szCs w:val="28"/>
          <w:lang w:eastAsia="ru-RU"/>
        </w:rPr>
        <w:drawing>
          <wp:inline distT="0" distB="0" distL="0" distR="0">
            <wp:extent cx="804545" cy="533400"/>
            <wp:effectExtent l="19050" t="0" r="0" b="0"/>
            <wp:docPr id="2348" name="Рисунок 2348" descr="https://chemistry.ru/course/content/javagifs/63230092918166-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descr="https://chemistry.ru/course/content/javagifs/63230092918166-13.gif"/>
                    <pic:cNvPicPr>
                      <a:picLocks noChangeAspect="1" noChangeArrowheads="1"/>
                    </pic:cNvPicPr>
                  </pic:nvPicPr>
                  <pic:blipFill>
                    <a:blip r:embed="rId160"/>
                    <a:srcRect/>
                    <a:stretch>
                      <a:fillRect/>
                    </a:stretch>
                  </pic:blipFill>
                  <pic:spPr bwMode="auto">
                    <a:xfrm>
                      <a:off x="0" y="0"/>
                      <a:ext cx="804545" cy="533400"/>
                    </a:xfrm>
                    <a:prstGeom prst="rect">
                      <a:avLst/>
                    </a:prstGeom>
                    <a:noFill/>
                    <a:ln w="9525">
                      <a:noFill/>
                      <a:miter lim="800000"/>
                      <a:headEnd/>
                      <a:tailEnd/>
                    </a:ln>
                  </pic:spPr>
                </pic:pic>
              </a:graphicData>
            </a:graphic>
          </wp:inline>
        </w:drawing>
      </w:r>
      <w:r w:rsidRPr="001C2CCF">
        <w:rPr>
          <w:color w:val="000000"/>
          <w:sz w:val="28"/>
          <w:szCs w:val="28"/>
          <w:lang w:eastAsia="ru-RU"/>
        </w:rPr>
        <w:t> При промежуточных давлениях кислорода порядок реакции изменяется в интервале от 0 до 1.</w:t>
      </w:r>
    </w:p>
    <w:tbl>
      <w:tblPr>
        <w:tblW w:w="12" w:type="dxa"/>
        <w:jc w:val="center"/>
        <w:tblCellSpacing w:w="15" w:type="dxa"/>
        <w:tblCellMar>
          <w:top w:w="60" w:type="dxa"/>
          <w:left w:w="60" w:type="dxa"/>
          <w:bottom w:w="60" w:type="dxa"/>
          <w:right w:w="60" w:type="dxa"/>
        </w:tblCellMar>
        <w:tblLook w:val="04A0"/>
      </w:tblPr>
      <w:tblGrid>
        <w:gridCol w:w="6210"/>
      </w:tblGrid>
      <w:tr w:rsidR="001C2CCF" w:rsidRPr="001C2CCF" w:rsidTr="001C2CCF">
        <w:trPr>
          <w:tblCellSpacing w:w="15" w:type="dxa"/>
          <w:jc w:val="center"/>
        </w:trPr>
        <w:tc>
          <w:tcPr>
            <w:tcW w:w="0" w:type="auto"/>
            <w:vAlign w:val="center"/>
            <w:hideMark/>
          </w:tcPr>
          <w:p w:rsidR="001C2CCF" w:rsidRPr="001C2CCF" w:rsidRDefault="001C2CCF" w:rsidP="001C2CCF">
            <w:pPr>
              <w:suppressAutoHyphens w:val="0"/>
              <w:ind w:firstLine="567"/>
              <w:contextualSpacing/>
              <w:jc w:val="both"/>
              <w:rPr>
                <w:sz w:val="28"/>
                <w:szCs w:val="28"/>
                <w:lang w:eastAsia="ru-RU"/>
              </w:rPr>
            </w:pPr>
            <w:r w:rsidRPr="001C2CCF">
              <w:rPr>
                <w:noProof/>
                <w:sz w:val="28"/>
                <w:szCs w:val="28"/>
                <w:lang w:eastAsia="ru-RU"/>
              </w:rPr>
              <w:drawing>
                <wp:inline distT="0" distB="0" distL="0" distR="0">
                  <wp:extent cx="3810000" cy="2861945"/>
                  <wp:effectExtent l="19050" t="0" r="0" b="0"/>
                  <wp:docPr id="2349" name="Рисунок 2349" descr="https://chemistry.ru/course/content/chapter5/section/paragraph3/images/image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descr="https://chemistry.ru/course/content/chapter5/section/paragraph3/images/image5.3.gif"/>
                          <pic:cNvPicPr>
                            <a:picLocks noChangeAspect="1" noChangeArrowheads="1"/>
                          </pic:cNvPicPr>
                        </pic:nvPicPr>
                        <pic:blipFill>
                          <a:blip r:embed="rId161"/>
                          <a:srcRect/>
                          <a:stretch>
                            <a:fillRect/>
                          </a:stretch>
                        </pic:blipFill>
                        <pic:spPr bwMode="auto">
                          <a:xfrm>
                            <a:off x="0" y="0"/>
                            <a:ext cx="3810000" cy="2861945"/>
                          </a:xfrm>
                          <a:prstGeom prst="rect">
                            <a:avLst/>
                          </a:prstGeom>
                          <a:noFill/>
                          <a:ln w="9525">
                            <a:noFill/>
                            <a:miter lim="800000"/>
                            <a:headEnd/>
                            <a:tailEnd/>
                          </a:ln>
                        </pic:spPr>
                      </pic:pic>
                    </a:graphicData>
                  </a:graphic>
                </wp:inline>
              </w:drawing>
            </w:r>
          </w:p>
        </w:tc>
      </w:tr>
      <w:tr w:rsidR="001C2CCF" w:rsidRPr="001C2CCF" w:rsidTr="001C2CCF">
        <w:trPr>
          <w:tblCellSpacing w:w="15" w:type="dxa"/>
          <w:jc w:val="center"/>
        </w:trPr>
        <w:tc>
          <w:tcPr>
            <w:tcW w:w="0" w:type="auto"/>
            <w:vAlign w:val="center"/>
            <w:hideMark/>
          </w:tcPr>
          <w:p w:rsidR="001C2CCF" w:rsidRPr="001C2CCF" w:rsidRDefault="001C2CCF" w:rsidP="001C2CCF">
            <w:pPr>
              <w:suppressAutoHyphens w:val="0"/>
              <w:ind w:firstLine="567"/>
              <w:contextualSpacing/>
              <w:jc w:val="center"/>
              <w:rPr>
                <w:sz w:val="28"/>
                <w:szCs w:val="28"/>
                <w:lang w:eastAsia="ru-RU"/>
              </w:rPr>
            </w:pPr>
            <w:r w:rsidRPr="001C2CCF">
              <w:rPr>
                <w:sz w:val="28"/>
                <w:szCs w:val="28"/>
                <w:lang w:eastAsia="ru-RU"/>
              </w:rPr>
              <w:t>Рисунок 5.3</w:t>
            </w:r>
          </w:p>
          <w:p w:rsidR="001C2CCF" w:rsidRPr="001C2CCF" w:rsidRDefault="001C2CCF" w:rsidP="001C2CCF">
            <w:pPr>
              <w:suppressAutoHyphens w:val="0"/>
              <w:ind w:firstLine="567"/>
              <w:contextualSpacing/>
              <w:jc w:val="center"/>
              <w:rPr>
                <w:sz w:val="28"/>
                <w:szCs w:val="28"/>
                <w:lang w:eastAsia="ru-RU"/>
              </w:rPr>
            </w:pPr>
            <w:r w:rsidRPr="001C2CCF">
              <w:rPr>
                <w:sz w:val="28"/>
                <w:szCs w:val="28"/>
                <w:lang w:eastAsia="ru-RU"/>
              </w:rPr>
              <w:t>Зависимость V = f (lg C)</w:t>
            </w:r>
          </w:p>
        </w:tc>
      </w:tr>
    </w:tbl>
    <w:p w:rsidR="00A00C4E" w:rsidRPr="00A00C4E" w:rsidRDefault="00A00C4E" w:rsidP="00A00C4E">
      <w:pPr>
        <w:ind w:right="-2" w:firstLine="567"/>
        <w:jc w:val="both"/>
        <w:rPr>
          <w:sz w:val="28"/>
          <w:szCs w:val="30"/>
        </w:rPr>
      </w:pPr>
    </w:p>
    <w:p w:rsidR="00A00C4E" w:rsidRDefault="00A00C4E" w:rsidP="00A00C4E">
      <w:pPr>
        <w:ind w:right="-2" w:firstLine="567"/>
        <w:jc w:val="both"/>
        <w:rPr>
          <w:sz w:val="28"/>
          <w:szCs w:val="30"/>
          <w:lang w:val="kk-KZ"/>
        </w:rPr>
      </w:pPr>
      <w:r>
        <w:rPr>
          <w:sz w:val="28"/>
          <w:szCs w:val="30"/>
          <w:lang w:val="kk-KZ"/>
        </w:rPr>
        <w:t>Контрольные вопросы:</w:t>
      </w:r>
    </w:p>
    <w:p w:rsidR="00A00C4E" w:rsidRDefault="00A00C4E" w:rsidP="00A00C4E">
      <w:pPr>
        <w:ind w:right="-2" w:firstLine="567"/>
        <w:jc w:val="both"/>
        <w:rPr>
          <w:sz w:val="28"/>
          <w:szCs w:val="30"/>
          <w:lang w:val="kk-KZ"/>
        </w:rPr>
      </w:pPr>
      <w:r>
        <w:rPr>
          <w:sz w:val="28"/>
          <w:szCs w:val="30"/>
          <w:lang w:val="kk-KZ"/>
        </w:rPr>
        <w:t xml:space="preserve">1. </w:t>
      </w:r>
      <w:r w:rsidR="004B0B70">
        <w:rPr>
          <w:sz w:val="28"/>
          <w:szCs w:val="30"/>
          <w:lang w:val="kk-KZ"/>
        </w:rPr>
        <w:t>Молекулярность реакции</w:t>
      </w:r>
    </w:p>
    <w:p w:rsidR="00A00C4E" w:rsidRDefault="00A00C4E" w:rsidP="00A00C4E">
      <w:pPr>
        <w:ind w:right="-2" w:firstLine="567"/>
        <w:jc w:val="both"/>
        <w:rPr>
          <w:sz w:val="28"/>
          <w:szCs w:val="30"/>
          <w:lang w:val="kk-KZ"/>
        </w:rPr>
      </w:pPr>
      <w:r>
        <w:rPr>
          <w:sz w:val="28"/>
          <w:szCs w:val="30"/>
          <w:lang w:val="kk-KZ"/>
        </w:rPr>
        <w:t xml:space="preserve">2. </w:t>
      </w:r>
      <w:r w:rsidR="004B0B70">
        <w:rPr>
          <w:sz w:val="28"/>
          <w:szCs w:val="30"/>
          <w:lang w:val="kk-KZ"/>
        </w:rPr>
        <w:t>Последовательные реакции первого порядка</w:t>
      </w:r>
    </w:p>
    <w:p w:rsidR="00A00C4E" w:rsidRDefault="00A00C4E" w:rsidP="00A00C4E">
      <w:pPr>
        <w:ind w:right="-2" w:firstLine="567"/>
        <w:jc w:val="both"/>
        <w:rPr>
          <w:sz w:val="28"/>
          <w:szCs w:val="30"/>
          <w:lang w:val="kk-KZ"/>
        </w:rPr>
      </w:pPr>
      <w:r>
        <w:rPr>
          <w:sz w:val="28"/>
          <w:szCs w:val="30"/>
          <w:lang w:val="kk-KZ"/>
        </w:rPr>
        <w:t xml:space="preserve">3. </w:t>
      </w:r>
      <w:r w:rsidR="004B0B70" w:rsidRPr="001C2CCF">
        <w:rPr>
          <w:color w:val="000000"/>
          <w:sz w:val="28"/>
          <w:szCs w:val="28"/>
          <w:lang w:eastAsia="ru-RU"/>
        </w:rPr>
        <w:t>Нулевой порядок реакции</w:t>
      </w:r>
    </w:p>
    <w:p w:rsidR="00A00C4E" w:rsidRDefault="00A00C4E" w:rsidP="00A00C4E">
      <w:pPr>
        <w:ind w:right="-2" w:firstLine="567"/>
        <w:jc w:val="both"/>
        <w:rPr>
          <w:bCs/>
          <w:color w:val="FF0000"/>
          <w:sz w:val="28"/>
          <w:szCs w:val="28"/>
          <w:lang w:val="kk-KZ" w:eastAsia="ru-RU"/>
        </w:rPr>
      </w:pPr>
    </w:p>
    <w:p w:rsidR="001C2CCF" w:rsidRDefault="001C2CCF" w:rsidP="00A00C4E">
      <w:pPr>
        <w:ind w:right="-2" w:firstLine="567"/>
        <w:jc w:val="both"/>
        <w:rPr>
          <w:bCs/>
          <w:color w:val="FF0000"/>
          <w:sz w:val="28"/>
          <w:szCs w:val="28"/>
          <w:lang w:val="kk-KZ" w:eastAsia="ru-RU"/>
        </w:rPr>
      </w:pPr>
    </w:p>
    <w:p w:rsidR="001C2CCF" w:rsidRDefault="001C2CCF" w:rsidP="00A00C4E">
      <w:pPr>
        <w:ind w:right="-2" w:firstLine="567"/>
        <w:jc w:val="both"/>
        <w:rPr>
          <w:bCs/>
          <w:color w:val="FF0000"/>
          <w:sz w:val="28"/>
          <w:szCs w:val="28"/>
          <w:lang w:val="kk-KZ" w:eastAsia="ru-RU"/>
        </w:rPr>
      </w:pPr>
    </w:p>
    <w:p w:rsidR="001C2CCF" w:rsidRDefault="001C2CCF" w:rsidP="00A00C4E">
      <w:pPr>
        <w:ind w:right="-2" w:firstLine="567"/>
        <w:jc w:val="both"/>
        <w:rPr>
          <w:bCs/>
          <w:color w:val="FF0000"/>
          <w:sz w:val="28"/>
          <w:szCs w:val="28"/>
          <w:lang w:val="kk-KZ" w:eastAsia="ru-RU"/>
        </w:rPr>
      </w:pPr>
    </w:p>
    <w:p w:rsidR="001C2CCF" w:rsidRDefault="001C2CCF" w:rsidP="00A00C4E">
      <w:pPr>
        <w:ind w:right="-2" w:firstLine="567"/>
        <w:jc w:val="both"/>
        <w:rPr>
          <w:bCs/>
          <w:color w:val="FF0000"/>
          <w:sz w:val="28"/>
          <w:szCs w:val="28"/>
          <w:lang w:val="kk-KZ" w:eastAsia="ru-RU"/>
        </w:rPr>
      </w:pPr>
    </w:p>
    <w:p w:rsidR="001C2CCF" w:rsidRDefault="001C2CCF" w:rsidP="00A00C4E">
      <w:pPr>
        <w:ind w:right="-2" w:firstLine="567"/>
        <w:jc w:val="both"/>
        <w:rPr>
          <w:bCs/>
          <w:color w:val="FF0000"/>
          <w:sz w:val="28"/>
          <w:szCs w:val="28"/>
          <w:lang w:val="kk-KZ" w:eastAsia="ru-RU"/>
        </w:rPr>
      </w:pPr>
    </w:p>
    <w:p w:rsidR="001C2CCF" w:rsidRDefault="001C2CCF" w:rsidP="00A00C4E">
      <w:pPr>
        <w:ind w:right="-2" w:firstLine="567"/>
        <w:jc w:val="both"/>
        <w:rPr>
          <w:bCs/>
          <w:color w:val="FF0000"/>
          <w:sz w:val="28"/>
          <w:szCs w:val="28"/>
          <w:lang w:val="kk-KZ" w:eastAsia="ru-RU"/>
        </w:rPr>
      </w:pPr>
    </w:p>
    <w:p w:rsidR="001C2CCF" w:rsidRDefault="001C2CCF" w:rsidP="00A00C4E">
      <w:pPr>
        <w:ind w:right="-2" w:firstLine="567"/>
        <w:jc w:val="both"/>
        <w:rPr>
          <w:bCs/>
          <w:color w:val="FF0000"/>
          <w:sz w:val="28"/>
          <w:szCs w:val="28"/>
          <w:lang w:val="kk-KZ" w:eastAsia="ru-RU"/>
        </w:rPr>
      </w:pPr>
    </w:p>
    <w:p w:rsidR="001C2CCF" w:rsidRDefault="001C2CCF" w:rsidP="00A00C4E">
      <w:pPr>
        <w:ind w:right="-2" w:firstLine="567"/>
        <w:jc w:val="both"/>
        <w:rPr>
          <w:bCs/>
          <w:color w:val="FF0000"/>
          <w:sz w:val="28"/>
          <w:szCs w:val="28"/>
          <w:lang w:val="kk-KZ" w:eastAsia="ru-RU"/>
        </w:rPr>
      </w:pPr>
    </w:p>
    <w:p w:rsidR="001C2CCF" w:rsidRDefault="001C2CCF" w:rsidP="00A00C4E">
      <w:pPr>
        <w:ind w:right="-2" w:firstLine="567"/>
        <w:jc w:val="both"/>
        <w:rPr>
          <w:bCs/>
          <w:color w:val="FF0000"/>
          <w:sz w:val="28"/>
          <w:szCs w:val="28"/>
          <w:lang w:val="kk-KZ" w:eastAsia="ru-RU"/>
        </w:rPr>
      </w:pPr>
    </w:p>
    <w:p w:rsidR="001C2CCF" w:rsidRDefault="001C2CCF" w:rsidP="00A00C4E">
      <w:pPr>
        <w:ind w:right="-2" w:firstLine="567"/>
        <w:jc w:val="both"/>
        <w:rPr>
          <w:bCs/>
          <w:color w:val="FF0000"/>
          <w:sz w:val="28"/>
          <w:szCs w:val="28"/>
          <w:lang w:val="kk-KZ" w:eastAsia="ru-RU"/>
        </w:rPr>
      </w:pPr>
    </w:p>
    <w:p w:rsidR="001C2CCF" w:rsidRPr="009F48AB" w:rsidRDefault="001C2CCF" w:rsidP="001C2CCF">
      <w:pPr>
        <w:ind w:right="-2" w:firstLine="567"/>
        <w:jc w:val="center"/>
        <w:rPr>
          <w:b/>
          <w:sz w:val="28"/>
          <w:szCs w:val="28"/>
          <w:lang w:val="kk-KZ"/>
        </w:rPr>
      </w:pPr>
      <w:r w:rsidRPr="001D1FFB">
        <w:rPr>
          <w:rFonts w:eastAsia="MS Mincho"/>
          <w:b/>
          <w:bCs/>
          <w:sz w:val="28"/>
          <w:szCs w:val="28"/>
        </w:rPr>
        <w:t xml:space="preserve">ЛЕКЦИЯ </w:t>
      </w:r>
      <w:r>
        <w:rPr>
          <w:rFonts w:eastAsia="MS Mincho"/>
          <w:b/>
          <w:bCs/>
          <w:sz w:val="28"/>
          <w:szCs w:val="28"/>
          <w:lang w:val="kk-KZ"/>
        </w:rPr>
        <w:t>7</w:t>
      </w:r>
      <w:r w:rsidRPr="001D1FFB">
        <w:rPr>
          <w:rFonts w:eastAsia="MS Mincho"/>
          <w:b/>
          <w:bCs/>
          <w:sz w:val="28"/>
          <w:szCs w:val="28"/>
        </w:rPr>
        <w:t xml:space="preserve">. </w:t>
      </w:r>
      <w:r>
        <w:rPr>
          <w:rFonts w:eastAsia="MS Mincho"/>
          <w:b/>
          <w:bCs/>
          <w:sz w:val="28"/>
          <w:szCs w:val="28"/>
          <w:lang w:val="kk-KZ"/>
        </w:rPr>
        <w:t>Параллельные и последовательные реакции</w:t>
      </w:r>
    </w:p>
    <w:p w:rsidR="001C2CCF" w:rsidRPr="00D74CE1" w:rsidRDefault="001C2CCF" w:rsidP="001C2CCF">
      <w:pPr>
        <w:ind w:right="-2" w:firstLine="567"/>
        <w:jc w:val="both"/>
        <w:rPr>
          <w:sz w:val="28"/>
          <w:szCs w:val="30"/>
          <w:lang w:val="kk-KZ"/>
        </w:rPr>
      </w:pPr>
    </w:p>
    <w:p w:rsidR="001C2CCF" w:rsidRPr="003B2576" w:rsidRDefault="001C2CCF" w:rsidP="001C2CCF">
      <w:pPr>
        <w:ind w:right="-2" w:firstLine="567"/>
        <w:jc w:val="both"/>
        <w:rPr>
          <w:sz w:val="28"/>
          <w:szCs w:val="30"/>
          <w:lang w:val="kk-KZ"/>
        </w:rPr>
      </w:pPr>
      <w:r w:rsidRPr="003B2576">
        <w:rPr>
          <w:sz w:val="28"/>
          <w:szCs w:val="30"/>
          <w:lang w:val="kk-KZ"/>
        </w:rPr>
        <w:t xml:space="preserve">1. </w:t>
      </w:r>
      <w:r w:rsidR="003B2576" w:rsidRPr="003B2576">
        <w:rPr>
          <w:bCs/>
          <w:sz w:val="28"/>
          <w:szCs w:val="28"/>
          <w:lang w:val="kk-KZ" w:eastAsia="ru-RU"/>
        </w:rPr>
        <w:t>Схема последовательных реакций</w:t>
      </w:r>
    </w:p>
    <w:p w:rsidR="001C2CCF" w:rsidRPr="003B2576" w:rsidRDefault="001C2CCF" w:rsidP="001C2CCF">
      <w:pPr>
        <w:ind w:right="-2" w:firstLine="567"/>
        <w:jc w:val="both"/>
        <w:rPr>
          <w:bCs/>
          <w:sz w:val="28"/>
          <w:szCs w:val="28"/>
          <w:lang w:val="kk-KZ" w:eastAsia="ru-RU"/>
        </w:rPr>
      </w:pPr>
      <w:r w:rsidRPr="003B2576">
        <w:rPr>
          <w:sz w:val="28"/>
          <w:szCs w:val="30"/>
          <w:lang w:val="kk-KZ"/>
        </w:rPr>
        <w:t xml:space="preserve">2. </w:t>
      </w:r>
      <w:r w:rsidR="003B2576" w:rsidRPr="003B2576">
        <w:rPr>
          <w:bCs/>
          <w:sz w:val="28"/>
          <w:szCs w:val="28"/>
          <w:lang w:val="kk-KZ" w:eastAsia="ru-RU"/>
        </w:rPr>
        <w:t>Квазистационарное состояние</w:t>
      </w:r>
    </w:p>
    <w:p w:rsidR="001C2CCF" w:rsidRDefault="001C2CCF" w:rsidP="00A00C4E">
      <w:pPr>
        <w:ind w:right="-2" w:firstLine="567"/>
        <w:jc w:val="both"/>
        <w:rPr>
          <w:bCs/>
          <w:color w:val="FF0000"/>
          <w:sz w:val="28"/>
          <w:szCs w:val="28"/>
          <w:lang w:val="kk-KZ" w:eastAsia="ru-RU"/>
        </w:rPr>
      </w:pP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Реакции, как правило, не протекают путем непосредственного взаимодействия всех исходных частиц с прямым переходом их в продукты реакции, а состоят из нескольких элементарных стадий. Это, прежде всего, относится к реакциям, в которых, согласно их стехиометрическому уравнению, принимает участие более трех частиц. Однако, даже реакции двух или одной частицы часто идут не по простому би- или мономолекулярному механизму, а более сложным путем, то есть через ряд элементарных стадий.</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iCs/>
          <w:sz w:val="28"/>
          <w:szCs w:val="28"/>
        </w:rPr>
        <w:t>Реакции называются сложными, если расходование исходных веществ и образование продуктов реакции происходит через ряд элементарных стадий, которые могут протекать одновременно или последовательно. При этом некоторые стадии проходят с участием веществ, не являющихся ни исходными веществами, ни продуктами реакции (промежуточные вещества).</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В качестве примера сложной реакции можно рассмотреть реакцию хлорирования этилена с образованием дихлорэтана. Прямое взаимодействие </w:t>
      </w:r>
      <w:r w:rsidRPr="003B2576">
        <w:rPr>
          <w:noProof/>
          <w:sz w:val="28"/>
          <w:szCs w:val="28"/>
        </w:rPr>
        <w:drawing>
          <wp:inline distT="0" distB="0" distL="0" distR="0">
            <wp:extent cx="372745" cy="228600"/>
            <wp:effectExtent l="19050" t="0" r="8255" b="0"/>
            <wp:docPr id="12" name="Рисунок 49" descr="https://helpiks.org/helpiksorg/baza6/65457371398.files/image13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helpiks.org/helpiksorg/baza6/65457371398.files/image1305.gif"/>
                    <pic:cNvPicPr>
                      <a:picLocks noChangeAspect="1" noChangeArrowheads="1"/>
                    </pic:cNvPicPr>
                  </pic:nvPicPr>
                  <pic:blipFill>
                    <a:blip r:embed="rId162"/>
                    <a:srcRect/>
                    <a:stretch>
                      <a:fillRect/>
                    </a:stretch>
                  </pic:blipFill>
                  <pic:spPr bwMode="auto">
                    <a:xfrm>
                      <a:off x="0" y="0"/>
                      <a:ext cx="372745" cy="228600"/>
                    </a:xfrm>
                    <a:prstGeom prst="rect">
                      <a:avLst/>
                    </a:prstGeom>
                    <a:noFill/>
                    <a:ln w="9525">
                      <a:noFill/>
                      <a:miter lim="800000"/>
                      <a:headEnd/>
                      <a:tailEnd/>
                    </a:ln>
                  </pic:spPr>
                </pic:pic>
              </a:graphicData>
            </a:graphic>
          </wp:inline>
        </w:drawing>
      </w:r>
      <w:r w:rsidRPr="003B2576">
        <w:rPr>
          <w:sz w:val="28"/>
          <w:szCs w:val="28"/>
        </w:rPr>
        <w:t> и </w:t>
      </w:r>
      <w:r w:rsidRPr="003B2576">
        <w:rPr>
          <w:noProof/>
          <w:sz w:val="28"/>
          <w:szCs w:val="28"/>
        </w:rPr>
        <w:drawing>
          <wp:inline distT="0" distB="0" distL="0" distR="0">
            <wp:extent cx="236855" cy="228600"/>
            <wp:effectExtent l="19050" t="0" r="0" b="0"/>
            <wp:docPr id="11" name="Рисунок 50" descr="https://helpiks.org/helpiksorg/baza6/65457371398.files/image13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helpiks.org/helpiksorg/baza6/65457371398.files/image1307.gif"/>
                    <pic:cNvPicPr>
                      <a:picLocks noChangeAspect="1" noChangeArrowheads="1"/>
                    </pic:cNvPicPr>
                  </pic:nvPicPr>
                  <pic:blipFill>
                    <a:blip r:embed="rId163"/>
                    <a:srcRect/>
                    <a:stretch>
                      <a:fillRect/>
                    </a:stretch>
                  </pic:blipFill>
                  <pic:spPr bwMode="auto">
                    <a:xfrm>
                      <a:off x="0" y="0"/>
                      <a:ext cx="236855" cy="228600"/>
                    </a:xfrm>
                    <a:prstGeom prst="rect">
                      <a:avLst/>
                    </a:prstGeom>
                    <a:noFill/>
                    <a:ln w="9525">
                      <a:noFill/>
                      <a:miter lim="800000"/>
                      <a:headEnd/>
                      <a:tailEnd/>
                    </a:ln>
                  </pic:spPr>
                </pic:pic>
              </a:graphicData>
            </a:graphic>
          </wp:inline>
        </w:drawing>
      </w:r>
      <w:r w:rsidRPr="003B2576">
        <w:rPr>
          <w:sz w:val="28"/>
          <w:szCs w:val="28"/>
        </w:rPr>
        <w:t> должно идти через четырехчленный активированный комплекс, что сопряжено с преодолением высокого энергетического барьера. Скорость такого процесса мала. Если же в системе тем или иным путем (например, при действии света) образуются атомы </w:t>
      </w:r>
      <w:r w:rsidRPr="003B2576">
        <w:rPr>
          <w:noProof/>
          <w:sz w:val="28"/>
          <w:szCs w:val="28"/>
        </w:rPr>
        <w:drawing>
          <wp:inline distT="0" distB="0" distL="0" distR="0">
            <wp:extent cx="186055" cy="203200"/>
            <wp:effectExtent l="0" t="0" r="4445" b="0"/>
            <wp:docPr id="10" name="Рисунок 51" descr="https://helpiks.org/helpiksorg/baza6/65457371398.files/image13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helpiks.org/helpiksorg/baza6/65457371398.files/image1309.gif"/>
                    <pic:cNvPicPr>
                      <a:picLocks noChangeAspect="1" noChangeArrowheads="1"/>
                    </pic:cNvPicPr>
                  </pic:nvPicPr>
                  <pic:blipFill>
                    <a:blip r:embed="rId164"/>
                    <a:srcRect/>
                    <a:stretch>
                      <a:fillRect/>
                    </a:stretch>
                  </pic:blipFill>
                  <pic:spPr bwMode="auto">
                    <a:xfrm>
                      <a:off x="0" y="0"/>
                      <a:ext cx="186055" cy="203200"/>
                    </a:xfrm>
                    <a:prstGeom prst="rect">
                      <a:avLst/>
                    </a:prstGeom>
                    <a:noFill/>
                    <a:ln w="9525">
                      <a:noFill/>
                      <a:miter lim="800000"/>
                      <a:headEnd/>
                      <a:tailEnd/>
                    </a:ln>
                  </pic:spPr>
                </pic:pic>
              </a:graphicData>
            </a:graphic>
          </wp:inline>
        </w:drawing>
      </w:r>
      <w:r w:rsidRPr="003B2576">
        <w:rPr>
          <w:sz w:val="28"/>
          <w:szCs w:val="28"/>
        </w:rPr>
        <w:t> , то процесс может пойти по цепному механизму. Атом </w:t>
      </w:r>
      <w:r w:rsidRPr="003B2576">
        <w:rPr>
          <w:noProof/>
          <w:sz w:val="28"/>
          <w:szCs w:val="28"/>
        </w:rPr>
        <w:drawing>
          <wp:inline distT="0" distB="0" distL="0" distR="0">
            <wp:extent cx="186055" cy="203200"/>
            <wp:effectExtent l="0" t="0" r="4445" b="0"/>
            <wp:docPr id="52" name="Рисунок 52" descr="https://helpiks.org/helpiksorg/baza6/65457371398.files/image13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helpiks.org/helpiksorg/baza6/65457371398.files/image1309.gif"/>
                    <pic:cNvPicPr>
                      <a:picLocks noChangeAspect="1" noChangeArrowheads="1"/>
                    </pic:cNvPicPr>
                  </pic:nvPicPr>
                  <pic:blipFill>
                    <a:blip r:embed="rId164"/>
                    <a:srcRect/>
                    <a:stretch>
                      <a:fillRect/>
                    </a:stretch>
                  </pic:blipFill>
                  <pic:spPr bwMode="auto">
                    <a:xfrm>
                      <a:off x="0" y="0"/>
                      <a:ext cx="186055" cy="203200"/>
                    </a:xfrm>
                    <a:prstGeom prst="rect">
                      <a:avLst/>
                    </a:prstGeom>
                    <a:noFill/>
                    <a:ln w="9525">
                      <a:noFill/>
                      <a:miter lim="800000"/>
                      <a:headEnd/>
                      <a:tailEnd/>
                    </a:ln>
                  </pic:spPr>
                </pic:pic>
              </a:graphicData>
            </a:graphic>
          </wp:inline>
        </w:drawing>
      </w:r>
      <w:r w:rsidRPr="003B2576">
        <w:rPr>
          <w:sz w:val="28"/>
          <w:szCs w:val="28"/>
        </w:rPr>
        <w:t> легко присоединяется по двойной связи </w:t>
      </w:r>
      <w:r w:rsidRPr="003B2576">
        <w:rPr>
          <w:noProof/>
          <w:sz w:val="28"/>
          <w:szCs w:val="28"/>
        </w:rPr>
        <w:drawing>
          <wp:inline distT="0" distB="0" distL="0" distR="0">
            <wp:extent cx="372745" cy="228600"/>
            <wp:effectExtent l="19050" t="0" r="8255" b="0"/>
            <wp:docPr id="53" name="Рисунок 53" descr="https://helpiks.org/helpiksorg/baza6/65457371398.files/image13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helpiks.org/helpiksorg/baza6/65457371398.files/image1305.gif"/>
                    <pic:cNvPicPr>
                      <a:picLocks noChangeAspect="1" noChangeArrowheads="1"/>
                    </pic:cNvPicPr>
                  </pic:nvPicPr>
                  <pic:blipFill>
                    <a:blip r:embed="rId162"/>
                    <a:srcRect/>
                    <a:stretch>
                      <a:fillRect/>
                    </a:stretch>
                  </pic:blipFill>
                  <pic:spPr bwMode="auto">
                    <a:xfrm>
                      <a:off x="0" y="0"/>
                      <a:ext cx="372745" cy="228600"/>
                    </a:xfrm>
                    <a:prstGeom prst="rect">
                      <a:avLst/>
                    </a:prstGeom>
                    <a:noFill/>
                    <a:ln w="9525">
                      <a:noFill/>
                      <a:miter lim="800000"/>
                      <a:headEnd/>
                      <a:tailEnd/>
                    </a:ln>
                  </pic:spPr>
                </pic:pic>
              </a:graphicData>
            </a:graphic>
          </wp:inline>
        </w:drawing>
      </w:r>
      <w:r w:rsidRPr="003B2576">
        <w:rPr>
          <w:sz w:val="28"/>
          <w:szCs w:val="28"/>
        </w:rPr>
        <w:t> с образованием свободного радикала - </w:t>
      </w:r>
      <w:r w:rsidRPr="003B2576">
        <w:rPr>
          <w:noProof/>
          <w:sz w:val="28"/>
          <w:szCs w:val="28"/>
        </w:rPr>
        <w:drawing>
          <wp:inline distT="0" distB="0" distL="0" distR="0">
            <wp:extent cx="525145" cy="236855"/>
            <wp:effectExtent l="0" t="0" r="0" b="0"/>
            <wp:docPr id="54" name="Рисунок 54" descr="https://helpiks.org/helpiksorg/baza6/65457371398.files/image13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helpiks.org/helpiksorg/baza6/65457371398.files/image1312.gif"/>
                    <pic:cNvPicPr>
                      <a:picLocks noChangeAspect="1" noChangeArrowheads="1"/>
                    </pic:cNvPicPr>
                  </pic:nvPicPr>
                  <pic:blipFill>
                    <a:blip r:embed="rId165"/>
                    <a:srcRect/>
                    <a:stretch>
                      <a:fillRect/>
                    </a:stretch>
                  </pic:blipFill>
                  <pic:spPr bwMode="auto">
                    <a:xfrm>
                      <a:off x="0" y="0"/>
                      <a:ext cx="525145" cy="236855"/>
                    </a:xfrm>
                    <a:prstGeom prst="rect">
                      <a:avLst/>
                    </a:prstGeom>
                    <a:noFill/>
                    <a:ln w="9525">
                      <a:noFill/>
                      <a:miter lim="800000"/>
                      <a:headEnd/>
                      <a:tailEnd/>
                    </a:ln>
                  </pic:spPr>
                </pic:pic>
              </a:graphicData>
            </a:graphic>
          </wp:inline>
        </w:drawing>
      </w:r>
      <w:r w:rsidRPr="003B2576">
        <w:rPr>
          <w:sz w:val="28"/>
          <w:szCs w:val="28"/>
        </w:rPr>
        <w:t> . Этот свободный радикал может легко оторвать атом </w:t>
      </w:r>
      <w:r w:rsidRPr="003B2576">
        <w:rPr>
          <w:noProof/>
          <w:sz w:val="28"/>
          <w:szCs w:val="28"/>
        </w:rPr>
        <w:drawing>
          <wp:inline distT="0" distB="0" distL="0" distR="0">
            <wp:extent cx="203200" cy="177800"/>
            <wp:effectExtent l="0" t="0" r="0" b="0"/>
            <wp:docPr id="55" name="Рисунок 55" descr="https://helpiks.org/helpiksorg/baza6/65457371398.files/image13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helpiks.org/helpiksorg/baza6/65457371398.files/image1314.gif"/>
                    <pic:cNvPicPr>
                      <a:picLocks noChangeAspect="1" noChangeArrowheads="1"/>
                    </pic:cNvPicPr>
                  </pic:nvPicPr>
                  <pic:blipFill>
                    <a:blip r:embed="rId166"/>
                    <a:srcRect/>
                    <a:stretch>
                      <a:fillRect/>
                    </a:stretch>
                  </pic:blipFill>
                  <pic:spPr bwMode="auto">
                    <a:xfrm>
                      <a:off x="0" y="0"/>
                      <a:ext cx="203200" cy="177800"/>
                    </a:xfrm>
                    <a:prstGeom prst="rect">
                      <a:avLst/>
                    </a:prstGeom>
                    <a:noFill/>
                    <a:ln w="9525">
                      <a:noFill/>
                      <a:miter lim="800000"/>
                      <a:headEnd/>
                      <a:tailEnd/>
                    </a:ln>
                  </pic:spPr>
                </pic:pic>
              </a:graphicData>
            </a:graphic>
          </wp:inline>
        </w:drawing>
      </w:r>
      <w:r w:rsidRPr="003B2576">
        <w:rPr>
          <w:sz w:val="28"/>
          <w:szCs w:val="28"/>
        </w:rPr>
        <w:t> от молекулы </w:t>
      </w:r>
      <w:r w:rsidRPr="003B2576">
        <w:rPr>
          <w:noProof/>
          <w:sz w:val="28"/>
          <w:szCs w:val="28"/>
        </w:rPr>
        <w:drawing>
          <wp:inline distT="0" distB="0" distL="0" distR="0">
            <wp:extent cx="228600" cy="228600"/>
            <wp:effectExtent l="0" t="0" r="0" b="0"/>
            <wp:docPr id="56" name="Рисунок 56" descr="https://helpiks.org/helpiksorg/baza6/65457371398.files/image13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helpiks.org/helpiksorg/baza6/65457371398.files/image1316.gif"/>
                    <pic:cNvPicPr>
                      <a:picLocks noChangeAspect="1" noChangeArrowheads="1"/>
                    </pic:cNvPicPr>
                  </pic:nvPicPr>
                  <pic:blipFill>
                    <a:blip r:embed="rId167"/>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Pr="003B2576">
        <w:rPr>
          <w:sz w:val="28"/>
          <w:szCs w:val="28"/>
        </w:rPr>
        <w:t> с образованием конечного продукта - </w:t>
      </w:r>
      <w:r w:rsidRPr="003B2576">
        <w:rPr>
          <w:noProof/>
          <w:sz w:val="28"/>
          <w:szCs w:val="28"/>
        </w:rPr>
        <w:drawing>
          <wp:inline distT="0" distB="0" distL="0" distR="0">
            <wp:extent cx="567055" cy="228600"/>
            <wp:effectExtent l="19050" t="0" r="4445" b="0"/>
            <wp:docPr id="57" name="Рисунок 57" descr="https://helpiks.org/helpiksorg/baza6/65457371398.files/image13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helpiks.org/helpiksorg/baza6/65457371398.files/image1318.gif"/>
                    <pic:cNvPicPr>
                      <a:picLocks noChangeAspect="1" noChangeArrowheads="1"/>
                    </pic:cNvPicPr>
                  </pic:nvPicPr>
                  <pic:blipFill>
                    <a:blip r:embed="rId168"/>
                    <a:srcRect/>
                    <a:stretch>
                      <a:fillRect/>
                    </a:stretch>
                  </pic:blipFill>
                  <pic:spPr bwMode="auto">
                    <a:xfrm>
                      <a:off x="0" y="0"/>
                      <a:ext cx="567055" cy="228600"/>
                    </a:xfrm>
                    <a:prstGeom prst="rect">
                      <a:avLst/>
                    </a:prstGeom>
                    <a:noFill/>
                    <a:ln w="9525">
                      <a:noFill/>
                      <a:miter lim="800000"/>
                      <a:headEnd/>
                      <a:tailEnd/>
                    </a:ln>
                  </pic:spPr>
                </pic:pic>
              </a:graphicData>
            </a:graphic>
          </wp:inline>
        </w:drawing>
      </w:r>
      <w:r w:rsidRPr="003B2576">
        <w:rPr>
          <w:sz w:val="28"/>
          <w:szCs w:val="28"/>
        </w:rPr>
        <w:t> , в результате чего регенерируется свободный атом </w:t>
      </w:r>
      <w:r w:rsidRPr="003B2576">
        <w:rPr>
          <w:noProof/>
          <w:sz w:val="28"/>
          <w:szCs w:val="28"/>
        </w:rPr>
        <w:drawing>
          <wp:inline distT="0" distB="0" distL="0" distR="0">
            <wp:extent cx="186055" cy="203200"/>
            <wp:effectExtent l="0" t="0" r="4445" b="0"/>
            <wp:docPr id="9" name="Рисунок 58" descr="https://helpiks.org/helpiksorg/baza6/65457371398.files/image13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helpiks.org/helpiksorg/baza6/65457371398.files/image1309.gif"/>
                    <pic:cNvPicPr>
                      <a:picLocks noChangeAspect="1" noChangeArrowheads="1"/>
                    </pic:cNvPicPr>
                  </pic:nvPicPr>
                  <pic:blipFill>
                    <a:blip r:embed="rId164"/>
                    <a:srcRect/>
                    <a:stretch>
                      <a:fillRect/>
                    </a:stretch>
                  </pic:blipFill>
                  <pic:spPr bwMode="auto">
                    <a:xfrm>
                      <a:off x="0" y="0"/>
                      <a:ext cx="186055" cy="203200"/>
                    </a:xfrm>
                    <a:prstGeom prst="rect">
                      <a:avLst/>
                    </a:prstGeom>
                    <a:noFill/>
                    <a:ln w="9525">
                      <a:noFill/>
                      <a:miter lim="800000"/>
                      <a:headEnd/>
                      <a:tailEnd/>
                    </a:ln>
                  </pic:spPr>
                </pic:pic>
              </a:graphicData>
            </a:graphic>
          </wp:inline>
        </w:drawing>
      </w:r>
      <w:r w:rsidRPr="003B2576">
        <w:rPr>
          <w:sz w:val="28"/>
          <w:szCs w:val="28"/>
        </w:rPr>
        <w:t> .</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В результате этих двух стадий одна молекула </w:t>
      </w:r>
      <w:r w:rsidRPr="003B2576">
        <w:rPr>
          <w:noProof/>
          <w:sz w:val="28"/>
          <w:szCs w:val="28"/>
        </w:rPr>
        <w:drawing>
          <wp:inline distT="0" distB="0" distL="0" distR="0">
            <wp:extent cx="372745" cy="228600"/>
            <wp:effectExtent l="19050" t="0" r="8255" b="0"/>
            <wp:docPr id="59" name="Рисунок 59" descr="https://helpiks.org/helpiksorg/baza6/65457371398.files/image13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helpiks.org/helpiksorg/baza6/65457371398.files/image1305.gif"/>
                    <pic:cNvPicPr>
                      <a:picLocks noChangeAspect="1" noChangeArrowheads="1"/>
                    </pic:cNvPicPr>
                  </pic:nvPicPr>
                  <pic:blipFill>
                    <a:blip r:embed="rId162"/>
                    <a:srcRect/>
                    <a:stretch>
                      <a:fillRect/>
                    </a:stretch>
                  </pic:blipFill>
                  <pic:spPr bwMode="auto">
                    <a:xfrm>
                      <a:off x="0" y="0"/>
                      <a:ext cx="372745" cy="228600"/>
                    </a:xfrm>
                    <a:prstGeom prst="rect">
                      <a:avLst/>
                    </a:prstGeom>
                    <a:noFill/>
                    <a:ln w="9525">
                      <a:noFill/>
                      <a:miter lim="800000"/>
                      <a:headEnd/>
                      <a:tailEnd/>
                    </a:ln>
                  </pic:spPr>
                </pic:pic>
              </a:graphicData>
            </a:graphic>
          </wp:inline>
        </w:drawing>
      </w:r>
      <w:r w:rsidRPr="003B2576">
        <w:rPr>
          <w:sz w:val="28"/>
          <w:szCs w:val="28"/>
        </w:rPr>
        <w:t> и одна молекула </w:t>
      </w:r>
      <w:r w:rsidRPr="003B2576">
        <w:rPr>
          <w:noProof/>
          <w:sz w:val="28"/>
          <w:szCs w:val="28"/>
        </w:rPr>
        <w:drawing>
          <wp:inline distT="0" distB="0" distL="0" distR="0">
            <wp:extent cx="236855" cy="228600"/>
            <wp:effectExtent l="19050" t="0" r="0" b="0"/>
            <wp:docPr id="60" name="Рисунок 60" descr="https://helpiks.org/helpiksorg/baza6/65457371398.files/image13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helpiks.org/helpiksorg/baza6/65457371398.files/image1307.gif"/>
                    <pic:cNvPicPr>
                      <a:picLocks noChangeAspect="1" noChangeArrowheads="1"/>
                    </pic:cNvPicPr>
                  </pic:nvPicPr>
                  <pic:blipFill>
                    <a:blip r:embed="rId163"/>
                    <a:srcRect/>
                    <a:stretch>
                      <a:fillRect/>
                    </a:stretch>
                  </pic:blipFill>
                  <pic:spPr bwMode="auto">
                    <a:xfrm>
                      <a:off x="0" y="0"/>
                      <a:ext cx="236855" cy="228600"/>
                    </a:xfrm>
                    <a:prstGeom prst="rect">
                      <a:avLst/>
                    </a:prstGeom>
                    <a:noFill/>
                    <a:ln w="9525">
                      <a:noFill/>
                      <a:miter lim="800000"/>
                      <a:headEnd/>
                      <a:tailEnd/>
                    </a:ln>
                  </pic:spPr>
                </pic:pic>
              </a:graphicData>
            </a:graphic>
          </wp:inline>
        </w:drawing>
      </w:r>
      <w:r w:rsidRPr="003B2576">
        <w:rPr>
          <w:sz w:val="28"/>
          <w:szCs w:val="28"/>
        </w:rPr>
        <w:t> превращаются в молекулу продукта - </w:t>
      </w:r>
      <w:r w:rsidRPr="003B2576">
        <w:rPr>
          <w:noProof/>
          <w:sz w:val="28"/>
          <w:szCs w:val="28"/>
        </w:rPr>
        <w:drawing>
          <wp:inline distT="0" distB="0" distL="0" distR="0">
            <wp:extent cx="567055" cy="228600"/>
            <wp:effectExtent l="19050" t="0" r="4445" b="0"/>
            <wp:docPr id="7" name="Рисунок 61" descr="https://helpiks.org/helpiksorg/baza6/65457371398.files/image13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helpiks.org/helpiksorg/baza6/65457371398.files/image1318.gif"/>
                    <pic:cNvPicPr>
                      <a:picLocks noChangeAspect="1" noChangeArrowheads="1"/>
                    </pic:cNvPicPr>
                  </pic:nvPicPr>
                  <pic:blipFill>
                    <a:blip r:embed="rId168"/>
                    <a:srcRect/>
                    <a:stretch>
                      <a:fillRect/>
                    </a:stretch>
                  </pic:blipFill>
                  <pic:spPr bwMode="auto">
                    <a:xfrm>
                      <a:off x="0" y="0"/>
                      <a:ext cx="567055" cy="228600"/>
                    </a:xfrm>
                    <a:prstGeom prst="rect">
                      <a:avLst/>
                    </a:prstGeom>
                    <a:noFill/>
                    <a:ln w="9525">
                      <a:noFill/>
                      <a:miter lim="800000"/>
                      <a:headEnd/>
                      <a:tailEnd/>
                    </a:ln>
                  </pic:spPr>
                </pic:pic>
              </a:graphicData>
            </a:graphic>
          </wp:inline>
        </w:drawing>
      </w:r>
      <w:r w:rsidRPr="003B2576">
        <w:rPr>
          <w:sz w:val="28"/>
          <w:szCs w:val="28"/>
        </w:rPr>
        <w:t> , а регенерированный атом </w:t>
      </w:r>
      <w:r w:rsidRPr="003B2576">
        <w:rPr>
          <w:noProof/>
          <w:sz w:val="28"/>
          <w:szCs w:val="28"/>
        </w:rPr>
        <w:drawing>
          <wp:inline distT="0" distB="0" distL="0" distR="0">
            <wp:extent cx="186055" cy="203200"/>
            <wp:effectExtent l="0" t="0" r="4445" b="0"/>
            <wp:docPr id="6" name="Рисунок 62" descr="https://helpiks.org/helpiksorg/baza6/65457371398.files/image13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helpiks.org/helpiksorg/baza6/65457371398.files/image1309.gif"/>
                    <pic:cNvPicPr>
                      <a:picLocks noChangeAspect="1" noChangeArrowheads="1"/>
                    </pic:cNvPicPr>
                  </pic:nvPicPr>
                  <pic:blipFill>
                    <a:blip r:embed="rId164"/>
                    <a:srcRect/>
                    <a:stretch>
                      <a:fillRect/>
                    </a:stretch>
                  </pic:blipFill>
                  <pic:spPr bwMode="auto">
                    <a:xfrm>
                      <a:off x="0" y="0"/>
                      <a:ext cx="186055" cy="203200"/>
                    </a:xfrm>
                    <a:prstGeom prst="rect">
                      <a:avLst/>
                    </a:prstGeom>
                    <a:noFill/>
                    <a:ln w="9525">
                      <a:noFill/>
                      <a:miter lim="800000"/>
                      <a:headEnd/>
                      <a:tailEnd/>
                    </a:ln>
                  </pic:spPr>
                </pic:pic>
              </a:graphicData>
            </a:graphic>
          </wp:inline>
        </w:drawing>
      </w:r>
      <w:r w:rsidRPr="003B2576">
        <w:rPr>
          <w:sz w:val="28"/>
          <w:szCs w:val="28"/>
        </w:rPr>
        <w:t> вступает во взаимодействие со следующей молекулой этилена. Обе стадии имеют невысокие энергии активации, и этот путь обеспечивает быстрое протекание реакции. С учетом возможности рекомбинации свободных атомов и свободных радикалов полная схема процесса может быть записана в виде:</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noProof/>
          <w:sz w:val="28"/>
          <w:szCs w:val="28"/>
        </w:rPr>
        <w:lastRenderedPageBreak/>
        <w:drawing>
          <wp:inline distT="0" distB="0" distL="0" distR="0">
            <wp:extent cx="1803400" cy="1498600"/>
            <wp:effectExtent l="19050" t="0" r="6350" b="0"/>
            <wp:docPr id="5" name="Рисунок 63" descr="https://helpiks.org/helpiksorg/baza6/65457371398.files/image13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helpiks.org/helpiksorg/baza6/65457371398.files/image1325.gif"/>
                    <pic:cNvPicPr>
                      <a:picLocks noChangeAspect="1" noChangeArrowheads="1"/>
                    </pic:cNvPicPr>
                  </pic:nvPicPr>
                  <pic:blipFill>
                    <a:blip r:embed="rId169"/>
                    <a:srcRect/>
                    <a:stretch>
                      <a:fillRect/>
                    </a:stretch>
                  </pic:blipFill>
                  <pic:spPr bwMode="auto">
                    <a:xfrm>
                      <a:off x="0" y="0"/>
                      <a:ext cx="1803400" cy="1498600"/>
                    </a:xfrm>
                    <a:prstGeom prst="rect">
                      <a:avLst/>
                    </a:prstGeom>
                    <a:noFill/>
                    <a:ln w="9525">
                      <a:noFill/>
                      <a:miter lim="800000"/>
                      <a:headEnd/>
                      <a:tailEnd/>
                    </a:ln>
                  </pic:spPr>
                </pic:pic>
              </a:graphicData>
            </a:graphic>
          </wp:inline>
        </w:drawing>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При всем многообразии, сложные реакции можно свести к комбинации нескольких типов сложных реакций, а именно </w:t>
      </w:r>
      <w:r w:rsidRPr="003B2576">
        <w:rPr>
          <w:iCs/>
          <w:sz w:val="28"/>
          <w:szCs w:val="28"/>
        </w:rPr>
        <w:t>параллельных, последовательных и последовательно-параллельных реакций.</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Две стадии называются </w:t>
      </w:r>
      <w:r w:rsidRPr="003B2576">
        <w:rPr>
          <w:iCs/>
          <w:sz w:val="28"/>
          <w:szCs w:val="28"/>
        </w:rPr>
        <w:t>последовательными</w:t>
      </w:r>
      <w:r w:rsidRPr="003B2576">
        <w:rPr>
          <w:sz w:val="28"/>
          <w:szCs w:val="28"/>
        </w:rPr>
        <w:t>, если частица, образующаяся в одной стадии, является исходной частицей в другой стадии. Например, в приведенной схеме последовательными являются первая и вторая стадии:</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noProof/>
          <w:sz w:val="28"/>
          <w:szCs w:val="28"/>
        </w:rPr>
        <w:drawing>
          <wp:inline distT="0" distB="0" distL="0" distR="0">
            <wp:extent cx="685800" cy="236855"/>
            <wp:effectExtent l="19050" t="0" r="0" b="0"/>
            <wp:docPr id="4" name="Рисунок 64" descr="https://helpiks.org/helpiksorg/baza6/65457371398.files/image13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helpiks.org/helpiksorg/baza6/65457371398.files/image1327.gif"/>
                    <pic:cNvPicPr>
                      <a:picLocks noChangeAspect="1" noChangeArrowheads="1"/>
                    </pic:cNvPicPr>
                  </pic:nvPicPr>
                  <pic:blipFill>
                    <a:blip r:embed="rId170"/>
                    <a:srcRect/>
                    <a:stretch>
                      <a:fillRect/>
                    </a:stretch>
                  </pic:blipFill>
                  <pic:spPr bwMode="auto">
                    <a:xfrm>
                      <a:off x="0" y="0"/>
                      <a:ext cx="685800" cy="236855"/>
                    </a:xfrm>
                    <a:prstGeom prst="rect">
                      <a:avLst/>
                    </a:prstGeom>
                    <a:noFill/>
                    <a:ln w="9525">
                      <a:noFill/>
                      <a:miter lim="800000"/>
                      <a:headEnd/>
                      <a:tailEnd/>
                    </a:ln>
                  </pic:spPr>
                </pic:pic>
              </a:graphicData>
            </a:graphic>
          </wp:inline>
        </w:drawing>
      </w:r>
      <w:r w:rsidRPr="003B2576">
        <w:rPr>
          <w:sz w:val="28"/>
          <w:szCs w:val="28"/>
        </w:rPr>
        <w:t> </w:t>
      </w:r>
      <w:r w:rsidRPr="003B2576">
        <w:rPr>
          <w:noProof/>
          <w:sz w:val="28"/>
          <w:szCs w:val="28"/>
        </w:rPr>
        <w:drawing>
          <wp:inline distT="0" distB="0" distL="0" distR="0">
            <wp:extent cx="1295400" cy="236855"/>
            <wp:effectExtent l="19050" t="0" r="0" b="0"/>
            <wp:docPr id="3" name="Рисунок 65" descr="https://helpiks.org/helpiksorg/baza6/65457371398.files/image13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helpiks.org/helpiksorg/baza6/65457371398.files/image1329.gif"/>
                    <pic:cNvPicPr>
                      <a:picLocks noChangeAspect="1" noChangeArrowheads="1"/>
                    </pic:cNvPicPr>
                  </pic:nvPicPr>
                  <pic:blipFill>
                    <a:blip r:embed="rId171"/>
                    <a:srcRect/>
                    <a:stretch>
                      <a:fillRect/>
                    </a:stretch>
                  </pic:blipFill>
                  <pic:spPr bwMode="auto">
                    <a:xfrm>
                      <a:off x="0" y="0"/>
                      <a:ext cx="1295400" cy="236855"/>
                    </a:xfrm>
                    <a:prstGeom prst="rect">
                      <a:avLst/>
                    </a:prstGeom>
                    <a:noFill/>
                    <a:ln w="9525">
                      <a:noFill/>
                      <a:miter lim="800000"/>
                      <a:headEnd/>
                      <a:tailEnd/>
                    </a:ln>
                  </pic:spPr>
                </pic:pic>
              </a:graphicData>
            </a:graphic>
          </wp:inline>
        </w:drawing>
      </w:r>
      <w:r w:rsidRPr="003B2576">
        <w:rPr>
          <w:sz w:val="28"/>
          <w:szCs w:val="28"/>
        </w:rPr>
        <w:t> .</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Две стадии называются </w:t>
      </w:r>
      <w:r w:rsidRPr="003B2576">
        <w:rPr>
          <w:iCs/>
          <w:sz w:val="28"/>
          <w:szCs w:val="28"/>
        </w:rPr>
        <w:t>параллельными</w:t>
      </w:r>
      <w:r w:rsidRPr="003B2576">
        <w:rPr>
          <w:sz w:val="28"/>
          <w:szCs w:val="28"/>
        </w:rPr>
        <w:t>, если в обеих в качестве исходной принимают участие одни и те же частицы. Например, в схеме реакции параллельными являются четвертая и пятая стадии:</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noProof/>
          <w:sz w:val="28"/>
          <w:szCs w:val="28"/>
        </w:rPr>
        <w:drawing>
          <wp:inline distT="0" distB="0" distL="0" distR="0">
            <wp:extent cx="1498600" cy="236855"/>
            <wp:effectExtent l="0" t="0" r="6350" b="0"/>
            <wp:docPr id="2" name="Рисунок 66" descr="https://helpiks.org/helpiksorg/baza6/65457371398.files/image13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helpiks.org/helpiksorg/baza6/65457371398.files/image1331.gif"/>
                    <pic:cNvPicPr>
                      <a:picLocks noChangeAspect="1" noChangeArrowheads="1"/>
                    </pic:cNvPicPr>
                  </pic:nvPicPr>
                  <pic:blipFill>
                    <a:blip r:embed="rId172"/>
                    <a:srcRect/>
                    <a:stretch>
                      <a:fillRect/>
                    </a:stretch>
                  </pic:blipFill>
                  <pic:spPr bwMode="auto">
                    <a:xfrm>
                      <a:off x="0" y="0"/>
                      <a:ext cx="1498600" cy="236855"/>
                    </a:xfrm>
                    <a:prstGeom prst="rect">
                      <a:avLst/>
                    </a:prstGeom>
                    <a:noFill/>
                    <a:ln w="9525">
                      <a:noFill/>
                      <a:miter lim="800000"/>
                      <a:headEnd/>
                      <a:tailEnd/>
                    </a:ln>
                  </pic:spPr>
                </pic:pic>
              </a:graphicData>
            </a:graphic>
          </wp:inline>
        </w:drawing>
      </w:r>
      <w:r w:rsidRPr="003B2576">
        <w:rPr>
          <w:sz w:val="28"/>
          <w:szCs w:val="28"/>
        </w:rPr>
        <w:t> ; </w:t>
      </w:r>
      <w:r w:rsidRPr="003B2576">
        <w:rPr>
          <w:noProof/>
          <w:sz w:val="28"/>
          <w:szCs w:val="28"/>
        </w:rPr>
        <w:drawing>
          <wp:inline distT="0" distB="0" distL="0" distR="0">
            <wp:extent cx="1795145" cy="236855"/>
            <wp:effectExtent l="0" t="0" r="0" b="0"/>
            <wp:docPr id="1" name="Рисунок 67" descr="https://helpiks.org/helpiksorg/baza6/65457371398.files/image13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helpiks.org/helpiksorg/baza6/65457371398.files/image1333.gif"/>
                    <pic:cNvPicPr>
                      <a:picLocks noChangeAspect="1" noChangeArrowheads="1"/>
                    </pic:cNvPicPr>
                  </pic:nvPicPr>
                  <pic:blipFill>
                    <a:blip r:embed="rId173"/>
                    <a:srcRect/>
                    <a:stretch>
                      <a:fillRect/>
                    </a:stretch>
                  </pic:blipFill>
                  <pic:spPr bwMode="auto">
                    <a:xfrm>
                      <a:off x="0" y="0"/>
                      <a:ext cx="1795145" cy="236855"/>
                    </a:xfrm>
                    <a:prstGeom prst="rect">
                      <a:avLst/>
                    </a:prstGeom>
                    <a:noFill/>
                    <a:ln w="9525">
                      <a:noFill/>
                      <a:miter lim="800000"/>
                      <a:headEnd/>
                      <a:tailEnd/>
                    </a:ln>
                  </pic:spPr>
                </pic:pic>
              </a:graphicData>
            </a:graphic>
          </wp:inline>
        </w:drawing>
      </w:r>
      <w:r w:rsidRPr="003B2576">
        <w:rPr>
          <w:sz w:val="28"/>
          <w:szCs w:val="28"/>
        </w:rPr>
        <w:t> .</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Две стадии называются </w:t>
      </w:r>
      <w:r w:rsidRPr="003B2576">
        <w:rPr>
          <w:iCs/>
          <w:sz w:val="28"/>
          <w:szCs w:val="28"/>
        </w:rPr>
        <w:t>последовательно-параллельными</w:t>
      </w:r>
      <w:r w:rsidRPr="003B2576">
        <w:rPr>
          <w:sz w:val="28"/>
          <w:szCs w:val="28"/>
        </w:rPr>
        <w:t>, если они являются параллельными по отношению к одной и последовательными по отношению к другой из участвующих в этих стадиях частиц.</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Примером последовательно-параллельных стадий являются вторая и четвертая стадии данной схемы реакции.</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К характерным признакам того, что реакция протекает по сложному механизму, относятся следующие признаки:</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 несовпадение порядка реакции и стехиометрических коэффициентов;</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 изменение состава продуктов в зависимости от температуры, начальных концентраций и других условий;</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 ускорение или замедление процесса при добавлении в реакционную смесь небольших количеств веществ;</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 влияние материала и размеров сосуда на скорость реакции и др.</w:t>
      </w:r>
    </w:p>
    <w:p w:rsidR="002B0338" w:rsidRPr="003B2576" w:rsidRDefault="002B0338" w:rsidP="003B2576">
      <w:pPr>
        <w:pStyle w:val="a8"/>
        <w:spacing w:before="0" w:beforeAutospacing="0" w:after="0" w:afterAutospacing="0"/>
        <w:ind w:right="133" w:firstLine="567"/>
        <w:contextualSpacing/>
        <w:jc w:val="both"/>
        <w:rPr>
          <w:sz w:val="28"/>
          <w:szCs w:val="28"/>
        </w:rPr>
      </w:pPr>
      <w:r w:rsidRPr="003B2576">
        <w:rPr>
          <w:sz w:val="28"/>
          <w:szCs w:val="28"/>
        </w:rPr>
        <w:t>При кинетическом анализе сложных реакций применяют принцип независимости: «Если в системе протекают одновременно несколько простых реакций, то основной постулат химической кинетики применяется к каждой из них, как если бы данная реакция была единственной». Этот принцип можно сформулировать и следующим образом: «Величина константы скорости элементарной реакции не зависит от того, протекают ли в данной системе одновременно другие элементарные реакции».</w:t>
      </w:r>
    </w:p>
    <w:p w:rsidR="002B0338" w:rsidRPr="003B2576" w:rsidRDefault="002B0338" w:rsidP="003B2576">
      <w:pPr>
        <w:pStyle w:val="a8"/>
        <w:spacing w:before="0" w:beforeAutospacing="0" w:after="0" w:afterAutospacing="0"/>
        <w:ind w:firstLine="567"/>
        <w:contextualSpacing/>
        <w:jc w:val="both"/>
        <w:rPr>
          <w:sz w:val="28"/>
          <w:szCs w:val="28"/>
        </w:rPr>
      </w:pPr>
      <w:r w:rsidRPr="003B2576">
        <w:rPr>
          <w:sz w:val="28"/>
          <w:szCs w:val="28"/>
        </w:rPr>
        <w:lastRenderedPageBreak/>
        <w:t>Рассмотрим простейшую схему последовательно-параллельной реакции: </w:t>
      </w:r>
      <w:r w:rsidRPr="003B2576">
        <w:rPr>
          <w:noProof/>
          <w:sz w:val="28"/>
          <w:szCs w:val="28"/>
        </w:rPr>
        <w:drawing>
          <wp:inline distT="0" distB="0" distL="0" distR="0">
            <wp:extent cx="1225550" cy="631924"/>
            <wp:effectExtent l="19050" t="0" r="0" b="0"/>
            <wp:docPr id="14" name="Рисунок 14" descr="https://ozlib.com/htm/img/21/20992/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ozlib.com/htm/img/21/20992/177.png"/>
                    <pic:cNvPicPr>
                      <a:picLocks noChangeAspect="1" noChangeArrowheads="1"/>
                    </pic:cNvPicPr>
                  </pic:nvPicPr>
                  <pic:blipFill>
                    <a:blip r:embed="rId174"/>
                    <a:srcRect/>
                    <a:stretch>
                      <a:fillRect/>
                    </a:stretch>
                  </pic:blipFill>
                  <pic:spPr bwMode="auto">
                    <a:xfrm>
                      <a:off x="0" y="0"/>
                      <a:ext cx="1227148" cy="632748"/>
                    </a:xfrm>
                    <a:prstGeom prst="rect">
                      <a:avLst/>
                    </a:prstGeom>
                    <a:noFill/>
                    <a:ln w="9525">
                      <a:noFill/>
                      <a:miter lim="800000"/>
                      <a:headEnd/>
                      <a:tailEnd/>
                    </a:ln>
                  </pic:spPr>
                </pic:pic>
              </a:graphicData>
            </a:graphic>
          </wp:inline>
        </w:drawing>
      </w:r>
    </w:p>
    <w:p w:rsidR="002B0338" w:rsidRPr="003B2576" w:rsidRDefault="002B0338" w:rsidP="003B2576">
      <w:pPr>
        <w:pStyle w:val="a8"/>
        <w:spacing w:before="0" w:beforeAutospacing="0" w:after="0" w:afterAutospacing="0"/>
        <w:ind w:firstLine="567"/>
        <w:contextualSpacing/>
        <w:jc w:val="both"/>
        <w:rPr>
          <w:sz w:val="28"/>
          <w:szCs w:val="28"/>
        </w:rPr>
      </w:pPr>
      <w:r w:rsidRPr="003B2576">
        <w:rPr>
          <w:sz w:val="28"/>
          <w:szCs w:val="28"/>
        </w:rPr>
        <w:t>По </w:t>
      </w:r>
      <w:r w:rsidRPr="003B2576">
        <w:rPr>
          <w:iCs/>
          <w:sz w:val="28"/>
          <w:szCs w:val="28"/>
        </w:rPr>
        <w:t>А</w:t>
      </w:r>
      <w:r w:rsidRPr="003B2576">
        <w:rPr>
          <w:sz w:val="28"/>
          <w:szCs w:val="28"/>
        </w:rPr>
        <w:t> - реакция параллельная, но </w:t>
      </w:r>
      <w:r w:rsidRPr="003B2576">
        <w:rPr>
          <w:iCs/>
          <w:sz w:val="28"/>
          <w:szCs w:val="28"/>
        </w:rPr>
        <w:t>М</w:t>
      </w:r>
      <w:r w:rsidRPr="003B2576">
        <w:rPr>
          <w:sz w:val="28"/>
          <w:szCs w:val="28"/>
        </w:rPr>
        <w:t> - реакция последовательная.</w:t>
      </w:r>
    </w:p>
    <w:p w:rsidR="002B0338" w:rsidRPr="003B2576" w:rsidRDefault="002B0338" w:rsidP="003B2576">
      <w:pPr>
        <w:pStyle w:val="a8"/>
        <w:spacing w:before="0" w:beforeAutospacing="0" w:after="0" w:afterAutospacing="0"/>
        <w:ind w:firstLine="567"/>
        <w:contextualSpacing/>
        <w:jc w:val="both"/>
        <w:rPr>
          <w:sz w:val="28"/>
          <w:szCs w:val="28"/>
        </w:rPr>
      </w:pPr>
      <w:r w:rsidRPr="003B2576">
        <w:rPr>
          <w:noProof/>
          <w:sz w:val="28"/>
          <w:szCs w:val="28"/>
        </w:rPr>
        <w:drawing>
          <wp:inline distT="0" distB="0" distL="0" distR="0">
            <wp:extent cx="2732617" cy="1230936"/>
            <wp:effectExtent l="19050" t="0" r="0" b="0"/>
            <wp:docPr id="15" name="Рисунок 15" descr="https://ozlib.com/htm/img/21/20992/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ozlib.com/htm/img/21/20992/178.png"/>
                    <pic:cNvPicPr>
                      <a:picLocks noChangeAspect="1" noChangeArrowheads="1"/>
                    </pic:cNvPicPr>
                  </pic:nvPicPr>
                  <pic:blipFill>
                    <a:blip r:embed="rId175"/>
                    <a:srcRect/>
                    <a:stretch>
                      <a:fillRect/>
                    </a:stretch>
                  </pic:blipFill>
                  <pic:spPr bwMode="auto">
                    <a:xfrm>
                      <a:off x="0" y="0"/>
                      <a:ext cx="2734237" cy="1231666"/>
                    </a:xfrm>
                    <a:prstGeom prst="rect">
                      <a:avLst/>
                    </a:prstGeom>
                    <a:noFill/>
                    <a:ln w="9525">
                      <a:noFill/>
                      <a:miter lim="800000"/>
                      <a:headEnd/>
                      <a:tailEnd/>
                    </a:ln>
                  </pic:spPr>
                </pic:pic>
              </a:graphicData>
            </a:graphic>
          </wp:inline>
        </w:drawing>
      </w:r>
    </w:p>
    <w:p w:rsidR="002B0338" w:rsidRPr="003B2576" w:rsidRDefault="002B0338" w:rsidP="003B2576">
      <w:pPr>
        <w:pStyle w:val="a8"/>
        <w:spacing w:before="0" w:beforeAutospacing="0" w:after="0" w:afterAutospacing="0"/>
        <w:ind w:firstLine="567"/>
        <w:contextualSpacing/>
        <w:jc w:val="both"/>
        <w:rPr>
          <w:sz w:val="28"/>
          <w:szCs w:val="28"/>
        </w:rPr>
      </w:pPr>
      <w:r w:rsidRPr="003B2576">
        <w:rPr>
          <w:sz w:val="28"/>
          <w:szCs w:val="28"/>
        </w:rPr>
        <w:t>Начальные условия: Л(0) </w:t>
      </w:r>
      <w:r w:rsidRPr="003B2576">
        <w:rPr>
          <w:iCs/>
          <w:sz w:val="28"/>
          <w:szCs w:val="28"/>
        </w:rPr>
        <w:t>= Л</w:t>
      </w:r>
      <w:r w:rsidRPr="003B2576">
        <w:rPr>
          <w:iCs/>
          <w:sz w:val="28"/>
          <w:szCs w:val="28"/>
          <w:vertAlign w:val="subscript"/>
        </w:rPr>
        <w:t>0</w:t>
      </w:r>
      <w:r w:rsidRPr="003B2576">
        <w:rPr>
          <w:iCs/>
          <w:sz w:val="28"/>
          <w:szCs w:val="28"/>
        </w:rPr>
        <w:t>, М</w:t>
      </w:r>
      <w:r w:rsidRPr="003B2576">
        <w:rPr>
          <w:sz w:val="28"/>
          <w:szCs w:val="28"/>
        </w:rPr>
        <w:t> (0) = Р(0) = 0 (отсутствуют в начальный момент). </w:t>
      </w:r>
      <w:r w:rsidRPr="003B2576">
        <w:rPr>
          <w:noProof/>
          <w:sz w:val="28"/>
          <w:szCs w:val="28"/>
        </w:rPr>
        <w:drawing>
          <wp:inline distT="0" distB="0" distL="0" distR="0">
            <wp:extent cx="2800350" cy="909739"/>
            <wp:effectExtent l="19050" t="0" r="0" b="0"/>
            <wp:docPr id="16" name="Рисунок 16" descr="https://ozlib.com/htm/img/21/20992/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ozlib.com/htm/img/21/20992/179.png"/>
                    <pic:cNvPicPr>
                      <a:picLocks noChangeAspect="1" noChangeArrowheads="1"/>
                    </pic:cNvPicPr>
                  </pic:nvPicPr>
                  <pic:blipFill>
                    <a:blip r:embed="rId176"/>
                    <a:srcRect/>
                    <a:stretch>
                      <a:fillRect/>
                    </a:stretch>
                  </pic:blipFill>
                  <pic:spPr bwMode="auto">
                    <a:xfrm>
                      <a:off x="0" y="0"/>
                      <a:ext cx="2800350" cy="909739"/>
                    </a:xfrm>
                    <a:prstGeom prst="rect">
                      <a:avLst/>
                    </a:prstGeom>
                    <a:noFill/>
                    <a:ln w="9525">
                      <a:noFill/>
                      <a:miter lim="800000"/>
                      <a:headEnd/>
                      <a:tailEnd/>
                    </a:ln>
                  </pic:spPr>
                </pic:pic>
              </a:graphicData>
            </a:graphic>
          </wp:inline>
        </w:drawing>
      </w:r>
    </w:p>
    <w:p w:rsidR="002B0338" w:rsidRPr="003B2576" w:rsidRDefault="002B0338" w:rsidP="003B2576">
      <w:pPr>
        <w:pStyle w:val="a8"/>
        <w:spacing w:before="0" w:beforeAutospacing="0" w:after="0" w:afterAutospacing="0"/>
        <w:ind w:firstLine="567"/>
        <w:contextualSpacing/>
        <w:jc w:val="both"/>
        <w:rPr>
          <w:sz w:val="28"/>
          <w:szCs w:val="28"/>
        </w:rPr>
      </w:pPr>
      <w:r w:rsidRPr="003B2576">
        <w:rPr>
          <w:sz w:val="28"/>
          <w:szCs w:val="28"/>
        </w:rPr>
        <w:t>Разделим (8.1 ) на (8.2):</w:t>
      </w:r>
    </w:p>
    <w:p w:rsidR="002B0338" w:rsidRPr="003B2576" w:rsidRDefault="002B0338" w:rsidP="003B2576">
      <w:pPr>
        <w:pStyle w:val="a8"/>
        <w:spacing w:before="0" w:beforeAutospacing="0" w:after="0" w:afterAutospacing="0"/>
        <w:ind w:firstLine="567"/>
        <w:contextualSpacing/>
        <w:jc w:val="both"/>
        <w:rPr>
          <w:sz w:val="28"/>
          <w:szCs w:val="28"/>
        </w:rPr>
      </w:pPr>
      <w:r w:rsidRPr="003B2576">
        <w:rPr>
          <w:noProof/>
          <w:sz w:val="28"/>
          <w:szCs w:val="28"/>
        </w:rPr>
        <w:drawing>
          <wp:inline distT="0" distB="0" distL="0" distR="0">
            <wp:extent cx="3767667" cy="542019"/>
            <wp:effectExtent l="19050" t="0" r="4233" b="0"/>
            <wp:docPr id="17" name="Рисунок 17" descr="https://ozlib.com/htm/img/21/20992/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zlib.com/htm/img/21/20992/180.png"/>
                    <pic:cNvPicPr>
                      <a:picLocks noChangeAspect="1" noChangeArrowheads="1"/>
                    </pic:cNvPicPr>
                  </pic:nvPicPr>
                  <pic:blipFill>
                    <a:blip r:embed="rId177"/>
                    <a:srcRect/>
                    <a:stretch>
                      <a:fillRect/>
                    </a:stretch>
                  </pic:blipFill>
                  <pic:spPr bwMode="auto">
                    <a:xfrm>
                      <a:off x="0" y="0"/>
                      <a:ext cx="3768759" cy="542176"/>
                    </a:xfrm>
                    <a:prstGeom prst="rect">
                      <a:avLst/>
                    </a:prstGeom>
                    <a:noFill/>
                    <a:ln w="9525">
                      <a:noFill/>
                      <a:miter lim="800000"/>
                      <a:headEnd/>
                      <a:tailEnd/>
                    </a:ln>
                  </pic:spPr>
                </pic:pic>
              </a:graphicData>
            </a:graphic>
          </wp:inline>
        </w:drawing>
      </w:r>
    </w:p>
    <w:p w:rsidR="002B0338" w:rsidRPr="003B2576" w:rsidRDefault="002B0338" w:rsidP="003B2576">
      <w:pPr>
        <w:pStyle w:val="a8"/>
        <w:spacing w:before="0" w:beforeAutospacing="0" w:after="0" w:afterAutospacing="0"/>
        <w:ind w:firstLine="567"/>
        <w:contextualSpacing/>
        <w:jc w:val="both"/>
        <w:rPr>
          <w:sz w:val="28"/>
          <w:szCs w:val="28"/>
        </w:rPr>
      </w:pPr>
      <w:r w:rsidRPr="003B2576">
        <w:rPr>
          <w:sz w:val="28"/>
          <w:szCs w:val="28"/>
        </w:rPr>
        <w:t>Подставив полученное выражение </w:t>
      </w:r>
      <w:r w:rsidRPr="003B2576">
        <w:rPr>
          <w:iCs/>
          <w:sz w:val="28"/>
          <w:szCs w:val="28"/>
        </w:rPr>
        <w:t>A(t</w:t>
      </w:r>
      <w:r w:rsidRPr="003B2576">
        <w:rPr>
          <w:sz w:val="28"/>
          <w:szCs w:val="28"/>
        </w:rPr>
        <w:t>) в (8.2), можно найти </w:t>
      </w:r>
      <w:r w:rsidRPr="003B2576">
        <w:rPr>
          <w:iCs/>
          <w:sz w:val="28"/>
          <w:szCs w:val="28"/>
        </w:rPr>
        <w:t>M(t). </w:t>
      </w:r>
      <w:r w:rsidRPr="003B2576">
        <w:rPr>
          <w:sz w:val="28"/>
          <w:szCs w:val="28"/>
        </w:rPr>
        <w:t>Уравнение относительно </w:t>
      </w:r>
      <w:r w:rsidRPr="003B2576">
        <w:rPr>
          <w:iCs/>
          <w:sz w:val="28"/>
          <w:szCs w:val="28"/>
        </w:rPr>
        <w:t>M(t)</w:t>
      </w:r>
      <w:r w:rsidRPr="003B2576">
        <w:rPr>
          <w:sz w:val="28"/>
          <w:szCs w:val="28"/>
        </w:rPr>
        <w:t> будет нелинейным и в общем не имеет аналитического решения.</w:t>
      </w:r>
    </w:p>
    <w:p w:rsidR="002B0338" w:rsidRPr="003B2576" w:rsidRDefault="002B0338" w:rsidP="003B2576">
      <w:pPr>
        <w:pStyle w:val="a8"/>
        <w:spacing w:before="0" w:beforeAutospacing="0" w:after="0" w:afterAutospacing="0"/>
        <w:ind w:firstLine="567"/>
        <w:contextualSpacing/>
        <w:jc w:val="both"/>
        <w:rPr>
          <w:sz w:val="28"/>
          <w:szCs w:val="28"/>
        </w:rPr>
      </w:pPr>
      <w:r w:rsidRPr="003B2576">
        <w:rPr>
          <w:sz w:val="28"/>
          <w:szCs w:val="28"/>
        </w:rPr>
        <w:t>Будет проявляться свойство последовательных реакций, поскольку вторая реакция не может быть реализована без вещества </w:t>
      </w:r>
      <w:r w:rsidRPr="003B2576">
        <w:rPr>
          <w:iCs/>
          <w:sz w:val="28"/>
          <w:szCs w:val="28"/>
        </w:rPr>
        <w:t>М.</w:t>
      </w:r>
      <w:r w:rsidRPr="003B2576">
        <w:rPr>
          <w:sz w:val="28"/>
          <w:szCs w:val="28"/>
        </w:rPr>
        <w:t> Поэтому ведущей стадией будет являться первая реакция - самая медленная. Первая реакция образует промежуточный продукт </w:t>
      </w:r>
      <w:r w:rsidRPr="003B2576">
        <w:rPr>
          <w:iCs/>
          <w:sz w:val="28"/>
          <w:szCs w:val="28"/>
        </w:rPr>
        <w:t>М,</w:t>
      </w:r>
      <w:r w:rsidRPr="003B2576">
        <w:rPr>
          <w:sz w:val="28"/>
          <w:szCs w:val="28"/>
        </w:rPr>
        <w:t> и он с большой скоростью перерабатывается в </w:t>
      </w:r>
      <w:r w:rsidRPr="003B2576">
        <w:rPr>
          <w:iCs/>
          <w:sz w:val="28"/>
          <w:szCs w:val="28"/>
        </w:rPr>
        <w:t>Р.</w:t>
      </w:r>
      <w:r w:rsidRPr="003B2576">
        <w:rPr>
          <w:sz w:val="28"/>
          <w:szCs w:val="28"/>
        </w:rPr>
        <w:t> Поэтому активный промежугочный продукт </w:t>
      </w:r>
      <w:r w:rsidRPr="003B2576">
        <w:rPr>
          <w:iCs/>
          <w:sz w:val="28"/>
          <w:szCs w:val="28"/>
        </w:rPr>
        <w:t>М</w:t>
      </w:r>
      <w:r w:rsidRPr="003B2576">
        <w:rPr>
          <w:sz w:val="28"/>
          <w:szCs w:val="28"/>
        </w:rPr>
        <w:t> в системе будет находиться в малых количествах в пропорции</w:t>
      </w:r>
    </w:p>
    <w:p w:rsidR="002B0338" w:rsidRPr="003B2576" w:rsidRDefault="002B0338" w:rsidP="003B2576">
      <w:pPr>
        <w:pStyle w:val="a8"/>
        <w:spacing w:before="0" w:beforeAutospacing="0" w:after="0" w:afterAutospacing="0"/>
        <w:ind w:firstLine="567"/>
        <w:contextualSpacing/>
        <w:jc w:val="both"/>
        <w:rPr>
          <w:sz w:val="28"/>
          <w:szCs w:val="28"/>
        </w:rPr>
      </w:pPr>
      <w:r w:rsidRPr="003B2576">
        <w:rPr>
          <w:noProof/>
          <w:sz w:val="28"/>
          <w:szCs w:val="28"/>
        </w:rPr>
        <w:drawing>
          <wp:inline distT="0" distB="0" distL="0" distR="0">
            <wp:extent cx="1795145" cy="643255"/>
            <wp:effectExtent l="19050" t="0" r="0" b="0"/>
            <wp:docPr id="18" name="Рисунок 18" descr="https://ozlib.com/htm/img/21/20992/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zlib.com/htm/img/21/20992/181.png"/>
                    <pic:cNvPicPr>
                      <a:picLocks noChangeAspect="1" noChangeArrowheads="1"/>
                    </pic:cNvPicPr>
                  </pic:nvPicPr>
                  <pic:blipFill>
                    <a:blip r:embed="rId178"/>
                    <a:srcRect/>
                    <a:stretch>
                      <a:fillRect/>
                    </a:stretch>
                  </pic:blipFill>
                  <pic:spPr bwMode="auto">
                    <a:xfrm>
                      <a:off x="0" y="0"/>
                      <a:ext cx="1795145" cy="643255"/>
                    </a:xfrm>
                    <a:prstGeom prst="rect">
                      <a:avLst/>
                    </a:prstGeom>
                    <a:noFill/>
                    <a:ln w="9525">
                      <a:noFill/>
                      <a:miter lim="800000"/>
                      <a:headEnd/>
                      <a:tailEnd/>
                    </a:ln>
                  </pic:spPr>
                </pic:pic>
              </a:graphicData>
            </a:graphic>
          </wp:inline>
        </w:drawing>
      </w:r>
    </w:p>
    <w:p w:rsidR="002B0338" w:rsidRPr="003B2576" w:rsidRDefault="002B0338" w:rsidP="003B2576">
      <w:pPr>
        <w:pStyle w:val="a8"/>
        <w:spacing w:before="0" w:beforeAutospacing="0" w:after="0" w:afterAutospacing="0"/>
        <w:ind w:firstLine="567"/>
        <w:contextualSpacing/>
        <w:jc w:val="both"/>
        <w:rPr>
          <w:sz w:val="28"/>
          <w:szCs w:val="28"/>
        </w:rPr>
      </w:pPr>
      <w:r w:rsidRPr="003B2576">
        <w:rPr>
          <w:sz w:val="28"/>
          <w:szCs w:val="28"/>
        </w:rPr>
        <w:t>т.е. в квазистационарном состоянии. Только в начале процесса, пока будет происходить установление квазисгационарного состояния, </w:t>
      </w:r>
      <w:r w:rsidRPr="003B2576">
        <w:rPr>
          <w:iCs/>
          <w:sz w:val="28"/>
          <w:szCs w:val="28"/>
        </w:rPr>
        <w:t>М(^</w:t>
      </w:r>
      <w:r w:rsidRPr="003B2576">
        <w:rPr>
          <w:sz w:val="28"/>
          <w:szCs w:val="28"/>
        </w:rPr>
        <w:t> будет' отличаться от данного выражения.</w:t>
      </w:r>
    </w:p>
    <w:p w:rsidR="002B0338" w:rsidRPr="003B2576" w:rsidRDefault="002B0338" w:rsidP="003B2576">
      <w:pPr>
        <w:pStyle w:val="a8"/>
        <w:spacing w:before="0" w:beforeAutospacing="0" w:after="0" w:afterAutospacing="0"/>
        <w:ind w:firstLine="567"/>
        <w:contextualSpacing/>
        <w:jc w:val="both"/>
        <w:rPr>
          <w:sz w:val="28"/>
          <w:szCs w:val="28"/>
        </w:rPr>
      </w:pPr>
      <w:r w:rsidRPr="003B2576">
        <w:rPr>
          <w:noProof/>
          <w:sz w:val="28"/>
          <w:szCs w:val="28"/>
        </w:rPr>
        <w:drawing>
          <wp:inline distT="0" distB="0" distL="0" distR="0">
            <wp:extent cx="2108200" cy="660400"/>
            <wp:effectExtent l="19050" t="0" r="6350" b="0"/>
            <wp:docPr id="19" name="Рисунок 19" descr="https://ozlib.com/htm/img/21/20992/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zlib.com/htm/img/21/20992/182.png"/>
                    <pic:cNvPicPr>
                      <a:picLocks noChangeAspect="1" noChangeArrowheads="1"/>
                    </pic:cNvPicPr>
                  </pic:nvPicPr>
                  <pic:blipFill>
                    <a:blip r:embed="rId179"/>
                    <a:srcRect/>
                    <a:stretch>
                      <a:fillRect/>
                    </a:stretch>
                  </pic:blipFill>
                  <pic:spPr bwMode="auto">
                    <a:xfrm>
                      <a:off x="0" y="0"/>
                      <a:ext cx="2108200" cy="660400"/>
                    </a:xfrm>
                    <a:prstGeom prst="rect">
                      <a:avLst/>
                    </a:prstGeom>
                    <a:noFill/>
                    <a:ln w="9525">
                      <a:noFill/>
                      <a:miter lim="800000"/>
                      <a:headEnd/>
                      <a:tailEnd/>
                    </a:ln>
                  </pic:spPr>
                </pic:pic>
              </a:graphicData>
            </a:graphic>
          </wp:inline>
        </w:drawing>
      </w:r>
    </w:p>
    <w:p w:rsidR="002B0338" w:rsidRPr="003B2576" w:rsidRDefault="002B0338" w:rsidP="003B2576">
      <w:pPr>
        <w:pStyle w:val="a8"/>
        <w:spacing w:before="0" w:beforeAutospacing="0" w:after="0" w:afterAutospacing="0"/>
        <w:ind w:firstLine="567"/>
        <w:contextualSpacing/>
        <w:jc w:val="both"/>
        <w:rPr>
          <w:sz w:val="28"/>
          <w:szCs w:val="28"/>
        </w:rPr>
      </w:pPr>
      <w:r w:rsidRPr="003B2576">
        <w:rPr>
          <w:sz w:val="28"/>
          <w:szCs w:val="28"/>
        </w:rPr>
        <w:t>Вывод: для последовательно-параллельных реакций, в зависимости от соотношения констант, могут проявляться свойства как последовательных, так и параллельных реакций.</w:t>
      </w:r>
    </w:p>
    <w:p w:rsidR="003B2576" w:rsidRPr="003B2576" w:rsidRDefault="003B2576" w:rsidP="003B2576">
      <w:pPr>
        <w:pStyle w:val="a8"/>
        <w:spacing w:before="0" w:beforeAutospacing="0" w:after="0" w:afterAutospacing="0"/>
        <w:ind w:firstLine="567"/>
        <w:contextualSpacing/>
        <w:jc w:val="both"/>
        <w:rPr>
          <w:sz w:val="28"/>
          <w:szCs w:val="28"/>
        </w:rPr>
      </w:pPr>
      <w:r w:rsidRPr="003B2576">
        <w:rPr>
          <w:sz w:val="28"/>
          <w:szCs w:val="28"/>
        </w:rPr>
        <w:lastRenderedPageBreak/>
        <w:t>Принцип независимости справедлив для большинства реакций, протекающих по сложному механизму, но не является всеобщим, та как существуют реакции, в которых одни простые реакции влияют на протекание других (например, сопряженные реакции.)</w:t>
      </w:r>
    </w:p>
    <w:p w:rsidR="003B2576" w:rsidRPr="003B2576" w:rsidRDefault="003B2576" w:rsidP="003B2576">
      <w:pPr>
        <w:pStyle w:val="a8"/>
        <w:spacing w:before="0" w:beforeAutospacing="0" w:after="0" w:afterAutospacing="0"/>
        <w:ind w:firstLine="567"/>
        <w:contextualSpacing/>
        <w:jc w:val="both"/>
        <w:rPr>
          <w:sz w:val="28"/>
          <w:szCs w:val="28"/>
        </w:rPr>
      </w:pPr>
      <w:r w:rsidRPr="003B2576">
        <w:rPr>
          <w:sz w:val="28"/>
          <w:szCs w:val="28"/>
        </w:rPr>
        <w:t>Важное значение при изучении сложных химических реакций имеет принцип </w:t>
      </w:r>
      <w:r w:rsidRPr="003B2576">
        <w:rPr>
          <w:iCs/>
          <w:sz w:val="28"/>
          <w:szCs w:val="28"/>
        </w:rPr>
        <w:t>микрообратимости </w:t>
      </w:r>
      <w:r w:rsidRPr="003B2576">
        <w:rPr>
          <w:sz w:val="28"/>
          <w:szCs w:val="28"/>
        </w:rPr>
        <w:t>или</w:t>
      </w:r>
      <w:r w:rsidRPr="003B2576">
        <w:rPr>
          <w:iCs/>
          <w:sz w:val="28"/>
          <w:szCs w:val="28"/>
        </w:rPr>
        <w:t> детального равновесия</w:t>
      </w:r>
      <w:r w:rsidRPr="003B2576">
        <w:rPr>
          <w:sz w:val="28"/>
          <w:szCs w:val="28"/>
        </w:rPr>
        <w:t>:</w:t>
      </w:r>
    </w:p>
    <w:p w:rsidR="003B2576" w:rsidRPr="003B2576" w:rsidRDefault="003B2576" w:rsidP="003B2576">
      <w:pPr>
        <w:pStyle w:val="a8"/>
        <w:spacing w:before="0" w:beforeAutospacing="0" w:after="0" w:afterAutospacing="0"/>
        <w:ind w:firstLine="567"/>
        <w:contextualSpacing/>
        <w:jc w:val="both"/>
        <w:rPr>
          <w:sz w:val="28"/>
          <w:szCs w:val="28"/>
        </w:rPr>
      </w:pPr>
      <w:r w:rsidRPr="003B2576">
        <w:rPr>
          <w:iCs/>
          <w:sz w:val="28"/>
          <w:szCs w:val="28"/>
        </w:rPr>
        <w:t>если в сложном процессе устанавливается химическое равновесие, то скорости прямой и обратной реакции должны быть равны для каждой из элементарных стадий.</w:t>
      </w:r>
    </w:p>
    <w:p w:rsidR="003B2576" w:rsidRPr="003B2576" w:rsidRDefault="003B2576" w:rsidP="003B2576">
      <w:pPr>
        <w:pStyle w:val="a8"/>
        <w:spacing w:before="0" w:beforeAutospacing="0" w:after="0" w:afterAutospacing="0"/>
        <w:ind w:firstLine="567"/>
        <w:contextualSpacing/>
        <w:jc w:val="both"/>
        <w:rPr>
          <w:sz w:val="28"/>
          <w:szCs w:val="28"/>
        </w:rPr>
      </w:pPr>
      <w:r w:rsidRPr="003B2576">
        <w:rPr>
          <w:sz w:val="28"/>
          <w:szCs w:val="28"/>
        </w:rPr>
        <w:t>Наиболее распространенным случаем протекания сложной реакции будет случай, когда реакция идет через несколько простых стадий, протекающих с разными скоростями. Различие в скоростях приводит к тому, что кинетика получения продукта реакции может определяться закономерностями только одной реакции. Например, для параллельных реакций скорость всего процесса определяется скоростью наиболее быстрой стадии, а для последовательных – наиболее медленной. Следовательно, при анализе кинетики параллельных реакций при значительной разнице в константах можно пренебречь скоростью медленной стадии, а при анализе последовательных реакций – не обязательно определять скорость быстрой реакции.</w:t>
      </w:r>
    </w:p>
    <w:p w:rsidR="003B2576" w:rsidRPr="003B2576" w:rsidRDefault="003B2576" w:rsidP="003B2576">
      <w:pPr>
        <w:pStyle w:val="a8"/>
        <w:spacing w:before="0" w:beforeAutospacing="0" w:after="0" w:afterAutospacing="0"/>
        <w:ind w:firstLine="567"/>
        <w:contextualSpacing/>
        <w:jc w:val="both"/>
        <w:rPr>
          <w:sz w:val="28"/>
          <w:szCs w:val="28"/>
        </w:rPr>
      </w:pPr>
      <w:r w:rsidRPr="003B2576">
        <w:rPr>
          <w:sz w:val="28"/>
          <w:szCs w:val="28"/>
        </w:rPr>
        <w:t>В последовательных реакциях наиболее медленная реакция называется </w:t>
      </w:r>
      <w:r w:rsidRPr="003B2576">
        <w:rPr>
          <w:iCs/>
          <w:sz w:val="28"/>
          <w:szCs w:val="28"/>
        </w:rPr>
        <w:t>лимитирующей. У лимитирующей стадии самая маленькая константа скорости.</w:t>
      </w:r>
    </w:p>
    <w:p w:rsidR="003B2576" w:rsidRPr="003B2576" w:rsidRDefault="003B2576" w:rsidP="003B2576">
      <w:pPr>
        <w:pStyle w:val="a8"/>
        <w:spacing w:before="0" w:beforeAutospacing="0" w:after="0" w:afterAutospacing="0"/>
        <w:ind w:firstLine="567"/>
        <w:contextualSpacing/>
        <w:jc w:val="both"/>
        <w:rPr>
          <w:sz w:val="28"/>
          <w:szCs w:val="28"/>
        </w:rPr>
      </w:pPr>
      <w:r w:rsidRPr="003B2576">
        <w:rPr>
          <w:sz w:val="28"/>
          <w:szCs w:val="28"/>
        </w:rPr>
        <w:t>Если значения констант скоростей отдельных стадий сложной реакции близки, то необходим полный анализ всей кинетической схемы.</w:t>
      </w:r>
    </w:p>
    <w:p w:rsidR="003B2576" w:rsidRPr="003B2576" w:rsidRDefault="003B2576" w:rsidP="003B2576">
      <w:pPr>
        <w:pStyle w:val="a8"/>
        <w:spacing w:before="0" w:beforeAutospacing="0" w:after="0" w:afterAutospacing="0"/>
        <w:ind w:firstLine="567"/>
        <w:contextualSpacing/>
        <w:jc w:val="both"/>
        <w:rPr>
          <w:sz w:val="28"/>
          <w:szCs w:val="28"/>
        </w:rPr>
      </w:pPr>
      <w:r w:rsidRPr="003B2576">
        <w:rPr>
          <w:sz w:val="28"/>
          <w:szCs w:val="28"/>
        </w:rPr>
        <w:t>Введение понятия стадии, определяющей скорость, во многих случаях упрощает математическую сторону рассмотрения подобных систем и объясняет тот факт, что иногда кинетика сложных, многостадийных реакций хорошо описывается простыми уравнениями, например первого порядка.</w:t>
      </w:r>
    </w:p>
    <w:p w:rsidR="001C2CCF" w:rsidRDefault="001C2CCF" w:rsidP="00A00C4E">
      <w:pPr>
        <w:ind w:right="-2" w:firstLine="567"/>
        <w:jc w:val="both"/>
        <w:rPr>
          <w:bCs/>
          <w:color w:val="FF0000"/>
          <w:sz w:val="28"/>
          <w:szCs w:val="28"/>
          <w:lang w:val="kk-KZ" w:eastAsia="ru-RU"/>
        </w:rPr>
      </w:pPr>
    </w:p>
    <w:p w:rsidR="001C2CCF" w:rsidRPr="00A00C4E" w:rsidRDefault="001C2CCF" w:rsidP="00A00C4E">
      <w:pPr>
        <w:ind w:right="-2" w:firstLine="567"/>
        <w:jc w:val="both"/>
        <w:rPr>
          <w:bCs/>
          <w:color w:val="FF0000"/>
          <w:sz w:val="28"/>
          <w:szCs w:val="28"/>
          <w:lang w:val="kk-KZ" w:eastAsia="ru-RU"/>
        </w:rPr>
      </w:pPr>
    </w:p>
    <w:p w:rsidR="001C2CCF" w:rsidRDefault="001C2CCF" w:rsidP="001C2CCF">
      <w:pPr>
        <w:ind w:right="-2" w:firstLine="567"/>
        <w:jc w:val="both"/>
        <w:rPr>
          <w:sz w:val="28"/>
          <w:szCs w:val="30"/>
          <w:lang w:val="kk-KZ"/>
        </w:rPr>
      </w:pPr>
      <w:r>
        <w:rPr>
          <w:sz w:val="28"/>
          <w:szCs w:val="30"/>
          <w:lang w:val="kk-KZ"/>
        </w:rPr>
        <w:t>Контрольные вопросы:</w:t>
      </w:r>
    </w:p>
    <w:p w:rsidR="001C2CCF" w:rsidRDefault="001C2CCF" w:rsidP="001C2CCF">
      <w:pPr>
        <w:ind w:right="-2" w:firstLine="567"/>
        <w:jc w:val="both"/>
        <w:rPr>
          <w:sz w:val="28"/>
          <w:szCs w:val="30"/>
          <w:lang w:val="kk-KZ"/>
        </w:rPr>
      </w:pPr>
      <w:r>
        <w:rPr>
          <w:sz w:val="28"/>
          <w:szCs w:val="30"/>
          <w:lang w:val="kk-KZ"/>
        </w:rPr>
        <w:t xml:space="preserve">1. </w:t>
      </w:r>
      <w:r w:rsidR="003B2576">
        <w:rPr>
          <w:sz w:val="28"/>
          <w:szCs w:val="30"/>
          <w:lang w:val="kk-KZ"/>
        </w:rPr>
        <w:t>Нелинейное уравнение квазистационарного состояния</w:t>
      </w:r>
    </w:p>
    <w:p w:rsidR="001C2CCF" w:rsidRDefault="001C2CCF" w:rsidP="001C2CCF">
      <w:pPr>
        <w:ind w:right="-2" w:firstLine="567"/>
        <w:jc w:val="both"/>
        <w:rPr>
          <w:sz w:val="28"/>
          <w:szCs w:val="30"/>
          <w:lang w:val="kk-KZ"/>
        </w:rPr>
      </w:pPr>
      <w:r>
        <w:rPr>
          <w:sz w:val="28"/>
          <w:szCs w:val="30"/>
          <w:lang w:val="kk-KZ"/>
        </w:rPr>
        <w:t xml:space="preserve">2. </w:t>
      </w:r>
      <w:r w:rsidR="003B2576">
        <w:rPr>
          <w:sz w:val="28"/>
          <w:szCs w:val="30"/>
          <w:lang w:val="kk-KZ"/>
        </w:rPr>
        <w:t>Кинетическая схема параллельных реакций</w:t>
      </w:r>
    </w:p>
    <w:p w:rsidR="001C2CCF" w:rsidRDefault="001C2CCF" w:rsidP="001C2CCF">
      <w:pPr>
        <w:ind w:right="-2" w:firstLine="567"/>
        <w:jc w:val="both"/>
        <w:rPr>
          <w:sz w:val="28"/>
          <w:szCs w:val="30"/>
          <w:lang w:val="kk-KZ"/>
        </w:rPr>
      </w:pPr>
      <w:r>
        <w:rPr>
          <w:sz w:val="28"/>
          <w:szCs w:val="30"/>
          <w:lang w:val="kk-KZ"/>
        </w:rPr>
        <w:t xml:space="preserve">3. </w:t>
      </w:r>
      <w:r w:rsidR="003B2576">
        <w:rPr>
          <w:sz w:val="28"/>
          <w:szCs w:val="30"/>
          <w:lang w:val="kk-KZ"/>
        </w:rPr>
        <w:t>Лимитирующая стадия кинетической реакции</w:t>
      </w:r>
    </w:p>
    <w:p w:rsidR="00A00C4E" w:rsidRDefault="00A00C4E" w:rsidP="009F48AB">
      <w:pPr>
        <w:ind w:right="-2" w:firstLine="567"/>
        <w:jc w:val="both"/>
        <w:rPr>
          <w:sz w:val="30"/>
          <w:szCs w:val="30"/>
          <w:lang w:val="kk-KZ"/>
        </w:rPr>
      </w:pPr>
    </w:p>
    <w:p w:rsidR="003B2576" w:rsidRDefault="003B2576" w:rsidP="009F48AB">
      <w:pPr>
        <w:ind w:right="-2" w:firstLine="567"/>
        <w:jc w:val="both"/>
        <w:rPr>
          <w:sz w:val="30"/>
          <w:szCs w:val="30"/>
          <w:lang w:val="kk-KZ"/>
        </w:rPr>
      </w:pPr>
    </w:p>
    <w:p w:rsidR="003B2576" w:rsidRDefault="003B2576" w:rsidP="009F48AB">
      <w:pPr>
        <w:ind w:right="-2" w:firstLine="567"/>
        <w:jc w:val="both"/>
        <w:rPr>
          <w:sz w:val="30"/>
          <w:szCs w:val="30"/>
          <w:lang w:val="kk-KZ"/>
        </w:rPr>
      </w:pPr>
    </w:p>
    <w:p w:rsidR="003B2576" w:rsidRDefault="003B2576" w:rsidP="009F48AB">
      <w:pPr>
        <w:ind w:right="-2" w:firstLine="567"/>
        <w:jc w:val="both"/>
        <w:rPr>
          <w:sz w:val="30"/>
          <w:szCs w:val="30"/>
          <w:lang w:val="kk-KZ"/>
        </w:rPr>
      </w:pPr>
    </w:p>
    <w:p w:rsidR="003B2576" w:rsidRDefault="003B2576" w:rsidP="009F48AB">
      <w:pPr>
        <w:ind w:right="-2" w:firstLine="567"/>
        <w:jc w:val="both"/>
        <w:rPr>
          <w:sz w:val="30"/>
          <w:szCs w:val="30"/>
          <w:lang w:val="kk-KZ"/>
        </w:rPr>
      </w:pPr>
    </w:p>
    <w:p w:rsidR="003B2576" w:rsidRDefault="003B2576" w:rsidP="009F48AB">
      <w:pPr>
        <w:ind w:right="-2" w:firstLine="567"/>
        <w:jc w:val="both"/>
        <w:rPr>
          <w:sz w:val="30"/>
          <w:szCs w:val="30"/>
          <w:lang w:val="kk-KZ"/>
        </w:rPr>
      </w:pPr>
    </w:p>
    <w:p w:rsidR="003B2576" w:rsidRDefault="003B2576" w:rsidP="009F48AB">
      <w:pPr>
        <w:ind w:right="-2" w:firstLine="567"/>
        <w:jc w:val="both"/>
        <w:rPr>
          <w:sz w:val="30"/>
          <w:szCs w:val="30"/>
          <w:lang w:val="kk-KZ"/>
        </w:rPr>
      </w:pPr>
    </w:p>
    <w:p w:rsidR="003B2576" w:rsidRDefault="003B2576" w:rsidP="009F48AB">
      <w:pPr>
        <w:ind w:right="-2" w:firstLine="567"/>
        <w:jc w:val="both"/>
        <w:rPr>
          <w:sz w:val="30"/>
          <w:szCs w:val="30"/>
          <w:lang w:val="kk-KZ"/>
        </w:rPr>
      </w:pPr>
    </w:p>
    <w:p w:rsidR="003B2576" w:rsidRPr="009F48AB" w:rsidRDefault="003B2576" w:rsidP="003B2576">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8</w:t>
      </w:r>
      <w:r w:rsidRPr="001D1FFB">
        <w:rPr>
          <w:rFonts w:eastAsia="MS Mincho"/>
          <w:b/>
          <w:bCs/>
          <w:sz w:val="28"/>
          <w:szCs w:val="28"/>
        </w:rPr>
        <w:t xml:space="preserve">. </w:t>
      </w:r>
      <w:r>
        <w:rPr>
          <w:rFonts w:eastAsia="MS Mincho"/>
          <w:b/>
          <w:bCs/>
          <w:sz w:val="28"/>
          <w:szCs w:val="28"/>
          <w:lang w:val="kk-KZ"/>
        </w:rPr>
        <w:t>Принцип независимости элементарных реакций</w:t>
      </w:r>
    </w:p>
    <w:p w:rsidR="003B2576" w:rsidRPr="00D74CE1" w:rsidRDefault="003B2576" w:rsidP="003B2576">
      <w:pPr>
        <w:ind w:right="-2" w:firstLine="567"/>
        <w:jc w:val="both"/>
        <w:rPr>
          <w:sz w:val="28"/>
          <w:szCs w:val="30"/>
          <w:lang w:val="kk-KZ"/>
        </w:rPr>
      </w:pPr>
    </w:p>
    <w:p w:rsidR="003B2576" w:rsidRPr="003B2576" w:rsidRDefault="003B2576" w:rsidP="003B2576">
      <w:pPr>
        <w:ind w:right="-2" w:firstLine="567"/>
        <w:jc w:val="both"/>
        <w:rPr>
          <w:sz w:val="28"/>
          <w:szCs w:val="30"/>
          <w:lang w:val="kk-KZ"/>
        </w:rPr>
      </w:pPr>
      <w:r w:rsidRPr="003B2576">
        <w:rPr>
          <w:sz w:val="28"/>
          <w:szCs w:val="30"/>
          <w:lang w:val="kk-KZ"/>
        </w:rPr>
        <w:t xml:space="preserve">1. </w:t>
      </w:r>
      <w:r w:rsidR="00305286">
        <w:rPr>
          <w:bCs/>
          <w:sz w:val="28"/>
          <w:szCs w:val="28"/>
          <w:lang w:val="kk-KZ" w:eastAsia="ru-RU"/>
        </w:rPr>
        <w:t>Основные положени принципа независимости элементарных реакций</w:t>
      </w:r>
    </w:p>
    <w:p w:rsidR="003B2576" w:rsidRDefault="003B2576" w:rsidP="003B2576">
      <w:pPr>
        <w:ind w:right="-2" w:firstLine="567"/>
        <w:jc w:val="both"/>
        <w:rPr>
          <w:bCs/>
          <w:sz w:val="28"/>
          <w:szCs w:val="28"/>
          <w:lang w:val="kk-KZ" w:eastAsia="ru-RU"/>
        </w:rPr>
      </w:pPr>
      <w:r w:rsidRPr="003B2576">
        <w:rPr>
          <w:sz w:val="28"/>
          <w:szCs w:val="30"/>
          <w:lang w:val="kk-KZ"/>
        </w:rPr>
        <w:t xml:space="preserve">2. </w:t>
      </w:r>
      <w:r w:rsidR="00305286" w:rsidRPr="003B2576">
        <w:rPr>
          <w:color w:val="000000"/>
          <w:sz w:val="28"/>
          <w:szCs w:val="28"/>
          <w:lang w:eastAsia="ru-RU"/>
        </w:rPr>
        <w:t>Двухстадийный механизм последовательного превращения</w:t>
      </w:r>
    </w:p>
    <w:p w:rsidR="003B2576" w:rsidRDefault="003B2576" w:rsidP="003B2576">
      <w:pPr>
        <w:ind w:right="-2" w:firstLine="567"/>
        <w:jc w:val="both"/>
        <w:rPr>
          <w:bCs/>
          <w:sz w:val="28"/>
          <w:szCs w:val="28"/>
          <w:lang w:val="kk-KZ" w:eastAsia="ru-RU"/>
        </w:rPr>
      </w:pP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Основные принципы:</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 независимость скоростей элементарных стадий;</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 принцип детального равновесия;</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 материальный баланс по отдельным реагентам и продуктам.</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Рассмотрим их подробнее.</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Принцип независимости скоростей элементарных реакций в системе.</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Если в системе возможны несколько простых реакций, то каждая из них протекает со скоростью, определяемой своим собственным дифференциальным уравнением и своей константой скорости. Если в системе протекает несколько реакций, то общая скорость реакции по каждому реагенту равна алгебраической сумме скоростей отдельных реакций. (Примеры обычные из области сложных реакций)</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Принцип детального равновесия.</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В равновесной системе скорость прямой реакции каждой стадии механизма равна скорости обратной реакции той же стадии. Этот принцип особо важен, когда реакция протекает по двум или более путям. Из этого принципа вытекает связь констант скоростей с термодинамической константой равновесия. Например:</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5486400" cy="922655"/>
            <wp:effectExtent l="0" t="0" r="0" b="0"/>
            <wp:docPr id="26" name="Рисунок 87" descr="https://works.doklad.ru/images/PxrO-0cg8Qk/m3b35ae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works.doklad.ru/images/PxrO-0cg8Qk/m3b35aec1.gif"/>
                    <pic:cNvPicPr>
                      <a:picLocks noChangeAspect="1" noChangeArrowheads="1"/>
                    </pic:cNvPicPr>
                  </pic:nvPicPr>
                  <pic:blipFill>
                    <a:blip r:embed="rId180"/>
                    <a:srcRect/>
                    <a:stretch>
                      <a:fillRect/>
                    </a:stretch>
                  </pic:blipFill>
                  <pic:spPr bwMode="auto">
                    <a:xfrm>
                      <a:off x="0" y="0"/>
                      <a:ext cx="5486400" cy="922655"/>
                    </a:xfrm>
                    <a:prstGeom prst="rect">
                      <a:avLst/>
                    </a:prstGeom>
                    <a:noFill/>
                    <a:ln w="9525">
                      <a:noFill/>
                      <a:miter lim="800000"/>
                      <a:headEnd/>
                      <a:tailEnd/>
                    </a:ln>
                  </pic:spPr>
                </pic:pic>
              </a:graphicData>
            </a:graphic>
          </wp:inline>
        </w:drawing>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3) Состав реагирующей системы и материальный баланс.</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Формула координаты реакции выражает материальный баланс реагентов и продуктов согласно стехиометрии превращения. Необходимо также учесть динамику материального баланса во времени в реакторе, включая и изменение концентраций во времени, и гидродинамику потока в проточных реакторах.</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При выводе дифференциальных уравнений скоростей реакций необходимо соблюдать материальный баланс по каждому реагенту и продукту и для простых, и в особенности для сложных реакций. Условие материального баланса и для открытых, и для закрытых систем имеет вид:</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(приход реагента в систему) -(расход реагента в системе)=(изменение количества реагента в системе)</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Для процессов при постоянном объёме это условие можно отнести к единице объёма: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 xml:space="preserve">(приход реагента в единице объёма) - (расход реагента в единице объёма) = (изменение концентрации реагента). Поступление реагента </w:t>
      </w:r>
      <w:r w:rsidRPr="003B2576">
        <w:rPr>
          <w:color w:val="000000"/>
          <w:sz w:val="28"/>
          <w:szCs w:val="28"/>
          <w:lang w:eastAsia="ru-RU"/>
        </w:rPr>
        <w:lastRenderedPageBreak/>
        <w:t>определяется скоростью его введения в систему из окружающей среды (для открытых систем) и суммой скоростей его образования в объёме V. Расход реагента определяется скоростью его отвода из системы (в открытых системах) и сумой скоростей его исчезновения в параллельно протекающих реакциях. Для открытой системы получается:</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2370455" cy="474345"/>
            <wp:effectExtent l="0" t="0" r="0" b="0"/>
            <wp:docPr id="25" name="Рисунок 88" descr="https://works.doklad.ru/images/PxrO-0cg8Qk/3fe136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works.doklad.ru/images/PxrO-0cg8Qk/3fe13668.gif"/>
                    <pic:cNvPicPr>
                      <a:picLocks noChangeAspect="1" noChangeArrowheads="1"/>
                    </pic:cNvPicPr>
                  </pic:nvPicPr>
                  <pic:blipFill>
                    <a:blip r:embed="rId181"/>
                    <a:srcRect/>
                    <a:stretch>
                      <a:fillRect/>
                    </a:stretch>
                  </pic:blipFill>
                  <pic:spPr bwMode="auto">
                    <a:xfrm>
                      <a:off x="0" y="0"/>
                      <a:ext cx="2370455" cy="474345"/>
                    </a:xfrm>
                    <a:prstGeom prst="rect">
                      <a:avLst/>
                    </a:prstGeom>
                    <a:noFill/>
                    <a:ln w="9525">
                      <a:noFill/>
                      <a:miter lim="800000"/>
                      <a:headEnd/>
                      <a:tailEnd/>
                    </a:ln>
                  </pic:spPr>
                </pic:pic>
              </a:graphicData>
            </a:graphic>
          </wp:inline>
        </w:drawing>
      </w:r>
      <w:r w:rsidRPr="003B2576">
        <w:rPr>
          <w:color w:val="000000"/>
          <w:sz w:val="28"/>
          <w:szCs w:val="28"/>
          <w:lang w:eastAsia="ru-RU"/>
        </w:rPr>
        <w:t>, (3.2)</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is -стехиометрический коэффициент реагента в реакции (по правилу IUPAC), ci 0 -начальная концентрация реагента в реакторе, ci -текущая концентрация реагента в реакторе.</w:t>
      </w:r>
      <w:r w:rsidRPr="003B2576">
        <w:rPr>
          <w:color w:val="000000"/>
          <w:sz w:val="28"/>
          <w:szCs w:val="28"/>
          <w:lang w:eastAsia="ru-RU"/>
        </w:rPr>
        <w:sym w:font="Symbol" w:char="F06E"/>
      </w:r>
      <w:r w:rsidRPr="003B2576">
        <w:rPr>
          <w:color w:val="000000"/>
          <w:sz w:val="28"/>
          <w:szCs w:val="28"/>
          <w:lang w:eastAsia="ru-RU"/>
        </w:rPr>
        <w:t xml:space="preserve">где w -объёмная скорость поступления реагента в реактор, t -время, rs -скорость одной из химических реакций, V - объём реактора, </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Для закрытых систем w=0, и получаем равенство </w:t>
      </w:r>
      <w:r w:rsidRPr="003B2576">
        <w:rPr>
          <w:noProof/>
          <w:color w:val="000000"/>
          <w:sz w:val="28"/>
          <w:szCs w:val="28"/>
          <w:lang w:eastAsia="ru-RU"/>
        </w:rPr>
        <w:drawing>
          <wp:inline distT="0" distB="0" distL="0" distR="0">
            <wp:extent cx="1083945" cy="474345"/>
            <wp:effectExtent l="0" t="0" r="0" b="0"/>
            <wp:docPr id="24" name="Рисунок 89" descr="https://works.doklad.ru/images/PxrO-0cg8Qk/m10c099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works.doklad.ru/images/PxrO-0cg8Qk/m10c09975.gif"/>
                    <pic:cNvPicPr>
                      <a:picLocks noChangeAspect="1" noChangeArrowheads="1"/>
                    </pic:cNvPicPr>
                  </pic:nvPicPr>
                  <pic:blipFill>
                    <a:blip r:embed="rId182"/>
                    <a:srcRect/>
                    <a:stretch>
                      <a:fillRect/>
                    </a:stretch>
                  </pic:blipFill>
                  <pic:spPr bwMode="auto">
                    <a:xfrm>
                      <a:off x="0" y="0"/>
                      <a:ext cx="1083945" cy="474345"/>
                    </a:xfrm>
                    <a:prstGeom prst="rect">
                      <a:avLst/>
                    </a:prstGeom>
                    <a:noFill/>
                    <a:ln w="9525">
                      <a:noFill/>
                      <a:miter lim="800000"/>
                      <a:headEnd/>
                      <a:tailEnd/>
                    </a:ln>
                  </pic:spPr>
                </pic:pic>
              </a:graphicData>
            </a:graphic>
          </wp:inline>
        </w:drawing>
      </w:r>
      <w:r w:rsidRPr="003B2576">
        <w:rPr>
          <w:color w:val="000000"/>
          <w:sz w:val="28"/>
          <w:szCs w:val="28"/>
          <w:lang w:eastAsia="ru-RU"/>
        </w:rPr>
        <w:t>. (3.3)</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Основные виды сложных реакций:</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Параллельные односторонние реакции:</w:t>
      </w:r>
    </w:p>
    <w:p w:rsidR="003B2576" w:rsidRDefault="003B2576" w:rsidP="003B2576">
      <w:pPr>
        <w:shd w:val="clear" w:color="auto" w:fill="FFFFFF"/>
        <w:suppressAutoHyphens w:val="0"/>
        <w:ind w:firstLine="709"/>
        <w:contextualSpacing/>
        <w:jc w:val="both"/>
        <w:rPr>
          <w:color w:val="000000"/>
          <w:sz w:val="28"/>
          <w:szCs w:val="28"/>
          <w:lang w:val="kk-KZ" w:eastAsia="ru-RU"/>
        </w:rPr>
      </w:pPr>
      <w:r w:rsidRPr="003B2576">
        <w:rPr>
          <w:color w:val="000000"/>
          <w:sz w:val="28"/>
          <w:szCs w:val="28"/>
          <w:lang w:eastAsia="ru-RU"/>
        </w:rPr>
        <w:t>Две реакции первого порядка (кинетическая схема):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 </w:t>
      </w:r>
      <w:r w:rsidRPr="003B2576">
        <w:rPr>
          <w:noProof/>
          <w:color w:val="000000"/>
          <w:sz w:val="28"/>
          <w:szCs w:val="28"/>
          <w:lang w:eastAsia="ru-RU"/>
        </w:rPr>
        <w:drawing>
          <wp:inline distT="0" distB="0" distL="0" distR="0">
            <wp:extent cx="2512484" cy="566227"/>
            <wp:effectExtent l="19050" t="0" r="0" b="0"/>
            <wp:docPr id="23" name="Рисунок 90" descr="https://works.doklad.ru/images/PxrO-0cg8Qk/7b562c0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works.doklad.ru/images/PxrO-0cg8Qk/7b562c0f.gif"/>
                    <pic:cNvPicPr>
                      <a:picLocks noChangeAspect="1" noChangeArrowheads="1"/>
                    </pic:cNvPicPr>
                  </pic:nvPicPr>
                  <pic:blipFill>
                    <a:blip r:embed="rId183"/>
                    <a:srcRect/>
                    <a:stretch>
                      <a:fillRect/>
                    </a:stretch>
                  </pic:blipFill>
                  <pic:spPr bwMode="auto">
                    <a:xfrm>
                      <a:off x="0" y="0"/>
                      <a:ext cx="2514075" cy="566585"/>
                    </a:xfrm>
                    <a:prstGeom prst="rect">
                      <a:avLst/>
                    </a:prstGeom>
                    <a:noFill/>
                    <a:ln w="9525">
                      <a:noFill/>
                      <a:miter lim="800000"/>
                      <a:headEnd/>
                      <a:tailEnd/>
                    </a:ln>
                  </pic:spPr>
                </pic:pic>
              </a:graphicData>
            </a:graphic>
          </wp:inline>
        </w:drawing>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4307416" cy="794512"/>
            <wp:effectExtent l="19050" t="0" r="0" b="0"/>
            <wp:docPr id="22" name="Рисунок 91" descr="https://works.doklad.ru/images/PxrO-0cg8Qk/7e2c5e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works.doklad.ru/images/PxrO-0cg8Qk/7e2c5e84.gif"/>
                    <pic:cNvPicPr>
                      <a:picLocks noChangeAspect="1" noChangeArrowheads="1"/>
                    </pic:cNvPicPr>
                  </pic:nvPicPr>
                  <pic:blipFill>
                    <a:blip r:embed="rId184"/>
                    <a:srcRect/>
                    <a:stretch>
                      <a:fillRect/>
                    </a:stretch>
                  </pic:blipFill>
                  <pic:spPr bwMode="auto">
                    <a:xfrm>
                      <a:off x="0" y="0"/>
                      <a:ext cx="4309300" cy="794860"/>
                    </a:xfrm>
                    <a:prstGeom prst="rect">
                      <a:avLst/>
                    </a:prstGeom>
                    <a:noFill/>
                    <a:ln w="9525">
                      <a:noFill/>
                      <a:miter lim="800000"/>
                      <a:headEnd/>
                      <a:tailEnd/>
                    </a:ln>
                  </pic:spPr>
                </pic:pic>
              </a:graphicData>
            </a:graphic>
          </wp:inline>
        </w:drawing>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3435350" cy="446656"/>
            <wp:effectExtent l="19050" t="0" r="0" b="0"/>
            <wp:docPr id="21" name="Рисунок 92" descr="https://works.doklad.ru/images/PxrO-0cg8Qk/m465b57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works.doklad.ru/images/PxrO-0cg8Qk/m465b5728.gif"/>
                    <pic:cNvPicPr>
                      <a:picLocks noChangeAspect="1" noChangeArrowheads="1"/>
                    </pic:cNvPicPr>
                  </pic:nvPicPr>
                  <pic:blipFill>
                    <a:blip r:embed="rId185"/>
                    <a:srcRect/>
                    <a:stretch>
                      <a:fillRect/>
                    </a:stretch>
                  </pic:blipFill>
                  <pic:spPr bwMode="auto">
                    <a:xfrm>
                      <a:off x="0" y="0"/>
                      <a:ext cx="3436999" cy="446870"/>
                    </a:xfrm>
                    <a:prstGeom prst="rect">
                      <a:avLst/>
                    </a:prstGeom>
                    <a:noFill/>
                    <a:ln w="9525">
                      <a:noFill/>
                      <a:miter lim="800000"/>
                      <a:headEnd/>
                      <a:tailEnd/>
                    </a:ln>
                  </pic:spPr>
                </pic:pic>
              </a:graphicData>
            </a:graphic>
          </wp:inline>
        </w:drawing>
      </w:r>
      <w:r w:rsidRPr="003B2576">
        <w:rPr>
          <w:color w:val="000000"/>
          <w:sz w:val="28"/>
          <w:szCs w:val="28"/>
          <w:lang w:eastAsia="ru-RU"/>
        </w:rPr>
        <w:t> (3.4)</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1.2) Три параллельные реакции первого порядка (кинетическая схема):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3587750" cy="1029639"/>
            <wp:effectExtent l="19050" t="0" r="0" b="0"/>
            <wp:docPr id="20" name="Рисунок 93" descr="https://works.doklad.ru/images/PxrO-0cg8Qk/46c4856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works.doklad.ru/images/PxrO-0cg8Qk/46c4856b.gif"/>
                    <pic:cNvPicPr>
                      <a:picLocks noChangeAspect="1" noChangeArrowheads="1"/>
                    </pic:cNvPicPr>
                  </pic:nvPicPr>
                  <pic:blipFill>
                    <a:blip r:embed="rId186"/>
                    <a:srcRect/>
                    <a:stretch>
                      <a:fillRect/>
                    </a:stretch>
                  </pic:blipFill>
                  <pic:spPr bwMode="auto">
                    <a:xfrm>
                      <a:off x="0" y="0"/>
                      <a:ext cx="3589226" cy="1030063"/>
                    </a:xfrm>
                    <a:prstGeom prst="rect">
                      <a:avLst/>
                    </a:prstGeom>
                    <a:noFill/>
                    <a:ln w="9525">
                      <a:noFill/>
                      <a:miter lim="800000"/>
                      <a:headEnd/>
                      <a:tailEnd/>
                    </a:ln>
                  </pic:spPr>
                </pic:pic>
              </a:graphicData>
            </a:graphic>
          </wp:inline>
        </w:drawing>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4129616" cy="400991"/>
            <wp:effectExtent l="19050" t="0" r="4234" b="0"/>
            <wp:docPr id="13" name="Рисунок 94" descr="https://works.doklad.ru/images/PxrO-0cg8Qk/m169bff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works.doklad.ru/images/PxrO-0cg8Qk/m169bffca.gif"/>
                    <pic:cNvPicPr>
                      <a:picLocks noChangeAspect="1" noChangeArrowheads="1"/>
                    </pic:cNvPicPr>
                  </pic:nvPicPr>
                  <pic:blipFill>
                    <a:blip r:embed="rId187"/>
                    <a:srcRect/>
                    <a:stretch>
                      <a:fillRect/>
                    </a:stretch>
                  </pic:blipFill>
                  <pic:spPr bwMode="auto">
                    <a:xfrm flipV="1">
                      <a:off x="0" y="0"/>
                      <a:ext cx="4131454" cy="401169"/>
                    </a:xfrm>
                    <a:prstGeom prst="rect">
                      <a:avLst/>
                    </a:prstGeom>
                    <a:noFill/>
                    <a:ln w="9525">
                      <a:noFill/>
                      <a:miter lim="800000"/>
                      <a:headEnd/>
                      <a:tailEnd/>
                    </a:ln>
                  </pic:spPr>
                </pic:pic>
              </a:graphicData>
            </a:graphic>
          </wp:inline>
        </w:drawing>
      </w:r>
      <w:r w:rsidRPr="003B2576">
        <w:rPr>
          <w:color w:val="000000"/>
          <w:sz w:val="28"/>
          <w:szCs w:val="28"/>
          <w:lang w:eastAsia="ru-RU"/>
        </w:rPr>
        <w:t> (3.5)</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убыль реагента протекает как в обычной реакции первого порядка с эффективной константой скорости, равной сумме констант скоростей параллельных реакций k=k1+k2+k3 . В более сложных случаях всё аналогично...</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2) Последовательные односторонние реакции</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Простейший случай: две последовательно протекающие реакции первого порядка.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lastRenderedPageBreak/>
        <w:t>Кинетическая схема: </w:t>
      </w:r>
      <w:r w:rsidRPr="003B2576">
        <w:rPr>
          <w:noProof/>
          <w:color w:val="000000"/>
          <w:sz w:val="28"/>
          <w:szCs w:val="28"/>
          <w:lang w:eastAsia="ru-RU"/>
        </w:rPr>
        <w:drawing>
          <wp:inline distT="0" distB="0" distL="0" distR="0">
            <wp:extent cx="1625600" cy="533400"/>
            <wp:effectExtent l="0" t="0" r="0" b="0"/>
            <wp:docPr id="95" name="Рисунок 95" descr="https://works.doklad.ru/images/PxrO-0cg8Qk/75e2f7c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works.doklad.ru/images/PxrO-0cg8Qk/75e2f7c9.gif"/>
                    <pic:cNvPicPr>
                      <a:picLocks noChangeAspect="1" noChangeArrowheads="1"/>
                    </pic:cNvPicPr>
                  </pic:nvPicPr>
                  <pic:blipFill>
                    <a:blip r:embed="rId188"/>
                    <a:srcRect/>
                    <a:stretch>
                      <a:fillRect/>
                    </a:stretch>
                  </pic:blipFill>
                  <pic:spPr bwMode="auto">
                    <a:xfrm>
                      <a:off x="0" y="0"/>
                      <a:ext cx="1625600" cy="533400"/>
                    </a:xfrm>
                    <a:prstGeom prst="rect">
                      <a:avLst/>
                    </a:prstGeom>
                    <a:noFill/>
                    <a:ln w="9525">
                      <a:noFill/>
                      <a:miter lim="800000"/>
                      <a:headEnd/>
                      <a:tailEnd/>
                    </a:ln>
                  </pic:spPr>
                </pic:pic>
              </a:graphicData>
            </a:graphic>
          </wp:inline>
        </w:drawing>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2.1) Прежде, чем решить ввести один из основных приёмов формальной кинетики, целесообразно напомнить необходимые сведения о решении линейного неоднородного дифференциального уравнения первого порядка.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4849283" cy="1368513"/>
            <wp:effectExtent l="19050" t="0" r="8467" b="0"/>
            <wp:docPr id="96" name="Рисунок 96" descr="https://works.doklad.ru/images/PxrO-0cg8Qk/mfa5a1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works.doklad.ru/images/PxrO-0cg8Qk/mfa5a1e1.gif"/>
                    <pic:cNvPicPr>
                      <a:picLocks noChangeAspect="1" noChangeArrowheads="1"/>
                    </pic:cNvPicPr>
                  </pic:nvPicPr>
                  <pic:blipFill>
                    <a:blip r:embed="rId189"/>
                    <a:srcRect/>
                    <a:stretch>
                      <a:fillRect/>
                    </a:stretch>
                  </pic:blipFill>
                  <pic:spPr bwMode="auto">
                    <a:xfrm>
                      <a:off x="0" y="0"/>
                      <a:ext cx="4851164" cy="1369044"/>
                    </a:xfrm>
                    <a:prstGeom prst="rect">
                      <a:avLst/>
                    </a:prstGeom>
                    <a:noFill/>
                    <a:ln w="9525">
                      <a:noFill/>
                      <a:miter lim="800000"/>
                      <a:headEnd/>
                      <a:tailEnd/>
                    </a:ln>
                  </pic:spPr>
                </pic:pic>
              </a:graphicData>
            </a:graphic>
          </wp:inline>
        </w:drawing>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2.2) Далее обратимся к нашей конкретной химической задаче. Рассмотрим двухстадийный механизм последовательного превращения, в котором обе элементарные стадии являются реакциями 1-го порядка: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889000" cy="338455"/>
            <wp:effectExtent l="19050" t="0" r="6350" b="0"/>
            <wp:docPr id="97" name="Рисунок 97" descr="https://works.doklad.ru/images/PxrO-0cg8Qk/m77534a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works.doklad.ru/images/PxrO-0cg8Qk/m77534a24.gif"/>
                    <pic:cNvPicPr>
                      <a:picLocks noChangeAspect="1" noChangeArrowheads="1"/>
                    </pic:cNvPicPr>
                  </pic:nvPicPr>
                  <pic:blipFill>
                    <a:blip r:embed="rId190"/>
                    <a:srcRect/>
                    <a:stretch>
                      <a:fillRect/>
                    </a:stretch>
                  </pic:blipFill>
                  <pic:spPr bwMode="auto">
                    <a:xfrm>
                      <a:off x="0" y="0"/>
                      <a:ext cx="889000" cy="338455"/>
                    </a:xfrm>
                    <a:prstGeom prst="rect">
                      <a:avLst/>
                    </a:prstGeom>
                    <a:noFill/>
                    <a:ln w="9525">
                      <a:noFill/>
                      <a:miter lim="800000"/>
                      <a:headEnd/>
                      <a:tailEnd/>
                    </a:ln>
                  </pic:spPr>
                </pic:pic>
              </a:graphicData>
            </a:graphic>
          </wp:inline>
        </w:drawing>
      </w:r>
      <w:r w:rsidRPr="003B2576">
        <w:rPr>
          <w:color w:val="000000"/>
          <w:sz w:val="28"/>
          <w:szCs w:val="28"/>
          <w:lang w:eastAsia="ru-RU"/>
        </w:rPr>
        <w:t> =a (рис.8). Упростим обозначения концентраций: Составим и решим систему кинетических уравнений:</w:t>
      </w:r>
      <w:r w:rsidRPr="003B2576">
        <w:rPr>
          <w:color w:val="000000"/>
          <w:sz w:val="28"/>
          <w:szCs w:val="28"/>
          <w:lang w:eastAsia="ru-RU"/>
        </w:rPr>
        <w:sym w:font="Symbol" w:char="F0A5"/>
      </w:r>
      <w:r w:rsidRPr="003B2576">
        <w:rPr>
          <w:color w:val="000000"/>
          <w:sz w:val="28"/>
          <w:szCs w:val="28"/>
          <w:lang w:eastAsia="ru-RU"/>
        </w:rPr>
        <w:t>Положим [A]0=[B]</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3968750" cy="1766740"/>
            <wp:effectExtent l="19050" t="0" r="0" b="0"/>
            <wp:docPr id="98" name="Рисунок 98" descr="https://works.doklad.ru/images/PxrO-0cg8Qk/m1373ce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works.doklad.ru/images/PxrO-0cg8Qk/m1373ce2f.gif"/>
                    <pic:cNvPicPr>
                      <a:picLocks noChangeAspect="1" noChangeArrowheads="1"/>
                    </pic:cNvPicPr>
                  </pic:nvPicPr>
                  <pic:blipFill>
                    <a:blip r:embed="rId191"/>
                    <a:srcRect/>
                    <a:stretch>
                      <a:fillRect/>
                    </a:stretch>
                  </pic:blipFill>
                  <pic:spPr bwMode="auto">
                    <a:xfrm>
                      <a:off x="0" y="0"/>
                      <a:ext cx="3970462" cy="1767502"/>
                    </a:xfrm>
                    <a:prstGeom prst="rect">
                      <a:avLst/>
                    </a:prstGeom>
                    <a:noFill/>
                    <a:ln w="9525">
                      <a:noFill/>
                      <a:miter lim="800000"/>
                      <a:headEnd/>
                      <a:tailEnd/>
                    </a:ln>
                  </pic:spPr>
                </pic:pic>
              </a:graphicData>
            </a:graphic>
          </wp:inline>
        </w:drawing>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Получается сводка уравнений для концентраций реагента, промежуточного соединения и продукта: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2216150" cy="1159481"/>
            <wp:effectExtent l="19050" t="0" r="0" b="0"/>
            <wp:docPr id="99" name="Рисунок 99" descr="https://works.doklad.ru/images/PxrO-0cg8Qk/m331574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works.doklad.ru/images/PxrO-0cg8Qk/m33157499.gif"/>
                    <pic:cNvPicPr>
                      <a:picLocks noChangeAspect="1" noChangeArrowheads="1"/>
                    </pic:cNvPicPr>
                  </pic:nvPicPr>
                  <pic:blipFill>
                    <a:blip r:embed="rId192"/>
                    <a:srcRect/>
                    <a:stretch>
                      <a:fillRect/>
                    </a:stretch>
                  </pic:blipFill>
                  <pic:spPr bwMode="auto">
                    <a:xfrm>
                      <a:off x="0" y="0"/>
                      <a:ext cx="2217510" cy="1160192"/>
                    </a:xfrm>
                    <a:prstGeom prst="rect">
                      <a:avLst/>
                    </a:prstGeom>
                    <a:noFill/>
                    <a:ln w="9525">
                      <a:noFill/>
                      <a:miter lim="800000"/>
                      <a:headEnd/>
                      <a:tailEnd/>
                    </a:ln>
                  </pic:spPr>
                </pic:pic>
              </a:graphicData>
            </a:graphic>
          </wp:inline>
        </w:drawing>
      </w:r>
      <w:r w:rsidRPr="003B2576">
        <w:rPr>
          <w:color w:val="000000"/>
          <w:sz w:val="28"/>
          <w:szCs w:val="28"/>
          <w:lang w:eastAsia="ru-RU"/>
        </w:rPr>
        <w:t> (3.6)</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 xml:space="preserve">2.3) а) Если значительно превалирует константа скорости 1-й стадии, то промежуточный продукт накапливается в значительных количествах. 2-я стадия лимитирующая и определяет вид кинетической кривой для накопления продукта B. Кинетическая кривая второй стадии представлена в виде почти чистой спадающей экспоненты, максимум на кривой превращения промежуточного продукта появляется спустя очень малый начальный период времени (индукционный период). Идеальная экспонента </w:t>
      </w:r>
      <w:r w:rsidRPr="003B2576">
        <w:rPr>
          <w:color w:val="000000"/>
          <w:sz w:val="28"/>
          <w:szCs w:val="28"/>
          <w:lang w:eastAsia="ru-RU"/>
        </w:rPr>
        <w:lastRenderedPageBreak/>
        <w:t>(это кинетическая кривая первого порядка для превращения промежуточного продукта) оказывается в этом случае верхней асимптотой, и к ней стремится реальная кривая превращения промежуточного продукта.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б) Если значительно превалирует константа скорости 2-й стадии, то промежуточный продукт находится в системе в минимальных количествах, 1-я стадия лимитирующая и определяет вид кинетической кривой накопления продукта B. Вторая стадия на графике как бы не просматривается.</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в) Может иметь место случай сравнимых скоростей обеих стадий реакции. Это случай и более сложный, и менее однозначный. Эти положения достаточно легко иллюстрируются графически (см. учебник Краснова).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Двусторонние (обратимые) реакции первого порядка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3649345" cy="1854200"/>
            <wp:effectExtent l="19050" t="0" r="8255" b="0"/>
            <wp:docPr id="100" name="Рисунок 100" descr="https://works.doklad.ru/images/PxrO-0cg8Qk/m3d77e2f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works.doklad.ru/images/PxrO-0cg8Qk/m3d77e2f3.gif"/>
                    <pic:cNvPicPr>
                      <a:picLocks noChangeAspect="1" noChangeArrowheads="1"/>
                    </pic:cNvPicPr>
                  </pic:nvPicPr>
                  <pic:blipFill>
                    <a:blip r:embed="rId193"/>
                    <a:srcRect/>
                    <a:stretch>
                      <a:fillRect/>
                    </a:stretch>
                  </pic:blipFill>
                  <pic:spPr bwMode="auto">
                    <a:xfrm>
                      <a:off x="0" y="0"/>
                      <a:ext cx="3649345" cy="1854200"/>
                    </a:xfrm>
                    <a:prstGeom prst="rect">
                      <a:avLst/>
                    </a:prstGeom>
                    <a:noFill/>
                    <a:ln w="9525">
                      <a:noFill/>
                      <a:miter lim="800000"/>
                      <a:headEnd/>
                      <a:tailEnd/>
                    </a:ln>
                  </pic:spPr>
                </pic:pic>
              </a:graphicData>
            </a:graphic>
          </wp:inline>
        </w:drawing>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Проблема систематического описания сложных реакций сложна, и в наиболее общем виде решается лишь численными (и не аналитическими) методами... Разработаны различные аналоговые методы, позволяющие даже в очень непростых случаях эффективно графически моделировать кинетические кривые. Вместе с тем часто есть возможность избежать последовательного решения системы дифференциальных уравнений, заменяя точные решения приближёнными. Не располагая возможностью рассмотреть всю проблему в полном объёме, мы вынуждены ограничиться лишь несколькими характерными примерами …</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1) Метод квазистационарных концентраций Боденштейна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Рассмотрим примеры сложных реакций, представляющих собою суперпозицию последовательных и параллельных превращений и введём некоторые важные приёмы их описания:</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П</w:t>
      </w:r>
    </w:p>
    <w:p w:rsidR="003B2576" w:rsidRPr="003B2576" w:rsidRDefault="003B2576" w:rsidP="003B2576">
      <w:pPr>
        <w:shd w:val="clear" w:color="auto" w:fill="FFFFFF"/>
        <w:suppressAutoHyphens w:val="0"/>
        <w:contextualSpacing/>
        <w:jc w:val="both"/>
        <w:rPr>
          <w:color w:val="000000"/>
          <w:sz w:val="28"/>
          <w:szCs w:val="28"/>
          <w:lang w:val="en-US" w:eastAsia="ru-RU"/>
        </w:rPr>
      </w:pPr>
      <w:r w:rsidRPr="003B2576">
        <w:rPr>
          <w:noProof/>
          <w:color w:val="000000"/>
          <w:sz w:val="28"/>
          <w:szCs w:val="28"/>
          <w:lang w:eastAsia="ru-RU"/>
        </w:rPr>
        <w:drawing>
          <wp:inline distT="0" distB="0" distL="0" distR="0">
            <wp:extent cx="4038600" cy="702945"/>
            <wp:effectExtent l="19050" t="0" r="0" b="0"/>
            <wp:docPr id="101" name="Рисунок 101" descr="https://works.doklad.ru/images/PxrO-0cg8Qk/m4cfd1ca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works.doklad.ru/images/PxrO-0cg8Qk/m4cfd1ca9.gif"/>
                    <pic:cNvPicPr>
                      <a:picLocks noChangeAspect="1" noChangeArrowheads="1"/>
                    </pic:cNvPicPr>
                  </pic:nvPicPr>
                  <pic:blipFill>
                    <a:blip r:embed="rId194"/>
                    <a:srcRect/>
                    <a:stretch>
                      <a:fillRect/>
                    </a:stretch>
                  </pic:blipFill>
                  <pic:spPr bwMode="auto">
                    <a:xfrm>
                      <a:off x="0" y="0"/>
                      <a:ext cx="4038600" cy="702945"/>
                    </a:xfrm>
                    <a:prstGeom prst="rect">
                      <a:avLst/>
                    </a:prstGeom>
                    <a:noFill/>
                    <a:ln w="9525">
                      <a:noFill/>
                      <a:miter lim="800000"/>
                      <a:headEnd/>
                      <a:tailEnd/>
                    </a:ln>
                  </pic:spPr>
                </pic:pic>
              </a:graphicData>
            </a:graphic>
          </wp:inline>
        </w:drawing>
      </w:r>
    </w:p>
    <w:p w:rsidR="003B2576" w:rsidRPr="003B2576" w:rsidRDefault="003B2576" w:rsidP="003B2576">
      <w:pPr>
        <w:suppressAutoHyphens w:val="0"/>
        <w:contextualSpacing/>
        <w:jc w:val="both"/>
        <w:rPr>
          <w:sz w:val="28"/>
          <w:szCs w:val="28"/>
          <w:lang w:eastAsia="ru-RU"/>
        </w:rPr>
      </w:pPr>
      <w:r w:rsidRPr="003B2576">
        <w:rPr>
          <w:color w:val="000000"/>
          <w:sz w:val="28"/>
          <w:szCs w:val="28"/>
          <w:shd w:val="clear" w:color="auto" w:fill="FFFFFF"/>
          <w:lang w:eastAsia="ru-RU"/>
        </w:rPr>
        <w:t>ример 1.1 (относительно простой)</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1287145" cy="584200"/>
            <wp:effectExtent l="0" t="0" r="0" b="0"/>
            <wp:docPr id="102" name="Рисунок 102" descr="https://works.doklad.ru/images/PxrO-0cg8Qk/5b79e18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works.doklad.ru/images/PxrO-0cg8Qk/5b79e18b.gif"/>
                    <pic:cNvPicPr>
                      <a:picLocks noChangeAspect="1" noChangeArrowheads="1"/>
                    </pic:cNvPicPr>
                  </pic:nvPicPr>
                  <pic:blipFill>
                    <a:blip r:embed="rId195"/>
                    <a:srcRect/>
                    <a:stretch>
                      <a:fillRect/>
                    </a:stretch>
                  </pic:blipFill>
                  <pic:spPr bwMode="auto">
                    <a:xfrm>
                      <a:off x="0" y="0"/>
                      <a:ext cx="1287145" cy="584200"/>
                    </a:xfrm>
                    <a:prstGeom prst="rect">
                      <a:avLst/>
                    </a:prstGeom>
                    <a:noFill/>
                    <a:ln w="9525">
                      <a:noFill/>
                      <a:miter lim="800000"/>
                      <a:headEnd/>
                      <a:tailEnd/>
                    </a:ln>
                  </pic:spPr>
                </pic:pic>
              </a:graphicData>
            </a:graphic>
          </wp:inline>
        </w:drawing>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lastRenderedPageBreak/>
        <w:t>протекает по двум или более путям. Этот принцип чрезвычайно важен при анализе внутримолекулярных процессов типа циклических движений марковских перескоков в виде трёхпозиционного вращения.</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См. примеры.</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Пример 3.1. Рассмотрим кинетическую схему реакции: </w:t>
      </w:r>
      <w:r w:rsidRPr="003B2576">
        <w:rPr>
          <w:noProof/>
          <w:color w:val="000000"/>
          <w:sz w:val="28"/>
          <w:szCs w:val="28"/>
          <w:lang w:eastAsia="ru-RU"/>
        </w:rPr>
        <w:drawing>
          <wp:inline distT="0" distB="0" distL="0" distR="0">
            <wp:extent cx="1320800" cy="508000"/>
            <wp:effectExtent l="0" t="0" r="0" b="0"/>
            <wp:docPr id="103" name="Рисунок 103" descr="https://works.doklad.ru/images/PxrO-0cg8Qk/m501c1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works.doklad.ru/images/PxrO-0cg8Qk/m501c1064.gif"/>
                    <pic:cNvPicPr>
                      <a:picLocks noChangeAspect="1" noChangeArrowheads="1"/>
                    </pic:cNvPicPr>
                  </pic:nvPicPr>
                  <pic:blipFill>
                    <a:blip r:embed="rId196"/>
                    <a:srcRect/>
                    <a:stretch>
                      <a:fillRect/>
                    </a:stretch>
                  </pic:blipFill>
                  <pic:spPr bwMode="auto">
                    <a:xfrm>
                      <a:off x="0" y="0"/>
                      <a:ext cx="1320800" cy="508000"/>
                    </a:xfrm>
                    <a:prstGeom prst="rect">
                      <a:avLst/>
                    </a:prstGeom>
                    <a:noFill/>
                    <a:ln w="9525">
                      <a:noFill/>
                      <a:miter lim="800000"/>
                      <a:headEnd/>
                      <a:tailEnd/>
                    </a:ln>
                  </pic:spPr>
                </pic:pic>
              </a:graphicData>
            </a:graphic>
          </wp:inline>
        </w:drawing>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и ту же самую реакцию в присутствие протонов: </w:t>
      </w:r>
      <w:r w:rsidRPr="003B2576">
        <w:rPr>
          <w:noProof/>
          <w:color w:val="000000"/>
          <w:sz w:val="28"/>
          <w:szCs w:val="28"/>
          <w:lang w:eastAsia="ru-RU"/>
        </w:rPr>
        <w:drawing>
          <wp:inline distT="0" distB="0" distL="0" distR="0">
            <wp:extent cx="2370455" cy="508000"/>
            <wp:effectExtent l="0" t="0" r="0" b="0"/>
            <wp:docPr id="104" name="Рисунок 104" descr="https://works.doklad.ru/images/PxrO-0cg8Qk/7933fc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works.doklad.ru/images/PxrO-0cg8Qk/7933fc66.gif"/>
                    <pic:cNvPicPr>
                      <a:picLocks noChangeAspect="1" noChangeArrowheads="1"/>
                    </pic:cNvPicPr>
                  </pic:nvPicPr>
                  <pic:blipFill>
                    <a:blip r:embed="rId197"/>
                    <a:srcRect/>
                    <a:stretch>
                      <a:fillRect/>
                    </a:stretch>
                  </pic:blipFill>
                  <pic:spPr bwMode="auto">
                    <a:xfrm>
                      <a:off x="0" y="0"/>
                      <a:ext cx="2370455" cy="508000"/>
                    </a:xfrm>
                    <a:prstGeom prst="rect">
                      <a:avLst/>
                    </a:prstGeom>
                    <a:noFill/>
                    <a:ln w="9525">
                      <a:noFill/>
                      <a:miter lim="800000"/>
                      <a:headEnd/>
                      <a:tailEnd/>
                    </a:ln>
                  </pic:spPr>
                </pic:pic>
              </a:graphicData>
            </a:graphic>
          </wp:inline>
        </w:drawing>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Скорость реакции равна: </w:t>
      </w:r>
      <w:r w:rsidRPr="003B2576">
        <w:rPr>
          <w:noProof/>
          <w:color w:val="000000"/>
          <w:sz w:val="28"/>
          <w:szCs w:val="28"/>
          <w:lang w:eastAsia="ru-RU"/>
        </w:rPr>
        <w:drawing>
          <wp:inline distT="0" distB="0" distL="0" distR="0">
            <wp:extent cx="4038600" cy="474345"/>
            <wp:effectExtent l="0" t="0" r="0" b="0"/>
            <wp:docPr id="105" name="Рисунок 105" descr="https://works.doklad.ru/images/PxrO-0cg8Qk/39280dc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works.doklad.ru/images/PxrO-0cg8Qk/39280dcd.gif"/>
                    <pic:cNvPicPr>
                      <a:picLocks noChangeAspect="1" noChangeArrowheads="1"/>
                    </pic:cNvPicPr>
                  </pic:nvPicPr>
                  <pic:blipFill>
                    <a:blip r:embed="rId198"/>
                    <a:srcRect/>
                    <a:stretch>
                      <a:fillRect/>
                    </a:stretch>
                  </pic:blipFill>
                  <pic:spPr bwMode="auto">
                    <a:xfrm>
                      <a:off x="0" y="0"/>
                      <a:ext cx="4038600" cy="474345"/>
                    </a:xfrm>
                    <a:prstGeom prst="rect">
                      <a:avLst/>
                    </a:prstGeom>
                    <a:noFill/>
                    <a:ln w="9525">
                      <a:noFill/>
                      <a:miter lim="800000"/>
                      <a:headEnd/>
                      <a:tailEnd/>
                    </a:ln>
                  </pic:spPr>
                </pic:pic>
              </a:graphicData>
            </a:graphic>
          </wp:inline>
        </w:drawing>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И в условиях равновесия приходим к сомнительному результату вида: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3496945" cy="541655"/>
            <wp:effectExtent l="19050" t="0" r="8255" b="0"/>
            <wp:docPr id="106" name="Рисунок 106" descr="https://works.doklad.ru/images/PxrO-0cg8Qk/88552b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works.doklad.ru/images/PxrO-0cg8Qk/88552b9.gif"/>
                    <pic:cNvPicPr>
                      <a:picLocks noChangeAspect="1" noChangeArrowheads="1"/>
                    </pic:cNvPicPr>
                  </pic:nvPicPr>
                  <pic:blipFill>
                    <a:blip r:embed="rId199"/>
                    <a:srcRect/>
                    <a:stretch>
                      <a:fillRect/>
                    </a:stretch>
                  </pic:blipFill>
                  <pic:spPr bwMode="auto">
                    <a:xfrm>
                      <a:off x="0" y="0"/>
                      <a:ext cx="3496945" cy="541655"/>
                    </a:xfrm>
                    <a:prstGeom prst="rect">
                      <a:avLst/>
                    </a:prstGeom>
                    <a:noFill/>
                    <a:ln w="9525">
                      <a:noFill/>
                      <a:miter lim="800000"/>
                      <a:headEnd/>
                      <a:tailEnd/>
                    </a:ln>
                  </pic:spPr>
                </pic:pic>
              </a:graphicData>
            </a:graphic>
          </wp:inline>
        </w:drawing>
      </w:r>
      <w:r w:rsidRPr="003B2576">
        <w:rPr>
          <w:color w:val="000000"/>
          <w:sz w:val="28"/>
          <w:szCs w:val="28"/>
          <w:lang w:eastAsia="ru-RU"/>
        </w:rPr>
        <w:t> (4.7)</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Возникает парадокс, согласно которому константа равновесия, вопреки незыблемым установкам термодинамики, выглядит зависимой от концентрации протонов. Для его устранения вводится принцип детального равновесия. Он состоит в том, что система кинетических уравнений дополняется условиями детального равновесия:</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3293745" cy="567055"/>
            <wp:effectExtent l="0" t="0" r="1905" b="0"/>
            <wp:docPr id="107" name="Рисунок 107" descr="https://works.doklad.ru/images/PxrO-0cg8Qk/7588b40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works.doklad.ru/images/PxrO-0cg8Qk/7588b40c.gif"/>
                    <pic:cNvPicPr>
                      <a:picLocks noChangeAspect="1" noChangeArrowheads="1"/>
                    </pic:cNvPicPr>
                  </pic:nvPicPr>
                  <pic:blipFill>
                    <a:blip r:embed="rId200"/>
                    <a:srcRect/>
                    <a:stretch>
                      <a:fillRect/>
                    </a:stretch>
                  </pic:blipFill>
                  <pic:spPr bwMode="auto">
                    <a:xfrm>
                      <a:off x="0" y="0"/>
                      <a:ext cx="3293745" cy="567055"/>
                    </a:xfrm>
                    <a:prstGeom prst="rect">
                      <a:avLst/>
                    </a:prstGeom>
                    <a:noFill/>
                    <a:ln w="9525">
                      <a:noFill/>
                      <a:miter lim="800000"/>
                      <a:headEnd/>
                      <a:tailEnd/>
                    </a:ln>
                  </pic:spPr>
                </pic:pic>
              </a:graphicData>
            </a:graphic>
          </wp:inline>
        </w:drawing>
      </w:r>
      <w:r w:rsidRPr="003B2576">
        <w:rPr>
          <w:color w:val="000000"/>
          <w:sz w:val="28"/>
          <w:szCs w:val="28"/>
          <w:lang w:eastAsia="ru-RU"/>
        </w:rPr>
        <w:t> (4.8)</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В результате концентрация протонов исчезает из выражения константы скорости, а именно:</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1930400" cy="567055"/>
            <wp:effectExtent l="0" t="0" r="0" b="0"/>
            <wp:docPr id="108" name="Рисунок 108" descr="https://works.doklad.ru/images/PxrO-0cg8Qk/98353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works.doklad.ru/images/PxrO-0cg8Qk/9835372.gif"/>
                    <pic:cNvPicPr>
                      <a:picLocks noChangeAspect="1" noChangeArrowheads="1"/>
                    </pic:cNvPicPr>
                  </pic:nvPicPr>
                  <pic:blipFill>
                    <a:blip r:embed="rId201"/>
                    <a:srcRect/>
                    <a:stretch>
                      <a:fillRect/>
                    </a:stretch>
                  </pic:blipFill>
                  <pic:spPr bwMode="auto">
                    <a:xfrm>
                      <a:off x="0" y="0"/>
                      <a:ext cx="1930400" cy="567055"/>
                    </a:xfrm>
                    <a:prstGeom prst="rect">
                      <a:avLst/>
                    </a:prstGeom>
                    <a:noFill/>
                    <a:ln w="9525">
                      <a:noFill/>
                      <a:miter lim="800000"/>
                      <a:headEnd/>
                      <a:tailEnd/>
                    </a:ln>
                  </pic:spPr>
                </pic:pic>
              </a:graphicData>
            </a:graphic>
          </wp:inline>
        </w:drawing>
      </w:r>
      <w:r w:rsidRPr="003B2576">
        <w:rPr>
          <w:color w:val="000000"/>
          <w:sz w:val="28"/>
          <w:szCs w:val="28"/>
          <w:lang w:eastAsia="ru-RU"/>
        </w:rPr>
        <w:t> (4.9)</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Пример 3.2. Рассмотрим кинетику циклического превращения вида: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Если уравнение скорости реакции включает сумму различных членов для прямой реакции, что указывает на возможность нескольких путей её протекания, то принцип детального равновесия требует, чтобы каждый член в выражении для скорости прямой реакции был скомпенсирован при равновесии соответствующим членом в выражении для скорости обратной реакции.</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4) Мономолекулярные реакции. Схема Линдемана.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 xml:space="preserve">Существование мономолекулярных реакций типа реакций разложения в газах необычно с точки зрения бимолекулярного механизма накопления энергии активации. Наблюдаемый порядок первый, а стадия активации не </w:t>
      </w:r>
      <w:r w:rsidRPr="003B2576">
        <w:rPr>
          <w:color w:val="000000"/>
          <w:sz w:val="28"/>
          <w:szCs w:val="28"/>
          <w:lang w:eastAsia="ru-RU"/>
        </w:rPr>
        <w:lastRenderedPageBreak/>
        <w:t>может быть иной, как бимолекулярной. В чём же дело? В качестве варианта объяснения этой ситуации Линдеман предложил такие процессы рассматривать как сложные, включая в них следующие стадии:</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noProof/>
          <w:color w:val="000000"/>
          <w:sz w:val="28"/>
          <w:szCs w:val="28"/>
          <w:lang w:eastAsia="ru-RU"/>
        </w:rPr>
        <w:drawing>
          <wp:inline distT="0" distB="0" distL="0" distR="0">
            <wp:extent cx="5164455" cy="838200"/>
            <wp:effectExtent l="0" t="0" r="0" b="0"/>
            <wp:docPr id="109" name="Рисунок 109" descr="https://works.doklad.ru/images/PxrO-0cg8Qk/m57e6de2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s://works.doklad.ru/images/PxrO-0cg8Qk/m57e6de2d.gif"/>
                    <pic:cNvPicPr>
                      <a:picLocks noChangeAspect="1" noChangeArrowheads="1"/>
                    </pic:cNvPicPr>
                  </pic:nvPicPr>
                  <pic:blipFill>
                    <a:blip r:embed="rId202"/>
                    <a:srcRect/>
                    <a:stretch>
                      <a:fillRect/>
                    </a:stretch>
                  </pic:blipFill>
                  <pic:spPr bwMode="auto">
                    <a:xfrm>
                      <a:off x="0" y="0"/>
                      <a:ext cx="5164455" cy="838200"/>
                    </a:xfrm>
                    <a:prstGeom prst="rect">
                      <a:avLst/>
                    </a:prstGeom>
                    <a:noFill/>
                    <a:ln w="9525">
                      <a:noFill/>
                      <a:miter lim="800000"/>
                      <a:headEnd/>
                      <a:tailEnd/>
                    </a:ln>
                  </pic:spPr>
                </pic:pic>
              </a:graphicData>
            </a:graphic>
          </wp:inline>
        </w:drawing>
      </w:r>
      <w:r w:rsidRPr="003B2576">
        <w:rPr>
          <w:color w:val="000000"/>
          <w:sz w:val="28"/>
          <w:szCs w:val="28"/>
          <w:lang w:eastAsia="ru-RU"/>
        </w:rPr>
        <w:t> (4.9)</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Отсюда следует простой результат.</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(4.10)</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Экспериментальные данные часто не вполне соответствуют простой формально-кинетической схеме Линдемана, однако теоретические уточнения позволяют достичь приемлемого количественного и качественного согласия наблюдаемых фактов с этим механизмом. Всё же в основном идея балансирования между стадиями активации, дезактивации и самого превращения оказывается верна.</w:t>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Пример 4.1 , илюстрирующий схему Линдемана: Реакция разложения диметилового эфира </w:t>
      </w:r>
      <w:r w:rsidRPr="003B2576">
        <w:rPr>
          <w:noProof/>
          <w:color w:val="000000"/>
          <w:sz w:val="28"/>
          <w:szCs w:val="28"/>
          <w:lang w:eastAsia="ru-RU"/>
        </w:rPr>
        <w:drawing>
          <wp:inline distT="0" distB="0" distL="0" distR="0">
            <wp:extent cx="2082800" cy="245745"/>
            <wp:effectExtent l="0" t="0" r="0" b="0"/>
            <wp:docPr id="110" name="Рисунок 110" descr="https://works.doklad.ru/images/PxrO-0cg8Qk/7becc37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s://works.doklad.ru/images/PxrO-0cg8Qk/7becc37c.gif"/>
                    <pic:cNvPicPr>
                      <a:picLocks noChangeAspect="1" noChangeArrowheads="1"/>
                    </pic:cNvPicPr>
                  </pic:nvPicPr>
                  <pic:blipFill>
                    <a:blip r:embed="rId203"/>
                    <a:srcRect/>
                    <a:stretch>
                      <a:fillRect/>
                    </a:stretch>
                  </pic:blipFill>
                  <pic:spPr bwMode="auto">
                    <a:xfrm>
                      <a:off x="0" y="0"/>
                      <a:ext cx="2082800" cy="245745"/>
                    </a:xfrm>
                    <a:prstGeom prst="rect">
                      <a:avLst/>
                    </a:prstGeom>
                    <a:noFill/>
                    <a:ln w="9525">
                      <a:noFill/>
                      <a:miter lim="800000"/>
                      <a:headEnd/>
                      <a:tailEnd/>
                    </a:ln>
                  </pic:spPr>
                </pic:pic>
              </a:graphicData>
            </a:graphic>
          </wp:inline>
        </w:drawing>
      </w:r>
    </w:p>
    <w:p w:rsidR="003B2576" w:rsidRPr="003B2576" w:rsidRDefault="003B2576" w:rsidP="003B2576">
      <w:pPr>
        <w:shd w:val="clear" w:color="auto" w:fill="FFFFFF"/>
        <w:suppressAutoHyphens w:val="0"/>
        <w:ind w:firstLine="709"/>
        <w:contextualSpacing/>
        <w:jc w:val="both"/>
        <w:rPr>
          <w:color w:val="000000"/>
          <w:sz w:val="28"/>
          <w:szCs w:val="28"/>
          <w:lang w:eastAsia="ru-RU"/>
        </w:rPr>
      </w:pPr>
      <w:r w:rsidRPr="003B2576">
        <w:rPr>
          <w:color w:val="000000"/>
          <w:sz w:val="28"/>
          <w:szCs w:val="28"/>
          <w:lang w:eastAsia="ru-RU"/>
        </w:rPr>
        <w:t>5) О роли газокинетических моделей, из которых вытекают основные воззрения химической кинетики и о доводах в её пользу. (Забегаем немного вперед в части представлений об активации химического процесса).</w:t>
      </w:r>
    </w:p>
    <w:p w:rsidR="00305286" w:rsidRDefault="003B2576" w:rsidP="00305286">
      <w:pPr>
        <w:shd w:val="clear" w:color="auto" w:fill="FFFFFF"/>
        <w:suppressAutoHyphens w:val="0"/>
        <w:ind w:firstLine="709"/>
        <w:contextualSpacing/>
        <w:jc w:val="both"/>
        <w:rPr>
          <w:color w:val="000000"/>
          <w:sz w:val="28"/>
          <w:szCs w:val="28"/>
          <w:lang w:val="kk-KZ" w:eastAsia="ru-RU"/>
        </w:rPr>
      </w:pPr>
      <w:r w:rsidRPr="003B2576">
        <w:rPr>
          <w:bCs/>
          <w:iCs/>
          <w:color w:val="000000"/>
          <w:sz w:val="28"/>
          <w:szCs w:val="28"/>
          <w:lang w:eastAsia="ru-RU"/>
        </w:rPr>
        <w:t>Следует далее обязательно рассмотреть кинетические модели элементарных процессов, показывая общность кинетических приёмов описания процессов. Это:</w:t>
      </w:r>
    </w:p>
    <w:p w:rsidR="00305286" w:rsidRDefault="003B2576" w:rsidP="00305286">
      <w:pPr>
        <w:shd w:val="clear" w:color="auto" w:fill="FFFFFF"/>
        <w:suppressAutoHyphens w:val="0"/>
        <w:ind w:firstLine="709"/>
        <w:contextualSpacing/>
        <w:jc w:val="both"/>
        <w:rPr>
          <w:color w:val="000000"/>
          <w:sz w:val="28"/>
          <w:szCs w:val="28"/>
          <w:lang w:val="kk-KZ" w:eastAsia="ru-RU"/>
        </w:rPr>
      </w:pPr>
      <w:r w:rsidRPr="003B2576">
        <w:rPr>
          <w:color w:val="000000"/>
          <w:sz w:val="28"/>
          <w:szCs w:val="28"/>
          <w:lang w:eastAsia="ru-RU"/>
        </w:rPr>
        <w:t>-</w:t>
      </w:r>
      <w:r w:rsidR="00305286">
        <w:rPr>
          <w:color w:val="000000"/>
          <w:sz w:val="28"/>
          <w:szCs w:val="28"/>
          <w:lang w:val="kk-KZ" w:eastAsia="ru-RU"/>
        </w:rPr>
        <w:t xml:space="preserve"> </w:t>
      </w:r>
      <w:r w:rsidRPr="003B2576">
        <w:rPr>
          <w:color w:val="000000"/>
          <w:sz w:val="28"/>
          <w:szCs w:val="28"/>
          <w:lang w:eastAsia="ru-RU"/>
        </w:rPr>
        <w:t xml:space="preserve">кинетические модели случайных дви-жений, -внутримолекулярные движения, </w:t>
      </w:r>
    </w:p>
    <w:p w:rsidR="00305286" w:rsidRDefault="003B2576" w:rsidP="00305286">
      <w:pPr>
        <w:shd w:val="clear" w:color="auto" w:fill="FFFFFF"/>
        <w:suppressAutoHyphens w:val="0"/>
        <w:ind w:firstLine="709"/>
        <w:contextualSpacing/>
        <w:jc w:val="both"/>
        <w:rPr>
          <w:color w:val="000000"/>
          <w:sz w:val="28"/>
          <w:szCs w:val="28"/>
          <w:lang w:val="kk-KZ" w:eastAsia="ru-RU"/>
        </w:rPr>
      </w:pPr>
      <w:r w:rsidRPr="003B2576">
        <w:rPr>
          <w:color w:val="000000"/>
          <w:sz w:val="28"/>
          <w:szCs w:val="28"/>
          <w:lang w:eastAsia="ru-RU"/>
        </w:rPr>
        <w:t>-</w:t>
      </w:r>
      <w:r w:rsidR="00305286">
        <w:rPr>
          <w:color w:val="000000"/>
          <w:sz w:val="28"/>
          <w:szCs w:val="28"/>
          <w:lang w:val="kk-KZ" w:eastAsia="ru-RU"/>
        </w:rPr>
        <w:t xml:space="preserve"> </w:t>
      </w:r>
      <w:r w:rsidRPr="003B2576">
        <w:rPr>
          <w:color w:val="000000"/>
          <w:sz w:val="28"/>
          <w:szCs w:val="28"/>
          <w:lang w:eastAsia="ru-RU"/>
        </w:rPr>
        <w:t xml:space="preserve">эмиссия и абсорбция фотонов, -время жизни, время корреляции и константа скорости, </w:t>
      </w:r>
    </w:p>
    <w:p w:rsidR="003B2576" w:rsidRPr="00305286" w:rsidRDefault="003B2576" w:rsidP="00305286">
      <w:pPr>
        <w:shd w:val="clear" w:color="auto" w:fill="FFFFFF"/>
        <w:suppressAutoHyphens w:val="0"/>
        <w:ind w:firstLine="709"/>
        <w:contextualSpacing/>
        <w:jc w:val="both"/>
        <w:rPr>
          <w:color w:val="000000"/>
          <w:sz w:val="28"/>
          <w:szCs w:val="28"/>
          <w:lang w:val="kk-KZ" w:eastAsia="ru-RU"/>
        </w:rPr>
      </w:pPr>
      <w:r w:rsidRPr="003B2576">
        <w:rPr>
          <w:color w:val="000000"/>
          <w:sz w:val="28"/>
          <w:szCs w:val="28"/>
          <w:lang w:eastAsia="ru-RU"/>
        </w:rPr>
        <w:t>-</w:t>
      </w:r>
      <w:r w:rsidR="00305286">
        <w:rPr>
          <w:color w:val="000000"/>
          <w:sz w:val="28"/>
          <w:szCs w:val="28"/>
          <w:lang w:val="kk-KZ" w:eastAsia="ru-RU"/>
        </w:rPr>
        <w:t xml:space="preserve"> </w:t>
      </w:r>
      <w:r w:rsidRPr="003B2576">
        <w:rPr>
          <w:color w:val="000000"/>
          <w:sz w:val="28"/>
          <w:szCs w:val="28"/>
          <w:lang w:eastAsia="ru-RU"/>
        </w:rPr>
        <w:t>средние хронологические физические набл</w:t>
      </w:r>
      <w:r w:rsidR="00305286">
        <w:rPr>
          <w:color w:val="000000"/>
          <w:sz w:val="28"/>
          <w:szCs w:val="28"/>
          <w:lang w:eastAsia="ru-RU"/>
        </w:rPr>
        <w:t>юдаемые в случайных движениях.</w:t>
      </w:r>
    </w:p>
    <w:p w:rsidR="00305286" w:rsidRDefault="00305286" w:rsidP="003B2576">
      <w:pPr>
        <w:shd w:val="clear" w:color="auto" w:fill="FFFFFF"/>
        <w:suppressAutoHyphens w:val="0"/>
        <w:contextualSpacing/>
        <w:jc w:val="both"/>
        <w:rPr>
          <w:color w:val="000000"/>
          <w:sz w:val="28"/>
          <w:szCs w:val="28"/>
          <w:lang w:val="kk-KZ" w:eastAsia="ru-RU"/>
        </w:rPr>
      </w:pPr>
    </w:p>
    <w:p w:rsidR="00305286" w:rsidRDefault="00305286" w:rsidP="00305286">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305286" w:rsidRPr="003B2576" w:rsidRDefault="00305286" w:rsidP="00305286">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Pr="003B2576">
        <w:rPr>
          <w:color w:val="000000"/>
          <w:sz w:val="28"/>
          <w:szCs w:val="28"/>
          <w:lang w:eastAsia="ru-RU"/>
        </w:rPr>
        <w:t>Метод квазистационарных концентраций Боденштейна</w:t>
      </w:r>
    </w:p>
    <w:p w:rsidR="003B2576" w:rsidRPr="00305286" w:rsidRDefault="00305286" w:rsidP="00305286">
      <w:pPr>
        <w:ind w:right="-2" w:firstLine="567"/>
        <w:jc w:val="both"/>
        <w:rPr>
          <w:color w:val="000000"/>
          <w:sz w:val="28"/>
          <w:szCs w:val="28"/>
          <w:lang w:val="kk-KZ" w:eastAsia="ru-RU"/>
        </w:rPr>
      </w:pPr>
      <w:r w:rsidRPr="00305286">
        <w:rPr>
          <w:sz w:val="28"/>
          <w:szCs w:val="28"/>
          <w:lang w:val="kk-KZ"/>
        </w:rPr>
        <w:t xml:space="preserve">2. </w:t>
      </w:r>
      <w:r w:rsidRPr="00305286">
        <w:rPr>
          <w:color w:val="000000"/>
          <w:sz w:val="28"/>
          <w:szCs w:val="28"/>
          <w:lang w:eastAsia="ru-RU"/>
        </w:rPr>
        <w:t>К</w:t>
      </w:r>
      <w:r w:rsidRPr="003B2576">
        <w:rPr>
          <w:color w:val="000000"/>
          <w:sz w:val="28"/>
          <w:szCs w:val="28"/>
          <w:lang w:eastAsia="ru-RU"/>
        </w:rPr>
        <w:t>инетик</w:t>
      </w:r>
      <w:r w:rsidRPr="00305286">
        <w:rPr>
          <w:color w:val="000000"/>
          <w:sz w:val="28"/>
          <w:szCs w:val="28"/>
          <w:lang w:val="kk-KZ" w:eastAsia="ru-RU"/>
        </w:rPr>
        <w:t>а</w:t>
      </w:r>
      <w:r w:rsidRPr="003B2576">
        <w:rPr>
          <w:color w:val="000000"/>
          <w:sz w:val="28"/>
          <w:szCs w:val="28"/>
          <w:lang w:eastAsia="ru-RU"/>
        </w:rPr>
        <w:t xml:space="preserve"> циклического превращения</w:t>
      </w:r>
    </w:p>
    <w:p w:rsidR="00305286" w:rsidRDefault="00305286" w:rsidP="00305286">
      <w:pPr>
        <w:ind w:right="-2" w:firstLine="567"/>
        <w:jc w:val="both"/>
        <w:rPr>
          <w:color w:val="000000"/>
          <w:sz w:val="28"/>
          <w:szCs w:val="28"/>
          <w:lang w:val="kk-KZ" w:eastAsia="ru-RU"/>
        </w:rPr>
      </w:pPr>
      <w:r w:rsidRPr="00305286">
        <w:rPr>
          <w:color w:val="000000"/>
          <w:sz w:val="28"/>
          <w:szCs w:val="28"/>
          <w:lang w:val="kk-KZ" w:eastAsia="ru-RU"/>
        </w:rPr>
        <w:t xml:space="preserve">3. </w:t>
      </w:r>
      <w:r w:rsidRPr="003B2576">
        <w:rPr>
          <w:color w:val="000000"/>
          <w:sz w:val="28"/>
          <w:szCs w:val="28"/>
          <w:lang w:eastAsia="ru-RU"/>
        </w:rPr>
        <w:t>Схема Линдемана</w:t>
      </w:r>
    </w:p>
    <w:p w:rsidR="00305286" w:rsidRDefault="00305286" w:rsidP="00305286">
      <w:pPr>
        <w:ind w:right="-2" w:firstLine="567"/>
        <w:jc w:val="both"/>
        <w:rPr>
          <w:color w:val="000000"/>
          <w:sz w:val="28"/>
          <w:szCs w:val="28"/>
          <w:lang w:val="kk-KZ" w:eastAsia="ru-RU"/>
        </w:rPr>
      </w:pPr>
    </w:p>
    <w:p w:rsidR="00305286" w:rsidRDefault="00305286" w:rsidP="00305286">
      <w:pPr>
        <w:ind w:right="-2" w:firstLine="567"/>
        <w:jc w:val="both"/>
        <w:rPr>
          <w:color w:val="000000"/>
          <w:sz w:val="28"/>
          <w:szCs w:val="28"/>
          <w:lang w:val="kk-KZ" w:eastAsia="ru-RU"/>
        </w:rPr>
      </w:pPr>
    </w:p>
    <w:p w:rsidR="00305286" w:rsidRDefault="00305286" w:rsidP="00305286">
      <w:pPr>
        <w:ind w:right="-2" w:firstLine="567"/>
        <w:jc w:val="both"/>
        <w:rPr>
          <w:color w:val="000000"/>
          <w:sz w:val="28"/>
          <w:szCs w:val="28"/>
          <w:lang w:val="kk-KZ" w:eastAsia="ru-RU"/>
        </w:rPr>
      </w:pPr>
    </w:p>
    <w:p w:rsidR="00305286" w:rsidRDefault="00305286" w:rsidP="00305286">
      <w:pPr>
        <w:ind w:right="-2" w:firstLine="567"/>
        <w:jc w:val="both"/>
        <w:rPr>
          <w:color w:val="000000"/>
          <w:sz w:val="28"/>
          <w:szCs w:val="28"/>
          <w:lang w:val="kk-KZ" w:eastAsia="ru-RU"/>
        </w:rPr>
      </w:pPr>
    </w:p>
    <w:p w:rsidR="00305286" w:rsidRDefault="00305286" w:rsidP="00305286">
      <w:pPr>
        <w:ind w:right="-2" w:firstLine="567"/>
        <w:jc w:val="both"/>
        <w:rPr>
          <w:color w:val="000000"/>
          <w:sz w:val="28"/>
          <w:szCs w:val="28"/>
          <w:lang w:val="kk-KZ" w:eastAsia="ru-RU"/>
        </w:rPr>
      </w:pPr>
    </w:p>
    <w:p w:rsidR="00305286" w:rsidRDefault="00305286" w:rsidP="00305286">
      <w:pPr>
        <w:ind w:right="-2" w:firstLine="567"/>
        <w:jc w:val="both"/>
        <w:rPr>
          <w:color w:val="000000"/>
          <w:sz w:val="28"/>
          <w:szCs w:val="28"/>
          <w:lang w:val="kk-KZ" w:eastAsia="ru-RU"/>
        </w:rPr>
      </w:pPr>
    </w:p>
    <w:p w:rsidR="00305286" w:rsidRDefault="00305286" w:rsidP="00305286">
      <w:pPr>
        <w:ind w:right="-2" w:firstLine="567"/>
        <w:jc w:val="both"/>
        <w:rPr>
          <w:color w:val="000000"/>
          <w:sz w:val="28"/>
          <w:szCs w:val="28"/>
          <w:lang w:val="kk-KZ" w:eastAsia="ru-RU"/>
        </w:rPr>
      </w:pPr>
    </w:p>
    <w:p w:rsidR="00305286" w:rsidRDefault="00305286" w:rsidP="00305286">
      <w:pPr>
        <w:ind w:right="-2" w:firstLine="567"/>
        <w:jc w:val="both"/>
        <w:rPr>
          <w:color w:val="000000"/>
          <w:sz w:val="28"/>
          <w:szCs w:val="28"/>
          <w:lang w:val="kk-KZ" w:eastAsia="ru-RU"/>
        </w:rPr>
      </w:pPr>
    </w:p>
    <w:p w:rsidR="00305286" w:rsidRPr="009F48AB" w:rsidRDefault="00305286" w:rsidP="00305286">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9</w:t>
      </w:r>
      <w:r w:rsidRPr="001D1FFB">
        <w:rPr>
          <w:rFonts w:eastAsia="MS Mincho"/>
          <w:b/>
          <w:bCs/>
          <w:sz w:val="28"/>
          <w:szCs w:val="28"/>
        </w:rPr>
        <w:t xml:space="preserve">. </w:t>
      </w:r>
      <w:r>
        <w:rPr>
          <w:rFonts w:eastAsia="MS Mincho"/>
          <w:b/>
          <w:bCs/>
          <w:sz w:val="28"/>
          <w:szCs w:val="28"/>
          <w:lang w:val="kk-KZ"/>
        </w:rPr>
        <w:t>Метод определения порядка и константы скорости реакции по экспериментальным данным</w:t>
      </w:r>
    </w:p>
    <w:p w:rsidR="00305286" w:rsidRPr="00D74CE1" w:rsidRDefault="00305286" w:rsidP="00305286">
      <w:pPr>
        <w:ind w:right="-2" w:firstLine="567"/>
        <w:jc w:val="both"/>
        <w:rPr>
          <w:sz w:val="28"/>
          <w:szCs w:val="30"/>
          <w:lang w:val="kk-KZ"/>
        </w:rPr>
      </w:pPr>
    </w:p>
    <w:p w:rsidR="00305286" w:rsidRPr="003B2576" w:rsidRDefault="00305286" w:rsidP="00305286">
      <w:pPr>
        <w:ind w:right="-2" w:firstLine="567"/>
        <w:jc w:val="both"/>
        <w:rPr>
          <w:sz w:val="28"/>
          <w:szCs w:val="30"/>
          <w:lang w:val="kk-KZ"/>
        </w:rPr>
      </w:pPr>
      <w:r w:rsidRPr="003B2576">
        <w:rPr>
          <w:sz w:val="28"/>
          <w:szCs w:val="30"/>
          <w:lang w:val="kk-KZ"/>
        </w:rPr>
        <w:t xml:space="preserve">1. </w:t>
      </w:r>
      <w:r>
        <w:rPr>
          <w:bCs/>
          <w:sz w:val="28"/>
          <w:szCs w:val="28"/>
          <w:lang w:val="kk-KZ" w:eastAsia="ru-RU"/>
        </w:rPr>
        <w:t>Метод изолирования Оствальда</w:t>
      </w:r>
    </w:p>
    <w:p w:rsidR="00305286" w:rsidRPr="00305286" w:rsidRDefault="00305286" w:rsidP="00305286">
      <w:pPr>
        <w:ind w:right="-2" w:firstLine="567"/>
        <w:jc w:val="both"/>
        <w:rPr>
          <w:color w:val="000000"/>
          <w:sz w:val="28"/>
          <w:szCs w:val="28"/>
          <w:lang w:val="kk-KZ" w:eastAsia="ru-RU"/>
        </w:rPr>
      </w:pPr>
      <w:r w:rsidRPr="003B2576">
        <w:rPr>
          <w:sz w:val="28"/>
          <w:szCs w:val="30"/>
          <w:lang w:val="kk-KZ"/>
        </w:rPr>
        <w:t xml:space="preserve">2. </w:t>
      </w:r>
      <w:r>
        <w:rPr>
          <w:color w:val="000000"/>
          <w:sz w:val="28"/>
          <w:szCs w:val="28"/>
          <w:lang w:val="kk-KZ" w:eastAsia="ru-RU"/>
        </w:rPr>
        <w:t>Молекулярность реакций</w:t>
      </w:r>
    </w:p>
    <w:p w:rsidR="00305286" w:rsidRPr="00305286" w:rsidRDefault="00305286" w:rsidP="00305286">
      <w:pPr>
        <w:ind w:right="-2" w:firstLine="567"/>
        <w:contextualSpacing/>
        <w:jc w:val="both"/>
        <w:rPr>
          <w:sz w:val="28"/>
          <w:szCs w:val="28"/>
          <w:lang w:val="kk-KZ" w:eastAsia="ru-RU"/>
        </w:rPr>
      </w:pPr>
    </w:p>
    <w:p w:rsidR="00305286" w:rsidRPr="00305286" w:rsidRDefault="00305286" w:rsidP="00305286">
      <w:pPr>
        <w:pStyle w:val="norma"/>
        <w:spacing w:before="0" w:beforeAutospacing="0" w:after="0" w:afterAutospacing="0"/>
        <w:ind w:right="-1" w:firstLine="567"/>
        <w:contextualSpacing/>
        <w:jc w:val="both"/>
        <w:rPr>
          <w:sz w:val="28"/>
          <w:szCs w:val="28"/>
        </w:rPr>
      </w:pPr>
      <w:r w:rsidRPr="00305286">
        <w:rPr>
          <w:sz w:val="28"/>
          <w:szCs w:val="28"/>
        </w:rPr>
        <w:t>Проведение реакции в условиях, когда концентрация одного из реагентов много меньше концентрации другого (других) и скорость реакции зависит от концентрации только этого реагента, используется для определения частных порядков реакции – это т.н. метод избыточных концентраций или метод изолирования </w:t>
      </w:r>
      <w:hyperlink r:id="rId204" w:history="1">
        <w:r w:rsidRPr="00305286">
          <w:rPr>
            <w:rStyle w:val="ab"/>
            <w:rFonts w:eastAsiaTheme="majorEastAsia"/>
            <w:color w:val="auto"/>
            <w:sz w:val="28"/>
            <w:szCs w:val="28"/>
            <w:u w:val="none"/>
          </w:rPr>
          <w:t>Оствальда</w:t>
        </w:r>
      </w:hyperlink>
      <w:r w:rsidRPr="00305286">
        <w:rPr>
          <w:sz w:val="28"/>
          <w:szCs w:val="28"/>
        </w:rPr>
        <w:t>. Порядок реакции по данному веществу определяется одним из перечисленных ниже методов.</w:t>
      </w:r>
    </w:p>
    <w:p w:rsidR="00305286" w:rsidRPr="00305286" w:rsidRDefault="00305286" w:rsidP="00305286">
      <w:pPr>
        <w:pStyle w:val="norma"/>
        <w:spacing w:before="0" w:beforeAutospacing="0" w:after="0" w:afterAutospacing="0"/>
        <w:ind w:right="-1" w:firstLine="567"/>
        <w:contextualSpacing/>
        <w:jc w:val="both"/>
        <w:rPr>
          <w:sz w:val="28"/>
          <w:szCs w:val="28"/>
        </w:rPr>
      </w:pPr>
      <w:r w:rsidRPr="00305286">
        <w:rPr>
          <w:iCs/>
          <w:sz w:val="28"/>
          <w:szCs w:val="28"/>
        </w:rPr>
        <w:t>Графический метод</w:t>
      </w:r>
      <w:r w:rsidRPr="00305286">
        <w:rPr>
          <w:sz w:val="28"/>
          <w:szCs w:val="28"/>
        </w:rPr>
        <w:t> заключается в построении графика зависимости концентрации реагента от времени в различных координатах. Для различных частных порядков эти зависимости имеют следующий вид:</w:t>
      </w:r>
      <w:r w:rsidRPr="00305286">
        <w:rPr>
          <w:sz w:val="28"/>
          <w:szCs w:val="28"/>
        </w:rPr>
        <w:br/>
        <w:t> </w:t>
      </w:r>
    </w:p>
    <w:tbl>
      <w:tblPr>
        <w:tblW w:w="4000" w:type="pct"/>
        <w:jc w:val="center"/>
        <w:tblCellSpacing w:w="6"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750"/>
        <w:gridCol w:w="4801"/>
      </w:tblGrid>
      <w:tr w:rsidR="00305286" w:rsidRPr="00305286" w:rsidTr="00305286">
        <w:trPr>
          <w:trHeight w:val="492"/>
          <w:tblCellSpacing w:w="6" w:type="dxa"/>
          <w:jc w:val="center"/>
        </w:trPr>
        <w:tc>
          <w:tcPr>
            <w:tcW w:w="12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Порядок реакции</w:t>
            </w:r>
          </w:p>
        </w:tc>
        <w:tc>
          <w:tcPr>
            <w:tcW w:w="21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Зависимость концентрации от времени</w:t>
            </w:r>
          </w:p>
        </w:tc>
      </w:tr>
      <w:tr w:rsidR="00305286" w:rsidRPr="00305286" w:rsidTr="00305286">
        <w:trPr>
          <w:trHeight w:val="456"/>
          <w:tblCellSpacing w:w="6" w:type="dxa"/>
          <w:jc w:val="center"/>
        </w:trPr>
        <w:tc>
          <w:tcPr>
            <w:tcW w:w="12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1</w:t>
            </w:r>
          </w:p>
        </w:tc>
        <w:tc>
          <w:tcPr>
            <w:tcW w:w="21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noProof/>
                <w:sz w:val="28"/>
                <w:szCs w:val="28"/>
              </w:rPr>
              <w:drawing>
                <wp:inline distT="0" distB="0" distL="0" distR="0">
                  <wp:extent cx="1109345" cy="228600"/>
                  <wp:effectExtent l="19050" t="0" r="0" b="0"/>
                  <wp:docPr id="35" name="Рисунок 135" descr="http://www.physchem.chimfak.rsu.ru/Source/PCC/Kinetics_files/por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www.physchem.chimfak.rsu.ru/Source/PCC/Kinetics_files/por02.gif"/>
                          <pic:cNvPicPr>
                            <a:picLocks noChangeAspect="1" noChangeArrowheads="1"/>
                          </pic:cNvPicPr>
                        </pic:nvPicPr>
                        <pic:blipFill>
                          <a:blip r:embed="rId205"/>
                          <a:srcRect/>
                          <a:stretch>
                            <a:fillRect/>
                          </a:stretch>
                        </pic:blipFill>
                        <pic:spPr bwMode="auto">
                          <a:xfrm>
                            <a:off x="0" y="0"/>
                            <a:ext cx="1109345" cy="228600"/>
                          </a:xfrm>
                          <a:prstGeom prst="rect">
                            <a:avLst/>
                          </a:prstGeom>
                          <a:noFill/>
                          <a:ln w="9525">
                            <a:noFill/>
                            <a:miter lim="800000"/>
                            <a:headEnd/>
                            <a:tailEnd/>
                          </a:ln>
                        </pic:spPr>
                      </pic:pic>
                    </a:graphicData>
                  </a:graphic>
                </wp:inline>
              </w:drawing>
            </w:r>
          </w:p>
        </w:tc>
      </w:tr>
      <w:tr w:rsidR="00305286" w:rsidRPr="00305286" w:rsidTr="00305286">
        <w:trPr>
          <w:trHeight w:val="96"/>
          <w:tblCellSpacing w:w="6" w:type="dxa"/>
          <w:jc w:val="center"/>
        </w:trPr>
        <w:tc>
          <w:tcPr>
            <w:tcW w:w="12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2</w:t>
            </w:r>
          </w:p>
        </w:tc>
        <w:tc>
          <w:tcPr>
            <w:tcW w:w="21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noProof/>
                <w:sz w:val="28"/>
                <w:szCs w:val="28"/>
              </w:rPr>
              <w:drawing>
                <wp:inline distT="0" distB="0" distL="0" distR="0">
                  <wp:extent cx="846455" cy="431800"/>
                  <wp:effectExtent l="19050" t="0" r="0" b="0"/>
                  <wp:docPr id="34" name="Рисунок 136" descr="http://www.physchem.chimfak.rsu.ru/Source/PCC/Kinetics_files/por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www.physchem.chimfak.rsu.ru/Source/PCC/Kinetics_files/por03.gif"/>
                          <pic:cNvPicPr>
                            <a:picLocks noChangeAspect="1" noChangeArrowheads="1"/>
                          </pic:cNvPicPr>
                        </pic:nvPicPr>
                        <pic:blipFill>
                          <a:blip r:embed="rId206"/>
                          <a:srcRect/>
                          <a:stretch>
                            <a:fillRect/>
                          </a:stretch>
                        </pic:blipFill>
                        <pic:spPr bwMode="auto">
                          <a:xfrm>
                            <a:off x="0" y="0"/>
                            <a:ext cx="846455" cy="431800"/>
                          </a:xfrm>
                          <a:prstGeom prst="rect">
                            <a:avLst/>
                          </a:prstGeom>
                          <a:noFill/>
                          <a:ln w="9525">
                            <a:noFill/>
                            <a:miter lim="800000"/>
                            <a:headEnd/>
                            <a:tailEnd/>
                          </a:ln>
                        </pic:spPr>
                      </pic:pic>
                    </a:graphicData>
                  </a:graphic>
                </wp:inline>
              </w:drawing>
            </w:r>
          </w:p>
        </w:tc>
      </w:tr>
      <w:tr w:rsidR="00305286" w:rsidRPr="00305286" w:rsidTr="00305286">
        <w:trPr>
          <w:trHeight w:val="324"/>
          <w:tblCellSpacing w:w="6" w:type="dxa"/>
          <w:jc w:val="center"/>
        </w:trPr>
        <w:tc>
          <w:tcPr>
            <w:tcW w:w="12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3</w:t>
            </w:r>
          </w:p>
        </w:tc>
        <w:tc>
          <w:tcPr>
            <w:tcW w:w="21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noProof/>
                <w:sz w:val="28"/>
                <w:szCs w:val="28"/>
              </w:rPr>
              <w:drawing>
                <wp:inline distT="0" distB="0" distL="0" distR="0">
                  <wp:extent cx="990600" cy="448945"/>
                  <wp:effectExtent l="19050" t="0" r="0" b="0"/>
                  <wp:docPr id="33" name="Рисунок 137" descr="http://www.physchem.chimfak.rsu.ru/Source/PCC/Kinetics_files/por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www.physchem.chimfak.rsu.ru/Source/PCC/Kinetics_files/por04.gif"/>
                          <pic:cNvPicPr>
                            <a:picLocks noChangeAspect="1" noChangeArrowheads="1"/>
                          </pic:cNvPicPr>
                        </pic:nvPicPr>
                        <pic:blipFill>
                          <a:blip r:embed="rId207"/>
                          <a:srcRect/>
                          <a:stretch>
                            <a:fillRect/>
                          </a:stretch>
                        </pic:blipFill>
                        <pic:spPr bwMode="auto">
                          <a:xfrm>
                            <a:off x="0" y="0"/>
                            <a:ext cx="990600" cy="448945"/>
                          </a:xfrm>
                          <a:prstGeom prst="rect">
                            <a:avLst/>
                          </a:prstGeom>
                          <a:noFill/>
                          <a:ln w="9525">
                            <a:noFill/>
                            <a:miter lim="800000"/>
                            <a:headEnd/>
                            <a:tailEnd/>
                          </a:ln>
                        </pic:spPr>
                      </pic:pic>
                    </a:graphicData>
                  </a:graphic>
                </wp:inline>
              </w:drawing>
            </w:r>
          </w:p>
        </w:tc>
      </w:tr>
    </w:tbl>
    <w:p w:rsidR="00305286" w:rsidRPr="00305286" w:rsidRDefault="00305286" w:rsidP="00305286">
      <w:pPr>
        <w:pStyle w:val="norma"/>
        <w:spacing w:before="0" w:beforeAutospacing="0" w:after="0" w:afterAutospacing="0"/>
        <w:ind w:left="200" w:right="360" w:firstLine="427"/>
        <w:contextualSpacing/>
        <w:jc w:val="both"/>
        <w:rPr>
          <w:sz w:val="28"/>
          <w:szCs w:val="28"/>
        </w:rPr>
      </w:pPr>
      <w:r w:rsidRPr="00305286">
        <w:rPr>
          <w:sz w:val="28"/>
          <w:szCs w:val="28"/>
        </w:rPr>
        <w:t> </w:t>
      </w:r>
    </w:p>
    <w:p w:rsidR="00305286" w:rsidRPr="00305286" w:rsidRDefault="00305286" w:rsidP="00305286">
      <w:pPr>
        <w:pStyle w:val="norma"/>
        <w:spacing w:before="0" w:beforeAutospacing="0" w:after="0" w:afterAutospacing="0"/>
        <w:ind w:right="-143" w:firstLine="567"/>
        <w:contextualSpacing/>
        <w:jc w:val="both"/>
        <w:rPr>
          <w:sz w:val="28"/>
          <w:szCs w:val="28"/>
        </w:rPr>
      </w:pPr>
      <w:r w:rsidRPr="00305286">
        <w:rPr>
          <w:sz w:val="28"/>
          <w:szCs w:val="28"/>
        </w:rPr>
        <w:t>Если построить графики этих зависимостей на основании опытных данных, то лишь одна из них будет являться прямой линией. Если, например, график, построенный по опытным данным, оказался прямолинейным к координатах </w:t>
      </w:r>
      <w:r w:rsidRPr="00305286">
        <w:rPr>
          <w:b/>
          <w:bCs/>
          <w:iCs/>
          <w:sz w:val="28"/>
          <w:szCs w:val="28"/>
        </w:rPr>
        <w:t>ln</w:t>
      </w:r>
      <w:r w:rsidRPr="00305286">
        <w:rPr>
          <w:b/>
          <w:bCs/>
          <w:sz w:val="28"/>
          <w:szCs w:val="28"/>
        </w:rPr>
        <w:t>C</w:t>
      </w:r>
      <w:r w:rsidRPr="00305286">
        <w:rPr>
          <w:sz w:val="28"/>
          <w:szCs w:val="28"/>
        </w:rPr>
        <w:t> = </w:t>
      </w:r>
      <w:r w:rsidRPr="00305286">
        <w:rPr>
          <w:b/>
          <w:bCs/>
          <w:sz w:val="28"/>
          <w:szCs w:val="28"/>
        </w:rPr>
        <w:t>f(t)</w:t>
      </w:r>
      <w:r w:rsidRPr="00305286">
        <w:rPr>
          <w:sz w:val="28"/>
          <w:szCs w:val="28"/>
        </w:rPr>
        <w:t>, то частный порядок реакции по данному веществу равен единице.</w:t>
      </w:r>
    </w:p>
    <w:p w:rsidR="00305286" w:rsidRDefault="00305286" w:rsidP="00305286">
      <w:pPr>
        <w:pStyle w:val="norma"/>
        <w:spacing w:before="0" w:beforeAutospacing="0" w:after="0" w:afterAutospacing="0"/>
        <w:ind w:right="-143" w:firstLine="567"/>
        <w:contextualSpacing/>
        <w:jc w:val="both"/>
        <w:rPr>
          <w:sz w:val="28"/>
          <w:szCs w:val="28"/>
          <w:lang w:val="kk-KZ"/>
        </w:rPr>
      </w:pPr>
      <w:r w:rsidRPr="00305286">
        <w:rPr>
          <w:iCs/>
          <w:sz w:val="28"/>
          <w:szCs w:val="28"/>
        </w:rPr>
        <w:t>Метод подбора кинетического уравнения</w:t>
      </w:r>
      <w:r w:rsidRPr="00305286">
        <w:rPr>
          <w:sz w:val="28"/>
          <w:szCs w:val="28"/>
        </w:rPr>
        <w:t> заключается в подстановке экспериментальных данных изучения зависимости концентрации вещества от времени в кинетические уравнения различных порядков. Подставляя в приведённые в таблице уравнения значения концентрации реагента в разные моменты времени, вычисляют значения константы скорости. Частный порядок реакции по данному веществу равен порядку того кинетического уравнения, для которого величина константы скорости остаётся постоянной во времени.</w:t>
      </w:r>
    </w:p>
    <w:p w:rsidR="00305286" w:rsidRPr="00305286" w:rsidRDefault="00305286" w:rsidP="00305286">
      <w:pPr>
        <w:pStyle w:val="norma"/>
        <w:spacing w:before="0" w:beforeAutospacing="0" w:after="0" w:afterAutospacing="0"/>
        <w:ind w:left="200" w:right="360" w:firstLine="427"/>
        <w:contextualSpacing/>
        <w:jc w:val="both"/>
        <w:rPr>
          <w:sz w:val="28"/>
          <w:szCs w:val="28"/>
        </w:rPr>
      </w:pPr>
      <w:r w:rsidRPr="00305286">
        <w:rPr>
          <w:sz w:val="28"/>
          <w:szCs w:val="28"/>
        </w:rPr>
        <w:t> </w:t>
      </w:r>
    </w:p>
    <w:tbl>
      <w:tblPr>
        <w:tblW w:w="4000" w:type="pct"/>
        <w:jc w:val="center"/>
        <w:tblCellSpacing w:w="6"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695"/>
        <w:gridCol w:w="4856"/>
      </w:tblGrid>
      <w:tr w:rsidR="00305286" w:rsidRPr="00305286" w:rsidTr="00305286">
        <w:trPr>
          <w:trHeight w:val="432"/>
          <w:tblCellSpacing w:w="6" w:type="dxa"/>
          <w:jc w:val="center"/>
        </w:trPr>
        <w:tc>
          <w:tcPr>
            <w:tcW w:w="13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Порядок реакции</w:t>
            </w:r>
          </w:p>
        </w:tc>
        <w:tc>
          <w:tcPr>
            <w:tcW w:w="20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Выражение для константы скорости</w:t>
            </w:r>
          </w:p>
        </w:tc>
      </w:tr>
      <w:tr w:rsidR="00305286" w:rsidRPr="00305286" w:rsidTr="00305286">
        <w:trPr>
          <w:trHeight w:val="600"/>
          <w:tblCellSpacing w:w="6" w:type="dxa"/>
          <w:jc w:val="center"/>
        </w:trPr>
        <w:tc>
          <w:tcPr>
            <w:tcW w:w="13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1</w:t>
            </w:r>
          </w:p>
        </w:tc>
        <w:tc>
          <w:tcPr>
            <w:tcW w:w="235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noProof/>
                <w:sz w:val="28"/>
                <w:szCs w:val="28"/>
              </w:rPr>
              <w:drawing>
                <wp:inline distT="0" distB="0" distL="0" distR="0">
                  <wp:extent cx="770255" cy="406400"/>
                  <wp:effectExtent l="19050" t="0" r="0" b="0"/>
                  <wp:docPr id="32" name="Рисунок 138" descr="http://www.physchem.chimfak.rsu.ru/Source/PCC/Kinetics_files/por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www.physchem.chimfak.rsu.ru/Source/PCC/Kinetics_files/por05.gif"/>
                          <pic:cNvPicPr>
                            <a:picLocks noChangeAspect="1" noChangeArrowheads="1"/>
                          </pic:cNvPicPr>
                        </pic:nvPicPr>
                        <pic:blipFill>
                          <a:blip r:embed="rId208"/>
                          <a:srcRect/>
                          <a:stretch>
                            <a:fillRect/>
                          </a:stretch>
                        </pic:blipFill>
                        <pic:spPr bwMode="auto">
                          <a:xfrm>
                            <a:off x="0" y="0"/>
                            <a:ext cx="770255" cy="406400"/>
                          </a:xfrm>
                          <a:prstGeom prst="rect">
                            <a:avLst/>
                          </a:prstGeom>
                          <a:noFill/>
                          <a:ln w="9525">
                            <a:noFill/>
                            <a:miter lim="800000"/>
                            <a:headEnd/>
                            <a:tailEnd/>
                          </a:ln>
                        </pic:spPr>
                      </pic:pic>
                    </a:graphicData>
                  </a:graphic>
                </wp:inline>
              </w:drawing>
            </w:r>
          </w:p>
        </w:tc>
      </w:tr>
      <w:tr w:rsidR="00305286" w:rsidRPr="00305286" w:rsidTr="00305286">
        <w:trPr>
          <w:trHeight w:val="696"/>
          <w:tblCellSpacing w:w="6" w:type="dxa"/>
          <w:jc w:val="center"/>
        </w:trPr>
        <w:tc>
          <w:tcPr>
            <w:tcW w:w="13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lastRenderedPageBreak/>
              <w:t>2</w:t>
            </w:r>
          </w:p>
        </w:tc>
        <w:tc>
          <w:tcPr>
            <w:tcW w:w="235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noProof/>
                <w:sz w:val="28"/>
                <w:szCs w:val="28"/>
              </w:rPr>
              <w:drawing>
                <wp:inline distT="0" distB="0" distL="0" distR="0">
                  <wp:extent cx="1803400" cy="482600"/>
                  <wp:effectExtent l="19050" t="0" r="6350" b="0"/>
                  <wp:docPr id="31" name="Рисунок 139" descr="http://www.physchem.chimfak.rsu.ru/Source/PCC/Kinetics_files/por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physchem.chimfak.rsu.ru/Source/PCC/Kinetics_files/por06.gif"/>
                          <pic:cNvPicPr>
                            <a:picLocks noChangeAspect="1" noChangeArrowheads="1"/>
                          </pic:cNvPicPr>
                        </pic:nvPicPr>
                        <pic:blipFill>
                          <a:blip r:embed="rId209"/>
                          <a:srcRect/>
                          <a:stretch>
                            <a:fillRect/>
                          </a:stretch>
                        </pic:blipFill>
                        <pic:spPr bwMode="auto">
                          <a:xfrm>
                            <a:off x="0" y="0"/>
                            <a:ext cx="1803400" cy="482600"/>
                          </a:xfrm>
                          <a:prstGeom prst="rect">
                            <a:avLst/>
                          </a:prstGeom>
                          <a:noFill/>
                          <a:ln w="9525">
                            <a:noFill/>
                            <a:miter lim="800000"/>
                            <a:headEnd/>
                            <a:tailEnd/>
                          </a:ln>
                        </pic:spPr>
                      </pic:pic>
                    </a:graphicData>
                  </a:graphic>
                </wp:inline>
              </w:drawing>
            </w:r>
          </w:p>
        </w:tc>
      </w:tr>
      <w:tr w:rsidR="00305286" w:rsidRPr="00305286" w:rsidTr="00305286">
        <w:trPr>
          <w:trHeight w:val="72"/>
          <w:tblCellSpacing w:w="6" w:type="dxa"/>
          <w:jc w:val="center"/>
        </w:trPr>
        <w:tc>
          <w:tcPr>
            <w:tcW w:w="13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3</w:t>
            </w:r>
          </w:p>
        </w:tc>
        <w:tc>
          <w:tcPr>
            <w:tcW w:w="235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noProof/>
                <w:sz w:val="28"/>
                <w:szCs w:val="28"/>
              </w:rPr>
              <w:drawing>
                <wp:inline distT="0" distB="0" distL="0" distR="0">
                  <wp:extent cx="1033145" cy="482600"/>
                  <wp:effectExtent l="19050" t="0" r="0" b="0"/>
                  <wp:docPr id="30" name="Рисунок 140" descr="http://www.physchem.chimfak.rsu.ru/Source/PCC/Kinetics_files/por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physchem.chimfak.rsu.ru/Source/PCC/Kinetics_files/por07.gif"/>
                          <pic:cNvPicPr>
                            <a:picLocks noChangeAspect="1" noChangeArrowheads="1"/>
                          </pic:cNvPicPr>
                        </pic:nvPicPr>
                        <pic:blipFill>
                          <a:blip r:embed="rId210"/>
                          <a:srcRect/>
                          <a:stretch>
                            <a:fillRect/>
                          </a:stretch>
                        </pic:blipFill>
                        <pic:spPr bwMode="auto">
                          <a:xfrm>
                            <a:off x="0" y="0"/>
                            <a:ext cx="1033145" cy="482600"/>
                          </a:xfrm>
                          <a:prstGeom prst="rect">
                            <a:avLst/>
                          </a:prstGeom>
                          <a:noFill/>
                          <a:ln w="9525">
                            <a:noFill/>
                            <a:miter lim="800000"/>
                            <a:headEnd/>
                            <a:tailEnd/>
                          </a:ln>
                        </pic:spPr>
                      </pic:pic>
                    </a:graphicData>
                  </a:graphic>
                </wp:inline>
              </w:drawing>
            </w:r>
          </w:p>
        </w:tc>
      </w:tr>
    </w:tbl>
    <w:p w:rsidR="00305286" w:rsidRPr="00305286" w:rsidRDefault="00305286" w:rsidP="00305286">
      <w:pPr>
        <w:pStyle w:val="norma"/>
        <w:spacing w:before="0" w:beforeAutospacing="0" w:after="0" w:afterAutospacing="0"/>
        <w:ind w:left="200" w:right="360" w:firstLine="427"/>
        <w:contextualSpacing/>
        <w:jc w:val="both"/>
        <w:rPr>
          <w:sz w:val="28"/>
          <w:szCs w:val="28"/>
        </w:rPr>
      </w:pPr>
      <w:r w:rsidRPr="00305286">
        <w:rPr>
          <w:sz w:val="28"/>
          <w:szCs w:val="28"/>
        </w:rPr>
        <w:t> </w:t>
      </w:r>
    </w:p>
    <w:p w:rsidR="00305286" w:rsidRDefault="00305286" w:rsidP="00305286">
      <w:pPr>
        <w:pStyle w:val="norma"/>
        <w:spacing w:before="0" w:beforeAutospacing="0" w:after="0" w:afterAutospacing="0"/>
        <w:ind w:right="-1" w:firstLine="567"/>
        <w:contextualSpacing/>
        <w:jc w:val="both"/>
        <w:rPr>
          <w:sz w:val="28"/>
          <w:szCs w:val="28"/>
          <w:lang w:val="kk-KZ"/>
        </w:rPr>
      </w:pPr>
      <w:r w:rsidRPr="00305286">
        <w:rPr>
          <w:iCs/>
          <w:sz w:val="28"/>
          <w:szCs w:val="28"/>
        </w:rPr>
        <w:t>Метод определения времени полупревращения</w:t>
      </w:r>
      <w:r w:rsidRPr="00305286">
        <w:rPr>
          <w:sz w:val="28"/>
          <w:szCs w:val="28"/>
        </w:rPr>
        <w:t> заключается в определении  t</w:t>
      </w:r>
      <w:r w:rsidRPr="00305286">
        <w:rPr>
          <w:sz w:val="28"/>
          <w:szCs w:val="28"/>
          <w:vertAlign w:val="subscript"/>
        </w:rPr>
        <w:t>1/2</w:t>
      </w:r>
      <w:r w:rsidRPr="00305286">
        <w:rPr>
          <w:sz w:val="28"/>
          <w:szCs w:val="28"/>
        </w:rPr>
        <w:t>  для нескольких начальных концентраций. Как видно из приведённых в таблице уравнений, для реакции первого порядка время полупревращения не зависит от C</w:t>
      </w:r>
      <w:r w:rsidRPr="00305286">
        <w:rPr>
          <w:sz w:val="28"/>
          <w:szCs w:val="28"/>
          <w:vertAlign w:val="subscript"/>
        </w:rPr>
        <w:t>o</w:t>
      </w:r>
      <w:r w:rsidRPr="00305286">
        <w:rPr>
          <w:sz w:val="28"/>
          <w:szCs w:val="28"/>
        </w:rPr>
        <w:t>, для реакции второго порядка  – обратно пропорционально C</w:t>
      </w:r>
      <w:r w:rsidRPr="00305286">
        <w:rPr>
          <w:sz w:val="28"/>
          <w:szCs w:val="28"/>
          <w:vertAlign w:val="subscript"/>
        </w:rPr>
        <w:t>o</w:t>
      </w:r>
      <w:r w:rsidRPr="00305286">
        <w:rPr>
          <w:sz w:val="28"/>
          <w:szCs w:val="28"/>
        </w:rPr>
        <w:t>, и для реакции третьего порядка  – обратно пропорционально квадрату начальной концентрации.</w:t>
      </w:r>
    </w:p>
    <w:p w:rsidR="00305286" w:rsidRPr="00305286" w:rsidRDefault="00305286" w:rsidP="00305286">
      <w:pPr>
        <w:pStyle w:val="norma"/>
        <w:spacing w:before="0" w:beforeAutospacing="0" w:after="0" w:afterAutospacing="0"/>
        <w:ind w:left="200" w:right="360" w:firstLine="427"/>
        <w:contextualSpacing/>
        <w:jc w:val="both"/>
        <w:rPr>
          <w:sz w:val="28"/>
          <w:szCs w:val="28"/>
        </w:rPr>
      </w:pPr>
      <w:r w:rsidRPr="00305286">
        <w:rPr>
          <w:sz w:val="28"/>
          <w:szCs w:val="28"/>
        </w:rPr>
        <w:t> </w:t>
      </w:r>
    </w:p>
    <w:tbl>
      <w:tblPr>
        <w:tblW w:w="4000" w:type="pct"/>
        <w:jc w:val="center"/>
        <w:tblCellSpacing w:w="6"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723"/>
        <w:gridCol w:w="4828"/>
      </w:tblGrid>
      <w:tr w:rsidR="00305286" w:rsidRPr="00305286" w:rsidTr="00305286">
        <w:trPr>
          <w:trHeight w:val="432"/>
          <w:tblCellSpacing w:w="6" w:type="dxa"/>
          <w:jc w:val="center"/>
        </w:trPr>
        <w:tc>
          <w:tcPr>
            <w:tcW w:w="18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Порядок реакции</w:t>
            </w:r>
          </w:p>
        </w:tc>
        <w:tc>
          <w:tcPr>
            <w:tcW w:w="32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Выражение для периода полупревращения</w:t>
            </w:r>
          </w:p>
        </w:tc>
      </w:tr>
      <w:tr w:rsidR="00305286" w:rsidRPr="00305286" w:rsidTr="00305286">
        <w:trPr>
          <w:trHeight w:val="576"/>
          <w:tblCellSpacing w:w="6" w:type="dxa"/>
          <w:jc w:val="center"/>
        </w:trPr>
        <w:tc>
          <w:tcPr>
            <w:tcW w:w="18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1</w:t>
            </w:r>
          </w:p>
        </w:tc>
        <w:tc>
          <w:tcPr>
            <w:tcW w:w="32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a8"/>
              <w:spacing w:before="0" w:beforeAutospacing="0" w:after="0" w:afterAutospacing="0"/>
              <w:contextualSpacing/>
              <w:jc w:val="center"/>
              <w:rPr>
                <w:sz w:val="28"/>
                <w:szCs w:val="28"/>
              </w:rPr>
            </w:pPr>
            <w:r w:rsidRPr="00305286">
              <w:rPr>
                <w:noProof/>
                <w:sz w:val="28"/>
                <w:szCs w:val="28"/>
              </w:rPr>
              <w:drawing>
                <wp:inline distT="0" distB="0" distL="0" distR="0">
                  <wp:extent cx="736600" cy="389255"/>
                  <wp:effectExtent l="19050" t="0" r="0" b="0"/>
                  <wp:docPr id="29" name="Рисунок 141" descr="http://www.physchem.chimfak.rsu.ru/Source/PCC/Kinetics_files/por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physchem.chimfak.rsu.ru/Source/PCC/Kinetics_files/por08.gif"/>
                          <pic:cNvPicPr>
                            <a:picLocks noChangeAspect="1" noChangeArrowheads="1"/>
                          </pic:cNvPicPr>
                        </pic:nvPicPr>
                        <pic:blipFill>
                          <a:blip r:embed="rId211"/>
                          <a:srcRect/>
                          <a:stretch>
                            <a:fillRect/>
                          </a:stretch>
                        </pic:blipFill>
                        <pic:spPr bwMode="auto">
                          <a:xfrm>
                            <a:off x="0" y="0"/>
                            <a:ext cx="736600" cy="389255"/>
                          </a:xfrm>
                          <a:prstGeom prst="rect">
                            <a:avLst/>
                          </a:prstGeom>
                          <a:noFill/>
                          <a:ln w="9525">
                            <a:noFill/>
                            <a:miter lim="800000"/>
                            <a:headEnd/>
                            <a:tailEnd/>
                          </a:ln>
                        </pic:spPr>
                      </pic:pic>
                    </a:graphicData>
                  </a:graphic>
                </wp:inline>
              </w:drawing>
            </w:r>
          </w:p>
        </w:tc>
      </w:tr>
      <w:tr w:rsidR="00305286" w:rsidRPr="00305286" w:rsidTr="00305286">
        <w:trPr>
          <w:trHeight w:val="624"/>
          <w:tblCellSpacing w:w="6" w:type="dxa"/>
          <w:jc w:val="center"/>
        </w:trPr>
        <w:tc>
          <w:tcPr>
            <w:tcW w:w="18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2</w:t>
            </w:r>
          </w:p>
        </w:tc>
        <w:tc>
          <w:tcPr>
            <w:tcW w:w="32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a8"/>
              <w:spacing w:before="0" w:beforeAutospacing="0" w:after="0" w:afterAutospacing="0"/>
              <w:contextualSpacing/>
              <w:jc w:val="center"/>
              <w:rPr>
                <w:sz w:val="28"/>
                <w:szCs w:val="28"/>
              </w:rPr>
            </w:pPr>
            <w:r w:rsidRPr="00305286">
              <w:rPr>
                <w:noProof/>
                <w:sz w:val="28"/>
                <w:szCs w:val="28"/>
              </w:rPr>
              <w:drawing>
                <wp:inline distT="0" distB="0" distL="0" distR="0">
                  <wp:extent cx="871855" cy="431800"/>
                  <wp:effectExtent l="19050" t="0" r="0" b="0"/>
                  <wp:docPr id="28" name="Рисунок 142" descr="http://www.physchem.chimfak.rsu.ru/Source/PCC/Kinetics_files/por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physchem.chimfak.rsu.ru/Source/PCC/Kinetics_files/por09.gif"/>
                          <pic:cNvPicPr>
                            <a:picLocks noChangeAspect="1" noChangeArrowheads="1"/>
                          </pic:cNvPicPr>
                        </pic:nvPicPr>
                        <pic:blipFill>
                          <a:blip r:embed="rId212"/>
                          <a:srcRect/>
                          <a:stretch>
                            <a:fillRect/>
                          </a:stretch>
                        </pic:blipFill>
                        <pic:spPr bwMode="auto">
                          <a:xfrm>
                            <a:off x="0" y="0"/>
                            <a:ext cx="871855" cy="431800"/>
                          </a:xfrm>
                          <a:prstGeom prst="rect">
                            <a:avLst/>
                          </a:prstGeom>
                          <a:noFill/>
                          <a:ln w="9525">
                            <a:noFill/>
                            <a:miter lim="800000"/>
                            <a:headEnd/>
                            <a:tailEnd/>
                          </a:ln>
                        </pic:spPr>
                      </pic:pic>
                    </a:graphicData>
                  </a:graphic>
                </wp:inline>
              </w:drawing>
            </w:r>
          </w:p>
        </w:tc>
      </w:tr>
      <w:tr w:rsidR="00305286" w:rsidRPr="00305286" w:rsidTr="00305286">
        <w:trPr>
          <w:trHeight w:val="648"/>
          <w:tblCellSpacing w:w="6" w:type="dxa"/>
          <w:jc w:val="center"/>
        </w:trPr>
        <w:tc>
          <w:tcPr>
            <w:tcW w:w="18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tab1"/>
              <w:spacing w:before="0" w:beforeAutospacing="0" w:after="0" w:afterAutospacing="0"/>
              <w:contextualSpacing/>
              <w:jc w:val="center"/>
              <w:rPr>
                <w:sz w:val="28"/>
                <w:szCs w:val="28"/>
              </w:rPr>
            </w:pPr>
            <w:r w:rsidRPr="00305286">
              <w:rPr>
                <w:sz w:val="28"/>
                <w:szCs w:val="28"/>
              </w:rPr>
              <w:t>3</w:t>
            </w:r>
          </w:p>
        </w:tc>
        <w:tc>
          <w:tcPr>
            <w:tcW w:w="3200" w:type="pct"/>
            <w:tcBorders>
              <w:top w:val="outset" w:sz="6" w:space="0" w:color="auto"/>
              <w:left w:val="outset" w:sz="6" w:space="0" w:color="auto"/>
              <w:bottom w:val="outset" w:sz="6" w:space="0" w:color="auto"/>
              <w:right w:val="outset" w:sz="6" w:space="0" w:color="auto"/>
            </w:tcBorders>
            <w:vAlign w:val="center"/>
            <w:hideMark/>
          </w:tcPr>
          <w:p w:rsidR="00305286" w:rsidRPr="00305286" w:rsidRDefault="00305286" w:rsidP="00305286">
            <w:pPr>
              <w:pStyle w:val="a8"/>
              <w:spacing w:before="0" w:beforeAutospacing="0" w:after="0" w:afterAutospacing="0"/>
              <w:contextualSpacing/>
              <w:jc w:val="center"/>
              <w:rPr>
                <w:sz w:val="28"/>
                <w:szCs w:val="28"/>
              </w:rPr>
            </w:pPr>
            <w:r w:rsidRPr="00305286">
              <w:rPr>
                <w:noProof/>
                <w:sz w:val="28"/>
                <w:szCs w:val="28"/>
              </w:rPr>
              <w:drawing>
                <wp:inline distT="0" distB="0" distL="0" distR="0">
                  <wp:extent cx="1024255" cy="448945"/>
                  <wp:effectExtent l="19050" t="0" r="0" b="0"/>
                  <wp:docPr id="27" name="Рисунок 143" descr="http://www.physchem.chimfak.rsu.ru/Source/PCC/Kinetics_files/por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physchem.chimfak.rsu.ru/Source/PCC/Kinetics_files/por01.gif"/>
                          <pic:cNvPicPr>
                            <a:picLocks noChangeAspect="1" noChangeArrowheads="1"/>
                          </pic:cNvPicPr>
                        </pic:nvPicPr>
                        <pic:blipFill>
                          <a:blip r:embed="rId213"/>
                          <a:srcRect/>
                          <a:stretch>
                            <a:fillRect/>
                          </a:stretch>
                        </pic:blipFill>
                        <pic:spPr bwMode="auto">
                          <a:xfrm>
                            <a:off x="0" y="0"/>
                            <a:ext cx="1024255" cy="448945"/>
                          </a:xfrm>
                          <a:prstGeom prst="rect">
                            <a:avLst/>
                          </a:prstGeom>
                          <a:noFill/>
                          <a:ln w="9525">
                            <a:noFill/>
                            <a:miter lim="800000"/>
                            <a:headEnd/>
                            <a:tailEnd/>
                          </a:ln>
                        </pic:spPr>
                      </pic:pic>
                    </a:graphicData>
                  </a:graphic>
                </wp:inline>
              </w:drawing>
            </w:r>
          </w:p>
        </w:tc>
      </w:tr>
    </w:tbl>
    <w:p w:rsidR="00305286" w:rsidRPr="00305286" w:rsidRDefault="00305286" w:rsidP="00305286">
      <w:pPr>
        <w:pStyle w:val="norma"/>
        <w:spacing w:before="0" w:beforeAutospacing="0" w:after="0" w:afterAutospacing="0"/>
        <w:ind w:left="200" w:right="360" w:firstLine="427"/>
        <w:contextualSpacing/>
        <w:jc w:val="both"/>
        <w:rPr>
          <w:sz w:val="28"/>
          <w:szCs w:val="28"/>
        </w:rPr>
      </w:pPr>
      <w:r w:rsidRPr="00305286">
        <w:rPr>
          <w:sz w:val="28"/>
          <w:szCs w:val="28"/>
        </w:rPr>
        <w:t> </w:t>
      </w:r>
    </w:p>
    <w:p w:rsidR="00305286" w:rsidRPr="00305286" w:rsidRDefault="00305286" w:rsidP="00305286">
      <w:pPr>
        <w:pStyle w:val="norma"/>
        <w:spacing w:before="0" w:beforeAutospacing="0" w:after="0" w:afterAutospacing="0"/>
        <w:ind w:right="-1" w:firstLine="567"/>
        <w:contextualSpacing/>
        <w:jc w:val="both"/>
        <w:rPr>
          <w:sz w:val="28"/>
          <w:szCs w:val="28"/>
        </w:rPr>
      </w:pPr>
      <w:r w:rsidRPr="00305286">
        <w:rPr>
          <w:sz w:val="28"/>
          <w:szCs w:val="28"/>
        </w:rPr>
        <w:t>По характеру зависимости t</w:t>
      </w:r>
      <w:r w:rsidRPr="00305286">
        <w:rPr>
          <w:sz w:val="28"/>
          <w:szCs w:val="28"/>
          <w:vertAlign w:val="subscript"/>
        </w:rPr>
        <w:t>1/2</w:t>
      </w:r>
      <w:r w:rsidRPr="00305286">
        <w:rPr>
          <w:sz w:val="28"/>
          <w:szCs w:val="28"/>
        </w:rPr>
        <w:t> от C</w:t>
      </w:r>
      <w:r w:rsidRPr="00305286">
        <w:rPr>
          <w:sz w:val="28"/>
          <w:szCs w:val="28"/>
          <w:vertAlign w:val="subscript"/>
        </w:rPr>
        <w:t>o</w:t>
      </w:r>
      <w:r w:rsidRPr="00305286">
        <w:rPr>
          <w:sz w:val="28"/>
          <w:szCs w:val="28"/>
        </w:rPr>
        <w:t> нетрудно сделать вывод о порядке реакции по данному веществу. Данный метод, в отличие от описанных выше, применим и для определения дробных порядков.</w:t>
      </w:r>
    </w:p>
    <w:p w:rsidR="00305286" w:rsidRPr="00305286" w:rsidRDefault="00305286" w:rsidP="00305286">
      <w:pPr>
        <w:pStyle w:val="norma"/>
        <w:spacing w:before="0" w:beforeAutospacing="0" w:after="0" w:afterAutospacing="0"/>
        <w:ind w:right="-1" w:firstLine="567"/>
        <w:contextualSpacing/>
        <w:jc w:val="both"/>
        <w:rPr>
          <w:sz w:val="28"/>
          <w:szCs w:val="28"/>
        </w:rPr>
      </w:pPr>
      <w:r w:rsidRPr="00305286">
        <w:rPr>
          <w:sz w:val="28"/>
          <w:szCs w:val="28"/>
        </w:rPr>
        <w:t>Элементарными (простыми) называют реакции, идущие в одну стадию. Их принято классифицировать по </w:t>
      </w:r>
      <w:r w:rsidRPr="00305286">
        <w:rPr>
          <w:iCs/>
          <w:sz w:val="28"/>
          <w:szCs w:val="28"/>
        </w:rPr>
        <w:t>молекулярности</w:t>
      </w:r>
      <w:r w:rsidRPr="00305286">
        <w:rPr>
          <w:sz w:val="28"/>
          <w:szCs w:val="28"/>
        </w:rPr>
        <w:t>:</w:t>
      </w:r>
    </w:p>
    <w:p w:rsidR="00305286" w:rsidRPr="00305286" w:rsidRDefault="00305286" w:rsidP="00305286">
      <w:pPr>
        <w:pStyle w:val="definit"/>
        <w:spacing w:before="0" w:beforeAutospacing="0" w:after="0" w:afterAutospacing="0"/>
        <w:ind w:right="-1" w:firstLine="567"/>
        <w:contextualSpacing/>
        <w:jc w:val="both"/>
        <w:rPr>
          <w:iCs/>
          <w:sz w:val="28"/>
          <w:szCs w:val="28"/>
        </w:rPr>
      </w:pPr>
      <w:r w:rsidRPr="00305286">
        <w:rPr>
          <w:iCs/>
          <w:sz w:val="28"/>
          <w:szCs w:val="28"/>
        </w:rPr>
        <w:t>Молекулярность элементарной реакции – число частиц, которые, согласно экспериментально установленному механизму реакции, участвуют в элементарном акте химического взаимодействия.</w:t>
      </w:r>
    </w:p>
    <w:p w:rsidR="00305286" w:rsidRPr="00305286" w:rsidRDefault="00305286" w:rsidP="00305286">
      <w:pPr>
        <w:pStyle w:val="norma"/>
        <w:spacing w:before="0" w:beforeAutospacing="0" w:after="0" w:afterAutospacing="0"/>
        <w:ind w:right="-1" w:firstLine="567"/>
        <w:contextualSpacing/>
        <w:jc w:val="both"/>
        <w:rPr>
          <w:sz w:val="28"/>
          <w:szCs w:val="28"/>
        </w:rPr>
      </w:pPr>
      <w:r w:rsidRPr="00305286">
        <w:rPr>
          <w:iCs/>
          <w:sz w:val="28"/>
          <w:szCs w:val="28"/>
        </w:rPr>
        <w:t>Мономолекулярные</w:t>
      </w:r>
      <w:r w:rsidRPr="00305286">
        <w:rPr>
          <w:sz w:val="28"/>
          <w:szCs w:val="28"/>
        </w:rPr>
        <w:t> – реакции, в которых происходит химическое превращение одной молекулы (изомеризация, диссоциация и т. д.):</w:t>
      </w:r>
    </w:p>
    <w:p w:rsidR="00305286" w:rsidRPr="00305286" w:rsidRDefault="00305286" w:rsidP="00305286">
      <w:pPr>
        <w:pStyle w:val="formula"/>
        <w:spacing w:before="0" w:beforeAutospacing="0" w:after="0" w:afterAutospacing="0"/>
        <w:ind w:right="-1" w:firstLine="567"/>
        <w:contextualSpacing/>
        <w:jc w:val="both"/>
        <w:rPr>
          <w:sz w:val="28"/>
          <w:szCs w:val="28"/>
        </w:rPr>
      </w:pPr>
      <w:r w:rsidRPr="00305286">
        <w:rPr>
          <w:b/>
          <w:bCs/>
          <w:sz w:val="28"/>
          <w:szCs w:val="28"/>
        </w:rPr>
        <w:t>I</w:t>
      </w:r>
      <w:r w:rsidRPr="00305286">
        <w:rPr>
          <w:b/>
          <w:bCs/>
          <w:sz w:val="28"/>
          <w:szCs w:val="28"/>
          <w:vertAlign w:val="subscript"/>
        </w:rPr>
        <w:t>2</w:t>
      </w:r>
      <w:r w:rsidRPr="00305286">
        <w:rPr>
          <w:b/>
          <w:bCs/>
          <w:sz w:val="28"/>
          <w:szCs w:val="28"/>
        </w:rPr>
        <w:t>  ––&gt;  I• + I•</w:t>
      </w:r>
    </w:p>
    <w:p w:rsidR="00305286" w:rsidRPr="00305286" w:rsidRDefault="00305286" w:rsidP="00305286">
      <w:pPr>
        <w:pStyle w:val="norma"/>
        <w:spacing w:before="0" w:beforeAutospacing="0" w:after="0" w:afterAutospacing="0"/>
        <w:ind w:right="-1" w:firstLine="567"/>
        <w:contextualSpacing/>
        <w:jc w:val="both"/>
        <w:rPr>
          <w:sz w:val="28"/>
          <w:szCs w:val="28"/>
        </w:rPr>
      </w:pPr>
      <w:r w:rsidRPr="00305286">
        <w:rPr>
          <w:iCs/>
          <w:sz w:val="28"/>
          <w:szCs w:val="28"/>
        </w:rPr>
        <w:t>Бимолекулярные</w:t>
      </w:r>
      <w:r w:rsidRPr="00305286">
        <w:rPr>
          <w:sz w:val="28"/>
          <w:szCs w:val="28"/>
        </w:rPr>
        <w:t> – реакции, элементарный акт которых осуществляется при столкновении двух частиц (одинаковых или различных):</w:t>
      </w:r>
    </w:p>
    <w:p w:rsidR="00305286" w:rsidRPr="00305286" w:rsidRDefault="00305286" w:rsidP="00305286">
      <w:pPr>
        <w:pStyle w:val="formula"/>
        <w:spacing w:before="0" w:beforeAutospacing="0" w:after="0" w:afterAutospacing="0"/>
        <w:ind w:right="-1" w:firstLine="567"/>
        <w:contextualSpacing/>
        <w:jc w:val="both"/>
        <w:rPr>
          <w:sz w:val="28"/>
          <w:szCs w:val="28"/>
        </w:rPr>
      </w:pPr>
      <w:r w:rsidRPr="00305286">
        <w:rPr>
          <w:b/>
          <w:bCs/>
          <w:sz w:val="28"/>
          <w:szCs w:val="28"/>
        </w:rPr>
        <w:t>СН</w:t>
      </w:r>
      <w:r w:rsidRPr="00305286">
        <w:rPr>
          <w:b/>
          <w:bCs/>
          <w:sz w:val="28"/>
          <w:szCs w:val="28"/>
          <w:vertAlign w:val="subscript"/>
        </w:rPr>
        <w:t>3</w:t>
      </w:r>
      <w:r w:rsidRPr="00305286">
        <w:rPr>
          <w:b/>
          <w:bCs/>
          <w:sz w:val="28"/>
          <w:szCs w:val="28"/>
        </w:rPr>
        <w:t>Вr + КОН   ––&gt;  СН</w:t>
      </w:r>
      <w:r w:rsidRPr="00305286">
        <w:rPr>
          <w:b/>
          <w:bCs/>
          <w:sz w:val="28"/>
          <w:szCs w:val="28"/>
          <w:vertAlign w:val="subscript"/>
        </w:rPr>
        <w:t>3</w:t>
      </w:r>
      <w:r w:rsidRPr="00305286">
        <w:rPr>
          <w:b/>
          <w:bCs/>
          <w:sz w:val="28"/>
          <w:szCs w:val="28"/>
        </w:rPr>
        <w:t>ОН + КВr</w:t>
      </w:r>
    </w:p>
    <w:p w:rsidR="00305286" w:rsidRPr="00305286" w:rsidRDefault="00305286" w:rsidP="00305286">
      <w:pPr>
        <w:pStyle w:val="norma"/>
        <w:spacing w:before="0" w:beforeAutospacing="0" w:after="0" w:afterAutospacing="0"/>
        <w:ind w:right="-1" w:firstLine="567"/>
        <w:contextualSpacing/>
        <w:jc w:val="both"/>
        <w:rPr>
          <w:sz w:val="28"/>
          <w:szCs w:val="28"/>
        </w:rPr>
      </w:pPr>
      <w:r w:rsidRPr="00305286">
        <w:rPr>
          <w:iCs/>
          <w:sz w:val="28"/>
          <w:szCs w:val="28"/>
        </w:rPr>
        <w:t>Тримолекулярные</w:t>
      </w:r>
      <w:r w:rsidRPr="00305286">
        <w:rPr>
          <w:sz w:val="28"/>
          <w:szCs w:val="28"/>
        </w:rPr>
        <w:t> – реакции, элементарный акт которых осуществляется при столкновении трех частиц:</w:t>
      </w:r>
    </w:p>
    <w:p w:rsidR="00305286" w:rsidRPr="00305286" w:rsidRDefault="00305286" w:rsidP="00305286">
      <w:pPr>
        <w:pStyle w:val="formula"/>
        <w:spacing w:before="0" w:beforeAutospacing="0" w:after="0" w:afterAutospacing="0"/>
        <w:ind w:right="-1" w:firstLine="567"/>
        <w:contextualSpacing/>
        <w:jc w:val="both"/>
        <w:rPr>
          <w:sz w:val="28"/>
          <w:szCs w:val="28"/>
        </w:rPr>
      </w:pPr>
      <w:r w:rsidRPr="00305286">
        <w:rPr>
          <w:b/>
          <w:bCs/>
          <w:sz w:val="28"/>
          <w:szCs w:val="28"/>
        </w:rPr>
        <w:t>О</w:t>
      </w:r>
      <w:r w:rsidRPr="00305286">
        <w:rPr>
          <w:b/>
          <w:bCs/>
          <w:sz w:val="28"/>
          <w:szCs w:val="28"/>
          <w:vertAlign w:val="subscript"/>
        </w:rPr>
        <w:t>2</w:t>
      </w:r>
      <w:r w:rsidRPr="00305286">
        <w:rPr>
          <w:b/>
          <w:bCs/>
          <w:sz w:val="28"/>
          <w:szCs w:val="28"/>
        </w:rPr>
        <w:t> + NО + NО  ––&gt;  2NО</w:t>
      </w:r>
      <w:r w:rsidRPr="00305286">
        <w:rPr>
          <w:b/>
          <w:bCs/>
          <w:sz w:val="28"/>
          <w:szCs w:val="28"/>
          <w:vertAlign w:val="subscript"/>
        </w:rPr>
        <w:t>2</w:t>
      </w:r>
    </w:p>
    <w:p w:rsidR="00305286" w:rsidRPr="00305286" w:rsidRDefault="00305286" w:rsidP="00305286">
      <w:pPr>
        <w:pStyle w:val="norma"/>
        <w:spacing w:before="0" w:beforeAutospacing="0" w:after="0" w:afterAutospacing="0"/>
        <w:ind w:right="-1" w:firstLine="567"/>
        <w:contextualSpacing/>
        <w:jc w:val="both"/>
        <w:rPr>
          <w:sz w:val="28"/>
          <w:szCs w:val="28"/>
        </w:rPr>
      </w:pPr>
      <w:r w:rsidRPr="00305286">
        <w:rPr>
          <w:sz w:val="28"/>
          <w:szCs w:val="28"/>
        </w:rPr>
        <w:t>Реакции с молекулярностью более трёх неизвестны.</w:t>
      </w:r>
    </w:p>
    <w:p w:rsidR="00305286" w:rsidRPr="00305286" w:rsidRDefault="00305286" w:rsidP="00305286">
      <w:pPr>
        <w:pStyle w:val="norma"/>
        <w:spacing w:before="0" w:beforeAutospacing="0" w:after="0" w:afterAutospacing="0"/>
        <w:ind w:right="-1" w:firstLine="567"/>
        <w:contextualSpacing/>
        <w:jc w:val="both"/>
        <w:rPr>
          <w:sz w:val="28"/>
          <w:szCs w:val="28"/>
        </w:rPr>
      </w:pPr>
      <w:r w:rsidRPr="00305286">
        <w:rPr>
          <w:sz w:val="28"/>
          <w:szCs w:val="28"/>
        </w:rPr>
        <w:t xml:space="preserve">Для элементарных реакций, проводимых при близких концентрациях исходных веществ, величины молекулярности и порядка реакции совпадают. </w:t>
      </w:r>
      <w:r w:rsidRPr="00305286">
        <w:rPr>
          <w:sz w:val="28"/>
          <w:szCs w:val="28"/>
        </w:rPr>
        <w:lastRenderedPageBreak/>
        <w:t>Тем не менее, никакой чётко определенной взаимосвязи между понятиями молекулярности и порядка реакции не существует, поскольку порядок реакции характеризует кинетическое уравнение реакции, а молекулярность – механизм реакции.</w:t>
      </w:r>
    </w:p>
    <w:p w:rsidR="00305286" w:rsidRPr="00305286" w:rsidRDefault="00305286" w:rsidP="00305286">
      <w:pPr>
        <w:suppressAutoHyphens w:val="0"/>
        <w:ind w:right="-1" w:firstLine="567"/>
        <w:contextualSpacing/>
        <w:jc w:val="both"/>
        <w:rPr>
          <w:sz w:val="28"/>
          <w:szCs w:val="28"/>
          <w:lang w:eastAsia="ru-RU"/>
        </w:rPr>
      </w:pPr>
      <w:r>
        <w:rPr>
          <w:sz w:val="28"/>
          <w:szCs w:val="28"/>
          <w:lang w:val="kk-KZ" w:eastAsia="ru-RU"/>
        </w:rPr>
        <w:t>О</w:t>
      </w:r>
      <w:r w:rsidRPr="00305286">
        <w:rPr>
          <w:sz w:val="28"/>
          <w:szCs w:val="28"/>
          <w:lang w:eastAsia="ru-RU"/>
        </w:rPr>
        <w:t>бщий метод определения порядка реакции основан на законе действующих масс:</w:t>
      </w:r>
    </w:p>
    <w:p w:rsidR="00305286" w:rsidRPr="00305286" w:rsidRDefault="00305286" w:rsidP="00305286">
      <w:pPr>
        <w:suppressAutoHyphens w:val="0"/>
        <w:ind w:right="-1" w:firstLine="567"/>
        <w:contextualSpacing/>
        <w:jc w:val="both"/>
        <w:rPr>
          <w:sz w:val="28"/>
          <w:szCs w:val="28"/>
          <w:lang w:eastAsia="ru-RU"/>
        </w:rPr>
      </w:pPr>
      <w:r w:rsidRPr="00305286">
        <w:rPr>
          <w:noProof/>
          <w:sz w:val="28"/>
          <w:szCs w:val="28"/>
          <w:lang w:eastAsia="ru-RU"/>
        </w:rPr>
        <w:drawing>
          <wp:inline distT="0" distB="0" distL="0" distR="0">
            <wp:extent cx="1287145" cy="228600"/>
            <wp:effectExtent l="19050" t="0" r="8255" b="0"/>
            <wp:docPr id="39" name="Рисунок 153" descr="http://www.chem.msu.ru/rus/teaching/eremin/Image12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chem.msu.ru/rus/teaching/eremin/Image1230.gif"/>
                    <pic:cNvPicPr>
                      <a:picLocks noChangeAspect="1" noChangeArrowheads="1"/>
                    </pic:cNvPicPr>
                  </pic:nvPicPr>
                  <pic:blipFill>
                    <a:blip r:embed="rId214"/>
                    <a:srcRect/>
                    <a:stretch>
                      <a:fillRect/>
                    </a:stretch>
                  </pic:blipFill>
                  <pic:spPr bwMode="auto">
                    <a:xfrm>
                      <a:off x="0" y="0"/>
                      <a:ext cx="1287145" cy="228600"/>
                    </a:xfrm>
                    <a:prstGeom prst="rect">
                      <a:avLst/>
                    </a:prstGeom>
                    <a:noFill/>
                    <a:ln w="9525">
                      <a:noFill/>
                      <a:miter lim="800000"/>
                      <a:headEnd/>
                      <a:tailEnd/>
                    </a:ln>
                  </pic:spPr>
                </pic:pic>
              </a:graphicData>
            </a:graphic>
          </wp:inline>
        </w:drawing>
      </w:r>
      <w:r w:rsidRPr="00305286">
        <w:rPr>
          <w:sz w:val="28"/>
          <w:szCs w:val="28"/>
          <w:lang w:eastAsia="ru-RU"/>
        </w:rPr>
        <w:t>. (3.1)</w:t>
      </w:r>
    </w:p>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Представим, что вещество B находится в большом избытке, и его концентрация мало меняется в ходе реакции. Тогда порядок реакции по веществу A можно определить, измерив скорость реакции при двух концентрациях A. Записывая уравнение (3.1) для двух моментов времени в логарифмической форме и вычитая одно выражение из другого, найдем порядок </w:t>
      </w:r>
      <w:r w:rsidRPr="00305286">
        <w:rPr>
          <w:iCs/>
          <w:sz w:val="28"/>
          <w:szCs w:val="28"/>
          <w:lang w:eastAsia="ru-RU"/>
        </w:rPr>
        <w:t>x</w:t>
      </w:r>
      <w:r w:rsidRPr="00305286">
        <w:rPr>
          <w:sz w:val="28"/>
          <w:szCs w:val="28"/>
          <w:lang w:eastAsia="ru-RU"/>
        </w:rPr>
        <w:t>:</w:t>
      </w:r>
    </w:p>
    <w:p w:rsidR="00305286" w:rsidRPr="00305286" w:rsidRDefault="00305286" w:rsidP="00305286">
      <w:pPr>
        <w:suppressAutoHyphens w:val="0"/>
        <w:ind w:right="-1" w:firstLine="567"/>
        <w:contextualSpacing/>
        <w:jc w:val="both"/>
        <w:rPr>
          <w:sz w:val="28"/>
          <w:szCs w:val="28"/>
          <w:lang w:eastAsia="ru-RU"/>
        </w:rPr>
      </w:pPr>
      <w:r w:rsidRPr="00305286">
        <w:rPr>
          <w:noProof/>
          <w:sz w:val="28"/>
          <w:szCs w:val="28"/>
          <w:lang w:eastAsia="ru-RU"/>
        </w:rPr>
        <w:drawing>
          <wp:inline distT="0" distB="0" distL="0" distR="0">
            <wp:extent cx="1236345" cy="525145"/>
            <wp:effectExtent l="19050" t="0" r="1905" b="0"/>
            <wp:docPr id="38" name="Рисунок 154" descr="http://www.chem.msu.ru/rus/teaching/eremin/Image1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chem.msu.ru/rus/teaching/eremin/Image1231.gif"/>
                    <pic:cNvPicPr>
                      <a:picLocks noChangeAspect="1" noChangeArrowheads="1"/>
                    </pic:cNvPicPr>
                  </pic:nvPicPr>
                  <pic:blipFill>
                    <a:blip r:embed="rId215"/>
                    <a:srcRect/>
                    <a:stretch>
                      <a:fillRect/>
                    </a:stretch>
                  </pic:blipFill>
                  <pic:spPr bwMode="auto">
                    <a:xfrm>
                      <a:off x="0" y="0"/>
                      <a:ext cx="1236345" cy="525145"/>
                    </a:xfrm>
                    <a:prstGeom prst="rect">
                      <a:avLst/>
                    </a:prstGeom>
                    <a:noFill/>
                    <a:ln w="9525">
                      <a:noFill/>
                      <a:miter lim="800000"/>
                      <a:headEnd/>
                      <a:tailEnd/>
                    </a:ln>
                  </pic:spPr>
                </pic:pic>
              </a:graphicData>
            </a:graphic>
          </wp:inline>
        </w:drawing>
      </w:r>
      <w:r w:rsidRPr="00305286">
        <w:rPr>
          <w:sz w:val="28"/>
          <w:szCs w:val="28"/>
          <w:lang w:eastAsia="ru-RU"/>
        </w:rPr>
        <w:t>.</w:t>
      </w:r>
    </w:p>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В случае, если имеется больше двух экспериментальных точек, можно записать кинетические данные в координатах ln</w:t>
      </w:r>
      <w:r w:rsidRPr="00305286">
        <w:rPr>
          <w:iCs/>
          <w:sz w:val="28"/>
          <w:szCs w:val="28"/>
          <w:lang w:eastAsia="ru-RU"/>
        </w:rPr>
        <w:t>w -</w:t>
      </w:r>
      <w:r w:rsidRPr="00305286">
        <w:rPr>
          <w:sz w:val="28"/>
          <w:szCs w:val="28"/>
          <w:lang w:eastAsia="ru-RU"/>
        </w:rPr>
        <w:t> ln[A] и представить их в линейном виде с помощью метода наименьших квадратов. Тогда порядок реакции </w:t>
      </w:r>
      <w:r w:rsidRPr="00305286">
        <w:rPr>
          <w:iCs/>
          <w:sz w:val="28"/>
          <w:szCs w:val="28"/>
          <w:lang w:eastAsia="ru-RU"/>
        </w:rPr>
        <w:t>x</w:t>
      </w:r>
      <w:r w:rsidRPr="00305286">
        <w:rPr>
          <w:sz w:val="28"/>
          <w:szCs w:val="28"/>
          <w:lang w:eastAsia="ru-RU"/>
        </w:rPr>
        <w:t> будет равен тангенсу угла наклона прямой.</w:t>
      </w:r>
    </w:p>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Если реакция имеет целый порядок, то для определения порядка используют различные частные методы. </w:t>
      </w:r>
      <w:r w:rsidRPr="00305286">
        <w:rPr>
          <w:iCs/>
          <w:sz w:val="28"/>
          <w:szCs w:val="28"/>
          <w:lang w:eastAsia="ru-RU"/>
        </w:rPr>
        <w:t>Метод подстановки</w:t>
      </w:r>
      <w:r w:rsidRPr="00305286">
        <w:rPr>
          <w:sz w:val="28"/>
          <w:szCs w:val="28"/>
          <w:lang w:eastAsia="ru-RU"/>
        </w:rPr>
        <w:t> заключается в том, что кинетические данные представляют в виде</w:t>
      </w:r>
    </w:p>
    <w:p w:rsidR="00305286" w:rsidRPr="00305286" w:rsidRDefault="00305286" w:rsidP="00305286">
      <w:pPr>
        <w:suppressAutoHyphens w:val="0"/>
        <w:ind w:right="-1" w:firstLine="567"/>
        <w:contextualSpacing/>
        <w:jc w:val="both"/>
        <w:rPr>
          <w:sz w:val="28"/>
          <w:szCs w:val="28"/>
          <w:lang w:eastAsia="ru-RU"/>
        </w:rPr>
      </w:pPr>
      <w:r w:rsidRPr="00305286">
        <w:rPr>
          <w:iCs/>
          <w:sz w:val="28"/>
          <w:szCs w:val="28"/>
          <w:lang w:eastAsia="ru-RU"/>
        </w:rPr>
        <w:t>kt</w:t>
      </w:r>
      <w:r w:rsidRPr="00305286">
        <w:rPr>
          <w:sz w:val="28"/>
          <w:szCs w:val="28"/>
          <w:lang w:eastAsia="ru-RU"/>
        </w:rPr>
        <w:t> = </w:t>
      </w:r>
      <w:r w:rsidRPr="00305286">
        <w:rPr>
          <w:iCs/>
          <w:sz w:val="28"/>
          <w:szCs w:val="28"/>
          <w:lang w:eastAsia="ru-RU"/>
        </w:rPr>
        <w:t>f</w:t>
      </w:r>
      <w:r w:rsidRPr="00305286">
        <w:rPr>
          <w:sz w:val="28"/>
          <w:szCs w:val="28"/>
          <w:lang w:eastAsia="ru-RU"/>
        </w:rPr>
        <w:t>([A]),</w:t>
      </w:r>
    </w:p>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где функция </w:t>
      </w:r>
      <w:r w:rsidRPr="00305286">
        <w:rPr>
          <w:iCs/>
          <w:sz w:val="28"/>
          <w:szCs w:val="28"/>
          <w:lang w:eastAsia="ru-RU"/>
        </w:rPr>
        <w:t>f</w:t>
      </w:r>
      <w:r w:rsidRPr="00305286">
        <w:rPr>
          <w:sz w:val="28"/>
          <w:szCs w:val="28"/>
          <w:lang w:eastAsia="ru-RU"/>
        </w:rPr>
        <w:t> соответствует решению кинетического уравнения для одного из целых порядков. Если величина </w:t>
      </w:r>
      <w:r w:rsidRPr="00305286">
        <w:rPr>
          <w:iCs/>
          <w:sz w:val="28"/>
          <w:szCs w:val="28"/>
          <w:lang w:eastAsia="ru-RU"/>
        </w:rPr>
        <w:t>k</w:t>
      </w:r>
      <w:r w:rsidRPr="00305286">
        <w:rPr>
          <w:sz w:val="28"/>
          <w:szCs w:val="28"/>
          <w:lang w:eastAsia="ru-RU"/>
        </w:rPr>
        <w:t>, определенная таким образом, будет постоянной, то мы угадали, т.е. выбрали верный порядок. Если </w:t>
      </w:r>
      <w:r w:rsidRPr="00305286">
        <w:rPr>
          <w:iCs/>
          <w:sz w:val="28"/>
          <w:szCs w:val="28"/>
          <w:lang w:eastAsia="ru-RU"/>
        </w:rPr>
        <w:t>k</w:t>
      </w:r>
      <w:r w:rsidRPr="00305286">
        <w:rPr>
          <w:sz w:val="28"/>
          <w:szCs w:val="28"/>
          <w:lang w:eastAsia="ru-RU"/>
        </w:rPr>
        <w:t> будет изменяться со временем, то надо выбрать функцию </w:t>
      </w:r>
      <w:r w:rsidRPr="00305286">
        <w:rPr>
          <w:iCs/>
          <w:sz w:val="28"/>
          <w:szCs w:val="28"/>
          <w:lang w:eastAsia="ru-RU"/>
        </w:rPr>
        <w:t>f</w:t>
      </w:r>
      <w:r w:rsidRPr="00305286">
        <w:rPr>
          <w:sz w:val="28"/>
          <w:szCs w:val="28"/>
          <w:lang w:eastAsia="ru-RU"/>
        </w:rPr>
        <w:t>, соответствующую другому порядку.</w:t>
      </w:r>
    </w:p>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Другой способ определения целого порядка заключается в измерении зависимости времени протекания реакции от начальной концентрации. Из решения (2.1) кинетического уравнения для реакции </w:t>
      </w:r>
      <w:r w:rsidRPr="00305286">
        <w:rPr>
          <w:iCs/>
          <w:sz w:val="28"/>
          <w:szCs w:val="28"/>
          <w:lang w:eastAsia="ru-RU"/>
        </w:rPr>
        <w:t>n</w:t>
      </w:r>
      <w:r w:rsidRPr="00305286">
        <w:rPr>
          <w:sz w:val="28"/>
          <w:szCs w:val="28"/>
          <w:lang w:eastAsia="ru-RU"/>
        </w:rPr>
        <w:t>-го порядка следует, что время t </w:t>
      </w:r>
      <w:r w:rsidRPr="00305286">
        <w:rPr>
          <w:iCs/>
          <w:sz w:val="28"/>
          <w:szCs w:val="28"/>
          <w:vertAlign w:val="subscript"/>
          <w:lang w:eastAsia="ru-RU"/>
        </w:rPr>
        <w:t>x</w:t>
      </w:r>
      <w:r w:rsidRPr="00305286">
        <w:rPr>
          <w:sz w:val="28"/>
          <w:szCs w:val="28"/>
          <w:lang w:eastAsia="ru-RU"/>
        </w:rPr>
        <w:t>, за которое степень превращения достигнет </w:t>
      </w:r>
      <w:r w:rsidRPr="00305286">
        <w:rPr>
          <w:iCs/>
          <w:sz w:val="28"/>
          <w:szCs w:val="28"/>
          <w:lang w:eastAsia="ru-RU"/>
        </w:rPr>
        <w:t>x</w:t>
      </w:r>
      <w:r w:rsidRPr="00305286">
        <w:rPr>
          <w:sz w:val="28"/>
          <w:szCs w:val="28"/>
          <w:lang w:eastAsia="ru-RU"/>
        </w:rPr>
        <w:t>, обратно пропорционально (</w:t>
      </w:r>
      <w:r w:rsidRPr="00305286">
        <w:rPr>
          <w:iCs/>
          <w:sz w:val="28"/>
          <w:szCs w:val="28"/>
          <w:lang w:eastAsia="ru-RU"/>
        </w:rPr>
        <w:t>n</w:t>
      </w:r>
      <w:r w:rsidRPr="00305286">
        <w:rPr>
          <w:sz w:val="28"/>
          <w:szCs w:val="28"/>
          <w:lang w:eastAsia="ru-RU"/>
        </w:rPr>
        <w:t>-1)-й степени начальной концентрации (см. также (2.2)):</w:t>
      </w:r>
    </w:p>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t </w:t>
      </w:r>
      <w:r w:rsidRPr="00305286">
        <w:rPr>
          <w:iCs/>
          <w:sz w:val="28"/>
          <w:szCs w:val="28"/>
          <w:vertAlign w:val="subscript"/>
          <w:lang w:eastAsia="ru-RU"/>
        </w:rPr>
        <w:t>x</w:t>
      </w:r>
      <w:r w:rsidRPr="00305286">
        <w:rPr>
          <w:sz w:val="28"/>
          <w:szCs w:val="28"/>
          <w:lang w:eastAsia="ru-RU"/>
        </w:rPr>
        <w:t> ~ </w:t>
      </w:r>
      <w:r w:rsidRPr="00305286">
        <w:rPr>
          <w:iCs/>
          <w:sz w:val="28"/>
          <w:szCs w:val="28"/>
          <w:lang w:eastAsia="ru-RU"/>
        </w:rPr>
        <w:t>a</w:t>
      </w:r>
      <w:r w:rsidRPr="00305286">
        <w:rPr>
          <w:sz w:val="28"/>
          <w:szCs w:val="28"/>
          <w:vertAlign w:val="superscript"/>
          <w:lang w:eastAsia="ru-RU"/>
        </w:rPr>
        <w:t>-(n-1)</w:t>
      </w:r>
      <w:r w:rsidRPr="00305286">
        <w:rPr>
          <w:sz w:val="28"/>
          <w:szCs w:val="28"/>
          <w:lang w:eastAsia="ru-RU"/>
        </w:rPr>
        <w:t>.</w:t>
      </w:r>
    </w:p>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Измеряя время превращения t </w:t>
      </w:r>
      <w:r w:rsidRPr="00305286">
        <w:rPr>
          <w:iCs/>
          <w:sz w:val="28"/>
          <w:szCs w:val="28"/>
          <w:vertAlign w:val="subscript"/>
          <w:lang w:eastAsia="ru-RU"/>
        </w:rPr>
        <w:t>x</w:t>
      </w:r>
      <w:r w:rsidRPr="00305286">
        <w:rPr>
          <w:sz w:val="28"/>
          <w:szCs w:val="28"/>
          <w:lang w:eastAsia="ru-RU"/>
        </w:rPr>
        <w:t> при двух начальных концентрациях, можно определить порядок </w:t>
      </w:r>
      <w:r w:rsidRPr="00305286">
        <w:rPr>
          <w:iCs/>
          <w:sz w:val="28"/>
          <w:szCs w:val="28"/>
          <w:lang w:eastAsia="ru-RU"/>
        </w:rPr>
        <w:t>n</w:t>
      </w:r>
      <w:r w:rsidRPr="00305286">
        <w:rPr>
          <w:sz w:val="28"/>
          <w:szCs w:val="28"/>
          <w:lang w:eastAsia="ru-RU"/>
        </w:rPr>
        <w:t> по формуле:</w:t>
      </w:r>
    </w:p>
    <w:p w:rsidR="00305286" w:rsidRPr="00305286" w:rsidRDefault="00305286" w:rsidP="00305286">
      <w:pPr>
        <w:suppressAutoHyphens w:val="0"/>
        <w:ind w:right="-1" w:firstLine="567"/>
        <w:contextualSpacing/>
        <w:jc w:val="both"/>
        <w:rPr>
          <w:sz w:val="28"/>
          <w:szCs w:val="28"/>
          <w:lang w:eastAsia="ru-RU"/>
        </w:rPr>
      </w:pPr>
      <w:r w:rsidRPr="00305286">
        <w:rPr>
          <w:noProof/>
          <w:sz w:val="28"/>
          <w:szCs w:val="28"/>
          <w:lang w:eastAsia="ru-RU"/>
        </w:rPr>
        <w:drawing>
          <wp:inline distT="0" distB="0" distL="0" distR="0">
            <wp:extent cx="1617345" cy="525145"/>
            <wp:effectExtent l="19050" t="0" r="1905" b="0"/>
            <wp:docPr id="37" name="Рисунок 155" descr="http://www.chem.msu.ru/rus/teaching/eremin/Image12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chem.msu.ru/rus/teaching/eremin/Image1232.gif"/>
                    <pic:cNvPicPr>
                      <a:picLocks noChangeAspect="1" noChangeArrowheads="1"/>
                    </pic:cNvPicPr>
                  </pic:nvPicPr>
                  <pic:blipFill>
                    <a:blip r:embed="rId216"/>
                    <a:srcRect/>
                    <a:stretch>
                      <a:fillRect/>
                    </a:stretch>
                  </pic:blipFill>
                  <pic:spPr bwMode="auto">
                    <a:xfrm>
                      <a:off x="0" y="0"/>
                      <a:ext cx="1617345" cy="525145"/>
                    </a:xfrm>
                    <a:prstGeom prst="rect">
                      <a:avLst/>
                    </a:prstGeom>
                    <a:noFill/>
                    <a:ln w="9525">
                      <a:noFill/>
                      <a:miter lim="800000"/>
                      <a:headEnd/>
                      <a:tailEnd/>
                    </a:ln>
                  </pic:spPr>
                </pic:pic>
              </a:graphicData>
            </a:graphic>
          </wp:inline>
        </w:drawing>
      </w:r>
      <w:r w:rsidRPr="00305286">
        <w:rPr>
          <w:sz w:val="28"/>
          <w:szCs w:val="28"/>
          <w:lang w:eastAsia="ru-RU"/>
        </w:rPr>
        <w:t>.</w:t>
      </w:r>
    </w:p>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Отметим, что разные начальные концентрации можно выбирать на одной и той же кинетической кривой.</w:t>
      </w:r>
    </w:p>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ПРИМЕРЫ</w:t>
      </w:r>
    </w:p>
    <w:p w:rsidR="00305286" w:rsidRPr="00305286" w:rsidRDefault="00305286" w:rsidP="00305286">
      <w:pPr>
        <w:suppressAutoHyphens w:val="0"/>
        <w:ind w:right="-1" w:firstLine="567"/>
        <w:contextualSpacing/>
        <w:jc w:val="both"/>
        <w:rPr>
          <w:sz w:val="28"/>
          <w:szCs w:val="28"/>
          <w:lang w:eastAsia="ru-RU"/>
        </w:rPr>
      </w:pPr>
      <w:r w:rsidRPr="00305286">
        <w:rPr>
          <w:b/>
          <w:bCs/>
          <w:sz w:val="28"/>
          <w:szCs w:val="28"/>
          <w:lang w:eastAsia="ru-RU"/>
        </w:rPr>
        <w:lastRenderedPageBreak/>
        <w:t>Пример 3-1.</w:t>
      </w:r>
      <w:r w:rsidRPr="00305286">
        <w:rPr>
          <w:sz w:val="28"/>
          <w:szCs w:val="28"/>
          <w:lang w:eastAsia="ru-RU"/>
        </w:rPr>
        <w:t> В некоторой реакции целого порядка </w:t>
      </w:r>
      <w:r w:rsidRPr="00305286">
        <w:rPr>
          <w:iCs/>
          <w:sz w:val="28"/>
          <w:szCs w:val="28"/>
          <w:lang w:eastAsia="ru-RU"/>
        </w:rPr>
        <w:t>n</w:t>
      </w:r>
      <w:r w:rsidRPr="00305286">
        <w:rPr>
          <w:sz w:val="28"/>
          <w:szCs w:val="28"/>
          <w:lang w:eastAsia="ru-RU"/>
        </w:rPr>
        <w:t>A</w:t>
      </w:r>
      <w:r w:rsidRPr="00305286">
        <w:rPr>
          <w:noProof/>
          <w:sz w:val="28"/>
          <w:szCs w:val="28"/>
          <w:lang w:eastAsia="ru-RU"/>
        </w:rPr>
        <w:drawing>
          <wp:inline distT="0" distB="0" distL="0" distR="0">
            <wp:extent cx="160655" cy="84455"/>
            <wp:effectExtent l="19050" t="0" r="0" b="0"/>
            <wp:docPr id="36" name="Рисунок 156" descr="rarrow.gif (63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rarrow.gif (63 bytes)"/>
                    <pic:cNvPicPr>
                      <a:picLocks noChangeAspect="1" noChangeArrowheads="1"/>
                    </pic:cNvPicPr>
                  </pic:nvPicPr>
                  <pic:blipFill>
                    <a:blip r:embed="rId137"/>
                    <a:srcRect/>
                    <a:stretch>
                      <a:fillRect/>
                    </a:stretch>
                  </pic:blipFill>
                  <pic:spPr bwMode="auto">
                    <a:xfrm>
                      <a:off x="0" y="0"/>
                      <a:ext cx="160655" cy="84455"/>
                    </a:xfrm>
                    <a:prstGeom prst="rect">
                      <a:avLst/>
                    </a:prstGeom>
                    <a:noFill/>
                    <a:ln w="9525">
                      <a:noFill/>
                      <a:miter lim="800000"/>
                      <a:headEnd/>
                      <a:tailEnd/>
                    </a:ln>
                  </pic:spPr>
                </pic:pic>
              </a:graphicData>
            </a:graphic>
          </wp:inline>
        </w:drawing>
      </w:r>
      <w:r w:rsidRPr="00305286">
        <w:rPr>
          <w:sz w:val="28"/>
          <w:szCs w:val="28"/>
          <w:lang w:eastAsia="ru-RU"/>
        </w:rPr>
        <w:t> B концентрация исходного вещества 0.5 моль/л была достигнута за 4 мин при начальной концентрации 1 моль/л и за 5 мин при начальной концентрации 2 моль/л. Установите порядок реакции.</w:t>
      </w:r>
    </w:p>
    <w:p w:rsidR="00305286" w:rsidRPr="00305286" w:rsidRDefault="00305286" w:rsidP="00305286">
      <w:pPr>
        <w:suppressAutoHyphens w:val="0"/>
        <w:ind w:right="-1" w:firstLine="567"/>
        <w:contextualSpacing/>
        <w:jc w:val="both"/>
        <w:rPr>
          <w:sz w:val="28"/>
          <w:szCs w:val="28"/>
          <w:lang w:eastAsia="ru-RU"/>
        </w:rPr>
      </w:pPr>
      <w:r w:rsidRPr="00305286">
        <w:rPr>
          <w:iCs/>
          <w:sz w:val="28"/>
          <w:szCs w:val="28"/>
          <w:lang w:eastAsia="ru-RU"/>
        </w:rPr>
        <w:t>Решение.</w:t>
      </w:r>
      <w:r w:rsidRPr="00305286">
        <w:rPr>
          <w:sz w:val="28"/>
          <w:szCs w:val="28"/>
          <w:lang w:eastAsia="ru-RU"/>
        </w:rPr>
        <w:t> Из первого опыта следует, что период полураспада вещества при начальной концентрации 1 моль/л равен 4 мин. Во втором опыте при начальной концентрации 2 моль/л период полураспада равен 1 мин (от 2 моль/л до 0.5 моль/л - за 5 мин, из них от 1 моль/л до 0.5 моль/л - 4 мин, следовательно на превращение от 2 моль/л до 1 моль/л потребовалась 1 мин).</w:t>
      </w:r>
    </w:p>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Таким образом, при увеличении начальной концентрации в 2 раза период полураспада уменьшился в 4 = 2</w:t>
      </w:r>
      <w:r w:rsidRPr="00305286">
        <w:rPr>
          <w:sz w:val="28"/>
          <w:szCs w:val="28"/>
          <w:vertAlign w:val="superscript"/>
          <w:lang w:eastAsia="ru-RU"/>
        </w:rPr>
        <w:t>n-1</w:t>
      </w:r>
      <w:r w:rsidRPr="00305286">
        <w:rPr>
          <w:sz w:val="28"/>
          <w:szCs w:val="28"/>
          <w:lang w:eastAsia="ru-RU"/>
        </w:rPr>
        <w:t> раза, следовательно порядок реакции </w:t>
      </w:r>
      <w:r w:rsidRPr="00305286">
        <w:rPr>
          <w:iCs/>
          <w:sz w:val="28"/>
          <w:szCs w:val="28"/>
          <w:lang w:eastAsia="ru-RU"/>
        </w:rPr>
        <w:t>n</w:t>
      </w:r>
      <w:r w:rsidRPr="00305286">
        <w:rPr>
          <w:sz w:val="28"/>
          <w:szCs w:val="28"/>
          <w:lang w:eastAsia="ru-RU"/>
        </w:rPr>
        <w:t> = 3.</w:t>
      </w:r>
    </w:p>
    <w:p w:rsidR="00305286" w:rsidRPr="00305286" w:rsidRDefault="00305286" w:rsidP="00305286">
      <w:pPr>
        <w:suppressAutoHyphens w:val="0"/>
        <w:ind w:right="-1" w:firstLine="567"/>
        <w:contextualSpacing/>
        <w:jc w:val="both"/>
        <w:rPr>
          <w:sz w:val="28"/>
          <w:szCs w:val="28"/>
          <w:lang w:eastAsia="ru-RU"/>
        </w:rPr>
      </w:pPr>
      <w:r w:rsidRPr="00305286">
        <w:rPr>
          <w:b/>
          <w:bCs/>
          <w:sz w:val="28"/>
          <w:szCs w:val="28"/>
          <w:lang w:eastAsia="ru-RU"/>
        </w:rPr>
        <w:t>Пример 3-2.</w:t>
      </w:r>
      <w:r w:rsidRPr="00305286">
        <w:rPr>
          <w:sz w:val="28"/>
          <w:szCs w:val="28"/>
          <w:lang w:eastAsia="ru-RU"/>
        </w:rPr>
        <w:t> Кинетика реакции первого порядка, в которой происходило образование кислоты, изучалась путем отбора проб реакционной смеси и их титрования одним и тем же раствором щелочи. Объемы щелочи, которые пошли на титрование:</w:t>
      </w:r>
    </w:p>
    <w:tbl>
      <w:tblPr>
        <w:tblW w:w="6084" w:type="dxa"/>
        <w:jc w:val="center"/>
        <w:tblCellSpacing w:w="6" w:type="dxa"/>
        <w:tblBorders>
          <w:top w:val="outset" w:sz="6" w:space="0" w:color="000000"/>
          <w:left w:val="outset" w:sz="6" w:space="0" w:color="000000"/>
          <w:bottom w:val="outset" w:sz="6" w:space="0" w:color="000000"/>
          <w:right w:val="outset" w:sz="6" w:space="0" w:color="000000"/>
        </w:tblBorders>
        <w:tblCellMar>
          <w:top w:w="84" w:type="dxa"/>
          <w:left w:w="84" w:type="dxa"/>
          <w:bottom w:w="84" w:type="dxa"/>
          <w:right w:w="84" w:type="dxa"/>
        </w:tblCellMar>
        <w:tblLook w:val="04A0"/>
      </w:tblPr>
      <w:tblGrid>
        <w:gridCol w:w="1462"/>
        <w:gridCol w:w="1154"/>
        <w:gridCol w:w="1154"/>
        <w:gridCol w:w="1154"/>
        <w:gridCol w:w="1160"/>
      </w:tblGrid>
      <w:tr w:rsidR="00305286" w:rsidRPr="00305286" w:rsidTr="00305286">
        <w:trPr>
          <w:tblCellSpacing w:w="6" w:type="dxa"/>
          <w:jc w:val="center"/>
        </w:trPr>
        <w:tc>
          <w:tcPr>
            <w:tcW w:w="12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Время, мин</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27</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60</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627C5C" w:rsidP="00305286">
            <w:pPr>
              <w:suppressAutoHyphens w:val="0"/>
              <w:ind w:right="-1"/>
              <w:contextualSpacing/>
              <w:jc w:val="both"/>
              <w:rPr>
                <w:sz w:val="28"/>
                <w:szCs w:val="28"/>
                <w:lang w:eastAsia="ru-RU"/>
              </w:rPr>
            </w:pPr>
            <w:r w:rsidRPr="00627C5C">
              <w:rPr>
                <w:sz w:val="28"/>
                <w:szCs w:val="28"/>
                <w:lang w:eastAsia="ru-RU"/>
              </w:rPr>
              <w:pict>
                <v:shape id="_x0000_i1036" type="#_x0000_t75" alt="infty.gif (58 bytes)" style="width:10.05pt;height:5pt"/>
              </w:pict>
            </w:r>
          </w:p>
        </w:tc>
      </w:tr>
      <w:tr w:rsidR="00305286" w:rsidRPr="00305286" w:rsidTr="00305286">
        <w:trPr>
          <w:tblCellSpacing w:w="6" w:type="dxa"/>
          <w:jc w:val="center"/>
        </w:trPr>
        <w:tc>
          <w:tcPr>
            <w:tcW w:w="12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Объем, мл</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18.1</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26.0</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29.7</w:t>
            </w:r>
          </w:p>
        </w:tc>
      </w:tr>
    </w:tbl>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Докажите, что реакция имеет первый порядок. Рассчитайте период полураспада.</w:t>
      </w:r>
    </w:p>
    <w:p w:rsidR="00305286" w:rsidRPr="00305286" w:rsidRDefault="00305286" w:rsidP="00305286">
      <w:pPr>
        <w:suppressAutoHyphens w:val="0"/>
        <w:ind w:right="-1"/>
        <w:contextualSpacing/>
        <w:jc w:val="both"/>
        <w:rPr>
          <w:sz w:val="28"/>
          <w:szCs w:val="28"/>
          <w:lang w:eastAsia="ru-RU"/>
        </w:rPr>
      </w:pPr>
      <w:r w:rsidRPr="00305286">
        <w:rPr>
          <w:iCs/>
          <w:sz w:val="28"/>
          <w:szCs w:val="28"/>
          <w:lang w:eastAsia="ru-RU"/>
        </w:rPr>
        <w:t>Решение.</w:t>
      </w:r>
      <w:r w:rsidRPr="00305286">
        <w:rPr>
          <w:sz w:val="28"/>
          <w:szCs w:val="28"/>
          <w:lang w:eastAsia="ru-RU"/>
        </w:rPr>
        <w:t> Запишем решение кинетического уравнения для реакции первого порядка в виде:</w:t>
      </w:r>
    </w:p>
    <w:p w:rsidR="00305286" w:rsidRPr="00305286" w:rsidRDefault="00305286" w:rsidP="00305286">
      <w:pPr>
        <w:suppressAutoHyphens w:val="0"/>
        <w:ind w:right="-1"/>
        <w:contextualSpacing/>
        <w:jc w:val="both"/>
        <w:rPr>
          <w:sz w:val="28"/>
          <w:szCs w:val="28"/>
          <w:lang w:eastAsia="ru-RU"/>
        </w:rPr>
      </w:pPr>
      <w:r w:rsidRPr="00305286">
        <w:rPr>
          <w:noProof/>
          <w:sz w:val="28"/>
          <w:szCs w:val="28"/>
          <w:lang w:eastAsia="ru-RU"/>
        </w:rPr>
        <w:drawing>
          <wp:inline distT="0" distB="0" distL="0" distR="0">
            <wp:extent cx="855345" cy="389255"/>
            <wp:effectExtent l="19050" t="0" r="1905" b="0"/>
            <wp:docPr id="158" name="Рисунок 158" descr="http://www.chem.msu.ru/rus/teaching/eremin/Image12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www.chem.msu.ru/rus/teaching/eremin/Image1233.gif"/>
                    <pic:cNvPicPr>
                      <a:picLocks noChangeAspect="1" noChangeArrowheads="1"/>
                    </pic:cNvPicPr>
                  </pic:nvPicPr>
                  <pic:blipFill>
                    <a:blip r:embed="rId217"/>
                    <a:srcRect/>
                    <a:stretch>
                      <a:fillRect/>
                    </a:stretch>
                  </pic:blipFill>
                  <pic:spPr bwMode="auto">
                    <a:xfrm>
                      <a:off x="0" y="0"/>
                      <a:ext cx="855345" cy="389255"/>
                    </a:xfrm>
                    <a:prstGeom prst="rect">
                      <a:avLst/>
                    </a:prstGeom>
                    <a:noFill/>
                    <a:ln w="9525">
                      <a:noFill/>
                      <a:miter lim="800000"/>
                      <a:headEnd/>
                      <a:tailEnd/>
                    </a:ln>
                  </pic:spPr>
                </pic:pic>
              </a:graphicData>
            </a:graphic>
          </wp:inline>
        </w:drawing>
      </w:r>
      <w:r w:rsidRPr="00305286">
        <w:rPr>
          <w:sz w:val="28"/>
          <w:szCs w:val="28"/>
          <w:lang w:eastAsia="ru-RU"/>
        </w:rPr>
        <w:t>,</w:t>
      </w:r>
    </w:p>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где </w:t>
      </w:r>
      <w:r w:rsidRPr="00305286">
        <w:rPr>
          <w:iCs/>
          <w:sz w:val="28"/>
          <w:szCs w:val="28"/>
          <w:lang w:eastAsia="ru-RU"/>
        </w:rPr>
        <w:t>a</w:t>
      </w:r>
      <w:r w:rsidRPr="00305286">
        <w:rPr>
          <w:sz w:val="28"/>
          <w:szCs w:val="28"/>
          <w:lang w:eastAsia="ru-RU"/>
        </w:rPr>
        <w:t> = </w:t>
      </w:r>
      <w:r w:rsidRPr="00305286">
        <w:rPr>
          <w:iCs/>
          <w:sz w:val="28"/>
          <w:szCs w:val="28"/>
          <w:lang w:eastAsia="ru-RU"/>
        </w:rPr>
        <w:t>x</w:t>
      </w:r>
      <w:r w:rsidR="00627C5C" w:rsidRPr="00627C5C">
        <w:rPr>
          <w:iCs/>
          <w:sz w:val="28"/>
          <w:szCs w:val="28"/>
          <w:vertAlign w:val="subscript"/>
          <w:lang w:eastAsia="ru-RU"/>
        </w:rPr>
        <w:pict>
          <v:shape id="_x0000_i1037" type="#_x0000_t75" alt="infty.gif (58 bytes)" style="width:10.05pt;height:5pt"/>
        </w:pict>
      </w:r>
      <w:r w:rsidRPr="00305286">
        <w:rPr>
          <w:iCs/>
          <w:sz w:val="28"/>
          <w:szCs w:val="28"/>
          <w:vertAlign w:val="subscript"/>
          <w:lang w:eastAsia="ru-RU"/>
        </w:rPr>
        <w:t> </w:t>
      </w:r>
      <w:r w:rsidRPr="00305286">
        <w:rPr>
          <w:sz w:val="28"/>
          <w:szCs w:val="28"/>
          <w:lang w:eastAsia="ru-RU"/>
        </w:rPr>
        <w:t>= 29.7 мл.</w:t>
      </w:r>
    </w:p>
    <w:tbl>
      <w:tblPr>
        <w:tblW w:w="6084" w:type="dxa"/>
        <w:jc w:val="center"/>
        <w:tblCellSpacing w:w="6" w:type="dxa"/>
        <w:tblBorders>
          <w:top w:val="outset" w:sz="6" w:space="0" w:color="000000"/>
          <w:left w:val="outset" w:sz="6" w:space="0" w:color="000000"/>
          <w:bottom w:val="outset" w:sz="6" w:space="0" w:color="000000"/>
          <w:right w:val="outset" w:sz="6" w:space="0" w:color="000000"/>
        </w:tblBorders>
        <w:tblCellMar>
          <w:top w:w="84" w:type="dxa"/>
          <w:left w:w="84" w:type="dxa"/>
          <w:bottom w:w="84" w:type="dxa"/>
          <w:right w:w="84" w:type="dxa"/>
        </w:tblCellMar>
        <w:tblLook w:val="04A0"/>
      </w:tblPr>
      <w:tblGrid>
        <w:gridCol w:w="1462"/>
        <w:gridCol w:w="1154"/>
        <w:gridCol w:w="1154"/>
        <w:gridCol w:w="1154"/>
        <w:gridCol w:w="1160"/>
      </w:tblGrid>
      <w:tr w:rsidR="00305286" w:rsidRPr="00305286" w:rsidTr="00305286">
        <w:trPr>
          <w:tblCellSpacing w:w="6" w:type="dxa"/>
          <w:jc w:val="center"/>
        </w:trPr>
        <w:tc>
          <w:tcPr>
            <w:tcW w:w="12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Время, мин</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27</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60</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627C5C" w:rsidP="00305286">
            <w:pPr>
              <w:suppressAutoHyphens w:val="0"/>
              <w:ind w:right="-1"/>
              <w:contextualSpacing/>
              <w:jc w:val="both"/>
              <w:rPr>
                <w:sz w:val="28"/>
                <w:szCs w:val="28"/>
                <w:lang w:eastAsia="ru-RU"/>
              </w:rPr>
            </w:pPr>
            <w:r w:rsidRPr="00627C5C">
              <w:rPr>
                <w:sz w:val="28"/>
                <w:szCs w:val="28"/>
                <w:lang w:eastAsia="ru-RU"/>
              </w:rPr>
              <w:pict>
                <v:shape id="_x0000_i1038" type="#_x0000_t75" alt="infty.gif (58 bytes)" style="width:10.05pt;height:5pt"/>
              </w:pict>
            </w:r>
          </w:p>
        </w:tc>
      </w:tr>
      <w:tr w:rsidR="00305286" w:rsidRPr="00305286" w:rsidTr="00305286">
        <w:trPr>
          <w:tblCellSpacing w:w="6" w:type="dxa"/>
          <w:jc w:val="center"/>
        </w:trPr>
        <w:tc>
          <w:tcPr>
            <w:tcW w:w="12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iCs/>
                <w:sz w:val="28"/>
                <w:szCs w:val="28"/>
                <w:lang w:eastAsia="ru-RU"/>
              </w:rPr>
              <w:t>k</w:t>
            </w:r>
            <w:r w:rsidRPr="00305286">
              <w:rPr>
                <w:sz w:val="28"/>
                <w:szCs w:val="28"/>
                <w:lang w:eastAsia="ru-RU"/>
              </w:rPr>
              <w:t>, мин</w:t>
            </w:r>
            <w:r w:rsidRPr="00305286">
              <w:rPr>
                <w:sz w:val="28"/>
                <w:szCs w:val="28"/>
                <w:vertAlign w:val="superscript"/>
                <w:lang w:eastAsia="ru-RU"/>
              </w:rPr>
              <w:t>-1</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0.0348</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0.0347</w:t>
            </w:r>
          </w:p>
        </w:tc>
        <w:tc>
          <w:tcPr>
            <w:tcW w:w="95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w:t>
            </w:r>
          </w:p>
        </w:tc>
      </w:tr>
    </w:tbl>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В течение реакции величина </w:t>
      </w:r>
      <w:r w:rsidRPr="00305286">
        <w:rPr>
          <w:iCs/>
          <w:sz w:val="28"/>
          <w:szCs w:val="28"/>
          <w:lang w:eastAsia="ru-RU"/>
        </w:rPr>
        <w:t>k</w:t>
      </w:r>
      <w:r w:rsidRPr="00305286">
        <w:rPr>
          <w:sz w:val="28"/>
          <w:szCs w:val="28"/>
          <w:lang w:eastAsia="ru-RU"/>
        </w:rPr>
        <w:t> остается постоянной, что и доказывает первый порядок.</w:t>
      </w:r>
    </w:p>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Период полураспада равен</w:t>
      </w:r>
    </w:p>
    <w:p w:rsidR="00305286" w:rsidRPr="00305286" w:rsidRDefault="00305286" w:rsidP="00305286">
      <w:pPr>
        <w:suppressAutoHyphens w:val="0"/>
        <w:ind w:right="-1" w:firstLine="567"/>
        <w:contextualSpacing/>
        <w:jc w:val="both"/>
        <w:rPr>
          <w:sz w:val="28"/>
          <w:szCs w:val="28"/>
          <w:lang w:eastAsia="ru-RU"/>
        </w:rPr>
      </w:pPr>
      <w:r w:rsidRPr="00305286">
        <w:rPr>
          <w:noProof/>
          <w:sz w:val="28"/>
          <w:szCs w:val="28"/>
          <w:lang w:eastAsia="ru-RU"/>
        </w:rPr>
        <w:drawing>
          <wp:inline distT="0" distB="0" distL="0" distR="0">
            <wp:extent cx="1075055" cy="389255"/>
            <wp:effectExtent l="19050" t="0" r="0" b="0"/>
            <wp:docPr id="161" name="Рисунок 161" descr="http://www.chem.msu.ru/rus/teaching/eremin/Image12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www.chem.msu.ru/rus/teaching/eremin/Image1234.gif"/>
                    <pic:cNvPicPr>
                      <a:picLocks noChangeAspect="1" noChangeArrowheads="1"/>
                    </pic:cNvPicPr>
                  </pic:nvPicPr>
                  <pic:blipFill>
                    <a:blip r:embed="rId218"/>
                    <a:srcRect/>
                    <a:stretch>
                      <a:fillRect/>
                    </a:stretch>
                  </pic:blipFill>
                  <pic:spPr bwMode="auto">
                    <a:xfrm>
                      <a:off x="0" y="0"/>
                      <a:ext cx="1075055" cy="389255"/>
                    </a:xfrm>
                    <a:prstGeom prst="rect">
                      <a:avLst/>
                    </a:prstGeom>
                    <a:noFill/>
                    <a:ln w="9525">
                      <a:noFill/>
                      <a:miter lim="800000"/>
                      <a:headEnd/>
                      <a:tailEnd/>
                    </a:ln>
                  </pic:spPr>
                </pic:pic>
              </a:graphicData>
            </a:graphic>
          </wp:inline>
        </w:drawing>
      </w:r>
      <w:r w:rsidRPr="00305286">
        <w:rPr>
          <w:sz w:val="28"/>
          <w:szCs w:val="28"/>
          <w:lang w:eastAsia="ru-RU"/>
        </w:rPr>
        <w:t> мин.</w:t>
      </w:r>
    </w:p>
    <w:p w:rsidR="00305286" w:rsidRPr="00305286" w:rsidRDefault="00305286" w:rsidP="00305286">
      <w:pPr>
        <w:suppressAutoHyphens w:val="0"/>
        <w:ind w:right="-1" w:firstLine="567"/>
        <w:contextualSpacing/>
        <w:jc w:val="both"/>
        <w:rPr>
          <w:sz w:val="28"/>
          <w:szCs w:val="28"/>
          <w:lang w:eastAsia="ru-RU"/>
        </w:rPr>
      </w:pPr>
      <w:r w:rsidRPr="00305286">
        <w:rPr>
          <w:b/>
          <w:bCs/>
          <w:sz w:val="28"/>
          <w:szCs w:val="28"/>
          <w:lang w:eastAsia="ru-RU"/>
        </w:rPr>
        <w:t>Пример 3-3.</w:t>
      </w:r>
      <w:r w:rsidRPr="00305286">
        <w:rPr>
          <w:sz w:val="28"/>
          <w:szCs w:val="28"/>
          <w:lang w:eastAsia="ru-RU"/>
        </w:rPr>
        <w:t> Реакция омыления метилацетата при 298 К описывается уравнением:</w:t>
      </w:r>
    </w:p>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CH</w:t>
      </w:r>
      <w:r w:rsidRPr="00305286">
        <w:rPr>
          <w:sz w:val="28"/>
          <w:szCs w:val="28"/>
          <w:vertAlign w:val="subscript"/>
          <w:lang w:eastAsia="ru-RU"/>
        </w:rPr>
        <w:t>3</w:t>
      </w:r>
      <w:r w:rsidRPr="00305286">
        <w:rPr>
          <w:sz w:val="28"/>
          <w:szCs w:val="28"/>
          <w:lang w:eastAsia="ru-RU"/>
        </w:rPr>
        <w:t>COOCH</w:t>
      </w:r>
      <w:r w:rsidRPr="00305286">
        <w:rPr>
          <w:sz w:val="28"/>
          <w:szCs w:val="28"/>
          <w:vertAlign w:val="subscript"/>
          <w:lang w:eastAsia="ru-RU"/>
        </w:rPr>
        <w:t>3</w:t>
      </w:r>
      <w:r w:rsidRPr="00305286">
        <w:rPr>
          <w:sz w:val="28"/>
          <w:szCs w:val="28"/>
          <w:lang w:eastAsia="ru-RU"/>
        </w:rPr>
        <w:t> + NaOH = CH</w:t>
      </w:r>
      <w:r w:rsidRPr="00305286">
        <w:rPr>
          <w:sz w:val="28"/>
          <w:szCs w:val="28"/>
          <w:vertAlign w:val="subscript"/>
          <w:lang w:eastAsia="ru-RU"/>
        </w:rPr>
        <w:t>3</w:t>
      </w:r>
      <w:r w:rsidRPr="00305286">
        <w:rPr>
          <w:sz w:val="28"/>
          <w:szCs w:val="28"/>
          <w:lang w:eastAsia="ru-RU"/>
        </w:rPr>
        <w:t>COONa + CH</w:t>
      </w:r>
      <w:r w:rsidRPr="00305286">
        <w:rPr>
          <w:sz w:val="28"/>
          <w:szCs w:val="28"/>
          <w:vertAlign w:val="subscript"/>
          <w:lang w:eastAsia="ru-RU"/>
        </w:rPr>
        <w:t>3</w:t>
      </w:r>
      <w:r w:rsidRPr="00305286">
        <w:rPr>
          <w:sz w:val="28"/>
          <w:szCs w:val="28"/>
          <w:lang w:eastAsia="ru-RU"/>
        </w:rPr>
        <w:t>OH.</w:t>
      </w:r>
    </w:p>
    <w:p w:rsidR="00305286" w:rsidRPr="00305286" w:rsidRDefault="00305286" w:rsidP="00305286">
      <w:pPr>
        <w:suppressAutoHyphens w:val="0"/>
        <w:ind w:right="-1" w:firstLine="567"/>
        <w:contextualSpacing/>
        <w:jc w:val="both"/>
        <w:rPr>
          <w:sz w:val="28"/>
          <w:szCs w:val="28"/>
          <w:lang w:eastAsia="ru-RU"/>
        </w:rPr>
      </w:pPr>
      <w:r w:rsidRPr="00305286">
        <w:rPr>
          <w:sz w:val="28"/>
          <w:szCs w:val="28"/>
          <w:lang w:eastAsia="ru-RU"/>
        </w:rPr>
        <w:t>Для этой реакции получены следующие кинетические данные:</w:t>
      </w:r>
    </w:p>
    <w:tbl>
      <w:tblPr>
        <w:tblW w:w="6684" w:type="dxa"/>
        <w:jc w:val="center"/>
        <w:tblCellSpacing w:w="6" w:type="dxa"/>
        <w:tblBorders>
          <w:top w:val="outset" w:sz="6" w:space="0" w:color="000000"/>
          <w:left w:val="outset" w:sz="6" w:space="0" w:color="000000"/>
          <w:bottom w:val="outset" w:sz="6" w:space="0" w:color="000000"/>
          <w:right w:val="outset" w:sz="6" w:space="0" w:color="000000"/>
        </w:tblBorders>
        <w:tblCellMar>
          <w:top w:w="84" w:type="dxa"/>
          <w:left w:w="84" w:type="dxa"/>
          <w:bottom w:w="84" w:type="dxa"/>
          <w:right w:w="84" w:type="dxa"/>
        </w:tblCellMar>
        <w:tblLook w:val="04A0"/>
      </w:tblPr>
      <w:tblGrid>
        <w:gridCol w:w="1767"/>
        <w:gridCol w:w="819"/>
        <w:gridCol w:w="819"/>
        <w:gridCol w:w="819"/>
        <w:gridCol w:w="818"/>
        <w:gridCol w:w="818"/>
        <w:gridCol w:w="824"/>
      </w:tblGrid>
      <w:tr w:rsidR="00305286" w:rsidRPr="00305286" w:rsidTr="00305286">
        <w:trPr>
          <w:tblCellSpacing w:w="6" w:type="dxa"/>
          <w:jc w:val="center"/>
        </w:trPr>
        <w:tc>
          <w:tcPr>
            <w:tcW w:w="13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lastRenderedPageBreak/>
              <w:t>Время, мин</w:t>
            </w:r>
          </w:p>
        </w:tc>
        <w:tc>
          <w:tcPr>
            <w:tcW w:w="6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3</w:t>
            </w:r>
          </w:p>
        </w:tc>
        <w:tc>
          <w:tcPr>
            <w:tcW w:w="6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5</w:t>
            </w:r>
          </w:p>
        </w:tc>
        <w:tc>
          <w:tcPr>
            <w:tcW w:w="6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7</w:t>
            </w:r>
          </w:p>
        </w:tc>
        <w:tc>
          <w:tcPr>
            <w:tcW w:w="6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10</w:t>
            </w:r>
          </w:p>
        </w:tc>
        <w:tc>
          <w:tcPr>
            <w:tcW w:w="6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15</w:t>
            </w:r>
          </w:p>
        </w:tc>
        <w:tc>
          <w:tcPr>
            <w:tcW w:w="6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25</w:t>
            </w:r>
          </w:p>
        </w:tc>
      </w:tr>
      <w:tr w:rsidR="00305286" w:rsidRPr="00305286" w:rsidTr="00305286">
        <w:trPr>
          <w:tblCellSpacing w:w="6" w:type="dxa"/>
          <w:jc w:val="center"/>
        </w:trPr>
        <w:tc>
          <w:tcPr>
            <w:tcW w:w="13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iCs/>
                <w:sz w:val="28"/>
                <w:szCs w:val="28"/>
                <w:lang w:eastAsia="ru-RU"/>
              </w:rPr>
              <w:t>с</w:t>
            </w:r>
            <w:r w:rsidRPr="00305286">
              <w:rPr>
                <w:sz w:val="28"/>
                <w:szCs w:val="28"/>
                <w:vertAlign w:val="subscript"/>
                <w:lang w:eastAsia="ru-RU"/>
              </w:rPr>
              <w:t>NaOH</w:t>
            </w:r>
            <w:r w:rsidRPr="00305286">
              <w:rPr>
                <w:sz w:val="28"/>
                <w:szCs w:val="28"/>
                <w:lang w:eastAsia="ru-RU"/>
              </w:rPr>
              <w:t>, ммоль/л</w:t>
            </w:r>
          </w:p>
        </w:tc>
        <w:tc>
          <w:tcPr>
            <w:tcW w:w="6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7.40</w:t>
            </w:r>
          </w:p>
        </w:tc>
        <w:tc>
          <w:tcPr>
            <w:tcW w:w="6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6.34</w:t>
            </w:r>
          </w:p>
        </w:tc>
        <w:tc>
          <w:tcPr>
            <w:tcW w:w="6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5.50</w:t>
            </w:r>
          </w:p>
        </w:tc>
        <w:tc>
          <w:tcPr>
            <w:tcW w:w="6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4.64</w:t>
            </w:r>
          </w:p>
        </w:tc>
        <w:tc>
          <w:tcPr>
            <w:tcW w:w="6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3.63</w:t>
            </w:r>
          </w:p>
        </w:tc>
        <w:tc>
          <w:tcPr>
            <w:tcW w:w="600" w:type="pct"/>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2.54</w:t>
            </w:r>
          </w:p>
        </w:tc>
      </w:tr>
    </w:tbl>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Исходные концентрации щелочи и эфира одинаковы и равны 0.01 моль/л. Определите порядок реакции и константу скорости.</w:t>
      </w:r>
    </w:p>
    <w:p w:rsidR="00305286" w:rsidRPr="00305286" w:rsidRDefault="00305286" w:rsidP="00305286">
      <w:pPr>
        <w:suppressAutoHyphens w:val="0"/>
        <w:ind w:right="-1"/>
        <w:contextualSpacing/>
        <w:jc w:val="both"/>
        <w:rPr>
          <w:sz w:val="28"/>
          <w:szCs w:val="28"/>
          <w:lang w:eastAsia="ru-RU"/>
        </w:rPr>
      </w:pPr>
      <w:r w:rsidRPr="00305286">
        <w:rPr>
          <w:iCs/>
          <w:sz w:val="28"/>
          <w:szCs w:val="28"/>
          <w:lang w:eastAsia="ru-RU"/>
        </w:rPr>
        <w:t>Решение.</w:t>
      </w:r>
      <w:r w:rsidRPr="00305286">
        <w:rPr>
          <w:sz w:val="28"/>
          <w:szCs w:val="28"/>
          <w:lang w:eastAsia="ru-RU"/>
        </w:rPr>
        <w:t> Запишем кинетические данные в координатах ln</w:t>
      </w:r>
      <w:r w:rsidRPr="00305286">
        <w:rPr>
          <w:iCs/>
          <w:sz w:val="28"/>
          <w:szCs w:val="28"/>
          <w:lang w:eastAsia="ru-RU"/>
        </w:rPr>
        <w:t>w</w:t>
      </w:r>
      <w:r w:rsidRPr="00305286">
        <w:rPr>
          <w:sz w:val="28"/>
          <w:szCs w:val="28"/>
          <w:lang w:eastAsia="ru-RU"/>
        </w:rPr>
        <w:t>-ln</w:t>
      </w:r>
      <w:r w:rsidRPr="00305286">
        <w:rPr>
          <w:iCs/>
          <w:sz w:val="28"/>
          <w:szCs w:val="28"/>
          <w:lang w:eastAsia="ru-RU"/>
        </w:rPr>
        <w:t>с</w:t>
      </w:r>
      <w:r w:rsidRPr="00305286">
        <w:rPr>
          <w:sz w:val="28"/>
          <w:szCs w:val="28"/>
          <w:vertAlign w:val="subscript"/>
          <w:lang w:eastAsia="ru-RU"/>
        </w:rPr>
        <w:t>NaOH</w:t>
      </w:r>
      <w:r w:rsidRPr="00305286">
        <w:rPr>
          <w:sz w:val="28"/>
          <w:szCs w:val="28"/>
          <w:lang w:eastAsia="ru-RU"/>
        </w:rPr>
        <w:t>, причем скорость реакции определим через конечные изменения концентраций и времени:</w:t>
      </w:r>
    </w:p>
    <w:p w:rsidR="00305286" w:rsidRPr="00305286" w:rsidRDefault="00305286" w:rsidP="00305286">
      <w:pPr>
        <w:suppressAutoHyphens w:val="0"/>
        <w:ind w:right="-1"/>
        <w:contextualSpacing/>
        <w:jc w:val="both"/>
        <w:rPr>
          <w:sz w:val="28"/>
          <w:szCs w:val="28"/>
          <w:lang w:eastAsia="ru-RU"/>
        </w:rPr>
      </w:pPr>
      <w:r w:rsidRPr="00305286">
        <w:rPr>
          <w:noProof/>
          <w:sz w:val="28"/>
          <w:szCs w:val="28"/>
          <w:lang w:eastAsia="ru-RU"/>
        </w:rPr>
        <w:drawing>
          <wp:inline distT="0" distB="0" distL="0" distR="0">
            <wp:extent cx="1202055" cy="440055"/>
            <wp:effectExtent l="19050" t="0" r="0" b="0"/>
            <wp:docPr id="162" name="Рисунок 162" descr="http://www.chem.msu.ru/rus/teaching/eremin/Image1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ww.chem.msu.ru/rus/teaching/eremin/Image1235.gif"/>
                    <pic:cNvPicPr>
                      <a:picLocks noChangeAspect="1" noChangeArrowheads="1"/>
                    </pic:cNvPicPr>
                  </pic:nvPicPr>
                  <pic:blipFill>
                    <a:blip r:embed="rId219"/>
                    <a:srcRect/>
                    <a:stretch>
                      <a:fillRect/>
                    </a:stretch>
                  </pic:blipFill>
                  <pic:spPr bwMode="auto">
                    <a:xfrm>
                      <a:off x="0" y="0"/>
                      <a:ext cx="1202055" cy="440055"/>
                    </a:xfrm>
                    <a:prstGeom prst="rect">
                      <a:avLst/>
                    </a:prstGeom>
                    <a:noFill/>
                    <a:ln w="9525">
                      <a:noFill/>
                      <a:miter lim="800000"/>
                      <a:headEnd/>
                      <a:tailEnd/>
                    </a:ln>
                  </pic:spPr>
                </pic:pic>
              </a:graphicData>
            </a:graphic>
          </wp:inline>
        </w:drawing>
      </w:r>
      <w:r w:rsidRPr="00305286">
        <w:rPr>
          <w:sz w:val="28"/>
          <w:szCs w:val="28"/>
          <w:lang w:eastAsia="ru-RU"/>
        </w:rPr>
        <w:t>.</w:t>
      </w:r>
    </w:p>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(Концентрацию вещества иногда обозначают не квадратными скобками, а буквой </w:t>
      </w:r>
      <w:r w:rsidRPr="00305286">
        <w:rPr>
          <w:iCs/>
          <w:sz w:val="28"/>
          <w:szCs w:val="28"/>
          <w:lang w:eastAsia="ru-RU"/>
        </w:rPr>
        <w:t>c</w:t>
      </w:r>
      <w:r w:rsidRPr="00305286">
        <w:rPr>
          <w:sz w:val="28"/>
          <w:szCs w:val="28"/>
          <w:lang w:eastAsia="ru-RU"/>
        </w:rPr>
        <w:t>). По этой приближенной формуле скорость лучше определять в середине временного интервала: </w:t>
      </w:r>
      <w:r w:rsidRPr="00305286">
        <w:rPr>
          <w:iCs/>
          <w:sz w:val="28"/>
          <w:szCs w:val="28"/>
          <w:lang w:eastAsia="ru-RU"/>
        </w:rPr>
        <w:t>t</w:t>
      </w:r>
      <w:r w:rsidRPr="00305286">
        <w:rPr>
          <w:sz w:val="28"/>
          <w:szCs w:val="28"/>
          <w:lang w:eastAsia="ru-RU"/>
        </w:rPr>
        <w:t> = (</w:t>
      </w:r>
      <w:r w:rsidRPr="00305286">
        <w:rPr>
          <w:iCs/>
          <w:sz w:val="28"/>
          <w:szCs w:val="28"/>
          <w:lang w:eastAsia="ru-RU"/>
        </w:rPr>
        <w:t>t</w:t>
      </w:r>
      <w:r w:rsidRPr="00305286">
        <w:rPr>
          <w:sz w:val="28"/>
          <w:szCs w:val="28"/>
          <w:vertAlign w:val="subscript"/>
          <w:lang w:eastAsia="ru-RU"/>
        </w:rPr>
        <w:t>1</w:t>
      </w:r>
      <w:r w:rsidRPr="00305286">
        <w:rPr>
          <w:sz w:val="28"/>
          <w:szCs w:val="28"/>
          <w:lang w:eastAsia="ru-RU"/>
        </w:rPr>
        <w:t> + </w:t>
      </w:r>
      <w:r w:rsidRPr="00305286">
        <w:rPr>
          <w:iCs/>
          <w:sz w:val="28"/>
          <w:szCs w:val="28"/>
          <w:lang w:eastAsia="ru-RU"/>
        </w:rPr>
        <w:t>t</w:t>
      </w:r>
      <w:r w:rsidRPr="00305286">
        <w:rPr>
          <w:sz w:val="28"/>
          <w:szCs w:val="28"/>
          <w:vertAlign w:val="subscript"/>
          <w:lang w:eastAsia="ru-RU"/>
        </w:rPr>
        <w:t>2</w:t>
      </w:r>
      <w:r w:rsidRPr="00305286">
        <w:rPr>
          <w:sz w:val="28"/>
          <w:szCs w:val="28"/>
          <w:lang w:eastAsia="ru-RU"/>
        </w:rPr>
        <w:t>)/2. Концентрацию в этот момент времени определим как полусумму значений на границах интервала: </w:t>
      </w:r>
      <w:r w:rsidRPr="00305286">
        <w:rPr>
          <w:iCs/>
          <w:sz w:val="28"/>
          <w:szCs w:val="28"/>
          <w:lang w:eastAsia="ru-RU"/>
        </w:rPr>
        <w:t>c</w:t>
      </w:r>
      <w:r w:rsidRPr="00305286">
        <w:rPr>
          <w:sz w:val="28"/>
          <w:szCs w:val="28"/>
          <w:lang w:eastAsia="ru-RU"/>
        </w:rPr>
        <w:t> = (</w:t>
      </w:r>
      <w:r w:rsidRPr="00305286">
        <w:rPr>
          <w:iCs/>
          <w:sz w:val="28"/>
          <w:szCs w:val="28"/>
          <w:lang w:eastAsia="ru-RU"/>
        </w:rPr>
        <w:t>c</w:t>
      </w:r>
      <w:r w:rsidRPr="00305286">
        <w:rPr>
          <w:sz w:val="28"/>
          <w:szCs w:val="28"/>
          <w:vertAlign w:val="subscript"/>
          <w:lang w:eastAsia="ru-RU"/>
        </w:rPr>
        <w:t>1</w:t>
      </w:r>
      <w:r w:rsidRPr="00305286">
        <w:rPr>
          <w:sz w:val="28"/>
          <w:szCs w:val="28"/>
          <w:lang w:eastAsia="ru-RU"/>
        </w:rPr>
        <w:t> + </w:t>
      </w:r>
      <w:r w:rsidRPr="00305286">
        <w:rPr>
          <w:iCs/>
          <w:sz w:val="28"/>
          <w:szCs w:val="28"/>
          <w:lang w:eastAsia="ru-RU"/>
        </w:rPr>
        <w:t>c</w:t>
      </w:r>
      <w:r w:rsidRPr="00305286">
        <w:rPr>
          <w:sz w:val="28"/>
          <w:szCs w:val="28"/>
          <w:vertAlign w:val="subscript"/>
          <w:lang w:eastAsia="ru-RU"/>
        </w:rPr>
        <w:t>2</w:t>
      </w:r>
      <w:r w:rsidRPr="00305286">
        <w:rPr>
          <w:sz w:val="28"/>
          <w:szCs w:val="28"/>
          <w:lang w:eastAsia="ru-RU"/>
        </w:rPr>
        <w:t>)/2. Сведем полученные данные в таблицу (учтем, что </w:t>
      </w:r>
      <w:r w:rsidRPr="00305286">
        <w:rPr>
          <w:iCs/>
          <w:sz w:val="28"/>
          <w:szCs w:val="28"/>
          <w:lang w:eastAsia="ru-RU"/>
        </w:rPr>
        <w:t>c</w:t>
      </w:r>
      <w:r w:rsidRPr="00305286">
        <w:rPr>
          <w:sz w:val="28"/>
          <w:szCs w:val="28"/>
          <w:vertAlign w:val="subscript"/>
          <w:lang w:eastAsia="ru-RU"/>
        </w:rPr>
        <w:t>NaOH</w:t>
      </w:r>
      <w:r w:rsidRPr="00305286">
        <w:rPr>
          <w:sz w:val="28"/>
          <w:szCs w:val="28"/>
          <w:lang w:eastAsia="ru-RU"/>
        </w:rPr>
        <w:t> = 10 ммоль/л при </w:t>
      </w:r>
      <w:r w:rsidRPr="00305286">
        <w:rPr>
          <w:iCs/>
          <w:sz w:val="28"/>
          <w:szCs w:val="28"/>
          <w:lang w:eastAsia="ru-RU"/>
        </w:rPr>
        <w:t>t</w:t>
      </w:r>
      <w:r w:rsidRPr="00305286">
        <w:rPr>
          <w:sz w:val="28"/>
          <w:szCs w:val="28"/>
          <w:lang w:eastAsia="ru-RU"/>
        </w:rPr>
        <w:t> = 0):</w:t>
      </w:r>
    </w:p>
    <w:tbl>
      <w:tblPr>
        <w:tblW w:w="7656" w:type="dxa"/>
        <w:jc w:val="center"/>
        <w:tblCellSpacing w:w="6" w:type="dxa"/>
        <w:tblBorders>
          <w:top w:val="outset" w:sz="6" w:space="0" w:color="000000"/>
          <w:left w:val="outset" w:sz="6" w:space="0" w:color="000000"/>
          <w:bottom w:val="outset" w:sz="6" w:space="0" w:color="000000"/>
          <w:right w:val="outset" w:sz="6" w:space="0" w:color="000000"/>
        </w:tblBorders>
        <w:tblCellMar>
          <w:top w:w="84" w:type="dxa"/>
          <w:left w:w="84" w:type="dxa"/>
          <w:bottom w:w="84" w:type="dxa"/>
          <w:right w:w="84" w:type="dxa"/>
        </w:tblCellMar>
        <w:tblLook w:val="04A0"/>
      </w:tblPr>
      <w:tblGrid>
        <w:gridCol w:w="2616"/>
        <w:gridCol w:w="839"/>
        <w:gridCol w:w="839"/>
        <w:gridCol w:w="839"/>
        <w:gridCol w:w="839"/>
        <w:gridCol w:w="839"/>
        <w:gridCol w:w="845"/>
      </w:tblGrid>
      <w:tr w:rsidR="00305286" w:rsidRPr="00305286" w:rsidTr="00305286">
        <w:trPr>
          <w:tblCellSpacing w:w="6" w:type="dxa"/>
          <w:jc w:val="center"/>
        </w:trPr>
        <w:tc>
          <w:tcPr>
            <w:tcW w:w="26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iCs/>
                <w:sz w:val="28"/>
                <w:szCs w:val="28"/>
                <w:lang w:eastAsia="ru-RU"/>
              </w:rPr>
              <w:t>t</w:t>
            </w:r>
            <w:r w:rsidRPr="00305286">
              <w:rPr>
                <w:sz w:val="28"/>
                <w:szCs w:val="28"/>
                <w:lang w:eastAsia="ru-RU"/>
              </w:rPr>
              <w:t>, мин</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1.5</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4</w:t>
            </w:r>
          </w:p>
        </w:tc>
        <w:tc>
          <w:tcPr>
            <w:tcW w:w="64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6</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8.5</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12.5</w:t>
            </w:r>
          </w:p>
        </w:tc>
        <w:tc>
          <w:tcPr>
            <w:tcW w:w="756"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20</w:t>
            </w:r>
          </w:p>
        </w:tc>
      </w:tr>
      <w:tr w:rsidR="00305286" w:rsidRPr="00305286" w:rsidTr="00305286">
        <w:trPr>
          <w:tblCellSpacing w:w="6" w:type="dxa"/>
          <w:jc w:val="center"/>
        </w:trPr>
        <w:tc>
          <w:tcPr>
            <w:tcW w:w="26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iCs/>
                <w:sz w:val="28"/>
                <w:szCs w:val="28"/>
                <w:lang w:eastAsia="ru-RU"/>
              </w:rPr>
              <w:t>с</w:t>
            </w:r>
            <w:r w:rsidRPr="00305286">
              <w:rPr>
                <w:sz w:val="28"/>
                <w:szCs w:val="28"/>
                <w:vertAlign w:val="subscript"/>
                <w:lang w:eastAsia="ru-RU"/>
              </w:rPr>
              <w:t>NaOH</w:t>
            </w:r>
            <w:r w:rsidRPr="00305286">
              <w:rPr>
                <w:sz w:val="28"/>
                <w:szCs w:val="28"/>
                <w:lang w:eastAsia="ru-RU"/>
              </w:rPr>
              <w:t>, ммоль/л</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8.70</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6.87</w:t>
            </w:r>
          </w:p>
        </w:tc>
        <w:tc>
          <w:tcPr>
            <w:tcW w:w="64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5.92</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5.07</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4.13</w:t>
            </w:r>
          </w:p>
        </w:tc>
        <w:tc>
          <w:tcPr>
            <w:tcW w:w="756"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3.08</w:t>
            </w:r>
          </w:p>
        </w:tc>
      </w:tr>
      <w:tr w:rsidR="00305286" w:rsidRPr="00305286" w:rsidTr="00305286">
        <w:trPr>
          <w:tblCellSpacing w:w="6" w:type="dxa"/>
          <w:jc w:val="center"/>
        </w:trPr>
        <w:tc>
          <w:tcPr>
            <w:tcW w:w="26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noProof/>
                <w:sz w:val="28"/>
                <w:szCs w:val="28"/>
                <w:lang w:eastAsia="ru-RU"/>
              </w:rPr>
              <w:drawing>
                <wp:inline distT="0" distB="0" distL="0" distR="0">
                  <wp:extent cx="617855" cy="389255"/>
                  <wp:effectExtent l="19050" t="0" r="0" b="0"/>
                  <wp:docPr id="163" name="Рисунок 163" descr="http://www.chem.msu.ru/rus/teaching/eremin/Image12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www.chem.msu.ru/rus/teaching/eremin/Image1236.gif"/>
                          <pic:cNvPicPr>
                            <a:picLocks noChangeAspect="1" noChangeArrowheads="1"/>
                          </pic:cNvPicPr>
                        </pic:nvPicPr>
                        <pic:blipFill>
                          <a:blip r:embed="rId220"/>
                          <a:srcRect/>
                          <a:stretch>
                            <a:fillRect/>
                          </a:stretch>
                        </pic:blipFill>
                        <pic:spPr bwMode="auto">
                          <a:xfrm>
                            <a:off x="0" y="0"/>
                            <a:ext cx="617855" cy="389255"/>
                          </a:xfrm>
                          <a:prstGeom prst="rect">
                            <a:avLst/>
                          </a:prstGeom>
                          <a:noFill/>
                          <a:ln w="9525">
                            <a:noFill/>
                            <a:miter lim="800000"/>
                            <a:headEnd/>
                            <a:tailEnd/>
                          </a:ln>
                        </pic:spPr>
                      </pic:pic>
                    </a:graphicData>
                  </a:graphic>
                </wp:inline>
              </w:drawing>
            </w:r>
            <w:r w:rsidRPr="00305286">
              <w:rPr>
                <w:iCs/>
                <w:sz w:val="28"/>
                <w:szCs w:val="28"/>
                <w:lang w:eastAsia="ru-RU"/>
              </w:rPr>
              <w:t>, </w:t>
            </w:r>
            <w:r w:rsidRPr="00305286">
              <w:rPr>
                <w:sz w:val="28"/>
                <w:szCs w:val="28"/>
                <w:lang w:eastAsia="ru-RU"/>
              </w:rPr>
              <w:t>ммоль/(л</w:t>
            </w:r>
            <w:r w:rsidRPr="00305286">
              <w:rPr>
                <w:sz w:val="28"/>
                <w:szCs w:val="28"/>
                <w:vertAlign w:val="superscript"/>
                <w:lang w:eastAsia="ru-RU"/>
              </w:rPr>
              <w:t>.</w:t>
            </w:r>
            <w:r w:rsidRPr="00305286">
              <w:rPr>
                <w:sz w:val="28"/>
                <w:szCs w:val="28"/>
                <w:lang w:eastAsia="ru-RU"/>
              </w:rPr>
              <w:t> мин)</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0.867</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0.530</w:t>
            </w:r>
          </w:p>
        </w:tc>
        <w:tc>
          <w:tcPr>
            <w:tcW w:w="64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0.420</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0.287</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0.202</w:t>
            </w:r>
          </w:p>
        </w:tc>
        <w:tc>
          <w:tcPr>
            <w:tcW w:w="756"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0.109</w:t>
            </w:r>
          </w:p>
        </w:tc>
      </w:tr>
      <w:tr w:rsidR="00305286" w:rsidRPr="00305286" w:rsidTr="00305286">
        <w:trPr>
          <w:tblCellSpacing w:w="6" w:type="dxa"/>
          <w:jc w:val="center"/>
        </w:trPr>
        <w:tc>
          <w:tcPr>
            <w:tcW w:w="26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ln </w:t>
            </w:r>
            <w:r w:rsidRPr="00305286">
              <w:rPr>
                <w:iCs/>
                <w:sz w:val="28"/>
                <w:szCs w:val="28"/>
                <w:lang w:eastAsia="ru-RU"/>
              </w:rPr>
              <w:t>w</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-0.143</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-0.635</w:t>
            </w:r>
          </w:p>
        </w:tc>
        <w:tc>
          <w:tcPr>
            <w:tcW w:w="64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-0.868</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-1.248</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-1.599</w:t>
            </w:r>
          </w:p>
        </w:tc>
        <w:tc>
          <w:tcPr>
            <w:tcW w:w="756"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-2.216</w:t>
            </w:r>
          </w:p>
        </w:tc>
      </w:tr>
      <w:tr w:rsidR="00305286" w:rsidRPr="00305286" w:rsidTr="00305286">
        <w:trPr>
          <w:tblCellSpacing w:w="6" w:type="dxa"/>
          <w:jc w:val="center"/>
        </w:trPr>
        <w:tc>
          <w:tcPr>
            <w:tcW w:w="26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ln </w:t>
            </w:r>
            <w:r w:rsidRPr="00305286">
              <w:rPr>
                <w:iCs/>
                <w:sz w:val="28"/>
                <w:szCs w:val="28"/>
                <w:lang w:eastAsia="ru-RU"/>
              </w:rPr>
              <w:t>c</w:t>
            </w:r>
            <w:r w:rsidRPr="00305286">
              <w:rPr>
                <w:sz w:val="28"/>
                <w:szCs w:val="28"/>
                <w:vertAlign w:val="subscript"/>
                <w:lang w:eastAsia="ru-RU"/>
              </w:rPr>
              <w:t>NaOH</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2.16</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1.93</w:t>
            </w:r>
          </w:p>
        </w:tc>
        <w:tc>
          <w:tcPr>
            <w:tcW w:w="64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1.78</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1.62</w:t>
            </w:r>
          </w:p>
        </w:tc>
        <w:tc>
          <w:tcPr>
            <w:tcW w:w="52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1.42</w:t>
            </w:r>
          </w:p>
        </w:tc>
        <w:tc>
          <w:tcPr>
            <w:tcW w:w="756"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1.12</w:t>
            </w:r>
          </w:p>
        </w:tc>
      </w:tr>
    </w:tbl>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График зависимости ln</w:t>
      </w:r>
      <w:r w:rsidRPr="00305286">
        <w:rPr>
          <w:iCs/>
          <w:sz w:val="28"/>
          <w:szCs w:val="28"/>
          <w:lang w:eastAsia="ru-RU"/>
        </w:rPr>
        <w:t>w</w:t>
      </w:r>
      <w:r w:rsidRPr="00305286">
        <w:rPr>
          <w:sz w:val="28"/>
          <w:szCs w:val="28"/>
          <w:lang w:eastAsia="ru-RU"/>
        </w:rPr>
        <w:t>-ln</w:t>
      </w:r>
      <w:r w:rsidRPr="00305286">
        <w:rPr>
          <w:iCs/>
          <w:sz w:val="28"/>
          <w:szCs w:val="28"/>
          <w:lang w:eastAsia="ru-RU"/>
        </w:rPr>
        <w:t>c</w:t>
      </w:r>
      <w:r w:rsidRPr="00305286">
        <w:rPr>
          <w:sz w:val="28"/>
          <w:szCs w:val="28"/>
          <w:lang w:eastAsia="ru-RU"/>
        </w:rPr>
        <w:t> представляет собой прямую, описываемую уравнением </w:t>
      </w:r>
      <w:r w:rsidRPr="00305286">
        <w:rPr>
          <w:iCs/>
          <w:sz w:val="28"/>
          <w:szCs w:val="28"/>
          <w:lang w:eastAsia="ru-RU"/>
        </w:rPr>
        <w:t>y</w:t>
      </w:r>
      <w:r w:rsidRPr="00305286">
        <w:rPr>
          <w:sz w:val="28"/>
          <w:szCs w:val="28"/>
          <w:lang w:eastAsia="ru-RU"/>
        </w:rPr>
        <w:t> = -4.43 + 1.98</w:t>
      </w:r>
      <w:r w:rsidRPr="00305286">
        <w:rPr>
          <w:iCs/>
          <w:sz w:val="28"/>
          <w:szCs w:val="28"/>
          <w:lang w:eastAsia="ru-RU"/>
        </w:rPr>
        <w:t>x</w:t>
      </w:r>
      <w:r w:rsidRPr="00305286">
        <w:rPr>
          <w:sz w:val="28"/>
          <w:szCs w:val="28"/>
          <w:lang w:eastAsia="ru-RU"/>
        </w:rPr>
        <w:t>. Тангенс угла наклона прямой равен 1.98, поэтому реакция имеет второй порядок.</w:t>
      </w:r>
    </w:p>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Этот же вывод можно подтвердить методом подстановки, представив экспериментальные данные в виде решения кинетического уравнения для реакции 2-го порядка с равными начальными концентрациями:</w:t>
      </w:r>
    </w:p>
    <w:p w:rsidR="00305286" w:rsidRPr="00305286" w:rsidRDefault="00305286" w:rsidP="00305286">
      <w:pPr>
        <w:suppressAutoHyphens w:val="0"/>
        <w:ind w:right="-1"/>
        <w:contextualSpacing/>
        <w:jc w:val="both"/>
        <w:rPr>
          <w:sz w:val="28"/>
          <w:szCs w:val="28"/>
          <w:lang w:eastAsia="ru-RU"/>
        </w:rPr>
      </w:pPr>
      <w:r w:rsidRPr="00305286">
        <w:rPr>
          <w:noProof/>
          <w:sz w:val="28"/>
          <w:szCs w:val="28"/>
          <w:lang w:eastAsia="ru-RU"/>
        </w:rPr>
        <w:drawing>
          <wp:inline distT="0" distB="0" distL="0" distR="0">
            <wp:extent cx="1227455" cy="457200"/>
            <wp:effectExtent l="19050" t="0" r="0" b="0"/>
            <wp:docPr id="164" name="Рисунок 164" descr="http://www.chem.msu.ru/rus/teaching/eremin/Image1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www.chem.msu.ru/rus/teaching/eremin/Image1237.gif"/>
                    <pic:cNvPicPr>
                      <a:picLocks noChangeAspect="1" noChangeArrowheads="1"/>
                    </pic:cNvPicPr>
                  </pic:nvPicPr>
                  <pic:blipFill>
                    <a:blip r:embed="rId221"/>
                    <a:srcRect/>
                    <a:stretch>
                      <a:fillRect/>
                    </a:stretch>
                  </pic:blipFill>
                  <pic:spPr bwMode="auto">
                    <a:xfrm>
                      <a:off x="0" y="0"/>
                      <a:ext cx="1227455" cy="457200"/>
                    </a:xfrm>
                    <a:prstGeom prst="rect">
                      <a:avLst/>
                    </a:prstGeom>
                    <a:noFill/>
                    <a:ln w="9525">
                      <a:noFill/>
                      <a:miter lim="800000"/>
                      <a:headEnd/>
                      <a:tailEnd/>
                    </a:ln>
                  </pic:spPr>
                </pic:pic>
              </a:graphicData>
            </a:graphic>
          </wp:inline>
        </w:drawing>
      </w:r>
    </w:p>
    <w:tbl>
      <w:tblPr>
        <w:tblW w:w="8244" w:type="dxa"/>
        <w:jc w:val="center"/>
        <w:tblCellSpacing w:w="6" w:type="dxa"/>
        <w:tblBorders>
          <w:top w:val="outset" w:sz="6" w:space="0" w:color="000000"/>
          <w:left w:val="outset" w:sz="6" w:space="0" w:color="000000"/>
          <w:bottom w:val="outset" w:sz="6" w:space="0" w:color="000000"/>
          <w:right w:val="outset" w:sz="6" w:space="0" w:color="000000"/>
        </w:tblBorders>
        <w:tblCellMar>
          <w:top w:w="84" w:type="dxa"/>
          <w:left w:w="84" w:type="dxa"/>
          <w:bottom w:w="84" w:type="dxa"/>
          <w:right w:w="84" w:type="dxa"/>
        </w:tblCellMar>
        <w:tblLook w:val="04A0"/>
      </w:tblPr>
      <w:tblGrid>
        <w:gridCol w:w="1948"/>
        <w:gridCol w:w="489"/>
        <w:gridCol w:w="979"/>
        <w:gridCol w:w="979"/>
        <w:gridCol w:w="979"/>
        <w:gridCol w:w="979"/>
        <w:gridCol w:w="979"/>
        <w:gridCol w:w="985"/>
      </w:tblGrid>
      <w:tr w:rsidR="00305286" w:rsidRPr="00305286" w:rsidTr="00305286">
        <w:trPr>
          <w:tblCellSpacing w:w="6" w:type="dxa"/>
          <w:jc w:val="center"/>
        </w:trPr>
        <w:tc>
          <w:tcPr>
            <w:tcW w:w="2040"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iCs/>
                <w:sz w:val="28"/>
                <w:szCs w:val="28"/>
                <w:lang w:eastAsia="ru-RU"/>
              </w:rPr>
              <w:t>t</w:t>
            </w:r>
            <w:r w:rsidRPr="00305286">
              <w:rPr>
                <w:sz w:val="28"/>
                <w:szCs w:val="28"/>
                <w:lang w:eastAsia="ru-RU"/>
              </w:rPr>
              <w:t>, мин</w:t>
            </w:r>
          </w:p>
        </w:tc>
        <w:tc>
          <w:tcPr>
            <w:tcW w:w="100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w:t>
            </w:r>
          </w:p>
        </w:tc>
        <w:tc>
          <w:tcPr>
            <w:tcW w:w="552"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3</w:t>
            </w:r>
          </w:p>
        </w:tc>
        <w:tc>
          <w:tcPr>
            <w:tcW w:w="552"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5</w:t>
            </w:r>
          </w:p>
        </w:tc>
        <w:tc>
          <w:tcPr>
            <w:tcW w:w="564"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7</w:t>
            </w:r>
          </w:p>
        </w:tc>
        <w:tc>
          <w:tcPr>
            <w:tcW w:w="552"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10</w:t>
            </w:r>
          </w:p>
        </w:tc>
        <w:tc>
          <w:tcPr>
            <w:tcW w:w="552"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15</w:t>
            </w:r>
          </w:p>
        </w:tc>
        <w:tc>
          <w:tcPr>
            <w:tcW w:w="696"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25</w:t>
            </w:r>
          </w:p>
        </w:tc>
      </w:tr>
      <w:tr w:rsidR="00305286" w:rsidRPr="00305286" w:rsidTr="00305286">
        <w:trPr>
          <w:tblCellSpacing w:w="6" w:type="dxa"/>
          <w:jc w:val="center"/>
        </w:trPr>
        <w:tc>
          <w:tcPr>
            <w:tcW w:w="2040"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iCs/>
                <w:sz w:val="28"/>
                <w:szCs w:val="28"/>
                <w:lang w:eastAsia="ru-RU"/>
              </w:rPr>
              <w:t>с</w:t>
            </w:r>
            <w:r w:rsidRPr="00305286">
              <w:rPr>
                <w:sz w:val="28"/>
                <w:szCs w:val="28"/>
                <w:vertAlign w:val="subscript"/>
                <w:lang w:eastAsia="ru-RU"/>
              </w:rPr>
              <w:t>NaOH</w:t>
            </w:r>
            <w:r w:rsidRPr="00305286">
              <w:rPr>
                <w:sz w:val="28"/>
                <w:szCs w:val="28"/>
                <w:lang w:eastAsia="ru-RU"/>
              </w:rPr>
              <w:t>, ммоль/л</w:t>
            </w:r>
          </w:p>
        </w:tc>
        <w:tc>
          <w:tcPr>
            <w:tcW w:w="100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10</w:t>
            </w:r>
          </w:p>
        </w:tc>
        <w:tc>
          <w:tcPr>
            <w:tcW w:w="552"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7.40</w:t>
            </w:r>
          </w:p>
        </w:tc>
        <w:tc>
          <w:tcPr>
            <w:tcW w:w="552"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6.34</w:t>
            </w:r>
          </w:p>
        </w:tc>
        <w:tc>
          <w:tcPr>
            <w:tcW w:w="564"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5.50</w:t>
            </w:r>
          </w:p>
        </w:tc>
        <w:tc>
          <w:tcPr>
            <w:tcW w:w="552"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4.64</w:t>
            </w:r>
          </w:p>
        </w:tc>
        <w:tc>
          <w:tcPr>
            <w:tcW w:w="552"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3.63</w:t>
            </w:r>
          </w:p>
        </w:tc>
        <w:tc>
          <w:tcPr>
            <w:tcW w:w="696"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2.54</w:t>
            </w:r>
          </w:p>
        </w:tc>
      </w:tr>
      <w:tr w:rsidR="00305286" w:rsidRPr="00305286" w:rsidTr="00305286">
        <w:trPr>
          <w:tblCellSpacing w:w="6" w:type="dxa"/>
          <w:jc w:val="center"/>
        </w:trPr>
        <w:tc>
          <w:tcPr>
            <w:tcW w:w="2040"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iCs/>
                <w:sz w:val="28"/>
                <w:szCs w:val="28"/>
                <w:lang w:eastAsia="ru-RU"/>
              </w:rPr>
              <w:t>k</w:t>
            </w:r>
            <w:r w:rsidRPr="00305286">
              <w:rPr>
                <w:sz w:val="28"/>
                <w:szCs w:val="28"/>
                <w:lang w:eastAsia="ru-RU"/>
              </w:rPr>
              <w:t>, л/(ммоль</w:t>
            </w:r>
            <w:r w:rsidRPr="00305286">
              <w:rPr>
                <w:sz w:val="28"/>
                <w:szCs w:val="28"/>
                <w:vertAlign w:val="superscript"/>
                <w:lang w:eastAsia="ru-RU"/>
              </w:rPr>
              <w:t>. </w:t>
            </w:r>
            <w:r w:rsidRPr="00305286">
              <w:rPr>
                <w:sz w:val="28"/>
                <w:szCs w:val="28"/>
                <w:lang w:eastAsia="ru-RU"/>
              </w:rPr>
              <w:t>мин)</w:t>
            </w:r>
          </w:p>
        </w:tc>
        <w:tc>
          <w:tcPr>
            <w:tcW w:w="1008"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w:t>
            </w:r>
          </w:p>
        </w:tc>
        <w:tc>
          <w:tcPr>
            <w:tcW w:w="552"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0.0117</w:t>
            </w:r>
          </w:p>
        </w:tc>
        <w:tc>
          <w:tcPr>
            <w:tcW w:w="552"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0.0115</w:t>
            </w:r>
          </w:p>
        </w:tc>
        <w:tc>
          <w:tcPr>
            <w:tcW w:w="564"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0.0117</w:t>
            </w:r>
          </w:p>
        </w:tc>
        <w:tc>
          <w:tcPr>
            <w:tcW w:w="552"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0.0116</w:t>
            </w:r>
          </w:p>
        </w:tc>
        <w:tc>
          <w:tcPr>
            <w:tcW w:w="552"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0.0117</w:t>
            </w:r>
          </w:p>
        </w:tc>
        <w:tc>
          <w:tcPr>
            <w:tcW w:w="696" w:type="dxa"/>
            <w:tcBorders>
              <w:top w:val="outset" w:sz="6" w:space="0" w:color="000000"/>
              <w:left w:val="outset" w:sz="6" w:space="0" w:color="000000"/>
              <w:bottom w:val="outset" w:sz="6" w:space="0" w:color="000000"/>
              <w:right w:val="outset" w:sz="6" w:space="0" w:color="000000"/>
            </w:tcBorders>
            <w:hideMark/>
          </w:tcPr>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t>0.0117</w:t>
            </w:r>
          </w:p>
        </w:tc>
      </w:tr>
    </w:tbl>
    <w:p w:rsidR="00305286" w:rsidRPr="00305286" w:rsidRDefault="00305286" w:rsidP="00305286">
      <w:pPr>
        <w:suppressAutoHyphens w:val="0"/>
        <w:ind w:right="-1"/>
        <w:contextualSpacing/>
        <w:jc w:val="both"/>
        <w:rPr>
          <w:sz w:val="28"/>
          <w:szCs w:val="28"/>
          <w:lang w:eastAsia="ru-RU"/>
        </w:rPr>
      </w:pPr>
      <w:r w:rsidRPr="00305286">
        <w:rPr>
          <w:sz w:val="28"/>
          <w:szCs w:val="28"/>
          <w:lang w:eastAsia="ru-RU"/>
        </w:rPr>
        <w:lastRenderedPageBreak/>
        <w:t>Средняя константа скорости </w:t>
      </w:r>
      <w:r w:rsidRPr="00305286">
        <w:rPr>
          <w:iCs/>
          <w:sz w:val="28"/>
          <w:szCs w:val="28"/>
          <w:lang w:eastAsia="ru-RU"/>
        </w:rPr>
        <w:t>k</w:t>
      </w:r>
      <w:r w:rsidRPr="00305286">
        <w:rPr>
          <w:sz w:val="28"/>
          <w:szCs w:val="28"/>
          <w:lang w:eastAsia="ru-RU"/>
        </w:rPr>
        <w:t> = 0.01165 л/(ммоль</w:t>
      </w:r>
      <w:r w:rsidRPr="00305286">
        <w:rPr>
          <w:sz w:val="28"/>
          <w:szCs w:val="28"/>
          <w:vertAlign w:val="superscript"/>
          <w:lang w:eastAsia="ru-RU"/>
        </w:rPr>
        <w:t>. </w:t>
      </w:r>
      <w:r w:rsidRPr="00305286">
        <w:rPr>
          <w:sz w:val="28"/>
          <w:szCs w:val="28"/>
          <w:lang w:eastAsia="ru-RU"/>
        </w:rPr>
        <w:t>мин) = 11.65 л/(моль</w:t>
      </w:r>
      <w:r w:rsidRPr="00305286">
        <w:rPr>
          <w:sz w:val="28"/>
          <w:szCs w:val="28"/>
          <w:vertAlign w:val="superscript"/>
          <w:lang w:eastAsia="ru-RU"/>
        </w:rPr>
        <w:t>. </w:t>
      </w:r>
      <w:r w:rsidRPr="00305286">
        <w:rPr>
          <w:sz w:val="28"/>
          <w:szCs w:val="28"/>
          <w:lang w:eastAsia="ru-RU"/>
        </w:rPr>
        <w:t>мин).</w:t>
      </w:r>
    </w:p>
    <w:p w:rsidR="00305286" w:rsidRDefault="00305286" w:rsidP="00305286">
      <w:pPr>
        <w:ind w:right="-2" w:firstLine="567"/>
        <w:jc w:val="both"/>
        <w:rPr>
          <w:sz w:val="28"/>
          <w:szCs w:val="28"/>
          <w:lang w:val="kk-KZ"/>
        </w:rPr>
      </w:pPr>
    </w:p>
    <w:p w:rsidR="00305286" w:rsidRDefault="00305286" w:rsidP="00305286">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305286" w:rsidRPr="003B2576" w:rsidRDefault="00305286" w:rsidP="00305286">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Pr="00305286">
        <w:rPr>
          <w:iCs/>
          <w:sz w:val="28"/>
          <w:szCs w:val="28"/>
        </w:rPr>
        <w:t>Метод определения времени полупревращения</w:t>
      </w:r>
      <w:r w:rsidRPr="00305286">
        <w:rPr>
          <w:sz w:val="28"/>
          <w:szCs w:val="28"/>
        </w:rPr>
        <w:t> </w:t>
      </w:r>
    </w:p>
    <w:p w:rsidR="00305286" w:rsidRPr="00305286" w:rsidRDefault="00305286" w:rsidP="00305286">
      <w:pPr>
        <w:ind w:right="-2" w:firstLine="567"/>
        <w:jc w:val="both"/>
        <w:rPr>
          <w:color w:val="000000"/>
          <w:sz w:val="28"/>
          <w:szCs w:val="28"/>
          <w:lang w:val="kk-KZ" w:eastAsia="ru-RU"/>
        </w:rPr>
      </w:pPr>
      <w:r w:rsidRPr="00305286">
        <w:rPr>
          <w:sz w:val="28"/>
          <w:szCs w:val="28"/>
          <w:lang w:val="kk-KZ"/>
        </w:rPr>
        <w:t xml:space="preserve">2. </w:t>
      </w:r>
      <w:r>
        <w:rPr>
          <w:color w:val="000000"/>
          <w:sz w:val="28"/>
          <w:szCs w:val="28"/>
          <w:lang w:val="kk-KZ" w:eastAsia="ru-RU"/>
        </w:rPr>
        <w:t xml:space="preserve">Графический метод определения </w:t>
      </w:r>
    </w:p>
    <w:p w:rsidR="00305286" w:rsidRDefault="00305286" w:rsidP="00305286">
      <w:pPr>
        <w:ind w:right="-2" w:firstLine="567"/>
        <w:jc w:val="both"/>
        <w:rPr>
          <w:color w:val="000000"/>
          <w:sz w:val="28"/>
          <w:szCs w:val="28"/>
          <w:lang w:val="kk-KZ" w:eastAsia="ru-RU"/>
        </w:rPr>
      </w:pPr>
      <w:r w:rsidRPr="00305286">
        <w:rPr>
          <w:color w:val="000000"/>
          <w:sz w:val="28"/>
          <w:szCs w:val="28"/>
          <w:lang w:val="kk-KZ" w:eastAsia="ru-RU"/>
        </w:rPr>
        <w:t xml:space="preserve">3. </w:t>
      </w:r>
      <w:r w:rsidRPr="00305286">
        <w:rPr>
          <w:iCs/>
          <w:sz w:val="28"/>
          <w:szCs w:val="28"/>
        </w:rPr>
        <w:t>Метод подбора кинетического уравнения</w:t>
      </w:r>
      <w:r w:rsidRPr="00305286">
        <w:rPr>
          <w:sz w:val="28"/>
          <w:szCs w:val="28"/>
        </w:rPr>
        <w:t> </w:t>
      </w:r>
    </w:p>
    <w:p w:rsidR="00305286" w:rsidRPr="00305286" w:rsidRDefault="00305286" w:rsidP="00305286">
      <w:pPr>
        <w:ind w:right="-2" w:firstLine="567"/>
        <w:jc w:val="both"/>
        <w:rPr>
          <w:sz w:val="28"/>
          <w:szCs w:val="28"/>
          <w:lang w:val="kk-KZ"/>
        </w:rPr>
      </w:pPr>
    </w:p>
    <w:p w:rsidR="0008236F" w:rsidRDefault="0008236F"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Default="00B97A94" w:rsidP="009F48AB">
      <w:pPr>
        <w:rPr>
          <w:lang w:val="kk-KZ"/>
        </w:rPr>
      </w:pPr>
    </w:p>
    <w:p w:rsidR="00B97A94" w:rsidRPr="00B97A94" w:rsidRDefault="00B97A94" w:rsidP="009F48AB">
      <w:pPr>
        <w:rPr>
          <w:lang w:val="kk-KZ"/>
        </w:rPr>
      </w:pPr>
    </w:p>
    <w:p w:rsidR="00305286" w:rsidRPr="009F48AB" w:rsidRDefault="00305286" w:rsidP="00305286">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10</w:t>
      </w:r>
      <w:r w:rsidRPr="001D1FFB">
        <w:rPr>
          <w:rFonts w:eastAsia="MS Mincho"/>
          <w:b/>
          <w:bCs/>
          <w:sz w:val="28"/>
          <w:szCs w:val="28"/>
        </w:rPr>
        <w:t xml:space="preserve">. </w:t>
      </w:r>
      <w:r>
        <w:rPr>
          <w:rFonts w:eastAsia="MS Mincho"/>
          <w:b/>
          <w:bCs/>
          <w:sz w:val="28"/>
          <w:szCs w:val="28"/>
          <w:lang w:val="kk-KZ"/>
        </w:rPr>
        <w:t>Энергия активации</w:t>
      </w:r>
    </w:p>
    <w:p w:rsidR="00305286" w:rsidRPr="00D74CE1" w:rsidRDefault="00305286" w:rsidP="00305286">
      <w:pPr>
        <w:ind w:right="-2" w:firstLine="567"/>
        <w:jc w:val="both"/>
        <w:rPr>
          <w:sz w:val="28"/>
          <w:szCs w:val="30"/>
          <w:lang w:val="kk-KZ"/>
        </w:rPr>
      </w:pPr>
    </w:p>
    <w:p w:rsidR="00305286" w:rsidRPr="003B2576" w:rsidRDefault="00305286" w:rsidP="00305286">
      <w:pPr>
        <w:ind w:right="-2" w:firstLine="567"/>
        <w:jc w:val="both"/>
        <w:rPr>
          <w:sz w:val="28"/>
          <w:szCs w:val="30"/>
          <w:lang w:val="kk-KZ"/>
        </w:rPr>
      </w:pPr>
      <w:r w:rsidRPr="003B2576">
        <w:rPr>
          <w:sz w:val="28"/>
          <w:szCs w:val="30"/>
          <w:lang w:val="kk-KZ"/>
        </w:rPr>
        <w:t xml:space="preserve">1. </w:t>
      </w:r>
      <w:r>
        <w:rPr>
          <w:bCs/>
          <w:sz w:val="28"/>
          <w:szCs w:val="28"/>
          <w:lang w:val="kk-KZ" w:eastAsia="ru-RU"/>
        </w:rPr>
        <w:t>Определение энергии активации</w:t>
      </w:r>
    </w:p>
    <w:p w:rsidR="00305286" w:rsidRPr="00305286" w:rsidRDefault="00305286" w:rsidP="00305286">
      <w:pPr>
        <w:ind w:right="-2" w:firstLine="567"/>
        <w:jc w:val="both"/>
        <w:rPr>
          <w:color w:val="000000"/>
          <w:sz w:val="28"/>
          <w:szCs w:val="28"/>
          <w:lang w:val="kk-KZ" w:eastAsia="ru-RU"/>
        </w:rPr>
      </w:pPr>
      <w:r w:rsidRPr="003B2576">
        <w:rPr>
          <w:sz w:val="28"/>
          <w:szCs w:val="30"/>
          <w:lang w:val="kk-KZ"/>
        </w:rPr>
        <w:t xml:space="preserve">2. </w:t>
      </w:r>
      <w:r>
        <w:rPr>
          <w:color w:val="000000"/>
          <w:sz w:val="28"/>
          <w:szCs w:val="28"/>
          <w:lang w:val="kk-KZ" w:eastAsia="ru-RU"/>
        </w:rPr>
        <w:t>Термическая активация молекул</w:t>
      </w:r>
    </w:p>
    <w:p w:rsidR="00305286" w:rsidRDefault="00305286" w:rsidP="00305286">
      <w:pPr>
        <w:shd w:val="clear" w:color="auto" w:fill="FFFFFF"/>
        <w:suppressAutoHyphens w:val="0"/>
        <w:ind w:firstLine="567"/>
        <w:contextualSpacing/>
        <w:jc w:val="both"/>
        <w:rPr>
          <w:color w:val="000000"/>
          <w:sz w:val="28"/>
          <w:szCs w:val="28"/>
          <w:lang w:val="kk-KZ" w:eastAsia="ru-RU"/>
        </w:rPr>
      </w:pP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Рассмотрим реакцию, которая происходит в замкнутом сосуде между некими газообразными веществами А и Б по уравнению:</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А + Б = В</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Для того, чтобы молекулы А и Б прореагировали между собой, они должны сначала столкнуться. Причем столкновение должно быть достаточно энергичным. Энергия, запасенная в молекулах А и Б, должна быть больше какой-то определенной величины - иначе они просто отталкиваются друг от друга, не вступая в реакцию (рис.9-5а). Если же энергия столкновения достаточна, образуется продукт В (рис. 9-5б).</w:t>
      </w:r>
    </w:p>
    <w:p w:rsidR="00305286" w:rsidRPr="00305286" w:rsidRDefault="00305286" w:rsidP="00305286">
      <w:pPr>
        <w:suppressAutoHyphens w:val="0"/>
        <w:ind w:firstLine="567"/>
        <w:contextualSpacing/>
        <w:jc w:val="center"/>
        <w:rPr>
          <w:color w:val="000000"/>
          <w:sz w:val="28"/>
          <w:szCs w:val="27"/>
          <w:lang w:eastAsia="ru-RU"/>
        </w:rPr>
      </w:pPr>
      <w:r w:rsidRPr="00305286">
        <w:rPr>
          <w:noProof/>
          <w:color w:val="000000"/>
          <w:sz w:val="28"/>
          <w:szCs w:val="27"/>
          <w:lang w:eastAsia="ru-RU"/>
        </w:rPr>
        <w:drawing>
          <wp:inline distT="0" distB="0" distL="0" distR="0">
            <wp:extent cx="1557655" cy="1837055"/>
            <wp:effectExtent l="19050" t="0" r="4445" b="0"/>
            <wp:docPr id="2304" name="Рисунок 211" descr="http://www.hemi.nsu.ru/ris104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www.hemi.nsu.ru/ris104a.gif"/>
                    <pic:cNvPicPr>
                      <a:picLocks noChangeAspect="1" noChangeArrowheads="1"/>
                    </pic:cNvPicPr>
                  </pic:nvPicPr>
                  <pic:blipFill>
                    <a:blip r:embed="rId222"/>
                    <a:srcRect/>
                    <a:stretch>
                      <a:fillRect/>
                    </a:stretch>
                  </pic:blipFill>
                  <pic:spPr bwMode="auto">
                    <a:xfrm>
                      <a:off x="0" y="0"/>
                      <a:ext cx="1557655" cy="1837055"/>
                    </a:xfrm>
                    <a:prstGeom prst="rect">
                      <a:avLst/>
                    </a:prstGeom>
                    <a:noFill/>
                    <a:ln w="9525">
                      <a:noFill/>
                      <a:miter lim="800000"/>
                      <a:headEnd/>
                      <a:tailEnd/>
                    </a:ln>
                  </pic:spPr>
                </pic:pic>
              </a:graphicData>
            </a:graphic>
          </wp:inline>
        </w:drawing>
      </w:r>
      <w:r w:rsidRPr="00305286">
        <w:rPr>
          <w:noProof/>
          <w:color w:val="000000"/>
          <w:sz w:val="28"/>
          <w:szCs w:val="27"/>
          <w:lang w:eastAsia="ru-RU"/>
        </w:rPr>
        <w:drawing>
          <wp:inline distT="0" distB="0" distL="0" distR="0">
            <wp:extent cx="1557655" cy="1837055"/>
            <wp:effectExtent l="19050" t="0" r="4445" b="0"/>
            <wp:docPr id="45" name="Рисунок 212" descr="http://www.hemi.nsu.ru/ris104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www.hemi.nsu.ru/ris104b.gif"/>
                    <pic:cNvPicPr>
                      <a:picLocks noChangeAspect="1" noChangeArrowheads="1"/>
                    </pic:cNvPicPr>
                  </pic:nvPicPr>
                  <pic:blipFill>
                    <a:blip r:embed="rId223"/>
                    <a:srcRect/>
                    <a:stretch>
                      <a:fillRect/>
                    </a:stretch>
                  </pic:blipFill>
                  <pic:spPr bwMode="auto">
                    <a:xfrm>
                      <a:off x="0" y="0"/>
                      <a:ext cx="1557655" cy="1837055"/>
                    </a:xfrm>
                    <a:prstGeom prst="rect">
                      <a:avLst/>
                    </a:prstGeom>
                    <a:noFill/>
                    <a:ln w="9525">
                      <a:noFill/>
                      <a:miter lim="800000"/>
                      <a:headEnd/>
                      <a:tailEnd/>
                    </a:ln>
                  </pic:spPr>
                </pic:pic>
              </a:graphicData>
            </a:graphic>
          </wp:inline>
        </w:drawing>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Рис. 9-5. а) Молекулы реагентов не вступает в химическую реакцию после столкновения, так как энергия молекул недостаточна. б) Энергия молекул А и Б достаточна для того, чтобы столкновение между ними привело к химической реакции с образованием продукта В.</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Мерой "энергичности" молекул может служить, например, скорость их движения, которая возрастает с повышением температуры газа. Кстати, тепло или холод мы воспринимаем именно как результат столкновений окружающих нас "быстрых" или "медленных" молекул атмосферы с нашей кожей.</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Однако не все молекулы при данной температуре обладают одинаковой энергией и движутся с одинаковой скоростью. Существует распределение молекул по скоростям, а значит и по энергии. Только часть молекул движется с очень малой или очень большой скоростью, но большинство - с некоторой средней скоростью (рис. 9-6). Реагировать может только та часть молекул, в которых запасенная энергия выше некоторого определенного предела для каждой конкретной реакции (эта область заштрихована на рис.9-6).</w:t>
      </w:r>
    </w:p>
    <w:p w:rsidR="00305286" w:rsidRPr="00305286" w:rsidRDefault="00305286" w:rsidP="00305286">
      <w:pPr>
        <w:suppressAutoHyphens w:val="0"/>
        <w:ind w:firstLine="567"/>
        <w:contextualSpacing/>
        <w:jc w:val="both"/>
        <w:rPr>
          <w:color w:val="000000"/>
          <w:sz w:val="28"/>
          <w:szCs w:val="27"/>
          <w:lang w:eastAsia="ru-RU"/>
        </w:rPr>
      </w:pPr>
      <w:r w:rsidRPr="00305286">
        <w:rPr>
          <w:noProof/>
          <w:color w:val="000000"/>
          <w:sz w:val="28"/>
          <w:szCs w:val="27"/>
          <w:lang w:eastAsia="ru-RU"/>
        </w:rPr>
        <w:drawing>
          <wp:anchor distT="0" distB="0" distL="85725" distR="85725" simplePos="0" relativeHeight="251670528" behindDoc="0" locked="0" layoutInCell="1" allowOverlap="0">
            <wp:simplePos x="0" y="0"/>
            <wp:positionH relativeFrom="column">
              <wp:align>left</wp:align>
            </wp:positionH>
            <wp:positionV relativeFrom="line">
              <wp:posOffset>0</wp:posOffset>
            </wp:positionV>
            <wp:extent cx="2771775" cy="1524000"/>
            <wp:effectExtent l="19050" t="0" r="9525" b="0"/>
            <wp:wrapSquare wrapText="bothSides"/>
            <wp:docPr id="2306" name="Рисунок 21" descr="http://www.hemi.nsu.ru/ris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hemi.nsu.ru/ris105.gif"/>
                    <pic:cNvPicPr>
                      <a:picLocks noChangeAspect="1" noChangeArrowheads="1"/>
                    </pic:cNvPicPr>
                  </pic:nvPicPr>
                  <pic:blipFill>
                    <a:blip r:embed="rId224"/>
                    <a:srcRect/>
                    <a:stretch>
                      <a:fillRect/>
                    </a:stretch>
                  </pic:blipFill>
                  <pic:spPr bwMode="auto">
                    <a:xfrm>
                      <a:off x="0" y="0"/>
                      <a:ext cx="2771775" cy="1524000"/>
                    </a:xfrm>
                    <a:prstGeom prst="rect">
                      <a:avLst/>
                    </a:prstGeom>
                    <a:noFill/>
                    <a:ln w="9525">
                      <a:noFill/>
                      <a:miter lim="800000"/>
                      <a:headEnd/>
                      <a:tailEnd/>
                    </a:ln>
                  </pic:spPr>
                </pic:pic>
              </a:graphicData>
            </a:graphic>
          </wp:anchor>
        </w:drawing>
      </w:r>
      <w:r w:rsidRPr="00305286">
        <w:rPr>
          <w:color w:val="000000"/>
          <w:sz w:val="28"/>
          <w:szCs w:val="27"/>
          <w:lang w:eastAsia="ru-RU"/>
        </w:rPr>
        <w:t xml:space="preserve">Рис. 9-6. Распределение молекул по энергии при какой-то определенной температуре. По горизонтальной оси </w:t>
      </w:r>
      <w:r w:rsidRPr="00305286">
        <w:rPr>
          <w:color w:val="000000"/>
          <w:sz w:val="28"/>
          <w:szCs w:val="27"/>
          <w:lang w:eastAsia="ru-RU"/>
        </w:rPr>
        <w:lastRenderedPageBreak/>
        <w:t>отложена энергия молекул. На вертикальной оси показано количество молекул данной энергии. Значение E</w:t>
      </w:r>
      <w:r w:rsidRPr="00305286">
        <w:rPr>
          <w:color w:val="000000"/>
          <w:sz w:val="28"/>
          <w:szCs w:val="27"/>
          <w:vertAlign w:val="subscript"/>
          <w:lang w:eastAsia="ru-RU"/>
        </w:rPr>
        <w:t>min</w:t>
      </w:r>
      <w:r w:rsidRPr="00305286">
        <w:rPr>
          <w:color w:val="000000"/>
          <w:sz w:val="28"/>
          <w:szCs w:val="27"/>
          <w:lang w:eastAsia="ru-RU"/>
        </w:rPr>
        <w:t> представляет собой некоторую минимальную энергию, которой должна обладать молекула, чтобы вступить в некую химическую реакцию. Количество таких "активных" молекул пропорционально заштрихованной площади под кривой.</w:t>
      </w:r>
    </w:p>
    <w:p w:rsidR="00305286" w:rsidRPr="00305286" w:rsidRDefault="00305286" w:rsidP="00305286">
      <w:pPr>
        <w:suppressAutoHyphens w:val="0"/>
        <w:ind w:firstLine="567"/>
        <w:contextualSpacing/>
        <w:jc w:val="both"/>
        <w:rPr>
          <w:color w:val="000000"/>
          <w:sz w:val="28"/>
          <w:szCs w:val="27"/>
          <w:lang w:eastAsia="ru-RU"/>
        </w:rPr>
      </w:pPr>
    </w:p>
    <w:p w:rsidR="00305286" w:rsidRPr="00305286" w:rsidRDefault="00305286" w:rsidP="00305286">
      <w:pPr>
        <w:suppressAutoHyphens w:val="0"/>
        <w:ind w:firstLine="567"/>
        <w:contextualSpacing/>
        <w:jc w:val="both"/>
        <w:rPr>
          <w:color w:val="000000"/>
          <w:sz w:val="28"/>
          <w:szCs w:val="27"/>
          <w:lang w:eastAsia="ru-RU"/>
        </w:rPr>
      </w:pPr>
      <w:r w:rsidRPr="00305286">
        <w:rPr>
          <w:noProof/>
          <w:color w:val="000000"/>
          <w:sz w:val="28"/>
          <w:szCs w:val="27"/>
          <w:lang w:eastAsia="ru-RU"/>
        </w:rPr>
        <w:drawing>
          <wp:anchor distT="0" distB="0" distL="85725" distR="85725" simplePos="0" relativeHeight="251671552" behindDoc="0" locked="0" layoutInCell="1" allowOverlap="0">
            <wp:simplePos x="0" y="0"/>
            <wp:positionH relativeFrom="column">
              <wp:align>left</wp:align>
            </wp:positionH>
            <wp:positionV relativeFrom="line">
              <wp:posOffset>0</wp:posOffset>
            </wp:positionV>
            <wp:extent cx="2343150" cy="1866900"/>
            <wp:effectExtent l="19050" t="0" r="0" b="0"/>
            <wp:wrapSquare wrapText="bothSides"/>
            <wp:docPr id="2305" name="Рисунок 22" descr="http://www.hemi.nsu.ru/image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hemi.nsu.ru/image223.jpg"/>
                    <pic:cNvPicPr>
                      <a:picLocks noChangeAspect="1" noChangeArrowheads="1"/>
                    </pic:cNvPicPr>
                  </pic:nvPicPr>
                  <pic:blipFill>
                    <a:blip r:embed="rId225"/>
                    <a:srcRect/>
                    <a:stretch>
                      <a:fillRect/>
                    </a:stretch>
                  </pic:blipFill>
                  <pic:spPr bwMode="auto">
                    <a:xfrm>
                      <a:off x="0" y="0"/>
                      <a:ext cx="2343150" cy="1866900"/>
                    </a:xfrm>
                    <a:prstGeom prst="rect">
                      <a:avLst/>
                    </a:prstGeom>
                    <a:noFill/>
                    <a:ln w="9525">
                      <a:noFill/>
                      <a:miter lim="800000"/>
                      <a:headEnd/>
                      <a:tailEnd/>
                    </a:ln>
                  </pic:spPr>
                </pic:pic>
              </a:graphicData>
            </a:graphic>
          </wp:anchor>
        </w:drawing>
      </w:r>
      <w:r w:rsidRPr="00305286">
        <w:rPr>
          <w:color w:val="000000"/>
          <w:sz w:val="28"/>
          <w:szCs w:val="27"/>
          <w:lang w:eastAsia="ru-RU"/>
        </w:rPr>
        <w:t>Пояснить ситуацию может простой пример, который однажды уже приводился в §2.7 по другому поводу: по городским улицам движется множество машин, причем только небольшая их часть едет либо с очень маленькой, либо, наоборот, с очень большой скоростью. Основная же масса транспорта движется по городу с какой-то средней (не очень большой и не очень маленькой) скоростью. В реакционном сосуде молекулы тоже распределяются по скоростям (и по энергии) неравномерно. Необходимой для химической реакции энергией обладает только ЧАСТЬ сталкивающихся молекул.</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80"/>
          <w:sz w:val="28"/>
          <w:szCs w:val="27"/>
          <w:lang w:eastAsia="ru-RU"/>
        </w:rPr>
        <w:t>** Расчеты показывают, что в обычных условиях молекулы газа сталкиваются между собой чрезвычайно часто. Однако, как мы видим, далеко не все столкновения молекул А и Б приводят к химической реакции между ними. Значительная часть молекул "ждет" удачного столкновения, чтобы переместиться в закрашенную на рис. 9-6 область. Такой способ приобретения молекулами энергии называется </w:t>
      </w:r>
      <w:r w:rsidRPr="00305286">
        <w:rPr>
          <w:b/>
          <w:bCs/>
          <w:color w:val="000080"/>
          <w:sz w:val="28"/>
          <w:szCs w:val="27"/>
          <w:lang w:eastAsia="ru-RU"/>
        </w:rPr>
        <w:t>термической активацией</w:t>
      </w:r>
      <w:r w:rsidRPr="00305286">
        <w:rPr>
          <w:color w:val="000080"/>
          <w:sz w:val="28"/>
          <w:szCs w:val="27"/>
          <w:lang w:eastAsia="ru-RU"/>
        </w:rPr>
        <w:t> молекул. Но этот способ - не единственный. Например, если молекула А только что образовалась в результате какой-нибудь экзотермической реакции и еще не успела отдать энергию в окружающую среду, она оказывается активированной для дальнейших реакций. Такой способ активации не требует столкновений с другими молекулами и называется </w:t>
      </w:r>
      <w:r w:rsidRPr="00305286">
        <w:rPr>
          <w:b/>
          <w:bCs/>
          <w:color w:val="000080"/>
          <w:sz w:val="28"/>
          <w:szCs w:val="27"/>
          <w:lang w:eastAsia="ru-RU"/>
        </w:rPr>
        <w:t>химической активацией</w:t>
      </w:r>
      <w:r w:rsidRPr="00305286">
        <w:rPr>
          <w:color w:val="000080"/>
          <w:sz w:val="28"/>
          <w:szCs w:val="27"/>
          <w:lang w:eastAsia="ru-RU"/>
        </w:rPr>
        <w:t>. Еще один способ активации молекул без столкновений - поглощение ими энергии света. Но, подчеркнем, в большинстве наблюдаемых нами реакций активированные молекулы находятся в меньшинстве по сравнению с основной массой "не активных" молекул.</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Отсюда следует важный вывод: никакая химическая реакция не может происходить мгновенно (сразу между всеми молекулами), поскольку значительная их часть просто не обладает достаточной энергией для этого. Следовательно, каждая химическая реакция происходит с какой-то конечной СКОРОСТЬЮ. Под скоростью реакции мы будем понимать число молекул, которые вступают в химическое взаимодействие с другими молекулами за единицу времени. Удобно это число молекул выражать в МОЛЯХ и относить к единице объема смеси.</w:t>
      </w:r>
    </w:p>
    <w:p w:rsidR="00305286" w:rsidRPr="00305286" w:rsidRDefault="00305286" w:rsidP="00305286">
      <w:pPr>
        <w:suppressAutoHyphens w:val="0"/>
        <w:ind w:firstLine="567"/>
        <w:contextualSpacing/>
        <w:jc w:val="both"/>
        <w:rPr>
          <w:b/>
          <w:bCs/>
          <w:i/>
          <w:iCs/>
          <w:color w:val="000000"/>
          <w:sz w:val="28"/>
          <w:szCs w:val="27"/>
          <w:lang w:eastAsia="ru-RU"/>
        </w:rPr>
      </w:pPr>
      <w:r w:rsidRPr="00305286">
        <w:rPr>
          <w:b/>
          <w:bCs/>
          <w:i/>
          <w:iCs/>
          <w:color w:val="000000"/>
          <w:sz w:val="28"/>
          <w:szCs w:val="27"/>
          <w:lang w:eastAsia="ru-RU"/>
        </w:rPr>
        <w:lastRenderedPageBreak/>
        <w:t>Скоростью химической реакции называется количество вещества, вступающего в реакцию или образующегося при реакции за единицу времени в единице объема системы.</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С математическим выражением для скорости химической реакции мы познакомимся в следующем параграфе. Пока же обсудим, что происходит с "энергичной" молекулой А в тот момент, когда она вступает в химическое взаимодействие с молекулой Б.</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В это время с молекулами А и Б происходит настоящая катастрофа - старые химические связи уже почти разрушились, а новые, характерные для молекулы В, еще не успели вполне сформироваться. В такой момент вещество, заключенное в этих молекулах, неустойчиво и имеет высокую энергию. Подобное состояние в химической реакции называется ПЕРЕХОДНЫМ СОСТОЯНИЕМ (когда молекула представляет собой нечто "среднее" между молекулами А, Б и В).</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Графически переходное состояние реакции можно изобразить так, как показано на рис. 9-7. Здесь по вертикальной оси отложена СРЕДНЯЯ энергия молекул на разных стадиях химического превращения - когда они еще являются молекулами А и Б, затем когда уже превратились в переходное состояние и, наконец, когда стали молекулой В. Горизонтальная ось называется координатой реакции и отражает степень "похожести" вещества в процессе реакции на конечную молекулу В. Переходное состояние вещества занимает самую высокую позицию на оси энергии.</w:t>
      </w:r>
    </w:p>
    <w:p w:rsidR="00305286" w:rsidRPr="00305286" w:rsidRDefault="00305286" w:rsidP="00305286">
      <w:pPr>
        <w:suppressAutoHyphens w:val="0"/>
        <w:ind w:firstLine="567"/>
        <w:contextualSpacing/>
        <w:jc w:val="both"/>
        <w:rPr>
          <w:color w:val="000000"/>
          <w:sz w:val="28"/>
          <w:szCs w:val="27"/>
          <w:lang w:eastAsia="ru-RU"/>
        </w:rPr>
      </w:pPr>
      <w:r w:rsidRPr="00305286">
        <w:rPr>
          <w:noProof/>
          <w:color w:val="000000"/>
          <w:sz w:val="28"/>
          <w:szCs w:val="27"/>
          <w:lang w:eastAsia="ru-RU"/>
        </w:rPr>
        <w:drawing>
          <wp:inline distT="0" distB="0" distL="0" distR="0">
            <wp:extent cx="3335655" cy="2379345"/>
            <wp:effectExtent l="19050" t="0" r="0" b="0"/>
            <wp:docPr id="44" name="Рисунок 213" descr="http://www.hemi.nsu.ru/ris106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www.hemi.nsu.ru/ris106a.gif"/>
                    <pic:cNvPicPr>
                      <a:picLocks noChangeAspect="1" noChangeArrowheads="1"/>
                    </pic:cNvPicPr>
                  </pic:nvPicPr>
                  <pic:blipFill>
                    <a:blip r:embed="rId226"/>
                    <a:srcRect/>
                    <a:stretch>
                      <a:fillRect/>
                    </a:stretch>
                  </pic:blipFill>
                  <pic:spPr bwMode="auto">
                    <a:xfrm>
                      <a:off x="0" y="0"/>
                      <a:ext cx="3335655" cy="2379345"/>
                    </a:xfrm>
                    <a:prstGeom prst="rect">
                      <a:avLst/>
                    </a:prstGeom>
                    <a:noFill/>
                    <a:ln w="9525">
                      <a:noFill/>
                      <a:miter lim="800000"/>
                      <a:headEnd/>
                      <a:tailEnd/>
                    </a:ln>
                  </pic:spPr>
                </pic:pic>
              </a:graphicData>
            </a:graphic>
          </wp:inline>
        </w:drawing>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Рис.9-7. Энергетический профиль экзотермической реакции А + Б = В. Разница между средней энергией молекул А и Б и средней энергией переходных состояний (которые тоже рассматриваются как молекулы), называется энергетическим барьером или энергией активации Е</w:t>
      </w:r>
      <w:r w:rsidRPr="00305286">
        <w:rPr>
          <w:color w:val="000000"/>
          <w:sz w:val="28"/>
          <w:szCs w:val="27"/>
          <w:vertAlign w:val="subscript"/>
          <w:lang w:eastAsia="ru-RU"/>
        </w:rPr>
        <w:t>а</w:t>
      </w:r>
      <w:r w:rsidRPr="00305286">
        <w:rPr>
          <w:color w:val="000000"/>
          <w:sz w:val="28"/>
          <w:szCs w:val="27"/>
          <w:lang w:eastAsia="ru-RU"/>
        </w:rPr>
        <w:t> этой реакции. Энергетические барьеры существуют не только у </w:t>
      </w:r>
      <w:r w:rsidRPr="00305286">
        <w:rPr>
          <w:i/>
          <w:iCs/>
          <w:color w:val="000000"/>
          <w:sz w:val="28"/>
          <w:szCs w:val="27"/>
          <w:lang w:eastAsia="ru-RU"/>
        </w:rPr>
        <w:t>экзо-</w:t>
      </w:r>
      <w:r w:rsidRPr="00305286">
        <w:rPr>
          <w:color w:val="000000"/>
          <w:sz w:val="28"/>
          <w:szCs w:val="27"/>
          <w:lang w:eastAsia="ru-RU"/>
        </w:rPr>
        <w:t>, но и у </w:t>
      </w:r>
      <w:r w:rsidRPr="00305286">
        <w:rPr>
          <w:i/>
          <w:iCs/>
          <w:color w:val="000000"/>
          <w:sz w:val="28"/>
          <w:szCs w:val="27"/>
          <w:lang w:eastAsia="ru-RU"/>
        </w:rPr>
        <w:t>эндо</w:t>
      </w:r>
      <w:r w:rsidRPr="00305286">
        <w:rPr>
          <w:color w:val="000000"/>
          <w:sz w:val="28"/>
          <w:szCs w:val="27"/>
          <w:lang w:eastAsia="ru-RU"/>
        </w:rPr>
        <w:t>термических реакций.</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 xml:space="preserve">Итак, мы видим, что начальное и конечное состояние вещества в химической реакции разделены неким энергетическим барьером. Его </w:t>
      </w:r>
      <w:r w:rsidRPr="00305286">
        <w:rPr>
          <w:color w:val="000000"/>
          <w:sz w:val="28"/>
          <w:szCs w:val="27"/>
          <w:lang w:eastAsia="ru-RU"/>
        </w:rPr>
        <w:lastRenderedPageBreak/>
        <w:t>величину обычно выражают в кДж на моль А (или на моль Б). Этот барьер называется </w:t>
      </w:r>
      <w:r w:rsidRPr="00305286">
        <w:rPr>
          <w:b/>
          <w:bCs/>
          <w:color w:val="000000"/>
          <w:sz w:val="28"/>
          <w:szCs w:val="27"/>
          <w:lang w:eastAsia="ru-RU"/>
        </w:rPr>
        <w:t>энергией активации реакции</w:t>
      </w:r>
      <w:r w:rsidRPr="00305286">
        <w:rPr>
          <w:color w:val="000000"/>
          <w:sz w:val="28"/>
          <w:szCs w:val="27"/>
          <w:lang w:eastAsia="ru-RU"/>
        </w:rPr>
        <w:t> и обозначается символом Е</w:t>
      </w:r>
      <w:r w:rsidRPr="00305286">
        <w:rPr>
          <w:color w:val="000000"/>
          <w:sz w:val="28"/>
          <w:szCs w:val="27"/>
          <w:vertAlign w:val="subscript"/>
          <w:lang w:eastAsia="ru-RU"/>
        </w:rPr>
        <w:t>а</w:t>
      </w:r>
      <w:r w:rsidRPr="00305286">
        <w:rPr>
          <w:color w:val="000000"/>
          <w:sz w:val="28"/>
          <w:szCs w:val="27"/>
          <w:lang w:eastAsia="ru-RU"/>
        </w:rPr>
        <w:t>.</w:t>
      </w:r>
    </w:p>
    <w:p w:rsidR="00305286" w:rsidRPr="00305286" w:rsidRDefault="00305286" w:rsidP="00305286">
      <w:pPr>
        <w:suppressAutoHyphens w:val="0"/>
        <w:ind w:firstLine="567"/>
        <w:contextualSpacing/>
        <w:jc w:val="both"/>
        <w:rPr>
          <w:color w:val="000000"/>
          <w:sz w:val="28"/>
          <w:szCs w:val="27"/>
          <w:lang w:eastAsia="ru-RU"/>
        </w:rPr>
      </w:pPr>
      <w:r w:rsidRPr="00305286">
        <w:rPr>
          <w:b/>
          <w:bCs/>
          <w:i/>
          <w:iCs/>
          <w:color w:val="000000"/>
          <w:sz w:val="28"/>
          <w:szCs w:val="27"/>
          <w:lang w:eastAsia="ru-RU"/>
        </w:rPr>
        <w:t>Энергия активации Е</w:t>
      </w:r>
      <w:r w:rsidRPr="00305286">
        <w:rPr>
          <w:b/>
          <w:bCs/>
          <w:i/>
          <w:iCs/>
          <w:color w:val="000000"/>
          <w:sz w:val="28"/>
          <w:szCs w:val="27"/>
          <w:vertAlign w:val="subscript"/>
          <w:lang w:eastAsia="ru-RU"/>
        </w:rPr>
        <w:t>а</w:t>
      </w:r>
      <w:r w:rsidRPr="00305286">
        <w:rPr>
          <w:b/>
          <w:bCs/>
          <w:i/>
          <w:iCs/>
          <w:color w:val="000000"/>
          <w:sz w:val="28"/>
          <w:szCs w:val="27"/>
          <w:lang w:eastAsia="ru-RU"/>
        </w:rPr>
        <w:t> - это та дополнительная энергия (к средней энергии Е сталкивающихся частиц), которая необходима, чтобы столкновение привело к химической реакции.</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80"/>
          <w:sz w:val="28"/>
          <w:szCs w:val="27"/>
          <w:lang w:eastAsia="ru-RU"/>
        </w:rPr>
        <w:t>** Не следует путать значения Е</w:t>
      </w:r>
      <w:r w:rsidRPr="00305286">
        <w:rPr>
          <w:color w:val="000080"/>
          <w:sz w:val="28"/>
          <w:szCs w:val="27"/>
          <w:vertAlign w:val="subscript"/>
          <w:lang w:eastAsia="ru-RU"/>
        </w:rPr>
        <w:t>а</w:t>
      </w:r>
      <w:r w:rsidRPr="00305286">
        <w:rPr>
          <w:color w:val="000080"/>
          <w:sz w:val="28"/>
          <w:szCs w:val="27"/>
          <w:lang w:eastAsia="ru-RU"/>
        </w:rPr>
        <w:t> и Е</w:t>
      </w:r>
      <w:r w:rsidRPr="00305286">
        <w:rPr>
          <w:color w:val="000080"/>
          <w:sz w:val="28"/>
          <w:szCs w:val="27"/>
          <w:vertAlign w:val="subscript"/>
          <w:lang w:eastAsia="ru-RU"/>
        </w:rPr>
        <w:t>min</w:t>
      </w:r>
      <w:r w:rsidRPr="00305286">
        <w:rPr>
          <w:color w:val="000080"/>
          <w:sz w:val="28"/>
          <w:szCs w:val="27"/>
          <w:lang w:eastAsia="ru-RU"/>
        </w:rPr>
        <w:t> из рис. 9-6. Во-первых, по достижении молекулами энергии Е</w:t>
      </w:r>
      <w:r w:rsidRPr="00305286">
        <w:rPr>
          <w:color w:val="000080"/>
          <w:sz w:val="28"/>
          <w:szCs w:val="27"/>
          <w:vertAlign w:val="subscript"/>
          <w:lang w:eastAsia="ru-RU"/>
        </w:rPr>
        <w:t>min</w:t>
      </w:r>
      <w:r w:rsidRPr="00305286">
        <w:rPr>
          <w:color w:val="000080"/>
          <w:sz w:val="28"/>
          <w:szCs w:val="27"/>
          <w:lang w:eastAsia="ru-RU"/>
        </w:rPr>
        <w:t> скорость реакции еще настолько мала, что такую реакцию мы вряд ли могли бы наблюдать.</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80"/>
          <w:sz w:val="28"/>
          <w:szCs w:val="27"/>
          <w:lang w:eastAsia="ru-RU"/>
        </w:rPr>
        <w:t>Во-вторых, энергия активации Е</w:t>
      </w:r>
      <w:r w:rsidRPr="00305286">
        <w:rPr>
          <w:color w:val="000080"/>
          <w:sz w:val="28"/>
          <w:szCs w:val="27"/>
          <w:vertAlign w:val="subscript"/>
          <w:lang w:eastAsia="ru-RU"/>
        </w:rPr>
        <w:t>а</w:t>
      </w:r>
      <w:r w:rsidRPr="00305286">
        <w:rPr>
          <w:color w:val="000080"/>
          <w:sz w:val="28"/>
          <w:szCs w:val="27"/>
          <w:lang w:eastAsia="ru-RU"/>
        </w:rPr>
        <w:t> - это разница между СРЕДНЕЙ энергией исходных веществ и СРЕДНЕЙ энергией того же вещества, уже находящегося в переходном состоянии (при этом переходные состояния тоже рассматриваются как МОЛЕКУЛЫ, пусть даже и необычные). В отличие от E</w:t>
      </w:r>
      <w:r w:rsidRPr="00305286">
        <w:rPr>
          <w:color w:val="000080"/>
          <w:sz w:val="28"/>
          <w:szCs w:val="27"/>
          <w:vertAlign w:val="subscript"/>
          <w:lang w:eastAsia="ru-RU"/>
        </w:rPr>
        <w:t>min</w:t>
      </w:r>
      <w:r w:rsidRPr="00305286">
        <w:rPr>
          <w:color w:val="000080"/>
          <w:sz w:val="28"/>
          <w:szCs w:val="27"/>
          <w:lang w:eastAsia="ru-RU"/>
        </w:rPr>
        <w:t>, которую можно представить для отдельной молекулы, энергия активации Е</w:t>
      </w:r>
      <w:r w:rsidRPr="00305286">
        <w:rPr>
          <w:color w:val="000080"/>
          <w:sz w:val="28"/>
          <w:szCs w:val="27"/>
          <w:vertAlign w:val="subscript"/>
          <w:lang w:eastAsia="ru-RU"/>
        </w:rPr>
        <w:t>а</w:t>
      </w:r>
      <w:r w:rsidRPr="00305286">
        <w:rPr>
          <w:color w:val="000080"/>
          <w:sz w:val="28"/>
          <w:szCs w:val="27"/>
          <w:lang w:eastAsia="ru-RU"/>
        </w:rPr>
        <w:t> может быть определена только для АНСАМБЛЯ реагирующих молекул! Термин "энергия активации" для ОТДЕЛЬНОЙ молекулы не имеет никакого смысла.</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Приведем пример. На рис. 9-8 показано распределение по скоростям молекул газообразного азота при трех различных температурах. Азот - очень инертное вещество, но все-таки его можно заставить вступать в химические реакции. Допустим, молекулы азота могут реагировать с неким элементом только тогда, когда они "разогнаны" до скорости 2000 м/сек и более.</w:t>
      </w:r>
    </w:p>
    <w:p w:rsidR="00305286" w:rsidRPr="00305286" w:rsidRDefault="00305286" w:rsidP="00305286">
      <w:pPr>
        <w:suppressAutoHyphens w:val="0"/>
        <w:ind w:firstLine="567"/>
        <w:contextualSpacing/>
        <w:jc w:val="both"/>
        <w:rPr>
          <w:color w:val="000000"/>
          <w:sz w:val="28"/>
          <w:szCs w:val="27"/>
          <w:lang w:eastAsia="ru-RU"/>
        </w:rPr>
      </w:pPr>
      <w:r w:rsidRPr="00305286">
        <w:rPr>
          <w:noProof/>
          <w:color w:val="000000"/>
          <w:sz w:val="28"/>
          <w:szCs w:val="27"/>
          <w:lang w:eastAsia="ru-RU"/>
        </w:rPr>
        <w:drawing>
          <wp:inline distT="0" distB="0" distL="0" distR="0">
            <wp:extent cx="2861945" cy="3547745"/>
            <wp:effectExtent l="19050" t="0" r="0" b="0"/>
            <wp:docPr id="43" name="Рисунок 214" descr="http://www.hemi.nsu.ru/ris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www.hemi.nsu.ru/ris107.gif"/>
                    <pic:cNvPicPr>
                      <a:picLocks noChangeAspect="1" noChangeArrowheads="1"/>
                    </pic:cNvPicPr>
                  </pic:nvPicPr>
                  <pic:blipFill>
                    <a:blip r:embed="rId227"/>
                    <a:srcRect/>
                    <a:stretch>
                      <a:fillRect/>
                    </a:stretch>
                  </pic:blipFill>
                  <pic:spPr bwMode="auto">
                    <a:xfrm>
                      <a:off x="0" y="0"/>
                      <a:ext cx="2861945" cy="3547745"/>
                    </a:xfrm>
                    <a:prstGeom prst="rect">
                      <a:avLst/>
                    </a:prstGeom>
                    <a:noFill/>
                    <a:ln w="9525">
                      <a:noFill/>
                      <a:miter lim="800000"/>
                      <a:headEnd/>
                      <a:tailEnd/>
                    </a:ln>
                  </pic:spPr>
                </pic:pic>
              </a:graphicData>
            </a:graphic>
          </wp:inline>
        </w:drawing>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Рис. 9-8. Распределение молекул газообразного азота по скоростям при трех различных температурах. Температура в кельвинах указана рядом с каждой кривой (кривые распределения взяты их книги Р. Дикерсона и соавт. "Основные законы химии", М.: "Мир", 1982, т. 1, стр. 143).</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lastRenderedPageBreak/>
        <w:t>Поскольку энергия не берется "ниоткуда", при температуре 1273 К энергия переходного состояния вещества находится где-то в закрашенной (желтым цветом) области "энергичных" молекул. Разница между этой средней энергией переходных состояний и средней энергией исходных молекул называется энергией активации Е</w:t>
      </w:r>
      <w:r w:rsidRPr="00305286">
        <w:rPr>
          <w:color w:val="000000"/>
          <w:sz w:val="28"/>
          <w:szCs w:val="27"/>
          <w:vertAlign w:val="subscript"/>
          <w:lang w:eastAsia="ru-RU"/>
        </w:rPr>
        <w:t>а</w:t>
      </w:r>
      <w:r w:rsidRPr="00305286">
        <w:rPr>
          <w:color w:val="000000"/>
          <w:sz w:val="28"/>
          <w:szCs w:val="27"/>
          <w:lang w:eastAsia="ru-RU"/>
        </w:rPr>
        <w:t>.</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Если мы повысим температуру реагирующей смеси до 2273 К, то кривая сдвигается вправо по шкале энергий (и шкале скорости молекул), но разница ΔЕ = Е</w:t>
      </w:r>
      <w:r w:rsidRPr="00305286">
        <w:rPr>
          <w:color w:val="000000"/>
          <w:sz w:val="28"/>
          <w:szCs w:val="27"/>
          <w:vertAlign w:val="subscript"/>
          <w:lang w:eastAsia="ru-RU"/>
        </w:rPr>
        <w:t>а</w:t>
      </w:r>
      <w:r w:rsidRPr="00305286">
        <w:rPr>
          <w:color w:val="000000"/>
          <w:sz w:val="28"/>
          <w:szCs w:val="27"/>
          <w:lang w:eastAsia="ru-RU"/>
        </w:rPr>
        <w:t> сохранится. Таким образом, </w:t>
      </w:r>
      <w:r w:rsidRPr="00305286">
        <w:rPr>
          <w:b/>
          <w:bCs/>
          <w:color w:val="000000"/>
          <w:sz w:val="28"/>
          <w:szCs w:val="27"/>
          <w:lang w:eastAsia="ru-RU"/>
        </w:rPr>
        <w:t>энергия активации Е</w:t>
      </w:r>
      <w:r w:rsidRPr="00305286">
        <w:rPr>
          <w:b/>
          <w:bCs/>
          <w:color w:val="000000"/>
          <w:sz w:val="28"/>
          <w:szCs w:val="27"/>
          <w:vertAlign w:val="subscript"/>
          <w:lang w:eastAsia="ru-RU"/>
        </w:rPr>
        <w:t>а</w:t>
      </w:r>
      <w:r w:rsidRPr="00305286">
        <w:rPr>
          <w:b/>
          <w:bCs/>
          <w:color w:val="000000"/>
          <w:sz w:val="28"/>
          <w:szCs w:val="27"/>
          <w:lang w:eastAsia="ru-RU"/>
        </w:rPr>
        <w:t> практически не зависит от температуры.</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Этого нельзя сказать о скорости реакции, которая с повышением температуры увеличивается. Действительно, теперь область энергичных" молекул закрашена не только желтым, но и оранжевым цветом. Эта площадь пропорциональна числу реагирующих молекул. Следовательно, при температуре 2273 К скорость реакции будет заметно выше, чем при температуре 1273 К.</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Можно изобразить это и другим способом. На рис 9-9 показаны три ситуации: а) при низкой температуре вообще нет активированных молекул и химическая реакция не происходит; б) при повышении температуре реакция уже идет, но её скорость не велика; в) при высокой температуре реакция идет с заметной скоростью.</w:t>
      </w:r>
    </w:p>
    <w:p w:rsidR="00305286" w:rsidRPr="00305286" w:rsidRDefault="00305286" w:rsidP="00305286">
      <w:pPr>
        <w:suppressAutoHyphens w:val="0"/>
        <w:ind w:firstLine="567"/>
        <w:contextualSpacing/>
        <w:jc w:val="center"/>
        <w:rPr>
          <w:color w:val="000000"/>
          <w:sz w:val="28"/>
          <w:szCs w:val="27"/>
          <w:lang w:eastAsia="ru-RU"/>
        </w:rPr>
      </w:pPr>
      <w:r w:rsidRPr="00305286">
        <w:rPr>
          <w:noProof/>
          <w:color w:val="000000"/>
          <w:sz w:val="28"/>
          <w:szCs w:val="27"/>
          <w:lang w:eastAsia="ru-RU"/>
        </w:rPr>
        <w:lastRenderedPageBreak/>
        <w:drawing>
          <wp:inline distT="0" distB="0" distL="0" distR="0">
            <wp:extent cx="2694399" cy="1921933"/>
            <wp:effectExtent l="19050" t="0" r="0" b="0"/>
            <wp:docPr id="42" name="Рисунок 215" descr="http://www.hemi.nsu.ru/ris108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www.hemi.nsu.ru/ris108a.gif"/>
                    <pic:cNvPicPr>
                      <a:picLocks noChangeAspect="1" noChangeArrowheads="1"/>
                    </pic:cNvPicPr>
                  </pic:nvPicPr>
                  <pic:blipFill>
                    <a:blip r:embed="rId228"/>
                    <a:srcRect/>
                    <a:stretch>
                      <a:fillRect/>
                    </a:stretch>
                  </pic:blipFill>
                  <pic:spPr bwMode="auto">
                    <a:xfrm>
                      <a:off x="0" y="0"/>
                      <a:ext cx="2695939" cy="1923031"/>
                    </a:xfrm>
                    <a:prstGeom prst="rect">
                      <a:avLst/>
                    </a:prstGeom>
                    <a:noFill/>
                    <a:ln w="9525">
                      <a:noFill/>
                      <a:miter lim="800000"/>
                      <a:headEnd/>
                      <a:tailEnd/>
                    </a:ln>
                  </pic:spPr>
                </pic:pic>
              </a:graphicData>
            </a:graphic>
          </wp:inline>
        </w:drawing>
      </w:r>
      <w:r w:rsidRPr="00305286">
        <w:rPr>
          <w:color w:val="000000"/>
          <w:sz w:val="28"/>
          <w:szCs w:val="27"/>
          <w:lang w:eastAsia="ru-RU"/>
        </w:rPr>
        <w:br/>
      </w:r>
      <w:r w:rsidRPr="00305286">
        <w:rPr>
          <w:noProof/>
          <w:color w:val="000000"/>
          <w:sz w:val="28"/>
          <w:szCs w:val="27"/>
          <w:lang w:eastAsia="ru-RU"/>
        </w:rPr>
        <w:drawing>
          <wp:inline distT="0" distB="0" distL="0" distR="0">
            <wp:extent cx="2520950" cy="1798210"/>
            <wp:effectExtent l="19050" t="0" r="0" b="0"/>
            <wp:docPr id="41" name="Рисунок 216" descr="http://www.hemi.nsu.ru/ris106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www.hemi.nsu.ru/ris106a.gif"/>
                    <pic:cNvPicPr>
                      <a:picLocks noChangeAspect="1" noChangeArrowheads="1"/>
                    </pic:cNvPicPr>
                  </pic:nvPicPr>
                  <pic:blipFill>
                    <a:blip r:embed="rId226"/>
                    <a:srcRect/>
                    <a:stretch>
                      <a:fillRect/>
                    </a:stretch>
                  </pic:blipFill>
                  <pic:spPr bwMode="auto">
                    <a:xfrm>
                      <a:off x="0" y="0"/>
                      <a:ext cx="2522391" cy="1799238"/>
                    </a:xfrm>
                    <a:prstGeom prst="rect">
                      <a:avLst/>
                    </a:prstGeom>
                    <a:noFill/>
                    <a:ln w="9525">
                      <a:noFill/>
                      <a:miter lim="800000"/>
                      <a:headEnd/>
                      <a:tailEnd/>
                    </a:ln>
                  </pic:spPr>
                </pic:pic>
              </a:graphicData>
            </a:graphic>
          </wp:inline>
        </w:drawing>
      </w:r>
      <w:r w:rsidRPr="00305286">
        <w:rPr>
          <w:color w:val="000000"/>
          <w:sz w:val="28"/>
          <w:szCs w:val="27"/>
          <w:lang w:eastAsia="ru-RU"/>
        </w:rPr>
        <w:br/>
      </w:r>
      <w:r w:rsidRPr="00305286">
        <w:rPr>
          <w:noProof/>
          <w:color w:val="000000"/>
          <w:sz w:val="28"/>
          <w:szCs w:val="27"/>
          <w:lang w:eastAsia="ru-RU"/>
        </w:rPr>
        <w:drawing>
          <wp:inline distT="0" distB="0" distL="0" distR="0">
            <wp:extent cx="2791884" cy="1991469"/>
            <wp:effectExtent l="19050" t="0" r="8466" b="0"/>
            <wp:docPr id="40" name="Рисунок 217" descr="http://www.hemi.nsu.ru/ris108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www.hemi.nsu.ru/ris108c.gif"/>
                    <pic:cNvPicPr>
                      <a:picLocks noChangeAspect="1" noChangeArrowheads="1"/>
                    </pic:cNvPicPr>
                  </pic:nvPicPr>
                  <pic:blipFill>
                    <a:blip r:embed="rId229"/>
                    <a:srcRect/>
                    <a:stretch>
                      <a:fillRect/>
                    </a:stretch>
                  </pic:blipFill>
                  <pic:spPr bwMode="auto">
                    <a:xfrm>
                      <a:off x="0" y="0"/>
                      <a:ext cx="2793479" cy="1992607"/>
                    </a:xfrm>
                    <a:prstGeom prst="rect">
                      <a:avLst/>
                    </a:prstGeom>
                    <a:noFill/>
                    <a:ln w="9525">
                      <a:noFill/>
                      <a:miter lim="800000"/>
                      <a:headEnd/>
                      <a:tailEnd/>
                    </a:ln>
                  </pic:spPr>
                </pic:pic>
              </a:graphicData>
            </a:graphic>
          </wp:inline>
        </w:drawing>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Рис. 9-9. При повышении температуры активационный барьер Е</w:t>
      </w:r>
      <w:r w:rsidRPr="00305286">
        <w:rPr>
          <w:color w:val="000000"/>
          <w:sz w:val="28"/>
          <w:szCs w:val="27"/>
          <w:vertAlign w:val="subscript"/>
          <w:lang w:eastAsia="ru-RU"/>
        </w:rPr>
        <w:t>а</w:t>
      </w:r>
      <w:r w:rsidRPr="00305286">
        <w:rPr>
          <w:color w:val="000000"/>
          <w:sz w:val="28"/>
          <w:szCs w:val="27"/>
          <w:lang w:eastAsia="ru-RU"/>
        </w:rPr>
        <w:t> и тепловой эффект реакции Q не изменяются, но возрастает скорость химической реакции.</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До сих пор мы сравнивали ОДНУ И ТУ ЖЕ реакцию при разных температурах. Если же сравнить между собой РАЗЛИЧНЫЕ химические реакции, протекающие в одинаковых условиях, то выясняется следующее.</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Для каждой химической реакции характерно свое собственное значение Е</w:t>
      </w:r>
      <w:r w:rsidRPr="00305286">
        <w:rPr>
          <w:color w:val="000000"/>
          <w:sz w:val="28"/>
          <w:szCs w:val="27"/>
          <w:vertAlign w:val="subscript"/>
          <w:lang w:eastAsia="ru-RU"/>
        </w:rPr>
        <w:t>а</w:t>
      </w:r>
      <w:r w:rsidRPr="00305286">
        <w:rPr>
          <w:color w:val="000000"/>
          <w:sz w:val="28"/>
          <w:szCs w:val="27"/>
          <w:lang w:eastAsia="ru-RU"/>
        </w:rPr>
        <w:t> (не зависящее от температуры). В большинстве случаев энергия активации химических реакций между нейтральными молекулами составляет от 80 до 240 кДж/моль. Чем НИЖЕ активационный барьер Еа какой-либо химической реакции, тем БЫСТРЕЕ она идет в данных условиях, потому что большее число молекул А и Б способны преодолевать барьер в единицу времени.</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 xml:space="preserve">Если в другой химической реакции активационный барьер ВЫШЕ, то такая реакция в тех же условиях идет МЕДЛЕННЕЕ. Если барьер очень </w:t>
      </w:r>
      <w:r w:rsidRPr="00305286">
        <w:rPr>
          <w:color w:val="000000"/>
          <w:sz w:val="28"/>
          <w:szCs w:val="27"/>
          <w:lang w:eastAsia="ru-RU"/>
        </w:rPr>
        <w:lastRenderedPageBreak/>
        <w:t>высок, в системе вообще нет молекул, способных преодолеть активационный барьер и реакция не происходит.</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Итак, мы видим, что для протекания химической реакции молекулы исходных веществ должны сначала преодолеть активационный барьер Е</w:t>
      </w:r>
      <w:r w:rsidRPr="00305286">
        <w:rPr>
          <w:color w:val="000000"/>
          <w:sz w:val="28"/>
          <w:szCs w:val="27"/>
          <w:vertAlign w:val="subscript"/>
          <w:lang w:eastAsia="ru-RU"/>
        </w:rPr>
        <w:t>а</w:t>
      </w:r>
      <w:r w:rsidRPr="00305286">
        <w:rPr>
          <w:color w:val="000000"/>
          <w:sz w:val="28"/>
          <w:szCs w:val="27"/>
          <w:lang w:eastAsia="ru-RU"/>
        </w:rPr>
        <w:t>. Таким образом, активационный барьер может являться препятствием для самопроизвольного протекания даже очень "выгодных" с энергетической точки зрения экзотермических реакций.</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Например, если бы не было активационного барьера, реакция горения метана в кислороде начиналась бы сразу после соприкосновения метана с воздухом. В этом случае не только природный газ (в нем 95% метана), но и нефть, бензин, уголь, бумагу, одежду, мебель, деревянные постройки и все, что в принципе может гореть, пришлось бы тщательно изолировать от воздуха. К счастью, на пути самопроизвольного протекания этих экзотермических реакций стоит активационный барьер Е</w:t>
      </w:r>
      <w:r w:rsidRPr="00305286">
        <w:rPr>
          <w:color w:val="000000"/>
          <w:sz w:val="28"/>
          <w:szCs w:val="27"/>
          <w:vertAlign w:val="subscript"/>
          <w:lang w:eastAsia="ru-RU"/>
        </w:rPr>
        <w:t>а</w:t>
      </w:r>
      <w:r w:rsidRPr="00305286">
        <w:rPr>
          <w:color w:val="000000"/>
          <w:sz w:val="28"/>
          <w:szCs w:val="27"/>
          <w:lang w:eastAsia="ru-RU"/>
        </w:rPr>
        <w:t>.</w:t>
      </w:r>
    </w:p>
    <w:p w:rsidR="00305286" w:rsidRPr="00305286" w:rsidRDefault="00305286" w:rsidP="00305286">
      <w:pPr>
        <w:suppressAutoHyphens w:val="0"/>
        <w:ind w:firstLine="567"/>
        <w:contextualSpacing/>
        <w:jc w:val="both"/>
        <w:rPr>
          <w:color w:val="000000"/>
          <w:sz w:val="28"/>
          <w:szCs w:val="27"/>
          <w:lang w:eastAsia="ru-RU"/>
        </w:rPr>
      </w:pPr>
      <w:r w:rsidRPr="00305286">
        <w:rPr>
          <w:color w:val="000000"/>
          <w:sz w:val="28"/>
          <w:szCs w:val="27"/>
          <w:lang w:eastAsia="ru-RU"/>
        </w:rPr>
        <w:t>Когда мы подносим горящую спичку к открытой конфорке газовой плиты, мы заставляем какую-то часть молекул метана и кислорода "перескочить" активационный барьер, не преодолимый при комнатной температуре. В дальнейшем энергия активации для взаимодействия все новых и новых молекул метана и кислорода черпается уже из тепла самой экзотермической реакции.</w:t>
      </w:r>
    </w:p>
    <w:p w:rsidR="00305286" w:rsidRPr="00305286" w:rsidRDefault="00305286" w:rsidP="00305286">
      <w:pPr>
        <w:shd w:val="clear" w:color="auto" w:fill="FFFFFF"/>
        <w:suppressAutoHyphens w:val="0"/>
        <w:ind w:firstLine="567"/>
        <w:contextualSpacing/>
        <w:jc w:val="both"/>
        <w:rPr>
          <w:color w:val="000000"/>
          <w:sz w:val="28"/>
          <w:szCs w:val="28"/>
          <w:lang w:eastAsia="ru-RU"/>
        </w:rPr>
      </w:pPr>
    </w:p>
    <w:p w:rsidR="00305286" w:rsidRDefault="00305286" w:rsidP="00305286">
      <w:pPr>
        <w:shd w:val="clear" w:color="auto" w:fill="FFFFFF"/>
        <w:suppressAutoHyphens w:val="0"/>
        <w:ind w:firstLine="567"/>
        <w:contextualSpacing/>
        <w:jc w:val="both"/>
        <w:rPr>
          <w:color w:val="000000"/>
          <w:sz w:val="28"/>
          <w:szCs w:val="28"/>
          <w:lang w:val="kk-KZ" w:eastAsia="ru-RU"/>
        </w:rPr>
      </w:pPr>
    </w:p>
    <w:p w:rsidR="00305286" w:rsidRDefault="00305286" w:rsidP="00305286">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305286" w:rsidRPr="003B2576" w:rsidRDefault="00305286" w:rsidP="00305286">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E435B7">
        <w:rPr>
          <w:iCs/>
          <w:sz w:val="28"/>
          <w:szCs w:val="28"/>
          <w:lang w:val="kk-KZ"/>
        </w:rPr>
        <w:t>Активационный барьер</w:t>
      </w:r>
      <w:r w:rsidRPr="00305286">
        <w:rPr>
          <w:sz w:val="28"/>
          <w:szCs w:val="28"/>
        </w:rPr>
        <w:t> </w:t>
      </w:r>
    </w:p>
    <w:p w:rsidR="00305286" w:rsidRPr="00305286" w:rsidRDefault="00305286" w:rsidP="00305286">
      <w:pPr>
        <w:ind w:right="-2" w:firstLine="567"/>
        <w:jc w:val="both"/>
        <w:rPr>
          <w:color w:val="000000"/>
          <w:sz w:val="28"/>
          <w:szCs w:val="28"/>
          <w:lang w:val="kk-KZ" w:eastAsia="ru-RU"/>
        </w:rPr>
      </w:pPr>
      <w:r w:rsidRPr="00305286">
        <w:rPr>
          <w:sz w:val="28"/>
          <w:szCs w:val="28"/>
          <w:lang w:val="kk-KZ"/>
        </w:rPr>
        <w:t xml:space="preserve">2. </w:t>
      </w:r>
      <w:r w:rsidR="00E435B7">
        <w:rPr>
          <w:color w:val="000000"/>
          <w:sz w:val="28"/>
          <w:szCs w:val="28"/>
          <w:lang w:val="kk-KZ" w:eastAsia="ru-RU"/>
        </w:rPr>
        <w:t>Тепловой эффект химической реакции</w:t>
      </w:r>
      <w:r>
        <w:rPr>
          <w:color w:val="000000"/>
          <w:sz w:val="28"/>
          <w:szCs w:val="28"/>
          <w:lang w:val="kk-KZ" w:eastAsia="ru-RU"/>
        </w:rPr>
        <w:t xml:space="preserve"> </w:t>
      </w:r>
    </w:p>
    <w:p w:rsidR="00305286" w:rsidRDefault="00305286" w:rsidP="00305286">
      <w:pPr>
        <w:ind w:right="-2" w:firstLine="567"/>
        <w:jc w:val="both"/>
        <w:rPr>
          <w:sz w:val="28"/>
          <w:szCs w:val="28"/>
          <w:lang w:val="kk-KZ"/>
        </w:rPr>
      </w:pPr>
      <w:r w:rsidRPr="00305286">
        <w:rPr>
          <w:color w:val="000000"/>
          <w:sz w:val="28"/>
          <w:szCs w:val="28"/>
          <w:lang w:val="kk-KZ" w:eastAsia="ru-RU"/>
        </w:rPr>
        <w:t xml:space="preserve">3. </w:t>
      </w:r>
      <w:r w:rsidR="00E435B7">
        <w:rPr>
          <w:iCs/>
          <w:sz w:val="28"/>
          <w:szCs w:val="28"/>
          <w:lang w:val="kk-KZ"/>
        </w:rPr>
        <w:t>Переходное состояние</w:t>
      </w:r>
      <w:r w:rsidRPr="00305286">
        <w:rPr>
          <w:sz w:val="28"/>
          <w:szCs w:val="28"/>
        </w:rPr>
        <w:t> </w:t>
      </w:r>
    </w:p>
    <w:p w:rsidR="00E435B7" w:rsidRDefault="00E435B7" w:rsidP="00305286">
      <w:pPr>
        <w:ind w:right="-2" w:firstLine="567"/>
        <w:jc w:val="both"/>
        <w:rPr>
          <w:sz w:val="28"/>
          <w:szCs w:val="28"/>
          <w:lang w:val="kk-KZ"/>
        </w:rPr>
      </w:pPr>
    </w:p>
    <w:p w:rsidR="00E435B7" w:rsidRDefault="00E435B7" w:rsidP="00305286">
      <w:pPr>
        <w:ind w:right="-2" w:firstLine="567"/>
        <w:jc w:val="both"/>
        <w:rPr>
          <w:sz w:val="28"/>
          <w:szCs w:val="28"/>
          <w:lang w:val="kk-KZ"/>
        </w:rPr>
      </w:pPr>
    </w:p>
    <w:p w:rsidR="00E435B7" w:rsidRDefault="00E435B7" w:rsidP="00305286">
      <w:pPr>
        <w:ind w:right="-2" w:firstLine="567"/>
        <w:jc w:val="both"/>
        <w:rPr>
          <w:sz w:val="28"/>
          <w:szCs w:val="28"/>
          <w:lang w:val="kk-KZ"/>
        </w:rPr>
      </w:pPr>
    </w:p>
    <w:p w:rsidR="00E435B7" w:rsidRDefault="00E435B7" w:rsidP="00305286">
      <w:pPr>
        <w:ind w:right="-2" w:firstLine="567"/>
        <w:jc w:val="both"/>
        <w:rPr>
          <w:sz w:val="28"/>
          <w:szCs w:val="28"/>
          <w:lang w:val="kk-KZ"/>
        </w:rPr>
      </w:pPr>
    </w:p>
    <w:p w:rsidR="00E435B7" w:rsidRDefault="00E435B7" w:rsidP="00305286">
      <w:pPr>
        <w:ind w:right="-2" w:firstLine="567"/>
        <w:jc w:val="both"/>
        <w:rPr>
          <w:sz w:val="28"/>
          <w:szCs w:val="28"/>
          <w:lang w:val="kk-KZ"/>
        </w:rPr>
      </w:pPr>
    </w:p>
    <w:p w:rsidR="00E435B7" w:rsidRDefault="00E435B7" w:rsidP="00305286">
      <w:pPr>
        <w:ind w:right="-2" w:firstLine="567"/>
        <w:jc w:val="both"/>
        <w:rPr>
          <w:sz w:val="28"/>
          <w:szCs w:val="28"/>
          <w:lang w:val="kk-KZ"/>
        </w:rPr>
      </w:pPr>
    </w:p>
    <w:p w:rsidR="00E435B7" w:rsidRDefault="00E435B7" w:rsidP="00305286">
      <w:pPr>
        <w:ind w:right="-2" w:firstLine="567"/>
        <w:jc w:val="both"/>
        <w:rPr>
          <w:sz w:val="28"/>
          <w:szCs w:val="28"/>
          <w:lang w:val="kk-KZ"/>
        </w:rPr>
      </w:pPr>
    </w:p>
    <w:p w:rsidR="00E435B7" w:rsidRDefault="00E435B7" w:rsidP="00305286">
      <w:pPr>
        <w:ind w:right="-2" w:firstLine="567"/>
        <w:jc w:val="both"/>
        <w:rPr>
          <w:sz w:val="28"/>
          <w:szCs w:val="28"/>
          <w:lang w:val="kk-KZ"/>
        </w:rPr>
      </w:pPr>
    </w:p>
    <w:p w:rsidR="00B97A94" w:rsidRDefault="00B97A94" w:rsidP="00305286">
      <w:pPr>
        <w:ind w:right="-2" w:firstLine="567"/>
        <w:jc w:val="both"/>
        <w:rPr>
          <w:sz w:val="28"/>
          <w:szCs w:val="28"/>
          <w:lang w:val="kk-KZ"/>
        </w:rPr>
      </w:pPr>
    </w:p>
    <w:p w:rsidR="00B97A94" w:rsidRDefault="00B97A94" w:rsidP="00305286">
      <w:pPr>
        <w:ind w:right="-2" w:firstLine="567"/>
        <w:jc w:val="both"/>
        <w:rPr>
          <w:sz w:val="28"/>
          <w:szCs w:val="28"/>
          <w:lang w:val="kk-KZ"/>
        </w:rPr>
      </w:pPr>
    </w:p>
    <w:p w:rsidR="00B97A94" w:rsidRDefault="00B97A94" w:rsidP="00305286">
      <w:pPr>
        <w:ind w:right="-2" w:firstLine="567"/>
        <w:jc w:val="both"/>
        <w:rPr>
          <w:sz w:val="28"/>
          <w:szCs w:val="28"/>
          <w:lang w:val="kk-KZ"/>
        </w:rPr>
      </w:pPr>
    </w:p>
    <w:p w:rsidR="00B97A94" w:rsidRDefault="00B97A94" w:rsidP="00E435B7">
      <w:pPr>
        <w:ind w:right="-2" w:firstLine="567"/>
        <w:jc w:val="center"/>
        <w:rPr>
          <w:rFonts w:eastAsia="MS Mincho"/>
          <w:b/>
          <w:bCs/>
          <w:sz w:val="28"/>
          <w:szCs w:val="28"/>
          <w:lang w:val="kk-KZ"/>
        </w:rPr>
      </w:pPr>
    </w:p>
    <w:p w:rsidR="00B97A94" w:rsidRDefault="00B97A94" w:rsidP="00E435B7">
      <w:pPr>
        <w:ind w:right="-2" w:firstLine="567"/>
        <w:jc w:val="center"/>
        <w:rPr>
          <w:rFonts w:eastAsia="MS Mincho"/>
          <w:b/>
          <w:bCs/>
          <w:sz w:val="28"/>
          <w:szCs w:val="28"/>
          <w:lang w:val="kk-KZ"/>
        </w:rPr>
      </w:pPr>
    </w:p>
    <w:p w:rsidR="00B97A94" w:rsidRDefault="00B97A94" w:rsidP="00E435B7">
      <w:pPr>
        <w:ind w:right="-2" w:firstLine="567"/>
        <w:jc w:val="center"/>
        <w:rPr>
          <w:rFonts w:eastAsia="MS Mincho"/>
          <w:b/>
          <w:bCs/>
          <w:sz w:val="28"/>
          <w:szCs w:val="28"/>
          <w:lang w:val="kk-KZ"/>
        </w:rPr>
      </w:pPr>
    </w:p>
    <w:p w:rsidR="00B97A94" w:rsidRDefault="00B97A94" w:rsidP="00E435B7">
      <w:pPr>
        <w:ind w:right="-2" w:firstLine="567"/>
        <w:jc w:val="center"/>
        <w:rPr>
          <w:rFonts w:eastAsia="MS Mincho"/>
          <w:b/>
          <w:bCs/>
          <w:sz w:val="28"/>
          <w:szCs w:val="28"/>
          <w:lang w:val="kk-KZ"/>
        </w:rPr>
      </w:pPr>
    </w:p>
    <w:p w:rsidR="00B97A94" w:rsidRDefault="00B97A94" w:rsidP="00E435B7">
      <w:pPr>
        <w:ind w:right="-2" w:firstLine="567"/>
        <w:jc w:val="center"/>
        <w:rPr>
          <w:rFonts w:eastAsia="MS Mincho"/>
          <w:b/>
          <w:bCs/>
          <w:sz w:val="28"/>
          <w:szCs w:val="28"/>
          <w:lang w:val="kk-KZ"/>
        </w:rPr>
      </w:pPr>
    </w:p>
    <w:p w:rsidR="00B97A94" w:rsidRDefault="00B97A94" w:rsidP="00E435B7">
      <w:pPr>
        <w:ind w:right="-2" w:firstLine="567"/>
        <w:jc w:val="center"/>
        <w:rPr>
          <w:rFonts w:eastAsia="MS Mincho"/>
          <w:b/>
          <w:bCs/>
          <w:sz w:val="28"/>
          <w:szCs w:val="28"/>
          <w:lang w:val="kk-KZ"/>
        </w:rPr>
      </w:pPr>
    </w:p>
    <w:p w:rsidR="00E435B7" w:rsidRPr="009F48AB" w:rsidRDefault="00E435B7" w:rsidP="00E435B7">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11</w:t>
      </w:r>
      <w:r w:rsidRPr="001D1FFB">
        <w:rPr>
          <w:rFonts w:eastAsia="MS Mincho"/>
          <w:b/>
          <w:bCs/>
          <w:sz w:val="28"/>
          <w:szCs w:val="28"/>
        </w:rPr>
        <w:t xml:space="preserve">. </w:t>
      </w:r>
      <w:r>
        <w:rPr>
          <w:rFonts w:eastAsia="MS Mincho"/>
          <w:b/>
          <w:bCs/>
          <w:sz w:val="28"/>
          <w:szCs w:val="28"/>
          <w:lang w:val="kk-KZ"/>
        </w:rPr>
        <w:t>Классификация каталитических процессов</w:t>
      </w:r>
    </w:p>
    <w:p w:rsidR="00E435B7" w:rsidRPr="00D74CE1" w:rsidRDefault="00E435B7" w:rsidP="00E435B7">
      <w:pPr>
        <w:ind w:right="-2" w:firstLine="567"/>
        <w:jc w:val="both"/>
        <w:rPr>
          <w:sz w:val="28"/>
          <w:szCs w:val="30"/>
          <w:lang w:val="kk-KZ"/>
        </w:rPr>
      </w:pPr>
    </w:p>
    <w:p w:rsidR="00E435B7" w:rsidRPr="003B2576" w:rsidRDefault="00E435B7" w:rsidP="00E435B7">
      <w:pPr>
        <w:ind w:right="-2" w:firstLine="567"/>
        <w:jc w:val="both"/>
        <w:rPr>
          <w:sz w:val="28"/>
          <w:szCs w:val="30"/>
          <w:lang w:val="kk-KZ"/>
        </w:rPr>
      </w:pPr>
      <w:r w:rsidRPr="003B2576">
        <w:rPr>
          <w:sz w:val="28"/>
          <w:szCs w:val="30"/>
          <w:lang w:val="kk-KZ"/>
        </w:rPr>
        <w:t xml:space="preserve">1. </w:t>
      </w:r>
      <w:r w:rsidR="007D5A08">
        <w:rPr>
          <w:bCs/>
          <w:sz w:val="28"/>
          <w:szCs w:val="28"/>
          <w:lang w:val="kk-KZ" w:eastAsia="ru-RU"/>
        </w:rPr>
        <w:t>Классификация по фазовому составу компонентов</w:t>
      </w:r>
    </w:p>
    <w:p w:rsidR="00E435B7" w:rsidRDefault="00E435B7" w:rsidP="00E435B7">
      <w:pPr>
        <w:shd w:val="clear" w:color="auto" w:fill="FFFFFF"/>
        <w:suppressAutoHyphens w:val="0"/>
        <w:ind w:firstLine="567"/>
        <w:contextualSpacing/>
        <w:jc w:val="both"/>
        <w:rPr>
          <w:color w:val="000000"/>
          <w:sz w:val="28"/>
          <w:szCs w:val="28"/>
          <w:lang w:val="kk-KZ" w:eastAsia="ru-RU"/>
        </w:rPr>
      </w:pPr>
      <w:r w:rsidRPr="003B2576">
        <w:rPr>
          <w:sz w:val="28"/>
          <w:szCs w:val="30"/>
          <w:lang w:val="kk-KZ"/>
        </w:rPr>
        <w:t xml:space="preserve">2. </w:t>
      </w:r>
      <w:r w:rsidR="007D5A08">
        <w:rPr>
          <w:color w:val="000000"/>
          <w:sz w:val="28"/>
          <w:szCs w:val="28"/>
          <w:lang w:val="kk-KZ" w:eastAsia="ru-RU"/>
        </w:rPr>
        <w:t>Автокатализ</w:t>
      </w:r>
    </w:p>
    <w:p w:rsidR="00E435B7" w:rsidRDefault="00E435B7" w:rsidP="00E435B7">
      <w:pPr>
        <w:shd w:val="clear" w:color="auto" w:fill="FFFFFF"/>
        <w:suppressAutoHyphens w:val="0"/>
        <w:ind w:firstLine="567"/>
        <w:contextualSpacing/>
        <w:jc w:val="both"/>
        <w:rPr>
          <w:color w:val="000000"/>
          <w:sz w:val="28"/>
          <w:szCs w:val="28"/>
          <w:lang w:val="kk-KZ" w:eastAsia="ru-RU"/>
        </w:rPr>
      </w:pP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sz w:val="28"/>
          <w:szCs w:val="28"/>
        </w:rPr>
        <w:t>Классификацию каталитических процессов можно проводить по разным признакам.</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sz w:val="28"/>
          <w:szCs w:val="28"/>
        </w:rPr>
        <w:t>По фазовому составу компонентов различают </w:t>
      </w:r>
      <w:r w:rsidRPr="00E435B7">
        <w:rPr>
          <w:iCs/>
          <w:sz w:val="28"/>
          <w:szCs w:val="28"/>
        </w:rPr>
        <w:t>гомогенные</w:t>
      </w:r>
      <w:r w:rsidRPr="00E435B7">
        <w:rPr>
          <w:sz w:val="28"/>
          <w:szCs w:val="28"/>
        </w:rPr>
        <w:t> (если исходные вещества, продукты реакции и катализатор находятся в одной фазе ) и </w:t>
      </w:r>
      <w:r w:rsidRPr="00E435B7">
        <w:rPr>
          <w:iCs/>
          <w:sz w:val="28"/>
          <w:szCs w:val="28"/>
        </w:rPr>
        <w:t>гетерогенные</w:t>
      </w:r>
      <w:r w:rsidRPr="00E435B7">
        <w:rPr>
          <w:sz w:val="28"/>
          <w:szCs w:val="28"/>
        </w:rPr>
        <w:t> (если реакционная смесь и катализатор находятся в разных фазах) каталитические реакции.</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sz w:val="28"/>
          <w:szCs w:val="28"/>
        </w:rPr>
        <w:t>Многие реакции, протекающие в растворах, являются гомогенными каталитическими реакциями. Гомогенно-каталитические реакции в газовой фазе «в чистом виде» встречаются редко и большинство их связано с протеканием цепных реакций.</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sz w:val="28"/>
          <w:szCs w:val="28"/>
        </w:rPr>
        <w:t>К гетерогенным каталитическим реакциям относятся процессы, протекающие на поверхности раздела фаз: газ – твёрдое тело, жидкость – твёрдое тело, жидкость – газ. В качестве катализаторов, как правило, выступают твёрдые тела: металлы, оксиды, соли и др.</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iCs/>
          <w:sz w:val="28"/>
          <w:szCs w:val="28"/>
        </w:rPr>
        <w:t>Ферментативный катализ</w:t>
      </w:r>
      <w:r w:rsidRPr="00E435B7">
        <w:rPr>
          <w:sz w:val="28"/>
          <w:szCs w:val="28"/>
        </w:rPr>
        <w:t> – реакции, катализируемые биокатализаторами, т.е. ферментами, которые синтезируются живыми организмами и отличаются высокой специфичностью. Этот вид катализатора можно отнести к группе гомогенных каталитических реакций. Иногда их относят к микрогетерогенному катализу, когда катализатор находится в коллоидном состоянии.</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iCs/>
          <w:sz w:val="28"/>
          <w:szCs w:val="28"/>
        </w:rPr>
        <w:t>Недостаток такой классификации заключается в том, что в ней не учитывается основная причина каталитического действия: особенности взаимодействия катадизатора с реагирующими веществами, приводящее к изменению механизма реакции в присутствии катализатора.</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sz w:val="28"/>
          <w:szCs w:val="28"/>
        </w:rPr>
        <w:t>По механизму взаимодействия катализатор – реагент различают:</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iCs/>
          <w:sz w:val="28"/>
          <w:szCs w:val="28"/>
        </w:rPr>
        <w:t>гомолитический механизм катализа</w:t>
      </w:r>
      <w:r w:rsidRPr="00E435B7">
        <w:rPr>
          <w:sz w:val="28"/>
          <w:szCs w:val="28"/>
        </w:rPr>
        <w:t> – каталитический процесс сопровождается разрывом некоторых электронных пар и образованием новых электронных пар и </w:t>
      </w:r>
      <w:r w:rsidRPr="00E435B7">
        <w:rPr>
          <w:iCs/>
          <w:sz w:val="28"/>
          <w:szCs w:val="28"/>
        </w:rPr>
        <w:t>гетеролитический механизм катализа</w:t>
      </w:r>
      <w:r w:rsidRPr="00E435B7">
        <w:rPr>
          <w:sz w:val="28"/>
          <w:szCs w:val="28"/>
        </w:rPr>
        <w:t> – каталитический процесс, в котором образование и разрыв двухэлектронной связи протекает без разрушения электронных пар.</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sz w:val="28"/>
          <w:szCs w:val="28"/>
        </w:rPr>
        <w:t>При таком подходе более очевидно, что природа промежуточного взаимодействия указывает на свойства, которыми должен обладать катализатор.</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sz w:val="28"/>
          <w:szCs w:val="28"/>
        </w:rPr>
        <w:t>По гомолитическому механизму осуществляются реакции синтеза аммиака, спиртов из CO и H</w:t>
      </w:r>
      <w:r w:rsidRPr="00E435B7">
        <w:rPr>
          <w:sz w:val="28"/>
          <w:szCs w:val="28"/>
          <w:vertAlign w:val="subscript"/>
        </w:rPr>
        <w:t>2</w:t>
      </w:r>
      <w:r w:rsidRPr="00E435B7">
        <w:rPr>
          <w:sz w:val="28"/>
          <w:szCs w:val="28"/>
        </w:rPr>
        <w:t>; гидрирования кратных связей бензола, фенола, анилина; реакции окисления SO</w:t>
      </w:r>
      <w:r w:rsidRPr="00E435B7">
        <w:rPr>
          <w:sz w:val="28"/>
          <w:szCs w:val="28"/>
          <w:vertAlign w:val="subscript"/>
        </w:rPr>
        <w:t>2</w:t>
      </w:r>
      <w:r w:rsidRPr="00E435B7">
        <w:rPr>
          <w:sz w:val="28"/>
          <w:szCs w:val="28"/>
        </w:rPr>
        <w:t> в SO</w:t>
      </w:r>
      <w:r w:rsidRPr="00E435B7">
        <w:rPr>
          <w:sz w:val="28"/>
          <w:szCs w:val="28"/>
          <w:vertAlign w:val="subscript"/>
        </w:rPr>
        <w:t>3</w:t>
      </w:r>
      <w:r w:rsidRPr="00E435B7">
        <w:rPr>
          <w:sz w:val="28"/>
          <w:szCs w:val="28"/>
        </w:rPr>
        <w:t>, NH</w:t>
      </w:r>
      <w:r w:rsidRPr="00E435B7">
        <w:rPr>
          <w:sz w:val="28"/>
          <w:szCs w:val="28"/>
          <w:vertAlign w:val="subscript"/>
        </w:rPr>
        <w:t>3</w:t>
      </w:r>
      <w:r w:rsidRPr="00E435B7">
        <w:rPr>
          <w:sz w:val="28"/>
          <w:szCs w:val="28"/>
        </w:rPr>
        <w:t xml:space="preserve"> в NO, метанола в формальдегид и т.д. Катализаторами таких реакций являются вещества, способные отдавать неспаренные электроны для образования новых электронных пар. К ним </w:t>
      </w:r>
      <w:r w:rsidRPr="00E435B7">
        <w:rPr>
          <w:sz w:val="28"/>
          <w:szCs w:val="28"/>
        </w:rPr>
        <w:lastRenderedPageBreak/>
        <w:t>относятся, прежде всего, элементы с незамещенными </w:t>
      </w:r>
      <w:r w:rsidRPr="00E435B7">
        <w:rPr>
          <w:iCs/>
          <w:sz w:val="28"/>
          <w:szCs w:val="28"/>
        </w:rPr>
        <w:t>d</w:t>
      </w:r>
      <w:r w:rsidRPr="00E435B7">
        <w:rPr>
          <w:sz w:val="28"/>
          <w:szCs w:val="28"/>
        </w:rPr>
        <w:t>- и </w:t>
      </w:r>
      <w:r w:rsidRPr="00E435B7">
        <w:rPr>
          <w:iCs/>
          <w:sz w:val="28"/>
          <w:szCs w:val="28"/>
        </w:rPr>
        <w:t>f</w:t>
      </w:r>
      <w:r w:rsidRPr="00E435B7">
        <w:rPr>
          <w:sz w:val="28"/>
          <w:szCs w:val="28"/>
        </w:rPr>
        <w:t>- оболочками в виде металлов или их соединений.</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sz w:val="28"/>
          <w:szCs w:val="28"/>
        </w:rPr>
        <w:t>По гетеролитическому механизму протекают реакции крекинга углеводородов, дегидратации спиртов, гидратации олефинов и т.п.</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sz w:val="28"/>
          <w:szCs w:val="28"/>
        </w:rPr>
        <w:t>Конечно, и эта классификация в связи с недостатком надежных данных о глубоком механизме каталитического действия не является строгой. Однако хотя бы в общей форме она отражает особенности химической природы катализатора.</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sz w:val="28"/>
          <w:szCs w:val="28"/>
        </w:rPr>
        <w:t>Особое место в классификации занимает </w:t>
      </w:r>
      <w:r w:rsidRPr="00E435B7">
        <w:rPr>
          <w:iCs/>
          <w:sz w:val="28"/>
          <w:szCs w:val="28"/>
        </w:rPr>
        <w:t>автокатализ</w:t>
      </w:r>
      <w:r w:rsidRPr="00E435B7">
        <w:rPr>
          <w:sz w:val="28"/>
          <w:szCs w:val="28"/>
        </w:rPr>
        <w:t> – это реакции, в которых катализатор образуется в ходе их протекания. Скорость таких реакций сначала незначительна, затем увеличивается до максимального значения, после чего постепенно уменьшается, как уменьшается концентрация реагирующих веществ. Так, например, протекает реакция омыления уксусно-этилового эфира (гидролиз эфира) в нейтральной среде:</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sz w:val="28"/>
          <w:szCs w:val="28"/>
        </w:rPr>
        <w:t>CH</w:t>
      </w:r>
      <w:r w:rsidRPr="00E435B7">
        <w:rPr>
          <w:sz w:val="28"/>
          <w:szCs w:val="28"/>
          <w:vertAlign w:val="subscript"/>
        </w:rPr>
        <w:t>3</w:t>
      </w:r>
      <w:r w:rsidRPr="00E435B7">
        <w:rPr>
          <w:sz w:val="28"/>
          <w:szCs w:val="28"/>
        </w:rPr>
        <w:t>COOC</w:t>
      </w:r>
      <w:r w:rsidRPr="00E435B7">
        <w:rPr>
          <w:sz w:val="28"/>
          <w:szCs w:val="28"/>
          <w:vertAlign w:val="subscript"/>
        </w:rPr>
        <w:t>2</w:t>
      </w:r>
      <w:r w:rsidRPr="00E435B7">
        <w:rPr>
          <w:sz w:val="28"/>
          <w:szCs w:val="28"/>
        </w:rPr>
        <w:t>H</w:t>
      </w:r>
      <w:r w:rsidRPr="00E435B7">
        <w:rPr>
          <w:sz w:val="28"/>
          <w:szCs w:val="28"/>
          <w:vertAlign w:val="subscript"/>
        </w:rPr>
        <w:t>5</w:t>
      </w:r>
      <w:r w:rsidRPr="00E435B7">
        <w:rPr>
          <w:sz w:val="28"/>
          <w:szCs w:val="28"/>
        </w:rPr>
        <w:t> + H</w:t>
      </w:r>
      <w:r w:rsidRPr="00E435B7">
        <w:rPr>
          <w:sz w:val="28"/>
          <w:szCs w:val="28"/>
          <w:vertAlign w:val="subscript"/>
        </w:rPr>
        <w:t>2</w:t>
      </w:r>
      <w:r w:rsidRPr="00E435B7">
        <w:rPr>
          <w:sz w:val="28"/>
          <w:szCs w:val="28"/>
        </w:rPr>
        <w:t>O ® CH</w:t>
      </w:r>
      <w:r w:rsidRPr="00E435B7">
        <w:rPr>
          <w:sz w:val="28"/>
          <w:szCs w:val="28"/>
          <w:vertAlign w:val="subscript"/>
        </w:rPr>
        <w:t>3</w:t>
      </w:r>
      <w:r w:rsidRPr="00E435B7">
        <w:rPr>
          <w:sz w:val="28"/>
          <w:szCs w:val="28"/>
        </w:rPr>
        <w:t>COOH + C</w:t>
      </w:r>
      <w:r w:rsidRPr="00E435B7">
        <w:rPr>
          <w:sz w:val="28"/>
          <w:szCs w:val="28"/>
          <w:vertAlign w:val="subscript"/>
        </w:rPr>
        <w:t>2</w:t>
      </w:r>
      <w:r w:rsidRPr="00E435B7">
        <w:rPr>
          <w:sz w:val="28"/>
          <w:szCs w:val="28"/>
        </w:rPr>
        <w:t>H</w:t>
      </w:r>
      <w:r w:rsidRPr="00E435B7">
        <w:rPr>
          <w:sz w:val="28"/>
          <w:szCs w:val="28"/>
          <w:vertAlign w:val="subscript"/>
        </w:rPr>
        <w:t>5</w:t>
      </w:r>
      <w:r w:rsidRPr="00E435B7">
        <w:rPr>
          <w:sz w:val="28"/>
          <w:szCs w:val="28"/>
        </w:rPr>
        <w:t>OH.</w:t>
      </w:r>
    </w:p>
    <w:p w:rsidR="00E435B7" w:rsidRPr="00E435B7" w:rsidRDefault="00E435B7" w:rsidP="00E435B7">
      <w:pPr>
        <w:pStyle w:val="a8"/>
        <w:spacing w:before="0" w:beforeAutospacing="0" w:after="0" w:afterAutospacing="0"/>
        <w:ind w:right="-1" w:firstLine="567"/>
        <w:contextualSpacing/>
        <w:jc w:val="both"/>
        <w:rPr>
          <w:sz w:val="28"/>
          <w:szCs w:val="28"/>
        </w:rPr>
      </w:pPr>
      <w:r w:rsidRPr="00E435B7">
        <w:rPr>
          <w:sz w:val="28"/>
          <w:szCs w:val="28"/>
        </w:rPr>
        <w:t>Катализатором этой реакции являются ионы H</w:t>
      </w:r>
      <w:r w:rsidRPr="00E435B7">
        <w:rPr>
          <w:sz w:val="28"/>
          <w:szCs w:val="28"/>
          <w:vertAlign w:val="superscript"/>
        </w:rPr>
        <w:t>+</w:t>
      </w:r>
      <w:r w:rsidRPr="00E435B7">
        <w:rPr>
          <w:sz w:val="28"/>
          <w:szCs w:val="28"/>
        </w:rPr>
        <w:t> , которые образуются в результате самой реакции.</w:t>
      </w:r>
    </w:p>
    <w:p w:rsidR="00E435B7" w:rsidRPr="00E435B7" w:rsidRDefault="00E435B7" w:rsidP="00E435B7">
      <w:pPr>
        <w:pStyle w:val="a8"/>
        <w:shd w:val="clear" w:color="auto" w:fill="FFFFFF"/>
        <w:spacing w:before="0" w:beforeAutospacing="0" w:after="0" w:afterAutospacing="0"/>
        <w:ind w:right="-1" w:firstLine="567"/>
        <w:contextualSpacing/>
        <w:jc w:val="both"/>
        <w:rPr>
          <w:sz w:val="28"/>
          <w:szCs w:val="28"/>
        </w:rPr>
      </w:pPr>
      <w:r w:rsidRPr="00E435B7">
        <w:rPr>
          <w:sz w:val="28"/>
          <w:szCs w:val="28"/>
        </w:rPr>
        <w:t>Каталитические процессы в настоящее время составляют основу химической технологии, причем область их применения расширяется: около 90% новых производств, освоенных за последние годы химической промышленностью, основаны на взаимодействии, протекающем в присутствии катализаторов.</w:t>
      </w:r>
    </w:p>
    <w:p w:rsidR="00E435B7" w:rsidRPr="00E435B7" w:rsidRDefault="00E435B7" w:rsidP="00E435B7">
      <w:pPr>
        <w:pStyle w:val="a8"/>
        <w:shd w:val="clear" w:color="auto" w:fill="FFFFFF"/>
        <w:spacing w:before="0" w:beforeAutospacing="0" w:after="0" w:afterAutospacing="0"/>
        <w:ind w:right="-1" w:firstLine="567"/>
        <w:contextualSpacing/>
        <w:jc w:val="both"/>
        <w:rPr>
          <w:sz w:val="28"/>
          <w:szCs w:val="28"/>
        </w:rPr>
      </w:pPr>
      <w:r w:rsidRPr="00E435B7">
        <w:rPr>
          <w:sz w:val="28"/>
          <w:szCs w:val="28"/>
        </w:rPr>
        <w:t>Под катализом понимают изменение скорости химических реакций под воздействием веществ - катализаторов, которые, участвуя в процессе, остаются после его окончания химически неизменными. Катализ называется положительным, если катализатор ускоряет реакции, и отрицательным, если скорость реакции под воздействием катализатора снижается.</w:t>
      </w:r>
    </w:p>
    <w:p w:rsidR="00E435B7" w:rsidRPr="00E435B7" w:rsidRDefault="00E435B7" w:rsidP="00E435B7">
      <w:pPr>
        <w:pStyle w:val="a8"/>
        <w:shd w:val="clear" w:color="auto" w:fill="FFFFFF"/>
        <w:spacing w:before="0" w:beforeAutospacing="0" w:after="0" w:afterAutospacing="0"/>
        <w:ind w:right="-1" w:firstLine="567"/>
        <w:contextualSpacing/>
        <w:jc w:val="both"/>
        <w:rPr>
          <w:sz w:val="28"/>
          <w:szCs w:val="28"/>
        </w:rPr>
      </w:pPr>
      <w:r w:rsidRPr="00E435B7">
        <w:rPr>
          <w:sz w:val="28"/>
          <w:szCs w:val="28"/>
        </w:rPr>
        <w:t>Применение катализаторов облегчает практическое осуществление многих химических реакций; скорость некоторых из них увеличивается в тысячи и даже миллионы раз.. Очень многие промышленные процессы удалось осуществить только благодаря применению катализаторов.</w:t>
      </w:r>
    </w:p>
    <w:p w:rsidR="00E435B7" w:rsidRPr="00E435B7" w:rsidRDefault="00E435B7" w:rsidP="00E435B7">
      <w:pPr>
        <w:pStyle w:val="a8"/>
        <w:shd w:val="clear" w:color="auto" w:fill="FFFFFF"/>
        <w:spacing w:before="0" w:beforeAutospacing="0" w:after="0" w:afterAutospacing="0"/>
        <w:ind w:right="-1" w:firstLine="567"/>
        <w:contextualSpacing/>
        <w:jc w:val="both"/>
        <w:rPr>
          <w:sz w:val="28"/>
          <w:szCs w:val="28"/>
        </w:rPr>
      </w:pPr>
      <w:r w:rsidRPr="00E435B7">
        <w:rPr>
          <w:sz w:val="28"/>
          <w:szCs w:val="28"/>
        </w:rPr>
        <w:t>К числу каталитических процессов относятся важнейшие крупнотоннажные производства, например такие, как получение водорода, аммиака, серной и азотной кислот и многих других важнейших химических продуктов. Особенно велико и разнообразно применение катализа в технологии органических веществ и в производстве высокомолекулярных соединений.</w:t>
      </w:r>
    </w:p>
    <w:p w:rsidR="00E435B7" w:rsidRPr="00E435B7" w:rsidRDefault="00E435B7" w:rsidP="00E435B7">
      <w:pPr>
        <w:pStyle w:val="a8"/>
        <w:shd w:val="clear" w:color="auto" w:fill="FFFFFF"/>
        <w:spacing w:before="0" w:beforeAutospacing="0" w:after="0" w:afterAutospacing="0"/>
        <w:ind w:right="-1" w:firstLine="567"/>
        <w:contextualSpacing/>
        <w:jc w:val="both"/>
        <w:rPr>
          <w:sz w:val="28"/>
          <w:szCs w:val="28"/>
        </w:rPr>
      </w:pPr>
      <w:r w:rsidRPr="00E435B7">
        <w:rPr>
          <w:sz w:val="28"/>
          <w:szCs w:val="28"/>
        </w:rPr>
        <w:t>Отрицательный катализ применяется значительно реже: катализаторы, замедляющие скорость процесса называют также ингибиторами.</w:t>
      </w:r>
    </w:p>
    <w:p w:rsidR="00E435B7" w:rsidRPr="00E435B7" w:rsidRDefault="00E435B7" w:rsidP="00E435B7">
      <w:pPr>
        <w:pStyle w:val="a8"/>
        <w:shd w:val="clear" w:color="auto" w:fill="FFFFFF"/>
        <w:spacing w:before="0" w:beforeAutospacing="0" w:after="0" w:afterAutospacing="0"/>
        <w:ind w:right="-1" w:firstLine="567"/>
        <w:contextualSpacing/>
        <w:jc w:val="both"/>
        <w:rPr>
          <w:sz w:val="28"/>
          <w:szCs w:val="28"/>
        </w:rPr>
      </w:pPr>
      <w:r w:rsidRPr="00E435B7">
        <w:rPr>
          <w:sz w:val="28"/>
          <w:szCs w:val="28"/>
        </w:rPr>
        <w:t>Катализаторами могут быть вещества, находящиеся в любом яз трех агрегатных состояний. К твердым катализаторам можно отнести металлы и их оксиды, например Fe при синтезе аммиака, Pt при окислении аммиака, V</w:t>
      </w:r>
      <w:r w:rsidRPr="00E435B7">
        <w:rPr>
          <w:sz w:val="28"/>
          <w:szCs w:val="28"/>
          <w:vertAlign w:val="subscript"/>
        </w:rPr>
        <w:t>2</w:t>
      </w:r>
      <w:r w:rsidRPr="00E435B7">
        <w:rPr>
          <w:sz w:val="28"/>
          <w:szCs w:val="28"/>
        </w:rPr>
        <w:t>O</w:t>
      </w:r>
      <w:r w:rsidRPr="00E435B7">
        <w:rPr>
          <w:sz w:val="28"/>
          <w:szCs w:val="28"/>
          <w:vertAlign w:val="subscript"/>
        </w:rPr>
        <w:t>5</w:t>
      </w:r>
      <w:r w:rsidRPr="00E435B7">
        <w:rPr>
          <w:sz w:val="28"/>
          <w:szCs w:val="28"/>
        </w:rPr>
        <w:t> при окислении S0</w:t>
      </w:r>
      <w:r w:rsidRPr="00E435B7">
        <w:rPr>
          <w:sz w:val="28"/>
          <w:szCs w:val="28"/>
          <w:vertAlign w:val="subscript"/>
        </w:rPr>
        <w:t>2</w:t>
      </w:r>
      <w:r w:rsidRPr="00E435B7">
        <w:rPr>
          <w:sz w:val="28"/>
          <w:szCs w:val="28"/>
        </w:rPr>
        <w:t>, AI</w:t>
      </w:r>
      <w:r w:rsidRPr="00E435B7">
        <w:rPr>
          <w:sz w:val="28"/>
          <w:szCs w:val="28"/>
          <w:vertAlign w:val="subscript"/>
        </w:rPr>
        <w:t>2</w:t>
      </w:r>
      <w:r w:rsidRPr="00E435B7">
        <w:rPr>
          <w:sz w:val="28"/>
          <w:szCs w:val="28"/>
        </w:rPr>
        <w:t>O</w:t>
      </w:r>
      <w:r w:rsidRPr="00E435B7">
        <w:rPr>
          <w:sz w:val="28"/>
          <w:szCs w:val="28"/>
          <w:vertAlign w:val="subscript"/>
        </w:rPr>
        <w:t>3</w:t>
      </w:r>
      <w:r w:rsidRPr="00E435B7">
        <w:rPr>
          <w:sz w:val="28"/>
          <w:szCs w:val="28"/>
        </w:rPr>
        <w:t> при крекинге нефтепродуктов и др.</w:t>
      </w:r>
    </w:p>
    <w:p w:rsidR="00E435B7" w:rsidRPr="00E435B7" w:rsidRDefault="00E435B7" w:rsidP="00E435B7">
      <w:pPr>
        <w:pStyle w:val="a8"/>
        <w:shd w:val="clear" w:color="auto" w:fill="FFFFFF"/>
        <w:spacing w:before="0" w:beforeAutospacing="0" w:after="0" w:afterAutospacing="0"/>
        <w:ind w:right="-1" w:firstLine="567"/>
        <w:contextualSpacing/>
        <w:jc w:val="both"/>
        <w:rPr>
          <w:sz w:val="28"/>
          <w:szCs w:val="28"/>
        </w:rPr>
      </w:pPr>
      <w:r w:rsidRPr="00E435B7">
        <w:rPr>
          <w:sz w:val="28"/>
          <w:szCs w:val="28"/>
        </w:rPr>
        <w:lastRenderedPageBreak/>
        <w:t>Жидкими катализаторами служат обычно кислоты и основания, например, H</w:t>
      </w:r>
      <w:r w:rsidRPr="00E435B7">
        <w:rPr>
          <w:sz w:val="28"/>
          <w:szCs w:val="28"/>
          <w:vertAlign w:val="subscript"/>
        </w:rPr>
        <w:t>2</w:t>
      </w:r>
      <w:r w:rsidRPr="00E435B7">
        <w:rPr>
          <w:sz w:val="28"/>
          <w:szCs w:val="28"/>
        </w:rPr>
        <w:t>S0</w:t>
      </w:r>
      <w:r w:rsidRPr="00E435B7">
        <w:rPr>
          <w:sz w:val="28"/>
          <w:szCs w:val="28"/>
          <w:vertAlign w:val="subscript"/>
        </w:rPr>
        <w:t>4</w:t>
      </w:r>
      <w:r w:rsidRPr="00E435B7">
        <w:rPr>
          <w:sz w:val="28"/>
          <w:szCs w:val="28"/>
        </w:rPr>
        <w:t> и Н</w:t>
      </w:r>
      <w:r w:rsidRPr="00E435B7">
        <w:rPr>
          <w:sz w:val="28"/>
          <w:szCs w:val="28"/>
          <w:vertAlign w:val="subscript"/>
        </w:rPr>
        <w:t>3</w:t>
      </w:r>
      <w:r w:rsidRPr="00E435B7">
        <w:rPr>
          <w:sz w:val="28"/>
          <w:szCs w:val="28"/>
        </w:rPr>
        <w:t>РО</w:t>
      </w:r>
      <w:r w:rsidRPr="00E435B7">
        <w:rPr>
          <w:sz w:val="28"/>
          <w:szCs w:val="28"/>
          <w:vertAlign w:val="subscript"/>
        </w:rPr>
        <w:t>4</w:t>
      </w:r>
      <w:r w:rsidRPr="00E435B7">
        <w:rPr>
          <w:sz w:val="28"/>
          <w:szCs w:val="28"/>
        </w:rPr>
        <w:t> применяются при алкилировании ароматических углеводородов, при изомеризации н-бутилена в изобутилен и др.</w:t>
      </w:r>
    </w:p>
    <w:p w:rsidR="00E435B7" w:rsidRPr="00E435B7" w:rsidRDefault="00E435B7" w:rsidP="00E435B7">
      <w:pPr>
        <w:pStyle w:val="a8"/>
        <w:shd w:val="clear" w:color="auto" w:fill="FFFFFF"/>
        <w:spacing w:before="0" w:beforeAutospacing="0" w:after="0" w:afterAutospacing="0"/>
        <w:ind w:right="-1" w:firstLine="567"/>
        <w:contextualSpacing/>
        <w:jc w:val="both"/>
        <w:rPr>
          <w:sz w:val="28"/>
          <w:szCs w:val="28"/>
        </w:rPr>
      </w:pPr>
      <w:r w:rsidRPr="00E435B7">
        <w:rPr>
          <w:sz w:val="28"/>
          <w:szCs w:val="28"/>
        </w:rPr>
        <w:t>Примером газообразных катализаторов может служить BF</w:t>
      </w:r>
      <w:r w:rsidRPr="00E435B7">
        <w:rPr>
          <w:sz w:val="28"/>
          <w:szCs w:val="28"/>
          <w:vertAlign w:val="subscript"/>
        </w:rPr>
        <w:t>3</w:t>
      </w:r>
      <w:r w:rsidRPr="00E435B7">
        <w:rPr>
          <w:sz w:val="28"/>
          <w:szCs w:val="28"/>
        </w:rPr>
        <w:t> в процессах полимеразиции некоторых углеводородов.</w:t>
      </w:r>
    </w:p>
    <w:p w:rsidR="00E435B7" w:rsidRPr="00E435B7" w:rsidRDefault="00E435B7" w:rsidP="00E435B7">
      <w:pPr>
        <w:pStyle w:val="a8"/>
        <w:shd w:val="clear" w:color="auto" w:fill="FFFFFF"/>
        <w:spacing w:before="0" w:beforeAutospacing="0" w:after="0" w:afterAutospacing="0"/>
        <w:ind w:right="-1" w:firstLine="567"/>
        <w:contextualSpacing/>
        <w:jc w:val="both"/>
        <w:rPr>
          <w:sz w:val="28"/>
          <w:szCs w:val="28"/>
        </w:rPr>
      </w:pPr>
      <w:r w:rsidRPr="00E435B7">
        <w:rPr>
          <w:sz w:val="28"/>
          <w:szCs w:val="28"/>
        </w:rPr>
        <w:t>Каталитические процессы можно разделить на две группы: гомогенные и гетерогенные. В гомогенно-каталитических реакциях реагирующие вещества и катализатор составляют одну фазу, а в гетерогенно-каталитических реакциях - разные фазы. В особую группу выделены микрогетерогенные и ферментативные каталитические процессы. Микрогетерогенный катализ происходит в жидкой фазе с участием коллоидных частиц металлов в качестве катализаторов. Ферментативный катализ наблюдается в биологических системах с участием сложных комплексов (часто белковой природы), называемых ферментами.</w:t>
      </w:r>
    </w:p>
    <w:p w:rsidR="00E435B7" w:rsidRPr="00E435B7" w:rsidRDefault="00E435B7" w:rsidP="00E435B7">
      <w:pPr>
        <w:pStyle w:val="a8"/>
        <w:shd w:val="clear" w:color="auto" w:fill="FFFFFF"/>
        <w:spacing w:before="0" w:beforeAutospacing="0" w:after="0" w:afterAutospacing="0"/>
        <w:ind w:right="-1" w:firstLine="567"/>
        <w:contextualSpacing/>
        <w:jc w:val="both"/>
        <w:rPr>
          <w:sz w:val="28"/>
          <w:szCs w:val="28"/>
        </w:rPr>
      </w:pPr>
      <w:r w:rsidRPr="00E435B7">
        <w:rPr>
          <w:sz w:val="28"/>
          <w:szCs w:val="28"/>
        </w:rPr>
        <w:t>Учение о катализе представляет очень интересную и увлекательную область знаний, имеющую исключительно большое практическое значение. В настоящее время в мире проводятся очень широкие и глубокие исследования в области изучения каталитических процессов; этим заняты десятки тысяч ученых.</w:t>
      </w:r>
    </w:p>
    <w:p w:rsidR="00E435B7" w:rsidRDefault="00E435B7" w:rsidP="00E435B7">
      <w:pPr>
        <w:shd w:val="clear" w:color="auto" w:fill="FFFFFF"/>
        <w:suppressAutoHyphens w:val="0"/>
        <w:ind w:firstLine="567"/>
        <w:contextualSpacing/>
        <w:jc w:val="both"/>
        <w:rPr>
          <w:color w:val="000000"/>
          <w:sz w:val="28"/>
          <w:szCs w:val="28"/>
          <w:lang w:val="kk-KZ" w:eastAsia="ru-RU"/>
        </w:rPr>
      </w:pPr>
    </w:p>
    <w:p w:rsidR="00E435B7" w:rsidRDefault="00E435B7" w:rsidP="00E435B7">
      <w:pPr>
        <w:shd w:val="clear" w:color="auto" w:fill="FFFFFF"/>
        <w:suppressAutoHyphens w:val="0"/>
        <w:ind w:firstLine="567"/>
        <w:contextualSpacing/>
        <w:jc w:val="both"/>
        <w:rPr>
          <w:color w:val="000000"/>
          <w:sz w:val="28"/>
          <w:szCs w:val="28"/>
          <w:lang w:val="kk-KZ" w:eastAsia="ru-RU"/>
        </w:rPr>
      </w:pPr>
    </w:p>
    <w:p w:rsidR="00E435B7" w:rsidRDefault="00E435B7" w:rsidP="00E435B7">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E435B7" w:rsidRPr="003B2576" w:rsidRDefault="00E435B7" w:rsidP="00E435B7">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7D5A08">
        <w:rPr>
          <w:iCs/>
          <w:sz w:val="28"/>
          <w:szCs w:val="28"/>
          <w:lang w:val="kk-KZ"/>
        </w:rPr>
        <w:t>Гомолитический механизм катализа</w:t>
      </w:r>
      <w:r w:rsidRPr="00305286">
        <w:rPr>
          <w:sz w:val="28"/>
          <w:szCs w:val="28"/>
        </w:rPr>
        <w:t> </w:t>
      </w:r>
    </w:p>
    <w:p w:rsidR="00E435B7" w:rsidRPr="00305286" w:rsidRDefault="00E435B7" w:rsidP="00E435B7">
      <w:pPr>
        <w:ind w:right="-2" w:firstLine="567"/>
        <w:jc w:val="both"/>
        <w:rPr>
          <w:color w:val="000000"/>
          <w:sz w:val="28"/>
          <w:szCs w:val="28"/>
          <w:lang w:val="kk-KZ" w:eastAsia="ru-RU"/>
        </w:rPr>
      </w:pPr>
      <w:r w:rsidRPr="00305286">
        <w:rPr>
          <w:sz w:val="28"/>
          <w:szCs w:val="28"/>
          <w:lang w:val="kk-KZ"/>
        </w:rPr>
        <w:t xml:space="preserve">2. </w:t>
      </w:r>
      <w:r w:rsidR="007D5A08">
        <w:rPr>
          <w:color w:val="000000"/>
          <w:sz w:val="28"/>
          <w:szCs w:val="28"/>
          <w:lang w:val="kk-KZ" w:eastAsia="ru-RU"/>
        </w:rPr>
        <w:t>Гетеролический механизм катализа</w:t>
      </w:r>
      <w:r>
        <w:rPr>
          <w:color w:val="000000"/>
          <w:sz w:val="28"/>
          <w:szCs w:val="28"/>
          <w:lang w:val="kk-KZ" w:eastAsia="ru-RU"/>
        </w:rPr>
        <w:t xml:space="preserve"> </w:t>
      </w:r>
    </w:p>
    <w:p w:rsidR="00E435B7" w:rsidRDefault="00E435B7" w:rsidP="00E435B7">
      <w:pPr>
        <w:ind w:right="-2" w:firstLine="567"/>
        <w:jc w:val="both"/>
        <w:rPr>
          <w:sz w:val="28"/>
          <w:szCs w:val="28"/>
          <w:lang w:val="kk-KZ"/>
        </w:rPr>
      </w:pPr>
      <w:r w:rsidRPr="00305286">
        <w:rPr>
          <w:color w:val="000000"/>
          <w:sz w:val="28"/>
          <w:szCs w:val="28"/>
          <w:lang w:val="kk-KZ" w:eastAsia="ru-RU"/>
        </w:rPr>
        <w:t xml:space="preserve">3. </w:t>
      </w:r>
      <w:r w:rsidR="007D5A08">
        <w:rPr>
          <w:iCs/>
          <w:sz w:val="28"/>
          <w:szCs w:val="28"/>
          <w:lang w:val="kk-KZ"/>
        </w:rPr>
        <w:t>Отрицательный катализ</w:t>
      </w:r>
      <w:r w:rsidRPr="00305286">
        <w:rPr>
          <w:sz w:val="28"/>
          <w:szCs w:val="28"/>
        </w:rPr>
        <w:t> </w:t>
      </w:r>
    </w:p>
    <w:p w:rsidR="00E435B7" w:rsidRDefault="00E435B7" w:rsidP="00305286">
      <w:pPr>
        <w:ind w:right="-2" w:firstLine="567"/>
        <w:jc w:val="both"/>
        <w:rPr>
          <w:sz w:val="28"/>
          <w:szCs w:val="28"/>
          <w:lang w:val="kk-KZ"/>
        </w:rPr>
      </w:pPr>
    </w:p>
    <w:p w:rsidR="00E435B7" w:rsidRDefault="00E435B7"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Default="007D5A08" w:rsidP="00305286">
      <w:pPr>
        <w:ind w:right="-2" w:firstLine="567"/>
        <w:jc w:val="both"/>
        <w:rPr>
          <w:color w:val="000000"/>
          <w:sz w:val="28"/>
          <w:szCs w:val="28"/>
          <w:lang w:val="kk-KZ" w:eastAsia="ru-RU"/>
        </w:rPr>
      </w:pPr>
    </w:p>
    <w:p w:rsidR="007D5A08" w:rsidRPr="009F48AB" w:rsidRDefault="007D5A08" w:rsidP="007D5A08">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12</w:t>
      </w:r>
      <w:r w:rsidRPr="001D1FFB">
        <w:rPr>
          <w:rFonts w:eastAsia="MS Mincho"/>
          <w:b/>
          <w:bCs/>
          <w:sz w:val="28"/>
          <w:szCs w:val="28"/>
        </w:rPr>
        <w:t xml:space="preserve">. </w:t>
      </w:r>
      <w:r>
        <w:rPr>
          <w:rFonts w:eastAsia="MS Mincho"/>
          <w:b/>
          <w:bCs/>
          <w:sz w:val="28"/>
          <w:szCs w:val="28"/>
          <w:lang w:val="kk-KZ"/>
        </w:rPr>
        <w:t>Взаимосвязь кинетики и термодинамики</w:t>
      </w:r>
    </w:p>
    <w:p w:rsidR="007D5A08" w:rsidRPr="00D74CE1" w:rsidRDefault="007D5A08" w:rsidP="007D5A08">
      <w:pPr>
        <w:ind w:right="-2" w:firstLine="567"/>
        <w:jc w:val="both"/>
        <w:rPr>
          <w:sz w:val="28"/>
          <w:szCs w:val="30"/>
          <w:lang w:val="kk-KZ"/>
        </w:rPr>
      </w:pPr>
    </w:p>
    <w:p w:rsidR="007D5A08" w:rsidRPr="003B2576" w:rsidRDefault="007D5A08" w:rsidP="007D5A08">
      <w:pPr>
        <w:ind w:right="-2" w:firstLine="567"/>
        <w:jc w:val="both"/>
        <w:rPr>
          <w:sz w:val="28"/>
          <w:szCs w:val="30"/>
          <w:lang w:val="kk-KZ"/>
        </w:rPr>
      </w:pPr>
      <w:r w:rsidRPr="003B2576">
        <w:rPr>
          <w:sz w:val="28"/>
          <w:szCs w:val="30"/>
          <w:lang w:val="kk-KZ"/>
        </w:rPr>
        <w:t xml:space="preserve">1. </w:t>
      </w:r>
      <w:r>
        <w:rPr>
          <w:bCs/>
          <w:sz w:val="28"/>
          <w:szCs w:val="28"/>
          <w:lang w:val="kk-KZ" w:eastAsia="ru-RU"/>
        </w:rPr>
        <w:t>Определение химической термодинамики</w:t>
      </w:r>
    </w:p>
    <w:p w:rsidR="007D5A08" w:rsidRDefault="007D5A08" w:rsidP="007D5A08">
      <w:pPr>
        <w:ind w:right="-2" w:firstLine="567"/>
        <w:jc w:val="both"/>
        <w:rPr>
          <w:color w:val="000000"/>
          <w:sz w:val="28"/>
          <w:szCs w:val="28"/>
          <w:lang w:val="kk-KZ" w:eastAsia="ru-RU"/>
        </w:rPr>
      </w:pPr>
      <w:r w:rsidRPr="003B2576">
        <w:rPr>
          <w:sz w:val="28"/>
          <w:szCs w:val="30"/>
          <w:lang w:val="kk-KZ"/>
        </w:rPr>
        <w:t xml:space="preserve">2. </w:t>
      </w:r>
      <w:r>
        <w:rPr>
          <w:color w:val="000000"/>
          <w:sz w:val="28"/>
          <w:szCs w:val="28"/>
          <w:lang w:val="kk-KZ" w:eastAsia="ru-RU"/>
        </w:rPr>
        <w:t>Химичесая кинетика и термодинамика</w:t>
      </w:r>
    </w:p>
    <w:p w:rsidR="007D5A08" w:rsidRDefault="007D5A08" w:rsidP="007D5A08">
      <w:pPr>
        <w:ind w:right="-2" w:firstLine="567"/>
        <w:jc w:val="both"/>
        <w:rPr>
          <w:color w:val="000000"/>
          <w:sz w:val="28"/>
          <w:szCs w:val="28"/>
          <w:lang w:val="kk-KZ" w:eastAsia="ru-RU"/>
        </w:rPr>
      </w:pP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Современная наука-естествознание начала приобретать свои основные черты после рабо</w:t>
      </w:r>
      <w:r>
        <w:rPr>
          <w:sz w:val="28"/>
          <w:szCs w:val="28"/>
        </w:rPr>
        <w:t>т Галилео Галилея (1564-1642)</w:t>
      </w:r>
      <w:r w:rsidRPr="007D5A08">
        <w:rPr>
          <w:sz w:val="28"/>
          <w:szCs w:val="28"/>
        </w:rPr>
        <w:t>. В своих трудах по механике и астрономии он соединил наблюдение, эксперимент и умозрительный анализ полученных данных, позволяющий создавать подлинно научную теорию. В период бурного развития естествознания на рубеже XVIII и XIX веков мышление большинства ученых явно или подсознательно основывалось на </w:t>
      </w:r>
      <w:r w:rsidRPr="007D5A08">
        <w:rPr>
          <w:rStyle w:val="af1"/>
          <w:i w:val="0"/>
          <w:sz w:val="28"/>
          <w:szCs w:val="28"/>
        </w:rPr>
        <w:t>механическом детерминизме </w:t>
      </w:r>
      <w:r w:rsidRPr="007D5A08">
        <w:rPr>
          <w:sz w:val="28"/>
          <w:szCs w:val="28"/>
        </w:rPr>
        <w:t>, который лучше всего выражен французским математиком Пьером</w:t>
      </w:r>
      <w:r>
        <w:rPr>
          <w:sz w:val="28"/>
          <w:szCs w:val="28"/>
        </w:rPr>
        <w:t xml:space="preserve"> Симоном Лапласом (1749-1827)</w:t>
      </w:r>
      <w:r w:rsidRPr="007D5A08">
        <w:rPr>
          <w:sz w:val="28"/>
          <w:szCs w:val="28"/>
        </w:rPr>
        <w:t>, утверждавшим:</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af1"/>
          <w:i w:val="0"/>
          <w:sz w:val="28"/>
          <w:szCs w:val="28"/>
        </w:rPr>
        <w:t>"Интеллект, располагающий точными и подробными сведениями о местонахождении всех вещей, из которых состоит мир, и действии всех природных сил и способный подвергнуть анализу столь огромное количество данных, смог бы запечатлеть в одной и той же формуле движение самых больших тел во Вселенной и мельчайших атомов; для него не оставалось бы неясностей, и будущее, как и прошлое, показалось бы ему настоящим"</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Результатом распространения подобного типа научного мышления было появление книги немецкого зоолога и филосо</w:t>
      </w:r>
      <w:r>
        <w:rPr>
          <w:sz w:val="28"/>
          <w:szCs w:val="28"/>
        </w:rPr>
        <w:t xml:space="preserve">фа Эрнста Геккеля (1834-1919) </w:t>
      </w:r>
      <w:r w:rsidRPr="007D5A08">
        <w:rPr>
          <w:sz w:val="28"/>
          <w:szCs w:val="28"/>
        </w:rPr>
        <w:t>"Мировые загадки"(1899), в которой всем тайнам жизни давались “простые” материалистические (механистические) объяснения. Такое мышление не следует считать морально устаревшим – на подобном механическом детерминизме основана современная генная инженерия.</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Очевидно, что механические модели могут успешно применяться только в определенных границах. Например, классическая механика, по поводу которой и высказывался Лаплас, перестает строго выполняться как в микромире (там работают законы квантовой механики, в том чи</w:t>
      </w:r>
      <w:r>
        <w:rPr>
          <w:sz w:val="28"/>
          <w:szCs w:val="28"/>
        </w:rPr>
        <w:t>сле принцип неопределенности)</w:t>
      </w:r>
      <w:r w:rsidRPr="007D5A08">
        <w:rPr>
          <w:sz w:val="28"/>
          <w:szCs w:val="28"/>
        </w:rPr>
        <w:t>, так и в космических масштабах (там необходимо использовать фо</w:t>
      </w:r>
      <w:r>
        <w:rPr>
          <w:sz w:val="28"/>
          <w:szCs w:val="28"/>
        </w:rPr>
        <w:t>рмулы теории относительности)</w:t>
      </w:r>
      <w:r w:rsidRPr="007D5A08">
        <w:rPr>
          <w:sz w:val="28"/>
          <w:szCs w:val="28"/>
        </w:rPr>
        <w:t>. Но при четком понимании границ применимости математических методов и физических моделей (см. урок 1 по теме “Строени</w:t>
      </w:r>
      <w:r>
        <w:rPr>
          <w:sz w:val="28"/>
          <w:szCs w:val="28"/>
        </w:rPr>
        <w:t>е атома и Периодический закон”</w:t>
      </w:r>
      <w:r w:rsidRPr="007D5A08">
        <w:rPr>
          <w:sz w:val="28"/>
          <w:szCs w:val="28"/>
        </w:rPr>
        <w:t>) ими можно успешно пользоваться в химии.</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Расчетные методы пришли в химию во второй половине XIX века, когда химические системы стало возможно описывать в рамках науки о направлении и пределах превращений тепловых процессов – термодинамики.</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af2"/>
          <w:b w:val="0"/>
          <w:sz w:val="28"/>
          <w:szCs w:val="28"/>
        </w:rPr>
        <w:t>Определения</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af1"/>
          <w:bCs/>
          <w:i w:val="0"/>
          <w:sz w:val="28"/>
          <w:szCs w:val="28"/>
        </w:rPr>
        <w:t>Химическая термодинамика </w:t>
      </w:r>
      <w:r w:rsidRPr="007D5A08">
        <w:rPr>
          <w:sz w:val="28"/>
          <w:szCs w:val="28"/>
        </w:rPr>
        <w:t>– наука о зависимости направления и пределов превращений веществ от условий, в которых эти вещества находятся .</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lastRenderedPageBreak/>
        <w:t>Термин “термодинамика” предложил в 1851 г. англ. Уильям </w:t>
      </w:r>
      <w:r w:rsidRPr="007D5A08">
        <w:rPr>
          <w:rStyle w:val="af2"/>
          <w:b w:val="0"/>
          <w:sz w:val="28"/>
          <w:szCs w:val="28"/>
        </w:rPr>
        <w:t>Томсон</w:t>
      </w:r>
      <w:r w:rsidRPr="007D5A08">
        <w:rPr>
          <w:sz w:val="28"/>
          <w:szCs w:val="28"/>
        </w:rPr>
        <w:t xml:space="preserve"> (лорд Кельвин с 1892) (1824-1907), когда сформулировал ее второе начало. Немецкий ученый Рудольф Юлиус Эмануэль </w:t>
      </w:r>
      <w:r w:rsidRPr="007D5A08">
        <w:rPr>
          <w:rStyle w:val="af2"/>
          <w:b w:val="0"/>
          <w:sz w:val="28"/>
          <w:szCs w:val="28"/>
        </w:rPr>
        <w:t>Клаузиус </w:t>
      </w:r>
      <w:r w:rsidRPr="007D5A08">
        <w:rPr>
          <w:sz w:val="28"/>
          <w:szCs w:val="28"/>
        </w:rPr>
        <w:t>(1822-1888) называл новую науку “механической теорией тепла”. Первые предпосылки для создания термодинамики заложены в 1760-1762 гг., когда шотландец Джозеф </w:t>
      </w:r>
      <w:r w:rsidRPr="007D5A08">
        <w:rPr>
          <w:rStyle w:val="af2"/>
          <w:b w:val="0"/>
          <w:sz w:val="28"/>
          <w:szCs w:val="28"/>
        </w:rPr>
        <w:t>Блэк</w:t>
      </w:r>
      <w:r>
        <w:rPr>
          <w:rStyle w:val="af2"/>
          <w:b w:val="0"/>
          <w:sz w:val="28"/>
          <w:szCs w:val="28"/>
        </w:rPr>
        <w:t xml:space="preserve"> </w:t>
      </w:r>
      <w:r w:rsidRPr="007D5A08">
        <w:rPr>
          <w:sz w:val="28"/>
          <w:szCs w:val="28"/>
        </w:rPr>
        <w:t>(1728-1799) ввел различие между количеством тепла и температурой, измерил теплоту плавления льда, ввел понятие “теплоемкость”.</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В отличие от других разделов физической химии (строение вещества и химическая кинетика), химическую термодинамику можно применять, </w:t>
      </w:r>
      <w:r w:rsidRPr="007D5A08">
        <w:rPr>
          <w:rStyle w:val="af2"/>
          <w:b w:val="0"/>
          <w:sz w:val="28"/>
          <w:szCs w:val="28"/>
        </w:rPr>
        <w:t>ничего не зная о молекулярном строении </w:t>
      </w:r>
      <w:r w:rsidRPr="007D5A08">
        <w:rPr>
          <w:sz w:val="28"/>
          <w:szCs w:val="28"/>
        </w:rPr>
        <w:t>вещества. Такое описание требует значительно меньше исходных данных.</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Конкретный </w:t>
      </w:r>
      <w:r w:rsidRPr="007D5A08">
        <w:rPr>
          <w:rStyle w:val="af1"/>
          <w:i w:val="0"/>
          <w:sz w:val="28"/>
          <w:szCs w:val="28"/>
        </w:rPr>
        <w:t>объект термодинамического исследования </w:t>
      </w:r>
      <w:r w:rsidRPr="007D5A08">
        <w:rPr>
          <w:sz w:val="28"/>
          <w:szCs w:val="28"/>
        </w:rPr>
        <w:t>называют термодинамической системой или просто </w:t>
      </w:r>
      <w:r w:rsidRPr="007D5A08">
        <w:rPr>
          <w:rStyle w:val="af2"/>
          <w:b w:val="0"/>
          <w:sz w:val="28"/>
          <w:szCs w:val="28"/>
        </w:rPr>
        <w:t>системой </w:t>
      </w:r>
      <w:r w:rsidRPr="007D5A08">
        <w:rPr>
          <w:sz w:val="28"/>
          <w:szCs w:val="28"/>
        </w:rPr>
        <w:t>, выделенной из окружающего мира реально существующими или воображаемыми поверхностями. Системой может быть газ в сосуде, раствор реагентов в колбе, кристалл вещества или даже мысленно выделенная часть этих объектов.</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По уровням взаимодействия с окружающей средой термодинамические системы принято делить на:</w:t>
      </w:r>
    </w:p>
    <w:p w:rsidR="007D5A08" w:rsidRPr="007D5A08" w:rsidRDefault="007D5A08" w:rsidP="007D5A08">
      <w:pPr>
        <w:numPr>
          <w:ilvl w:val="0"/>
          <w:numId w:val="4"/>
        </w:numPr>
        <w:tabs>
          <w:tab w:val="clear" w:pos="720"/>
          <w:tab w:val="num" w:pos="567"/>
        </w:tabs>
        <w:suppressAutoHyphens w:val="0"/>
        <w:ind w:left="0" w:firstLine="567"/>
        <w:contextualSpacing/>
        <w:jc w:val="both"/>
        <w:rPr>
          <w:sz w:val="28"/>
          <w:szCs w:val="28"/>
        </w:rPr>
      </w:pPr>
      <w:r w:rsidRPr="007D5A08">
        <w:rPr>
          <w:rStyle w:val="af2"/>
          <w:b w:val="0"/>
          <w:sz w:val="28"/>
          <w:szCs w:val="28"/>
        </w:rPr>
        <w:t>открытые </w:t>
      </w:r>
      <w:r w:rsidRPr="007D5A08">
        <w:rPr>
          <w:sz w:val="28"/>
          <w:szCs w:val="28"/>
        </w:rPr>
        <w:t>– обмениваются с окружающей средой веществом и энергией (например, живые объекты);</w:t>
      </w:r>
    </w:p>
    <w:p w:rsidR="007D5A08" w:rsidRPr="007D5A08" w:rsidRDefault="007D5A08" w:rsidP="007D5A08">
      <w:pPr>
        <w:numPr>
          <w:ilvl w:val="0"/>
          <w:numId w:val="4"/>
        </w:numPr>
        <w:tabs>
          <w:tab w:val="clear" w:pos="720"/>
          <w:tab w:val="num" w:pos="567"/>
        </w:tabs>
        <w:suppressAutoHyphens w:val="0"/>
        <w:ind w:left="0" w:firstLine="567"/>
        <w:contextualSpacing/>
        <w:jc w:val="both"/>
        <w:rPr>
          <w:sz w:val="28"/>
          <w:szCs w:val="28"/>
        </w:rPr>
      </w:pPr>
      <w:r w:rsidRPr="007D5A08">
        <w:rPr>
          <w:rStyle w:val="af2"/>
          <w:b w:val="0"/>
          <w:sz w:val="28"/>
          <w:szCs w:val="28"/>
        </w:rPr>
        <w:t>закрытые </w:t>
      </w:r>
      <w:r w:rsidRPr="007D5A08">
        <w:rPr>
          <w:sz w:val="28"/>
          <w:szCs w:val="28"/>
        </w:rPr>
        <w:t>– обмениваются только энергией (например, реакция в закрытой колбе или колбе с обратным холодильником), наиболее частый объект химической термодинамики;</w:t>
      </w:r>
    </w:p>
    <w:p w:rsidR="007D5A08" w:rsidRPr="007D5A08" w:rsidRDefault="007D5A08" w:rsidP="007D5A08">
      <w:pPr>
        <w:numPr>
          <w:ilvl w:val="0"/>
          <w:numId w:val="4"/>
        </w:numPr>
        <w:tabs>
          <w:tab w:val="clear" w:pos="720"/>
          <w:tab w:val="num" w:pos="567"/>
        </w:tabs>
        <w:suppressAutoHyphens w:val="0"/>
        <w:ind w:left="0" w:firstLine="567"/>
        <w:contextualSpacing/>
        <w:jc w:val="both"/>
        <w:rPr>
          <w:sz w:val="28"/>
          <w:szCs w:val="28"/>
        </w:rPr>
      </w:pPr>
      <w:r w:rsidRPr="007D5A08">
        <w:rPr>
          <w:rStyle w:val="af2"/>
          <w:b w:val="0"/>
          <w:sz w:val="28"/>
          <w:szCs w:val="28"/>
        </w:rPr>
        <w:t>изолированные </w:t>
      </w:r>
      <w:r w:rsidRPr="007D5A08">
        <w:rPr>
          <w:sz w:val="28"/>
          <w:szCs w:val="28"/>
        </w:rPr>
        <w:t>– не обмениваются ни веществом, ни энергией и сохраняют постоянный объем (приближение – реакция в термостате).</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Очевидно, что из трех типов систем в реальности не существуют системы полностью изолированные, однако именно в них действительны приведенные ниже законы термодинамики.</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Для того, чтобы систему можно было описать термодинамически, она должна состоять из </w:t>
      </w:r>
      <w:r w:rsidRPr="007D5A08">
        <w:rPr>
          <w:rStyle w:val="af2"/>
          <w:b w:val="0"/>
          <w:sz w:val="28"/>
          <w:szCs w:val="28"/>
        </w:rPr>
        <w:t>большого числа частиц </w:t>
      </w:r>
      <w:r w:rsidRPr="007D5A08">
        <w:rPr>
          <w:sz w:val="28"/>
          <w:szCs w:val="28"/>
        </w:rPr>
        <w:t>– соответствовать законам статистики.</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Если в системе есть реальные </w:t>
      </w:r>
      <w:r w:rsidRPr="007D5A08">
        <w:rPr>
          <w:rStyle w:val="af1"/>
          <w:i w:val="0"/>
          <w:sz w:val="28"/>
          <w:szCs w:val="28"/>
        </w:rPr>
        <w:t>поверхности раздела </w:t>
      </w:r>
      <w:r w:rsidRPr="007D5A08">
        <w:rPr>
          <w:sz w:val="28"/>
          <w:szCs w:val="28"/>
        </w:rPr>
        <w:t>, отделяющие друг от друга части системы, различающиеся по свойствам, то система называется </w:t>
      </w:r>
      <w:r w:rsidRPr="007D5A08">
        <w:rPr>
          <w:rStyle w:val="af2"/>
          <w:b w:val="0"/>
          <w:sz w:val="28"/>
          <w:szCs w:val="28"/>
        </w:rPr>
        <w:t>гетерогенной </w:t>
      </w:r>
      <w:r w:rsidRPr="007D5A08">
        <w:rPr>
          <w:sz w:val="28"/>
          <w:szCs w:val="28"/>
        </w:rPr>
        <w:t>(насыщенный раствор с осадком), если таких поверхностей нет, система называется </w:t>
      </w:r>
      <w:r w:rsidRPr="007D5A08">
        <w:rPr>
          <w:rStyle w:val="af2"/>
          <w:b w:val="0"/>
          <w:sz w:val="28"/>
          <w:szCs w:val="28"/>
        </w:rPr>
        <w:t>гомогенной </w:t>
      </w:r>
      <w:r w:rsidRPr="007D5A08">
        <w:rPr>
          <w:sz w:val="28"/>
          <w:szCs w:val="28"/>
        </w:rPr>
        <w:t>(истинный раствор). Гетерогенные системы содержат не менее двух фаз.</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af2"/>
          <w:b w:val="0"/>
          <w:sz w:val="28"/>
          <w:szCs w:val="28"/>
        </w:rPr>
        <w:t>Фаза </w:t>
      </w:r>
      <w:r w:rsidRPr="007D5A08">
        <w:rPr>
          <w:sz w:val="28"/>
          <w:szCs w:val="28"/>
        </w:rPr>
        <w:t xml:space="preserve">– совокупность всех гомогенных частей системы, одинаковых по составу и по всем физическим и химическим свойствам (не зависящим от количества вещества) и отграниченных от других частей системы поверхностью раздела. Внутри одной фазы свойства могут изменяться </w:t>
      </w:r>
      <w:r w:rsidRPr="007D5A08">
        <w:rPr>
          <w:sz w:val="28"/>
          <w:szCs w:val="28"/>
        </w:rPr>
        <w:lastRenderedPageBreak/>
        <w:t>непрерывно, но на поверхности раздела между фазами свойства меняются скачком. Пример двухфазной системы – поверхность реки в ледоход.</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af2"/>
          <w:b w:val="0"/>
          <w:sz w:val="28"/>
          <w:szCs w:val="28"/>
        </w:rPr>
        <w:t>Компонентами </w:t>
      </w:r>
      <w:r w:rsidRPr="007D5A08">
        <w:rPr>
          <w:sz w:val="28"/>
          <w:szCs w:val="28"/>
        </w:rPr>
        <w:t>называют вещества, минимально необходимые для составления данной системы (минимум один). Число компонентов в системе равно числу веществ в ней присутствующих, минус число связывающих эти вещества независимых уравнений.</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Свойства системы разделяют на </w:t>
      </w:r>
      <w:r w:rsidRPr="007D5A08">
        <w:rPr>
          <w:rStyle w:val="af2"/>
          <w:b w:val="0"/>
          <w:sz w:val="28"/>
          <w:szCs w:val="28"/>
        </w:rPr>
        <w:t>экстенсивные </w:t>
      </w:r>
      <w:r w:rsidRPr="007D5A08">
        <w:rPr>
          <w:sz w:val="28"/>
          <w:szCs w:val="28"/>
        </w:rPr>
        <w:t>(суммирующиеся) – например, общий объем, масса, и </w:t>
      </w:r>
      <w:r w:rsidRPr="007D5A08">
        <w:rPr>
          <w:rStyle w:val="af2"/>
          <w:b w:val="0"/>
          <w:sz w:val="28"/>
          <w:szCs w:val="28"/>
        </w:rPr>
        <w:t>интенсивные </w:t>
      </w:r>
      <w:r w:rsidRPr="007D5A08">
        <w:rPr>
          <w:sz w:val="28"/>
          <w:szCs w:val="28"/>
        </w:rPr>
        <w:t>(выравнивающиеся) – давление, температура, концентрация и т.п.</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Совокупность свойств системы определяет ее </w:t>
      </w:r>
      <w:r w:rsidRPr="007D5A08">
        <w:rPr>
          <w:rStyle w:val="af2"/>
          <w:b w:val="0"/>
          <w:sz w:val="28"/>
          <w:szCs w:val="28"/>
        </w:rPr>
        <w:t>состояние </w:t>
      </w:r>
      <w:r w:rsidRPr="007D5A08">
        <w:rPr>
          <w:sz w:val="28"/>
          <w:szCs w:val="28"/>
        </w:rPr>
        <w:t>. Многие свойства взаимосвязаны, поэтому для гомогенной однокомпонентной системы с известным количеством вещества </w:t>
      </w:r>
      <w:r w:rsidRPr="007D5A08">
        <w:rPr>
          <w:rStyle w:val="af2"/>
          <w:b w:val="0"/>
          <w:sz w:val="28"/>
          <w:szCs w:val="28"/>
        </w:rPr>
        <w:t>n </w:t>
      </w:r>
      <w:r w:rsidRPr="007D5A08">
        <w:rPr>
          <w:sz w:val="28"/>
          <w:szCs w:val="28"/>
        </w:rPr>
        <w:t>достаточно выбрать для характеристики состояния </w:t>
      </w:r>
      <w:r w:rsidRPr="007D5A08">
        <w:rPr>
          <w:rStyle w:val="af1"/>
          <w:i w:val="0"/>
          <w:sz w:val="28"/>
          <w:szCs w:val="28"/>
        </w:rPr>
        <w:t>два из трех </w:t>
      </w:r>
      <w:r w:rsidRPr="007D5A08">
        <w:rPr>
          <w:sz w:val="28"/>
          <w:szCs w:val="28"/>
        </w:rPr>
        <w:t>свойств: температуру </w:t>
      </w:r>
      <w:r w:rsidRPr="007D5A08">
        <w:rPr>
          <w:rStyle w:val="af2"/>
          <w:b w:val="0"/>
          <w:sz w:val="28"/>
          <w:szCs w:val="28"/>
        </w:rPr>
        <w:t>T </w:t>
      </w:r>
      <w:r w:rsidRPr="007D5A08">
        <w:rPr>
          <w:sz w:val="28"/>
          <w:szCs w:val="28"/>
        </w:rPr>
        <w:t>, давление </w:t>
      </w:r>
      <w:r w:rsidRPr="007D5A08">
        <w:rPr>
          <w:rStyle w:val="af2"/>
          <w:b w:val="0"/>
          <w:sz w:val="28"/>
          <w:szCs w:val="28"/>
        </w:rPr>
        <w:t>p </w:t>
      </w:r>
      <w:r w:rsidRPr="007D5A08">
        <w:rPr>
          <w:sz w:val="28"/>
          <w:szCs w:val="28"/>
        </w:rPr>
        <w:t>и объем </w:t>
      </w:r>
      <w:r w:rsidRPr="007D5A08">
        <w:rPr>
          <w:rStyle w:val="af2"/>
          <w:b w:val="0"/>
          <w:sz w:val="28"/>
          <w:szCs w:val="28"/>
        </w:rPr>
        <w:t>V </w:t>
      </w:r>
      <w:r w:rsidRPr="007D5A08">
        <w:rPr>
          <w:sz w:val="28"/>
          <w:szCs w:val="28"/>
        </w:rPr>
        <w:t>. Связывающее свойства уравнение называют </w:t>
      </w:r>
      <w:r w:rsidRPr="007D5A08">
        <w:rPr>
          <w:rStyle w:val="af2"/>
          <w:b w:val="0"/>
          <w:sz w:val="28"/>
          <w:szCs w:val="28"/>
        </w:rPr>
        <w:t>уравнением состояния </w:t>
      </w:r>
      <w:r w:rsidRPr="007D5A08">
        <w:rPr>
          <w:sz w:val="28"/>
          <w:szCs w:val="28"/>
        </w:rPr>
        <w:t>, для идеального газа это:</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pV = nRT</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Наиболее важны для расчетов </w:t>
      </w:r>
      <w:r w:rsidRPr="007D5A08">
        <w:rPr>
          <w:rStyle w:val="af2"/>
          <w:b w:val="0"/>
          <w:sz w:val="28"/>
          <w:szCs w:val="28"/>
        </w:rPr>
        <w:t>функции состояния </w:t>
      </w:r>
      <w:r w:rsidRPr="007D5A08">
        <w:rPr>
          <w:sz w:val="28"/>
          <w:szCs w:val="28"/>
        </w:rPr>
        <w:t>– такие термодинамические функции, значения которых зависят только от состояния системы и не зависят от пути перехода между состояниями.</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af2"/>
          <w:b w:val="0"/>
          <w:sz w:val="28"/>
          <w:szCs w:val="28"/>
        </w:rPr>
        <w:t>Процесс </w:t>
      </w:r>
      <w:r w:rsidRPr="007D5A08">
        <w:rPr>
          <w:sz w:val="28"/>
          <w:szCs w:val="28"/>
        </w:rPr>
        <w:t>в термодинамике – это не развитие события во времени, а последовательность </w:t>
      </w:r>
      <w:r w:rsidRPr="007D5A08">
        <w:rPr>
          <w:rStyle w:val="af2"/>
          <w:b w:val="0"/>
          <w:sz w:val="28"/>
          <w:szCs w:val="28"/>
        </w:rPr>
        <w:t>равновесных состояний </w:t>
      </w:r>
      <w:r w:rsidRPr="007D5A08">
        <w:rPr>
          <w:sz w:val="28"/>
          <w:szCs w:val="28"/>
        </w:rPr>
        <w:t>системы, ведущих от начального набора термодинамических переменных к конечному.</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af1"/>
          <w:i w:val="0"/>
          <w:sz w:val="28"/>
          <w:szCs w:val="28"/>
        </w:rPr>
        <w:t>Термодинамика позволяет полностью решить поставленную задачу, если исследуемый процесс в целом описывается совокупностью равновесных стадий. </w:t>
      </w:r>
      <w:r w:rsidRPr="007D5A08">
        <w:rPr>
          <w:sz w:val="28"/>
          <w:szCs w:val="28"/>
        </w:rPr>
        <w:t>Разумеется, это идеальный случай, не реализуемый на практике. С определенной степенью приближения многие процессы можно описать как равновесные. Например, работа реактивного двигателя – это последовательность большого числа почти равновесных процессов в струе, проходящей через каждое малое поперечное сечение двигателя (быстрые реакции быстро устанавливают равновесие в тонком сечении струи).</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Классическая термодинамика - это область физики, которая занимается изучением общих свойств макроскопических систем </w:t>
      </w:r>
      <w:r w:rsidRPr="007D5A08">
        <w:rPr>
          <w:rStyle w:val="af1"/>
          <w:i w:val="0"/>
          <w:sz w:val="28"/>
          <w:szCs w:val="28"/>
        </w:rPr>
        <w:t>в равновесии</w:t>
      </w:r>
      <w:r w:rsidRPr="007D5A08">
        <w:rPr>
          <w:sz w:val="28"/>
          <w:szCs w:val="28"/>
        </w:rPr>
        <w:t>, а также общих закономерностей при установлении </w:t>
      </w:r>
      <w:r w:rsidRPr="007D5A08">
        <w:rPr>
          <w:rStyle w:val="af1"/>
          <w:i w:val="0"/>
          <w:sz w:val="28"/>
          <w:szCs w:val="28"/>
        </w:rPr>
        <w:t>равновесия </w:t>
      </w:r>
      <w:r w:rsidRPr="007D5A08">
        <w:rPr>
          <w:sz w:val="28"/>
          <w:szCs w:val="28"/>
        </w:rPr>
        <w:t xml:space="preserve">. В этом кратком определении дважды повторяется слово "равновесие", но ничего не говорится о </w:t>
      </w:r>
      <w:r>
        <w:rPr>
          <w:sz w:val="28"/>
          <w:szCs w:val="28"/>
        </w:rPr>
        <w:t>развитии процессов во времени</w:t>
      </w:r>
      <w:r w:rsidRPr="007D5A08">
        <w:rPr>
          <w:sz w:val="28"/>
          <w:szCs w:val="28"/>
        </w:rPr>
        <w:t>.</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По В.А.Кирееву: </w:t>
      </w:r>
      <w:r w:rsidRPr="007D5A08">
        <w:rPr>
          <w:rStyle w:val="af2"/>
          <w:b w:val="0"/>
          <w:sz w:val="28"/>
          <w:szCs w:val="28"/>
        </w:rPr>
        <w:t>Равновесным состоянием </w:t>
      </w:r>
      <w:r w:rsidRPr="007D5A08">
        <w:rPr>
          <w:sz w:val="28"/>
          <w:szCs w:val="28"/>
        </w:rPr>
        <w:t>называется такое термодинамическое состояние системы, которое </w:t>
      </w:r>
      <w:r w:rsidRPr="007D5A08">
        <w:rPr>
          <w:rStyle w:val="af1"/>
          <w:i w:val="0"/>
          <w:sz w:val="28"/>
          <w:szCs w:val="28"/>
        </w:rPr>
        <w:t>не изменяется во времени </w:t>
      </w:r>
      <w:r w:rsidRPr="007D5A08">
        <w:rPr>
          <w:sz w:val="28"/>
          <w:szCs w:val="28"/>
        </w:rPr>
        <w:t>, причем эта неизменяемость не обусловлена протеканием какого-либо внешнего процесса.</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При </w:t>
      </w:r>
      <w:r w:rsidRPr="007D5A08">
        <w:rPr>
          <w:rStyle w:val="af2"/>
          <w:b w:val="0"/>
          <w:sz w:val="28"/>
          <w:szCs w:val="28"/>
        </w:rPr>
        <w:t>устойчивом равновесии </w:t>
      </w:r>
      <w:r w:rsidRPr="007D5A08">
        <w:rPr>
          <w:sz w:val="28"/>
          <w:szCs w:val="28"/>
        </w:rPr>
        <w:t>любые состояния, смежные с ним, являются менее устойчивыми, и переход к ним из состояния устойчивого равновесия всегда связан с необходимость затраты работы извне.</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lastRenderedPageBreak/>
        <w:t>К </w:t>
      </w:r>
      <w:r w:rsidRPr="007D5A08">
        <w:rPr>
          <w:rStyle w:val="af2"/>
          <w:b w:val="0"/>
          <w:sz w:val="28"/>
          <w:szCs w:val="28"/>
        </w:rPr>
        <w:t>устойчивому равновесию </w:t>
      </w:r>
      <w:r w:rsidRPr="007D5A08">
        <w:rPr>
          <w:sz w:val="28"/>
          <w:szCs w:val="28"/>
        </w:rPr>
        <w:t>принципиально можно подойти с двух противоположных направлений.</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По Е.Н.Еремину: Общие условия осуществления и </w:t>
      </w:r>
      <w:r w:rsidRPr="007D5A08">
        <w:rPr>
          <w:rStyle w:val="af2"/>
          <w:b w:val="0"/>
          <w:sz w:val="28"/>
          <w:szCs w:val="28"/>
        </w:rPr>
        <w:t>свойства равновесных процессов</w:t>
      </w:r>
      <w:r w:rsidRPr="007D5A08">
        <w:rPr>
          <w:sz w:val="28"/>
          <w:szCs w:val="28"/>
        </w:rPr>
        <w:t>:</w:t>
      </w:r>
    </w:p>
    <w:p w:rsidR="007D5A08" w:rsidRPr="007D5A08" w:rsidRDefault="007D5A08" w:rsidP="007D5A08">
      <w:pPr>
        <w:numPr>
          <w:ilvl w:val="0"/>
          <w:numId w:val="5"/>
        </w:numPr>
        <w:tabs>
          <w:tab w:val="clear" w:pos="720"/>
          <w:tab w:val="num" w:pos="567"/>
          <w:tab w:val="left" w:pos="993"/>
        </w:tabs>
        <w:suppressAutoHyphens w:val="0"/>
        <w:ind w:left="0" w:firstLine="567"/>
        <w:contextualSpacing/>
        <w:jc w:val="both"/>
        <w:rPr>
          <w:sz w:val="28"/>
          <w:szCs w:val="28"/>
        </w:rPr>
      </w:pPr>
      <w:r w:rsidRPr="007D5A08">
        <w:rPr>
          <w:sz w:val="28"/>
          <w:szCs w:val="28"/>
        </w:rPr>
        <w:t>Бесконечно малая разность действующих и противодействующих сил.</w:t>
      </w:r>
    </w:p>
    <w:p w:rsidR="007D5A08" w:rsidRPr="007D5A08" w:rsidRDefault="007D5A08" w:rsidP="007D5A08">
      <w:pPr>
        <w:numPr>
          <w:ilvl w:val="0"/>
          <w:numId w:val="5"/>
        </w:numPr>
        <w:tabs>
          <w:tab w:val="clear" w:pos="720"/>
          <w:tab w:val="num" w:pos="567"/>
          <w:tab w:val="left" w:pos="993"/>
        </w:tabs>
        <w:suppressAutoHyphens w:val="0"/>
        <w:ind w:left="0" w:firstLine="567"/>
        <w:contextualSpacing/>
        <w:jc w:val="both"/>
        <w:rPr>
          <w:sz w:val="28"/>
          <w:szCs w:val="28"/>
        </w:rPr>
      </w:pPr>
      <w:r w:rsidRPr="007D5A08">
        <w:rPr>
          <w:sz w:val="28"/>
          <w:szCs w:val="28"/>
        </w:rPr>
        <w:t>Совершение в прямом процессе наибольшей максимальной работы.</w:t>
      </w:r>
    </w:p>
    <w:p w:rsidR="007D5A08" w:rsidRPr="007D5A08" w:rsidRDefault="007D5A08" w:rsidP="007D5A08">
      <w:pPr>
        <w:numPr>
          <w:ilvl w:val="0"/>
          <w:numId w:val="5"/>
        </w:numPr>
        <w:tabs>
          <w:tab w:val="clear" w:pos="720"/>
          <w:tab w:val="num" w:pos="567"/>
          <w:tab w:val="left" w:pos="993"/>
        </w:tabs>
        <w:suppressAutoHyphens w:val="0"/>
        <w:ind w:left="0" w:firstLine="567"/>
        <w:contextualSpacing/>
        <w:jc w:val="both"/>
        <w:rPr>
          <w:sz w:val="28"/>
          <w:szCs w:val="28"/>
        </w:rPr>
      </w:pPr>
      <w:r w:rsidRPr="007D5A08">
        <w:rPr>
          <w:rStyle w:val="af1"/>
          <w:i w:val="0"/>
          <w:sz w:val="28"/>
          <w:szCs w:val="28"/>
        </w:rPr>
        <w:t>Бесконечно медленное течение процесса </w:t>
      </w:r>
      <w:r w:rsidRPr="007D5A08">
        <w:rPr>
          <w:sz w:val="28"/>
          <w:szCs w:val="28"/>
        </w:rPr>
        <w:t>, связанное с бесконечно малой разностью действующих сил и бесконечно большим числом промежуточных состояний.</w:t>
      </w:r>
    </w:p>
    <w:p w:rsidR="007D5A08" w:rsidRPr="007D5A08" w:rsidRDefault="007D5A08" w:rsidP="007D5A08">
      <w:pPr>
        <w:numPr>
          <w:ilvl w:val="0"/>
          <w:numId w:val="5"/>
        </w:numPr>
        <w:tabs>
          <w:tab w:val="clear" w:pos="720"/>
          <w:tab w:val="num" w:pos="567"/>
          <w:tab w:val="left" w:pos="993"/>
        </w:tabs>
        <w:suppressAutoHyphens w:val="0"/>
        <w:ind w:left="0" w:firstLine="567"/>
        <w:contextualSpacing/>
        <w:jc w:val="both"/>
        <w:rPr>
          <w:sz w:val="28"/>
          <w:szCs w:val="28"/>
        </w:rPr>
      </w:pPr>
      <w:r w:rsidRPr="007D5A08">
        <w:rPr>
          <w:sz w:val="28"/>
          <w:szCs w:val="28"/>
        </w:rPr>
        <w:t>Абсолютные значения работ прямого и обратного процессов одинаковы.</w:t>
      </w:r>
    </w:p>
    <w:p w:rsidR="007D5A08" w:rsidRPr="007D5A08" w:rsidRDefault="007D5A08" w:rsidP="007D5A08">
      <w:pPr>
        <w:numPr>
          <w:ilvl w:val="0"/>
          <w:numId w:val="5"/>
        </w:numPr>
        <w:tabs>
          <w:tab w:val="clear" w:pos="720"/>
          <w:tab w:val="num" w:pos="567"/>
          <w:tab w:val="left" w:pos="993"/>
        </w:tabs>
        <w:suppressAutoHyphens w:val="0"/>
        <w:ind w:left="0" w:firstLine="567"/>
        <w:contextualSpacing/>
        <w:jc w:val="both"/>
        <w:rPr>
          <w:sz w:val="28"/>
          <w:szCs w:val="28"/>
        </w:rPr>
      </w:pPr>
      <w:r w:rsidRPr="007D5A08">
        <w:rPr>
          <w:sz w:val="28"/>
          <w:szCs w:val="28"/>
        </w:rPr>
        <w:t>Изменение внешней силы на бесконечно малую величину меняет направление процесса на обратный.</w:t>
      </w:r>
    </w:p>
    <w:p w:rsidR="007D5A08" w:rsidRPr="007D5A08" w:rsidRDefault="007D5A08" w:rsidP="007D5A08">
      <w:pPr>
        <w:numPr>
          <w:ilvl w:val="0"/>
          <w:numId w:val="5"/>
        </w:numPr>
        <w:tabs>
          <w:tab w:val="clear" w:pos="720"/>
          <w:tab w:val="num" w:pos="567"/>
          <w:tab w:val="left" w:pos="993"/>
        </w:tabs>
        <w:suppressAutoHyphens w:val="0"/>
        <w:ind w:left="0" w:firstLine="567"/>
        <w:contextualSpacing/>
        <w:jc w:val="both"/>
        <w:rPr>
          <w:sz w:val="28"/>
          <w:szCs w:val="28"/>
        </w:rPr>
      </w:pPr>
      <w:r w:rsidRPr="007D5A08">
        <w:rPr>
          <w:sz w:val="28"/>
          <w:szCs w:val="28"/>
        </w:rPr>
        <w:t>Пути прямого и обратного процессов совпадают.</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В расчетах используют численные данные (табличные) о термодинамических свойствах веществ. Даже небольшие наборы таких данных позволяют рассчитывать множество различных процессов.</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Для расчета равновесного состава не требуется записывать уравнения возможных химических реакций, достаточно учесть все вещества, которые могут в принципе составлять равновесную смесь.</w:t>
      </w:r>
    </w:p>
    <w:tbl>
      <w:tblPr>
        <w:tblW w:w="0" w:type="auto"/>
        <w:tblCellSpacing w:w="0" w:type="dxa"/>
        <w:tblBorders>
          <w:top w:val="outset" w:sz="6" w:space="0" w:color="000000"/>
          <w:left w:val="outset" w:sz="6" w:space="0" w:color="000000"/>
          <w:bottom w:val="outset" w:sz="6" w:space="0" w:color="000000"/>
          <w:right w:val="outset" w:sz="6" w:space="0" w:color="000000"/>
        </w:tblBorders>
        <w:shd w:val="clear" w:color="auto" w:fill="FFFFDE"/>
        <w:tblCellMar>
          <w:top w:w="36" w:type="dxa"/>
          <w:left w:w="36" w:type="dxa"/>
          <w:bottom w:w="36" w:type="dxa"/>
          <w:right w:w="36" w:type="dxa"/>
        </w:tblCellMar>
        <w:tblLook w:val="04A0"/>
      </w:tblPr>
      <w:tblGrid>
        <w:gridCol w:w="9457"/>
      </w:tblGrid>
      <w:tr w:rsidR="007D5A08" w:rsidRPr="007D5A08" w:rsidTr="007D5A08">
        <w:trPr>
          <w:tblCellSpacing w:w="0" w:type="dxa"/>
        </w:trPr>
        <w:tc>
          <w:tcPr>
            <w:tcW w:w="0" w:type="auto"/>
            <w:tcBorders>
              <w:top w:val="outset" w:sz="6" w:space="0" w:color="000000"/>
              <w:left w:val="outset" w:sz="6" w:space="0" w:color="000000"/>
              <w:bottom w:val="outset" w:sz="6" w:space="0" w:color="000000"/>
              <w:right w:val="outset" w:sz="6" w:space="0" w:color="000000"/>
            </w:tcBorders>
            <w:shd w:val="clear" w:color="auto" w:fill="FFFFDE"/>
            <w:vAlign w:val="center"/>
            <w:hideMark/>
          </w:tcPr>
          <w:p w:rsidR="007D5A08" w:rsidRPr="007D5A08" w:rsidRDefault="007D5A08" w:rsidP="007D5A08">
            <w:pPr>
              <w:ind w:firstLine="567"/>
              <w:contextualSpacing/>
              <w:jc w:val="both"/>
              <w:rPr>
                <w:sz w:val="28"/>
                <w:szCs w:val="28"/>
              </w:rPr>
            </w:pPr>
            <w:r w:rsidRPr="007D5A08">
              <w:rPr>
                <w:sz w:val="28"/>
                <w:szCs w:val="28"/>
              </w:rPr>
              <w:t>Таким образом, химическая термодинамика не дает чисто расчетного (неэмпирического) ответа на вопрос “почему?” и тем более “как?”; она решает задачи по принципу “ </w:t>
            </w:r>
            <w:r w:rsidRPr="007D5A08">
              <w:rPr>
                <w:rStyle w:val="af2"/>
                <w:b w:val="0"/>
                <w:sz w:val="28"/>
                <w:szCs w:val="28"/>
              </w:rPr>
              <w:t>если ..., то... </w:t>
            </w:r>
            <w:r w:rsidRPr="007D5A08">
              <w:rPr>
                <w:sz w:val="28"/>
                <w:szCs w:val="28"/>
              </w:rPr>
              <w:t>”.</w:t>
            </w:r>
          </w:p>
        </w:tc>
      </w:tr>
    </w:tbl>
    <w:p w:rsidR="007D5A08" w:rsidRPr="007D5A08" w:rsidRDefault="007D5A08" w:rsidP="007D5A08">
      <w:pPr>
        <w:pStyle w:val="3"/>
        <w:spacing w:before="0"/>
        <w:ind w:firstLine="567"/>
        <w:contextualSpacing/>
        <w:jc w:val="both"/>
        <w:rPr>
          <w:rFonts w:ascii="Times New Roman" w:hAnsi="Times New Roman" w:cs="Times New Roman"/>
          <w:b w:val="0"/>
          <w:color w:val="auto"/>
          <w:sz w:val="28"/>
          <w:szCs w:val="28"/>
        </w:rPr>
      </w:pPr>
      <w:r w:rsidRPr="007D5A08">
        <w:rPr>
          <w:rStyle w:val="af2"/>
          <w:rFonts w:ascii="Times New Roman" w:hAnsi="Times New Roman" w:cs="Times New Roman"/>
          <w:bCs/>
          <w:color w:val="auto"/>
          <w:sz w:val="28"/>
          <w:szCs w:val="28"/>
        </w:rPr>
        <w:t>Законы термодинамики</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В большинстве курсов химической термодинамики рассматривается три закона. Однако для строгого определения термического равновесия в 1931 г. английский физик Р.Фаулер сформулировал закон, который называют </w:t>
      </w:r>
      <w:r w:rsidRPr="007D5A08">
        <w:rPr>
          <w:rStyle w:val="af2"/>
          <w:b w:val="0"/>
          <w:sz w:val="28"/>
          <w:szCs w:val="28"/>
        </w:rPr>
        <w:t>нулевым</w:t>
      </w:r>
      <w:r w:rsidRPr="007D5A08">
        <w:rPr>
          <w:sz w:val="28"/>
          <w:szCs w:val="28"/>
        </w:rPr>
        <w:t>:</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af1"/>
          <w:i w:val="0"/>
          <w:sz w:val="28"/>
          <w:szCs w:val="28"/>
        </w:rPr>
        <w:t>Две системы, находящиеся в термическом равновесии с третьей системой, состоят в термическом равновесии друг с другом</w:t>
      </w:r>
      <w:r w:rsidRPr="007D5A08">
        <w:rPr>
          <w:sz w:val="28"/>
          <w:szCs w:val="28"/>
        </w:rPr>
        <w:t>.</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af2"/>
          <w:b w:val="0"/>
          <w:sz w:val="28"/>
          <w:szCs w:val="28"/>
        </w:rPr>
        <w:t>Первый закон </w:t>
      </w:r>
      <w:r w:rsidRPr="007D5A08">
        <w:rPr>
          <w:sz w:val="28"/>
          <w:szCs w:val="28"/>
        </w:rPr>
        <w:t>термодинамики – одна из форм закона сохранения энергии.</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Его формулировки:</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af1"/>
          <w:i w:val="0"/>
          <w:sz w:val="28"/>
          <w:szCs w:val="28"/>
        </w:rPr>
        <w:t>Энергия не создается и не уничтожается.</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af1"/>
          <w:i w:val="0"/>
          <w:sz w:val="28"/>
          <w:szCs w:val="28"/>
        </w:rPr>
        <w:t>Вечный двигатель (perpetuum mobile) первого рода невозможен.</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af1"/>
          <w:i w:val="0"/>
          <w:sz w:val="28"/>
          <w:szCs w:val="28"/>
        </w:rPr>
        <w:t>В любой изолированной системе общее количество энергии постоянно </w:t>
      </w:r>
      <w:r w:rsidRPr="007D5A08">
        <w:rPr>
          <w:sz w:val="28"/>
          <w:szCs w:val="28"/>
        </w:rPr>
        <w:t>.</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В настоящее время закон сохранения энергии не рассматривается как абсолютный. Согласно известно</w:t>
      </w:r>
      <w:r>
        <w:rPr>
          <w:sz w:val="28"/>
          <w:szCs w:val="28"/>
        </w:rPr>
        <w:t xml:space="preserve">й формуле, которой А.Эйнштейн </w:t>
      </w:r>
      <w:r w:rsidRPr="007D5A08">
        <w:rPr>
          <w:sz w:val="28"/>
          <w:szCs w:val="28"/>
        </w:rPr>
        <w:t>описал универсальную связь массы и энергии, энергия и масса взаимно превращаются:</w:t>
      </w:r>
    </w:p>
    <w:p w:rsidR="007D5A08" w:rsidRPr="007D5A08" w:rsidRDefault="007D5A08" w:rsidP="007D5A08">
      <w:pPr>
        <w:pStyle w:val="a8"/>
        <w:spacing w:before="0" w:beforeAutospacing="0" w:after="0" w:afterAutospacing="0"/>
        <w:ind w:firstLine="567"/>
        <w:contextualSpacing/>
        <w:rPr>
          <w:sz w:val="28"/>
          <w:szCs w:val="28"/>
        </w:rPr>
      </w:pPr>
      <w:r w:rsidRPr="007D5A08">
        <w:rPr>
          <w:sz w:val="28"/>
          <w:szCs w:val="28"/>
        </w:rPr>
        <w:t>E = mc</w:t>
      </w:r>
      <w:r w:rsidRPr="007D5A08">
        <w:rPr>
          <w:sz w:val="28"/>
          <w:szCs w:val="28"/>
          <w:vertAlign w:val="superscript"/>
        </w:rPr>
        <w:t>2</w:t>
      </w:r>
      <w:r w:rsidRPr="007D5A08">
        <w:rPr>
          <w:sz w:val="28"/>
          <w:szCs w:val="28"/>
        </w:rPr>
        <w:br/>
        <w:t>(с – скорость света в вакууме)</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lastRenderedPageBreak/>
        <w:t>В химических реакциях изменение массы за счет энергетического эффекта пренебрежимо мало, однако в ядерных реакциях это вполне заметная величина.</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Энергетический эффект химической реакции может проявляться как чисто тепловой, связанный с изменением внутренней энергии системы, например реакция нейтрализации в разбавленном растворе:</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H</w:t>
      </w:r>
      <w:r w:rsidRPr="007D5A08">
        <w:rPr>
          <w:sz w:val="28"/>
          <w:szCs w:val="28"/>
          <w:vertAlign w:val="superscript"/>
        </w:rPr>
        <w:t>+</w:t>
      </w:r>
      <w:r w:rsidRPr="007D5A08">
        <w:rPr>
          <w:sz w:val="28"/>
          <w:szCs w:val="28"/>
        </w:rPr>
        <w:t> + OH </w:t>
      </w:r>
      <w:r w:rsidRPr="007D5A08">
        <w:rPr>
          <w:sz w:val="28"/>
          <w:szCs w:val="28"/>
          <w:vertAlign w:val="superscript"/>
        </w:rPr>
        <w:t>-</w:t>
      </w:r>
      <w:r w:rsidRPr="007D5A08">
        <w:rPr>
          <w:sz w:val="28"/>
          <w:szCs w:val="28"/>
        </w:rPr>
        <w:t> = H</w:t>
      </w:r>
      <w:r w:rsidRPr="007D5A08">
        <w:rPr>
          <w:sz w:val="28"/>
          <w:szCs w:val="28"/>
          <w:vertAlign w:val="subscript"/>
        </w:rPr>
        <w:t>2</w:t>
      </w:r>
      <w:r w:rsidRPr="007D5A08">
        <w:rPr>
          <w:sz w:val="28"/>
          <w:szCs w:val="28"/>
        </w:rPr>
        <w:t>O + 57 кДж</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Для этого случая можно записать, что весь тепловой эффект </w:t>
      </w:r>
      <w:r w:rsidRPr="007D5A08">
        <w:rPr>
          <w:rStyle w:val="style1"/>
          <w:sz w:val="28"/>
          <w:szCs w:val="28"/>
        </w:rPr>
        <w:t>D</w:t>
      </w:r>
      <w:r w:rsidRPr="007D5A08">
        <w:rPr>
          <w:sz w:val="28"/>
          <w:szCs w:val="28"/>
        </w:rPr>
        <w:t> Q при постоянном объеме равен изменению </w:t>
      </w:r>
      <w:r w:rsidRPr="007D5A08">
        <w:rPr>
          <w:rStyle w:val="af2"/>
          <w:b w:val="0"/>
          <w:sz w:val="28"/>
          <w:szCs w:val="28"/>
        </w:rPr>
        <w:t>внутренней энергии </w:t>
      </w:r>
      <w:r w:rsidRPr="007D5A08">
        <w:rPr>
          <w:rStyle w:val="style1"/>
          <w:bCs/>
          <w:sz w:val="28"/>
          <w:szCs w:val="28"/>
        </w:rPr>
        <w:t>D</w:t>
      </w:r>
      <w:r w:rsidRPr="007D5A08">
        <w:rPr>
          <w:rStyle w:val="af2"/>
          <w:b w:val="0"/>
          <w:sz w:val="28"/>
          <w:szCs w:val="28"/>
        </w:rPr>
        <w:t>U </w:t>
      </w:r>
      <w:r w:rsidRPr="007D5A08">
        <w:rPr>
          <w:sz w:val="28"/>
          <w:szCs w:val="28"/>
        </w:rPr>
        <w:t>:</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style1"/>
          <w:sz w:val="28"/>
          <w:szCs w:val="28"/>
        </w:rPr>
        <w:t>D</w:t>
      </w:r>
      <w:r w:rsidRPr="007D5A08">
        <w:rPr>
          <w:sz w:val="28"/>
          <w:szCs w:val="28"/>
        </w:rPr>
        <w:t>Q</w:t>
      </w:r>
      <w:r w:rsidRPr="007D5A08">
        <w:rPr>
          <w:sz w:val="28"/>
          <w:szCs w:val="28"/>
          <w:vertAlign w:val="subscript"/>
        </w:rPr>
        <w:t>v</w:t>
      </w:r>
      <w:r w:rsidRPr="007D5A08">
        <w:rPr>
          <w:sz w:val="28"/>
          <w:szCs w:val="28"/>
        </w:rPr>
        <w:t> = </w:t>
      </w:r>
      <w:r w:rsidRPr="007D5A08">
        <w:rPr>
          <w:rStyle w:val="style1"/>
          <w:sz w:val="28"/>
          <w:szCs w:val="28"/>
        </w:rPr>
        <w:t>D</w:t>
      </w:r>
      <w:r w:rsidRPr="007D5A08">
        <w:rPr>
          <w:sz w:val="28"/>
          <w:szCs w:val="28"/>
        </w:rPr>
        <w:t>U</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Однако если смешать в пробирке водные растворы карбоната натрия и соляной кислоты и быстро закрыть пробирку пробкой, то через некоторое время система совершит механическую </w:t>
      </w:r>
      <w:r w:rsidRPr="007D5A08">
        <w:rPr>
          <w:rStyle w:val="af2"/>
          <w:b w:val="0"/>
          <w:sz w:val="28"/>
          <w:szCs w:val="28"/>
        </w:rPr>
        <w:t>работу </w:t>
      </w:r>
      <w:r w:rsidRPr="007D5A08">
        <w:rPr>
          <w:sz w:val="28"/>
          <w:szCs w:val="28"/>
        </w:rPr>
        <w:t>, “выстрелив” пробкой. При этом температура растворов после реакции практически не изменяется. Следовательно, химическая реакция может совершать работу, даже если протекает без выделения тепла. Работа совершается, когда повышенное давление в закрытой пробирке уравнивается с атмосферным после вылетания пробки. Таким образом, можно описать работу, как </w:t>
      </w:r>
      <w:r w:rsidRPr="007D5A08">
        <w:rPr>
          <w:rStyle w:val="af2"/>
          <w:b w:val="0"/>
          <w:sz w:val="28"/>
          <w:szCs w:val="28"/>
        </w:rPr>
        <w:t>работу расширения газа </w:t>
      </w:r>
      <w:r w:rsidRPr="007D5A08">
        <w:rPr>
          <w:sz w:val="28"/>
          <w:szCs w:val="28"/>
        </w:rPr>
        <w:t>, совершенную </w:t>
      </w:r>
      <w:r w:rsidRPr="007D5A08">
        <w:rPr>
          <w:rStyle w:val="af2"/>
          <w:b w:val="0"/>
          <w:sz w:val="28"/>
          <w:szCs w:val="28"/>
        </w:rPr>
        <w:t>при постоянном давлении </w:t>
      </w:r>
      <w:r w:rsidRPr="007D5A08">
        <w:rPr>
          <w:sz w:val="28"/>
          <w:szCs w:val="28"/>
        </w:rPr>
        <w:t>(</w:t>
      </w:r>
      <w:r w:rsidRPr="007D5A08">
        <w:rPr>
          <w:rStyle w:val="af1"/>
          <w:i w:val="0"/>
          <w:sz w:val="28"/>
          <w:szCs w:val="28"/>
        </w:rPr>
        <w:t>изобарный </w:t>
      </w:r>
      <w:r w:rsidRPr="007D5A08">
        <w:rPr>
          <w:sz w:val="28"/>
          <w:szCs w:val="28"/>
        </w:rPr>
        <w:t>процесс):</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p</w:t>
      </w:r>
      <w:r w:rsidRPr="007D5A08">
        <w:rPr>
          <w:rStyle w:val="style1"/>
          <w:sz w:val="28"/>
          <w:szCs w:val="28"/>
        </w:rPr>
        <w:t>D</w:t>
      </w:r>
      <w:r w:rsidRPr="007D5A08">
        <w:rPr>
          <w:sz w:val="28"/>
          <w:szCs w:val="28"/>
        </w:rPr>
        <w:t>V</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В общем случае, работа, совершаемая химической реакцией при постоянном давлении, состоит из изменения внутренней энергии и работы расширения:</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style1"/>
          <w:sz w:val="28"/>
          <w:szCs w:val="28"/>
        </w:rPr>
        <w:t>D</w:t>
      </w:r>
      <w:r w:rsidRPr="007D5A08">
        <w:rPr>
          <w:sz w:val="28"/>
          <w:szCs w:val="28"/>
        </w:rPr>
        <w:t>Q</w:t>
      </w:r>
      <w:r w:rsidRPr="007D5A08">
        <w:rPr>
          <w:sz w:val="28"/>
          <w:szCs w:val="28"/>
          <w:vertAlign w:val="subscript"/>
        </w:rPr>
        <w:t>p</w:t>
      </w:r>
      <w:r w:rsidRPr="007D5A08">
        <w:rPr>
          <w:sz w:val="28"/>
          <w:szCs w:val="28"/>
        </w:rPr>
        <w:t> = </w:t>
      </w:r>
      <w:r w:rsidRPr="007D5A08">
        <w:rPr>
          <w:rStyle w:val="style1"/>
          <w:sz w:val="28"/>
          <w:szCs w:val="28"/>
        </w:rPr>
        <w:t>D</w:t>
      </w:r>
      <w:r w:rsidRPr="007D5A08">
        <w:rPr>
          <w:sz w:val="28"/>
          <w:szCs w:val="28"/>
        </w:rPr>
        <w:t>U + p</w:t>
      </w:r>
      <w:r w:rsidRPr="007D5A08">
        <w:rPr>
          <w:rStyle w:val="style1"/>
          <w:sz w:val="28"/>
          <w:szCs w:val="28"/>
        </w:rPr>
        <w:t>D</w:t>
      </w:r>
      <w:r w:rsidRPr="007D5A08">
        <w:rPr>
          <w:sz w:val="28"/>
          <w:szCs w:val="28"/>
        </w:rPr>
        <w:t>V</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Для большинства химических реакций, проводимых в открытых сосудах, удобно использовать </w:t>
      </w:r>
      <w:r w:rsidRPr="007D5A08">
        <w:rPr>
          <w:rStyle w:val="af1"/>
          <w:i w:val="0"/>
          <w:sz w:val="28"/>
          <w:szCs w:val="28"/>
        </w:rPr>
        <w:t>функцию состояния, приращение которой равно теплоте, полученной системой в изобарном процессе </w:t>
      </w:r>
      <w:r w:rsidRPr="007D5A08">
        <w:rPr>
          <w:sz w:val="28"/>
          <w:szCs w:val="28"/>
        </w:rPr>
        <w:t>. Эта функция называется </w:t>
      </w:r>
      <w:r w:rsidRPr="007D5A08">
        <w:rPr>
          <w:rStyle w:val="af2"/>
          <w:b w:val="0"/>
          <w:sz w:val="28"/>
          <w:szCs w:val="28"/>
        </w:rPr>
        <w:t>энтальпи'я</w:t>
      </w:r>
      <w:r>
        <w:rPr>
          <w:rStyle w:val="af2"/>
          <w:b w:val="0"/>
          <w:sz w:val="28"/>
          <w:szCs w:val="28"/>
        </w:rPr>
        <w:t xml:space="preserve"> </w:t>
      </w:r>
      <w:r w:rsidRPr="007D5A08">
        <w:rPr>
          <w:sz w:val="28"/>
          <w:szCs w:val="28"/>
        </w:rPr>
        <w:t>(от греч. “ энтальпо ” – нагреваю):</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style1"/>
          <w:sz w:val="28"/>
          <w:szCs w:val="28"/>
        </w:rPr>
        <w:t>D</w:t>
      </w:r>
      <w:r w:rsidRPr="007D5A08">
        <w:rPr>
          <w:sz w:val="28"/>
          <w:szCs w:val="28"/>
        </w:rPr>
        <w:t>Q</w:t>
      </w:r>
      <w:r w:rsidRPr="007D5A08">
        <w:rPr>
          <w:sz w:val="28"/>
          <w:szCs w:val="28"/>
          <w:vertAlign w:val="subscript"/>
        </w:rPr>
        <w:t>p</w:t>
      </w:r>
      <w:r w:rsidRPr="007D5A08">
        <w:rPr>
          <w:sz w:val="28"/>
          <w:szCs w:val="28"/>
        </w:rPr>
        <w:t> = </w:t>
      </w:r>
      <w:r w:rsidRPr="007D5A08">
        <w:rPr>
          <w:rStyle w:val="style1"/>
          <w:sz w:val="28"/>
          <w:szCs w:val="28"/>
        </w:rPr>
        <w:t>D</w:t>
      </w:r>
      <w:r w:rsidRPr="007D5A08">
        <w:rPr>
          <w:sz w:val="28"/>
          <w:szCs w:val="28"/>
        </w:rPr>
        <w:t>H = </w:t>
      </w:r>
      <w:r w:rsidRPr="007D5A08">
        <w:rPr>
          <w:rStyle w:val="style1"/>
          <w:sz w:val="28"/>
          <w:szCs w:val="28"/>
        </w:rPr>
        <w:t>D</w:t>
      </w:r>
      <w:r w:rsidRPr="007D5A08">
        <w:rPr>
          <w:sz w:val="28"/>
          <w:szCs w:val="28"/>
        </w:rPr>
        <w:t>U + p </w:t>
      </w:r>
      <w:r w:rsidRPr="007D5A08">
        <w:rPr>
          <w:rStyle w:val="style1"/>
          <w:sz w:val="28"/>
          <w:szCs w:val="28"/>
        </w:rPr>
        <w:t>D</w:t>
      </w:r>
      <w:r w:rsidRPr="007D5A08">
        <w:rPr>
          <w:sz w:val="28"/>
          <w:szCs w:val="28"/>
        </w:rPr>
        <w:t> V</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Другое определение: </w:t>
      </w:r>
      <w:r w:rsidRPr="007D5A08">
        <w:rPr>
          <w:rStyle w:val="af1"/>
          <w:i w:val="0"/>
          <w:sz w:val="28"/>
          <w:szCs w:val="28"/>
        </w:rPr>
        <w:t>разность энтальпий в двух состояниях системы равна тепловому эффекту изобарного процесса </w:t>
      </w:r>
      <w:r w:rsidRPr="007D5A08">
        <w:rPr>
          <w:sz w:val="28"/>
          <w:szCs w:val="28"/>
        </w:rPr>
        <w:t>.</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Существуют о</w:t>
      </w:r>
      <w:r>
        <w:rPr>
          <w:sz w:val="28"/>
          <w:szCs w:val="28"/>
        </w:rPr>
        <w:t>бширные таблицы и базы данных</w:t>
      </w:r>
      <w:r w:rsidRPr="007D5A08">
        <w:rPr>
          <w:sz w:val="28"/>
          <w:szCs w:val="28"/>
        </w:rPr>
        <w:t>, содержащие данные по </w:t>
      </w:r>
      <w:r w:rsidRPr="007D5A08">
        <w:rPr>
          <w:rStyle w:val="af2"/>
          <w:b w:val="0"/>
          <w:sz w:val="28"/>
          <w:szCs w:val="28"/>
        </w:rPr>
        <w:t>стандартным энтальпиям образования </w:t>
      </w:r>
      <w:r w:rsidRPr="007D5A08">
        <w:rPr>
          <w:sz w:val="28"/>
          <w:szCs w:val="28"/>
        </w:rPr>
        <w:t>веществ </w:t>
      </w:r>
      <w:r w:rsidRPr="007D5A08">
        <w:rPr>
          <w:rStyle w:val="style1"/>
          <w:sz w:val="28"/>
          <w:szCs w:val="28"/>
        </w:rPr>
        <w:t>D</w:t>
      </w:r>
      <w:r w:rsidRPr="007D5A08">
        <w:rPr>
          <w:sz w:val="28"/>
          <w:szCs w:val="28"/>
        </w:rPr>
        <w:t>H</w:t>
      </w:r>
      <w:r w:rsidRPr="007D5A08">
        <w:rPr>
          <w:sz w:val="28"/>
          <w:szCs w:val="28"/>
          <w:vertAlign w:val="superscript"/>
        </w:rPr>
        <w:t>o</w:t>
      </w:r>
      <w:r w:rsidRPr="007D5A08">
        <w:rPr>
          <w:sz w:val="28"/>
          <w:szCs w:val="28"/>
          <w:vertAlign w:val="subscript"/>
        </w:rPr>
        <w:t>298</w:t>
      </w:r>
      <w:r w:rsidRPr="007D5A08">
        <w:rPr>
          <w:sz w:val="28"/>
          <w:szCs w:val="28"/>
        </w:rPr>
        <w:t>. Индексы означают, что для химических соединений приведены энтальпии образования </w:t>
      </w:r>
      <w:r w:rsidRPr="007D5A08">
        <w:rPr>
          <w:rStyle w:val="af2"/>
          <w:b w:val="0"/>
          <w:sz w:val="28"/>
          <w:szCs w:val="28"/>
        </w:rPr>
        <w:t>1 моль </w:t>
      </w:r>
      <w:r w:rsidRPr="007D5A08">
        <w:rPr>
          <w:sz w:val="28"/>
          <w:szCs w:val="28"/>
        </w:rPr>
        <w:t>их из простых веществ, взятых в наиболее устойчивой модификации (кроме белого фосфора – не самой устойчивой, а самой воспроизводимой формы фосфора) при 1 атм (1,01325. 10</w:t>
      </w:r>
      <w:r w:rsidRPr="007D5A08">
        <w:rPr>
          <w:sz w:val="28"/>
          <w:szCs w:val="28"/>
          <w:vertAlign w:val="superscript"/>
        </w:rPr>
        <w:t>5</w:t>
      </w:r>
      <w:r w:rsidRPr="007D5A08">
        <w:rPr>
          <w:sz w:val="28"/>
          <w:szCs w:val="28"/>
        </w:rPr>
        <w:t> Па или 760 мм.рт.ст) и 298,15 К (25</w:t>
      </w:r>
      <w:r w:rsidRPr="007D5A08">
        <w:rPr>
          <w:sz w:val="28"/>
          <w:szCs w:val="28"/>
          <w:vertAlign w:val="superscript"/>
        </w:rPr>
        <w:t>о</w:t>
      </w:r>
      <w:r w:rsidRPr="007D5A08">
        <w:rPr>
          <w:sz w:val="28"/>
          <w:szCs w:val="28"/>
        </w:rPr>
        <w:t>С). Если речь идет об ионах в растворе, то стандартной является концентрация 1 М (1 моль/л).</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В принципе, можно попытаться вычислить абсолютные значения энтальпий для химии (тепловой эффект образования 1 моль соединения из бесконечно удаленных атомов, взятых при 0</w:t>
      </w:r>
      <w:r w:rsidRPr="007D5A08">
        <w:rPr>
          <w:sz w:val="28"/>
          <w:szCs w:val="28"/>
          <w:vertAlign w:val="superscript"/>
        </w:rPr>
        <w:t>о</w:t>
      </w:r>
      <w:r w:rsidRPr="007D5A08">
        <w:rPr>
          <w:sz w:val="28"/>
          <w:szCs w:val="28"/>
        </w:rPr>
        <w:t xml:space="preserve"> К) или для физики (исходя из </w:t>
      </w:r>
      <w:r w:rsidRPr="007D5A08">
        <w:rPr>
          <w:sz w:val="28"/>
          <w:szCs w:val="28"/>
        </w:rPr>
        <w:lastRenderedPageBreak/>
        <w:t>элементарных частиц, взятых при 0</w:t>
      </w:r>
      <w:r w:rsidRPr="007D5A08">
        <w:rPr>
          <w:sz w:val="28"/>
          <w:szCs w:val="28"/>
          <w:vertAlign w:val="superscript"/>
        </w:rPr>
        <w:t>о</w:t>
      </w:r>
      <w:r w:rsidRPr="007D5A08">
        <w:rPr>
          <w:sz w:val="28"/>
          <w:szCs w:val="28"/>
        </w:rPr>
        <w:t> К), но для реальных расчетов общепринятый произвольный уровень отсчета вполне удобен.</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af2"/>
          <w:b w:val="0"/>
          <w:sz w:val="28"/>
          <w:szCs w:val="28"/>
        </w:rPr>
        <w:t>Знак энтальпии </w:t>
      </w:r>
      <w:r w:rsidRPr="007D5A08">
        <w:rPr>
          <w:sz w:val="28"/>
          <w:szCs w:val="28"/>
        </w:rPr>
        <w:t>определяется “с точки зрения” самой системы: при выделении теплоты изменение энтальпии отрицательно, при поглощении теплоты изменение энтальпии положительно.</w:t>
      </w:r>
    </w:p>
    <w:p w:rsidR="007D5A08" w:rsidRPr="007D5A08" w:rsidRDefault="007D5A08" w:rsidP="007D5A08">
      <w:pPr>
        <w:pStyle w:val="3"/>
        <w:spacing w:before="0"/>
        <w:ind w:firstLine="567"/>
        <w:contextualSpacing/>
        <w:jc w:val="both"/>
        <w:rPr>
          <w:rFonts w:ascii="Times New Roman" w:hAnsi="Times New Roman" w:cs="Times New Roman"/>
          <w:b w:val="0"/>
          <w:color w:val="auto"/>
          <w:sz w:val="28"/>
          <w:szCs w:val="28"/>
        </w:rPr>
      </w:pPr>
      <w:r w:rsidRPr="007D5A08">
        <w:rPr>
          <w:rStyle w:val="af2"/>
          <w:rFonts w:ascii="Times New Roman" w:hAnsi="Times New Roman" w:cs="Times New Roman"/>
          <w:bCs/>
          <w:color w:val="auto"/>
          <w:sz w:val="28"/>
          <w:szCs w:val="28"/>
        </w:rPr>
        <w:t>Термохимические расчеты</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Вернемся теперь к реакции раствора соды с раствором соляной кислоты:</w:t>
      </w:r>
    </w:p>
    <w:p w:rsidR="007D5A08" w:rsidRPr="007D5A08" w:rsidRDefault="007D5A08" w:rsidP="007D5A08">
      <w:pPr>
        <w:pStyle w:val="a8"/>
        <w:spacing w:before="0" w:beforeAutospacing="0" w:after="0" w:afterAutospacing="0"/>
        <w:ind w:firstLine="567"/>
        <w:contextualSpacing/>
        <w:jc w:val="both"/>
        <w:rPr>
          <w:sz w:val="28"/>
          <w:szCs w:val="28"/>
          <w:lang w:val="en-US"/>
        </w:rPr>
      </w:pPr>
      <w:r w:rsidRPr="007D5A08">
        <w:rPr>
          <w:sz w:val="28"/>
          <w:szCs w:val="28"/>
          <w:lang w:val="en-US"/>
        </w:rPr>
        <w:t>Na</w:t>
      </w:r>
      <w:r w:rsidRPr="007D5A08">
        <w:rPr>
          <w:sz w:val="28"/>
          <w:szCs w:val="28"/>
          <w:vertAlign w:val="subscript"/>
          <w:lang w:val="en-US"/>
        </w:rPr>
        <w:t>2</w:t>
      </w:r>
      <w:r w:rsidRPr="007D5A08">
        <w:rPr>
          <w:sz w:val="28"/>
          <w:szCs w:val="28"/>
          <w:lang w:val="en-US"/>
        </w:rPr>
        <w:t>CO</w:t>
      </w:r>
      <w:r w:rsidRPr="007D5A08">
        <w:rPr>
          <w:sz w:val="28"/>
          <w:szCs w:val="28"/>
          <w:vertAlign w:val="subscript"/>
          <w:lang w:val="en-US"/>
        </w:rPr>
        <w:t>3</w:t>
      </w:r>
      <w:r w:rsidRPr="007D5A08">
        <w:rPr>
          <w:sz w:val="28"/>
          <w:szCs w:val="28"/>
          <w:lang w:val="en-US"/>
        </w:rPr>
        <w:t> + 2HCl = 2NaCl + H</w:t>
      </w:r>
      <w:r w:rsidRPr="007D5A08">
        <w:rPr>
          <w:sz w:val="28"/>
          <w:szCs w:val="28"/>
          <w:vertAlign w:val="subscript"/>
          <w:lang w:val="en-US"/>
        </w:rPr>
        <w:t>2</w:t>
      </w:r>
      <w:r w:rsidRPr="007D5A08">
        <w:rPr>
          <w:sz w:val="28"/>
          <w:szCs w:val="28"/>
          <w:lang w:val="en-US"/>
        </w:rPr>
        <w:t>O + CO</w:t>
      </w:r>
      <w:r w:rsidRPr="007D5A08">
        <w:rPr>
          <w:sz w:val="28"/>
          <w:szCs w:val="28"/>
          <w:vertAlign w:val="subscript"/>
          <w:lang w:val="en-US"/>
        </w:rPr>
        <w:t>2</w:t>
      </w:r>
      <w:r w:rsidRPr="007D5A08">
        <w:rPr>
          <w:sz w:val="28"/>
          <w:szCs w:val="28"/>
          <w:lang w:val="en-US"/>
        </w:rPr>
        <w:t> ↑</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Для такой записи мы скорее всего не найдем нужных табличных данных – есть значения </w:t>
      </w:r>
      <w:r w:rsidRPr="007D5A08">
        <w:rPr>
          <w:rStyle w:val="style1"/>
          <w:sz w:val="28"/>
          <w:szCs w:val="28"/>
        </w:rPr>
        <w:t>D</w:t>
      </w:r>
      <w:r w:rsidRPr="007D5A08">
        <w:rPr>
          <w:sz w:val="28"/>
          <w:szCs w:val="28"/>
        </w:rPr>
        <w:t> H o 298 для твердых солей и газообразного хлороводорода, а наша реакция происходила при сливании двух растворов. Чтобы произвести правильный расчет, нужно определить, что на самом деле реагирует (карбонат-ион с кислотой):</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CO</w:t>
      </w:r>
      <w:r w:rsidRPr="007D5A08">
        <w:rPr>
          <w:sz w:val="28"/>
          <w:szCs w:val="28"/>
          <w:vertAlign w:val="subscript"/>
        </w:rPr>
        <w:t>3</w:t>
      </w:r>
      <w:r w:rsidRPr="007D5A08">
        <w:rPr>
          <w:sz w:val="28"/>
          <w:szCs w:val="28"/>
          <w:vertAlign w:val="superscript"/>
        </w:rPr>
        <w:t>2-</w:t>
      </w:r>
      <w:r w:rsidRPr="007D5A08">
        <w:rPr>
          <w:sz w:val="28"/>
          <w:szCs w:val="28"/>
        </w:rPr>
        <w:t> + 2H + = H</w:t>
      </w:r>
      <w:r w:rsidRPr="007D5A08">
        <w:rPr>
          <w:sz w:val="28"/>
          <w:szCs w:val="28"/>
          <w:vertAlign w:val="subscript"/>
        </w:rPr>
        <w:t>2</w:t>
      </w:r>
      <w:r w:rsidRPr="007D5A08">
        <w:rPr>
          <w:sz w:val="28"/>
          <w:szCs w:val="28"/>
        </w:rPr>
        <w:t>O (ж) + CO</w:t>
      </w:r>
      <w:r w:rsidRPr="007D5A08">
        <w:rPr>
          <w:sz w:val="28"/>
          <w:szCs w:val="28"/>
          <w:vertAlign w:val="subscript"/>
        </w:rPr>
        <w:t>2</w:t>
      </w:r>
      <w:r w:rsidRPr="007D5A08">
        <w:rPr>
          <w:sz w:val="28"/>
          <w:szCs w:val="28"/>
        </w:rPr>
        <w:t>↑</w:t>
      </w:r>
    </w:p>
    <w:tbl>
      <w:tblPr>
        <w:tblW w:w="0" w:type="auto"/>
        <w:jc w:val="center"/>
        <w:tblCellSpacing w:w="0" w:type="dxa"/>
        <w:tblBorders>
          <w:top w:val="outset" w:sz="6" w:space="0" w:color="EEEEEE"/>
          <w:left w:val="outset" w:sz="6" w:space="0" w:color="EEEEEE"/>
          <w:bottom w:val="outset" w:sz="6" w:space="0" w:color="EEEEEE"/>
          <w:right w:val="outset" w:sz="6" w:space="0" w:color="EEEEEE"/>
        </w:tblBorders>
        <w:tblCellMar>
          <w:top w:w="72" w:type="dxa"/>
          <w:left w:w="72" w:type="dxa"/>
          <w:bottom w:w="72" w:type="dxa"/>
          <w:right w:w="72" w:type="dxa"/>
        </w:tblCellMar>
        <w:tblLook w:val="04A0"/>
      </w:tblPr>
      <w:tblGrid>
        <w:gridCol w:w="1344"/>
        <w:gridCol w:w="1932"/>
      </w:tblGrid>
      <w:tr w:rsidR="007D5A08" w:rsidRPr="007D5A08" w:rsidTr="007D5A08">
        <w:trPr>
          <w:tblCellSpacing w:w="0" w:type="dxa"/>
          <w:jc w:val="center"/>
        </w:trPr>
        <w:tc>
          <w:tcPr>
            <w:tcW w:w="1248" w:type="dxa"/>
            <w:tcBorders>
              <w:top w:val="outset" w:sz="6" w:space="0" w:color="EEEEEE"/>
              <w:left w:val="outset" w:sz="6" w:space="0" w:color="EEEEEE"/>
              <w:bottom w:val="outset" w:sz="6" w:space="0" w:color="EEEEEE"/>
              <w:right w:val="outset" w:sz="6" w:space="0" w:color="EEEEEE"/>
            </w:tcBorders>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Вещество</w:t>
            </w:r>
          </w:p>
        </w:tc>
        <w:tc>
          <w:tcPr>
            <w:tcW w:w="1932" w:type="dxa"/>
            <w:tcBorders>
              <w:top w:val="outset" w:sz="6" w:space="0" w:color="EEEEEE"/>
              <w:left w:val="outset" w:sz="6" w:space="0" w:color="EEEEEE"/>
              <w:bottom w:val="outset" w:sz="6" w:space="0" w:color="EEEEEE"/>
              <w:right w:val="outset" w:sz="6" w:space="0" w:color="EEEEEE"/>
            </w:tcBorders>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rStyle w:val="style1"/>
                <w:sz w:val="28"/>
                <w:szCs w:val="28"/>
              </w:rPr>
              <w:t>D</w:t>
            </w:r>
            <w:r w:rsidRPr="007D5A08">
              <w:rPr>
                <w:sz w:val="28"/>
                <w:szCs w:val="28"/>
              </w:rPr>
              <w:t> H</w:t>
            </w:r>
            <w:r w:rsidRPr="007D5A08">
              <w:rPr>
                <w:sz w:val="28"/>
                <w:szCs w:val="28"/>
                <w:vertAlign w:val="superscript"/>
              </w:rPr>
              <w:t>o</w:t>
            </w:r>
            <w:r w:rsidRPr="007D5A08">
              <w:rPr>
                <w:sz w:val="28"/>
                <w:szCs w:val="28"/>
                <w:vertAlign w:val="subscript"/>
              </w:rPr>
              <w:t>298</w:t>
            </w:r>
            <w:r w:rsidRPr="007D5A08">
              <w:rPr>
                <w:sz w:val="28"/>
                <w:szCs w:val="28"/>
              </w:rPr>
              <w:t>, кДж/моль</w:t>
            </w:r>
          </w:p>
        </w:tc>
      </w:tr>
      <w:tr w:rsidR="007D5A08" w:rsidRPr="007D5A08" w:rsidTr="007D5A08">
        <w:trPr>
          <w:tblCellSpacing w:w="0" w:type="dxa"/>
          <w:jc w:val="center"/>
        </w:trPr>
        <w:tc>
          <w:tcPr>
            <w:tcW w:w="1248" w:type="dxa"/>
            <w:tcBorders>
              <w:top w:val="outset" w:sz="6" w:space="0" w:color="EEEEEE"/>
              <w:left w:val="outset" w:sz="6" w:space="0" w:color="EEEEEE"/>
              <w:bottom w:val="outset" w:sz="6" w:space="0" w:color="EEEEEE"/>
              <w:right w:val="outset" w:sz="6" w:space="0" w:color="EEEEEE"/>
            </w:tcBorders>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CO </w:t>
            </w:r>
            <w:r w:rsidRPr="007D5A08">
              <w:rPr>
                <w:sz w:val="28"/>
                <w:szCs w:val="28"/>
                <w:vertAlign w:val="subscript"/>
              </w:rPr>
              <w:t>3</w:t>
            </w:r>
            <w:r w:rsidRPr="007D5A08">
              <w:rPr>
                <w:sz w:val="28"/>
                <w:szCs w:val="28"/>
                <w:vertAlign w:val="superscript"/>
              </w:rPr>
              <w:t>2-</w:t>
            </w:r>
          </w:p>
        </w:tc>
        <w:tc>
          <w:tcPr>
            <w:tcW w:w="1932" w:type="dxa"/>
            <w:tcBorders>
              <w:top w:val="outset" w:sz="6" w:space="0" w:color="EEEEEE"/>
              <w:left w:val="outset" w:sz="6" w:space="0" w:color="EEEEEE"/>
              <w:bottom w:val="outset" w:sz="6" w:space="0" w:color="EEEEEE"/>
              <w:right w:val="outset" w:sz="6" w:space="0" w:color="EEEEEE"/>
            </w:tcBorders>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-677</w:t>
            </w:r>
          </w:p>
        </w:tc>
      </w:tr>
      <w:tr w:rsidR="007D5A08" w:rsidRPr="007D5A08" w:rsidTr="007D5A08">
        <w:trPr>
          <w:tblCellSpacing w:w="0" w:type="dxa"/>
          <w:jc w:val="center"/>
        </w:trPr>
        <w:tc>
          <w:tcPr>
            <w:tcW w:w="1248" w:type="dxa"/>
            <w:tcBorders>
              <w:top w:val="outset" w:sz="6" w:space="0" w:color="EEEEEE"/>
              <w:left w:val="outset" w:sz="6" w:space="0" w:color="EEEEEE"/>
              <w:bottom w:val="outset" w:sz="6" w:space="0" w:color="EEEEEE"/>
              <w:right w:val="outset" w:sz="6" w:space="0" w:color="EEEEEE"/>
            </w:tcBorders>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H </w:t>
            </w:r>
            <w:r w:rsidRPr="007D5A08">
              <w:rPr>
                <w:sz w:val="28"/>
                <w:szCs w:val="28"/>
                <w:vertAlign w:val="superscript"/>
              </w:rPr>
              <w:t>+</w:t>
            </w:r>
          </w:p>
        </w:tc>
        <w:tc>
          <w:tcPr>
            <w:tcW w:w="1932" w:type="dxa"/>
            <w:tcBorders>
              <w:top w:val="outset" w:sz="6" w:space="0" w:color="EEEEEE"/>
              <w:left w:val="outset" w:sz="6" w:space="0" w:color="EEEEEE"/>
              <w:bottom w:val="outset" w:sz="6" w:space="0" w:color="EEEEEE"/>
              <w:right w:val="outset" w:sz="6" w:space="0" w:color="EEEEEE"/>
            </w:tcBorders>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0</w:t>
            </w:r>
          </w:p>
        </w:tc>
      </w:tr>
      <w:tr w:rsidR="007D5A08" w:rsidRPr="007D5A08" w:rsidTr="007D5A08">
        <w:trPr>
          <w:tblCellSpacing w:w="0" w:type="dxa"/>
          <w:jc w:val="center"/>
        </w:trPr>
        <w:tc>
          <w:tcPr>
            <w:tcW w:w="1248" w:type="dxa"/>
            <w:tcBorders>
              <w:top w:val="outset" w:sz="6" w:space="0" w:color="EEEEEE"/>
              <w:left w:val="outset" w:sz="6" w:space="0" w:color="EEEEEE"/>
              <w:bottom w:val="outset" w:sz="6" w:space="0" w:color="EEEEEE"/>
              <w:right w:val="outset" w:sz="6" w:space="0" w:color="EEEEEE"/>
            </w:tcBorders>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H</w:t>
            </w:r>
            <w:r w:rsidRPr="007D5A08">
              <w:rPr>
                <w:sz w:val="28"/>
                <w:szCs w:val="28"/>
                <w:vertAlign w:val="subscript"/>
              </w:rPr>
              <w:t>2</w:t>
            </w:r>
            <w:r w:rsidRPr="007D5A08">
              <w:rPr>
                <w:sz w:val="28"/>
                <w:szCs w:val="28"/>
              </w:rPr>
              <w:t>O (ж)</w:t>
            </w:r>
          </w:p>
        </w:tc>
        <w:tc>
          <w:tcPr>
            <w:tcW w:w="1932" w:type="dxa"/>
            <w:tcBorders>
              <w:top w:val="outset" w:sz="6" w:space="0" w:color="EEEEEE"/>
              <w:left w:val="outset" w:sz="6" w:space="0" w:color="EEEEEE"/>
              <w:bottom w:val="outset" w:sz="6" w:space="0" w:color="EEEEEE"/>
              <w:right w:val="outset" w:sz="6" w:space="0" w:color="EEEEEE"/>
            </w:tcBorders>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-286</w:t>
            </w:r>
          </w:p>
        </w:tc>
      </w:tr>
      <w:tr w:rsidR="007D5A08" w:rsidRPr="007D5A08" w:rsidTr="007D5A08">
        <w:trPr>
          <w:tblCellSpacing w:w="0" w:type="dxa"/>
          <w:jc w:val="center"/>
        </w:trPr>
        <w:tc>
          <w:tcPr>
            <w:tcW w:w="1248" w:type="dxa"/>
            <w:tcBorders>
              <w:top w:val="outset" w:sz="6" w:space="0" w:color="EEEEEE"/>
              <w:left w:val="outset" w:sz="6" w:space="0" w:color="EEEEEE"/>
              <w:bottom w:val="outset" w:sz="6" w:space="0" w:color="EEEEEE"/>
              <w:right w:val="outset" w:sz="6" w:space="0" w:color="EEEEEE"/>
            </w:tcBorders>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CO</w:t>
            </w:r>
            <w:r w:rsidRPr="007D5A08">
              <w:rPr>
                <w:sz w:val="28"/>
                <w:szCs w:val="28"/>
                <w:vertAlign w:val="subscript"/>
              </w:rPr>
              <w:t>2</w:t>
            </w:r>
          </w:p>
        </w:tc>
        <w:tc>
          <w:tcPr>
            <w:tcW w:w="1932" w:type="dxa"/>
            <w:tcBorders>
              <w:top w:val="outset" w:sz="6" w:space="0" w:color="EEEEEE"/>
              <w:left w:val="outset" w:sz="6" w:space="0" w:color="EEEEEE"/>
              <w:bottom w:val="outset" w:sz="6" w:space="0" w:color="EEEEEE"/>
              <w:right w:val="outset" w:sz="6" w:space="0" w:color="EEEEEE"/>
            </w:tcBorders>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-394</w:t>
            </w:r>
          </w:p>
        </w:tc>
      </w:tr>
    </w:tbl>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По закону Гесса получаем для реакции:</w:t>
      </w:r>
    </w:p>
    <w:p w:rsidR="007D5A08" w:rsidRPr="007D5A08" w:rsidRDefault="007D5A08" w:rsidP="007D5A08">
      <w:pPr>
        <w:pStyle w:val="a8"/>
        <w:spacing w:before="0" w:beforeAutospacing="0" w:after="0" w:afterAutospacing="0"/>
        <w:ind w:firstLine="567"/>
        <w:contextualSpacing/>
        <w:jc w:val="both"/>
        <w:rPr>
          <w:sz w:val="28"/>
          <w:szCs w:val="28"/>
        </w:rPr>
      </w:pPr>
      <w:r w:rsidRPr="00FA4399">
        <w:rPr>
          <w:rStyle w:val="style1"/>
          <w:sz w:val="28"/>
          <w:szCs w:val="28"/>
          <w:lang w:val="en-US"/>
        </w:rPr>
        <w:t>D</w:t>
      </w:r>
      <w:r w:rsidRPr="00FA4399">
        <w:rPr>
          <w:sz w:val="28"/>
          <w:szCs w:val="28"/>
          <w:lang w:val="en-US"/>
        </w:rPr>
        <w:t> H</w:t>
      </w:r>
      <w:r w:rsidRPr="00FA4399">
        <w:rPr>
          <w:sz w:val="28"/>
          <w:szCs w:val="28"/>
          <w:vertAlign w:val="superscript"/>
          <w:lang w:val="en-US"/>
        </w:rPr>
        <w:t>o</w:t>
      </w:r>
      <w:r w:rsidRPr="00FA4399">
        <w:rPr>
          <w:sz w:val="28"/>
          <w:szCs w:val="28"/>
          <w:vertAlign w:val="subscript"/>
          <w:lang w:val="en-US"/>
        </w:rPr>
        <w:t>298</w:t>
      </w:r>
      <w:r w:rsidRPr="00FA4399">
        <w:rPr>
          <w:sz w:val="28"/>
          <w:szCs w:val="28"/>
          <w:lang w:val="en-US"/>
        </w:rPr>
        <w:t> = </w:t>
      </w:r>
      <w:r w:rsidRPr="00FA4399">
        <w:rPr>
          <w:rStyle w:val="style1"/>
          <w:sz w:val="28"/>
          <w:szCs w:val="28"/>
          <w:lang w:val="en-US"/>
        </w:rPr>
        <w:t>S</w:t>
      </w:r>
      <w:r w:rsidRPr="00FA4399">
        <w:rPr>
          <w:sz w:val="28"/>
          <w:szCs w:val="28"/>
          <w:lang w:val="en-US"/>
        </w:rPr>
        <w:t> </w:t>
      </w:r>
      <w:r w:rsidRPr="00FA4399">
        <w:rPr>
          <w:rStyle w:val="style1"/>
          <w:sz w:val="28"/>
          <w:szCs w:val="28"/>
          <w:lang w:val="en-US"/>
        </w:rPr>
        <w:t>D</w:t>
      </w:r>
      <w:r w:rsidRPr="00FA4399">
        <w:rPr>
          <w:sz w:val="28"/>
          <w:szCs w:val="28"/>
          <w:lang w:val="en-US"/>
        </w:rPr>
        <w:t> H</w:t>
      </w:r>
      <w:r w:rsidRPr="00FA4399">
        <w:rPr>
          <w:sz w:val="28"/>
          <w:szCs w:val="28"/>
          <w:vertAlign w:val="superscript"/>
          <w:lang w:val="en-US"/>
        </w:rPr>
        <w:t>o</w:t>
      </w:r>
      <w:r w:rsidRPr="00FA4399">
        <w:rPr>
          <w:sz w:val="28"/>
          <w:szCs w:val="28"/>
          <w:vertAlign w:val="subscript"/>
          <w:lang w:val="en-US"/>
        </w:rPr>
        <w:t>(</w:t>
      </w:r>
      <w:r w:rsidRPr="007D5A08">
        <w:rPr>
          <w:sz w:val="28"/>
          <w:szCs w:val="28"/>
          <w:vertAlign w:val="subscript"/>
        </w:rPr>
        <w:t>прод</w:t>
      </w:r>
      <w:r w:rsidRPr="00FA4399">
        <w:rPr>
          <w:sz w:val="28"/>
          <w:szCs w:val="28"/>
          <w:vertAlign w:val="subscript"/>
          <w:lang w:val="en-US"/>
        </w:rPr>
        <w:t>.)</w:t>
      </w:r>
      <w:r w:rsidRPr="00FA4399">
        <w:rPr>
          <w:sz w:val="28"/>
          <w:szCs w:val="28"/>
          <w:lang w:val="en-US"/>
        </w:rPr>
        <w:t> - </w:t>
      </w:r>
      <w:r w:rsidRPr="00FA4399">
        <w:rPr>
          <w:rStyle w:val="style1"/>
          <w:sz w:val="28"/>
          <w:szCs w:val="28"/>
          <w:lang w:val="en-US"/>
        </w:rPr>
        <w:t>SD</w:t>
      </w:r>
      <w:r w:rsidRPr="00FA4399">
        <w:rPr>
          <w:sz w:val="28"/>
          <w:szCs w:val="28"/>
          <w:lang w:val="en-US"/>
        </w:rPr>
        <w:t>H</w:t>
      </w:r>
      <w:r w:rsidRPr="00FA4399">
        <w:rPr>
          <w:sz w:val="28"/>
          <w:szCs w:val="28"/>
          <w:vertAlign w:val="superscript"/>
          <w:lang w:val="en-US"/>
        </w:rPr>
        <w:t>o</w:t>
      </w:r>
      <w:r w:rsidRPr="00FA4399">
        <w:rPr>
          <w:sz w:val="28"/>
          <w:szCs w:val="28"/>
          <w:lang w:val="en-US"/>
        </w:rPr>
        <w:t> </w:t>
      </w:r>
      <w:r w:rsidRPr="00FA4399">
        <w:rPr>
          <w:sz w:val="28"/>
          <w:szCs w:val="28"/>
          <w:vertAlign w:val="subscript"/>
          <w:lang w:val="en-US"/>
        </w:rPr>
        <w:t>(</w:t>
      </w:r>
      <w:r w:rsidRPr="007D5A08">
        <w:rPr>
          <w:sz w:val="28"/>
          <w:szCs w:val="28"/>
          <w:vertAlign w:val="subscript"/>
        </w:rPr>
        <w:t>исх</w:t>
      </w:r>
      <w:r w:rsidRPr="00FA4399">
        <w:rPr>
          <w:sz w:val="28"/>
          <w:szCs w:val="28"/>
          <w:vertAlign w:val="subscript"/>
          <w:lang w:val="en-US"/>
        </w:rPr>
        <w:t>.)</w:t>
      </w:r>
      <w:r w:rsidRPr="00FA4399">
        <w:rPr>
          <w:sz w:val="28"/>
          <w:szCs w:val="28"/>
          <w:lang w:val="en-US"/>
        </w:rPr>
        <w:t> </w:t>
      </w:r>
      <w:r w:rsidRPr="007D5A08">
        <w:rPr>
          <w:sz w:val="28"/>
          <w:szCs w:val="28"/>
        </w:rPr>
        <w:t>= (-286 + -394) - (-677 + 0) = -3 кДж.</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Пример термохимического расчета чрезвычайно сложной реакции:</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Энтальпи‘ю образования глюкозы нельзя определить прямым экспериментом:</w:t>
      </w:r>
    </w:p>
    <w:tbl>
      <w:tblPr>
        <w:tblW w:w="0" w:type="auto"/>
        <w:jc w:val="center"/>
        <w:tblCellSpacing w:w="0" w:type="dxa"/>
        <w:tblCellMar>
          <w:top w:w="120" w:type="dxa"/>
          <w:left w:w="120" w:type="dxa"/>
          <w:bottom w:w="120" w:type="dxa"/>
          <w:right w:w="120" w:type="dxa"/>
        </w:tblCellMar>
        <w:tblLook w:val="04A0"/>
      </w:tblPr>
      <w:tblGrid>
        <w:gridCol w:w="3060"/>
        <w:gridCol w:w="1164"/>
        <w:gridCol w:w="3276"/>
      </w:tblGrid>
      <w:tr w:rsidR="007D5A08" w:rsidRPr="007D5A08" w:rsidTr="007D5A08">
        <w:trPr>
          <w:tblCellSpacing w:w="0" w:type="dxa"/>
          <w:jc w:val="center"/>
        </w:trPr>
        <w:tc>
          <w:tcPr>
            <w:tcW w:w="3060"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6C + 6H</w:t>
            </w:r>
            <w:r w:rsidRPr="007D5A08">
              <w:rPr>
                <w:sz w:val="28"/>
                <w:szCs w:val="28"/>
                <w:vertAlign w:val="subscript"/>
              </w:rPr>
              <w:t>2</w:t>
            </w:r>
            <w:r w:rsidRPr="007D5A08">
              <w:rPr>
                <w:sz w:val="28"/>
                <w:szCs w:val="28"/>
              </w:rPr>
              <w:t> + 3O</w:t>
            </w:r>
            <w:r w:rsidRPr="007D5A08">
              <w:rPr>
                <w:sz w:val="28"/>
                <w:szCs w:val="28"/>
                <w:vertAlign w:val="subscript"/>
              </w:rPr>
              <w:t>2</w:t>
            </w:r>
            <w:r w:rsidRPr="007D5A08">
              <w:rPr>
                <w:sz w:val="28"/>
                <w:szCs w:val="28"/>
              </w:rPr>
              <w:t> = C</w:t>
            </w:r>
            <w:r w:rsidRPr="007D5A08">
              <w:rPr>
                <w:sz w:val="28"/>
                <w:szCs w:val="28"/>
                <w:vertAlign w:val="subscript"/>
              </w:rPr>
              <w:t>6</w:t>
            </w:r>
            <w:r w:rsidRPr="007D5A08">
              <w:rPr>
                <w:sz w:val="28"/>
                <w:szCs w:val="28"/>
              </w:rPr>
              <w:t>H</w:t>
            </w:r>
            <w:r w:rsidRPr="007D5A08">
              <w:rPr>
                <w:sz w:val="28"/>
                <w:szCs w:val="28"/>
                <w:vertAlign w:val="subscript"/>
              </w:rPr>
              <w:t>12</w:t>
            </w:r>
            <w:r w:rsidRPr="007D5A08">
              <w:rPr>
                <w:sz w:val="28"/>
                <w:szCs w:val="28"/>
              </w:rPr>
              <w:t>O</w:t>
            </w:r>
            <w:r w:rsidRPr="007D5A08">
              <w:rPr>
                <w:sz w:val="28"/>
                <w:szCs w:val="28"/>
                <w:vertAlign w:val="subscript"/>
              </w:rPr>
              <w:t>6</w:t>
            </w:r>
          </w:p>
        </w:tc>
        <w:tc>
          <w:tcPr>
            <w:tcW w:w="1164"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w:t>
            </w:r>
            <w:r w:rsidRPr="007D5A08">
              <w:rPr>
                <w:rStyle w:val="style1"/>
                <w:sz w:val="28"/>
                <w:szCs w:val="28"/>
              </w:rPr>
              <w:t>D</w:t>
            </w:r>
            <w:r w:rsidRPr="007D5A08">
              <w:rPr>
                <w:sz w:val="28"/>
                <w:szCs w:val="28"/>
              </w:rPr>
              <w:t>H</w:t>
            </w:r>
            <w:r w:rsidRPr="007D5A08">
              <w:rPr>
                <w:sz w:val="28"/>
                <w:szCs w:val="28"/>
                <w:vertAlign w:val="subscript"/>
              </w:rPr>
              <w:t>х</w:t>
            </w:r>
            <w:r w:rsidRPr="007D5A08">
              <w:rPr>
                <w:sz w:val="28"/>
                <w:szCs w:val="28"/>
              </w:rPr>
              <w:t> - ?)</w:t>
            </w:r>
          </w:p>
        </w:tc>
        <w:tc>
          <w:tcPr>
            <w:tcW w:w="3276"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Такая реакция невозможна</w:t>
            </w:r>
          </w:p>
        </w:tc>
      </w:tr>
      <w:tr w:rsidR="007D5A08" w:rsidRPr="007D5A08" w:rsidTr="007D5A08">
        <w:trPr>
          <w:tblCellSpacing w:w="0" w:type="dxa"/>
          <w:jc w:val="center"/>
        </w:trPr>
        <w:tc>
          <w:tcPr>
            <w:tcW w:w="3060"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6CO</w:t>
            </w:r>
            <w:r w:rsidRPr="007D5A08">
              <w:rPr>
                <w:sz w:val="28"/>
                <w:szCs w:val="28"/>
                <w:vertAlign w:val="subscript"/>
              </w:rPr>
              <w:t>2</w:t>
            </w:r>
            <w:r w:rsidRPr="007D5A08">
              <w:rPr>
                <w:sz w:val="28"/>
                <w:szCs w:val="28"/>
              </w:rPr>
              <w:t> + 6H</w:t>
            </w:r>
            <w:r w:rsidRPr="007D5A08">
              <w:rPr>
                <w:sz w:val="28"/>
                <w:szCs w:val="28"/>
                <w:vertAlign w:val="subscript"/>
              </w:rPr>
              <w:t>2</w:t>
            </w:r>
            <w:r w:rsidRPr="007D5A08">
              <w:rPr>
                <w:sz w:val="28"/>
                <w:szCs w:val="28"/>
              </w:rPr>
              <w:t>O = C</w:t>
            </w:r>
            <w:r w:rsidRPr="007D5A08">
              <w:rPr>
                <w:sz w:val="28"/>
                <w:szCs w:val="28"/>
                <w:vertAlign w:val="subscript"/>
              </w:rPr>
              <w:t>6</w:t>
            </w:r>
            <w:r w:rsidRPr="007D5A08">
              <w:rPr>
                <w:sz w:val="28"/>
                <w:szCs w:val="28"/>
              </w:rPr>
              <w:t>H</w:t>
            </w:r>
            <w:r w:rsidRPr="007D5A08">
              <w:rPr>
                <w:sz w:val="28"/>
                <w:szCs w:val="28"/>
                <w:vertAlign w:val="subscript"/>
              </w:rPr>
              <w:t>12</w:t>
            </w:r>
            <w:r w:rsidRPr="007D5A08">
              <w:rPr>
                <w:sz w:val="28"/>
                <w:szCs w:val="28"/>
              </w:rPr>
              <w:t>O</w:t>
            </w:r>
            <w:r w:rsidRPr="007D5A08">
              <w:rPr>
                <w:sz w:val="28"/>
                <w:szCs w:val="28"/>
                <w:vertAlign w:val="subscript"/>
              </w:rPr>
              <w:t>6</w:t>
            </w:r>
            <w:r w:rsidRPr="007D5A08">
              <w:rPr>
                <w:sz w:val="28"/>
                <w:szCs w:val="28"/>
              </w:rPr>
              <w:t> + 6O</w:t>
            </w:r>
            <w:r w:rsidRPr="007D5A08">
              <w:rPr>
                <w:sz w:val="28"/>
                <w:szCs w:val="28"/>
                <w:vertAlign w:val="subscript"/>
              </w:rPr>
              <w:t>2</w:t>
            </w:r>
          </w:p>
        </w:tc>
        <w:tc>
          <w:tcPr>
            <w:tcW w:w="1164"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w:t>
            </w:r>
            <w:r w:rsidRPr="007D5A08">
              <w:rPr>
                <w:rStyle w:val="style1"/>
                <w:sz w:val="28"/>
                <w:szCs w:val="28"/>
              </w:rPr>
              <w:t>D</w:t>
            </w:r>
            <w:r w:rsidRPr="007D5A08">
              <w:rPr>
                <w:sz w:val="28"/>
                <w:szCs w:val="28"/>
              </w:rPr>
              <w:t>H</w:t>
            </w:r>
            <w:r w:rsidRPr="007D5A08">
              <w:rPr>
                <w:sz w:val="28"/>
                <w:szCs w:val="28"/>
                <w:vertAlign w:val="subscript"/>
              </w:rPr>
              <w:t>у</w:t>
            </w:r>
            <w:r w:rsidRPr="007D5A08">
              <w:rPr>
                <w:sz w:val="28"/>
                <w:szCs w:val="28"/>
              </w:rPr>
              <w:t> - ?)</w:t>
            </w:r>
          </w:p>
        </w:tc>
        <w:tc>
          <w:tcPr>
            <w:tcW w:w="3276"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реакция идет в зеленых листьях, но вместе с другими процессами</w:t>
            </w:r>
          </w:p>
        </w:tc>
      </w:tr>
    </w:tbl>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Пользуясь законом Гесса, достаточно скомбинировать три уравнения сжигания:</w:t>
      </w:r>
    </w:p>
    <w:tbl>
      <w:tblPr>
        <w:tblW w:w="0" w:type="auto"/>
        <w:jc w:val="center"/>
        <w:tblCellSpacing w:w="0" w:type="dxa"/>
        <w:tblCellMar>
          <w:top w:w="60" w:type="dxa"/>
          <w:left w:w="60" w:type="dxa"/>
          <w:bottom w:w="60" w:type="dxa"/>
          <w:right w:w="60" w:type="dxa"/>
        </w:tblCellMar>
        <w:tblLook w:val="04A0"/>
      </w:tblPr>
      <w:tblGrid>
        <w:gridCol w:w="456"/>
        <w:gridCol w:w="3516"/>
        <w:gridCol w:w="1812"/>
      </w:tblGrid>
      <w:tr w:rsidR="007D5A08" w:rsidRPr="007D5A08" w:rsidTr="007D5A08">
        <w:trPr>
          <w:tblCellSpacing w:w="0" w:type="dxa"/>
          <w:jc w:val="center"/>
        </w:trPr>
        <w:tc>
          <w:tcPr>
            <w:tcW w:w="456"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1)</w:t>
            </w:r>
          </w:p>
        </w:tc>
        <w:tc>
          <w:tcPr>
            <w:tcW w:w="3516"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C = CO</w:t>
            </w:r>
            <w:r w:rsidRPr="007D5A08">
              <w:rPr>
                <w:sz w:val="28"/>
                <w:szCs w:val="28"/>
                <w:vertAlign w:val="subscript"/>
              </w:rPr>
              <w:t>2</w:t>
            </w:r>
            <w:r w:rsidRPr="007D5A08">
              <w:rPr>
                <w:sz w:val="28"/>
                <w:szCs w:val="28"/>
              </w:rPr>
              <w:t> + O</w:t>
            </w:r>
            <w:r w:rsidRPr="007D5A08">
              <w:rPr>
                <w:sz w:val="28"/>
                <w:szCs w:val="28"/>
                <w:vertAlign w:val="subscript"/>
              </w:rPr>
              <w:t>2</w:t>
            </w:r>
          </w:p>
        </w:tc>
        <w:tc>
          <w:tcPr>
            <w:tcW w:w="1812"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rStyle w:val="style1"/>
                <w:sz w:val="28"/>
                <w:szCs w:val="28"/>
              </w:rPr>
              <w:t>D</w:t>
            </w:r>
            <w:r w:rsidRPr="007D5A08">
              <w:rPr>
                <w:sz w:val="28"/>
                <w:szCs w:val="28"/>
              </w:rPr>
              <w:t>H</w:t>
            </w:r>
            <w:r w:rsidRPr="007D5A08">
              <w:rPr>
                <w:sz w:val="28"/>
                <w:szCs w:val="28"/>
                <w:vertAlign w:val="subscript"/>
              </w:rPr>
              <w:t>1</w:t>
            </w:r>
            <w:r w:rsidRPr="007D5A08">
              <w:rPr>
                <w:sz w:val="28"/>
                <w:szCs w:val="28"/>
              </w:rPr>
              <w:t> = -394 кДж</w:t>
            </w:r>
          </w:p>
        </w:tc>
      </w:tr>
      <w:tr w:rsidR="007D5A08" w:rsidRPr="007D5A08" w:rsidTr="007D5A08">
        <w:trPr>
          <w:tblCellSpacing w:w="0" w:type="dxa"/>
          <w:jc w:val="center"/>
        </w:trPr>
        <w:tc>
          <w:tcPr>
            <w:tcW w:w="456"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2)</w:t>
            </w:r>
          </w:p>
        </w:tc>
        <w:tc>
          <w:tcPr>
            <w:tcW w:w="3516"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H</w:t>
            </w:r>
            <w:r w:rsidRPr="007D5A08">
              <w:rPr>
                <w:sz w:val="28"/>
                <w:szCs w:val="28"/>
                <w:vertAlign w:val="subscript"/>
              </w:rPr>
              <w:t>2</w:t>
            </w:r>
            <w:r w:rsidRPr="007D5A08">
              <w:rPr>
                <w:sz w:val="28"/>
                <w:szCs w:val="28"/>
              </w:rPr>
              <w:t> + 1/2O</w:t>
            </w:r>
            <w:r w:rsidRPr="007D5A08">
              <w:rPr>
                <w:sz w:val="28"/>
                <w:szCs w:val="28"/>
                <w:vertAlign w:val="subscript"/>
              </w:rPr>
              <w:t>2</w:t>
            </w:r>
            <w:r w:rsidRPr="007D5A08">
              <w:rPr>
                <w:sz w:val="28"/>
                <w:szCs w:val="28"/>
              </w:rPr>
              <w:t> = H</w:t>
            </w:r>
            <w:r w:rsidRPr="007D5A08">
              <w:rPr>
                <w:sz w:val="28"/>
                <w:szCs w:val="28"/>
                <w:vertAlign w:val="subscript"/>
              </w:rPr>
              <w:t>2</w:t>
            </w:r>
            <w:r w:rsidRPr="007D5A08">
              <w:rPr>
                <w:sz w:val="28"/>
                <w:szCs w:val="28"/>
              </w:rPr>
              <w:t>O (пар)</w:t>
            </w:r>
          </w:p>
        </w:tc>
        <w:tc>
          <w:tcPr>
            <w:tcW w:w="1812"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rStyle w:val="style1"/>
                <w:sz w:val="28"/>
                <w:szCs w:val="28"/>
              </w:rPr>
              <w:t>D</w:t>
            </w:r>
            <w:r w:rsidRPr="007D5A08">
              <w:rPr>
                <w:sz w:val="28"/>
                <w:szCs w:val="28"/>
              </w:rPr>
              <w:t>H</w:t>
            </w:r>
            <w:r w:rsidRPr="007D5A08">
              <w:rPr>
                <w:sz w:val="28"/>
                <w:szCs w:val="28"/>
                <w:vertAlign w:val="subscript"/>
              </w:rPr>
              <w:t>2</w:t>
            </w:r>
            <w:r w:rsidRPr="007D5A08">
              <w:rPr>
                <w:sz w:val="28"/>
                <w:szCs w:val="28"/>
              </w:rPr>
              <w:t> = -242 кДж</w:t>
            </w:r>
          </w:p>
        </w:tc>
      </w:tr>
      <w:tr w:rsidR="007D5A08" w:rsidRPr="007D5A08" w:rsidTr="007D5A08">
        <w:trPr>
          <w:tblCellSpacing w:w="0" w:type="dxa"/>
          <w:jc w:val="center"/>
        </w:trPr>
        <w:tc>
          <w:tcPr>
            <w:tcW w:w="456"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3)</w:t>
            </w:r>
          </w:p>
        </w:tc>
        <w:tc>
          <w:tcPr>
            <w:tcW w:w="3516"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sz w:val="28"/>
                <w:szCs w:val="28"/>
              </w:rPr>
              <w:t>C6H</w:t>
            </w:r>
            <w:r w:rsidRPr="007D5A08">
              <w:rPr>
                <w:sz w:val="28"/>
                <w:szCs w:val="28"/>
                <w:vertAlign w:val="subscript"/>
              </w:rPr>
              <w:t>12</w:t>
            </w:r>
            <w:r w:rsidRPr="007D5A08">
              <w:rPr>
                <w:sz w:val="28"/>
                <w:szCs w:val="28"/>
              </w:rPr>
              <w:t>O</w:t>
            </w:r>
            <w:r w:rsidRPr="007D5A08">
              <w:rPr>
                <w:sz w:val="28"/>
                <w:szCs w:val="28"/>
                <w:vertAlign w:val="subscript"/>
              </w:rPr>
              <w:t>6</w:t>
            </w:r>
            <w:r w:rsidRPr="007D5A08">
              <w:rPr>
                <w:sz w:val="28"/>
                <w:szCs w:val="28"/>
              </w:rPr>
              <w:t> + 6O</w:t>
            </w:r>
            <w:r w:rsidRPr="007D5A08">
              <w:rPr>
                <w:sz w:val="28"/>
                <w:szCs w:val="28"/>
                <w:vertAlign w:val="subscript"/>
              </w:rPr>
              <w:t>2</w:t>
            </w:r>
            <w:r w:rsidRPr="007D5A08">
              <w:rPr>
                <w:sz w:val="28"/>
                <w:szCs w:val="28"/>
              </w:rPr>
              <w:t> = 6CO</w:t>
            </w:r>
            <w:r w:rsidRPr="007D5A08">
              <w:rPr>
                <w:sz w:val="28"/>
                <w:szCs w:val="28"/>
                <w:vertAlign w:val="subscript"/>
              </w:rPr>
              <w:t>2</w:t>
            </w:r>
            <w:r w:rsidRPr="007D5A08">
              <w:rPr>
                <w:sz w:val="28"/>
                <w:szCs w:val="28"/>
              </w:rPr>
              <w:t> + 6H</w:t>
            </w:r>
            <w:r w:rsidRPr="007D5A08">
              <w:rPr>
                <w:sz w:val="28"/>
                <w:szCs w:val="28"/>
                <w:vertAlign w:val="subscript"/>
              </w:rPr>
              <w:t>2</w:t>
            </w:r>
            <w:r w:rsidRPr="007D5A08">
              <w:rPr>
                <w:sz w:val="28"/>
                <w:szCs w:val="28"/>
              </w:rPr>
              <w:t>O</w:t>
            </w:r>
          </w:p>
        </w:tc>
        <w:tc>
          <w:tcPr>
            <w:tcW w:w="1812" w:type="dxa"/>
            <w:shd w:val="clear" w:color="auto" w:fill="auto"/>
            <w:hideMark/>
          </w:tcPr>
          <w:p w:rsidR="007D5A08" w:rsidRPr="007D5A08" w:rsidRDefault="007D5A08" w:rsidP="007D5A08">
            <w:pPr>
              <w:pStyle w:val="a8"/>
              <w:spacing w:before="0" w:beforeAutospacing="0" w:after="0" w:afterAutospacing="0"/>
              <w:contextualSpacing/>
              <w:jc w:val="both"/>
              <w:rPr>
                <w:sz w:val="28"/>
                <w:szCs w:val="28"/>
              </w:rPr>
            </w:pPr>
            <w:r w:rsidRPr="007D5A08">
              <w:rPr>
                <w:rStyle w:val="style1"/>
                <w:sz w:val="28"/>
                <w:szCs w:val="28"/>
              </w:rPr>
              <w:t>D</w:t>
            </w:r>
            <w:r w:rsidRPr="007D5A08">
              <w:rPr>
                <w:sz w:val="28"/>
                <w:szCs w:val="28"/>
              </w:rPr>
              <w:t>H </w:t>
            </w:r>
            <w:r w:rsidRPr="007D5A08">
              <w:rPr>
                <w:sz w:val="28"/>
                <w:szCs w:val="28"/>
                <w:vertAlign w:val="subscript"/>
              </w:rPr>
              <w:t>3</w:t>
            </w:r>
            <w:r w:rsidRPr="007D5A08">
              <w:rPr>
                <w:sz w:val="28"/>
                <w:szCs w:val="28"/>
              </w:rPr>
              <w:t> = -2816 кДж</w:t>
            </w:r>
          </w:p>
        </w:tc>
      </w:tr>
    </w:tbl>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lastRenderedPageBreak/>
        <w:t>Складываем уравнения, “разворачивая” третье, тогда</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rStyle w:val="style1"/>
          <w:sz w:val="28"/>
          <w:szCs w:val="28"/>
        </w:rPr>
        <w:t>D</w:t>
      </w:r>
      <w:r w:rsidRPr="007D5A08">
        <w:rPr>
          <w:sz w:val="28"/>
          <w:szCs w:val="28"/>
        </w:rPr>
        <w:t> H</w:t>
      </w:r>
      <w:r w:rsidRPr="007D5A08">
        <w:rPr>
          <w:sz w:val="28"/>
          <w:szCs w:val="28"/>
          <w:vertAlign w:val="subscript"/>
        </w:rPr>
        <w:t>х</w:t>
      </w:r>
      <w:r w:rsidRPr="007D5A08">
        <w:rPr>
          <w:sz w:val="28"/>
          <w:szCs w:val="28"/>
        </w:rPr>
        <w:t> = 6</w:t>
      </w:r>
      <w:r w:rsidRPr="007D5A08">
        <w:rPr>
          <w:rStyle w:val="style1"/>
          <w:sz w:val="28"/>
          <w:szCs w:val="28"/>
        </w:rPr>
        <w:t>D</w:t>
      </w:r>
      <w:r w:rsidRPr="007D5A08">
        <w:rPr>
          <w:sz w:val="28"/>
          <w:szCs w:val="28"/>
        </w:rPr>
        <w:t>H</w:t>
      </w:r>
      <w:r w:rsidRPr="007D5A08">
        <w:rPr>
          <w:sz w:val="28"/>
          <w:szCs w:val="28"/>
          <w:vertAlign w:val="subscript"/>
        </w:rPr>
        <w:t>1</w:t>
      </w:r>
      <w:r w:rsidRPr="007D5A08">
        <w:rPr>
          <w:sz w:val="28"/>
          <w:szCs w:val="28"/>
        </w:rPr>
        <w:t> + 6</w:t>
      </w:r>
      <w:r w:rsidRPr="007D5A08">
        <w:rPr>
          <w:rStyle w:val="style1"/>
          <w:sz w:val="28"/>
          <w:szCs w:val="28"/>
        </w:rPr>
        <w:t>D</w:t>
      </w:r>
      <w:r w:rsidRPr="007D5A08">
        <w:rPr>
          <w:sz w:val="28"/>
          <w:szCs w:val="28"/>
        </w:rPr>
        <w:t>H</w:t>
      </w:r>
      <w:r w:rsidRPr="007D5A08">
        <w:rPr>
          <w:sz w:val="28"/>
          <w:szCs w:val="28"/>
          <w:vertAlign w:val="subscript"/>
        </w:rPr>
        <w:t>2</w:t>
      </w:r>
      <w:r w:rsidRPr="007D5A08">
        <w:rPr>
          <w:sz w:val="28"/>
          <w:szCs w:val="28"/>
        </w:rPr>
        <w:t> - </w:t>
      </w:r>
      <w:r w:rsidRPr="007D5A08">
        <w:rPr>
          <w:rStyle w:val="style1"/>
          <w:sz w:val="28"/>
          <w:szCs w:val="28"/>
        </w:rPr>
        <w:t>D</w:t>
      </w:r>
      <w:r w:rsidRPr="007D5A08">
        <w:rPr>
          <w:sz w:val="28"/>
          <w:szCs w:val="28"/>
        </w:rPr>
        <w:t>H</w:t>
      </w:r>
      <w:r w:rsidRPr="007D5A08">
        <w:rPr>
          <w:sz w:val="28"/>
          <w:szCs w:val="28"/>
          <w:vertAlign w:val="subscript"/>
        </w:rPr>
        <w:t>3</w:t>
      </w:r>
      <w:r w:rsidRPr="007D5A08">
        <w:rPr>
          <w:sz w:val="28"/>
          <w:szCs w:val="28"/>
        </w:rPr>
        <w:t> = 6(-394) + 6(-242) -(-2816) = -1000 кДж/моль</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Очевидно, что </w:t>
      </w:r>
      <w:r w:rsidRPr="007D5A08">
        <w:rPr>
          <w:rStyle w:val="style1"/>
          <w:sz w:val="28"/>
          <w:szCs w:val="28"/>
        </w:rPr>
        <w:t>D</w:t>
      </w:r>
      <w:r w:rsidRPr="007D5A08">
        <w:rPr>
          <w:sz w:val="28"/>
          <w:szCs w:val="28"/>
        </w:rPr>
        <w:t> H</w:t>
      </w:r>
      <w:r w:rsidRPr="007D5A08">
        <w:rPr>
          <w:sz w:val="28"/>
          <w:szCs w:val="28"/>
          <w:vertAlign w:val="subscript"/>
        </w:rPr>
        <w:t>у</w:t>
      </w:r>
      <w:r w:rsidRPr="007D5A08">
        <w:rPr>
          <w:sz w:val="28"/>
          <w:szCs w:val="28"/>
        </w:rPr>
        <w:t> соответствует процессу, обратному фотосинтезу, т.е. горению глюкозы. Тогда </w:t>
      </w:r>
      <w:r w:rsidRPr="007D5A08">
        <w:rPr>
          <w:rStyle w:val="style1"/>
          <w:sz w:val="28"/>
          <w:szCs w:val="28"/>
        </w:rPr>
        <w:t>D</w:t>
      </w:r>
      <w:r w:rsidRPr="007D5A08">
        <w:rPr>
          <w:sz w:val="28"/>
          <w:szCs w:val="28"/>
        </w:rPr>
        <w:t>H</w:t>
      </w:r>
      <w:r w:rsidRPr="007D5A08">
        <w:rPr>
          <w:sz w:val="28"/>
          <w:szCs w:val="28"/>
          <w:vertAlign w:val="subscript"/>
        </w:rPr>
        <w:t>у</w:t>
      </w:r>
      <w:r w:rsidRPr="007D5A08">
        <w:rPr>
          <w:sz w:val="28"/>
          <w:szCs w:val="28"/>
        </w:rPr>
        <w:t> = - </w:t>
      </w:r>
      <w:r w:rsidRPr="007D5A08">
        <w:rPr>
          <w:rStyle w:val="style1"/>
          <w:sz w:val="28"/>
          <w:szCs w:val="28"/>
        </w:rPr>
        <w:t>D</w:t>
      </w:r>
      <w:r w:rsidRPr="007D5A08">
        <w:rPr>
          <w:sz w:val="28"/>
          <w:szCs w:val="28"/>
        </w:rPr>
        <w:t> H 3 = +2816 кДж</w:t>
      </w:r>
    </w:p>
    <w:p w:rsidR="007D5A08" w:rsidRPr="007D5A08" w:rsidRDefault="007D5A08" w:rsidP="007D5A08">
      <w:pPr>
        <w:pStyle w:val="a8"/>
        <w:spacing w:before="0" w:beforeAutospacing="0" w:after="0" w:afterAutospacing="0"/>
        <w:ind w:firstLine="567"/>
        <w:contextualSpacing/>
        <w:jc w:val="both"/>
        <w:rPr>
          <w:sz w:val="28"/>
          <w:szCs w:val="28"/>
        </w:rPr>
      </w:pPr>
      <w:r w:rsidRPr="007D5A08">
        <w:rPr>
          <w:sz w:val="28"/>
          <w:szCs w:val="28"/>
        </w:rPr>
        <w:t>При решении не использованы никакие данные по строению глюкозы; не рассматривался также механизм ее горения.</w:t>
      </w:r>
    </w:p>
    <w:p w:rsidR="007D5A08" w:rsidRDefault="007D5A08" w:rsidP="007D5A08">
      <w:pPr>
        <w:shd w:val="clear" w:color="auto" w:fill="FFFFFF"/>
        <w:suppressAutoHyphens w:val="0"/>
        <w:ind w:firstLine="567"/>
        <w:contextualSpacing/>
        <w:jc w:val="both"/>
        <w:rPr>
          <w:color w:val="000000"/>
          <w:sz w:val="28"/>
          <w:szCs w:val="28"/>
          <w:lang w:val="kk-KZ" w:eastAsia="ru-RU"/>
        </w:rPr>
      </w:pPr>
    </w:p>
    <w:p w:rsidR="007D5A08" w:rsidRDefault="007D5A08" w:rsidP="007D5A08">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7D5A08" w:rsidRPr="003B2576" w:rsidRDefault="007D5A08" w:rsidP="007D5A08">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Pr>
          <w:iCs/>
          <w:sz w:val="28"/>
          <w:szCs w:val="28"/>
          <w:lang w:val="kk-KZ"/>
        </w:rPr>
        <w:t>Законы термодинамики</w:t>
      </w:r>
      <w:r w:rsidRPr="00305286">
        <w:rPr>
          <w:sz w:val="28"/>
          <w:szCs w:val="28"/>
        </w:rPr>
        <w:t> </w:t>
      </w:r>
    </w:p>
    <w:p w:rsidR="007D5A08" w:rsidRPr="00305286" w:rsidRDefault="007D5A08" w:rsidP="007D5A08">
      <w:pPr>
        <w:ind w:right="-2" w:firstLine="567"/>
        <w:jc w:val="both"/>
        <w:rPr>
          <w:color w:val="000000"/>
          <w:sz w:val="28"/>
          <w:szCs w:val="28"/>
          <w:lang w:val="kk-KZ" w:eastAsia="ru-RU"/>
        </w:rPr>
      </w:pPr>
      <w:r w:rsidRPr="00305286">
        <w:rPr>
          <w:sz w:val="28"/>
          <w:szCs w:val="28"/>
          <w:lang w:val="kk-KZ"/>
        </w:rPr>
        <w:t xml:space="preserve">2. </w:t>
      </w:r>
      <w:r>
        <w:rPr>
          <w:color w:val="000000"/>
          <w:sz w:val="28"/>
          <w:szCs w:val="28"/>
          <w:lang w:val="kk-KZ" w:eastAsia="ru-RU"/>
        </w:rPr>
        <w:t xml:space="preserve">Равновесное состояние химических веществ </w:t>
      </w:r>
    </w:p>
    <w:p w:rsidR="007D5A08" w:rsidRDefault="007D5A08" w:rsidP="007D5A08">
      <w:pPr>
        <w:ind w:right="-2" w:firstLine="567"/>
        <w:jc w:val="both"/>
        <w:rPr>
          <w:iCs/>
          <w:sz w:val="28"/>
          <w:szCs w:val="28"/>
          <w:lang w:val="kk-KZ"/>
        </w:rPr>
      </w:pPr>
      <w:r w:rsidRPr="00305286">
        <w:rPr>
          <w:color w:val="000000"/>
          <w:sz w:val="28"/>
          <w:szCs w:val="28"/>
          <w:lang w:val="kk-KZ" w:eastAsia="ru-RU"/>
        </w:rPr>
        <w:t xml:space="preserve">3. </w:t>
      </w:r>
      <w:r>
        <w:rPr>
          <w:iCs/>
          <w:sz w:val="28"/>
          <w:szCs w:val="28"/>
          <w:lang w:val="kk-KZ"/>
        </w:rPr>
        <w:t>Расчет теплового эффекта изобарного процесса</w:t>
      </w: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B97A94" w:rsidRDefault="00B97A94" w:rsidP="007D5A08">
      <w:pPr>
        <w:ind w:right="-2" w:firstLine="567"/>
        <w:jc w:val="center"/>
        <w:rPr>
          <w:rFonts w:eastAsia="MS Mincho"/>
          <w:b/>
          <w:bCs/>
          <w:sz w:val="28"/>
          <w:szCs w:val="28"/>
          <w:lang w:val="kk-KZ"/>
        </w:rPr>
      </w:pPr>
    </w:p>
    <w:p w:rsidR="007D5A08" w:rsidRPr="009F48AB" w:rsidRDefault="007D5A08" w:rsidP="007D5A08">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13</w:t>
      </w:r>
      <w:r w:rsidRPr="001D1FFB">
        <w:rPr>
          <w:rFonts w:eastAsia="MS Mincho"/>
          <w:b/>
          <w:bCs/>
          <w:sz w:val="28"/>
          <w:szCs w:val="28"/>
        </w:rPr>
        <w:t xml:space="preserve">. </w:t>
      </w:r>
      <w:r w:rsidR="000E388F">
        <w:rPr>
          <w:rFonts w:eastAsia="MS Mincho"/>
          <w:b/>
          <w:bCs/>
          <w:sz w:val="28"/>
          <w:szCs w:val="28"/>
          <w:lang w:val="kk-KZ"/>
        </w:rPr>
        <w:t xml:space="preserve">Кинетика как атомно-молекулярный структурный уровень процесса </w:t>
      </w:r>
    </w:p>
    <w:p w:rsidR="007D5A08" w:rsidRPr="00D74CE1" w:rsidRDefault="007D5A08" w:rsidP="007D5A08">
      <w:pPr>
        <w:ind w:right="-2" w:firstLine="567"/>
        <w:jc w:val="both"/>
        <w:rPr>
          <w:sz w:val="28"/>
          <w:szCs w:val="30"/>
          <w:lang w:val="kk-KZ"/>
        </w:rPr>
      </w:pPr>
    </w:p>
    <w:p w:rsidR="007D5A08" w:rsidRPr="003B2576" w:rsidRDefault="007D5A08" w:rsidP="007D5A08">
      <w:pPr>
        <w:ind w:right="-2" w:firstLine="567"/>
        <w:jc w:val="both"/>
        <w:rPr>
          <w:sz w:val="28"/>
          <w:szCs w:val="30"/>
          <w:lang w:val="kk-KZ"/>
        </w:rPr>
      </w:pPr>
      <w:r w:rsidRPr="003B2576">
        <w:rPr>
          <w:sz w:val="28"/>
          <w:szCs w:val="30"/>
          <w:lang w:val="kk-KZ"/>
        </w:rPr>
        <w:t xml:space="preserve">1. </w:t>
      </w:r>
      <w:r w:rsidR="000E388F">
        <w:rPr>
          <w:bCs/>
          <w:sz w:val="28"/>
          <w:szCs w:val="28"/>
          <w:lang w:val="kk-KZ" w:eastAsia="ru-RU"/>
        </w:rPr>
        <w:t>Роль закона действующих масс в химической кинетике</w:t>
      </w:r>
    </w:p>
    <w:p w:rsidR="007D5A08" w:rsidRDefault="007D5A08" w:rsidP="007D5A08">
      <w:pPr>
        <w:ind w:right="-2" w:firstLine="567"/>
        <w:jc w:val="both"/>
        <w:rPr>
          <w:color w:val="000000"/>
          <w:sz w:val="28"/>
          <w:szCs w:val="28"/>
          <w:lang w:val="kk-KZ" w:eastAsia="ru-RU"/>
        </w:rPr>
      </w:pPr>
      <w:r w:rsidRPr="003B2576">
        <w:rPr>
          <w:sz w:val="28"/>
          <w:szCs w:val="30"/>
          <w:lang w:val="kk-KZ"/>
        </w:rPr>
        <w:t xml:space="preserve">2. </w:t>
      </w:r>
      <w:r w:rsidR="000E388F">
        <w:rPr>
          <w:color w:val="000000"/>
          <w:sz w:val="28"/>
          <w:szCs w:val="28"/>
          <w:lang w:val="kk-KZ" w:eastAsia="ru-RU"/>
        </w:rPr>
        <w:t>Условия использования правило Вант-Гоффа в катализе</w:t>
      </w:r>
    </w:p>
    <w:p w:rsidR="007D5A08" w:rsidRDefault="007D5A08" w:rsidP="007D5A08">
      <w:pPr>
        <w:ind w:right="-2" w:firstLine="567"/>
        <w:jc w:val="both"/>
        <w:rPr>
          <w:color w:val="000000"/>
          <w:sz w:val="28"/>
          <w:szCs w:val="28"/>
          <w:lang w:val="kk-KZ" w:eastAsia="ru-RU"/>
        </w:rPr>
      </w:pPr>
    </w:p>
    <w:p w:rsidR="000E388F" w:rsidRPr="000E388F" w:rsidRDefault="000E388F" w:rsidP="000E388F">
      <w:pPr>
        <w:ind w:right="-2" w:firstLine="567"/>
        <w:contextualSpacing/>
        <w:jc w:val="both"/>
        <w:rPr>
          <w:sz w:val="28"/>
          <w:szCs w:val="28"/>
        </w:rPr>
      </w:pPr>
      <w:r w:rsidRPr="000E388F">
        <w:rPr>
          <w:sz w:val="28"/>
          <w:szCs w:val="28"/>
        </w:rPr>
        <w:t>Скорость любой химической реакции зависит от условий, в которых она протекает: от концентрации реагентов (или их давления, если это газы), температуры, наличия катализатора или излучения и т.д. Одни реакции протекают практически мгновенно (например, нейтрализация кислоты основанием), другие при обычных условиях идут настолько медленно, что заметные изменения концентраций реагентов наблюдаются лишь через несколько лет (например, взаимодействие водорода с кислородом с образованием воды в отсутствие катализатора). При этом существует множество реакций, протекающих с вполне измеримыми скоростями в обычных условиях. Химическая кинетика занимается определением скоростей химических реакций и изучением их механизма. Это относительно молодая наука, и в ней имеется много нерешенных проблем. Во всех кинетических исследованиях фигурируют время и промежуточные продукты (вещества, образующиеся на промежуточных стадиях реакции). Этим они отличаются от исследований систем в условиях химического равновесия, когда рассматриваются только начальное и конечное состояния реагентов.</w:t>
      </w:r>
    </w:p>
    <w:p w:rsidR="000E388F" w:rsidRPr="000E388F" w:rsidRDefault="000E388F" w:rsidP="000E388F">
      <w:pPr>
        <w:ind w:firstLine="709"/>
        <w:contextualSpacing/>
        <w:jc w:val="both"/>
        <w:rPr>
          <w:sz w:val="28"/>
          <w:szCs w:val="28"/>
        </w:rPr>
      </w:pPr>
      <w:r w:rsidRPr="000E388F">
        <w:rPr>
          <w:sz w:val="28"/>
          <w:szCs w:val="28"/>
        </w:rPr>
        <w:t>Скорость химической реакции определяется как изменение молярной концентрации одного из реагирующих веществ за единицу времени. Скорость химической реакции - величина всегда положительная, поэтому если она определяется по исходному веществу (концентрация которого убывает в процессе реакции), то полученное значение домножается на -1.</w:t>
      </w:r>
    </w:p>
    <w:p w:rsidR="000E388F" w:rsidRPr="000E388F" w:rsidRDefault="000E388F" w:rsidP="000E388F">
      <w:pPr>
        <w:ind w:firstLine="709"/>
        <w:contextualSpacing/>
        <w:jc w:val="both"/>
        <w:rPr>
          <w:sz w:val="28"/>
          <w:szCs w:val="28"/>
        </w:rPr>
      </w:pPr>
      <w:r w:rsidRPr="000E388F">
        <w:rPr>
          <w:sz w:val="28"/>
          <w:szCs w:val="28"/>
        </w:rPr>
        <w:t>Например: для реакции А+В-С+</w:t>
      </w:r>
      <w:r w:rsidRPr="000E388F">
        <w:rPr>
          <w:sz w:val="28"/>
          <w:szCs w:val="28"/>
          <w:lang w:val="en-US"/>
        </w:rPr>
        <w:t>D</w:t>
      </w:r>
      <w:r w:rsidRPr="000E388F">
        <w:rPr>
          <w:sz w:val="28"/>
          <w:szCs w:val="28"/>
        </w:rPr>
        <w:t xml:space="preserve"> скорость можно выразить так: </w:t>
      </w:r>
    </w:p>
    <w:p w:rsidR="000E388F" w:rsidRPr="000E388F" w:rsidRDefault="000E388F" w:rsidP="000E388F">
      <w:pPr>
        <w:ind w:firstLine="709"/>
        <w:contextualSpacing/>
        <w:jc w:val="both"/>
        <w:rPr>
          <w:sz w:val="28"/>
          <w:szCs w:val="28"/>
        </w:rPr>
      </w:pPr>
    </w:p>
    <w:p w:rsidR="000E388F" w:rsidRPr="000E388F" w:rsidRDefault="000E388F" w:rsidP="000E388F">
      <w:pPr>
        <w:ind w:firstLine="709"/>
        <w:contextualSpacing/>
        <w:jc w:val="both"/>
        <w:rPr>
          <w:sz w:val="28"/>
          <w:szCs w:val="28"/>
        </w:rPr>
      </w:pPr>
      <w:r w:rsidRPr="000E388F">
        <w:rPr>
          <w:sz w:val="28"/>
          <w:szCs w:val="28"/>
          <w:lang w:val="en-US"/>
        </w:rPr>
        <w:t>U</w:t>
      </w:r>
      <w:r w:rsidRPr="000E388F">
        <w:rPr>
          <w:sz w:val="28"/>
          <w:szCs w:val="28"/>
        </w:rPr>
        <w:t>=</w:t>
      </w:r>
      <w:r w:rsidRPr="000E388F">
        <w:rPr>
          <w:position w:val="-28"/>
          <w:sz w:val="28"/>
          <w:szCs w:val="28"/>
          <w:lang w:val="en-US"/>
        </w:rPr>
        <w:object w:dxaOrig="1160" w:dyaOrig="660">
          <v:shape id="_x0000_i1039" type="#_x0000_t75" style="width:57.75pt;height:33.5pt" o:ole="">
            <v:imagedata r:id="rId230" o:title=""/>
          </v:shape>
          <o:OLEObject Type="Embed" ProgID="Equation.3" ShapeID="_x0000_i1039" DrawAspect="Content" ObjectID="_1632577377" r:id="rId231"/>
        </w:object>
      </w:r>
    </w:p>
    <w:p w:rsidR="000E388F" w:rsidRPr="000E388F" w:rsidRDefault="000E388F" w:rsidP="000E388F">
      <w:pPr>
        <w:ind w:firstLine="709"/>
        <w:contextualSpacing/>
        <w:jc w:val="both"/>
        <w:rPr>
          <w:sz w:val="28"/>
          <w:szCs w:val="28"/>
        </w:rPr>
      </w:pPr>
    </w:p>
    <w:p w:rsidR="000E388F" w:rsidRPr="000E388F" w:rsidRDefault="000E388F" w:rsidP="000E388F">
      <w:pPr>
        <w:ind w:firstLine="709"/>
        <w:contextualSpacing/>
        <w:jc w:val="both"/>
        <w:rPr>
          <w:sz w:val="28"/>
          <w:szCs w:val="28"/>
        </w:rPr>
      </w:pPr>
      <w:r w:rsidRPr="000E388F">
        <w:rPr>
          <w:sz w:val="28"/>
          <w:szCs w:val="28"/>
        </w:rPr>
        <w:t>В 1865 году Н.Н. Бекетовым и в 1867 году К.М. Гульдбергом и П. Ваге был сформулирован закон действующих масс, согласно которому скорость химической реакции в каждый момент времени пропорциональна концентрациям реагентов, возведённым в некоторые степени. Кроме концентрации на скорость химической реакции оказывают влияние следующие факторы: природа реагирующих веществ, наличие катализатора, температура (правило Вант-Гоффа) и площадь поверхности реагирующих веществ.</w:t>
      </w:r>
    </w:p>
    <w:p w:rsidR="000E388F" w:rsidRPr="000E388F" w:rsidRDefault="000E388F" w:rsidP="000E388F">
      <w:pPr>
        <w:ind w:firstLine="709"/>
        <w:contextualSpacing/>
        <w:jc w:val="both"/>
        <w:rPr>
          <w:sz w:val="28"/>
          <w:szCs w:val="28"/>
        </w:rPr>
      </w:pPr>
      <w:r w:rsidRPr="000E388F">
        <w:rPr>
          <w:sz w:val="28"/>
          <w:szCs w:val="28"/>
        </w:rPr>
        <w:t xml:space="preserve">Катализ - процесс, заключающийся в изменении скорости химических реакций в присутствии веществ, называемых катализаторами. </w:t>
      </w:r>
    </w:p>
    <w:p w:rsidR="000E388F" w:rsidRPr="000E388F" w:rsidRDefault="000E388F" w:rsidP="000E388F">
      <w:pPr>
        <w:ind w:firstLine="709"/>
        <w:contextualSpacing/>
        <w:jc w:val="both"/>
        <w:rPr>
          <w:sz w:val="28"/>
          <w:szCs w:val="28"/>
        </w:rPr>
      </w:pPr>
      <w:r w:rsidRPr="000E388F">
        <w:rPr>
          <w:sz w:val="28"/>
          <w:szCs w:val="28"/>
        </w:rPr>
        <w:lastRenderedPageBreak/>
        <w:t xml:space="preserve">Катализаторы - вещества, изменяющие скорость химической реакции, которые могут участвовать в реакции, входить в состав промежуточных продуктов, но не входят в состав конечных продуктов реакции и после окончания реакции остаются неизменными. </w:t>
      </w:r>
    </w:p>
    <w:p w:rsidR="000E388F" w:rsidRPr="000E388F" w:rsidRDefault="000E388F" w:rsidP="000E388F">
      <w:pPr>
        <w:ind w:firstLine="709"/>
        <w:contextualSpacing/>
        <w:jc w:val="both"/>
        <w:rPr>
          <w:sz w:val="28"/>
          <w:szCs w:val="28"/>
        </w:rPr>
      </w:pPr>
      <w:r w:rsidRPr="000E388F">
        <w:rPr>
          <w:sz w:val="28"/>
          <w:szCs w:val="28"/>
        </w:rPr>
        <w:t>Каталитические реакции - реакции, протекающие в присутствии катализаторов.</w:t>
      </w:r>
    </w:p>
    <w:p w:rsidR="000E388F" w:rsidRPr="000E388F" w:rsidRDefault="000E388F" w:rsidP="000E388F">
      <w:pPr>
        <w:ind w:firstLine="709"/>
        <w:contextualSpacing/>
        <w:jc w:val="both"/>
        <w:rPr>
          <w:sz w:val="28"/>
          <w:szCs w:val="28"/>
        </w:rPr>
      </w:pPr>
      <w:r w:rsidRPr="000E388F">
        <w:rPr>
          <w:sz w:val="28"/>
          <w:szCs w:val="28"/>
        </w:rPr>
        <w:t xml:space="preserve">Положительным называют катализ, при котором скорость реакции возрастает, отрицательным (ингибированием) - при котором она убывает. Примером положительного катализа может служить процесс окисления аммиака на платине при получении азотной кислоты. Примером отрицательного - снижение скорости коррозии при введении в жидкость, в которой эксплуатируется металл, нитрита натрия, хромата и дихромата калия. </w:t>
      </w:r>
    </w:p>
    <w:p w:rsidR="000E388F" w:rsidRPr="000E388F" w:rsidRDefault="000E388F" w:rsidP="000E388F">
      <w:pPr>
        <w:ind w:firstLine="709"/>
        <w:contextualSpacing/>
        <w:jc w:val="both"/>
        <w:rPr>
          <w:sz w:val="28"/>
          <w:szCs w:val="28"/>
        </w:rPr>
      </w:pPr>
      <w:r w:rsidRPr="000E388F">
        <w:rPr>
          <w:sz w:val="28"/>
          <w:szCs w:val="28"/>
        </w:rPr>
        <w:t>Катализаторы, замедляющие химическую реакцию, называются ингибиторами. В зависимости от того, находится катализатор в той же фазе, что и реагирующие вещества, или образует самостоятельную фазу, говорят о гомогенном или гетерогенном катализе. Примером гомогенного катализа является разложение пероксида водорода в присутствии ионов йода</w:t>
      </w:r>
      <w:r>
        <w:rPr>
          <w:sz w:val="28"/>
          <w:szCs w:val="28"/>
        </w:rPr>
        <w:t>. Реакция протекает в две стадии</w:t>
      </w:r>
      <w:r w:rsidRPr="000E388F">
        <w:rPr>
          <w:sz w:val="28"/>
          <w:szCs w:val="28"/>
        </w:rPr>
        <w:t>.</w:t>
      </w:r>
    </w:p>
    <w:p w:rsidR="000E388F" w:rsidRPr="000E388F" w:rsidRDefault="000E388F" w:rsidP="000E388F">
      <w:pPr>
        <w:ind w:firstLine="709"/>
        <w:contextualSpacing/>
        <w:jc w:val="both"/>
        <w:rPr>
          <w:sz w:val="28"/>
          <w:szCs w:val="28"/>
        </w:rPr>
      </w:pPr>
      <w:r w:rsidRPr="000E388F">
        <w:rPr>
          <w:sz w:val="28"/>
          <w:szCs w:val="28"/>
        </w:rPr>
        <w:t>При гомогенном катализе действие катализатора связано с тем, что он вступает во взаимодействие с реагирующими веществами с образованием промежуточных соединений, это приводит к снижению энергии активации. При гетерогенном катализе ускорение процесса обычно происходит на поверхности твердого тела - катализатора, поэтому активность катализатора зависит от величины и свойств его поверхности.</w:t>
      </w:r>
    </w:p>
    <w:p w:rsidR="000E388F" w:rsidRPr="000E388F" w:rsidRDefault="000E388F" w:rsidP="000E388F">
      <w:pPr>
        <w:ind w:firstLine="709"/>
        <w:contextualSpacing/>
        <w:jc w:val="both"/>
        <w:rPr>
          <w:sz w:val="28"/>
          <w:szCs w:val="28"/>
        </w:rPr>
      </w:pPr>
      <w:r w:rsidRPr="000E388F">
        <w:rPr>
          <w:sz w:val="28"/>
          <w:szCs w:val="28"/>
        </w:rPr>
        <w:t xml:space="preserve">На практике катализатор обычно наносят на твердый пористый носитель. Механизм гетерогенного катализа сложнее, чем у гомогенного. Механизм гетерогенного катализа включает пять стадий, причем все они обратимы. </w:t>
      </w:r>
    </w:p>
    <w:p w:rsidR="000E388F" w:rsidRPr="000E388F" w:rsidRDefault="000E388F" w:rsidP="000E388F">
      <w:pPr>
        <w:ind w:firstLine="709"/>
        <w:contextualSpacing/>
        <w:jc w:val="both"/>
        <w:rPr>
          <w:sz w:val="28"/>
          <w:szCs w:val="28"/>
        </w:rPr>
      </w:pPr>
      <w:r w:rsidRPr="000E388F">
        <w:rPr>
          <w:sz w:val="28"/>
          <w:szCs w:val="28"/>
        </w:rPr>
        <w:t xml:space="preserve">1. Диффузия реагирующих веществ к поверхности твердого вещества. </w:t>
      </w:r>
    </w:p>
    <w:p w:rsidR="000E388F" w:rsidRPr="000E388F" w:rsidRDefault="000E388F" w:rsidP="000E388F">
      <w:pPr>
        <w:ind w:firstLine="709"/>
        <w:contextualSpacing/>
        <w:jc w:val="both"/>
        <w:rPr>
          <w:sz w:val="28"/>
          <w:szCs w:val="28"/>
        </w:rPr>
      </w:pPr>
      <w:r w:rsidRPr="000E388F">
        <w:rPr>
          <w:sz w:val="28"/>
          <w:szCs w:val="28"/>
        </w:rPr>
        <w:t xml:space="preserve">2. Физическая адсорбция на активных центрах поверхности твердого вещества реагирующих молекул и затем хемосорбция их. </w:t>
      </w:r>
    </w:p>
    <w:p w:rsidR="000E388F" w:rsidRPr="000E388F" w:rsidRDefault="000E388F" w:rsidP="000E388F">
      <w:pPr>
        <w:ind w:firstLine="709"/>
        <w:contextualSpacing/>
        <w:jc w:val="both"/>
        <w:rPr>
          <w:sz w:val="28"/>
          <w:szCs w:val="28"/>
        </w:rPr>
      </w:pPr>
      <w:r w:rsidRPr="000E388F">
        <w:rPr>
          <w:sz w:val="28"/>
          <w:szCs w:val="28"/>
        </w:rPr>
        <w:t xml:space="preserve">3. Химическая реакция между реагирующими молекулами. </w:t>
      </w:r>
    </w:p>
    <w:p w:rsidR="000E388F" w:rsidRPr="000E388F" w:rsidRDefault="000E388F" w:rsidP="000E388F">
      <w:pPr>
        <w:ind w:firstLine="709"/>
        <w:contextualSpacing/>
        <w:jc w:val="both"/>
        <w:rPr>
          <w:sz w:val="28"/>
          <w:szCs w:val="28"/>
        </w:rPr>
      </w:pPr>
      <w:r w:rsidRPr="000E388F">
        <w:rPr>
          <w:sz w:val="28"/>
          <w:szCs w:val="28"/>
        </w:rPr>
        <w:t xml:space="preserve">4. Десорбция продуктов с поверхности катализатора. </w:t>
      </w:r>
    </w:p>
    <w:p w:rsidR="000E388F" w:rsidRPr="000E388F" w:rsidRDefault="000E388F" w:rsidP="000E388F">
      <w:pPr>
        <w:ind w:firstLine="709"/>
        <w:contextualSpacing/>
        <w:jc w:val="both"/>
        <w:rPr>
          <w:sz w:val="28"/>
          <w:szCs w:val="28"/>
        </w:rPr>
      </w:pPr>
      <w:r w:rsidRPr="000E388F">
        <w:rPr>
          <w:sz w:val="28"/>
          <w:szCs w:val="28"/>
        </w:rPr>
        <w:t>5. Диффузия продукта с поверхности катализатора в общий поток.</w:t>
      </w:r>
    </w:p>
    <w:p w:rsidR="000E388F" w:rsidRPr="000E388F" w:rsidRDefault="000E388F" w:rsidP="000E388F">
      <w:pPr>
        <w:ind w:firstLine="709"/>
        <w:contextualSpacing/>
        <w:jc w:val="both"/>
        <w:rPr>
          <w:sz w:val="28"/>
          <w:szCs w:val="28"/>
        </w:rPr>
      </w:pPr>
      <w:r w:rsidRPr="000E388F">
        <w:rPr>
          <w:sz w:val="28"/>
          <w:szCs w:val="28"/>
        </w:rPr>
        <w:t xml:space="preserve">Примером гетерогенного катализа является окисление </w:t>
      </w:r>
      <w:r w:rsidRPr="000E388F">
        <w:rPr>
          <w:sz w:val="28"/>
          <w:szCs w:val="28"/>
          <w:lang w:val="en-US"/>
        </w:rPr>
        <w:t>SO</w:t>
      </w:r>
      <w:r w:rsidRPr="000E388F">
        <w:rPr>
          <w:sz w:val="28"/>
          <w:szCs w:val="28"/>
        </w:rPr>
        <w:t xml:space="preserve"> в </w:t>
      </w:r>
      <w:r w:rsidRPr="000E388F">
        <w:rPr>
          <w:sz w:val="28"/>
          <w:szCs w:val="28"/>
          <w:lang w:val="en-US"/>
        </w:rPr>
        <w:t>SO</w:t>
      </w:r>
      <w:r w:rsidRPr="000E388F">
        <w:rPr>
          <w:sz w:val="28"/>
          <w:szCs w:val="28"/>
        </w:rPr>
        <w:t xml:space="preserve"> на катализаторе </w:t>
      </w:r>
      <w:r w:rsidRPr="000E388F">
        <w:rPr>
          <w:sz w:val="28"/>
          <w:szCs w:val="28"/>
          <w:lang w:val="en-US"/>
        </w:rPr>
        <w:t>V</w:t>
      </w:r>
      <w:r w:rsidRPr="000E388F">
        <w:rPr>
          <w:sz w:val="28"/>
          <w:szCs w:val="28"/>
        </w:rPr>
        <w:t xml:space="preserve"> </w:t>
      </w:r>
      <w:r w:rsidRPr="000E388F">
        <w:rPr>
          <w:sz w:val="28"/>
          <w:szCs w:val="28"/>
          <w:lang w:val="en-US"/>
        </w:rPr>
        <w:t>O</w:t>
      </w:r>
      <w:r w:rsidRPr="000E388F">
        <w:rPr>
          <w:sz w:val="28"/>
          <w:szCs w:val="28"/>
        </w:rPr>
        <w:t xml:space="preserve"> при производстве серной кислоты (контактный метод). Промоторы (или активаторы) - вещества, повышающие активность катализатора. При этом промоторы могут сами и не обладать каталитическими свойствами. Каталитические яды - посторонние примеси в реакционной смеси, приводящие к частичной или полной потере активности катализатора. Так, следы мышьяка, фосфора вызывают быструю потерю катализатором </w:t>
      </w:r>
      <w:r w:rsidRPr="000E388F">
        <w:rPr>
          <w:sz w:val="28"/>
          <w:szCs w:val="28"/>
          <w:lang w:val="en-US"/>
        </w:rPr>
        <w:t>V</w:t>
      </w:r>
      <w:r w:rsidRPr="000E388F">
        <w:rPr>
          <w:sz w:val="28"/>
          <w:szCs w:val="28"/>
        </w:rPr>
        <w:t xml:space="preserve"> </w:t>
      </w:r>
      <w:r w:rsidRPr="000E388F">
        <w:rPr>
          <w:sz w:val="28"/>
          <w:szCs w:val="28"/>
          <w:lang w:val="en-US"/>
        </w:rPr>
        <w:t>O</w:t>
      </w:r>
      <w:r w:rsidRPr="000E388F">
        <w:rPr>
          <w:sz w:val="28"/>
          <w:szCs w:val="28"/>
        </w:rPr>
        <w:t xml:space="preserve"> активности (контактный метод производства </w:t>
      </w:r>
      <w:r w:rsidRPr="000E388F">
        <w:rPr>
          <w:sz w:val="28"/>
          <w:szCs w:val="28"/>
          <w:lang w:val="en-US"/>
        </w:rPr>
        <w:t>H</w:t>
      </w:r>
      <w:r w:rsidRPr="000E388F">
        <w:rPr>
          <w:sz w:val="28"/>
          <w:szCs w:val="28"/>
        </w:rPr>
        <w:t xml:space="preserve"> </w:t>
      </w:r>
      <w:r w:rsidRPr="000E388F">
        <w:rPr>
          <w:sz w:val="28"/>
          <w:szCs w:val="28"/>
          <w:lang w:val="en-US"/>
        </w:rPr>
        <w:t>SO</w:t>
      </w:r>
      <w:r w:rsidRPr="000E388F">
        <w:rPr>
          <w:sz w:val="28"/>
          <w:szCs w:val="28"/>
        </w:rPr>
        <w:t xml:space="preserve">). </w:t>
      </w:r>
      <w:r w:rsidRPr="000E388F">
        <w:rPr>
          <w:sz w:val="28"/>
          <w:szCs w:val="28"/>
        </w:rPr>
        <w:lastRenderedPageBreak/>
        <w:t xml:space="preserve">Многие важнейшие химические производства, такие, как получение серной кислоты, аммиака, азотной кислоты, синтетического каучука, ряда полимеров и др., проводятся в присутствии катализаторов. Биохимические реакции в растительных и животных организмах ускоряются биохимическими катализаторами - ферментами. Скорость процесса - чрезвычайно важный фактор, определяющий производительность оборудования химических производств. Поэтому одна из основных задач, поставленных перед химией научно-технической революцией, это поиск путей увеличения скорости реакций. Другая важная задача современной химии, обусловленная резко возрастающими масштабами производства химических продуктов, повышение избирательности химических превращений в полезные продукты, уменьшение количества выбросов и отходов. С этим связана, кроме того, и охрана окружающей среды и более рациональное использование истощающихся, к сожалению, природных ресурсов. Для достижения всех этих целей нужны верные средства, и такими средствами служат, прежде всего, катализаторы. Однако изыскивать их не так просто. </w:t>
      </w:r>
    </w:p>
    <w:p w:rsidR="000E388F" w:rsidRPr="000E388F" w:rsidRDefault="000E388F" w:rsidP="000E388F">
      <w:pPr>
        <w:ind w:firstLine="709"/>
        <w:contextualSpacing/>
        <w:jc w:val="both"/>
        <w:rPr>
          <w:sz w:val="28"/>
          <w:szCs w:val="28"/>
        </w:rPr>
      </w:pPr>
      <w:r w:rsidRPr="000E388F">
        <w:rPr>
          <w:sz w:val="28"/>
          <w:szCs w:val="28"/>
          <w:lang w:val="en-US"/>
        </w:rPr>
        <w:t>B</w:t>
      </w:r>
      <w:r w:rsidRPr="000E388F">
        <w:rPr>
          <w:sz w:val="28"/>
          <w:szCs w:val="28"/>
        </w:rPr>
        <w:t xml:space="preserve"> процессе познания внутреннего устройства окружающих нас вещей ученые установили определенную градацию, иерархию уровней микромира. Мир, описываемый в нашей книге,- это мир молекул, взаимные превращения которых составляют предмет химии. Нас будет интересовать не вся химия, а только часть ее, посвященная изучению динамики изменения химической структуры молекул. Видимо нет надобности говорить о том, что молекулы построены из атомов, а последние из ядра и окружающей его электронной оболочки; что свойства молекул зависят от природы составляющих их атомов и последовательности соединения их друг с другому что химические и физические свойства веществ зависят от свойств молекул и характера их взаимосвязи. Будем считать, что все это в общих чертах известно читателю, и потому главный упор сделаем на вопросах, связанных с представлением о скорости химических реакций. Взаимные превращения молекул протекают с самой различной скоростью. Скорость можно изменять, нагревая или охлаждая смесь реагирующих молекул. При нагревании скорость реакции, как правило, возрастает, но это не единственное средство ускорения химических превращений. </w:t>
      </w:r>
    </w:p>
    <w:p w:rsidR="000E388F" w:rsidRPr="000E388F" w:rsidRDefault="000E388F" w:rsidP="000E388F">
      <w:pPr>
        <w:ind w:firstLine="709"/>
        <w:contextualSpacing/>
        <w:jc w:val="both"/>
        <w:rPr>
          <w:sz w:val="28"/>
          <w:szCs w:val="28"/>
        </w:rPr>
      </w:pPr>
      <w:r w:rsidRPr="000E388F">
        <w:rPr>
          <w:sz w:val="28"/>
          <w:szCs w:val="28"/>
        </w:rPr>
        <w:t xml:space="preserve">Существует еще один, более эффективный способ каталитический, широко используемый в наше время в производстве самых разнообразных продуктов. Первые научные представления о катализе возникли одновременно с развитием атомной теории строения вещества. В </w:t>
      </w:r>
      <w:smartTag w:uri="urn:schemas-microsoft-com:office:smarttags" w:element="metricconverter">
        <w:smartTagPr>
          <w:attr w:name="ProductID" w:val="1806 г"/>
        </w:smartTagPr>
        <w:r w:rsidRPr="000E388F">
          <w:rPr>
            <w:sz w:val="28"/>
            <w:szCs w:val="28"/>
          </w:rPr>
          <w:t>1806 г</w:t>
        </w:r>
      </w:smartTag>
      <w:r w:rsidRPr="000E388F">
        <w:rPr>
          <w:sz w:val="28"/>
          <w:szCs w:val="28"/>
        </w:rPr>
        <w:t xml:space="preserve">., через год после того, как один из создателей современной атомистической теории Дальтон сформулировал в «Записках Манчестерского литературного и философского общества» закон кратных отношений, Клеман и Дезорм опубликовали подробные данные об ускорении процесса окисления сернистого газа в присутствии окислов азота при камерном производстве серной кислоты. Шесть лет спустя в «Технологическом журнале» Кирхгоф </w:t>
      </w:r>
      <w:r w:rsidRPr="000E388F">
        <w:rPr>
          <w:sz w:val="28"/>
          <w:szCs w:val="28"/>
        </w:rPr>
        <w:lastRenderedPageBreak/>
        <w:t xml:space="preserve">изложил результаты своих наблюдений об ускоряющем действии разбавленных минеральных кислот на гидролиз крахмала до глюкозы. Этими двумя наблюдениями была открыта эпоха экспериментального изучения необычных для того времени химических явлений, которым шведский химик Берцелиус дал в 1835 </w:t>
      </w:r>
    </w:p>
    <w:p w:rsidR="000E388F" w:rsidRPr="000E388F" w:rsidRDefault="000E388F" w:rsidP="000E388F">
      <w:pPr>
        <w:ind w:firstLine="709"/>
        <w:contextualSpacing/>
        <w:jc w:val="both"/>
        <w:rPr>
          <w:sz w:val="28"/>
          <w:szCs w:val="28"/>
        </w:rPr>
      </w:pPr>
      <w:r w:rsidRPr="000E388F">
        <w:rPr>
          <w:sz w:val="28"/>
          <w:szCs w:val="28"/>
        </w:rPr>
        <w:t xml:space="preserve">Такова, в двух словах, история открытия катализа, который с полным основанием следует отнести к одному из фундаментальных явлений природы. Теперь нам следует дать современное и наиболее общепринятое определение катализа, а затем и некоторую общую классификацию каталитических процессов, так как именно с этого начинается любая точная наука. Как известно, «физика - это то, чем занимаются физики (то же самое можно сказать и о химии)». Следуя этому наставлению Бергмана, можно было бы ограничиться утверждением, что «катализ - это то, чем занимаются и химики и физики». Но, естественно, такого шутливого объяснения недостаточно, и со времен Берцелиуса давалось множество научных определений понятию «катализ». На наш взгляд наилучшее определение сформулировано Г.К. Вересковым: «Феноменологически катализ можно определить как возбуждение химических реакций или изменение их скорости под действием веществ - катализаторов, многократно вступающих в промежуточные химические взаимодействия с участниками реакции и восстанавливающих после каждого цикла промежуточных взаимодействий свой химический состав». Самое странное в этом определении его заключительная часть - вещество, ускоряющее химический процесс, не расходуется. Если нужно ускорить движение тяжелого тела, его подталкивают и, следовательно, затрачивают на это энергию. Чем больше потрачено энергии, тем большую скорость приобретает тело. В идеальном случае количество затраченной энергии будет точно равно приобретенной телом кинетической энергии. </w:t>
      </w:r>
    </w:p>
    <w:p w:rsidR="000E388F" w:rsidRPr="000E388F" w:rsidRDefault="000E388F" w:rsidP="000E388F">
      <w:pPr>
        <w:ind w:firstLine="709"/>
        <w:contextualSpacing/>
        <w:jc w:val="both"/>
        <w:rPr>
          <w:sz w:val="28"/>
          <w:szCs w:val="28"/>
        </w:rPr>
      </w:pPr>
      <w:r w:rsidRPr="000E388F">
        <w:rPr>
          <w:sz w:val="28"/>
          <w:szCs w:val="28"/>
        </w:rPr>
        <w:t>И. Берцелиус (1837): «Известные вещества оказывают при соприкосновении с другими веществами такое влияние на последние, что возникает химическое действие, одни вещества разрушаются, другие образуются вновь без того, чтобы тело, присутствие которого вызывает эти превращения, принимало в них какое-либо участие. Мы называем причину, вызывающую эти явления, каталитической силой».</w:t>
      </w:r>
    </w:p>
    <w:p w:rsidR="000E388F" w:rsidRPr="000E388F" w:rsidRDefault="000E388F" w:rsidP="000E388F">
      <w:pPr>
        <w:ind w:firstLine="709"/>
        <w:contextualSpacing/>
        <w:jc w:val="both"/>
        <w:rPr>
          <w:sz w:val="28"/>
          <w:szCs w:val="28"/>
        </w:rPr>
      </w:pPr>
      <w:r w:rsidRPr="000E388F">
        <w:rPr>
          <w:sz w:val="28"/>
          <w:szCs w:val="28"/>
        </w:rPr>
        <w:t>М. Фарадей (1840). «Каталитические явления можно объяснить известными свойствами материи, не снабжая ее при этом никакой новой силой».</w:t>
      </w:r>
    </w:p>
    <w:p w:rsidR="000E388F" w:rsidRPr="000E388F" w:rsidRDefault="000E388F" w:rsidP="000E388F">
      <w:pPr>
        <w:ind w:firstLine="709"/>
        <w:contextualSpacing/>
        <w:jc w:val="both"/>
        <w:rPr>
          <w:sz w:val="28"/>
          <w:szCs w:val="28"/>
        </w:rPr>
      </w:pPr>
      <w:r w:rsidRPr="000E388F">
        <w:rPr>
          <w:sz w:val="28"/>
          <w:szCs w:val="28"/>
        </w:rPr>
        <w:t>П. Рашиг (1906): «Катализ представляет вызываемое внешними причинами изменение строения молекулы, имеющее следствием изменение химических свойств».</w:t>
      </w:r>
    </w:p>
    <w:p w:rsidR="000E388F" w:rsidRPr="000E388F" w:rsidRDefault="000E388F" w:rsidP="000E388F">
      <w:pPr>
        <w:ind w:firstLine="709"/>
        <w:contextualSpacing/>
        <w:jc w:val="both"/>
        <w:rPr>
          <w:sz w:val="28"/>
          <w:szCs w:val="28"/>
        </w:rPr>
      </w:pPr>
      <w:r w:rsidRPr="000E388F">
        <w:rPr>
          <w:sz w:val="28"/>
          <w:szCs w:val="28"/>
        </w:rPr>
        <w:t>Э. Абель (1913): «Я пришел к выводу, что катализ осуществляется в результате реакции, а не простого присутствия вещества».</w:t>
      </w:r>
    </w:p>
    <w:p w:rsidR="000E388F" w:rsidRPr="000E388F" w:rsidRDefault="000E388F" w:rsidP="000E388F">
      <w:pPr>
        <w:ind w:firstLine="709"/>
        <w:contextualSpacing/>
        <w:jc w:val="both"/>
        <w:rPr>
          <w:sz w:val="28"/>
          <w:szCs w:val="28"/>
        </w:rPr>
      </w:pPr>
      <w:r w:rsidRPr="000E388F">
        <w:rPr>
          <w:sz w:val="28"/>
          <w:szCs w:val="28"/>
        </w:rPr>
        <w:lastRenderedPageBreak/>
        <w:t>Л. Гурвич (1916): «Каталитически действующие тела, притягивая к себе движущиеся молекулы гораздо сильнее, чем тела, лишенные каталитического действия, тем самым увеличивают силу удара, попадающих на их поверхность молекул».</w:t>
      </w:r>
    </w:p>
    <w:p w:rsidR="000E388F" w:rsidRPr="000E388F" w:rsidRDefault="000E388F" w:rsidP="000E388F">
      <w:pPr>
        <w:ind w:firstLine="709"/>
        <w:contextualSpacing/>
        <w:jc w:val="both"/>
        <w:rPr>
          <w:sz w:val="28"/>
          <w:szCs w:val="28"/>
        </w:rPr>
      </w:pPr>
      <w:r w:rsidRPr="000E388F">
        <w:rPr>
          <w:sz w:val="28"/>
          <w:szCs w:val="28"/>
        </w:rPr>
        <w:t>Г.К. Боресков (1968): «Когда-то катализ рассматривался как особое, немного таинственное явление, со специфическими законами, раскрытие которых должно было сразу в общей форме решить задачу подбора. Сейчас мы знаем, что это не так. Катализ по своей сущности - химическое явление. Изменение скорости реакции при каталитическом воздействии обусловлено промежуточным химическим взаимодействием реагирующих веществ с катализатором».</w:t>
      </w:r>
    </w:p>
    <w:p w:rsidR="000E388F" w:rsidRPr="000E388F" w:rsidRDefault="000E388F" w:rsidP="000E388F">
      <w:pPr>
        <w:ind w:firstLine="709"/>
        <w:contextualSpacing/>
        <w:jc w:val="both"/>
        <w:rPr>
          <w:sz w:val="28"/>
          <w:szCs w:val="28"/>
        </w:rPr>
      </w:pPr>
      <w:r w:rsidRPr="000E388F">
        <w:rPr>
          <w:sz w:val="28"/>
          <w:szCs w:val="28"/>
        </w:rPr>
        <w:t>Если не принимать во внимание неудачную попытку Берцелиуса связать наблюдаемые явления с действием скрытой «каталитической силы», то, как можно заметить из приведенных выступлений, дискуссия шла в основном вокруг физических и химических аспектов катализа. Длительное время особенно популярной была энергетическая теория катализа, связывающая процесс возбуждения молекул с резонансной миграцией энергии. Катализатор вступает во взаимодействие с реагирующими молекулами, образуя неустойчивые промежуточные соединения, которые распадаются с выделением продукта реакции и химически неизменного катализатора. Современные наши знания лучше всего отражены в высказывании Борескова. Здесь, однако, возникает вопрос, а не может ли катализатор, поскольку он сам химически участвует в реакции, создать новое равновесное состояние? Если бы это было так, то идея о химическом участии катализатора немедленно вступала бы в противоречие с законом сохранения энергии. Чтобы избежать этого, ученые были вынуждены принять, а затем и экспериментально доказать, что катализатор ускоряет реакцию не только в прямом, но и в обратном направлениях. Те же соединения, которые изменяют и скорость, и равновесие реакции, в строгом смысле этого слова не являются катализаторами. Нам остается добавить, что обычно в присутствии катализатора имеет место ускорение химических реакций, и это явление называют «положительным» катализом в отличие от «отрицательного», при котором введение катализатора в реакционную систему вызывает снижение скорости. Строго говоря, катализ всегда повышает скорость реакции, но иногда ускорение одной из стадий (например, появление нового пути обрыва цепей) приводит к наблюдаемому торможению химической реакции.</w:t>
      </w:r>
    </w:p>
    <w:p w:rsidR="000E388F" w:rsidRPr="000E388F" w:rsidRDefault="000E388F" w:rsidP="000E388F">
      <w:pPr>
        <w:ind w:firstLine="709"/>
        <w:contextualSpacing/>
        <w:jc w:val="both"/>
        <w:rPr>
          <w:sz w:val="28"/>
          <w:szCs w:val="28"/>
        </w:rPr>
      </w:pPr>
      <w:r w:rsidRPr="000E388F">
        <w:rPr>
          <w:sz w:val="28"/>
          <w:szCs w:val="28"/>
        </w:rPr>
        <w:t>Мы будем рассматривать только положительный катализ, который принято подразделять на следующие типы:</w:t>
      </w:r>
    </w:p>
    <w:p w:rsidR="000E388F" w:rsidRPr="000E388F" w:rsidRDefault="000E388F" w:rsidP="000E388F">
      <w:pPr>
        <w:ind w:firstLine="709"/>
        <w:contextualSpacing/>
        <w:jc w:val="both"/>
        <w:rPr>
          <w:sz w:val="28"/>
          <w:szCs w:val="28"/>
        </w:rPr>
      </w:pPr>
      <w:r w:rsidRPr="000E388F">
        <w:rPr>
          <w:sz w:val="28"/>
          <w:szCs w:val="28"/>
        </w:rPr>
        <w:t xml:space="preserve">а) гомогенный, когда реакционная смесь и катализатор находятся или в жидком или в газообразном состоянии; </w:t>
      </w:r>
    </w:p>
    <w:p w:rsidR="000E388F" w:rsidRPr="000E388F" w:rsidRDefault="000E388F" w:rsidP="000E388F">
      <w:pPr>
        <w:ind w:firstLine="709"/>
        <w:contextualSpacing/>
        <w:jc w:val="both"/>
        <w:rPr>
          <w:sz w:val="28"/>
          <w:szCs w:val="28"/>
        </w:rPr>
      </w:pPr>
      <w:r w:rsidRPr="000E388F">
        <w:rPr>
          <w:sz w:val="28"/>
          <w:szCs w:val="28"/>
        </w:rPr>
        <w:t xml:space="preserve">б) гетерогенный - катализатор находится в виде твердого вещества, а реагирующие соединения в виде раствора или газообразной смеси; (Это </w:t>
      </w:r>
      <w:r w:rsidRPr="000E388F">
        <w:rPr>
          <w:sz w:val="28"/>
          <w:szCs w:val="28"/>
        </w:rPr>
        <w:lastRenderedPageBreak/>
        <w:t xml:space="preserve">наиболее распространенный тип катализа, осуществляемого, таким образом, на границе раздела двух фаз.) </w:t>
      </w:r>
    </w:p>
    <w:p w:rsidR="000E388F" w:rsidRPr="000E388F" w:rsidRDefault="000E388F" w:rsidP="000E388F">
      <w:pPr>
        <w:ind w:firstLine="709"/>
        <w:contextualSpacing/>
        <w:jc w:val="both"/>
        <w:rPr>
          <w:sz w:val="28"/>
          <w:szCs w:val="28"/>
        </w:rPr>
      </w:pPr>
      <w:r w:rsidRPr="000E388F">
        <w:rPr>
          <w:sz w:val="28"/>
          <w:szCs w:val="28"/>
        </w:rPr>
        <w:t>в) ферментативный - катализатором служат сложные белковые образования, ускоряющие течение биологически важных реакций в организмах растительного и животного мира. (Ферментативный катализ может быть как гомогенным, так и гетерогенным, но из-за специфических особенностей действия ферментов целесообразно выделение этого вида катализа в самостоятельную область) гомогенный катализ</w:t>
      </w:r>
    </w:p>
    <w:p w:rsidR="000E388F" w:rsidRPr="000E388F" w:rsidRDefault="000E388F" w:rsidP="000E388F">
      <w:pPr>
        <w:ind w:firstLine="709"/>
        <w:contextualSpacing/>
        <w:jc w:val="both"/>
        <w:rPr>
          <w:sz w:val="28"/>
          <w:szCs w:val="28"/>
        </w:rPr>
      </w:pPr>
      <w:r w:rsidRPr="000E388F">
        <w:rPr>
          <w:sz w:val="28"/>
          <w:szCs w:val="28"/>
        </w:rPr>
        <w:t>Среди многочисленных каталитических реакций особое место занимает катализ в цепных реакциях. «Цепными реакциями, как известно, называются такие химические и физические процессы, в которых образование в веществе или в смеси веществ некоторых активных частиц (активных центров) приводит к тому, что каждая из активных частиц вызывает целый ряд (цепь) последовательных превращений вещества» (Эмануэль, 1957).</w:t>
      </w:r>
    </w:p>
    <w:p w:rsidR="000E388F" w:rsidRPr="000E388F" w:rsidRDefault="000E388F" w:rsidP="000E388F">
      <w:pPr>
        <w:ind w:firstLine="709"/>
        <w:contextualSpacing/>
        <w:jc w:val="both"/>
        <w:rPr>
          <w:sz w:val="28"/>
          <w:szCs w:val="28"/>
        </w:rPr>
      </w:pPr>
      <w:r w:rsidRPr="000E388F">
        <w:rPr>
          <w:sz w:val="28"/>
          <w:szCs w:val="28"/>
        </w:rPr>
        <w:t xml:space="preserve">Такой механизм, развития процесса возможен благодаря тому, что активная частица взаимодействует с веществом, образуя не только продукты реакции, но и новую активную частицу, способную к новой реакции превращения вещества, и т.д. Возникающая при этом цепь, превращений вещества продолжается до тех пор, пока активная частица не исчезает из системы (происходит «гибель» активной частицы и обрыв цепи). Наиболее трудная стадия при этом - зарождение активных частиц (например, свободных радикалов), после же зарождения цепь превращений осуществляется легко. Цепные реакции широко распространены в природе. Полимеризация, хлорирование, окисление и многие другие химические процессы идут по цепному, а точнее - по радикально-цепному (с участием радикалов) механизму. Механизм окисления, органических соединений в настоящее время установлен достаточно тщательно. Если обозначить окисляющееся вещество R-H где Н - атом водорода, имеющий наименьшую прочность связи с остальной молекулой R. </w:t>
      </w:r>
    </w:p>
    <w:p w:rsidR="000E388F" w:rsidRPr="000E388F" w:rsidRDefault="000E388F" w:rsidP="000E388F">
      <w:pPr>
        <w:ind w:firstLine="709"/>
        <w:contextualSpacing/>
        <w:jc w:val="both"/>
        <w:rPr>
          <w:sz w:val="28"/>
          <w:szCs w:val="28"/>
        </w:rPr>
      </w:pPr>
      <w:r w:rsidRPr="000E388F">
        <w:rPr>
          <w:sz w:val="28"/>
          <w:szCs w:val="28"/>
        </w:rPr>
        <w:t xml:space="preserve">Катализаторы, например соединения металлов переменной валентности, могут оказывать влияние на любую из рассмотренных стадий процесса. Остановимся теперь на роли катализаторов в процессах вырожденного разветвления цепей. Взаимодействие гидроперекиси с металлом может приводить как к ускорению, так и к торможению реакции окисления органических веществ соединениями металлов переменной валентности в зависимости от характера продуктов, образующихся при распаде гидроперекиси. Соединения металлов образуют с гидроперекисями комплекс, который распадается в «клетке» растворителя среды, если образующиеся при распаде комплекса радикалы успеют выйти из клетки, то они инициируют процесс (положительный катализ). Если же эти радикалы не успеют выйти и рекомбинируют в клетке в молекулярные неактивные продукты, то это приведет к замедлению радикально-цепного процесса </w:t>
      </w:r>
      <w:r w:rsidRPr="000E388F">
        <w:rPr>
          <w:sz w:val="28"/>
          <w:szCs w:val="28"/>
        </w:rPr>
        <w:lastRenderedPageBreak/>
        <w:t>(отрицательный катализ), поскольку в этом случае гидроперекись - потенциальный поставщик новых радикалов расходуется вхолостую.</w:t>
      </w:r>
    </w:p>
    <w:p w:rsidR="000E388F" w:rsidRPr="000E388F" w:rsidRDefault="000E388F" w:rsidP="000E388F">
      <w:pPr>
        <w:ind w:firstLine="709"/>
        <w:contextualSpacing/>
        <w:jc w:val="both"/>
        <w:rPr>
          <w:sz w:val="28"/>
          <w:szCs w:val="28"/>
        </w:rPr>
      </w:pPr>
      <w:r w:rsidRPr="000E388F">
        <w:rPr>
          <w:sz w:val="28"/>
          <w:szCs w:val="28"/>
        </w:rPr>
        <w:t>До сих пор мы рассматривали лишь неглубокие стадии процессов окисления; на более глубоких стадиях, например в случае окисления углеводородов, образуются кислоты, спирты, кетоны, альдегиды, которые также могут реагировать с катализатором и служить дополнительным источником свободных радикалов в реакции, т. е. в этом случае будет налицо дополнительное вырожденное разветвление цепей.</w:t>
      </w:r>
    </w:p>
    <w:p w:rsidR="000E388F" w:rsidRPr="000E388F" w:rsidRDefault="000E388F" w:rsidP="000E388F">
      <w:pPr>
        <w:ind w:firstLine="709"/>
        <w:contextualSpacing/>
        <w:jc w:val="both"/>
        <w:rPr>
          <w:sz w:val="28"/>
          <w:szCs w:val="28"/>
        </w:rPr>
      </w:pPr>
      <w:r w:rsidRPr="000E388F">
        <w:rPr>
          <w:sz w:val="28"/>
          <w:szCs w:val="28"/>
        </w:rPr>
        <w:t xml:space="preserve">К сожалению, до сих пор, несмотря на достаточно большое число теорий, и гипотез в области катализа, многие основополагающие открытия были сделаны случайно или в результате простого эмпирического подхода. Как известно, случайно был найден ртутный катализатор сульфирования ароматических углеводородов М.А. Ильинским, который нечаянно разбил ртутный термометр: ртуть попала в реактор, и реакция пошла. Аналогичным образом были обнаружены теперь всем хорошо известные, а в свое время открывшие новую эру в процессе полимеризации катализаторы стереоспецифической полимеризации Циглера. </w:t>
      </w:r>
    </w:p>
    <w:p w:rsidR="000E388F" w:rsidRPr="000E388F" w:rsidRDefault="000E388F" w:rsidP="000E388F">
      <w:pPr>
        <w:ind w:firstLine="709"/>
        <w:contextualSpacing/>
        <w:jc w:val="both"/>
        <w:rPr>
          <w:sz w:val="28"/>
          <w:szCs w:val="28"/>
        </w:rPr>
      </w:pPr>
      <w:r w:rsidRPr="000E388F">
        <w:rPr>
          <w:sz w:val="28"/>
          <w:szCs w:val="28"/>
        </w:rPr>
        <w:t xml:space="preserve">Естественно, что такой путь развития учения о катализе не соответствует современному уровню науки, и именно этим объясняется повышенный интерес к изучению элементарных стадий процессов в гетерогенно-каталитических реакциях. </w:t>
      </w:r>
    </w:p>
    <w:p w:rsidR="000E388F" w:rsidRPr="000E388F" w:rsidRDefault="000E388F" w:rsidP="000E388F">
      <w:pPr>
        <w:ind w:firstLine="709"/>
        <w:contextualSpacing/>
        <w:jc w:val="both"/>
        <w:rPr>
          <w:sz w:val="28"/>
          <w:szCs w:val="28"/>
        </w:rPr>
      </w:pPr>
      <w:r w:rsidRPr="000E388F">
        <w:rPr>
          <w:sz w:val="28"/>
          <w:szCs w:val="28"/>
        </w:rPr>
        <w:t xml:space="preserve">Эти исследования - прелюдия для создания строго научных основ подбора высокоэффективных катализаторов. Во многих случаях роль гетерогенных катализаторов в процессе окисления сводится к адсорбции органического соединения и кислорода с образованием на поверхности катализатора адсорбированного комплекса этих веществ. Такой комплекс разрыхляет связи компонентов и делает их более реакционно - способными. В некоторых случаях катализатор адсорбирует лишь один компонент, который диссоциирует на радикалы. </w:t>
      </w:r>
    </w:p>
    <w:p w:rsidR="000E388F" w:rsidRPr="000E388F" w:rsidRDefault="000E388F" w:rsidP="000E388F">
      <w:pPr>
        <w:ind w:firstLine="709"/>
        <w:contextualSpacing/>
        <w:jc w:val="both"/>
        <w:rPr>
          <w:sz w:val="28"/>
          <w:szCs w:val="28"/>
        </w:rPr>
      </w:pPr>
      <w:r w:rsidRPr="000E388F">
        <w:rPr>
          <w:sz w:val="28"/>
          <w:szCs w:val="28"/>
        </w:rPr>
        <w:t xml:space="preserve">Например, пропилен на закиси меди диссоциирует с образованием аллильного радикала, легко вступающего затем в реакцию с кислородом. Выяснилось, что каталитическая активность металлов переменной валентности в значительной мере зависит от заполнения </w:t>
      </w:r>
      <w:r w:rsidRPr="000E388F">
        <w:rPr>
          <w:sz w:val="28"/>
          <w:szCs w:val="28"/>
          <w:lang w:val="en-US"/>
        </w:rPr>
        <w:t>d</w:t>
      </w:r>
      <w:r w:rsidRPr="000E388F">
        <w:rPr>
          <w:sz w:val="28"/>
          <w:szCs w:val="28"/>
        </w:rPr>
        <w:t>- орбиталей в катионах окислов металлов.</w:t>
      </w:r>
    </w:p>
    <w:p w:rsidR="000E388F" w:rsidRPr="000E388F" w:rsidRDefault="000E388F" w:rsidP="000E388F">
      <w:pPr>
        <w:ind w:firstLine="709"/>
        <w:contextualSpacing/>
        <w:jc w:val="both"/>
        <w:rPr>
          <w:sz w:val="28"/>
          <w:szCs w:val="28"/>
        </w:rPr>
      </w:pPr>
      <w:r w:rsidRPr="000E388F">
        <w:rPr>
          <w:sz w:val="28"/>
          <w:szCs w:val="28"/>
        </w:rPr>
        <w:t xml:space="preserve">Мы рассмотрели один из возможных путей инициирования процесса - взаимодействие гидроперекиси с катализатором. Однако в случае окисления реакция гетерогенного инициирования цепей может протекать как путем распада на радикалы гидроперекиси, так и путем взаимодействия углеводорода с кислородом, активированным поверхностью катализатора. Инициирование цепей может быть обусловлено участием заряженной формы органического соединения </w:t>
      </w:r>
      <w:r w:rsidRPr="000E388F">
        <w:rPr>
          <w:sz w:val="28"/>
          <w:szCs w:val="28"/>
          <w:lang w:val="en-US"/>
        </w:rPr>
        <w:t>RH</w:t>
      </w:r>
      <w:r w:rsidRPr="000E388F">
        <w:rPr>
          <w:sz w:val="28"/>
          <w:szCs w:val="28"/>
        </w:rPr>
        <w:t xml:space="preserve">+, образующегося при взаимодействии </w:t>
      </w:r>
      <w:r w:rsidRPr="000E388F">
        <w:rPr>
          <w:sz w:val="28"/>
          <w:szCs w:val="28"/>
          <w:lang w:val="en-US"/>
        </w:rPr>
        <w:t>RH</w:t>
      </w:r>
      <w:r w:rsidRPr="000E388F">
        <w:rPr>
          <w:sz w:val="28"/>
          <w:szCs w:val="28"/>
        </w:rPr>
        <w:t xml:space="preserve"> с катализатором. Так обстоит дело с катализом в реакциях инициирования (зарождения и разветвления) цепей. Роль гетерогенных катализаторов в </w:t>
      </w:r>
      <w:r w:rsidRPr="000E388F">
        <w:rPr>
          <w:sz w:val="28"/>
          <w:szCs w:val="28"/>
        </w:rPr>
        <w:lastRenderedPageBreak/>
        <w:t>реакциях продолжения цепи особенно четко подчеркивается изменением скорости и направления изомеризации перекисных радикалов.</w:t>
      </w:r>
    </w:p>
    <w:p w:rsidR="000E388F" w:rsidRPr="000E388F" w:rsidRDefault="000E388F" w:rsidP="000E388F">
      <w:pPr>
        <w:ind w:firstLine="709"/>
        <w:contextualSpacing/>
        <w:jc w:val="both"/>
        <w:rPr>
          <w:sz w:val="28"/>
          <w:szCs w:val="28"/>
        </w:rPr>
      </w:pPr>
      <w:r w:rsidRPr="000E388F">
        <w:rPr>
          <w:sz w:val="28"/>
          <w:szCs w:val="28"/>
        </w:rPr>
        <w:t>Ферментативный катализ неразрывно связан с жизнедеятельностью организмов растительного и животного мира. Многие жизненно важные химические реакции, протекающие в клетке (что-то около десяти тысяч), управляются особыми органическими катализаторами, именуемыми ферментами или энзимами. Термину «особый» не следует уделять пристального внимания, так, как уже известно, из чего построены эти ферменты. Природа избрала для этого один единственный строительный материал - аминокислоты и соединила их в полипептидные цепи различной длины и в разной последовательности</w:t>
      </w:r>
    </w:p>
    <w:p w:rsidR="000E388F" w:rsidRPr="000E388F" w:rsidRDefault="000E388F" w:rsidP="000E388F">
      <w:pPr>
        <w:ind w:firstLine="709"/>
        <w:contextualSpacing/>
        <w:jc w:val="both"/>
        <w:rPr>
          <w:sz w:val="28"/>
          <w:szCs w:val="28"/>
        </w:rPr>
      </w:pPr>
      <w:r w:rsidRPr="000E388F">
        <w:rPr>
          <w:sz w:val="28"/>
          <w:szCs w:val="28"/>
        </w:rPr>
        <w:t>Это так называемая первичная структура фермента, где R - боковые остатки, или важнейшие функциональные группы белков, возможно, выступающие в качестве активных центров ферментов. На эти боковые группы и ложится основная нагрузка при работе фермента, пептидная же цепь играет роль опорного скелета. Согласно структурной модели Полинга - Кори, она свернута в спираль, которая в обычном состоянии стабилизирована водородными связями между кислотными и основными центрами:</w:t>
      </w:r>
    </w:p>
    <w:p w:rsidR="000E388F" w:rsidRPr="000E388F" w:rsidRDefault="000E388F" w:rsidP="000E388F">
      <w:pPr>
        <w:ind w:firstLine="709"/>
        <w:contextualSpacing/>
        <w:jc w:val="both"/>
        <w:rPr>
          <w:sz w:val="28"/>
          <w:szCs w:val="28"/>
        </w:rPr>
      </w:pPr>
      <w:r w:rsidRPr="000E388F">
        <w:rPr>
          <w:sz w:val="28"/>
          <w:szCs w:val="28"/>
        </w:rPr>
        <w:t xml:space="preserve">Для некоторых ферментов установлены полный аминокислотный состав и последовательность расположения их в цепи, а также сложная пространственная структура. Но это все же очень часто не может помочь нам ответить на два главных вопроса: </w:t>
      </w:r>
    </w:p>
    <w:p w:rsidR="000E388F" w:rsidRPr="000E388F" w:rsidRDefault="000E388F" w:rsidP="000E388F">
      <w:pPr>
        <w:ind w:firstLine="709"/>
        <w:contextualSpacing/>
        <w:jc w:val="both"/>
        <w:rPr>
          <w:sz w:val="28"/>
          <w:szCs w:val="28"/>
        </w:rPr>
      </w:pPr>
      <w:r w:rsidRPr="000E388F">
        <w:rPr>
          <w:sz w:val="28"/>
          <w:szCs w:val="28"/>
        </w:rPr>
        <w:t xml:space="preserve">1) почему ферменты так избирательны и ускоряют химические превращения молекул только вполне определены структуры (которая нам тоже известна); </w:t>
      </w:r>
    </w:p>
    <w:p w:rsidR="000E388F" w:rsidRPr="000E388F" w:rsidRDefault="000E388F" w:rsidP="000E388F">
      <w:pPr>
        <w:ind w:firstLine="709"/>
        <w:contextualSpacing/>
        <w:jc w:val="both"/>
        <w:rPr>
          <w:sz w:val="28"/>
          <w:szCs w:val="28"/>
        </w:rPr>
      </w:pPr>
      <w:r w:rsidRPr="000E388F">
        <w:rPr>
          <w:sz w:val="28"/>
          <w:szCs w:val="28"/>
        </w:rPr>
        <w:t>2) каким образом фермент снижает энергетический барьер, т. е. выбирает энергетически более выгодный путь, благодаря чему реакции могут протекать при обычной температуре.</w:t>
      </w:r>
    </w:p>
    <w:p w:rsidR="000E388F" w:rsidRPr="000E388F" w:rsidRDefault="000E388F" w:rsidP="000E388F">
      <w:pPr>
        <w:ind w:firstLine="709"/>
        <w:contextualSpacing/>
        <w:jc w:val="both"/>
        <w:rPr>
          <w:sz w:val="28"/>
          <w:szCs w:val="28"/>
        </w:rPr>
      </w:pPr>
      <w:r w:rsidRPr="000E388F">
        <w:rPr>
          <w:sz w:val="28"/>
          <w:szCs w:val="28"/>
        </w:rPr>
        <w:t>Строгая избирательность и высокая скорость - два основных признака ферментативного катализа, отличающие его от лабораторного и производственного катализа. Ни один из созданных руками человека катализаторов (за исключением, пожалуй, 2-оксипиридина) не может сравниться с ферментами по силе и избирательности воздействия на органические молекулы. Активность фермента, как и любого другого катализатора, тоже зависит от температуры: с повышением температуры возрастает и скорость ферментативной реакции. При этом обращает на себя внимание резкое снижение энергии активации Е по сравнению к некаталитической реакцией. Правда, это происходит не всегда. Известно много случаев, когда скорость возрастает благодаря увеличению независящего от температуры предэкспоненциального множителя в уравнении Аррениуса.</w:t>
      </w:r>
    </w:p>
    <w:p w:rsidR="000E388F" w:rsidRPr="000E388F" w:rsidRDefault="000E388F" w:rsidP="000E388F">
      <w:pPr>
        <w:ind w:firstLine="709"/>
        <w:contextualSpacing/>
        <w:jc w:val="both"/>
        <w:rPr>
          <w:sz w:val="28"/>
          <w:szCs w:val="28"/>
        </w:rPr>
      </w:pPr>
      <w:r w:rsidRPr="000E388F">
        <w:rPr>
          <w:sz w:val="28"/>
          <w:szCs w:val="28"/>
        </w:rPr>
        <w:t xml:space="preserve">В целом химическая теория периода классической химии к концу XIX века получила относительное завершение. В начале века теоретическую </w:t>
      </w:r>
      <w:r w:rsidRPr="000E388F">
        <w:rPr>
          <w:sz w:val="28"/>
          <w:szCs w:val="28"/>
        </w:rPr>
        <w:lastRenderedPageBreak/>
        <w:t>основу химии составляли закон сохранения массы и закон постоянства состава. Во второй половине века химическая теория обогатилась периодическим законом химических элементов, учением о химическом строении молекул, законами химической термодинамики и химической кинетики. Такое расширение круга основополагающих химических теорий в сочетании с огромным количеством накопленных экспериментальных данных позволило учёным далеко продвинуться на пути решения основной задачи химии – получения вещества с заданными свойствами. Успехи химической теории способствовали блестящим достижениям органического синтеза, прикладной неорганической и органической химии, химической технологии и металлургии.</w:t>
      </w:r>
    </w:p>
    <w:p w:rsidR="000E388F" w:rsidRPr="000E388F" w:rsidRDefault="000E388F" w:rsidP="000E388F">
      <w:pPr>
        <w:ind w:right="-2" w:firstLine="567"/>
        <w:contextualSpacing/>
        <w:jc w:val="both"/>
        <w:rPr>
          <w:color w:val="000000"/>
          <w:sz w:val="28"/>
          <w:szCs w:val="28"/>
          <w:lang w:val="kk-KZ" w:eastAsia="ru-RU"/>
        </w:rPr>
      </w:pPr>
      <w:r w:rsidRPr="000E388F">
        <w:rPr>
          <w:sz w:val="28"/>
          <w:szCs w:val="28"/>
        </w:rPr>
        <w:t>К концу века чётко оформились три концептуальных системы химии: учение о составе, структурная химия и учение о химическом процессе. Однако в каждой из основных концепций химии оставались нерешёнными фундаментальнейшие вопросы: о причине периодичности свойств элементов, о природе связи между атомами, о природе сил химического сродства. Ответить на эти вопросы предстояло химии XX столетия, начало которого ознаменовалось общим кризисом естествознания, вылившимся в новую научную революцию: закачался казавшийся незыблемым фундамент всей науки – атомно-молекулярная теория.</w:t>
      </w:r>
    </w:p>
    <w:p w:rsidR="000E388F" w:rsidRDefault="000E388F" w:rsidP="007D5A08">
      <w:pPr>
        <w:ind w:right="-2" w:firstLine="567"/>
        <w:jc w:val="both"/>
        <w:rPr>
          <w:color w:val="000000"/>
          <w:sz w:val="28"/>
          <w:szCs w:val="28"/>
          <w:lang w:val="kk-KZ" w:eastAsia="ru-RU"/>
        </w:rPr>
      </w:pPr>
    </w:p>
    <w:p w:rsidR="007D5A08" w:rsidRDefault="007D5A08" w:rsidP="007D5A08">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7D5A08" w:rsidRPr="003B2576" w:rsidRDefault="007D5A08" w:rsidP="007D5A08">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0E388F">
        <w:rPr>
          <w:iCs/>
          <w:sz w:val="28"/>
          <w:szCs w:val="28"/>
          <w:lang w:val="kk-KZ"/>
        </w:rPr>
        <w:t>Виды каталитических процессов</w:t>
      </w:r>
      <w:r w:rsidRPr="00305286">
        <w:rPr>
          <w:sz w:val="28"/>
          <w:szCs w:val="28"/>
        </w:rPr>
        <w:t> </w:t>
      </w:r>
    </w:p>
    <w:p w:rsidR="007D5A08" w:rsidRPr="00305286" w:rsidRDefault="007D5A08" w:rsidP="007D5A08">
      <w:pPr>
        <w:ind w:right="-2" w:firstLine="567"/>
        <w:jc w:val="both"/>
        <w:rPr>
          <w:color w:val="000000"/>
          <w:sz w:val="28"/>
          <w:szCs w:val="28"/>
          <w:lang w:val="kk-KZ" w:eastAsia="ru-RU"/>
        </w:rPr>
      </w:pPr>
      <w:r w:rsidRPr="00305286">
        <w:rPr>
          <w:sz w:val="28"/>
          <w:szCs w:val="28"/>
          <w:lang w:val="kk-KZ"/>
        </w:rPr>
        <w:t xml:space="preserve">2. </w:t>
      </w:r>
      <w:r w:rsidR="000E388F">
        <w:rPr>
          <w:color w:val="000000"/>
          <w:sz w:val="28"/>
          <w:szCs w:val="28"/>
          <w:lang w:val="kk-KZ" w:eastAsia="ru-RU"/>
        </w:rPr>
        <w:t>История развития химической кинетики</w:t>
      </w:r>
      <w:r>
        <w:rPr>
          <w:color w:val="000000"/>
          <w:sz w:val="28"/>
          <w:szCs w:val="28"/>
          <w:lang w:val="kk-KZ" w:eastAsia="ru-RU"/>
        </w:rPr>
        <w:t xml:space="preserve"> </w:t>
      </w:r>
    </w:p>
    <w:p w:rsidR="007D5A08" w:rsidRDefault="007D5A08" w:rsidP="007D5A08">
      <w:pPr>
        <w:ind w:right="-2" w:firstLine="567"/>
        <w:jc w:val="both"/>
        <w:rPr>
          <w:iCs/>
          <w:sz w:val="28"/>
          <w:szCs w:val="28"/>
          <w:lang w:val="kk-KZ"/>
        </w:rPr>
      </w:pPr>
      <w:r w:rsidRPr="00305286">
        <w:rPr>
          <w:color w:val="000000"/>
          <w:sz w:val="28"/>
          <w:szCs w:val="28"/>
          <w:lang w:val="kk-KZ" w:eastAsia="ru-RU"/>
        </w:rPr>
        <w:t xml:space="preserve">3. </w:t>
      </w:r>
      <w:r w:rsidR="000E388F">
        <w:rPr>
          <w:iCs/>
          <w:sz w:val="28"/>
          <w:szCs w:val="28"/>
          <w:lang w:val="kk-KZ"/>
        </w:rPr>
        <w:t>Ферментативный катализ</w:t>
      </w:r>
    </w:p>
    <w:p w:rsidR="000E388F" w:rsidRDefault="000E388F" w:rsidP="007D5A08">
      <w:pPr>
        <w:ind w:right="-2" w:firstLine="567"/>
        <w:jc w:val="both"/>
        <w:rPr>
          <w:iCs/>
          <w:sz w:val="28"/>
          <w:szCs w:val="28"/>
          <w:lang w:val="kk-KZ"/>
        </w:rPr>
      </w:pPr>
    </w:p>
    <w:p w:rsidR="000E388F" w:rsidRDefault="000E388F" w:rsidP="007D5A08">
      <w:pPr>
        <w:ind w:right="-2" w:firstLine="567"/>
        <w:jc w:val="both"/>
        <w:rPr>
          <w:iCs/>
          <w:sz w:val="28"/>
          <w:szCs w:val="28"/>
          <w:lang w:val="kk-KZ"/>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Default="000E388F" w:rsidP="000E388F">
      <w:pPr>
        <w:ind w:right="-2" w:firstLine="567"/>
        <w:jc w:val="center"/>
        <w:rPr>
          <w:rFonts w:eastAsia="MS Mincho"/>
          <w:b/>
          <w:bCs/>
          <w:sz w:val="28"/>
          <w:szCs w:val="28"/>
        </w:rPr>
      </w:pPr>
    </w:p>
    <w:p w:rsidR="000E388F" w:rsidRPr="009F48AB" w:rsidRDefault="000E388F" w:rsidP="000E388F">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14</w:t>
      </w:r>
      <w:r w:rsidRPr="001D1FFB">
        <w:rPr>
          <w:rFonts w:eastAsia="MS Mincho"/>
          <w:b/>
          <w:bCs/>
          <w:sz w:val="28"/>
          <w:szCs w:val="28"/>
        </w:rPr>
        <w:t xml:space="preserve">. </w:t>
      </w:r>
      <w:r>
        <w:rPr>
          <w:rFonts w:eastAsia="MS Mincho"/>
          <w:b/>
          <w:bCs/>
          <w:sz w:val="28"/>
          <w:szCs w:val="28"/>
          <w:lang w:val="kk-KZ"/>
        </w:rPr>
        <w:t xml:space="preserve">Катализ и равновесие </w:t>
      </w:r>
    </w:p>
    <w:p w:rsidR="000E388F" w:rsidRPr="00D74CE1" w:rsidRDefault="000E388F" w:rsidP="000E388F">
      <w:pPr>
        <w:ind w:right="-2" w:firstLine="567"/>
        <w:jc w:val="both"/>
        <w:rPr>
          <w:sz w:val="28"/>
          <w:szCs w:val="30"/>
          <w:lang w:val="kk-KZ"/>
        </w:rPr>
      </w:pPr>
    </w:p>
    <w:p w:rsidR="000E388F" w:rsidRPr="003B2576" w:rsidRDefault="000E388F" w:rsidP="000E388F">
      <w:pPr>
        <w:ind w:right="-2" w:firstLine="567"/>
        <w:jc w:val="both"/>
        <w:rPr>
          <w:sz w:val="28"/>
          <w:szCs w:val="30"/>
          <w:lang w:val="kk-KZ"/>
        </w:rPr>
      </w:pPr>
      <w:r w:rsidRPr="003B2576">
        <w:rPr>
          <w:sz w:val="28"/>
          <w:szCs w:val="30"/>
          <w:lang w:val="kk-KZ"/>
        </w:rPr>
        <w:t xml:space="preserve">1. </w:t>
      </w:r>
      <w:r>
        <w:rPr>
          <w:bCs/>
          <w:sz w:val="28"/>
          <w:szCs w:val="28"/>
          <w:lang w:val="kk-KZ" w:eastAsia="ru-RU"/>
        </w:rPr>
        <w:t>Селективность</w:t>
      </w:r>
    </w:p>
    <w:p w:rsidR="000E388F" w:rsidRDefault="000E388F" w:rsidP="000E388F">
      <w:pPr>
        <w:ind w:right="-2" w:firstLine="567"/>
        <w:jc w:val="both"/>
        <w:rPr>
          <w:sz w:val="28"/>
          <w:szCs w:val="28"/>
        </w:rPr>
      </w:pPr>
      <w:r w:rsidRPr="003B2576">
        <w:rPr>
          <w:sz w:val="28"/>
          <w:szCs w:val="30"/>
          <w:lang w:val="kk-KZ"/>
        </w:rPr>
        <w:t xml:space="preserve">2. </w:t>
      </w:r>
      <w:r w:rsidRPr="000E388F">
        <w:rPr>
          <w:sz w:val="28"/>
          <w:szCs w:val="28"/>
        </w:rPr>
        <w:t xml:space="preserve">Микрокинетическая модель </w:t>
      </w:r>
    </w:p>
    <w:p w:rsidR="000E388F" w:rsidRDefault="000E388F" w:rsidP="000E388F">
      <w:pPr>
        <w:ind w:right="-2" w:firstLine="567"/>
        <w:jc w:val="both"/>
        <w:rPr>
          <w:sz w:val="28"/>
          <w:szCs w:val="28"/>
        </w:rPr>
      </w:pPr>
    </w:p>
    <w:p w:rsidR="000E388F" w:rsidRPr="000E388F" w:rsidRDefault="000E388F" w:rsidP="000E388F">
      <w:pPr>
        <w:ind w:right="-2" w:firstLine="567"/>
        <w:jc w:val="both"/>
        <w:rPr>
          <w:sz w:val="28"/>
          <w:szCs w:val="28"/>
        </w:rPr>
      </w:pPr>
      <w:r w:rsidRPr="000E388F">
        <w:rPr>
          <w:sz w:val="28"/>
          <w:szCs w:val="28"/>
        </w:rPr>
        <w:t>Основным потребителем катализаторов являются нефтепереработка, нефтехимия, химия и экология.</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Маркет катализаторов в год составляет около 700 тысяч тонн. Примерно половина – катализаторы каталитического крекинга. Потребности химической промышленности – около одной трети, экологии – десятая часть.</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Если средняя стоимость катализаторов – 4$ за килограмм, а средняя доля в себестоимости – 0,3%, то с помощью катализаторов производят продуктов на сумму не менее 1000 миллиардов $.</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Катализ позволяет экономить сырье и энергию, а также не загрязнять окружающую среду.</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Катализ – это ускорение одного или нескольких возможных направлений превращения химических веществ.</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Термодинамика дает ответ на вопрос, как далеко может пройти конкретная химическая реакция. Этот ответ не зависит от пути реакции. На вопрос, с какой скоростью будет достигаться это конечное состояние, отвечает кинетика.</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Скорость зависит от пути реакции!</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Например, смесь 1,5 % бутана с воздухом при бесконечном по времени их контакте при температуре 450</w:t>
      </w:r>
      <w:r w:rsidRPr="000E388F">
        <w:rPr>
          <w:sz w:val="28"/>
          <w:szCs w:val="28"/>
          <w:vertAlign w:val="superscript"/>
        </w:rPr>
        <w:t>0</w:t>
      </w:r>
      <w:r w:rsidRPr="000E388F">
        <w:rPr>
          <w:sz w:val="28"/>
          <w:szCs w:val="28"/>
        </w:rPr>
        <w:t xml:space="preserve"> С превратится в смесь диоксида углерода, воды и остатка воздуха. В присутствии катализатора, состоящего из смеси </w:t>
      </w:r>
      <w:r w:rsidRPr="000E388F">
        <w:rPr>
          <w:sz w:val="28"/>
          <w:szCs w:val="28"/>
          <w:lang w:val="en-US"/>
        </w:rPr>
        <w:t>V</w:t>
      </w:r>
      <w:r w:rsidRPr="000E388F">
        <w:rPr>
          <w:sz w:val="28"/>
          <w:szCs w:val="28"/>
        </w:rPr>
        <w:t xml:space="preserve">, </w:t>
      </w:r>
      <w:r w:rsidRPr="000E388F">
        <w:rPr>
          <w:sz w:val="28"/>
          <w:szCs w:val="28"/>
          <w:lang w:val="en-US"/>
        </w:rPr>
        <w:t>P</w:t>
      </w:r>
      <w:r w:rsidRPr="000E388F">
        <w:rPr>
          <w:sz w:val="28"/>
          <w:szCs w:val="28"/>
        </w:rPr>
        <w:t xml:space="preserve"> и </w:t>
      </w:r>
      <w:r w:rsidRPr="000E388F">
        <w:rPr>
          <w:sz w:val="28"/>
          <w:szCs w:val="28"/>
          <w:lang w:val="en-US"/>
        </w:rPr>
        <w:t>O</w:t>
      </w:r>
      <w:r w:rsidRPr="000E388F">
        <w:rPr>
          <w:sz w:val="28"/>
          <w:szCs w:val="28"/>
        </w:rPr>
        <w:t>, в течение 2-3 секунд примерно половина бутан окислится в малеиновый ангидрид.</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Катализаторы ускоряют один или несколько термодинамически возможных превращений участников реакции, создавая, как правило, новый, энергетически более выгодный путь.</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СН</w:t>
      </w:r>
      <w:r w:rsidRPr="000E388F">
        <w:rPr>
          <w:sz w:val="28"/>
          <w:szCs w:val="28"/>
          <w:vertAlign w:val="subscript"/>
        </w:rPr>
        <w:t>3</w:t>
      </w:r>
      <w:r w:rsidRPr="000E388F">
        <w:rPr>
          <w:sz w:val="28"/>
          <w:szCs w:val="28"/>
        </w:rPr>
        <w:t>---СН</w:t>
      </w:r>
      <w:r w:rsidRPr="000E388F">
        <w:rPr>
          <w:sz w:val="28"/>
          <w:szCs w:val="28"/>
          <w:vertAlign w:val="subscript"/>
        </w:rPr>
        <w:t>2</w:t>
      </w:r>
      <w:r w:rsidRPr="000E388F">
        <w:rPr>
          <w:sz w:val="28"/>
          <w:szCs w:val="28"/>
        </w:rPr>
        <w:t>---СН</w:t>
      </w:r>
      <w:r w:rsidRPr="000E388F">
        <w:rPr>
          <w:sz w:val="28"/>
          <w:szCs w:val="28"/>
          <w:vertAlign w:val="subscript"/>
        </w:rPr>
        <w:t>2</w:t>
      </w:r>
      <w:r w:rsidRPr="000E388F">
        <w:rPr>
          <w:sz w:val="28"/>
          <w:szCs w:val="28"/>
        </w:rPr>
        <w:t>--- СН</w:t>
      </w:r>
      <w:r w:rsidRPr="000E388F">
        <w:rPr>
          <w:sz w:val="28"/>
          <w:szCs w:val="28"/>
          <w:vertAlign w:val="subscript"/>
        </w:rPr>
        <w:t>3</w:t>
      </w:r>
      <w:r w:rsidRPr="000E388F">
        <w:rPr>
          <w:sz w:val="28"/>
          <w:szCs w:val="28"/>
        </w:rPr>
        <w:t xml:space="preserve"> + 3,5 О</w:t>
      </w:r>
      <w:r w:rsidRPr="000E388F">
        <w:rPr>
          <w:sz w:val="28"/>
          <w:szCs w:val="28"/>
          <w:vertAlign w:val="subscript"/>
        </w:rPr>
        <w:t>2</w:t>
      </w:r>
      <w:r w:rsidRPr="000E388F">
        <w:rPr>
          <w:sz w:val="28"/>
          <w:szCs w:val="28"/>
        </w:rPr>
        <w:t xml:space="preserve"> ==</w:t>
      </w:r>
    </w:p>
    <w:p w:rsidR="000E388F" w:rsidRDefault="00627C5C" w:rsidP="000E388F">
      <w:pPr>
        <w:pStyle w:val="a6"/>
        <w:spacing w:after="0"/>
        <w:contextualSpacing/>
        <w:jc w:val="center"/>
        <w:rPr>
          <w:sz w:val="28"/>
          <w:szCs w:val="28"/>
        </w:rPr>
      </w:pPr>
      <w:r>
        <w:rPr>
          <w:noProof/>
          <w:sz w:val="28"/>
          <w:szCs w:val="28"/>
        </w:rPr>
        <w:pict>
          <v:group id="_x0000_s1050" style="position:absolute;left:0;text-align:left;margin-left:186pt;margin-top:8.85pt;width:1in;height:59.85pt;z-index:251676672" coordorigin="1773,2277" coordsize="1440,1197">
            <v:line id="_x0000_s1051" style="position:absolute" from="2205,2277" to="2925,2277" o:allowincell="f"/>
            <v:line id="_x0000_s1052" style="position:absolute" from="1917,2514" to="1917,2946" o:allowincell="f"/>
            <v:line id="_x0000_s1053" style="position:absolute" from="1773,2514" to="1773,2946" o:allowincell="f"/>
            <v:line id="_x0000_s1054" style="position:absolute" from="2205,3474" to="2925,3474" o:allowincell="f"/>
            <v:line id="_x0000_s1055" style="position:absolute" from="3069,2370" to="3213,2658" o:allowincell="f"/>
            <v:line id="_x0000_s1056" style="position:absolute;flip:y" from="3069,2922" to="3213,3210" o:allowincell="f"/>
          </v:group>
        </w:pict>
      </w:r>
      <w:r w:rsidR="000E388F" w:rsidRPr="000E388F">
        <w:rPr>
          <w:sz w:val="28"/>
          <w:szCs w:val="28"/>
          <w:lang w:val="en-US"/>
        </w:rPr>
        <w:t>HC</w:t>
      </w:r>
      <w:r w:rsidR="000E388F" w:rsidRPr="000E388F">
        <w:rPr>
          <w:sz w:val="28"/>
          <w:szCs w:val="28"/>
        </w:rPr>
        <w:t xml:space="preserve">             </w:t>
      </w:r>
      <w:r w:rsidR="000E388F" w:rsidRPr="000E388F">
        <w:rPr>
          <w:sz w:val="28"/>
          <w:szCs w:val="28"/>
          <w:lang w:val="en-US"/>
        </w:rPr>
        <w:t>C</w:t>
      </w:r>
      <w:r w:rsidR="000E388F" w:rsidRPr="000E388F">
        <w:rPr>
          <w:sz w:val="28"/>
          <w:szCs w:val="28"/>
        </w:rPr>
        <w:t xml:space="preserve"> ==</w:t>
      </w:r>
      <w:r w:rsidR="000E388F" w:rsidRPr="000E388F">
        <w:rPr>
          <w:sz w:val="28"/>
          <w:szCs w:val="28"/>
          <w:lang w:val="en-US"/>
        </w:rPr>
        <w:t>O</w:t>
      </w:r>
    </w:p>
    <w:p w:rsidR="000E388F" w:rsidRPr="000E388F" w:rsidRDefault="000E388F" w:rsidP="000E388F">
      <w:pPr>
        <w:pStyle w:val="a6"/>
        <w:spacing w:after="0"/>
        <w:contextualSpacing/>
        <w:jc w:val="center"/>
        <w:rPr>
          <w:sz w:val="28"/>
          <w:szCs w:val="28"/>
        </w:rPr>
      </w:pPr>
    </w:p>
    <w:p w:rsidR="000E388F" w:rsidRDefault="000E388F" w:rsidP="000E388F">
      <w:pPr>
        <w:pStyle w:val="a6"/>
        <w:spacing w:after="0"/>
        <w:ind w:left="720" w:firstLine="720"/>
        <w:contextualSpacing/>
        <w:jc w:val="center"/>
        <w:rPr>
          <w:sz w:val="28"/>
          <w:szCs w:val="28"/>
        </w:rPr>
      </w:pPr>
      <w:r w:rsidRPr="000E388F">
        <w:rPr>
          <w:sz w:val="28"/>
          <w:szCs w:val="28"/>
          <w:lang w:val="en-US"/>
        </w:rPr>
        <w:t>O</w:t>
      </w:r>
    </w:p>
    <w:p w:rsidR="000E388F" w:rsidRPr="000E388F" w:rsidRDefault="000E388F" w:rsidP="000E388F">
      <w:pPr>
        <w:pStyle w:val="a6"/>
        <w:spacing w:after="0"/>
        <w:ind w:left="720" w:firstLine="720"/>
        <w:contextualSpacing/>
        <w:jc w:val="center"/>
        <w:rPr>
          <w:sz w:val="28"/>
          <w:szCs w:val="28"/>
        </w:rPr>
      </w:pPr>
    </w:p>
    <w:p w:rsidR="000E388F" w:rsidRPr="000E388F" w:rsidRDefault="000E388F" w:rsidP="000E388F">
      <w:pPr>
        <w:pStyle w:val="a6"/>
        <w:spacing w:after="0"/>
        <w:contextualSpacing/>
        <w:jc w:val="center"/>
        <w:rPr>
          <w:sz w:val="28"/>
          <w:szCs w:val="28"/>
        </w:rPr>
      </w:pPr>
      <w:r w:rsidRPr="000E388F">
        <w:rPr>
          <w:sz w:val="28"/>
          <w:szCs w:val="28"/>
          <w:lang w:val="en-US"/>
        </w:rPr>
        <w:t>HC</w:t>
      </w:r>
      <w:r w:rsidRPr="000E388F">
        <w:rPr>
          <w:sz w:val="28"/>
          <w:szCs w:val="28"/>
        </w:rPr>
        <w:t xml:space="preserve">             </w:t>
      </w:r>
      <w:r w:rsidRPr="000E388F">
        <w:rPr>
          <w:sz w:val="28"/>
          <w:szCs w:val="28"/>
          <w:lang w:val="en-US"/>
        </w:rPr>
        <w:t>C</w:t>
      </w:r>
      <w:r w:rsidRPr="000E388F">
        <w:rPr>
          <w:sz w:val="28"/>
          <w:szCs w:val="28"/>
        </w:rPr>
        <w:t xml:space="preserve"> ==</w:t>
      </w:r>
      <w:r w:rsidRPr="000E388F">
        <w:rPr>
          <w:sz w:val="28"/>
          <w:szCs w:val="28"/>
          <w:lang w:val="en-US"/>
        </w:rPr>
        <w:t>O</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Новый путь появляется за счет того, что реагенты образуют химические (промежуточные) соединения с катализатором.</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Если превращения этих соединений протекает через более низкие энергетические барьеры, то каталитический путь может оказаться быстрее, чем некаталитический.</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Путь, по которому превращаются или образуются интересующие нас вещества, часто называю механизмом.</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lastRenderedPageBreak/>
        <w:t>Что значит «более низкие энергетические барьеры»?</w:t>
      </w:r>
    </w:p>
    <w:p w:rsidR="000E388F" w:rsidRPr="000E388F" w:rsidRDefault="000E388F" w:rsidP="000E388F">
      <w:pPr>
        <w:pStyle w:val="a6"/>
        <w:widowControl w:val="0"/>
        <w:spacing w:after="0"/>
        <w:ind w:firstLine="709"/>
        <w:contextualSpacing/>
        <w:jc w:val="both"/>
        <w:rPr>
          <w:sz w:val="28"/>
          <w:szCs w:val="28"/>
        </w:rPr>
      </w:pPr>
      <w:r w:rsidRPr="000E388F">
        <w:rPr>
          <w:position w:val="-10"/>
          <w:sz w:val="28"/>
          <w:szCs w:val="28"/>
        </w:rPr>
        <w:object w:dxaOrig="1980" w:dyaOrig="360">
          <v:shape id="_x0000_i1040" type="#_x0000_t75" style="width:183.35pt;height:26.8pt" o:ole="">
            <v:imagedata r:id="rId232" o:title=""/>
          </v:shape>
          <o:OLEObject Type="Embed" ProgID="Equation.3" ShapeID="_x0000_i1040" DrawAspect="Content" ObjectID="_1632577378" r:id="rId233"/>
        </w:objec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Число соударений молекул газа между собой при атмосферном давлении в 1 см</w:t>
      </w:r>
      <w:r w:rsidRPr="000E388F">
        <w:rPr>
          <w:sz w:val="28"/>
          <w:szCs w:val="28"/>
          <w:vertAlign w:val="superscript"/>
        </w:rPr>
        <w:t xml:space="preserve">3 </w:t>
      </w:r>
      <w:r w:rsidRPr="000E388F">
        <w:rPr>
          <w:sz w:val="28"/>
          <w:szCs w:val="28"/>
        </w:rPr>
        <w:t>в 1 сек из кинетической теории газов равно примерно 10</w:t>
      </w:r>
      <w:r w:rsidRPr="000E388F">
        <w:rPr>
          <w:sz w:val="28"/>
          <w:szCs w:val="28"/>
          <w:vertAlign w:val="superscript"/>
        </w:rPr>
        <w:t>30</w:t>
      </w:r>
      <w:r w:rsidRPr="000E388F">
        <w:rPr>
          <w:sz w:val="28"/>
          <w:szCs w:val="28"/>
          <w:vertAlign w:val="subscript"/>
        </w:rPr>
        <w:t>.</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Число ударов молекул газа при атмосферном давлении об 1 см</w:t>
      </w:r>
      <w:r w:rsidRPr="000E388F">
        <w:rPr>
          <w:sz w:val="28"/>
          <w:szCs w:val="28"/>
          <w:vertAlign w:val="superscript"/>
        </w:rPr>
        <w:t>2</w:t>
      </w:r>
      <w:r w:rsidRPr="000E388F">
        <w:rPr>
          <w:sz w:val="28"/>
          <w:szCs w:val="28"/>
        </w:rPr>
        <w:t xml:space="preserve"> поверхности в 1 сек равно примерно 10</w:t>
      </w:r>
      <w:r w:rsidRPr="000E388F">
        <w:rPr>
          <w:sz w:val="28"/>
          <w:szCs w:val="28"/>
          <w:vertAlign w:val="superscript"/>
        </w:rPr>
        <w:t>23</w:t>
      </w:r>
      <w:r w:rsidRPr="000E388F">
        <w:rPr>
          <w:sz w:val="28"/>
          <w:szCs w:val="28"/>
        </w:rPr>
        <w:t>. Если внешняя поверхность гранул катализатора в 1 см</w:t>
      </w:r>
      <w:r w:rsidRPr="000E388F">
        <w:rPr>
          <w:sz w:val="28"/>
          <w:szCs w:val="28"/>
          <w:vertAlign w:val="superscript"/>
        </w:rPr>
        <w:t>3</w:t>
      </w:r>
      <w:r w:rsidRPr="000E388F">
        <w:rPr>
          <w:sz w:val="28"/>
          <w:szCs w:val="28"/>
        </w:rPr>
        <w:t xml:space="preserve"> равна 100 см</w:t>
      </w:r>
      <w:r w:rsidRPr="000E388F">
        <w:rPr>
          <w:sz w:val="28"/>
          <w:szCs w:val="28"/>
          <w:vertAlign w:val="superscript"/>
        </w:rPr>
        <w:t>2</w:t>
      </w:r>
      <w:r w:rsidRPr="000E388F">
        <w:rPr>
          <w:sz w:val="28"/>
          <w:szCs w:val="28"/>
        </w:rPr>
        <w:t>, то для того, чтобы каталитический путь был более быстрым, необходимо, чтобы Е</w:t>
      </w:r>
      <w:r w:rsidRPr="000E388F">
        <w:rPr>
          <w:sz w:val="28"/>
          <w:szCs w:val="28"/>
          <w:vertAlign w:val="subscript"/>
        </w:rPr>
        <w:t>кат</w:t>
      </w:r>
      <w:r w:rsidRPr="000E388F">
        <w:rPr>
          <w:sz w:val="28"/>
          <w:szCs w:val="28"/>
        </w:rPr>
        <w:t xml:space="preserve"> было бы примерно на 60 кДж/моль меньше, чем Е</w:t>
      </w:r>
      <w:r w:rsidRPr="000E388F">
        <w:rPr>
          <w:sz w:val="28"/>
          <w:szCs w:val="28"/>
          <w:vertAlign w:val="subscript"/>
        </w:rPr>
        <w:t>нк</w:t>
      </w:r>
      <w:r w:rsidRPr="000E388F">
        <w:rPr>
          <w:sz w:val="28"/>
          <w:szCs w:val="28"/>
        </w:rPr>
        <w:t>.</w:t>
      </w:r>
    </w:p>
    <w:p w:rsidR="000E388F" w:rsidRPr="000E388F" w:rsidRDefault="000E388F" w:rsidP="000E388F">
      <w:pPr>
        <w:pStyle w:val="a6"/>
        <w:widowControl w:val="0"/>
        <w:spacing w:after="0"/>
        <w:ind w:firstLine="709"/>
        <w:contextualSpacing/>
        <w:jc w:val="both"/>
        <w:rPr>
          <w:sz w:val="28"/>
          <w:szCs w:val="28"/>
        </w:rPr>
      </w:pPr>
    </w:p>
    <w:tbl>
      <w:tblPr>
        <w:tblW w:w="0" w:type="auto"/>
        <w:tblInd w:w="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2268"/>
        <w:gridCol w:w="2410"/>
        <w:gridCol w:w="1182"/>
      </w:tblGrid>
      <w:tr w:rsidR="000E388F" w:rsidRPr="000E388F" w:rsidTr="003E29DA">
        <w:tc>
          <w:tcPr>
            <w:tcW w:w="2660" w:type="dxa"/>
          </w:tcPr>
          <w:p w:rsidR="000E388F" w:rsidRPr="000E388F" w:rsidRDefault="000E388F" w:rsidP="000E388F">
            <w:pPr>
              <w:pStyle w:val="a6"/>
              <w:widowControl w:val="0"/>
              <w:spacing w:after="0"/>
              <w:contextualSpacing/>
              <w:jc w:val="both"/>
              <w:rPr>
                <w:sz w:val="28"/>
                <w:szCs w:val="28"/>
              </w:rPr>
            </w:pPr>
            <w:r w:rsidRPr="000E388F">
              <w:rPr>
                <w:sz w:val="28"/>
                <w:szCs w:val="28"/>
              </w:rPr>
              <w:t>Реакция</w:t>
            </w:r>
          </w:p>
        </w:tc>
        <w:tc>
          <w:tcPr>
            <w:tcW w:w="2268" w:type="dxa"/>
          </w:tcPr>
          <w:p w:rsidR="000E388F" w:rsidRPr="000E388F" w:rsidRDefault="000E388F" w:rsidP="000E388F">
            <w:pPr>
              <w:pStyle w:val="a6"/>
              <w:widowControl w:val="0"/>
              <w:spacing w:after="0"/>
              <w:contextualSpacing/>
              <w:jc w:val="both"/>
              <w:rPr>
                <w:sz w:val="28"/>
                <w:szCs w:val="28"/>
              </w:rPr>
            </w:pPr>
            <w:r w:rsidRPr="000E388F">
              <w:rPr>
                <w:sz w:val="28"/>
                <w:szCs w:val="28"/>
              </w:rPr>
              <w:t xml:space="preserve">Е </w:t>
            </w:r>
            <w:r w:rsidRPr="000E388F">
              <w:rPr>
                <w:sz w:val="28"/>
                <w:szCs w:val="28"/>
                <w:vertAlign w:val="subscript"/>
              </w:rPr>
              <w:t>нк</w:t>
            </w:r>
            <w:r w:rsidRPr="000E388F">
              <w:rPr>
                <w:sz w:val="28"/>
                <w:szCs w:val="28"/>
              </w:rPr>
              <w:t>, кДж/моль</w:t>
            </w:r>
          </w:p>
        </w:tc>
        <w:tc>
          <w:tcPr>
            <w:tcW w:w="2410" w:type="dxa"/>
          </w:tcPr>
          <w:p w:rsidR="000E388F" w:rsidRPr="000E388F" w:rsidRDefault="000E388F" w:rsidP="000E388F">
            <w:pPr>
              <w:pStyle w:val="a6"/>
              <w:widowControl w:val="0"/>
              <w:spacing w:after="0"/>
              <w:contextualSpacing/>
              <w:jc w:val="both"/>
              <w:rPr>
                <w:sz w:val="28"/>
                <w:szCs w:val="28"/>
                <w:vertAlign w:val="subscript"/>
              </w:rPr>
            </w:pPr>
            <w:r w:rsidRPr="000E388F">
              <w:rPr>
                <w:sz w:val="28"/>
                <w:szCs w:val="28"/>
              </w:rPr>
              <w:t xml:space="preserve">Е </w:t>
            </w:r>
            <w:r w:rsidRPr="000E388F">
              <w:rPr>
                <w:sz w:val="28"/>
                <w:szCs w:val="28"/>
                <w:vertAlign w:val="subscript"/>
              </w:rPr>
              <w:t>кат</w:t>
            </w:r>
            <w:r w:rsidRPr="000E388F">
              <w:rPr>
                <w:sz w:val="28"/>
                <w:szCs w:val="28"/>
              </w:rPr>
              <w:t>, кДж/моль</w:t>
            </w:r>
          </w:p>
        </w:tc>
        <w:tc>
          <w:tcPr>
            <w:tcW w:w="1182" w:type="dxa"/>
          </w:tcPr>
          <w:p w:rsidR="000E388F" w:rsidRPr="000E388F" w:rsidRDefault="000E388F" w:rsidP="000E388F">
            <w:pPr>
              <w:pStyle w:val="a6"/>
              <w:widowControl w:val="0"/>
              <w:spacing w:after="0"/>
              <w:contextualSpacing/>
              <w:jc w:val="both"/>
              <w:rPr>
                <w:sz w:val="28"/>
                <w:szCs w:val="28"/>
              </w:rPr>
            </w:pPr>
            <w:r w:rsidRPr="000E388F">
              <w:rPr>
                <w:sz w:val="28"/>
                <w:szCs w:val="28"/>
              </w:rPr>
              <w:t>Кат-р</w:t>
            </w:r>
          </w:p>
        </w:tc>
      </w:tr>
      <w:tr w:rsidR="000E388F" w:rsidRPr="000E388F" w:rsidTr="003E29DA">
        <w:tc>
          <w:tcPr>
            <w:tcW w:w="2660" w:type="dxa"/>
          </w:tcPr>
          <w:p w:rsidR="000E388F" w:rsidRPr="000E388F" w:rsidRDefault="000E388F" w:rsidP="000E388F">
            <w:pPr>
              <w:pStyle w:val="a6"/>
              <w:widowControl w:val="0"/>
              <w:spacing w:after="0"/>
              <w:contextualSpacing/>
              <w:jc w:val="both"/>
              <w:rPr>
                <w:sz w:val="28"/>
                <w:szCs w:val="28"/>
                <w:lang w:val="en-US"/>
              </w:rPr>
            </w:pPr>
            <w:r w:rsidRPr="000E388F">
              <w:rPr>
                <w:sz w:val="28"/>
                <w:szCs w:val="28"/>
              </w:rPr>
              <w:t>2</w:t>
            </w:r>
            <w:r w:rsidRPr="000E388F">
              <w:rPr>
                <w:sz w:val="28"/>
                <w:szCs w:val="28"/>
                <w:lang w:val="en-US"/>
              </w:rPr>
              <w:t xml:space="preserve">HJ </w:t>
            </w:r>
            <w:r w:rsidRPr="000E388F">
              <w:rPr>
                <w:sz w:val="28"/>
                <w:szCs w:val="28"/>
                <w:lang w:val="en-US"/>
              </w:rPr>
              <w:sym w:font="Symbol" w:char="F0AE"/>
            </w:r>
            <w:r w:rsidRPr="000E388F">
              <w:rPr>
                <w:sz w:val="28"/>
                <w:szCs w:val="28"/>
                <w:lang w:val="en-US"/>
              </w:rPr>
              <w:t xml:space="preserve"> H</w:t>
            </w:r>
            <w:r w:rsidRPr="000E388F">
              <w:rPr>
                <w:sz w:val="28"/>
                <w:szCs w:val="28"/>
                <w:vertAlign w:val="subscript"/>
                <w:lang w:val="en-US"/>
              </w:rPr>
              <w:t>2</w:t>
            </w:r>
            <w:r w:rsidRPr="000E388F">
              <w:rPr>
                <w:sz w:val="28"/>
                <w:szCs w:val="28"/>
                <w:lang w:val="en-US"/>
              </w:rPr>
              <w:t xml:space="preserve"> + J</w:t>
            </w:r>
            <w:r w:rsidRPr="000E388F">
              <w:rPr>
                <w:sz w:val="28"/>
                <w:szCs w:val="28"/>
                <w:vertAlign w:val="subscript"/>
                <w:lang w:val="en-US"/>
              </w:rPr>
              <w:t>2</w:t>
            </w:r>
          </w:p>
          <w:p w:rsidR="000E388F" w:rsidRPr="000E388F" w:rsidRDefault="000E388F" w:rsidP="000E388F">
            <w:pPr>
              <w:pStyle w:val="a6"/>
              <w:widowControl w:val="0"/>
              <w:spacing w:after="0"/>
              <w:contextualSpacing/>
              <w:jc w:val="both"/>
              <w:rPr>
                <w:sz w:val="28"/>
                <w:szCs w:val="28"/>
                <w:lang w:val="en-US"/>
              </w:rPr>
            </w:pPr>
          </w:p>
          <w:p w:rsidR="000E388F" w:rsidRPr="000E388F" w:rsidRDefault="000E388F" w:rsidP="000E388F">
            <w:pPr>
              <w:pStyle w:val="a6"/>
              <w:widowControl w:val="0"/>
              <w:spacing w:after="0"/>
              <w:contextualSpacing/>
              <w:jc w:val="both"/>
              <w:rPr>
                <w:sz w:val="28"/>
                <w:szCs w:val="28"/>
                <w:vertAlign w:val="subscript"/>
                <w:lang w:val="en-US"/>
              </w:rPr>
            </w:pPr>
            <w:r w:rsidRPr="000E388F">
              <w:rPr>
                <w:sz w:val="28"/>
                <w:szCs w:val="28"/>
                <w:lang w:val="en-US"/>
              </w:rPr>
              <w:t>2N</w:t>
            </w:r>
            <w:r w:rsidRPr="000E388F">
              <w:rPr>
                <w:sz w:val="28"/>
                <w:szCs w:val="28"/>
                <w:vertAlign w:val="subscript"/>
                <w:lang w:val="en-US"/>
              </w:rPr>
              <w:t>2</w:t>
            </w:r>
            <w:r w:rsidRPr="000E388F">
              <w:rPr>
                <w:sz w:val="28"/>
                <w:szCs w:val="28"/>
                <w:lang w:val="en-US"/>
              </w:rPr>
              <w:t xml:space="preserve">O </w:t>
            </w:r>
            <w:r w:rsidRPr="000E388F">
              <w:rPr>
                <w:sz w:val="28"/>
                <w:szCs w:val="28"/>
                <w:lang w:val="en-US"/>
              </w:rPr>
              <w:sym w:font="Symbol" w:char="F0AE"/>
            </w:r>
            <w:r w:rsidRPr="000E388F">
              <w:rPr>
                <w:sz w:val="28"/>
                <w:szCs w:val="28"/>
                <w:lang w:val="en-US"/>
              </w:rPr>
              <w:t xml:space="preserve"> 2N</w:t>
            </w:r>
            <w:r w:rsidRPr="000E388F">
              <w:rPr>
                <w:sz w:val="28"/>
                <w:szCs w:val="28"/>
                <w:vertAlign w:val="subscript"/>
                <w:lang w:val="en-US"/>
              </w:rPr>
              <w:t>2</w:t>
            </w:r>
            <w:r w:rsidRPr="000E388F">
              <w:rPr>
                <w:sz w:val="28"/>
                <w:szCs w:val="28"/>
                <w:lang w:val="en-US"/>
              </w:rPr>
              <w:t xml:space="preserve"> + O</w:t>
            </w:r>
            <w:r w:rsidRPr="000E388F">
              <w:rPr>
                <w:sz w:val="28"/>
                <w:szCs w:val="28"/>
                <w:vertAlign w:val="subscript"/>
                <w:lang w:val="en-US"/>
              </w:rPr>
              <w:t>2</w:t>
            </w:r>
          </w:p>
        </w:tc>
        <w:tc>
          <w:tcPr>
            <w:tcW w:w="2268" w:type="dxa"/>
          </w:tcPr>
          <w:p w:rsidR="000E388F" w:rsidRPr="000E388F" w:rsidRDefault="000E388F" w:rsidP="000E388F">
            <w:pPr>
              <w:pStyle w:val="a6"/>
              <w:widowControl w:val="0"/>
              <w:spacing w:after="0"/>
              <w:contextualSpacing/>
              <w:jc w:val="both"/>
              <w:rPr>
                <w:sz w:val="28"/>
                <w:szCs w:val="28"/>
                <w:lang w:val="en-US"/>
              </w:rPr>
            </w:pPr>
            <w:r w:rsidRPr="000E388F">
              <w:rPr>
                <w:sz w:val="28"/>
                <w:szCs w:val="28"/>
                <w:lang w:val="en-US"/>
              </w:rPr>
              <w:t>184</w:t>
            </w:r>
          </w:p>
          <w:p w:rsidR="000E388F" w:rsidRPr="000E388F" w:rsidRDefault="000E388F" w:rsidP="000E388F">
            <w:pPr>
              <w:pStyle w:val="a6"/>
              <w:widowControl w:val="0"/>
              <w:spacing w:after="0"/>
              <w:contextualSpacing/>
              <w:jc w:val="both"/>
              <w:rPr>
                <w:sz w:val="28"/>
                <w:szCs w:val="28"/>
                <w:lang w:val="en-US"/>
              </w:rPr>
            </w:pPr>
          </w:p>
          <w:p w:rsidR="000E388F" w:rsidRPr="000E388F" w:rsidRDefault="000E388F" w:rsidP="000E388F">
            <w:pPr>
              <w:pStyle w:val="a6"/>
              <w:widowControl w:val="0"/>
              <w:spacing w:after="0"/>
              <w:contextualSpacing/>
              <w:jc w:val="both"/>
              <w:rPr>
                <w:sz w:val="28"/>
                <w:szCs w:val="28"/>
                <w:lang w:val="en-US"/>
              </w:rPr>
            </w:pPr>
            <w:r w:rsidRPr="000E388F">
              <w:rPr>
                <w:sz w:val="28"/>
                <w:szCs w:val="28"/>
                <w:lang w:val="en-US"/>
              </w:rPr>
              <w:t>245</w:t>
            </w:r>
          </w:p>
        </w:tc>
        <w:tc>
          <w:tcPr>
            <w:tcW w:w="2410" w:type="dxa"/>
          </w:tcPr>
          <w:p w:rsidR="000E388F" w:rsidRPr="000E388F" w:rsidRDefault="000E388F" w:rsidP="000E388F">
            <w:pPr>
              <w:pStyle w:val="a6"/>
              <w:widowControl w:val="0"/>
              <w:spacing w:after="0"/>
              <w:contextualSpacing/>
              <w:jc w:val="both"/>
              <w:rPr>
                <w:sz w:val="28"/>
                <w:szCs w:val="28"/>
                <w:lang w:val="en-US"/>
              </w:rPr>
            </w:pPr>
            <w:r w:rsidRPr="000E388F">
              <w:rPr>
                <w:sz w:val="28"/>
                <w:szCs w:val="28"/>
                <w:lang w:val="en-US"/>
              </w:rPr>
              <w:t>105</w:t>
            </w:r>
          </w:p>
          <w:p w:rsidR="000E388F" w:rsidRPr="000E388F" w:rsidRDefault="000E388F" w:rsidP="000E388F">
            <w:pPr>
              <w:pStyle w:val="a6"/>
              <w:widowControl w:val="0"/>
              <w:spacing w:after="0"/>
              <w:contextualSpacing/>
              <w:jc w:val="both"/>
              <w:rPr>
                <w:sz w:val="28"/>
                <w:szCs w:val="28"/>
                <w:lang w:val="en-US"/>
              </w:rPr>
            </w:pPr>
            <w:r w:rsidRPr="000E388F">
              <w:rPr>
                <w:sz w:val="28"/>
                <w:szCs w:val="28"/>
                <w:lang w:val="en-US"/>
              </w:rPr>
              <w:t>59</w:t>
            </w:r>
          </w:p>
          <w:p w:rsidR="000E388F" w:rsidRPr="000E388F" w:rsidRDefault="000E388F" w:rsidP="000E388F">
            <w:pPr>
              <w:pStyle w:val="a6"/>
              <w:widowControl w:val="0"/>
              <w:spacing w:after="0"/>
              <w:contextualSpacing/>
              <w:jc w:val="both"/>
              <w:rPr>
                <w:sz w:val="28"/>
                <w:szCs w:val="28"/>
                <w:lang w:val="en-US"/>
              </w:rPr>
            </w:pPr>
            <w:r w:rsidRPr="000E388F">
              <w:rPr>
                <w:sz w:val="28"/>
                <w:szCs w:val="28"/>
                <w:lang w:val="en-US"/>
              </w:rPr>
              <w:t>121</w:t>
            </w:r>
          </w:p>
          <w:p w:rsidR="000E388F" w:rsidRPr="000E388F" w:rsidRDefault="000E388F" w:rsidP="000E388F">
            <w:pPr>
              <w:pStyle w:val="a6"/>
              <w:widowControl w:val="0"/>
              <w:spacing w:after="0"/>
              <w:contextualSpacing/>
              <w:jc w:val="both"/>
              <w:rPr>
                <w:sz w:val="28"/>
                <w:szCs w:val="28"/>
                <w:lang w:val="en-US"/>
              </w:rPr>
            </w:pPr>
            <w:r w:rsidRPr="000E388F">
              <w:rPr>
                <w:sz w:val="28"/>
                <w:szCs w:val="28"/>
                <w:lang w:val="en-US"/>
              </w:rPr>
              <w:t>134</w:t>
            </w:r>
          </w:p>
        </w:tc>
        <w:tc>
          <w:tcPr>
            <w:tcW w:w="1182" w:type="dxa"/>
          </w:tcPr>
          <w:p w:rsidR="000E388F" w:rsidRPr="000E388F" w:rsidRDefault="000E388F" w:rsidP="000E388F">
            <w:pPr>
              <w:pStyle w:val="a6"/>
              <w:widowControl w:val="0"/>
              <w:spacing w:after="0"/>
              <w:contextualSpacing/>
              <w:jc w:val="both"/>
              <w:rPr>
                <w:sz w:val="28"/>
                <w:szCs w:val="28"/>
                <w:lang w:val="en-US"/>
              </w:rPr>
            </w:pPr>
            <w:r w:rsidRPr="000E388F">
              <w:rPr>
                <w:sz w:val="28"/>
                <w:szCs w:val="28"/>
                <w:lang w:val="en-US"/>
              </w:rPr>
              <w:t>Au</w:t>
            </w:r>
          </w:p>
          <w:p w:rsidR="000E388F" w:rsidRPr="000E388F" w:rsidRDefault="000E388F" w:rsidP="000E388F">
            <w:pPr>
              <w:pStyle w:val="a6"/>
              <w:widowControl w:val="0"/>
              <w:spacing w:after="0"/>
              <w:contextualSpacing/>
              <w:jc w:val="both"/>
              <w:rPr>
                <w:sz w:val="28"/>
                <w:szCs w:val="28"/>
                <w:lang w:val="en-US"/>
              </w:rPr>
            </w:pPr>
            <w:r w:rsidRPr="000E388F">
              <w:rPr>
                <w:sz w:val="28"/>
                <w:szCs w:val="28"/>
                <w:lang w:val="en-US"/>
              </w:rPr>
              <w:t>Pt</w:t>
            </w:r>
          </w:p>
          <w:p w:rsidR="000E388F" w:rsidRPr="000E388F" w:rsidRDefault="000E388F" w:rsidP="000E388F">
            <w:pPr>
              <w:pStyle w:val="a6"/>
              <w:widowControl w:val="0"/>
              <w:spacing w:after="0"/>
              <w:contextualSpacing/>
              <w:jc w:val="both"/>
              <w:rPr>
                <w:sz w:val="28"/>
                <w:szCs w:val="28"/>
                <w:lang w:val="en-US"/>
              </w:rPr>
            </w:pPr>
            <w:r w:rsidRPr="000E388F">
              <w:rPr>
                <w:sz w:val="28"/>
                <w:szCs w:val="28"/>
                <w:lang w:val="en-US"/>
              </w:rPr>
              <w:t>Au</w:t>
            </w:r>
          </w:p>
          <w:p w:rsidR="000E388F" w:rsidRPr="000E388F" w:rsidRDefault="000E388F" w:rsidP="000E388F">
            <w:pPr>
              <w:pStyle w:val="a6"/>
              <w:widowControl w:val="0"/>
              <w:spacing w:after="0"/>
              <w:contextualSpacing/>
              <w:jc w:val="both"/>
              <w:rPr>
                <w:sz w:val="28"/>
                <w:szCs w:val="28"/>
                <w:lang w:val="en-US"/>
              </w:rPr>
            </w:pPr>
            <w:r w:rsidRPr="000E388F">
              <w:rPr>
                <w:sz w:val="28"/>
                <w:szCs w:val="28"/>
                <w:lang w:val="en-US"/>
              </w:rPr>
              <w:t>Pt</w:t>
            </w:r>
          </w:p>
        </w:tc>
      </w:tr>
    </w:tbl>
    <w:p w:rsidR="000E388F" w:rsidRPr="000E388F" w:rsidRDefault="000E388F" w:rsidP="000E388F">
      <w:pPr>
        <w:pStyle w:val="a6"/>
        <w:widowControl w:val="0"/>
        <w:spacing w:after="0"/>
        <w:ind w:firstLine="709"/>
        <w:contextualSpacing/>
        <w:jc w:val="both"/>
        <w:rPr>
          <w:sz w:val="28"/>
          <w:szCs w:val="28"/>
        </w:rPr>
      </w:pP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Лимитирующая стадия.</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Схемы механизма – химическая, физическая и кинетическая.</w:t>
      </w:r>
    </w:p>
    <w:p w:rsidR="000E388F" w:rsidRPr="000E388F" w:rsidRDefault="000E388F" w:rsidP="000E388F">
      <w:pPr>
        <w:pStyle w:val="a6"/>
        <w:widowControl w:val="0"/>
        <w:spacing w:after="0"/>
        <w:ind w:firstLine="709"/>
        <w:contextualSpacing/>
        <w:jc w:val="both"/>
        <w:rPr>
          <w:sz w:val="28"/>
          <w:szCs w:val="28"/>
        </w:rPr>
      </w:pPr>
      <w:r w:rsidRPr="000E388F">
        <w:rPr>
          <w:noProof/>
          <w:sz w:val="28"/>
          <w:szCs w:val="28"/>
        </w:rPr>
        <w:drawing>
          <wp:anchor distT="0" distB="0" distL="114300" distR="114300" simplePos="0" relativeHeight="251675648" behindDoc="0" locked="0" layoutInCell="1" allowOverlap="1">
            <wp:simplePos x="0" y="0"/>
            <wp:positionH relativeFrom="column">
              <wp:posOffset>685800</wp:posOffset>
            </wp:positionH>
            <wp:positionV relativeFrom="paragraph">
              <wp:posOffset>1028700</wp:posOffset>
            </wp:positionV>
            <wp:extent cx="2819400" cy="1636395"/>
            <wp:effectExtent l="19050" t="0" r="0" b="0"/>
            <wp:wrapTopAndBottom/>
            <wp:docPr id="231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4" cstate="print"/>
                    <a:srcRect/>
                    <a:stretch>
                      <a:fillRect/>
                    </a:stretch>
                  </pic:blipFill>
                  <pic:spPr bwMode="auto">
                    <a:xfrm>
                      <a:off x="0" y="0"/>
                      <a:ext cx="2819400" cy="1636395"/>
                    </a:xfrm>
                    <a:prstGeom prst="rect">
                      <a:avLst/>
                    </a:prstGeom>
                    <a:noFill/>
                    <a:ln w="9525">
                      <a:noFill/>
                      <a:miter lim="800000"/>
                      <a:headEnd/>
                      <a:tailEnd/>
                    </a:ln>
                  </pic:spPr>
                </pic:pic>
              </a:graphicData>
            </a:graphic>
          </wp:anchor>
        </w:drawing>
      </w:r>
      <w:r w:rsidRPr="000E388F">
        <w:rPr>
          <w:sz w:val="28"/>
          <w:szCs w:val="28"/>
        </w:rPr>
        <w:t>Физико-химический механизм реакции окисления бутана в малеиновый ангидрид.</w:t>
      </w:r>
    </w:p>
    <w:p w:rsidR="000E388F" w:rsidRPr="000E388F" w:rsidRDefault="000E388F" w:rsidP="000E388F">
      <w:pPr>
        <w:widowControl w:val="0"/>
        <w:ind w:firstLine="709"/>
        <w:contextualSpacing/>
        <w:jc w:val="both"/>
        <w:rPr>
          <w:sz w:val="28"/>
          <w:szCs w:val="28"/>
        </w:rPr>
      </w:pPr>
      <w:r w:rsidRPr="000E388F">
        <w:rPr>
          <w:sz w:val="28"/>
          <w:szCs w:val="28"/>
        </w:rPr>
        <w:t>Микрокинетическая модель паровой конверсии метана.</w:t>
      </w:r>
    </w:p>
    <w:p w:rsidR="000E388F" w:rsidRPr="000E388F" w:rsidRDefault="000E388F" w:rsidP="000E388F">
      <w:pPr>
        <w:widowControl w:val="0"/>
        <w:ind w:firstLine="709"/>
        <w:contextualSpacing/>
        <w:jc w:val="both"/>
        <w:rPr>
          <w:sz w:val="28"/>
          <w:szCs w:val="28"/>
        </w:rPr>
      </w:pPr>
      <w:r w:rsidRPr="000E388F">
        <w:rPr>
          <w:noProof/>
          <w:sz w:val="28"/>
          <w:szCs w:val="28"/>
          <w:lang w:eastAsia="ru-RU"/>
        </w:rPr>
        <w:drawing>
          <wp:anchor distT="0" distB="0" distL="114300" distR="114300" simplePos="0" relativeHeight="251673600" behindDoc="0" locked="0" layoutInCell="1" allowOverlap="1">
            <wp:simplePos x="0" y="0"/>
            <wp:positionH relativeFrom="column">
              <wp:posOffset>533400</wp:posOffset>
            </wp:positionH>
            <wp:positionV relativeFrom="paragraph">
              <wp:posOffset>379095</wp:posOffset>
            </wp:positionV>
            <wp:extent cx="4495800" cy="3615055"/>
            <wp:effectExtent l="19050" t="0" r="0" b="0"/>
            <wp:wrapTopAndBottom/>
            <wp:docPr id="231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5"/>
                    <a:srcRect/>
                    <a:stretch>
                      <a:fillRect/>
                    </a:stretch>
                  </pic:blipFill>
                  <pic:spPr bwMode="auto">
                    <a:xfrm>
                      <a:off x="0" y="0"/>
                      <a:ext cx="4495800" cy="3615055"/>
                    </a:xfrm>
                    <a:prstGeom prst="rect">
                      <a:avLst/>
                    </a:prstGeom>
                    <a:noFill/>
                    <a:ln w="9525">
                      <a:noFill/>
                      <a:miter lim="800000"/>
                      <a:headEnd/>
                      <a:tailEnd/>
                    </a:ln>
                  </pic:spPr>
                </pic:pic>
              </a:graphicData>
            </a:graphic>
          </wp:anchor>
        </w:drawing>
      </w:r>
    </w:p>
    <w:p w:rsidR="000E388F" w:rsidRPr="000E388F" w:rsidRDefault="000E388F" w:rsidP="000E388F">
      <w:pPr>
        <w:widowControl w:val="0"/>
        <w:ind w:firstLine="709"/>
        <w:contextualSpacing/>
        <w:jc w:val="both"/>
        <w:rPr>
          <w:b/>
          <w:bCs/>
          <w:sz w:val="28"/>
          <w:szCs w:val="28"/>
        </w:rPr>
      </w:pPr>
    </w:p>
    <w:p w:rsidR="000E388F" w:rsidRPr="000E388F" w:rsidRDefault="000E388F" w:rsidP="000E388F">
      <w:pPr>
        <w:widowControl w:val="0"/>
        <w:ind w:firstLine="709"/>
        <w:contextualSpacing/>
        <w:jc w:val="both"/>
        <w:rPr>
          <w:b/>
          <w:bCs/>
          <w:sz w:val="28"/>
          <w:szCs w:val="28"/>
        </w:rPr>
      </w:pPr>
      <w:r w:rsidRPr="000E388F">
        <w:rPr>
          <w:noProof/>
          <w:sz w:val="28"/>
          <w:szCs w:val="28"/>
          <w:lang w:eastAsia="ru-RU"/>
        </w:rPr>
        <w:lastRenderedPageBreak/>
        <w:drawing>
          <wp:anchor distT="0" distB="0" distL="114300" distR="114300" simplePos="0" relativeHeight="251674624" behindDoc="0" locked="0" layoutInCell="0" allowOverlap="1">
            <wp:simplePos x="0" y="0"/>
            <wp:positionH relativeFrom="column">
              <wp:posOffset>0</wp:posOffset>
            </wp:positionH>
            <wp:positionV relativeFrom="paragraph">
              <wp:posOffset>0</wp:posOffset>
            </wp:positionV>
            <wp:extent cx="5273675" cy="5505450"/>
            <wp:effectExtent l="19050" t="0" r="3175" b="0"/>
            <wp:wrapTopAndBottom/>
            <wp:docPr id="231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6"/>
                    <a:srcRect/>
                    <a:stretch>
                      <a:fillRect/>
                    </a:stretch>
                  </pic:blipFill>
                  <pic:spPr bwMode="auto">
                    <a:xfrm>
                      <a:off x="0" y="0"/>
                      <a:ext cx="5273675" cy="5505450"/>
                    </a:xfrm>
                    <a:prstGeom prst="rect">
                      <a:avLst/>
                    </a:prstGeom>
                    <a:noFill/>
                    <a:ln w="9525">
                      <a:noFill/>
                      <a:miter lim="800000"/>
                      <a:headEnd/>
                      <a:tailEnd/>
                    </a:ln>
                  </pic:spPr>
                </pic:pic>
              </a:graphicData>
            </a:graphic>
          </wp:anchor>
        </w:drawing>
      </w:r>
    </w:p>
    <w:p w:rsidR="000E388F" w:rsidRPr="000E388F" w:rsidRDefault="000E388F" w:rsidP="000E388F">
      <w:pPr>
        <w:widowControl w:val="0"/>
        <w:ind w:firstLine="709"/>
        <w:contextualSpacing/>
        <w:jc w:val="both"/>
        <w:rPr>
          <w:b/>
          <w:bCs/>
          <w:sz w:val="28"/>
          <w:szCs w:val="28"/>
        </w:rPr>
      </w:pPr>
      <w:r w:rsidRPr="000E388F">
        <w:rPr>
          <w:b/>
          <w:bCs/>
          <w:sz w:val="28"/>
          <w:szCs w:val="28"/>
        </w:rPr>
        <w:t>Классификация каталитических систем по фазам.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96"/>
        <w:gridCol w:w="4197"/>
      </w:tblGrid>
      <w:tr w:rsidR="000E388F" w:rsidRPr="000E388F" w:rsidTr="003E29DA">
        <w:trPr>
          <w:trHeight w:val="420"/>
        </w:trPr>
        <w:tc>
          <w:tcPr>
            <w:tcW w:w="4196" w:type="dxa"/>
          </w:tcPr>
          <w:p w:rsidR="000E388F" w:rsidRPr="000E388F" w:rsidRDefault="000E388F" w:rsidP="000E388F">
            <w:pPr>
              <w:pStyle w:val="2"/>
              <w:keepNext w:val="0"/>
              <w:widowControl w:val="0"/>
              <w:spacing w:before="0"/>
              <w:contextualSpacing/>
              <w:jc w:val="both"/>
              <w:rPr>
                <w:rFonts w:ascii="Times New Roman" w:hAnsi="Times New Roman" w:cs="Times New Roman"/>
                <w:sz w:val="28"/>
                <w:szCs w:val="28"/>
              </w:rPr>
            </w:pPr>
            <w:r w:rsidRPr="000E388F">
              <w:rPr>
                <w:rFonts w:ascii="Times New Roman" w:hAnsi="Times New Roman" w:cs="Times New Roman"/>
                <w:sz w:val="28"/>
                <w:szCs w:val="28"/>
              </w:rPr>
              <w:t>Катализатор</w:t>
            </w:r>
          </w:p>
        </w:tc>
        <w:tc>
          <w:tcPr>
            <w:tcW w:w="4196" w:type="dxa"/>
          </w:tcPr>
          <w:p w:rsidR="000E388F" w:rsidRPr="000E388F" w:rsidRDefault="000E388F" w:rsidP="000E388F">
            <w:pPr>
              <w:widowControl w:val="0"/>
              <w:contextualSpacing/>
              <w:jc w:val="both"/>
              <w:rPr>
                <w:sz w:val="28"/>
                <w:szCs w:val="28"/>
              </w:rPr>
            </w:pPr>
            <w:r w:rsidRPr="000E388F">
              <w:rPr>
                <w:sz w:val="28"/>
                <w:szCs w:val="28"/>
              </w:rPr>
              <w:t>Реактанты</w:t>
            </w:r>
          </w:p>
        </w:tc>
      </w:tr>
      <w:tr w:rsidR="000E388F" w:rsidRPr="000E388F" w:rsidTr="003E29DA">
        <w:trPr>
          <w:cantSplit/>
          <w:trHeight w:val="420"/>
        </w:trPr>
        <w:tc>
          <w:tcPr>
            <w:tcW w:w="8393" w:type="dxa"/>
            <w:gridSpan w:val="2"/>
          </w:tcPr>
          <w:p w:rsidR="000E388F" w:rsidRPr="000E388F" w:rsidRDefault="000E388F" w:rsidP="000E388F">
            <w:pPr>
              <w:pStyle w:val="2"/>
              <w:keepNext w:val="0"/>
              <w:widowControl w:val="0"/>
              <w:spacing w:before="0"/>
              <w:contextualSpacing/>
              <w:jc w:val="both"/>
              <w:rPr>
                <w:rFonts w:ascii="Times New Roman" w:hAnsi="Times New Roman" w:cs="Times New Roman"/>
                <w:sz w:val="28"/>
                <w:szCs w:val="28"/>
              </w:rPr>
            </w:pPr>
            <w:r w:rsidRPr="000E388F">
              <w:rPr>
                <w:rFonts w:ascii="Times New Roman" w:hAnsi="Times New Roman" w:cs="Times New Roman"/>
                <w:sz w:val="28"/>
                <w:szCs w:val="28"/>
              </w:rPr>
              <w:t>Гомогенная</w:t>
            </w:r>
          </w:p>
        </w:tc>
      </w:tr>
      <w:tr w:rsidR="000E388F" w:rsidRPr="000E388F" w:rsidTr="003E29DA">
        <w:trPr>
          <w:trHeight w:val="841"/>
        </w:trPr>
        <w:tc>
          <w:tcPr>
            <w:tcW w:w="4196" w:type="dxa"/>
          </w:tcPr>
          <w:p w:rsidR="000E388F" w:rsidRPr="000E388F" w:rsidRDefault="000E388F" w:rsidP="000E388F">
            <w:pPr>
              <w:widowControl w:val="0"/>
              <w:contextualSpacing/>
              <w:jc w:val="both"/>
              <w:rPr>
                <w:sz w:val="28"/>
                <w:szCs w:val="28"/>
              </w:rPr>
            </w:pPr>
            <w:r w:rsidRPr="000E388F">
              <w:rPr>
                <w:sz w:val="28"/>
                <w:szCs w:val="28"/>
              </w:rPr>
              <w:t>газообразный</w:t>
            </w:r>
          </w:p>
          <w:p w:rsidR="000E388F" w:rsidRPr="000E388F" w:rsidRDefault="000E388F" w:rsidP="000E388F">
            <w:pPr>
              <w:widowControl w:val="0"/>
              <w:contextualSpacing/>
              <w:jc w:val="both"/>
              <w:rPr>
                <w:sz w:val="28"/>
                <w:szCs w:val="28"/>
              </w:rPr>
            </w:pPr>
            <w:r w:rsidRPr="000E388F">
              <w:rPr>
                <w:sz w:val="28"/>
                <w:szCs w:val="28"/>
              </w:rPr>
              <w:t>жидкий</w:t>
            </w:r>
          </w:p>
        </w:tc>
        <w:tc>
          <w:tcPr>
            <w:tcW w:w="4196" w:type="dxa"/>
          </w:tcPr>
          <w:p w:rsidR="000E388F" w:rsidRPr="000E388F" w:rsidRDefault="000E388F" w:rsidP="000E388F">
            <w:pPr>
              <w:widowControl w:val="0"/>
              <w:contextualSpacing/>
              <w:jc w:val="both"/>
              <w:rPr>
                <w:sz w:val="28"/>
                <w:szCs w:val="28"/>
              </w:rPr>
            </w:pPr>
            <w:r w:rsidRPr="000E388F">
              <w:rPr>
                <w:sz w:val="28"/>
                <w:szCs w:val="28"/>
              </w:rPr>
              <w:t>газообразные</w:t>
            </w:r>
          </w:p>
          <w:p w:rsidR="000E388F" w:rsidRPr="000E388F" w:rsidRDefault="000E388F" w:rsidP="000E388F">
            <w:pPr>
              <w:widowControl w:val="0"/>
              <w:contextualSpacing/>
              <w:jc w:val="both"/>
              <w:rPr>
                <w:sz w:val="28"/>
                <w:szCs w:val="28"/>
              </w:rPr>
            </w:pPr>
            <w:r w:rsidRPr="000E388F">
              <w:rPr>
                <w:sz w:val="28"/>
                <w:szCs w:val="28"/>
              </w:rPr>
              <w:t>жидкие</w:t>
            </w:r>
          </w:p>
        </w:tc>
      </w:tr>
      <w:tr w:rsidR="000E388F" w:rsidRPr="000E388F" w:rsidTr="003E29DA">
        <w:trPr>
          <w:cantSplit/>
          <w:trHeight w:val="420"/>
        </w:trPr>
        <w:tc>
          <w:tcPr>
            <w:tcW w:w="8393" w:type="dxa"/>
            <w:gridSpan w:val="2"/>
          </w:tcPr>
          <w:p w:rsidR="000E388F" w:rsidRPr="000E388F" w:rsidRDefault="000E388F" w:rsidP="000E388F">
            <w:pPr>
              <w:widowControl w:val="0"/>
              <w:contextualSpacing/>
              <w:jc w:val="both"/>
              <w:rPr>
                <w:sz w:val="28"/>
                <w:szCs w:val="28"/>
              </w:rPr>
            </w:pPr>
            <w:r w:rsidRPr="000E388F">
              <w:rPr>
                <w:sz w:val="28"/>
                <w:szCs w:val="28"/>
              </w:rPr>
              <w:t>Гетерогенная</w:t>
            </w:r>
          </w:p>
        </w:tc>
      </w:tr>
      <w:tr w:rsidR="000E388F" w:rsidRPr="000E388F" w:rsidTr="003E29DA">
        <w:trPr>
          <w:cantSplit/>
          <w:trHeight w:val="2179"/>
        </w:trPr>
        <w:tc>
          <w:tcPr>
            <w:tcW w:w="4196" w:type="dxa"/>
          </w:tcPr>
          <w:p w:rsidR="000E388F" w:rsidRPr="000E388F" w:rsidRDefault="000E388F" w:rsidP="000E388F">
            <w:pPr>
              <w:widowControl w:val="0"/>
              <w:contextualSpacing/>
              <w:jc w:val="both"/>
              <w:rPr>
                <w:sz w:val="28"/>
                <w:szCs w:val="28"/>
              </w:rPr>
            </w:pPr>
            <w:r w:rsidRPr="000E388F">
              <w:rPr>
                <w:sz w:val="28"/>
                <w:szCs w:val="28"/>
              </w:rPr>
              <w:t>жидкий</w:t>
            </w:r>
          </w:p>
          <w:p w:rsidR="000E388F" w:rsidRPr="000E388F" w:rsidRDefault="000E388F" w:rsidP="000E388F">
            <w:pPr>
              <w:widowControl w:val="0"/>
              <w:contextualSpacing/>
              <w:jc w:val="both"/>
              <w:rPr>
                <w:sz w:val="28"/>
                <w:szCs w:val="28"/>
              </w:rPr>
            </w:pPr>
            <w:r w:rsidRPr="000E388F">
              <w:rPr>
                <w:sz w:val="28"/>
                <w:szCs w:val="28"/>
              </w:rPr>
              <w:t>твердый</w:t>
            </w:r>
          </w:p>
          <w:p w:rsidR="000E388F" w:rsidRPr="000E388F" w:rsidRDefault="000E388F" w:rsidP="000E388F">
            <w:pPr>
              <w:widowControl w:val="0"/>
              <w:contextualSpacing/>
              <w:jc w:val="both"/>
              <w:rPr>
                <w:sz w:val="28"/>
                <w:szCs w:val="28"/>
              </w:rPr>
            </w:pPr>
            <w:r w:rsidRPr="000E388F">
              <w:rPr>
                <w:sz w:val="28"/>
                <w:szCs w:val="28"/>
              </w:rPr>
              <w:t>твердый</w:t>
            </w:r>
          </w:p>
          <w:p w:rsidR="000E388F" w:rsidRPr="000E388F" w:rsidRDefault="000E388F" w:rsidP="000E388F">
            <w:pPr>
              <w:widowControl w:val="0"/>
              <w:contextualSpacing/>
              <w:jc w:val="both"/>
              <w:rPr>
                <w:sz w:val="28"/>
                <w:szCs w:val="28"/>
              </w:rPr>
            </w:pPr>
            <w:r w:rsidRPr="000E388F">
              <w:rPr>
                <w:sz w:val="28"/>
                <w:szCs w:val="28"/>
              </w:rPr>
              <w:t>твердый</w:t>
            </w:r>
          </w:p>
          <w:p w:rsidR="000E388F" w:rsidRPr="000E388F" w:rsidRDefault="000E388F" w:rsidP="000E388F">
            <w:pPr>
              <w:widowControl w:val="0"/>
              <w:contextualSpacing/>
              <w:jc w:val="both"/>
              <w:rPr>
                <w:sz w:val="28"/>
                <w:szCs w:val="28"/>
              </w:rPr>
            </w:pPr>
            <w:r w:rsidRPr="000E388F">
              <w:rPr>
                <w:sz w:val="28"/>
                <w:szCs w:val="28"/>
              </w:rPr>
              <w:t>твердый</w:t>
            </w:r>
          </w:p>
        </w:tc>
        <w:tc>
          <w:tcPr>
            <w:tcW w:w="4196" w:type="dxa"/>
          </w:tcPr>
          <w:p w:rsidR="000E388F" w:rsidRPr="000E388F" w:rsidRDefault="000E388F" w:rsidP="000E388F">
            <w:pPr>
              <w:widowControl w:val="0"/>
              <w:contextualSpacing/>
              <w:jc w:val="both"/>
              <w:rPr>
                <w:sz w:val="28"/>
                <w:szCs w:val="28"/>
              </w:rPr>
            </w:pPr>
            <w:r w:rsidRPr="000E388F">
              <w:rPr>
                <w:sz w:val="28"/>
                <w:szCs w:val="28"/>
              </w:rPr>
              <w:t>газообразные</w:t>
            </w:r>
          </w:p>
          <w:p w:rsidR="000E388F" w:rsidRPr="000E388F" w:rsidRDefault="000E388F" w:rsidP="000E388F">
            <w:pPr>
              <w:widowControl w:val="0"/>
              <w:contextualSpacing/>
              <w:jc w:val="both"/>
              <w:rPr>
                <w:sz w:val="28"/>
                <w:szCs w:val="28"/>
              </w:rPr>
            </w:pPr>
            <w:r w:rsidRPr="000E388F">
              <w:rPr>
                <w:sz w:val="28"/>
                <w:szCs w:val="28"/>
              </w:rPr>
              <w:t>жидкие</w:t>
            </w:r>
          </w:p>
          <w:p w:rsidR="000E388F" w:rsidRPr="000E388F" w:rsidRDefault="000E388F" w:rsidP="000E388F">
            <w:pPr>
              <w:widowControl w:val="0"/>
              <w:contextualSpacing/>
              <w:jc w:val="both"/>
              <w:rPr>
                <w:sz w:val="28"/>
                <w:szCs w:val="28"/>
              </w:rPr>
            </w:pPr>
            <w:r w:rsidRPr="000E388F">
              <w:rPr>
                <w:sz w:val="28"/>
                <w:szCs w:val="28"/>
              </w:rPr>
              <w:t>газообразные</w:t>
            </w:r>
          </w:p>
          <w:p w:rsidR="000E388F" w:rsidRPr="000E388F" w:rsidRDefault="000E388F" w:rsidP="000E388F">
            <w:pPr>
              <w:widowControl w:val="0"/>
              <w:contextualSpacing/>
              <w:jc w:val="both"/>
              <w:rPr>
                <w:sz w:val="28"/>
                <w:szCs w:val="28"/>
              </w:rPr>
            </w:pPr>
            <w:r w:rsidRPr="000E388F">
              <w:rPr>
                <w:sz w:val="28"/>
                <w:szCs w:val="28"/>
              </w:rPr>
              <w:t>жидкие + газообразные</w:t>
            </w:r>
          </w:p>
          <w:p w:rsidR="000E388F" w:rsidRPr="000E388F" w:rsidRDefault="000E388F" w:rsidP="000E388F">
            <w:pPr>
              <w:widowControl w:val="0"/>
              <w:contextualSpacing/>
              <w:jc w:val="both"/>
              <w:rPr>
                <w:sz w:val="28"/>
                <w:szCs w:val="28"/>
              </w:rPr>
            </w:pPr>
            <w:r w:rsidRPr="000E388F">
              <w:rPr>
                <w:sz w:val="28"/>
                <w:szCs w:val="28"/>
              </w:rPr>
              <w:t>твердые</w:t>
            </w:r>
          </w:p>
        </w:tc>
      </w:tr>
    </w:tbl>
    <w:p w:rsidR="000E388F" w:rsidRPr="000E388F" w:rsidRDefault="000E388F" w:rsidP="000E388F">
      <w:pPr>
        <w:widowControl w:val="0"/>
        <w:ind w:firstLine="709"/>
        <w:contextualSpacing/>
        <w:jc w:val="both"/>
        <w:rPr>
          <w:sz w:val="28"/>
          <w:szCs w:val="28"/>
        </w:rPr>
      </w:pPr>
    </w:p>
    <w:p w:rsidR="000E388F" w:rsidRPr="000E388F" w:rsidRDefault="000E388F" w:rsidP="000E388F">
      <w:pPr>
        <w:widowControl w:val="0"/>
        <w:ind w:firstLine="709"/>
        <w:contextualSpacing/>
        <w:jc w:val="both"/>
        <w:rPr>
          <w:b/>
          <w:bCs/>
          <w:sz w:val="28"/>
          <w:szCs w:val="28"/>
        </w:rPr>
      </w:pPr>
      <w:r w:rsidRPr="000E388F">
        <w:rPr>
          <w:b/>
          <w:bCs/>
          <w:sz w:val="28"/>
          <w:szCs w:val="28"/>
        </w:rPr>
        <w:lastRenderedPageBreak/>
        <w:t>Классификация катализаторов по типам реакций.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02"/>
        <w:gridCol w:w="3118"/>
        <w:gridCol w:w="2600"/>
      </w:tblGrid>
      <w:tr w:rsidR="000E388F" w:rsidRPr="000E388F" w:rsidTr="003E29DA">
        <w:tc>
          <w:tcPr>
            <w:tcW w:w="2802" w:type="dxa"/>
          </w:tcPr>
          <w:p w:rsidR="000E388F" w:rsidRPr="000E388F" w:rsidRDefault="000E388F" w:rsidP="000E388F">
            <w:pPr>
              <w:pStyle w:val="2"/>
              <w:keepNext w:val="0"/>
              <w:widowControl w:val="0"/>
              <w:spacing w:before="0"/>
              <w:contextualSpacing/>
              <w:jc w:val="both"/>
              <w:rPr>
                <w:rFonts w:ascii="Times New Roman" w:hAnsi="Times New Roman" w:cs="Times New Roman"/>
                <w:sz w:val="28"/>
                <w:szCs w:val="28"/>
              </w:rPr>
            </w:pPr>
          </w:p>
        </w:tc>
        <w:tc>
          <w:tcPr>
            <w:tcW w:w="3118" w:type="dxa"/>
          </w:tcPr>
          <w:p w:rsidR="000E388F" w:rsidRPr="000E388F" w:rsidRDefault="000E388F" w:rsidP="000E388F">
            <w:pPr>
              <w:widowControl w:val="0"/>
              <w:contextualSpacing/>
              <w:jc w:val="both"/>
              <w:rPr>
                <w:sz w:val="28"/>
                <w:szCs w:val="28"/>
              </w:rPr>
            </w:pPr>
            <w:r w:rsidRPr="000E388F">
              <w:rPr>
                <w:sz w:val="28"/>
                <w:szCs w:val="28"/>
              </w:rPr>
              <w:t>Реакции</w:t>
            </w:r>
          </w:p>
        </w:tc>
        <w:tc>
          <w:tcPr>
            <w:tcW w:w="2600" w:type="dxa"/>
          </w:tcPr>
          <w:p w:rsidR="000E388F" w:rsidRPr="000E388F" w:rsidRDefault="000E388F" w:rsidP="000E388F">
            <w:pPr>
              <w:pStyle w:val="2"/>
              <w:keepNext w:val="0"/>
              <w:widowControl w:val="0"/>
              <w:spacing w:before="0"/>
              <w:contextualSpacing/>
              <w:jc w:val="both"/>
              <w:rPr>
                <w:rFonts w:ascii="Times New Roman" w:hAnsi="Times New Roman" w:cs="Times New Roman"/>
                <w:sz w:val="28"/>
                <w:szCs w:val="28"/>
              </w:rPr>
            </w:pPr>
            <w:r w:rsidRPr="000E388F">
              <w:rPr>
                <w:rFonts w:ascii="Times New Roman" w:hAnsi="Times New Roman" w:cs="Times New Roman"/>
                <w:sz w:val="28"/>
                <w:szCs w:val="28"/>
              </w:rPr>
              <w:t>Катализатор</w:t>
            </w:r>
          </w:p>
        </w:tc>
      </w:tr>
      <w:tr w:rsidR="000E388F" w:rsidRPr="000E388F" w:rsidTr="003E29DA">
        <w:tc>
          <w:tcPr>
            <w:tcW w:w="2802" w:type="dxa"/>
          </w:tcPr>
          <w:p w:rsidR="000E388F" w:rsidRPr="000E388F" w:rsidRDefault="000E388F" w:rsidP="000E388F">
            <w:pPr>
              <w:widowControl w:val="0"/>
              <w:contextualSpacing/>
              <w:jc w:val="both"/>
              <w:rPr>
                <w:sz w:val="28"/>
                <w:szCs w:val="28"/>
              </w:rPr>
            </w:pPr>
            <w:r w:rsidRPr="000E388F">
              <w:rPr>
                <w:sz w:val="28"/>
                <w:szCs w:val="28"/>
              </w:rPr>
              <w:t>Металлы</w:t>
            </w:r>
          </w:p>
          <w:p w:rsidR="000E388F" w:rsidRPr="000E388F" w:rsidRDefault="000E388F" w:rsidP="000E388F">
            <w:pPr>
              <w:widowControl w:val="0"/>
              <w:contextualSpacing/>
              <w:jc w:val="both"/>
              <w:rPr>
                <w:sz w:val="28"/>
                <w:szCs w:val="28"/>
              </w:rPr>
            </w:pPr>
          </w:p>
          <w:p w:rsidR="000E388F" w:rsidRPr="000E388F" w:rsidRDefault="000E388F" w:rsidP="000E388F">
            <w:pPr>
              <w:widowControl w:val="0"/>
              <w:contextualSpacing/>
              <w:jc w:val="both"/>
              <w:rPr>
                <w:sz w:val="28"/>
                <w:szCs w:val="28"/>
              </w:rPr>
            </w:pPr>
          </w:p>
          <w:p w:rsidR="000E388F" w:rsidRPr="000E388F" w:rsidRDefault="000E388F" w:rsidP="000E388F">
            <w:pPr>
              <w:widowControl w:val="0"/>
              <w:contextualSpacing/>
              <w:jc w:val="both"/>
              <w:rPr>
                <w:sz w:val="28"/>
                <w:szCs w:val="28"/>
              </w:rPr>
            </w:pPr>
          </w:p>
          <w:p w:rsidR="000E388F" w:rsidRPr="000E388F" w:rsidRDefault="000E388F" w:rsidP="000E388F">
            <w:pPr>
              <w:widowControl w:val="0"/>
              <w:contextualSpacing/>
              <w:jc w:val="both"/>
              <w:rPr>
                <w:sz w:val="28"/>
                <w:szCs w:val="28"/>
              </w:rPr>
            </w:pPr>
          </w:p>
          <w:p w:rsidR="000E388F" w:rsidRPr="000E388F" w:rsidRDefault="000E388F" w:rsidP="000E388F">
            <w:pPr>
              <w:widowControl w:val="0"/>
              <w:contextualSpacing/>
              <w:jc w:val="both"/>
              <w:rPr>
                <w:sz w:val="28"/>
                <w:szCs w:val="28"/>
              </w:rPr>
            </w:pPr>
          </w:p>
          <w:p w:rsidR="000E388F" w:rsidRPr="000E388F" w:rsidRDefault="000E388F" w:rsidP="000E388F">
            <w:pPr>
              <w:widowControl w:val="0"/>
              <w:contextualSpacing/>
              <w:jc w:val="both"/>
              <w:rPr>
                <w:sz w:val="28"/>
                <w:szCs w:val="28"/>
              </w:rPr>
            </w:pPr>
          </w:p>
          <w:p w:rsidR="000E388F" w:rsidRPr="000E388F" w:rsidRDefault="000E388F" w:rsidP="000E388F">
            <w:pPr>
              <w:widowControl w:val="0"/>
              <w:contextualSpacing/>
              <w:jc w:val="both"/>
              <w:rPr>
                <w:sz w:val="28"/>
                <w:szCs w:val="28"/>
              </w:rPr>
            </w:pPr>
            <w:r w:rsidRPr="000E388F">
              <w:rPr>
                <w:sz w:val="28"/>
                <w:szCs w:val="28"/>
              </w:rPr>
              <w:t>Полупроводниковые оксиды и сульфиды</w:t>
            </w:r>
          </w:p>
          <w:p w:rsidR="000E388F" w:rsidRPr="000E388F" w:rsidRDefault="000E388F" w:rsidP="000E388F">
            <w:pPr>
              <w:widowControl w:val="0"/>
              <w:contextualSpacing/>
              <w:jc w:val="both"/>
              <w:rPr>
                <w:sz w:val="28"/>
                <w:szCs w:val="28"/>
              </w:rPr>
            </w:pPr>
            <w:r w:rsidRPr="000E388F">
              <w:rPr>
                <w:sz w:val="28"/>
                <w:szCs w:val="28"/>
              </w:rPr>
              <w:t>Изоляторы</w:t>
            </w:r>
          </w:p>
          <w:p w:rsidR="000E388F" w:rsidRPr="000E388F" w:rsidRDefault="000E388F" w:rsidP="000E388F">
            <w:pPr>
              <w:widowControl w:val="0"/>
              <w:contextualSpacing/>
              <w:jc w:val="both"/>
              <w:rPr>
                <w:sz w:val="28"/>
                <w:szCs w:val="28"/>
              </w:rPr>
            </w:pPr>
          </w:p>
          <w:p w:rsidR="000E388F" w:rsidRPr="000E388F" w:rsidRDefault="000E388F" w:rsidP="000E388F">
            <w:pPr>
              <w:widowControl w:val="0"/>
              <w:contextualSpacing/>
              <w:jc w:val="both"/>
              <w:rPr>
                <w:sz w:val="28"/>
                <w:szCs w:val="28"/>
              </w:rPr>
            </w:pPr>
            <w:r w:rsidRPr="000E388F">
              <w:rPr>
                <w:sz w:val="28"/>
                <w:szCs w:val="28"/>
              </w:rPr>
              <w:t>Кислоты</w:t>
            </w:r>
          </w:p>
        </w:tc>
        <w:tc>
          <w:tcPr>
            <w:tcW w:w="3118" w:type="dxa"/>
          </w:tcPr>
          <w:p w:rsidR="000E388F" w:rsidRPr="000E388F" w:rsidRDefault="000E388F" w:rsidP="000E388F">
            <w:pPr>
              <w:widowControl w:val="0"/>
              <w:contextualSpacing/>
              <w:jc w:val="both"/>
              <w:rPr>
                <w:sz w:val="28"/>
                <w:szCs w:val="28"/>
              </w:rPr>
            </w:pPr>
            <w:r w:rsidRPr="000E388F">
              <w:rPr>
                <w:sz w:val="28"/>
                <w:szCs w:val="28"/>
              </w:rPr>
              <w:t>Гидрирование</w:t>
            </w:r>
          </w:p>
          <w:p w:rsidR="000E388F" w:rsidRPr="000E388F" w:rsidRDefault="000E388F" w:rsidP="000E388F">
            <w:pPr>
              <w:widowControl w:val="0"/>
              <w:contextualSpacing/>
              <w:jc w:val="both"/>
              <w:rPr>
                <w:sz w:val="28"/>
                <w:szCs w:val="28"/>
              </w:rPr>
            </w:pPr>
            <w:r w:rsidRPr="000E388F">
              <w:rPr>
                <w:sz w:val="28"/>
                <w:szCs w:val="28"/>
              </w:rPr>
              <w:t>Дегидрирование</w:t>
            </w:r>
          </w:p>
          <w:p w:rsidR="000E388F" w:rsidRPr="000E388F" w:rsidRDefault="000E388F" w:rsidP="000E388F">
            <w:pPr>
              <w:widowControl w:val="0"/>
              <w:contextualSpacing/>
              <w:jc w:val="both"/>
              <w:rPr>
                <w:sz w:val="28"/>
                <w:szCs w:val="28"/>
              </w:rPr>
            </w:pPr>
            <w:r w:rsidRPr="000E388F">
              <w:rPr>
                <w:sz w:val="28"/>
                <w:szCs w:val="28"/>
              </w:rPr>
              <w:t>Гидрогенолиз</w:t>
            </w:r>
          </w:p>
          <w:p w:rsidR="000E388F" w:rsidRPr="000E388F" w:rsidRDefault="000E388F" w:rsidP="000E388F">
            <w:pPr>
              <w:widowControl w:val="0"/>
              <w:contextualSpacing/>
              <w:jc w:val="both"/>
              <w:rPr>
                <w:sz w:val="28"/>
                <w:szCs w:val="28"/>
              </w:rPr>
            </w:pPr>
            <w:r w:rsidRPr="000E388F">
              <w:rPr>
                <w:sz w:val="28"/>
                <w:szCs w:val="28"/>
              </w:rPr>
              <w:t>Алкилирование</w:t>
            </w:r>
          </w:p>
          <w:p w:rsidR="000E388F" w:rsidRPr="000E388F" w:rsidRDefault="000E388F" w:rsidP="000E388F">
            <w:pPr>
              <w:widowControl w:val="0"/>
              <w:contextualSpacing/>
              <w:jc w:val="both"/>
              <w:rPr>
                <w:sz w:val="28"/>
                <w:szCs w:val="28"/>
              </w:rPr>
            </w:pPr>
            <w:r w:rsidRPr="000E388F">
              <w:rPr>
                <w:sz w:val="28"/>
                <w:szCs w:val="28"/>
              </w:rPr>
              <w:t>Окисление</w:t>
            </w:r>
          </w:p>
          <w:p w:rsidR="000E388F" w:rsidRPr="000E388F" w:rsidRDefault="000E388F" w:rsidP="000E388F">
            <w:pPr>
              <w:widowControl w:val="0"/>
              <w:contextualSpacing/>
              <w:jc w:val="both"/>
              <w:rPr>
                <w:sz w:val="28"/>
                <w:szCs w:val="28"/>
              </w:rPr>
            </w:pPr>
            <w:r w:rsidRPr="000E388F">
              <w:rPr>
                <w:sz w:val="28"/>
                <w:szCs w:val="28"/>
              </w:rPr>
              <w:t>Окисление</w:t>
            </w:r>
          </w:p>
          <w:p w:rsidR="000E388F" w:rsidRPr="000E388F" w:rsidRDefault="000E388F" w:rsidP="000E388F">
            <w:pPr>
              <w:widowControl w:val="0"/>
              <w:contextualSpacing/>
              <w:jc w:val="both"/>
              <w:rPr>
                <w:sz w:val="28"/>
                <w:szCs w:val="28"/>
              </w:rPr>
            </w:pPr>
          </w:p>
          <w:p w:rsidR="000E388F" w:rsidRPr="000E388F" w:rsidRDefault="000E388F" w:rsidP="000E388F">
            <w:pPr>
              <w:widowControl w:val="0"/>
              <w:contextualSpacing/>
              <w:jc w:val="both"/>
              <w:rPr>
                <w:sz w:val="28"/>
                <w:szCs w:val="28"/>
              </w:rPr>
            </w:pPr>
            <w:r w:rsidRPr="000E388F">
              <w:rPr>
                <w:sz w:val="28"/>
                <w:szCs w:val="28"/>
              </w:rPr>
              <w:t>Дегидрирование</w:t>
            </w:r>
          </w:p>
          <w:p w:rsidR="000E388F" w:rsidRPr="000E388F" w:rsidRDefault="000E388F" w:rsidP="000E388F">
            <w:pPr>
              <w:widowControl w:val="0"/>
              <w:contextualSpacing/>
              <w:jc w:val="both"/>
              <w:rPr>
                <w:sz w:val="28"/>
                <w:szCs w:val="28"/>
              </w:rPr>
            </w:pPr>
            <w:r w:rsidRPr="000E388F">
              <w:rPr>
                <w:sz w:val="28"/>
                <w:szCs w:val="28"/>
              </w:rPr>
              <w:t>Гидродесульфирование</w:t>
            </w:r>
          </w:p>
          <w:p w:rsidR="000E388F" w:rsidRPr="000E388F" w:rsidRDefault="000E388F" w:rsidP="000E388F">
            <w:pPr>
              <w:widowControl w:val="0"/>
              <w:contextualSpacing/>
              <w:jc w:val="both"/>
              <w:rPr>
                <w:sz w:val="28"/>
                <w:szCs w:val="28"/>
              </w:rPr>
            </w:pPr>
            <w:r w:rsidRPr="000E388F">
              <w:rPr>
                <w:sz w:val="28"/>
                <w:szCs w:val="28"/>
              </w:rPr>
              <w:t>Дегидрирование</w:t>
            </w:r>
          </w:p>
          <w:p w:rsidR="000E388F" w:rsidRPr="000E388F" w:rsidRDefault="000E388F" w:rsidP="000E388F">
            <w:pPr>
              <w:widowControl w:val="0"/>
              <w:contextualSpacing/>
              <w:jc w:val="both"/>
              <w:rPr>
                <w:sz w:val="28"/>
                <w:szCs w:val="28"/>
              </w:rPr>
            </w:pPr>
          </w:p>
          <w:p w:rsidR="000E388F" w:rsidRPr="000E388F" w:rsidRDefault="000E388F" w:rsidP="000E388F">
            <w:pPr>
              <w:widowControl w:val="0"/>
              <w:contextualSpacing/>
              <w:jc w:val="both"/>
              <w:rPr>
                <w:sz w:val="28"/>
                <w:szCs w:val="28"/>
              </w:rPr>
            </w:pPr>
            <w:r w:rsidRPr="000E388F">
              <w:rPr>
                <w:sz w:val="28"/>
                <w:szCs w:val="28"/>
              </w:rPr>
              <w:t>Алкилирование</w:t>
            </w:r>
          </w:p>
          <w:p w:rsidR="000E388F" w:rsidRPr="000E388F" w:rsidRDefault="000E388F" w:rsidP="000E388F">
            <w:pPr>
              <w:widowControl w:val="0"/>
              <w:contextualSpacing/>
              <w:jc w:val="both"/>
              <w:rPr>
                <w:sz w:val="28"/>
                <w:szCs w:val="28"/>
              </w:rPr>
            </w:pPr>
            <w:r w:rsidRPr="000E388F">
              <w:rPr>
                <w:sz w:val="28"/>
                <w:szCs w:val="28"/>
              </w:rPr>
              <w:t>Гидратация</w:t>
            </w:r>
          </w:p>
          <w:p w:rsidR="000E388F" w:rsidRPr="000E388F" w:rsidRDefault="000E388F" w:rsidP="000E388F">
            <w:pPr>
              <w:widowControl w:val="0"/>
              <w:contextualSpacing/>
              <w:jc w:val="both"/>
              <w:rPr>
                <w:sz w:val="28"/>
                <w:szCs w:val="28"/>
              </w:rPr>
            </w:pPr>
            <w:r w:rsidRPr="000E388F">
              <w:rPr>
                <w:sz w:val="28"/>
                <w:szCs w:val="28"/>
              </w:rPr>
              <w:t>Крекинг</w:t>
            </w:r>
          </w:p>
        </w:tc>
        <w:tc>
          <w:tcPr>
            <w:tcW w:w="2600" w:type="dxa"/>
          </w:tcPr>
          <w:p w:rsidR="000E388F" w:rsidRPr="000E388F" w:rsidRDefault="000E388F" w:rsidP="000E388F">
            <w:pPr>
              <w:widowControl w:val="0"/>
              <w:contextualSpacing/>
              <w:jc w:val="both"/>
              <w:rPr>
                <w:sz w:val="28"/>
                <w:szCs w:val="28"/>
                <w:lang w:val="en-US"/>
              </w:rPr>
            </w:pPr>
            <w:r w:rsidRPr="000E388F">
              <w:rPr>
                <w:sz w:val="28"/>
                <w:szCs w:val="28"/>
                <w:lang w:val="en-US"/>
              </w:rPr>
              <w:t>Ni, Cu, Pd, Pt, Fe</w:t>
            </w:r>
          </w:p>
          <w:p w:rsidR="000E388F" w:rsidRPr="000E388F" w:rsidRDefault="000E388F" w:rsidP="000E388F">
            <w:pPr>
              <w:widowControl w:val="0"/>
              <w:contextualSpacing/>
              <w:jc w:val="both"/>
              <w:rPr>
                <w:sz w:val="28"/>
                <w:szCs w:val="28"/>
                <w:lang w:val="en-US"/>
              </w:rPr>
            </w:pPr>
            <w:r w:rsidRPr="000E388F">
              <w:rPr>
                <w:sz w:val="28"/>
                <w:szCs w:val="28"/>
                <w:lang w:val="en-US"/>
              </w:rPr>
              <w:t>Ni, Cu, Pd, Pt</w:t>
            </w:r>
          </w:p>
          <w:p w:rsidR="000E388F" w:rsidRPr="000E388F" w:rsidRDefault="000E388F" w:rsidP="000E388F">
            <w:pPr>
              <w:widowControl w:val="0"/>
              <w:contextualSpacing/>
              <w:jc w:val="both"/>
              <w:rPr>
                <w:sz w:val="28"/>
                <w:szCs w:val="28"/>
                <w:lang w:val="en-US"/>
              </w:rPr>
            </w:pPr>
            <w:r w:rsidRPr="000E388F">
              <w:rPr>
                <w:sz w:val="28"/>
                <w:szCs w:val="28"/>
                <w:lang w:val="en-US"/>
              </w:rPr>
              <w:t>Pd, Pt</w:t>
            </w:r>
          </w:p>
          <w:p w:rsidR="000E388F" w:rsidRPr="000E388F" w:rsidRDefault="000E388F" w:rsidP="000E388F">
            <w:pPr>
              <w:widowControl w:val="0"/>
              <w:contextualSpacing/>
              <w:jc w:val="both"/>
              <w:rPr>
                <w:sz w:val="28"/>
                <w:szCs w:val="28"/>
                <w:lang w:val="en-US"/>
              </w:rPr>
            </w:pPr>
            <w:r w:rsidRPr="000E388F">
              <w:rPr>
                <w:sz w:val="28"/>
                <w:szCs w:val="28"/>
                <w:lang w:val="en-US"/>
              </w:rPr>
              <w:t>Ni, Cu</w:t>
            </w:r>
          </w:p>
          <w:p w:rsidR="000E388F" w:rsidRPr="000E388F" w:rsidRDefault="000E388F" w:rsidP="000E388F">
            <w:pPr>
              <w:widowControl w:val="0"/>
              <w:contextualSpacing/>
              <w:jc w:val="both"/>
              <w:rPr>
                <w:sz w:val="28"/>
                <w:szCs w:val="28"/>
                <w:lang w:val="en-US"/>
              </w:rPr>
            </w:pPr>
            <w:r w:rsidRPr="000E388F">
              <w:rPr>
                <w:sz w:val="28"/>
                <w:szCs w:val="28"/>
                <w:lang w:val="en-US"/>
              </w:rPr>
              <w:t>Cu, Ag</w:t>
            </w:r>
          </w:p>
          <w:p w:rsidR="000E388F" w:rsidRPr="000E388F" w:rsidRDefault="000E388F" w:rsidP="000E388F">
            <w:pPr>
              <w:widowControl w:val="0"/>
              <w:contextualSpacing/>
              <w:jc w:val="both"/>
              <w:rPr>
                <w:sz w:val="28"/>
                <w:szCs w:val="28"/>
                <w:lang w:val="en-US"/>
              </w:rPr>
            </w:pPr>
            <w:r w:rsidRPr="000E388F">
              <w:rPr>
                <w:sz w:val="28"/>
                <w:szCs w:val="28"/>
                <w:lang w:val="en-US"/>
              </w:rPr>
              <w:t>Bi-Mo-O, Fe-Mo-O,</w:t>
            </w:r>
          </w:p>
          <w:p w:rsidR="000E388F" w:rsidRPr="000E388F" w:rsidRDefault="000E388F" w:rsidP="000E388F">
            <w:pPr>
              <w:widowControl w:val="0"/>
              <w:contextualSpacing/>
              <w:jc w:val="both"/>
              <w:rPr>
                <w:sz w:val="28"/>
                <w:szCs w:val="28"/>
                <w:lang w:val="en-US"/>
              </w:rPr>
            </w:pPr>
            <w:r w:rsidRPr="000E388F">
              <w:rPr>
                <w:sz w:val="28"/>
                <w:szCs w:val="28"/>
                <w:lang w:val="en-US"/>
              </w:rPr>
              <w:t>Fe-Sn-O, V-P-O</w:t>
            </w:r>
          </w:p>
          <w:p w:rsidR="000E388F" w:rsidRPr="000E388F" w:rsidRDefault="000E388F" w:rsidP="000E388F">
            <w:pPr>
              <w:widowControl w:val="0"/>
              <w:contextualSpacing/>
              <w:jc w:val="both"/>
              <w:rPr>
                <w:sz w:val="28"/>
                <w:szCs w:val="28"/>
                <w:lang w:val="en-US"/>
              </w:rPr>
            </w:pPr>
            <w:r w:rsidRPr="000E388F">
              <w:rPr>
                <w:sz w:val="28"/>
                <w:szCs w:val="28"/>
                <w:lang w:val="en-US"/>
              </w:rPr>
              <w:t>Cr-O, Fe-Cr-O</w:t>
            </w:r>
          </w:p>
          <w:p w:rsidR="000E388F" w:rsidRPr="000E388F" w:rsidRDefault="000E388F" w:rsidP="000E388F">
            <w:pPr>
              <w:widowControl w:val="0"/>
              <w:contextualSpacing/>
              <w:jc w:val="both"/>
              <w:rPr>
                <w:sz w:val="28"/>
                <w:szCs w:val="28"/>
                <w:lang w:val="en-US"/>
              </w:rPr>
            </w:pPr>
            <w:r w:rsidRPr="000E388F">
              <w:rPr>
                <w:sz w:val="28"/>
                <w:szCs w:val="28"/>
                <w:lang w:val="en-US"/>
              </w:rPr>
              <w:t>Ni-Mo-S, Co-Mo-S</w:t>
            </w:r>
          </w:p>
          <w:p w:rsidR="000E388F" w:rsidRPr="000E388F" w:rsidRDefault="000E388F" w:rsidP="000E388F">
            <w:pPr>
              <w:widowControl w:val="0"/>
              <w:contextualSpacing/>
              <w:jc w:val="both"/>
              <w:rPr>
                <w:sz w:val="28"/>
                <w:szCs w:val="28"/>
                <w:lang w:val="en-US"/>
              </w:rPr>
            </w:pPr>
            <w:r w:rsidRPr="000E388F">
              <w:rPr>
                <w:sz w:val="28"/>
                <w:szCs w:val="28"/>
                <w:lang w:val="en-US"/>
              </w:rPr>
              <w:t>Al-O, Si-O, Mg-O</w:t>
            </w:r>
          </w:p>
          <w:p w:rsidR="000E388F" w:rsidRPr="000E388F" w:rsidRDefault="000E388F" w:rsidP="000E388F">
            <w:pPr>
              <w:widowControl w:val="0"/>
              <w:contextualSpacing/>
              <w:jc w:val="both"/>
              <w:rPr>
                <w:sz w:val="28"/>
                <w:szCs w:val="28"/>
                <w:lang w:val="en-US"/>
              </w:rPr>
            </w:pPr>
          </w:p>
          <w:p w:rsidR="000E388F" w:rsidRPr="000E388F" w:rsidRDefault="000E388F" w:rsidP="000E388F">
            <w:pPr>
              <w:widowControl w:val="0"/>
              <w:contextualSpacing/>
              <w:jc w:val="both"/>
              <w:rPr>
                <w:sz w:val="28"/>
                <w:szCs w:val="28"/>
                <w:vertAlign w:val="subscript"/>
                <w:lang w:val="en-US"/>
              </w:rPr>
            </w:pPr>
            <w:r w:rsidRPr="000E388F">
              <w:rPr>
                <w:sz w:val="28"/>
                <w:szCs w:val="28"/>
                <w:lang w:val="en-US"/>
              </w:rPr>
              <w:t>H</w:t>
            </w:r>
            <w:r w:rsidRPr="000E388F">
              <w:rPr>
                <w:sz w:val="28"/>
                <w:szCs w:val="28"/>
                <w:vertAlign w:val="subscript"/>
                <w:lang w:val="en-US"/>
              </w:rPr>
              <w:t>2</w:t>
            </w:r>
            <w:r w:rsidRPr="000E388F">
              <w:rPr>
                <w:sz w:val="28"/>
                <w:szCs w:val="28"/>
                <w:lang w:val="en-US"/>
              </w:rPr>
              <w:t>SO</w:t>
            </w:r>
            <w:r w:rsidRPr="000E388F">
              <w:rPr>
                <w:sz w:val="28"/>
                <w:szCs w:val="28"/>
                <w:vertAlign w:val="subscript"/>
                <w:lang w:val="en-US"/>
              </w:rPr>
              <w:t>4</w:t>
            </w:r>
          </w:p>
          <w:p w:rsidR="000E388F" w:rsidRPr="000E388F" w:rsidRDefault="000E388F" w:rsidP="000E388F">
            <w:pPr>
              <w:widowControl w:val="0"/>
              <w:contextualSpacing/>
              <w:jc w:val="both"/>
              <w:rPr>
                <w:sz w:val="28"/>
                <w:szCs w:val="28"/>
                <w:vertAlign w:val="subscript"/>
                <w:lang w:val="en-US"/>
              </w:rPr>
            </w:pPr>
            <w:r w:rsidRPr="000E388F">
              <w:rPr>
                <w:sz w:val="28"/>
                <w:szCs w:val="28"/>
                <w:lang w:val="en-US"/>
              </w:rPr>
              <w:t>H</w:t>
            </w:r>
            <w:r w:rsidRPr="000E388F">
              <w:rPr>
                <w:sz w:val="28"/>
                <w:szCs w:val="28"/>
                <w:vertAlign w:val="subscript"/>
                <w:lang w:val="en-US"/>
              </w:rPr>
              <w:t>3</w:t>
            </w:r>
            <w:r w:rsidRPr="000E388F">
              <w:rPr>
                <w:sz w:val="28"/>
                <w:szCs w:val="28"/>
                <w:lang w:val="en-US"/>
              </w:rPr>
              <w:t>PO</w:t>
            </w:r>
            <w:r w:rsidRPr="000E388F">
              <w:rPr>
                <w:sz w:val="28"/>
                <w:szCs w:val="28"/>
                <w:vertAlign w:val="subscript"/>
                <w:lang w:val="en-US"/>
              </w:rPr>
              <w:t>4</w:t>
            </w:r>
          </w:p>
          <w:p w:rsidR="000E388F" w:rsidRPr="000E388F" w:rsidRDefault="000E388F" w:rsidP="000E388F">
            <w:pPr>
              <w:widowControl w:val="0"/>
              <w:contextualSpacing/>
              <w:jc w:val="both"/>
              <w:rPr>
                <w:sz w:val="28"/>
                <w:szCs w:val="28"/>
                <w:lang w:val="en-US"/>
              </w:rPr>
            </w:pPr>
            <w:r w:rsidRPr="000E388F">
              <w:rPr>
                <w:sz w:val="28"/>
                <w:szCs w:val="28"/>
                <w:lang w:val="en-US"/>
              </w:rPr>
              <w:t>Цеолиты</w:t>
            </w:r>
          </w:p>
        </w:tc>
      </w:tr>
    </w:tbl>
    <w:p w:rsidR="000E388F" w:rsidRPr="000E388F" w:rsidRDefault="000E388F" w:rsidP="000E388F">
      <w:pPr>
        <w:widowControl w:val="0"/>
        <w:ind w:firstLine="709"/>
        <w:contextualSpacing/>
        <w:jc w:val="both"/>
        <w:rPr>
          <w:sz w:val="28"/>
          <w:szCs w:val="28"/>
        </w:rPr>
      </w:pPr>
    </w:p>
    <w:p w:rsidR="000E388F" w:rsidRPr="000E388F" w:rsidRDefault="000E388F" w:rsidP="000E388F">
      <w:pPr>
        <w:widowControl w:val="0"/>
        <w:ind w:firstLine="709"/>
        <w:contextualSpacing/>
        <w:jc w:val="both"/>
        <w:rPr>
          <w:sz w:val="28"/>
          <w:szCs w:val="28"/>
        </w:rPr>
      </w:pPr>
      <w:r w:rsidRPr="000E388F">
        <w:rPr>
          <w:sz w:val="28"/>
          <w:szCs w:val="28"/>
        </w:rPr>
        <w:t>Роль адсорбции в катализе. Физическая и химическая адсорбции. Их характерные различия и общие черты</w:t>
      </w:r>
    </w:p>
    <w:p w:rsidR="000E388F" w:rsidRPr="000E388F" w:rsidRDefault="000E388F" w:rsidP="000E388F">
      <w:pPr>
        <w:widowControl w:val="0"/>
        <w:numPr>
          <w:ilvl w:val="0"/>
          <w:numId w:val="7"/>
        </w:numPr>
        <w:suppressAutoHyphens w:val="0"/>
        <w:ind w:left="0" w:firstLine="709"/>
        <w:contextualSpacing/>
        <w:jc w:val="both"/>
        <w:rPr>
          <w:sz w:val="28"/>
          <w:szCs w:val="28"/>
        </w:rPr>
      </w:pPr>
      <w:r w:rsidRPr="000E388F">
        <w:rPr>
          <w:sz w:val="28"/>
          <w:szCs w:val="28"/>
        </w:rPr>
        <w:t>зависимость от природы адсорбента,</w:t>
      </w:r>
    </w:p>
    <w:p w:rsidR="000E388F" w:rsidRPr="000E388F" w:rsidRDefault="000E388F" w:rsidP="000E388F">
      <w:pPr>
        <w:widowControl w:val="0"/>
        <w:numPr>
          <w:ilvl w:val="0"/>
          <w:numId w:val="7"/>
        </w:numPr>
        <w:suppressAutoHyphens w:val="0"/>
        <w:ind w:left="0" w:firstLine="709"/>
        <w:contextualSpacing/>
        <w:jc w:val="both"/>
        <w:rPr>
          <w:sz w:val="28"/>
          <w:szCs w:val="28"/>
        </w:rPr>
      </w:pPr>
      <w:r w:rsidRPr="000E388F">
        <w:rPr>
          <w:sz w:val="28"/>
          <w:szCs w:val="28"/>
        </w:rPr>
        <w:t>от температуры,</w:t>
      </w:r>
    </w:p>
    <w:p w:rsidR="000E388F" w:rsidRPr="000E388F" w:rsidRDefault="000E388F" w:rsidP="000E388F">
      <w:pPr>
        <w:widowControl w:val="0"/>
        <w:numPr>
          <w:ilvl w:val="0"/>
          <w:numId w:val="7"/>
        </w:numPr>
        <w:suppressAutoHyphens w:val="0"/>
        <w:ind w:left="0" w:firstLine="709"/>
        <w:contextualSpacing/>
        <w:jc w:val="both"/>
        <w:rPr>
          <w:sz w:val="28"/>
          <w:szCs w:val="28"/>
        </w:rPr>
      </w:pPr>
      <w:r w:rsidRPr="000E388F">
        <w:rPr>
          <w:sz w:val="28"/>
          <w:szCs w:val="28"/>
        </w:rPr>
        <w:t>покрытия поверхности,</w:t>
      </w:r>
    </w:p>
    <w:p w:rsidR="000E388F" w:rsidRPr="000E388F" w:rsidRDefault="000E388F" w:rsidP="000E388F">
      <w:pPr>
        <w:widowControl w:val="0"/>
        <w:numPr>
          <w:ilvl w:val="0"/>
          <w:numId w:val="7"/>
        </w:numPr>
        <w:suppressAutoHyphens w:val="0"/>
        <w:ind w:left="0" w:firstLine="709"/>
        <w:contextualSpacing/>
        <w:jc w:val="both"/>
        <w:rPr>
          <w:sz w:val="28"/>
          <w:szCs w:val="28"/>
        </w:rPr>
      </w:pPr>
      <w:r w:rsidRPr="000E388F">
        <w:rPr>
          <w:sz w:val="28"/>
          <w:szCs w:val="28"/>
        </w:rPr>
        <w:t>тепловой эффект,</w:t>
      </w:r>
    </w:p>
    <w:p w:rsidR="000E388F" w:rsidRPr="000E388F" w:rsidRDefault="000E388F" w:rsidP="000E388F">
      <w:pPr>
        <w:widowControl w:val="0"/>
        <w:numPr>
          <w:ilvl w:val="0"/>
          <w:numId w:val="7"/>
        </w:numPr>
        <w:suppressAutoHyphens w:val="0"/>
        <w:ind w:left="0" w:firstLine="709"/>
        <w:contextualSpacing/>
        <w:jc w:val="both"/>
        <w:rPr>
          <w:sz w:val="28"/>
          <w:szCs w:val="28"/>
        </w:rPr>
      </w:pPr>
      <w:r w:rsidRPr="000E388F">
        <w:rPr>
          <w:sz w:val="28"/>
          <w:szCs w:val="28"/>
        </w:rPr>
        <w:t>влияние на электропроводность.</w:t>
      </w:r>
    </w:p>
    <w:p w:rsidR="000E388F" w:rsidRPr="000E388F" w:rsidRDefault="000E388F" w:rsidP="000E388F">
      <w:pPr>
        <w:widowControl w:val="0"/>
        <w:ind w:firstLine="709"/>
        <w:contextualSpacing/>
        <w:jc w:val="both"/>
        <w:rPr>
          <w:sz w:val="28"/>
          <w:szCs w:val="28"/>
        </w:rPr>
      </w:pPr>
      <w:r w:rsidRPr="000E388F">
        <w:rPr>
          <w:sz w:val="28"/>
          <w:szCs w:val="28"/>
        </w:rPr>
        <w:t>Энергетическая диаграмма при химической адсорбции.</w:t>
      </w:r>
    </w:p>
    <w:p w:rsidR="000E388F" w:rsidRPr="000E388F" w:rsidRDefault="000E388F" w:rsidP="000E388F">
      <w:pPr>
        <w:widowControl w:val="0"/>
        <w:ind w:firstLine="709"/>
        <w:contextualSpacing/>
        <w:jc w:val="both"/>
        <w:rPr>
          <w:sz w:val="28"/>
          <w:szCs w:val="28"/>
        </w:rPr>
      </w:pPr>
      <w:r w:rsidRPr="000E388F">
        <w:rPr>
          <w:sz w:val="28"/>
          <w:szCs w:val="28"/>
        </w:rPr>
        <w:t>Теплота и термодинамика адсорбции.</w:t>
      </w:r>
    </w:p>
    <w:p w:rsidR="000E388F" w:rsidRPr="000E388F" w:rsidRDefault="000E388F" w:rsidP="000E388F">
      <w:pPr>
        <w:widowControl w:val="0"/>
        <w:ind w:firstLine="709"/>
        <w:contextualSpacing/>
        <w:jc w:val="both"/>
        <w:rPr>
          <w:sz w:val="28"/>
          <w:szCs w:val="28"/>
        </w:rPr>
      </w:pPr>
      <w:r w:rsidRPr="000E388F">
        <w:rPr>
          <w:sz w:val="28"/>
          <w:szCs w:val="28"/>
        </w:rPr>
        <w:t>Изотермы адсорбции.</w:t>
      </w:r>
    </w:p>
    <w:p w:rsidR="000E388F" w:rsidRPr="000E388F" w:rsidRDefault="000E388F" w:rsidP="000E388F">
      <w:pPr>
        <w:widowControl w:val="0"/>
        <w:ind w:firstLine="709"/>
        <w:contextualSpacing/>
        <w:jc w:val="both"/>
        <w:rPr>
          <w:sz w:val="28"/>
          <w:szCs w:val="28"/>
        </w:rPr>
      </w:pPr>
      <w:r w:rsidRPr="000E388F">
        <w:rPr>
          <w:sz w:val="28"/>
          <w:szCs w:val="28"/>
        </w:rPr>
        <w:t>Модель идеальной поверхности Ленгмюра.</w:t>
      </w:r>
    </w:p>
    <w:p w:rsidR="000E388F" w:rsidRPr="000E388F" w:rsidRDefault="000E388F" w:rsidP="000E388F">
      <w:pPr>
        <w:widowControl w:val="0"/>
        <w:ind w:firstLine="709"/>
        <w:contextualSpacing/>
        <w:jc w:val="both"/>
        <w:rPr>
          <w:sz w:val="28"/>
          <w:szCs w:val="28"/>
        </w:rPr>
      </w:pPr>
      <w:r w:rsidRPr="000E388F">
        <w:rPr>
          <w:sz w:val="28"/>
          <w:szCs w:val="28"/>
        </w:rPr>
        <w:t>Вывод изотермы Ленгмюра.</w:t>
      </w:r>
    </w:p>
    <w:p w:rsidR="000E388F" w:rsidRPr="000E388F" w:rsidRDefault="000E388F" w:rsidP="000E388F">
      <w:pPr>
        <w:widowControl w:val="0"/>
        <w:ind w:firstLine="709"/>
        <w:contextualSpacing/>
        <w:jc w:val="both"/>
        <w:rPr>
          <w:sz w:val="28"/>
          <w:szCs w:val="28"/>
        </w:rPr>
      </w:pPr>
      <w:r w:rsidRPr="000E388F">
        <w:rPr>
          <w:position w:val="-38"/>
          <w:sz w:val="28"/>
          <w:szCs w:val="28"/>
        </w:rPr>
        <w:object w:dxaOrig="1400" w:dyaOrig="880">
          <v:shape id="_x0000_i1041" type="#_x0000_t75" style="width:70.35pt;height:44.35pt" o:ole="" fillcolor="window">
            <v:imagedata r:id="rId237" o:title=""/>
          </v:shape>
          <o:OLEObject Type="Embed" ProgID="Equation.3" ShapeID="_x0000_i1041" DrawAspect="Content" ObjectID="_1632577379" r:id="rId238"/>
        </w:object>
      </w:r>
    </w:p>
    <w:p w:rsidR="000E388F" w:rsidRPr="000E388F" w:rsidRDefault="000E388F" w:rsidP="000E388F">
      <w:pPr>
        <w:widowControl w:val="0"/>
        <w:ind w:firstLine="709"/>
        <w:contextualSpacing/>
        <w:jc w:val="both"/>
        <w:rPr>
          <w:sz w:val="28"/>
          <w:szCs w:val="28"/>
        </w:rPr>
      </w:pPr>
      <w:r w:rsidRPr="000E388F">
        <w:rPr>
          <w:sz w:val="28"/>
          <w:szCs w:val="28"/>
        </w:rPr>
        <w:t>Физический смысл констант.</w:t>
      </w:r>
    </w:p>
    <w:p w:rsidR="000E388F" w:rsidRPr="000E388F" w:rsidRDefault="000E388F" w:rsidP="000E388F">
      <w:pPr>
        <w:widowControl w:val="0"/>
        <w:ind w:firstLine="709"/>
        <w:contextualSpacing/>
        <w:jc w:val="both"/>
        <w:rPr>
          <w:sz w:val="28"/>
          <w:szCs w:val="28"/>
        </w:rPr>
      </w:pPr>
      <w:r w:rsidRPr="000E388F">
        <w:rPr>
          <w:sz w:val="28"/>
          <w:szCs w:val="28"/>
        </w:rPr>
        <w:t>Вид изотермы при устремлении Р к нулю или бесконечности.</w:t>
      </w:r>
    </w:p>
    <w:p w:rsidR="000E388F" w:rsidRPr="000E388F" w:rsidRDefault="000E388F" w:rsidP="000E388F">
      <w:pPr>
        <w:widowControl w:val="0"/>
        <w:ind w:firstLine="709"/>
        <w:contextualSpacing/>
        <w:jc w:val="both"/>
        <w:rPr>
          <w:sz w:val="28"/>
          <w:szCs w:val="28"/>
        </w:rPr>
      </w:pPr>
      <w:r w:rsidRPr="000E388F">
        <w:rPr>
          <w:sz w:val="28"/>
          <w:szCs w:val="28"/>
        </w:rPr>
        <w:t>Связь между энергиями активации стадий адсорбции и десорбции и теплотой адсорбции.</w:t>
      </w:r>
    </w:p>
    <w:p w:rsidR="000E388F" w:rsidRPr="000E388F" w:rsidRDefault="000E388F" w:rsidP="000E388F">
      <w:pPr>
        <w:widowControl w:val="0"/>
        <w:ind w:firstLine="709"/>
        <w:contextualSpacing/>
        <w:jc w:val="both"/>
        <w:rPr>
          <w:sz w:val="28"/>
          <w:szCs w:val="28"/>
        </w:rPr>
      </w:pPr>
      <w:r w:rsidRPr="000E388F">
        <w:rPr>
          <w:sz w:val="28"/>
          <w:szCs w:val="28"/>
        </w:rPr>
        <w:t>Модели биографической и индуцированной неоднороднных поверхностей.</w:t>
      </w:r>
    </w:p>
    <w:p w:rsidR="000E388F" w:rsidRPr="000E388F" w:rsidRDefault="000E388F" w:rsidP="000E388F">
      <w:pPr>
        <w:widowControl w:val="0"/>
        <w:ind w:firstLine="709"/>
        <w:contextualSpacing/>
        <w:jc w:val="both"/>
        <w:rPr>
          <w:sz w:val="28"/>
          <w:szCs w:val="28"/>
        </w:rPr>
      </w:pPr>
      <w:r w:rsidRPr="000E388F">
        <w:rPr>
          <w:sz w:val="28"/>
          <w:szCs w:val="28"/>
        </w:rPr>
        <w:t>Вывод изотермы Темкина.</w:t>
      </w:r>
    </w:p>
    <w:p w:rsidR="000E388F" w:rsidRPr="000E388F" w:rsidRDefault="000E388F" w:rsidP="000E388F">
      <w:pPr>
        <w:widowControl w:val="0"/>
        <w:ind w:firstLine="709"/>
        <w:contextualSpacing/>
        <w:jc w:val="both"/>
        <w:rPr>
          <w:sz w:val="28"/>
          <w:szCs w:val="28"/>
        </w:rPr>
      </w:pPr>
      <w:r w:rsidRPr="000E388F">
        <w:rPr>
          <w:position w:val="-24"/>
          <w:sz w:val="28"/>
          <w:szCs w:val="28"/>
        </w:rPr>
        <w:object w:dxaOrig="1520" w:dyaOrig="620">
          <v:shape id="_x0000_i1042" type="#_x0000_t75" style="width:76.2pt;height:31pt" o:ole="" fillcolor="window">
            <v:imagedata r:id="rId239" o:title=""/>
          </v:shape>
          <o:OLEObject Type="Embed" ProgID="Equation.3" ShapeID="_x0000_i1042" DrawAspect="Content" ObjectID="_1632577380" r:id="rId240"/>
        </w:object>
      </w:r>
    </w:p>
    <w:p w:rsidR="000E388F" w:rsidRPr="000E388F" w:rsidRDefault="000E388F" w:rsidP="000E388F">
      <w:pPr>
        <w:widowControl w:val="0"/>
        <w:ind w:firstLine="709"/>
        <w:contextualSpacing/>
        <w:jc w:val="both"/>
        <w:rPr>
          <w:sz w:val="28"/>
          <w:szCs w:val="28"/>
        </w:rPr>
      </w:pPr>
      <w:r w:rsidRPr="000E388F">
        <w:rPr>
          <w:sz w:val="28"/>
          <w:szCs w:val="28"/>
        </w:rPr>
        <w:t>Физический смысл констант.</w:t>
      </w:r>
    </w:p>
    <w:p w:rsidR="000E388F" w:rsidRPr="000E388F" w:rsidRDefault="000E388F" w:rsidP="000E388F">
      <w:pPr>
        <w:widowControl w:val="0"/>
        <w:ind w:firstLine="709"/>
        <w:contextualSpacing/>
        <w:jc w:val="both"/>
        <w:rPr>
          <w:sz w:val="28"/>
          <w:szCs w:val="28"/>
        </w:rPr>
      </w:pPr>
      <w:r w:rsidRPr="000E388F">
        <w:rPr>
          <w:sz w:val="28"/>
          <w:szCs w:val="28"/>
        </w:rPr>
        <w:t xml:space="preserve">Вид изотермы при устремлении Р к нулю или бесконечности. Область </w:t>
      </w:r>
      <w:r w:rsidRPr="000E388F">
        <w:rPr>
          <w:sz w:val="28"/>
          <w:szCs w:val="28"/>
        </w:rPr>
        <w:lastRenderedPageBreak/>
        <w:t>средних покрытий.</w:t>
      </w:r>
    </w:p>
    <w:p w:rsidR="000E388F" w:rsidRDefault="000E388F" w:rsidP="000E388F">
      <w:pPr>
        <w:pStyle w:val="a6"/>
        <w:widowControl w:val="0"/>
        <w:spacing w:after="0"/>
        <w:ind w:firstLine="709"/>
        <w:contextualSpacing/>
        <w:jc w:val="both"/>
        <w:rPr>
          <w:b/>
          <w:bCs/>
          <w:sz w:val="28"/>
          <w:szCs w:val="28"/>
        </w:rPr>
      </w:pPr>
    </w:p>
    <w:p w:rsidR="000E388F" w:rsidRPr="000E388F" w:rsidRDefault="000E388F" w:rsidP="000E388F">
      <w:pPr>
        <w:pStyle w:val="a6"/>
        <w:widowControl w:val="0"/>
        <w:spacing w:after="0"/>
        <w:ind w:firstLine="709"/>
        <w:contextualSpacing/>
        <w:jc w:val="both"/>
        <w:rPr>
          <w:b/>
          <w:bCs/>
          <w:sz w:val="28"/>
          <w:szCs w:val="28"/>
        </w:rPr>
      </w:pPr>
    </w:p>
    <w:p w:rsidR="000E388F" w:rsidRPr="000E388F" w:rsidRDefault="000E388F" w:rsidP="000E388F">
      <w:pPr>
        <w:pStyle w:val="a6"/>
        <w:widowControl w:val="0"/>
        <w:spacing w:after="0"/>
        <w:ind w:firstLine="709"/>
        <w:contextualSpacing/>
        <w:jc w:val="both"/>
        <w:rPr>
          <w:b/>
          <w:bCs/>
          <w:sz w:val="28"/>
          <w:szCs w:val="28"/>
        </w:rPr>
      </w:pPr>
      <w:r w:rsidRPr="000E388F">
        <w:rPr>
          <w:b/>
          <w:bCs/>
          <w:sz w:val="28"/>
          <w:szCs w:val="28"/>
        </w:rPr>
        <w:t xml:space="preserve">Основные требования к промышленным катализаторам </w:t>
      </w:r>
    </w:p>
    <w:p w:rsidR="000E388F" w:rsidRPr="000E388F" w:rsidRDefault="000E388F" w:rsidP="000E388F">
      <w:pPr>
        <w:pStyle w:val="a6"/>
        <w:widowControl w:val="0"/>
        <w:spacing w:after="0"/>
        <w:ind w:firstLine="709"/>
        <w:contextualSpacing/>
        <w:jc w:val="both"/>
        <w:rPr>
          <w:b/>
          <w:bCs/>
          <w:sz w:val="28"/>
          <w:szCs w:val="28"/>
        </w:rPr>
      </w:pP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Химические требования</w:t>
      </w:r>
    </w:p>
    <w:p w:rsidR="000E388F" w:rsidRPr="000E388F" w:rsidRDefault="000E388F" w:rsidP="000E388F">
      <w:pPr>
        <w:pStyle w:val="a6"/>
        <w:widowControl w:val="0"/>
        <w:numPr>
          <w:ilvl w:val="0"/>
          <w:numId w:val="6"/>
        </w:numPr>
        <w:spacing w:after="0"/>
        <w:ind w:left="0" w:firstLine="709"/>
        <w:contextualSpacing/>
        <w:jc w:val="both"/>
        <w:rPr>
          <w:sz w:val="28"/>
          <w:szCs w:val="28"/>
        </w:rPr>
      </w:pPr>
      <w:r w:rsidRPr="000E388F">
        <w:rPr>
          <w:sz w:val="28"/>
          <w:szCs w:val="28"/>
        </w:rPr>
        <w:t>термическая стабильность,</w:t>
      </w:r>
    </w:p>
    <w:p w:rsidR="000E388F" w:rsidRPr="000E388F" w:rsidRDefault="000E388F" w:rsidP="000E388F">
      <w:pPr>
        <w:pStyle w:val="a6"/>
        <w:widowControl w:val="0"/>
        <w:numPr>
          <w:ilvl w:val="0"/>
          <w:numId w:val="6"/>
        </w:numPr>
        <w:spacing w:after="0"/>
        <w:ind w:left="0" w:firstLine="709"/>
        <w:contextualSpacing/>
        <w:jc w:val="both"/>
        <w:rPr>
          <w:sz w:val="28"/>
          <w:szCs w:val="28"/>
        </w:rPr>
      </w:pPr>
      <w:r w:rsidRPr="000E388F">
        <w:rPr>
          <w:sz w:val="28"/>
          <w:szCs w:val="28"/>
        </w:rPr>
        <w:t>стойкость к отравлению «ядами»,</w:t>
      </w:r>
    </w:p>
    <w:p w:rsidR="000E388F" w:rsidRPr="000E388F" w:rsidRDefault="000E388F" w:rsidP="000E388F">
      <w:pPr>
        <w:pStyle w:val="a6"/>
        <w:widowControl w:val="0"/>
        <w:numPr>
          <w:ilvl w:val="0"/>
          <w:numId w:val="6"/>
        </w:numPr>
        <w:spacing w:after="0"/>
        <w:ind w:left="0" w:firstLine="709"/>
        <w:contextualSpacing/>
        <w:jc w:val="both"/>
        <w:rPr>
          <w:sz w:val="28"/>
          <w:szCs w:val="28"/>
        </w:rPr>
      </w:pPr>
      <w:r w:rsidRPr="000E388F">
        <w:rPr>
          <w:sz w:val="28"/>
          <w:szCs w:val="28"/>
        </w:rPr>
        <w:t>легкая регенерируемость,</w:t>
      </w:r>
    </w:p>
    <w:p w:rsidR="000E388F" w:rsidRPr="000E388F" w:rsidRDefault="000E388F" w:rsidP="000E388F">
      <w:pPr>
        <w:pStyle w:val="a6"/>
        <w:widowControl w:val="0"/>
        <w:numPr>
          <w:ilvl w:val="0"/>
          <w:numId w:val="6"/>
        </w:numPr>
        <w:spacing w:after="0"/>
        <w:ind w:left="0" w:firstLine="709"/>
        <w:contextualSpacing/>
        <w:jc w:val="both"/>
        <w:rPr>
          <w:sz w:val="28"/>
          <w:szCs w:val="28"/>
        </w:rPr>
      </w:pPr>
      <w:r w:rsidRPr="000E388F">
        <w:rPr>
          <w:sz w:val="28"/>
          <w:szCs w:val="28"/>
        </w:rPr>
        <w:t>высокая избирательность,</w:t>
      </w:r>
    </w:p>
    <w:p w:rsidR="000E388F" w:rsidRPr="000E388F" w:rsidRDefault="000E388F" w:rsidP="000E388F">
      <w:pPr>
        <w:pStyle w:val="a6"/>
        <w:widowControl w:val="0"/>
        <w:numPr>
          <w:ilvl w:val="0"/>
          <w:numId w:val="6"/>
        </w:numPr>
        <w:spacing w:after="0"/>
        <w:ind w:left="0" w:firstLine="709"/>
        <w:contextualSpacing/>
        <w:jc w:val="both"/>
        <w:rPr>
          <w:sz w:val="28"/>
          <w:szCs w:val="28"/>
        </w:rPr>
      </w:pPr>
      <w:r w:rsidRPr="000E388F">
        <w:rPr>
          <w:sz w:val="28"/>
          <w:szCs w:val="28"/>
        </w:rPr>
        <w:t>активность при доступных температурах и давлениях.</w:t>
      </w:r>
    </w:p>
    <w:p w:rsidR="000E388F" w:rsidRPr="000E388F" w:rsidRDefault="000E388F" w:rsidP="000E388F">
      <w:pPr>
        <w:pStyle w:val="a6"/>
        <w:widowControl w:val="0"/>
        <w:spacing w:after="0"/>
        <w:ind w:firstLine="709"/>
        <w:contextualSpacing/>
        <w:jc w:val="both"/>
        <w:rPr>
          <w:sz w:val="28"/>
          <w:szCs w:val="28"/>
        </w:rPr>
      </w:pPr>
      <w:r w:rsidRPr="000E388F">
        <w:rPr>
          <w:sz w:val="28"/>
          <w:szCs w:val="28"/>
        </w:rPr>
        <w:t>Механические требования</w:t>
      </w:r>
    </w:p>
    <w:p w:rsidR="000E388F" w:rsidRPr="000E388F" w:rsidRDefault="000E388F" w:rsidP="000E388F">
      <w:pPr>
        <w:pStyle w:val="a6"/>
        <w:widowControl w:val="0"/>
        <w:numPr>
          <w:ilvl w:val="0"/>
          <w:numId w:val="6"/>
        </w:numPr>
        <w:spacing w:after="0"/>
        <w:ind w:left="0" w:firstLine="709"/>
        <w:contextualSpacing/>
        <w:jc w:val="both"/>
        <w:rPr>
          <w:sz w:val="28"/>
          <w:szCs w:val="28"/>
        </w:rPr>
      </w:pPr>
      <w:r w:rsidRPr="000E388F">
        <w:rPr>
          <w:sz w:val="28"/>
          <w:szCs w:val="28"/>
        </w:rPr>
        <w:t>прочность,</w:t>
      </w:r>
    </w:p>
    <w:p w:rsidR="000E388F" w:rsidRPr="000E388F" w:rsidRDefault="000E388F" w:rsidP="000E388F">
      <w:pPr>
        <w:pStyle w:val="a6"/>
        <w:widowControl w:val="0"/>
        <w:numPr>
          <w:ilvl w:val="0"/>
          <w:numId w:val="6"/>
        </w:numPr>
        <w:spacing w:after="0"/>
        <w:ind w:left="0" w:firstLine="709"/>
        <w:contextualSpacing/>
        <w:jc w:val="both"/>
        <w:rPr>
          <w:sz w:val="28"/>
          <w:szCs w:val="28"/>
        </w:rPr>
      </w:pPr>
      <w:r w:rsidRPr="000E388F">
        <w:rPr>
          <w:sz w:val="28"/>
          <w:szCs w:val="28"/>
        </w:rPr>
        <w:t>малое гидравлическое сопротивление,</w:t>
      </w:r>
    </w:p>
    <w:p w:rsidR="000E388F" w:rsidRPr="000E388F" w:rsidRDefault="000E388F" w:rsidP="000E388F">
      <w:pPr>
        <w:pStyle w:val="a6"/>
        <w:widowControl w:val="0"/>
        <w:numPr>
          <w:ilvl w:val="0"/>
          <w:numId w:val="6"/>
        </w:numPr>
        <w:spacing w:after="0"/>
        <w:ind w:left="0" w:firstLine="709"/>
        <w:contextualSpacing/>
        <w:jc w:val="both"/>
        <w:rPr>
          <w:sz w:val="28"/>
          <w:szCs w:val="28"/>
        </w:rPr>
      </w:pPr>
      <w:r w:rsidRPr="000E388F">
        <w:rPr>
          <w:sz w:val="28"/>
          <w:szCs w:val="28"/>
        </w:rPr>
        <w:t>однородность,</w:t>
      </w:r>
    </w:p>
    <w:p w:rsidR="000E388F" w:rsidRPr="000E388F" w:rsidRDefault="000E388F" w:rsidP="000E388F">
      <w:pPr>
        <w:pStyle w:val="a6"/>
        <w:widowControl w:val="0"/>
        <w:numPr>
          <w:ilvl w:val="0"/>
          <w:numId w:val="6"/>
        </w:numPr>
        <w:spacing w:after="0"/>
        <w:ind w:left="0" w:firstLine="709"/>
        <w:contextualSpacing/>
        <w:jc w:val="both"/>
        <w:rPr>
          <w:sz w:val="28"/>
          <w:szCs w:val="28"/>
        </w:rPr>
      </w:pPr>
      <w:r w:rsidRPr="000E388F">
        <w:rPr>
          <w:sz w:val="28"/>
          <w:szCs w:val="28"/>
        </w:rPr>
        <w:t>оптимальная пористая структура.</w:t>
      </w:r>
    </w:p>
    <w:p w:rsidR="000E388F" w:rsidRDefault="000E388F" w:rsidP="007D5A08">
      <w:pPr>
        <w:ind w:right="-2" w:firstLine="567"/>
        <w:jc w:val="both"/>
        <w:rPr>
          <w:color w:val="000000"/>
          <w:sz w:val="28"/>
          <w:szCs w:val="28"/>
          <w:lang w:val="kk-KZ" w:eastAsia="ru-RU"/>
        </w:rPr>
      </w:pPr>
    </w:p>
    <w:p w:rsidR="000E388F" w:rsidRDefault="000E388F" w:rsidP="007D5A08">
      <w:pPr>
        <w:ind w:right="-2" w:firstLine="567"/>
        <w:jc w:val="both"/>
        <w:rPr>
          <w:color w:val="000000"/>
          <w:sz w:val="28"/>
          <w:szCs w:val="28"/>
          <w:lang w:val="kk-KZ" w:eastAsia="ru-RU"/>
        </w:rPr>
      </w:pPr>
    </w:p>
    <w:p w:rsidR="000E388F" w:rsidRDefault="000E388F" w:rsidP="000E388F">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0E388F" w:rsidRPr="003B2576" w:rsidRDefault="000E388F" w:rsidP="000E388F">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Pr>
          <w:iCs/>
          <w:sz w:val="28"/>
          <w:szCs w:val="28"/>
          <w:lang w:val="kk-KZ"/>
        </w:rPr>
        <w:t>Эффективные реактанты</w:t>
      </w:r>
      <w:r w:rsidRPr="00305286">
        <w:rPr>
          <w:sz w:val="28"/>
          <w:szCs w:val="28"/>
        </w:rPr>
        <w:t> </w:t>
      </w:r>
    </w:p>
    <w:p w:rsidR="000E388F" w:rsidRPr="00305286" w:rsidRDefault="000E388F" w:rsidP="000E388F">
      <w:pPr>
        <w:ind w:right="-2" w:firstLine="567"/>
        <w:jc w:val="both"/>
        <w:rPr>
          <w:color w:val="000000"/>
          <w:sz w:val="28"/>
          <w:szCs w:val="28"/>
          <w:lang w:val="kk-KZ" w:eastAsia="ru-RU"/>
        </w:rPr>
      </w:pPr>
      <w:r w:rsidRPr="00305286">
        <w:rPr>
          <w:sz w:val="28"/>
          <w:szCs w:val="28"/>
          <w:lang w:val="kk-KZ"/>
        </w:rPr>
        <w:t xml:space="preserve">2. </w:t>
      </w:r>
      <w:r w:rsidRPr="000E388F">
        <w:rPr>
          <w:sz w:val="28"/>
          <w:szCs w:val="28"/>
        </w:rPr>
        <w:t>Физико-химический механизм реакции</w:t>
      </w:r>
      <w:r>
        <w:rPr>
          <w:sz w:val="28"/>
          <w:szCs w:val="28"/>
        </w:rPr>
        <w:t xml:space="preserve"> окисления фосфора</w:t>
      </w:r>
    </w:p>
    <w:p w:rsidR="000E388F" w:rsidRDefault="000E388F" w:rsidP="000E388F">
      <w:pPr>
        <w:ind w:right="-2" w:firstLine="567"/>
        <w:jc w:val="both"/>
        <w:rPr>
          <w:sz w:val="28"/>
          <w:szCs w:val="28"/>
        </w:rPr>
      </w:pPr>
      <w:r w:rsidRPr="00305286">
        <w:rPr>
          <w:color w:val="000000"/>
          <w:sz w:val="28"/>
          <w:szCs w:val="28"/>
          <w:lang w:val="kk-KZ" w:eastAsia="ru-RU"/>
        </w:rPr>
        <w:t xml:space="preserve">3. </w:t>
      </w:r>
      <w:r w:rsidRPr="000E388F">
        <w:rPr>
          <w:sz w:val="28"/>
          <w:szCs w:val="28"/>
        </w:rPr>
        <w:t>Теплота и термодинамика адсорбции</w:t>
      </w:r>
    </w:p>
    <w:p w:rsidR="000E388F" w:rsidRDefault="000E388F" w:rsidP="000E388F">
      <w:pPr>
        <w:ind w:right="-2" w:firstLine="567"/>
        <w:jc w:val="both"/>
        <w:rPr>
          <w:sz w:val="28"/>
          <w:szCs w:val="28"/>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Default="000E388F" w:rsidP="000E388F">
      <w:pPr>
        <w:ind w:right="-2" w:firstLine="567"/>
        <w:jc w:val="both"/>
        <w:rPr>
          <w:color w:val="000000"/>
          <w:sz w:val="28"/>
          <w:szCs w:val="28"/>
          <w:lang w:val="kk-KZ" w:eastAsia="ru-RU"/>
        </w:rPr>
      </w:pPr>
    </w:p>
    <w:p w:rsidR="000E388F" w:rsidRPr="009F48AB" w:rsidRDefault="000E388F" w:rsidP="000E388F">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15</w:t>
      </w:r>
      <w:r w:rsidRPr="001D1FFB">
        <w:rPr>
          <w:rFonts w:eastAsia="MS Mincho"/>
          <w:b/>
          <w:bCs/>
          <w:sz w:val="28"/>
          <w:szCs w:val="28"/>
        </w:rPr>
        <w:t xml:space="preserve">. </w:t>
      </w:r>
      <w:r>
        <w:rPr>
          <w:rFonts w:eastAsia="MS Mincho"/>
          <w:b/>
          <w:bCs/>
          <w:sz w:val="28"/>
          <w:szCs w:val="28"/>
          <w:lang w:val="kk-KZ"/>
        </w:rPr>
        <w:t xml:space="preserve">Механизмы каталитических реакций </w:t>
      </w:r>
    </w:p>
    <w:p w:rsidR="000E388F" w:rsidRPr="00D74CE1" w:rsidRDefault="000E388F" w:rsidP="000E388F">
      <w:pPr>
        <w:ind w:right="-2" w:firstLine="567"/>
        <w:jc w:val="both"/>
        <w:rPr>
          <w:sz w:val="28"/>
          <w:szCs w:val="30"/>
          <w:lang w:val="kk-KZ"/>
        </w:rPr>
      </w:pPr>
    </w:p>
    <w:p w:rsidR="000E388F" w:rsidRPr="003B2576" w:rsidRDefault="000E388F" w:rsidP="000E388F">
      <w:pPr>
        <w:ind w:right="-2" w:firstLine="567"/>
        <w:jc w:val="both"/>
        <w:rPr>
          <w:sz w:val="28"/>
          <w:szCs w:val="30"/>
          <w:lang w:val="kk-KZ"/>
        </w:rPr>
      </w:pPr>
      <w:r w:rsidRPr="003B2576">
        <w:rPr>
          <w:sz w:val="28"/>
          <w:szCs w:val="30"/>
          <w:lang w:val="kk-KZ"/>
        </w:rPr>
        <w:t xml:space="preserve">1. </w:t>
      </w:r>
      <w:r w:rsidR="00127CC2" w:rsidRPr="00127CC2">
        <w:rPr>
          <w:sz w:val="28"/>
          <w:szCs w:val="28"/>
        </w:rPr>
        <w:t>Гомогенно-каталитические реакции, катализируемые комплексными соединениями</w:t>
      </w:r>
    </w:p>
    <w:p w:rsidR="009F48AB" w:rsidRPr="00127CC2" w:rsidRDefault="000E388F" w:rsidP="000E388F">
      <w:pPr>
        <w:ind w:firstLine="567"/>
        <w:rPr>
          <w:lang w:val="kk-KZ"/>
        </w:rPr>
      </w:pPr>
      <w:r w:rsidRPr="003B2576">
        <w:rPr>
          <w:sz w:val="28"/>
          <w:szCs w:val="30"/>
          <w:lang w:val="kk-KZ"/>
        </w:rPr>
        <w:t xml:space="preserve">2. </w:t>
      </w:r>
      <w:r w:rsidR="00127CC2">
        <w:rPr>
          <w:sz w:val="28"/>
          <w:szCs w:val="28"/>
          <w:lang w:val="kk-KZ"/>
        </w:rPr>
        <w:t>Механизм гетерогенного катализа</w:t>
      </w:r>
    </w:p>
    <w:p w:rsidR="003B2576" w:rsidRDefault="003B2576" w:rsidP="000E388F">
      <w:pPr>
        <w:ind w:firstLine="567"/>
        <w:rPr>
          <w:lang w:val="kk-KZ"/>
        </w:rPr>
      </w:pPr>
    </w:p>
    <w:p w:rsidR="00127CC2" w:rsidRPr="00127CC2" w:rsidRDefault="00127CC2" w:rsidP="00127CC2">
      <w:pPr>
        <w:widowControl w:val="0"/>
        <w:ind w:firstLine="709"/>
        <w:contextualSpacing/>
        <w:jc w:val="both"/>
        <w:rPr>
          <w:sz w:val="28"/>
          <w:szCs w:val="28"/>
        </w:rPr>
      </w:pPr>
      <w:r w:rsidRPr="00127CC2">
        <w:rPr>
          <w:sz w:val="28"/>
          <w:szCs w:val="28"/>
        </w:rPr>
        <w:t>Катализом называют явление изменения скорости реакции в присутствии катализаторов. Реакции, протекающие с участием катализаторов, называют каталитическими.</w:t>
      </w:r>
      <w:r w:rsidRPr="00127CC2">
        <w:rPr>
          <w:bCs/>
          <w:sz w:val="28"/>
          <w:szCs w:val="28"/>
        </w:rPr>
        <w:t xml:space="preserve"> </w:t>
      </w:r>
      <w:r w:rsidRPr="00127CC2">
        <w:rPr>
          <w:sz w:val="28"/>
          <w:szCs w:val="28"/>
        </w:rPr>
        <w:t>Вещества, которые увеличивают скорость химической реакции, оставаясь при этом в результате суммарной реакции в неизменном количестве, называются катализаторами.</w:t>
      </w:r>
    </w:p>
    <w:p w:rsidR="00127CC2" w:rsidRPr="00127CC2" w:rsidRDefault="00127CC2" w:rsidP="00127CC2">
      <w:pPr>
        <w:widowControl w:val="0"/>
        <w:ind w:firstLine="709"/>
        <w:contextualSpacing/>
        <w:jc w:val="both"/>
        <w:rPr>
          <w:sz w:val="28"/>
          <w:szCs w:val="28"/>
        </w:rPr>
      </w:pPr>
      <w:r w:rsidRPr="00127CC2">
        <w:rPr>
          <w:sz w:val="28"/>
          <w:szCs w:val="28"/>
        </w:rPr>
        <w:t>Имеется много различных типов катализаторов и много различных механизмов их действия. Катализатор проходит через циклы, в которых он сначала связывается, затем регенерируется, снова связывается и так многократно. Катализатор дает реакции возможность протекать по другому пути, причем с большей скоростью, чем это происходит в отсутствии катализатора. Скорость может возрастать за счет снижения энергии активации, увеличения предэкспоненциального множителя или за счет обоих факторов.</w:t>
      </w:r>
    </w:p>
    <w:p w:rsidR="00127CC2" w:rsidRPr="00127CC2" w:rsidRDefault="00127CC2" w:rsidP="00127CC2">
      <w:pPr>
        <w:widowControl w:val="0"/>
        <w:ind w:firstLine="709"/>
        <w:contextualSpacing/>
        <w:jc w:val="both"/>
        <w:rPr>
          <w:b/>
          <w:sz w:val="28"/>
          <w:szCs w:val="28"/>
        </w:rPr>
      </w:pPr>
      <w:r w:rsidRPr="00127CC2">
        <w:rPr>
          <w:sz w:val="28"/>
          <w:szCs w:val="28"/>
        </w:rPr>
        <w:t>Катализатор одновременно ускоряет и прямую и обратную реакцию, благодаря чему константа равновесия суммарной реакции остается неизменной. Если бы это было не так, то можно было бы сконструировать вечный двигатель, используя катализатор для регенерации вещества</w:t>
      </w:r>
      <w:r>
        <w:rPr>
          <w:sz w:val="28"/>
          <w:szCs w:val="28"/>
          <w:lang w:val="kk-KZ"/>
        </w:rPr>
        <w:t>.</w:t>
      </w:r>
    </w:p>
    <w:p w:rsidR="00127CC2" w:rsidRPr="00127CC2" w:rsidRDefault="00127CC2" w:rsidP="00127CC2">
      <w:pPr>
        <w:widowControl w:val="0"/>
        <w:ind w:firstLine="709"/>
        <w:contextualSpacing/>
        <w:jc w:val="both"/>
        <w:rPr>
          <w:sz w:val="28"/>
          <w:szCs w:val="28"/>
        </w:rPr>
      </w:pPr>
      <w:r w:rsidRPr="00127CC2">
        <w:rPr>
          <w:sz w:val="28"/>
          <w:szCs w:val="28"/>
        </w:rPr>
        <w:t>Катализаторы подразделяются на гомогенные и гетерогенные. Гомогенный катализатор находится в одной фазе с реагирующими веществами, гетерогенный — образует самостоятельную фазу, отделённую границей раздела от фазы, в которой находятся реагирующие вещества. Типичными гомогенными катализаторами являются кислоты и основания. В качестве гетерогенных катализаторов применяются металлы, их оксиды и сульфиды.</w:t>
      </w:r>
    </w:p>
    <w:p w:rsidR="00127CC2" w:rsidRPr="00127CC2" w:rsidRDefault="00127CC2" w:rsidP="00127CC2">
      <w:pPr>
        <w:widowControl w:val="0"/>
        <w:ind w:firstLine="709"/>
        <w:contextualSpacing/>
        <w:jc w:val="both"/>
        <w:rPr>
          <w:sz w:val="28"/>
          <w:szCs w:val="28"/>
        </w:rPr>
      </w:pPr>
      <w:r w:rsidRPr="00127CC2">
        <w:rPr>
          <w:sz w:val="28"/>
          <w:szCs w:val="28"/>
        </w:rPr>
        <w:t xml:space="preserve">Реакции одного и того же типа могут протекать как с гомогенными, так и с гетерогенными катализаторами. Так, наряду с растворами кислот применяются имеющие кислотные свойства твёрдые </w:t>
      </w:r>
      <w:r w:rsidRPr="00127CC2">
        <w:rPr>
          <w:sz w:val="28"/>
          <w:szCs w:val="28"/>
          <w:lang w:val="en-US"/>
        </w:rPr>
        <w:t>Al</w:t>
      </w:r>
      <w:r w:rsidRPr="00127CC2">
        <w:rPr>
          <w:sz w:val="28"/>
          <w:szCs w:val="28"/>
          <w:vertAlign w:val="subscript"/>
        </w:rPr>
        <w:t>2</w:t>
      </w:r>
      <w:r w:rsidRPr="00127CC2">
        <w:rPr>
          <w:sz w:val="28"/>
          <w:szCs w:val="28"/>
          <w:lang w:val="en-US"/>
        </w:rPr>
        <w:t>O</w:t>
      </w:r>
      <w:r w:rsidRPr="00127CC2">
        <w:rPr>
          <w:sz w:val="28"/>
          <w:szCs w:val="28"/>
          <w:vertAlign w:val="subscript"/>
        </w:rPr>
        <w:t>3</w:t>
      </w:r>
      <w:r w:rsidRPr="00127CC2">
        <w:rPr>
          <w:sz w:val="28"/>
          <w:szCs w:val="28"/>
        </w:rPr>
        <w:t xml:space="preserve">, </w:t>
      </w:r>
      <w:r w:rsidRPr="00127CC2">
        <w:rPr>
          <w:sz w:val="28"/>
          <w:szCs w:val="28"/>
          <w:lang w:val="en-US"/>
        </w:rPr>
        <w:t>TiO</w:t>
      </w:r>
      <w:r w:rsidRPr="00127CC2">
        <w:rPr>
          <w:sz w:val="28"/>
          <w:szCs w:val="28"/>
          <w:vertAlign w:val="subscript"/>
        </w:rPr>
        <w:t>2</w:t>
      </w:r>
      <w:r w:rsidRPr="00127CC2">
        <w:rPr>
          <w:sz w:val="28"/>
          <w:szCs w:val="28"/>
        </w:rPr>
        <w:t xml:space="preserve">, </w:t>
      </w:r>
      <w:r w:rsidRPr="00127CC2">
        <w:rPr>
          <w:sz w:val="28"/>
          <w:szCs w:val="28"/>
          <w:lang w:val="en-US"/>
        </w:rPr>
        <w:t>ThO</w:t>
      </w:r>
      <w:r w:rsidRPr="00127CC2">
        <w:rPr>
          <w:sz w:val="28"/>
          <w:szCs w:val="28"/>
          <w:vertAlign w:val="subscript"/>
        </w:rPr>
        <w:t>2</w:t>
      </w:r>
      <w:r w:rsidRPr="00127CC2">
        <w:rPr>
          <w:sz w:val="28"/>
          <w:szCs w:val="28"/>
        </w:rPr>
        <w:t xml:space="preserve">, алюмосиликаты, цеолиты. Гетерогенные катализаторы с основными свойствами: </w:t>
      </w:r>
      <w:r w:rsidRPr="00127CC2">
        <w:rPr>
          <w:sz w:val="28"/>
          <w:szCs w:val="28"/>
          <w:lang w:val="en-US"/>
        </w:rPr>
        <w:t>CaO</w:t>
      </w:r>
      <w:r w:rsidRPr="00127CC2">
        <w:rPr>
          <w:sz w:val="28"/>
          <w:szCs w:val="28"/>
        </w:rPr>
        <w:t xml:space="preserve">, </w:t>
      </w:r>
      <w:r w:rsidRPr="00127CC2">
        <w:rPr>
          <w:sz w:val="28"/>
          <w:szCs w:val="28"/>
          <w:lang w:val="en-US"/>
        </w:rPr>
        <w:t>BaO</w:t>
      </w:r>
      <w:r w:rsidRPr="00127CC2">
        <w:rPr>
          <w:sz w:val="28"/>
          <w:szCs w:val="28"/>
        </w:rPr>
        <w:t xml:space="preserve">, </w:t>
      </w:r>
      <w:r w:rsidRPr="00127CC2">
        <w:rPr>
          <w:sz w:val="28"/>
          <w:szCs w:val="28"/>
          <w:lang w:val="en-US"/>
        </w:rPr>
        <w:t>MgO</w:t>
      </w:r>
      <w:r w:rsidRPr="00127CC2">
        <w:rPr>
          <w:sz w:val="28"/>
          <w:szCs w:val="28"/>
        </w:rPr>
        <w:t>.</w:t>
      </w:r>
    </w:p>
    <w:p w:rsidR="00127CC2" w:rsidRPr="00127CC2" w:rsidRDefault="00127CC2" w:rsidP="00127CC2">
      <w:pPr>
        <w:widowControl w:val="0"/>
        <w:ind w:firstLine="709"/>
        <w:contextualSpacing/>
        <w:jc w:val="both"/>
        <w:rPr>
          <w:sz w:val="28"/>
          <w:szCs w:val="28"/>
        </w:rPr>
      </w:pPr>
      <w:r w:rsidRPr="00127CC2">
        <w:rPr>
          <w:sz w:val="28"/>
          <w:szCs w:val="28"/>
        </w:rPr>
        <w:t>Гетерогенные катализаторы имеют, как правило, сильно развитую поверхность, для чего их распределяют на инертном носителе (силикагель, оксид алюминия, активированный уголь и др.).</w:t>
      </w:r>
    </w:p>
    <w:p w:rsidR="00127CC2" w:rsidRPr="00127CC2" w:rsidRDefault="00127CC2" w:rsidP="00127CC2">
      <w:pPr>
        <w:widowControl w:val="0"/>
        <w:ind w:firstLine="709"/>
        <w:contextualSpacing/>
        <w:jc w:val="both"/>
        <w:rPr>
          <w:sz w:val="28"/>
          <w:szCs w:val="28"/>
        </w:rPr>
      </w:pPr>
      <w:r w:rsidRPr="00127CC2">
        <w:rPr>
          <w:sz w:val="28"/>
          <w:szCs w:val="28"/>
        </w:rPr>
        <w:t>Для каждого типа реакций эффективны только определённые катализаторы. Кроме уже упомянутых кислотно-основных, существуют катализаторы окисления-восстановления; для них характерно присутствие переходного металла или его соединения (Со</w:t>
      </w:r>
      <w:r w:rsidRPr="00127CC2">
        <w:rPr>
          <w:sz w:val="28"/>
          <w:szCs w:val="28"/>
          <w:vertAlign w:val="superscript"/>
        </w:rPr>
        <w:t>+3</w:t>
      </w:r>
      <w:r w:rsidRPr="00127CC2">
        <w:rPr>
          <w:sz w:val="28"/>
          <w:szCs w:val="28"/>
        </w:rPr>
        <w:t xml:space="preserve">, </w:t>
      </w:r>
      <w:r w:rsidRPr="00127CC2">
        <w:rPr>
          <w:sz w:val="28"/>
          <w:szCs w:val="28"/>
          <w:lang w:val="en-US"/>
        </w:rPr>
        <w:t>V</w:t>
      </w:r>
      <w:r w:rsidRPr="00127CC2">
        <w:rPr>
          <w:sz w:val="28"/>
          <w:szCs w:val="28"/>
          <w:vertAlign w:val="subscript"/>
        </w:rPr>
        <w:t>2</w:t>
      </w:r>
      <w:r w:rsidRPr="00127CC2">
        <w:rPr>
          <w:sz w:val="28"/>
          <w:szCs w:val="28"/>
          <w:lang w:val="en-US"/>
        </w:rPr>
        <w:t>O</w:t>
      </w:r>
      <w:r w:rsidRPr="00127CC2">
        <w:rPr>
          <w:sz w:val="28"/>
          <w:szCs w:val="28"/>
          <w:vertAlign w:val="subscript"/>
        </w:rPr>
        <w:t>5</w:t>
      </w:r>
      <w:r w:rsidRPr="00127CC2">
        <w:rPr>
          <w:sz w:val="28"/>
          <w:szCs w:val="28"/>
          <w:vertAlign w:val="superscript"/>
        </w:rPr>
        <w:t>+</w:t>
      </w:r>
      <w:r w:rsidRPr="00127CC2">
        <w:rPr>
          <w:sz w:val="28"/>
          <w:szCs w:val="28"/>
        </w:rPr>
        <w:t xml:space="preserve"> , </w:t>
      </w:r>
      <w:r w:rsidRPr="00127CC2">
        <w:rPr>
          <w:sz w:val="28"/>
          <w:szCs w:val="28"/>
          <w:lang w:val="en-US"/>
        </w:rPr>
        <w:t>MoO</w:t>
      </w:r>
      <w:r w:rsidRPr="00127CC2">
        <w:rPr>
          <w:sz w:val="28"/>
          <w:szCs w:val="28"/>
          <w:vertAlign w:val="subscript"/>
        </w:rPr>
        <w:t>3</w:t>
      </w:r>
      <w:r w:rsidRPr="00127CC2">
        <w:rPr>
          <w:sz w:val="28"/>
          <w:szCs w:val="28"/>
        </w:rPr>
        <w:t xml:space="preserve">). В этом случае катализ осуществляется путём изменения степени окисления переходного </w:t>
      </w:r>
      <w:r w:rsidRPr="00127CC2">
        <w:rPr>
          <w:sz w:val="28"/>
          <w:szCs w:val="28"/>
        </w:rPr>
        <w:lastRenderedPageBreak/>
        <w:t>металла.</w:t>
      </w:r>
    </w:p>
    <w:p w:rsidR="00127CC2" w:rsidRPr="00127CC2" w:rsidRDefault="00127CC2" w:rsidP="00127CC2">
      <w:pPr>
        <w:widowControl w:val="0"/>
        <w:ind w:firstLine="709"/>
        <w:contextualSpacing/>
        <w:jc w:val="both"/>
        <w:rPr>
          <w:sz w:val="28"/>
          <w:szCs w:val="28"/>
        </w:rPr>
      </w:pPr>
      <w:r w:rsidRPr="00127CC2">
        <w:rPr>
          <w:sz w:val="28"/>
          <w:szCs w:val="28"/>
        </w:rPr>
        <w:t>Много реакций осуществлено при помощи катализаторов, которые действуют через координацию реагентов у атома или иона переходного металла (</w:t>
      </w:r>
      <w:r w:rsidRPr="00127CC2">
        <w:rPr>
          <w:sz w:val="28"/>
          <w:szCs w:val="28"/>
          <w:lang w:val="en-US"/>
        </w:rPr>
        <w:t>Ti</w:t>
      </w:r>
      <w:r w:rsidRPr="00127CC2">
        <w:rPr>
          <w:sz w:val="28"/>
          <w:szCs w:val="28"/>
        </w:rPr>
        <w:t xml:space="preserve">, </w:t>
      </w:r>
      <w:r w:rsidRPr="00127CC2">
        <w:rPr>
          <w:sz w:val="28"/>
          <w:szCs w:val="28"/>
          <w:lang w:val="en-US"/>
        </w:rPr>
        <w:t>Rh</w:t>
      </w:r>
      <w:r w:rsidRPr="00127CC2">
        <w:rPr>
          <w:sz w:val="28"/>
          <w:szCs w:val="28"/>
        </w:rPr>
        <w:t xml:space="preserve">, </w:t>
      </w:r>
      <w:r w:rsidRPr="00127CC2">
        <w:rPr>
          <w:sz w:val="28"/>
          <w:szCs w:val="28"/>
          <w:lang w:val="en-US"/>
        </w:rPr>
        <w:t>Ni</w:t>
      </w:r>
      <w:r w:rsidRPr="00127CC2">
        <w:rPr>
          <w:sz w:val="28"/>
          <w:szCs w:val="28"/>
        </w:rPr>
        <w:t>). Такой катализ называется координационным.</w:t>
      </w:r>
    </w:p>
    <w:p w:rsidR="00127CC2" w:rsidRPr="00127CC2" w:rsidRDefault="00127CC2" w:rsidP="00127CC2">
      <w:pPr>
        <w:widowControl w:val="0"/>
        <w:ind w:firstLine="709"/>
        <w:contextualSpacing/>
        <w:jc w:val="both"/>
        <w:rPr>
          <w:sz w:val="28"/>
          <w:szCs w:val="28"/>
        </w:rPr>
      </w:pPr>
      <w:r w:rsidRPr="00127CC2">
        <w:rPr>
          <w:sz w:val="28"/>
          <w:szCs w:val="28"/>
        </w:rPr>
        <w:t>Если катализатор обладает хиральными свойствами, то из оптически неактивного субстрата получается оптически активный продукт.</w:t>
      </w:r>
    </w:p>
    <w:p w:rsidR="00127CC2" w:rsidRPr="00127CC2" w:rsidRDefault="00127CC2" w:rsidP="00127CC2">
      <w:pPr>
        <w:widowControl w:val="0"/>
        <w:ind w:firstLine="709"/>
        <w:contextualSpacing/>
        <w:jc w:val="both"/>
        <w:rPr>
          <w:sz w:val="28"/>
          <w:szCs w:val="28"/>
        </w:rPr>
      </w:pPr>
      <w:r w:rsidRPr="00127CC2">
        <w:rPr>
          <w:sz w:val="28"/>
          <w:szCs w:val="28"/>
        </w:rPr>
        <w:t>В современной науке и технике часто применяют системы из нескольких катализаторов, каждый из которых ускоряет разные стадии реакции. Катализатор также может увеличивать скорость одной из стадий каталитического цикла, осуществляемого другим катализатором. Здесь имеет место «катализ катализа», или катализ второго уровня.</w:t>
      </w:r>
    </w:p>
    <w:p w:rsidR="00127CC2" w:rsidRPr="00127CC2" w:rsidRDefault="00127CC2" w:rsidP="00127CC2">
      <w:pPr>
        <w:widowControl w:val="0"/>
        <w:ind w:firstLine="709"/>
        <w:contextualSpacing/>
        <w:jc w:val="both"/>
        <w:rPr>
          <w:sz w:val="28"/>
          <w:szCs w:val="28"/>
        </w:rPr>
      </w:pPr>
      <w:r w:rsidRPr="00127CC2">
        <w:rPr>
          <w:sz w:val="28"/>
          <w:szCs w:val="28"/>
        </w:rPr>
        <w:t>В биохимических реакциях роль катализаторов играют ферменты.</w:t>
      </w:r>
    </w:p>
    <w:p w:rsidR="00127CC2" w:rsidRPr="00127CC2" w:rsidRDefault="00127CC2" w:rsidP="00127CC2">
      <w:pPr>
        <w:widowControl w:val="0"/>
        <w:ind w:firstLine="709"/>
        <w:contextualSpacing/>
        <w:jc w:val="both"/>
        <w:rPr>
          <w:sz w:val="28"/>
          <w:szCs w:val="28"/>
        </w:rPr>
      </w:pPr>
      <w:r w:rsidRPr="00127CC2">
        <w:rPr>
          <w:sz w:val="28"/>
          <w:szCs w:val="28"/>
        </w:rPr>
        <w:t>Катализаторы следует отличать от инициаторов. Например, перекиси распадаются на свободные радикалы, которые могут инициировать радикальные цепные реакции. Инициаторы расходуются в процессе реакции, поэтому их нельзя считать катализаторами.</w:t>
      </w:r>
    </w:p>
    <w:p w:rsidR="00127CC2" w:rsidRPr="00127CC2" w:rsidRDefault="00127CC2" w:rsidP="00127CC2">
      <w:pPr>
        <w:widowControl w:val="0"/>
        <w:ind w:firstLine="709"/>
        <w:contextualSpacing/>
        <w:jc w:val="both"/>
        <w:rPr>
          <w:sz w:val="28"/>
          <w:szCs w:val="28"/>
        </w:rPr>
      </w:pPr>
      <w:r w:rsidRPr="00127CC2">
        <w:rPr>
          <w:sz w:val="28"/>
          <w:szCs w:val="28"/>
        </w:rPr>
        <w:t>Ингибиторы иногда ошибочно считают отрицательными катализаторами. Но ингибиторы, например, цепных радикальных реакций, реагируют со свободными радикалами и, в отличие от катализаторов, не сохраняются. Другие ингибиторы (каталитические яды) связываются с катализатором и его дезактивируют, здесь имеет место подавление катализа, а не отрицательный катализ. Отрицательный катализ в принципе невозможен: он обеспечивал бы для реакции более медленный путь, но реакция, естественно, пойдёт по более быстрому, в данном случае, не катализированному, пути.</w:t>
      </w:r>
    </w:p>
    <w:p w:rsidR="00127CC2" w:rsidRPr="00127CC2" w:rsidRDefault="00127CC2" w:rsidP="00127CC2">
      <w:pPr>
        <w:widowControl w:val="0"/>
        <w:ind w:firstLine="709"/>
        <w:contextualSpacing/>
        <w:jc w:val="both"/>
        <w:rPr>
          <w:sz w:val="28"/>
          <w:szCs w:val="28"/>
          <w:vertAlign w:val="subscript"/>
        </w:rPr>
      </w:pPr>
      <w:r w:rsidRPr="00127CC2">
        <w:rPr>
          <w:sz w:val="28"/>
          <w:szCs w:val="28"/>
        </w:rPr>
        <w:t xml:space="preserve">Катализатором может являться один из продуктов реакции. В этом случае реакцию называют автокаталитической, а само явление — автокатализом. Например, при окислении </w:t>
      </w:r>
      <w:r w:rsidRPr="00127CC2">
        <w:rPr>
          <w:sz w:val="28"/>
          <w:szCs w:val="28"/>
          <w:lang w:val="en-US" w:eastAsia="en-US"/>
        </w:rPr>
        <w:t>Fe</w:t>
      </w:r>
      <w:r w:rsidRPr="00127CC2">
        <w:rPr>
          <w:sz w:val="28"/>
          <w:szCs w:val="28"/>
          <w:vertAlign w:val="superscript"/>
          <w:lang w:eastAsia="en-US"/>
        </w:rPr>
        <w:t>2+</w:t>
      </w:r>
      <w:r w:rsidRPr="00127CC2">
        <w:rPr>
          <w:sz w:val="28"/>
          <w:szCs w:val="28"/>
          <w:lang w:eastAsia="en-US"/>
        </w:rPr>
        <w:t xml:space="preserve"> </w:t>
      </w:r>
      <w:r w:rsidRPr="00127CC2">
        <w:rPr>
          <w:sz w:val="28"/>
          <w:szCs w:val="28"/>
        </w:rPr>
        <w:t>с помощью М</w:t>
      </w:r>
      <w:r w:rsidRPr="00127CC2">
        <w:rPr>
          <w:sz w:val="28"/>
          <w:szCs w:val="28"/>
          <w:lang w:val="en-US"/>
        </w:rPr>
        <w:t>n</w:t>
      </w:r>
      <w:r w:rsidRPr="00127CC2">
        <w:rPr>
          <w:sz w:val="28"/>
          <w:szCs w:val="28"/>
        </w:rPr>
        <w:t>0</w:t>
      </w:r>
      <w:r w:rsidRPr="00127CC2">
        <w:rPr>
          <w:sz w:val="28"/>
          <w:szCs w:val="28"/>
          <w:vertAlign w:val="subscript"/>
        </w:rPr>
        <w:t xml:space="preserve">4 </w:t>
      </w:r>
    </w:p>
    <w:p w:rsidR="00127CC2" w:rsidRPr="00127CC2" w:rsidRDefault="00127CC2" w:rsidP="00127CC2">
      <w:pPr>
        <w:widowControl w:val="0"/>
        <w:ind w:firstLine="709"/>
        <w:contextualSpacing/>
        <w:jc w:val="both"/>
        <w:rPr>
          <w:sz w:val="28"/>
          <w:szCs w:val="28"/>
          <w:lang w:eastAsia="en-US"/>
        </w:rPr>
      </w:pPr>
    </w:p>
    <w:p w:rsidR="00127CC2" w:rsidRPr="00127CC2" w:rsidRDefault="00127CC2" w:rsidP="00127CC2">
      <w:pPr>
        <w:widowControl w:val="0"/>
        <w:ind w:firstLine="709"/>
        <w:contextualSpacing/>
        <w:jc w:val="both"/>
        <w:rPr>
          <w:sz w:val="28"/>
          <w:szCs w:val="28"/>
        </w:rPr>
      </w:pPr>
      <w:r w:rsidRPr="00127CC2">
        <w:rPr>
          <w:sz w:val="28"/>
          <w:szCs w:val="28"/>
          <w:lang w:eastAsia="en-US"/>
        </w:rPr>
        <w:t>5</w:t>
      </w:r>
      <w:r w:rsidRPr="00127CC2">
        <w:rPr>
          <w:sz w:val="28"/>
          <w:szCs w:val="28"/>
          <w:lang w:val="en-US" w:eastAsia="en-US"/>
        </w:rPr>
        <w:t>Fe</w:t>
      </w:r>
      <w:r w:rsidRPr="00127CC2">
        <w:rPr>
          <w:sz w:val="28"/>
          <w:szCs w:val="28"/>
          <w:vertAlign w:val="superscript"/>
          <w:lang w:eastAsia="en-US"/>
        </w:rPr>
        <w:t>2+</w:t>
      </w:r>
      <w:r w:rsidRPr="00127CC2">
        <w:rPr>
          <w:sz w:val="28"/>
          <w:szCs w:val="28"/>
          <w:lang w:eastAsia="en-US"/>
        </w:rPr>
        <w:t xml:space="preserve"> </w:t>
      </w:r>
      <w:r w:rsidRPr="00127CC2">
        <w:rPr>
          <w:sz w:val="28"/>
          <w:szCs w:val="28"/>
        </w:rPr>
        <w:t xml:space="preserve">+ </w:t>
      </w:r>
      <w:r w:rsidRPr="00127CC2">
        <w:rPr>
          <w:sz w:val="28"/>
          <w:szCs w:val="28"/>
          <w:lang w:val="en-US" w:eastAsia="en-US"/>
        </w:rPr>
        <w:t>Mn</w:t>
      </w:r>
      <w:r w:rsidRPr="00127CC2">
        <w:rPr>
          <w:sz w:val="28"/>
          <w:szCs w:val="28"/>
          <w:lang w:eastAsia="en-US"/>
        </w:rPr>
        <w:t>0</w:t>
      </w:r>
      <w:r w:rsidRPr="00127CC2">
        <w:rPr>
          <w:sz w:val="28"/>
          <w:szCs w:val="28"/>
          <w:vertAlign w:val="subscript"/>
          <w:lang w:eastAsia="en-US"/>
        </w:rPr>
        <w:t>4</w:t>
      </w:r>
      <w:r w:rsidRPr="00127CC2">
        <w:rPr>
          <w:sz w:val="28"/>
          <w:szCs w:val="28"/>
          <w:vertAlign w:val="superscript"/>
          <w:lang w:eastAsia="en-US"/>
        </w:rPr>
        <w:t>-</w:t>
      </w:r>
      <w:r w:rsidRPr="00127CC2">
        <w:rPr>
          <w:sz w:val="28"/>
          <w:szCs w:val="28"/>
          <w:lang w:eastAsia="en-US"/>
        </w:rPr>
        <w:t xml:space="preserve"> </w:t>
      </w:r>
      <w:r w:rsidRPr="00127CC2">
        <w:rPr>
          <w:sz w:val="28"/>
          <w:szCs w:val="28"/>
        </w:rPr>
        <w:t xml:space="preserve">+ 8Н+ = </w:t>
      </w:r>
      <w:r w:rsidRPr="00127CC2">
        <w:rPr>
          <w:sz w:val="28"/>
          <w:szCs w:val="28"/>
          <w:lang w:eastAsia="en-US"/>
        </w:rPr>
        <w:t>5</w:t>
      </w:r>
      <w:r w:rsidRPr="00127CC2">
        <w:rPr>
          <w:sz w:val="28"/>
          <w:szCs w:val="28"/>
          <w:lang w:val="en-US" w:eastAsia="en-US"/>
        </w:rPr>
        <w:t>Fe</w:t>
      </w:r>
      <w:r w:rsidRPr="00127CC2">
        <w:rPr>
          <w:sz w:val="28"/>
          <w:szCs w:val="28"/>
          <w:vertAlign w:val="superscript"/>
          <w:lang w:eastAsia="en-US"/>
        </w:rPr>
        <w:t>3+</w:t>
      </w:r>
      <w:r w:rsidRPr="00127CC2">
        <w:rPr>
          <w:sz w:val="28"/>
          <w:szCs w:val="28"/>
          <w:lang w:eastAsia="en-US"/>
        </w:rPr>
        <w:t xml:space="preserve"> </w:t>
      </w:r>
      <w:r w:rsidRPr="00127CC2">
        <w:rPr>
          <w:sz w:val="28"/>
          <w:szCs w:val="28"/>
        </w:rPr>
        <w:t>+ Мп</w:t>
      </w:r>
      <w:r w:rsidRPr="00127CC2">
        <w:rPr>
          <w:sz w:val="28"/>
          <w:szCs w:val="28"/>
          <w:vertAlign w:val="superscript"/>
        </w:rPr>
        <w:t>2+</w:t>
      </w:r>
      <w:r w:rsidRPr="00127CC2">
        <w:rPr>
          <w:sz w:val="28"/>
          <w:szCs w:val="28"/>
        </w:rPr>
        <w:t xml:space="preserve"> +4Н</w:t>
      </w:r>
      <w:r w:rsidRPr="00127CC2">
        <w:rPr>
          <w:sz w:val="28"/>
          <w:szCs w:val="28"/>
          <w:vertAlign w:val="subscript"/>
        </w:rPr>
        <w:t>2</w:t>
      </w:r>
      <w:r w:rsidRPr="00127CC2">
        <w:rPr>
          <w:sz w:val="28"/>
          <w:szCs w:val="28"/>
        </w:rPr>
        <w:t>0</w:t>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rPr>
        <w:t>образующиеся ионы М</w:t>
      </w:r>
      <w:r w:rsidRPr="00127CC2">
        <w:rPr>
          <w:sz w:val="28"/>
          <w:szCs w:val="28"/>
          <w:lang w:val="en-US"/>
        </w:rPr>
        <w:t>n</w:t>
      </w:r>
      <w:r w:rsidRPr="00127CC2">
        <w:rPr>
          <w:sz w:val="28"/>
          <w:szCs w:val="28"/>
          <w:vertAlign w:val="superscript"/>
        </w:rPr>
        <w:t>2+</w:t>
      </w:r>
      <w:r w:rsidRPr="00127CC2">
        <w:rPr>
          <w:sz w:val="28"/>
          <w:szCs w:val="28"/>
        </w:rPr>
        <w:t xml:space="preserve"> катализируют ход реакции.</w:t>
      </w:r>
    </w:p>
    <w:p w:rsidR="00127CC2" w:rsidRPr="00127CC2" w:rsidRDefault="00127CC2" w:rsidP="00127CC2">
      <w:pPr>
        <w:widowControl w:val="0"/>
        <w:ind w:firstLine="709"/>
        <w:contextualSpacing/>
        <w:jc w:val="both"/>
        <w:rPr>
          <w:sz w:val="28"/>
          <w:szCs w:val="28"/>
        </w:rPr>
      </w:pPr>
      <w:r w:rsidRPr="00127CC2">
        <w:rPr>
          <w:sz w:val="28"/>
          <w:szCs w:val="28"/>
        </w:rPr>
        <w:t xml:space="preserve">Каталитические реакции чрезвычайно распространены в природе. Наиболее удивительными из них являются реакции с ферментами, катализирующие множество реакций в живых организмах. Катализаторы широко применяются в промышленности. Производство азотной и серной кислот, аммиака, получение синтетического каучука и т.д. невозможны без каталитических реакций. Катализаторы применяются при производстве лекарственных веществ: фенацетина, гваякола, гало- генопроизводных ароматических соединений и др. В качестве катализаторов используют оксид </w:t>
      </w:r>
      <w:r w:rsidRPr="00127CC2">
        <w:rPr>
          <w:sz w:val="28"/>
          <w:szCs w:val="28"/>
          <w:lang w:val="en-US" w:eastAsia="en-US"/>
        </w:rPr>
        <w:t>Mn</w:t>
      </w:r>
      <w:r w:rsidRPr="00127CC2">
        <w:rPr>
          <w:sz w:val="28"/>
          <w:szCs w:val="28"/>
          <w:lang w:eastAsia="en-US"/>
        </w:rPr>
        <w:t>(</w:t>
      </w:r>
      <w:r w:rsidRPr="00127CC2">
        <w:rPr>
          <w:sz w:val="28"/>
          <w:szCs w:val="28"/>
          <w:lang w:val="en-US" w:eastAsia="en-US"/>
        </w:rPr>
        <w:t>IV</w:t>
      </w:r>
      <w:r w:rsidRPr="00127CC2">
        <w:rPr>
          <w:sz w:val="28"/>
          <w:szCs w:val="28"/>
          <w:lang w:eastAsia="en-US"/>
        </w:rPr>
        <w:t xml:space="preserve">), </w:t>
      </w:r>
      <w:r w:rsidRPr="00127CC2">
        <w:rPr>
          <w:sz w:val="28"/>
          <w:szCs w:val="28"/>
          <w:lang w:val="en-US" w:eastAsia="en-US"/>
        </w:rPr>
        <w:t>Ni</w:t>
      </w:r>
      <w:r w:rsidRPr="00127CC2">
        <w:rPr>
          <w:sz w:val="28"/>
          <w:szCs w:val="28"/>
          <w:lang w:eastAsia="en-US"/>
        </w:rPr>
        <w:t xml:space="preserve">, </w:t>
      </w:r>
      <w:r w:rsidRPr="00127CC2">
        <w:rPr>
          <w:sz w:val="28"/>
          <w:szCs w:val="28"/>
        </w:rPr>
        <w:t xml:space="preserve">Со, </w:t>
      </w:r>
      <w:r w:rsidRPr="00127CC2">
        <w:rPr>
          <w:sz w:val="28"/>
          <w:szCs w:val="28"/>
          <w:lang w:val="en-US" w:eastAsia="en-US"/>
        </w:rPr>
        <w:t>Fe</w:t>
      </w:r>
      <w:r w:rsidRPr="00127CC2">
        <w:rPr>
          <w:sz w:val="28"/>
          <w:szCs w:val="28"/>
          <w:lang w:eastAsia="en-US"/>
        </w:rPr>
        <w:t xml:space="preserve">, </w:t>
      </w:r>
      <w:r w:rsidRPr="00127CC2">
        <w:rPr>
          <w:sz w:val="28"/>
          <w:szCs w:val="28"/>
        </w:rPr>
        <w:t>А1С1</w:t>
      </w:r>
      <w:r w:rsidRPr="00127CC2">
        <w:rPr>
          <w:sz w:val="28"/>
          <w:szCs w:val="28"/>
          <w:vertAlign w:val="subscript"/>
        </w:rPr>
        <w:t>3</w:t>
      </w:r>
      <w:r w:rsidRPr="00127CC2">
        <w:rPr>
          <w:sz w:val="28"/>
          <w:szCs w:val="28"/>
        </w:rPr>
        <w:t>, ТеС1</w:t>
      </w:r>
      <w:r w:rsidRPr="00127CC2">
        <w:rPr>
          <w:sz w:val="28"/>
          <w:szCs w:val="28"/>
          <w:vertAlign w:val="subscript"/>
        </w:rPr>
        <w:t>3</w:t>
      </w:r>
      <w:r w:rsidRPr="00127CC2">
        <w:rPr>
          <w:sz w:val="28"/>
          <w:szCs w:val="28"/>
        </w:rPr>
        <w:t>.</w:t>
      </w:r>
    </w:p>
    <w:p w:rsidR="00127CC2" w:rsidRPr="00127CC2" w:rsidRDefault="00127CC2" w:rsidP="00127CC2">
      <w:pPr>
        <w:widowControl w:val="0"/>
        <w:ind w:firstLine="709"/>
        <w:contextualSpacing/>
        <w:jc w:val="both"/>
        <w:rPr>
          <w:sz w:val="28"/>
          <w:szCs w:val="28"/>
        </w:rPr>
      </w:pPr>
      <w:r w:rsidRPr="00127CC2">
        <w:rPr>
          <w:sz w:val="28"/>
          <w:szCs w:val="28"/>
        </w:rPr>
        <w:t>Различают гомогенный и гетерогенный катализ, но для любого из них основные закономерности сводятся к следующему:</w:t>
      </w:r>
    </w:p>
    <w:p w:rsidR="00127CC2" w:rsidRPr="00127CC2" w:rsidRDefault="00127CC2" w:rsidP="00127CC2">
      <w:pPr>
        <w:widowControl w:val="0"/>
        <w:numPr>
          <w:ilvl w:val="0"/>
          <w:numId w:val="8"/>
        </w:numPr>
        <w:tabs>
          <w:tab w:val="left" w:pos="289"/>
        </w:tabs>
        <w:suppressAutoHyphens w:val="0"/>
        <w:ind w:firstLine="709"/>
        <w:contextualSpacing/>
        <w:jc w:val="both"/>
        <w:rPr>
          <w:sz w:val="28"/>
          <w:szCs w:val="28"/>
        </w:rPr>
      </w:pPr>
      <w:r w:rsidRPr="00127CC2">
        <w:rPr>
          <w:sz w:val="28"/>
          <w:szCs w:val="28"/>
        </w:rPr>
        <w:lastRenderedPageBreak/>
        <w:t>Катализатор активно участвует в элементарном акте реакции, образуя либо промежуточные соединения с одним из участников реакции, либо активированный комплекс со всеми реагирующими веществами. После каждого элементарного акта он регенерируется и может вступать во взаимодействие с новыми молекулами реагирующих веществ.</w:t>
      </w:r>
    </w:p>
    <w:p w:rsidR="00127CC2" w:rsidRPr="00127CC2" w:rsidRDefault="00127CC2" w:rsidP="00127CC2">
      <w:pPr>
        <w:widowControl w:val="0"/>
        <w:numPr>
          <w:ilvl w:val="0"/>
          <w:numId w:val="8"/>
        </w:numPr>
        <w:tabs>
          <w:tab w:val="left" w:pos="301"/>
        </w:tabs>
        <w:suppressAutoHyphens w:val="0"/>
        <w:ind w:firstLine="709"/>
        <w:contextualSpacing/>
        <w:jc w:val="both"/>
        <w:rPr>
          <w:sz w:val="28"/>
          <w:szCs w:val="28"/>
        </w:rPr>
      </w:pPr>
      <w:r w:rsidRPr="00127CC2">
        <w:rPr>
          <w:sz w:val="28"/>
          <w:szCs w:val="28"/>
        </w:rPr>
        <w:t>Скорость каталитической реакции пропорциональна количеству катализатора.</w:t>
      </w:r>
    </w:p>
    <w:p w:rsidR="00127CC2" w:rsidRPr="00127CC2" w:rsidRDefault="00127CC2" w:rsidP="00127CC2">
      <w:pPr>
        <w:widowControl w:val="0"/>
        <w:numPr>
          <w:ilvl w:val="0"/>
          <w:numId w:val="8"/>
        </w:numPr>
        <w:tabs>
          <w:tab w:val="left" w:pos="301"/>
        </w:tabs>
        <w:suppressAutoHyphens w:val="0"/>
        <w:ind w:firstLine="709"/>
        <w:contextualSpacing/>
        <w:jc w:val="both"/>
        <w:rPr>
          <w:sz w:val="28"/>
          <w:szCs w:val="28"/>
        </w:rPr>
      </w:pPr>
      <w:r w:rsidRPr="00127CC2">
        <w:rPr>
          <w:sz w:val="28"/>
          <w:szCs w:val="28"/>
        </w:rPr>
        <w:t>Катализатор обладает избирательностью действия. Он может изменять скорость одной реакции и не влиять на скорость другой.</w:t>
      </w:r>
    </w:p>
    <w:p w:rsidR="00127CC2" w:rsidRPr="00127CC2" w:rsidRDefault="00127CC2" w:rsidP="00127CC2">
      <w:pPr>
        <w:widowControl w:val="0"/>
        <w:numPr>
          <w:ilvl w:val="0"/>
          <w:numId w:val="8"/>
        </w:numPr>
        <w:tabs>
          <w:tab w:val="left" w:pos="306"/>
        </w:tabs>
        <w:suppressAutoHyphens w:val="0"/>
        <w:ind w:firstLine="709"/>
        <w:contextualSpacing/>
        <w:jc w:val="both"/>
        <w:rPr>
          <w:sz w:val="28"/>
          <w:szCs w:val="28"/>
        </w:rPr>
      </w:pPr>
      <w:r w:rsidRPr="00127CC2">
        <w:rPr>
          <w:sz w:val="28"/>
          <w:szCs w:val="28"/>
        </w:rPr>
        <w:t>Катализатор дает реакции возможность протекать по другому пути, причем с большей скоростью, чем это происходит в отсутствии катализатора.</w:t>
      </w:r>
    </w:p>
    <w:p w:rsidR="00127CC2" w:rsidRPr="00127CC2" w:rsidRDefault="00127CC2" w:rsidP="00127CC2">
      <w:pPr>
        <w:widowControl w:val="0"/>
        <w:ind w:firstLine="709"/>
        <w:contextualSpacing/>
        <w:jc w:val="both"/>
        <w:rPr>
          <w:sz w:val="28"/>
          <w:szCs w:val="28"/>
        </w:rPr>
      </w:pPr>
      <w:r w:rsidRPr="00127CC2">
        <w:rPr>
          <w:sz w:val="28"/>
          <w:szCs w:val="28"/>
        </w:rPr>
        <w:t>Скорость может возрастать за счет снижения энергии активации, увеличения предэкспоненциального множителя или за счет обоих факторов. Например, термическое разложение ацетальдегида СН</w:t>
      </w:r>
      <w:r w:rsidRPr="00127CC2">
        <w:rPr>
          <w:sz w:val="28"/>
          <w:szCs w:val="28"/>
          <w:vertAlign w:val="subscript"/>
        </w:rPr>
        <w:t>3</w:t>
      </w:r>
      <w:r w:rsidRPr="00127CC2">
        <w:rPr>
          <w:sz w:val="28"/>
          <w:szCs w:val="28"/>
        </w:rPr>
        <w:t xml:space="preserve">СНО </w:t>
      </w:r>
      <w:r w:rsidRPr="00127CC2">
        <w:rPr>
          <w:sz w:val="28"/>
          <w:szCs w:val="28"/>
          <w:lang w:val="en-US"/>
        </w:rPr>
        <w:sym w:font="Wingdings" w:char="F0E0"/>
      </w:r>
      <w:r w:rsidRPr="00127CC2">
        <w:rPr>
          <w:sz w:val="28"/>
          <w:szCs w:val="28"/>
        </w:rPr>
        <w:t xml:space="preserve"> СН</w:t>
      </w:r>
      <w:r w:rsidRPr="00127CC2">
        <w:rPr>
          <w:sz w:val="28"/>
          <w:szCs w:val="28"/>
          <w:vertAlign w:val="subscript"/>
        </w:rPr>
        <w:t>4</w:t>
      </w:r>
      <w:r w:rsidRPr="00127CC2">
        <w:rPr>
          <w:sz w:val="28"/>
          <w:szCs w:val="28"/>
        </w:rPr>
        <w:t xml:space="preserve"> + СО катализируется парами йода, что вызывает снижение энергии активации на ~55 кДж/моль. Это снижение вызывает увеличение константы скорости примерно в 10000 раз.</w:t>
      </w:r>
    </w:p>
    <w:p w:rsidR="00127CC2" w:rsidRPr="00127CC2" w:rsidRDefault="00127CC2" w:rsidP="00127CC2">
      <w:pPr>
        <w:widowControl w:val="0"/>
        <w:numPr>
          <w:ilvl w:val="0"/>
          <w:numId w:val="8"/>
        </w:numPr>
        <w:tabs>
          <w:tab w:val="left" w:pos="301"/>
        </w:tabs>
        <w:suppressAutoHyphens w:val="0"/>
        <w:ind w:firstLine="709"/>
        <w:contextualSpacing/>
        <w:jc w:val="both"/>
        <w:rPr>
          <w:sz w:val="28"/>
          <w:szCs w:val="28"/>
        </w:rPr>
      </w:pPr>
      <w:r w:rsidRPr="00127CC2">
        <w:rPr>
          <w:sz w:val="28"/>
          <w:szCs w:val="28"/>
        </w:rPr>
        <w:t>Катализатор не влияет на положение термодинамического равновесия. Он в одинаковой степени изменяет скорость как прямой, так и обратной реакции.</w:t>
      </w:r>
    </w:p>
    <w:p w:rsidR="00127CC2" w:rsidRPr="00127CC2" w:rsidRDefault="00127CC2" w:rsidP="00127CC2">
      <w:pPr>
        <w:widowControl w:val="0"/>
        <w:numPr>
          <w:ilvl w:val="0"/>
          <w:numId w:val="8"/>
        </w:numPr>
        <w:tabs>
          <w:tab w:val="left" w:pos="306"/>
        </w:tabs>
        <w:suppressAutoHyphens w:val="0"/>
        <w:ind w:firstLine="709"/>
        <w:contextualSpacing/>
        <w:jc w:val="both"/>
        <w:rPr>
          <w:sz w:val="28"/>
          <w:szCs w:val="28"/>
        </w:rPr>
      </w:pPr>
      <w:r w:rsidRPr="00127CC2">
        <w:rPr>
          <w:sz w:val="28"/>
          <w:szCs w:val="28"/>
        </w:rPr>
        <w:t>При добавлении некоторых веществ, называемых промоторами, активность катализатора растет; добавление ингибиторов уменьшает скорость реакции.</w:t>
      </w:r>
    </w:p>
    <w:p w:rsidR="00127CC2" w:rsidRPr="00127CC2" w:rsidRDefault="00127CC2" w:rsidP="00127CC2">
      <w:pPr>
        <w:widowControl w:val="0"/>
        <w:ind w:firstLine="709"/>
        <w:contextualSpacing/>
        <w:jc w:val="both"/>
        <w:rPr>
          <w:sz w:val="28"/>
          <w:szCs w:val="28"/>
        </w:rPr>
      </w:pPr>
      <w:r w:rsidRPr="00127CC2">
        <w:rPr>
          <w:sz w:val="28"/>
          <w:szCs w:val="28"/>
        </w:rPr>
        <w:t>В гомогенном катализе катализатор представляет собой молекулу или ион, находящиеся в гомогенном растворе. В случае гомогенного катализа катализатор и все реагирующие вещества составляют одну общую фазу.</w:t>
      </w:r>
    </w:p>
    <w:p w:rsidR="00127CC2" w:rsidRPr="00127CC2" w:rsidRDefault="00127CC2" w:rsidP="00127CC2">
      <w:pPr>
        <w:widowControl w:val="0"/>
        <w:ind w:firstLine="709"/>
        <w:contextualSpacing/>
        <w:jc w:val="both"/>
        <w:rPr>
          <w:sz w:val="28"/>
          <w:szCs w:val="28"/>
        </w:rPr>
      </w:pPr>
      <w:r w:rsidRPr="00127CC2">
        <w:rPr>
          <w:sz w:val="28"/>
          <w:szCs w:val="28"/>
        </w:rPr>
        <w:t>Главным предположением теории гомогенного катализа является представление о том, что в ходе реакции образуются неустойчивые промежуточные соединения катализатора с реагирующими веществами, которые затем распадаются с регенерацией катализатора:</w:t>
      </w:r>
    </w:p>
    <w:p w:rsidR="00127CC2" w:rsidRPr="00127CC2" w:rsidRDefault="00127CC2" w:rsidP="00127CC2">
      <w:pPr>
        <w:widowControl w:val="0"/>
        <w:ind w:firstLine="709"/>
        <w:contextualSpacing/>
        <w:jc w:val="both"/>
        <w:rPr>
          <w:sz w:val="28"/>
          <w:szCs w:val="28"/>
          <w:lang w:eastAsia="en-US"/>
        </w:rPr>
      </w:pPr>
    </w:p>
    <w:p w:rsidR="00127CC2" w:rsidRPr="00127CC2" w:rsidRDefault="00127CC2" w:rsidP="00127CC2">
      <w:pPr>
        <w:widowControl w:val="0"/>
        <w:ind w:firstLine="709"/>
        <w:contextualSpacing/>
        <w:jc w:val="both"/>
        <w:rPr>
          <w:sz w:val="28"/>
          <w:szCs w:val="28"/>
          <w:lang w:eastAsia="en-US"/>
        </w:rPr>
      </w:pPr>
      <w:r w:rsidRPr="00127CC2">
        <w:rPr>
          <w:sz w:val="28"/>
          <w:szCs w:val="28"/>
          <w:lang w:val="en-US" w:eastAsia="en-US"/>
        </w:rPr>
        <w:t>A</w:t>
      </w:r>
      <w:r w:rsidRPr="00127CC2">
        <w:rPr>
          <w:sz w:val="28"/>
          <w:szCs w:val="28"/>
          <w:lang w:eastAsia="en-US"/>
        </w:rPr>
        <w:t xml:space="preserve"> + </w:t>
      </w:r>
      <w:r w:rsidRPr="00127CC2">
        <w:rPr>
          <w:sz w:val="28"/>
          <w:szCs w:val="28"/>
          <w:lang w:val="en-US" w:eastAsia="en-US"/>
        </w:rPr>
        <w:t>B</w:t>
      </w:r>
      <w:r w:rsidRPr="00127CC2">
        <w:rPr>
          <w:sz w:val="28"/>
          <w:szCs w:val="28"/>
          <w:lang w:eastAsia="en-US"/>
        </w:rPr>
        <w:t xml:space="preserve"> + </w:t>
      </w:r>
      <w:r w:rsidRPr="00127CC2">
        <w:rPr>
          <w:sz w:val="28"/>
          <w:szCs w:val="28"/>
          <w:lang w:val="en-US" w:eastAsia="en-US"/>
        </w:rPr>
        <w:t>K</w:t>
      </w:r>
      <w:r w:rsidRPr="00127CC2">
        <w:rPr>
          <w:sz w:val="28"/>
          <w:szCs w:val="28"/>
          <w:lang w:eastAsia="en-US"/>
        </w:rPr>
        <w:t xml:space="preserve"> = (</w:t>
      </w:r>
      <w:r w:rsidRPr="00127CC2">
        <w:rPr>
          <w:sz w:val="28"/>
          <w:szCs w:val="28"/>
          <w:lang w:val="en-US" w:eastAsia="en-US"/>
        </w:rPr>
        <w:t>A</w:t>
      </w:r>
      <w:r w:rsidRPr="00127CC2">
        <w:rPr>
          <w:sz w:val="28"/>
          <w:szCs w:val="28"/>
          <w:lang w:eastAsia="en-US"/>
        </w:rPr>
        <w:t>-</w:t>
      </w:r>
      <w:r w:rsidRPr="00127CC2">
        <w:rPr>
          <w:sz w:val="28"/>
          <w:szCs w:val="28"/>
          <w:lang w:val="en-US" w:eastAsia="en-US"/>
        </w:rPr>
        <w:t>B</w:t>
      </w:r>
      <w:r w:rsidRPr="00127CC2">
        <w:rPr>
          <w:sz w:val="28"/>
          <w:szCs w:val="28"/>
          <w:lang w:eastAsia="en-US"/>
        </w:rPr>
        <w:t>-</w:t>
      </w:r>
      <w:r w:rsidRPr="00127CC2">
        <w:rPr>
          <w:sz w:val="28"/>
          <w:szCs w:val="28"/>
          <w:lang w:val="en-US" w:eastAsia="en-US"/>
        </w:rPr>
        <w:t>K</w:t>
      </w:r>
      <w:r w:rsidRPr="00127CC2">
        <w:rPr>
          <w:sz w:val="28"/>
          <w:szCs w:val="28"/>
          <w:lang w:eastAsia="en-US"/>
        </w:rPr>
        <w:t xml:space="preserve">)* </w:t>
      </w:r>
      <w:r w:rsidRPr="00127CC2">
        <w:rPr>
          <w:sz w:val="28"/>
          <w:szCs w:val="28"/>
          <w:lang w:val="en-US" w:eastAsia="en-US"/>
        </w:rPr>
        <w:sym w:font="Wingdings" w:char="F0E0"/>
      </w:r>
      <w:r w:rsidRPr="00127CC2">
        <w:rPr>
          <w:sz w:val="28"/>
          <w:szCs w:val="28"/>
          <w:lang w:eastAsia="en-US"/>
        </w:rPr>
        <w:t xml:space="preserve"> </w:t>
      </w:r>
      <w:r w:rsidRPr="00127CC2">
        <w:rPr>
          <w:sz w:val="28"/>
          <w:szCs w:val="28"/>
          <w:lang w:val="en-US" w:eastAsia="en-US"/>
        </w:rPr>
        <w:t>D</w:t>
      </w:r>
      <w:r w:rsidRPr="00127CC2">
        <w:rPr>
          <w:sz w:val="28"/>
          <w:szCs w:val="28"/>
          <w:lang w:eastAsia="en-US"/>
        </w:rPr>
        <w:t xml:space="preserve"> + </w:t>
      </w:r>
      <w:r w:rsidRPr="00127CC2">
        <w:rPr>
          <w:sz w:val="28"/>
          <w:szCs w:val="28"/>
          <w:lang w:val="en-US" w:eastAsia="en-US"/>
        </w:rPr>
        <w:t>K</w:t>
      </w:r>
    </w:p>
    <w:p w:rsidR="00127CC2" w:rsidRPr="00127CC2" w:rsidRDefault="00127CC2" w:rsidP="00127CC2">
      <w:pPr>
        <w:widowControl w:val="0"/>
        <w:ind w:firstLine="709"/>
        <w:contextualSpacing/>
        <w:jc w:val="both"/>
        <w:rPr>
          <w:sz w:val="28"/>
          <w:szCs w:val="28"/>
          <w:lang w:eastAsia="en-US"/>
        </w:rPr>
      </w:pPr>
    </w:p>
    <w:p w:rsidR="00127CC2" w:rsidRPr="00127CC2" w:rsidRDefault="00127CC2" w:rsidP="00127CC2">
      <w:pPr>
        <w:widowControl w:val="0"/>
        <w:ind w:firstLine="709"/>
        <w:contextualSpacing/>
        <w:jc w:val="both"/>
        <w:rPr>
          <w:sz w:val="28"/>
          <w:szCs w:val="28"/>
          <w:lang w:eastAsia="en-US"/>
        </w:rPr>
      </w:pPr>
      <w:r w:rsidRPr="00127CC2">
        <w:rPr>
          <w:sz w:val="28"/>
          <w:szCs w:val="28"/>
          <w:lang w:eastAsia="en-US"/>
        </w:rPr>
        <w:t>Скорость этой реакции</w:t>
      </w:r>
    </w:p>
    <w:p w:rsidR="00127CC2" w:rsidRPr="00127CC2" w:rsidRDefault="00127CC2" w:rsidP="00127CC2">
      <w:pPr>
        <w:widowControl w:val="0"/>
        <w:ind w:firstLine="709"/>
        <w:contextualSpacing/>
        <w:jc w:val="both"/>
        <w:rPr>
          <w:bCs/>
          <w:i/>
          <w:iCs/>
          <w:sz w:val="28"/>
          <w:szCs w:val="28"/>
        </w:rPr>
      </w:pPr>
    </w:p>
    <w:p w:rsidR="00127CC2" w:rsidRPr="00127CC2" w:rsidRDefault="00127CC2" w:rsidP="00127CC2">
      <w:pPr>
        <w:widowControl w:val="0"/>
        <w:ind w:firstLine="709"/>
        <w:contextualSpacing/>
        <w:jc w:val="both"/>
        <w:rPr>
          <w:bCs/>
          <w:i/>
          <w:iCs/>
          <w:sz w:val="28"/>
          <w:szCs w:val="28"/>
          <w:vertAlign w:val="subscript"/>
        </w:rPr>
      </w:pPr>
      <w:r w:rsidRPr="00127CC2">
        <w:rPr>
          <w:bCs/>
          <w:i/>
          <w:iCs/>
          <w:sz w:val="28"/>
          <w:szCs w:val="28"/>
        </w:rPr>
        <w:t>v=k</w:t>
      </w:r>
      <w:r w:rsidRPr="00127CC2">
        <w:rPr>
          <w:bCs/>
          <w:i/>
          <w:iCs/>
          <w:sz w:val="28"/>
          <w:szCs w:val="28"/>
          <w:vertAlign w:val="subscript"/>
        </w:rPr>
        <w:t>n</w:t>
      </w:r>
      <w:r w:rsidRPr="00127CC2">
        <w:rPr>
          <w:bCs/>
          <w:i/>
          <w:iCs/>
          <w:sz w:val="28"/>
          <w:szCs w:val="28"/>
        </w:rPr>
        <w:t>c</w:t>
      </w:r>
      <w:r w:rsidRPr="00127CC2">
        <w:rPr>
          <w:bCs/>
          <w:i/>
          <w:iCs/>
          <w:sz w:val="28"/>
          <w:szCs w:val="28"/>
          <w:vertAlign w:val="subscript"/>
        </w:rPr>
        <w:t>A</w:t>
      </w:r>
      <w:r w:rsidRPr="00127CC2">
        <w:rPr>
          <w:bCs/>
          <w:i/>
          <w:iCs/>
          <w:sz w:val="28"/>
          <w:szCs w:val="28"/>
        </w:rPr>
        <w:t>c</w:t>
      </w:r>
      <w:r w:rsidRPr="00127CC2">
        <w:rPr>
          <w:bCs/>
          <w:i/>
          <w:iCs/>
          <w:sz w:val="28"/>
          <w:szCs w:val="28"/>
          <w:vertAlign w:val="subscript"/>
        </w:rPr>
        <w:t>B</w:t>
      </w:r>
      <w:r w:rsidRPr="00127CC2">
        <w:rPr>
          <w:bCs/>
          <w:i/>
          <w:iCs/>
          <w:sz w:val="28"/>
          <w:szCs w:val="28"/>
        </w:rPr>
        <w:t>c</w:t>
      </w:r>
      <w:r w:rsidRPr="00127CC2">
        <w:rPr>
          <w:bCs/>
          <w:i/>
          <w:iCs/>
          <w:sz w:val="28"/>
          <w:szCs w:val="28"/>
          <w:vertAlign w:val="subscript"/>
        </w:rPr>
        <w:t>K</w:t>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rPr>
        <w:t>пропорциональна концентрации катализатора, а константа скорости подчиняется уравнению Аррениуса. Данная реакция может протекать в две стадии:</w:t>
      </w:r>
    </w:p>
    <w:p w:rsidR="00127CC2" w:rsidRPr="00127CC2" w:rsidRDefault="00127CC2" w:rsidP="00127CC2">
      <w:pPr>
        <w:widowControl w:val="0"/>
        <w:ind w:firstLine="709"/>
        <w:contextualSpacing/>
        <w:jc w:val="both"/>
        <w:rPr>
          <w:sz w:val="28"/>
          <w:szCs w:val="28"/>
        </w:rPr>
      </w:pPr>
    </w:p>
    <w:p w:rsidR="00127CC2" w:rsidRPr="00127CC2" w:rsidRDefault="00627C5C" w:rsidP="00127CC2">
      <w:pPr>
        <w:widowControl w:val="0"/>
        <w:ind w:firstLine="709"/>
        <w:contextualSpacing/>
        <w:jc w:val="both"/>
        <w:rPr>
          <w:i/>
          <w:sz w:val="28"/>
          <w:szCs w:val="28"/>
          <w:lang w:val="en-US"/>
        </w:rPr>
      </w:pPr>
      <w:r w:rsidRPr="00127CC2">
        <w:rPr>
          <w:sz w:val="28"/>
          <w:szCs w:val="28"/>
          <w:lang w:val="en-US"/>
        </w:rPr>
        <w:lastRenderedPageBreak/>
        <w:fldChar w:fldCharType="begin"/>
      </w:r>
      <w:r w:rsidR="00127CC2" w:rsidRPr="00127CC2">
        <w:rPr>
          <w:sz w:val="28"/>
          <w:szCs w:val="28"/>
          <w:lang w:val="en-US"/>
        </w:rPr>
        <w:instrText xml:space="preserve"> QUOTE </w:instrText>
      </w:r>
      <w:r w:rsidR="00127CC2" w:rsidRPr="00127CC2">
        <w:rPr>
          <w:noProof/>
          <w:sz w:val="28"/>
          <w:szCs w:val="28"/>
          <w:lang w:eastAsia="ru-RU"/>
        </w:rPr>
        <w:drawing>
          <wp:inline distT="0" distB="0" distL="0" distR="0">
            <wp:extent cx="1151255" cy="287655"/>
            <wp:effectExtent l="19050" t="0" r="0" b="0"/>
            <wp:docPr id="716"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241">
                      <a:clrChange>
                        <a:clrFrom>
                          <a:srgbClr val="FFFFFF"/>
                        </a:clrFrom>
                        <a:clrTo>
                          <a:srgbClr val="FFFFFF">
                            <a:alpha val="0"/>
                          </a:srgbClr>
                        </a:clrTo>
                      </a:clrChange>
                    </a:blip>
                    <a:srcRect/>
                    <a:stretch>
                      <a:fillRect/>
                    </a:stretch>
                  </pic:blipFill>
                  <pic:spPr bwMode="auto">
                    <a:xfrm>
                      <a:off x="0" y="0"/>
                      <a:ext cx="1151255" cy="287655"/>
                    </a:xfrm>
                    <a:prstGeom prst="rect">
                      <a:avLst/>
                    </a:prstGeom>
                    <a:noFill/>
                    <a:ln w="9525">
                      <a:noFill/>
                      <a:miter lim="800000"/>
                      <a:headEnd/>
                      <a:tailEnd/>
                    </a:ln>
                  </pic:spPr>
                </pic:pic>
              </a:graphicData>
            </a:graphic>
          </wp:inline>
        </w:drawing>
      </w:r>
      <w:r w:rsidR="00127CC2" w:rsidRPr="00127CC2">
        <w:rPr>
          <w:sz w:val="28"/>
          <w:szCs w:val="28"/>
          <w:lang w:val="en-US"/>
        </w:rPr>
        <w:instrText xml:space="preserve"> </w:instrText>
      </w:r>
      <w:r w:rsidRPr="00127CC2">
        <w:rPr>
          <w:sz w:val="28"/>
          <w:szCs w:val="28"/>
          <w:lang w:val="en-US"/>
        </w:rPr>
        <w:fldChar w:fldCharType="separate"/>
      </w:r>
      <w:r w:rsidR="00127CC2" w:rsidRPr="00127CC2">
        <w:rPr>
          <w:noProof/>
          <w:sz w:val="28"/>
          <w:szCs w:val="28"/>
          <w:lang w:eastAsia="ru-RU"/>
        </w:rPr>
        <w:drawing>
          <wp:inline distT="0" distB="0" distL="0" distR="0">
            <wp:extent cx="1151255" cy="287655"/>
            <wp:effectExtent l="19050" t="0" r="0" b="0"/>
            <wp:docPr id="717"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241">
                      <a:clrChange>
                        <a:clrFrom>
                          <a:srgbClr val="FFFFFF"/>
                        </a:clrFrom>
                        <a:clrTo>
                          <a:srgbClr val="FFFFFF">
                            <a:alpha val="0"/>
                          </a:srgbClr>
                        </a:clrTo>
                      </a:clrChange>
                    </a:blip>
                    <a:srcRect/>
                    <a:stretch>
                      <a:fillRect/>
                    </a:stretch>
                  </pic:blipFill>
                  <pic:spPr bwMode="auto">
                    <a:xfrm>
                      <a:off x="0" y="0"/>
                      <a:ext cx="1151255" cy="287655"/>
                    </a:xfrm>
                    <a:prstGeom prst="rect">
                      <a:avLst/>
                    </a:prstGeom>
                    <a:noFill/>
                    <a:ln w="9525">
                      <a:noFill/>
                      <a:miter lim="800000"/>
                      <a:headEnd/>
                      <a:tailEnd/>
                    </a:ln>
                  </pic:spPr>
                </pic:pic>
              </a:graphicData>
            </a:graphic>
          </wp:inline>
        </w:drawing>
      </w:r>
      <w:r w:rsidRPr="00127CC2">
        <w:rPr>
          <w:sz w:val="28"/>
          <w:szCs w:val="28"/>
          <w:lang w:val="en-US"/>
        </w:rPr>
        <w:fldChar w:fldCharType="end"/>
      </w:r>
      <w:r w:rsidR="00127CC2" w:rsidRPr="00127CC2">
        <w:rPr>
          <w:i/>
          <w:sz w:val="28"/>
          <w:szCs w:val="28"/>
          <w:lang w:val="en-US"/>
        </w:rPr>
        <w:t>(1)</w:t>
      </w:r>
    </w:p>
    <w:p w:rsidR="00127CC2" w:rsidRPr="00127CC2" w:rsidRDefault="00127CC2" w:rsidP="00127CC2">
      <w:pPr>
        <w:widowControl w:val="0"/>
        <w:ind w:firstLine="709"/>
        <w:contextualSpacing/>
        <w:jc w:val="both"/>
        <w:rPr>
          <w:i/>
          <w:sz w:val="28"/>
          <w:szCs w:val="28"/>
          <w:lang w:val="en-US"/>
        </w:rPr>
      </w:pPr>
      <w:r w:rsidRPr="00127CC2">
        <w:rPr>
          <w:noProof/>
          <w:sz w:val="28"/>
          <w:szCs w:val="28"/>
          <w:lang w:eastAsia="ru-RU"/>
        </w:rPr>
        <w:drawing>
          <wp:inline distT="0" distB="0" distL="0" distR="0">
            <wp:extent cx="1270000" cy="287655"/>
            <wp:effectExtent l="19050" t="0" r="6350" b="0"/>
            <wp:docPr id="718" name="Рисуно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242">
                      <a:clrChange>
                        <a:clrFrom>
                          <a:srgbClr val="FFFFFF"/>
                        </a:clrFrom>
                        <a:clrTo>
                          <a:srgbClr val="FFFFFF">
                            <a:alpha val="0"/>
                          </a:srgbClr>
                        </a:clrTo>
                      </a:clrChange>
                    </a:blip>
                    <a:srcRect/>
                    <a:stretch>
                      <a:fillRect/>
                    </a:stretch>
                  </pic:blipFill>
                  <pic:spPr bwMode="auto">
                    <a:xfrm>
                      <a:off x="0" y="0"/>
                      <a:ext cx="1270000" cy="287655"/>
                    </a:xfrm>
                    <a:prstGeom prst="rect">
                      <a:avLst/>
                    </a:prstGeom>
                    <a:noFill/>
                    <a:ln w="9525">
                      <a:noFill/>
                      <a:miter lim="800000"/>
                      <a:headEnd/>
                      <a:tailEnd/>
                    </a:ln>
                  </pic:spPr>
                </pic:pic>
              </a:graphicData>
            </a:graphic>
          </wp:inline>
        </w:drawing>
      </w:r>
    </w:p>
    <w:p w:rsidR="00127CC2" w:rsidRPr="00127CC2" w:rsidRDefault="00127CC2" w:rsidP="00127CC2">
      <w:pPr>
        <w:widowControl w:val="0"/>
        <w:ind w:firstLine="709"/>
        <w:contextualSpacing/>
        <w:jc w:val="both"/>
        <w:rPr>
          <w:color w:val="FFFFFF" w:themeColor="background1"/>
          <w:sz w:val="28"/>
          <w:szCs w:val="28"/>
        </w:rPr>
      </w:pPr>
      <w:r w:rsidRPr="00127CC2">
        <w:rPr>
          <w:color w:val="FFFFFF" w:themeColor="background1"/>
          <w:sz w:val="28"/>
          <w:szCs w:val="28"/>
        </w:rPr>
        <w:t>катализ гомогенный кислотный ферментативный гетерогенный</w:t>
      </w:r>
    </w:p>
    <w:p w:rsidR="00127CC2" w:rsidRPr="00127CC2" w:rsidRDefault="00127CC2" w:rsidP="00127CC2">
      <w:pPr>
        <w:widowControl w:val="0"/>
        <w:ind w:firstLine="709"/>
        <w:contextualSpacing/>
        <w:jc w:val="both"/>
        <w:rPr>
          <w:sz w:val="28"/>
          <w:szCs w:val="28"/>
        </w:rPr>
      </w:pPr>
      <w:r w:rsidRPr="00127CC2">
        <w:rPr>
          <w:sz w:val="28"/>
          <w:szCs w:val="28"/>
        </w:rPr>
        <w:t>При этом возможны два случая. В первом скорость распада комплекса на катализатор и исходный продукт значительно больше скорости второй стадии, в которой образуется конечный продукт. Поэтому концентрация комплексов, называемых при таком типе катализа комплексами Аррениуса, мала. Во втором случае скорость распада комплекса соизмерима со скоростью второй стадии. Концентрация промежуточного комплекса значительна и стационарна. Комплексы такого типа называют комплексами Вант-Гоффа.</w:t>
      </w:r>
    </w:p>
    <w:p w:rsidR="00127CC2" w:rsidRPr="00127CC2" w:rsidRDefault="00127CC2" w:rsidP="00127CC2">
      <w:pPr>
        <w:widowControl w:val="0"/>
        <w:ind w:firstLine="709"/>
        <w:contextualSpacing/>
        <w:jc w:val="both"/>
        <w:rPr>
          <w:sz w:val="28"/>
          <w:szCs w:val="28"/>
          <w:lang w:val="en-US"/>
        </w:rPr>
      </w:pPr>
      <w:r w:rsidRPr="00127CC2">
        <w:rPr>
          <w:sz w:val="28"/>
          <w:szCs w:val="28"/>
        </w:rPr>
        <w:t xml:space="preserve">Второй случай, как более типичный, рассмотрим более подробно. Так как промежуточное соединение АК находится в равновесии с исходными веществами, то скорости прямой </w:t>
      </w:r>
      <w:r w:rsidRPr="00127CC2">
        <w:rPr>
          <w:sz w:val="28"/>
          <w:szCs w:val="28"/>
          <w:lang w:eastAsia="en-US"/>
        </w:rPr>
        <w:t>(</w:t>
      </w:r>
      <w:r w:rsidRPr="00127CC2">
        <w:rPr>
          <w:sz w:val="28"/>
          <w:szCs w:val="28"/>
          <w:lang w:val="en-US" w:eastAsia="en-US"/>
        </w:rPr>
        <w:t>v</w:t>
      </w:r>
      <w:r w:rsidRPr="00127CC2">
        <w:rPr>
          <w:sz w:val="28"/>
          <w:szCs w:val="28"/>
          <w:vertAlign w:val="subscript"/>
          <w:lang w:eastAsia="en-US"/>
        </w:rPr>
        <w:t>1</w:t>
      </w:r>
      <w:r w:rsidRPr="00127CC2">
        <w:rPr>
          <w:sz w:val="28"/>
          <w:szCs w:val="28"/>
          <w:lang w:eastAsia="en-US"/>
        </w:rPr>
        <w:t xml:space="preserve">) </w:t>
      </w:r>
      <w:r w:rsidRPr="00127CC2">
        <w:rPr>
          <w:sz w:val="28"/>
          <w:szCs w:val="28"/>
        </w:rPr>
        <w:t xml:space="preserve">и обратной </w:t>
      </w:r>
      <w:r w:rsidRPr="00127CC2">
        <w:rPr>
          <w:sz w:val="28"/>
          <w:szCs w:val="28"/>
          <w:lang w:eastAsia="en-US"/>
        </w:rPr>
        <w:t>(</w:t>
      </w:r>
      <w:r w:rsidRPr="00127CC2">
        <w:rPr>
          <w:sz w:val="28"/>
          <w:szCs w:val="28"/>
          <w:lang w:val="en-US" w:eastAsia="en-US"/>
        </w:rPr>
        <w:t>v</w:t>
      </w:r>
      <w:r w:rsidRPr="00127CC2">
        <w:rPr>
          <w:sz w:val="28"/>
          <w:szCs w:val="28"/>
          <w:vertAlign w:val="subscript"/>
          <w:lang w:eastAsia="en-US"/>
        </w:rPr>
        <w:t>2</w:t>
      </w:r>
      <w:r w:rsidRPr="00127CC2">
        <w:rPr>
          <w:sz w:val="28"/>
          <w:szCs w:val="28"/>
          <w:lang w:eastAsia="en-US"/>
        </w:rPr>
        <w:t xml:space="preserve">) </w:t>
      </w:r>
      <w:r w:rsidRPr="00127CC2">
        <w:rPr>
          <w:sz w:val="28"/>
          <w:szCs w:val="28"/>
        </w:rPr>
        <w:t>реакций (1) должны быть равны. Составив для них кинетические уравнения, получим:</w:t>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lang w:val="en-US"/>
        </w:rPr>
      </w:pPr>
      <w:r w:rsidRPr="00127CC2">
        <w:rPr>
          <w:noProof/>
          <w:sz w:val="28"/>
          <w:szCs w:val="28"/>
          <w:lang w:eastAsia="ru-RU"/>
        </w:rPr>
        <w:drawing>
          <wp:inline distT="0" distB="0" distL="0" distR="0">
            <wp:extent cx="2116455" cy="211455"/>
            <wp:effectExtent l="19050" t="0" r="0" b="0"/>
            <wp:docPr id="719"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43">
                      <a:clrChange>
                        <a:clrFrom>
                          <a:srgbClr val="FFFFFF"/>
                        </a:clrFrom>
                        <a:clrTo>
                          <a:srgbClr val="FFFFFF">
                            <a:alpha val="0"/>
                          </a:srgbClr>
                        </a:clrTo>
                      </a:clrChange>
                    </a:blip>
                    <a:srcRect/>
                    <a:stretch>
                      <a:fillRect/>
                    </a:stretch>
                  </pic:blipFill>
                  <pic:spPr bwMode="auto">
                    <a:xfrm>
                      <a:off x="0" y="0"/>
                      <a:ext cx="2116455" cy="211455"/>
                    </a:xfrm>
                    <a:prstGeom prst="rect">
                      <a:avLst/>
                    </a:prstGeom>
                    <a:noFill/>
                    <a:ln w="9525">
                      <a:noFill/>
                      <a:miter lim="800000"/>
                      <a:headEnd/>
                      <a:tailEnd/>
                    </a:ln>
                  </pic:spPr>
                </pic:pic>
              </a:graphicData>
            </a:graphic>
          </wp:inline>
        </w:drawing>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rPr>
        <w:t>где</w:t>
      </w:r>
      <w:r w:rsidRPr="00127CC2">
        <w:rPr>
          <w:bCs/>
          <w:i/>
          <w:iCs/>
          <w:sz w:val="28"/>
          <w:szCs w:val="28"/>
        </w:rPr>
        <w:t xml:space="preserve"> (с</w:t>
      </w:r>
      <w:r w:rsidRPr="00127CC2">
        <w:rPr>
          <w:bCs/>
          <w:i/>
          <w:iCs/>
          <w:sz w:val="28"/>
          <w:szCs w:val="28"/>
          <w:vertAlign w:val="subscript"/>
        </w:rPr>
        <w:t>к</w:t>
      </w:r>
      <w:r w:rsidRPr="00127CC2">
        <w:rPr>
          <w:bCs/>
          <w:i/>
          <w:iCs/>
          <w:sz w:val="28"/>
          <w:szCs w:val="28"/>
        </w:rPr>
        <w:t>'— с</w:t>
      </w:r>
      <w:r w:rsidRPr="00127CC2">
        <w:rPr>
          <w:bCs/>
          <w:i/>
          <w:iCs/>
          <w:sz w:val="28"/>
          <w:szCs w:val="28"/>
          <w:vertAlign w:val="subscript"/>
        </w:rPr>
        <w:t>АК</w:t>
      </w:r>
      <w:r w:rsidRPr="00127CC2">
        <w:rPr>
          <w:bCs/>
          <w:i/>
          <w:iCs/>
          <w:sz w:val="28"/>
          <w:szCs w:val="28"/>
        </w:rPr>
        <w:t>')</w:t>
      </w:r>
      <w:r w:rsidRPr="00127CC2">
        <w:rPr>
          <w:sz w:val="28"/>
          <w:szCs w:val="28"/>
        </w:rPr>
        <w:t xml:space="preserve"> — концентрация катализатора, не вступившего в реакцию;</w:t>
      </w:r>
      <w:r w:rsidRPr="00127CC2">
        <w:rPr>
          <w:bCs/>
          <w:i/>
          <w:iCs/>
          <w:sz w:val="28"/>
          <w:szCs w:val="28"/>
        </w:rPr>
        <w:t xml:space="preserve"> с</w:t>
      </w:r>
      <w:r w:rsidRPr="00127CC2">
        <w:rPr>
          <w:bCs/>
          <w:i/>
          <w:iCs/>
          <w:sz w:val="28"/>
          <w:szCs w:val="28"/>
          <w:vertAlign w:val="subscript"/>
        </w:rPr>
        <w:t>А</w:t>
      </w:r>
      <w:r w:rsidRPr="00127CC2">
        <w:rPr>
          <w:bCs/>
          <w:i/>
          <w:iCs/>
          <w:sz w:val="28"/>
          <w:szCs w:val="28"/>
        </w:rPr>
        <w:t>,с</w:t>
      </w:r>
      <w:r w:rsidRPr="00127CC2">
        <w:rPr>
          <w:bCs/>
          <w:i/>
          <w:iCs/>
          <w:sz w:val="28"/>
          <w:szCs w:val="28"/>
          <w:vertAlign w:val="subscript"/>
          <w:lang w:val="en-US"/>
        </w:rPr>
        <w:t>AK</w:t>
      </w:r>
      <w:r w:rsidRPr="00127CC2">
        <w:rPr>
          <w:bCs/>
          <w:i/>
          <w:iCs/>
          <w:sz w:val="28"/>
          <w:szCs w:val="28"/>
        </w:rPr>
        <w:t>'—</w:t>
      </w:r>
      <w:r w:rsidRPr="00127CC2">
        <w:rPr>
          <w:sz w:val="28"/>
          <w:szCs w:val="28"/>
        </w:rPr>
        <w:t xml:space="preserve"> равновесные концентрации вещества А и промежуточного соединения АК соответственно.</w:t>
      </w:r>
    </w:p>
    <w:p w:rsidR="00127CC2" w:rsidRPr="00127CC2" w:rsidRDefault="00127CC2" w:rsidP="00127CC2">
      <w:pPr>
        <w:widowControl w:val="0"/>
        <w:ind w:firstLine="709"/>
        <w:contextualSpacing/>
        <w:jc w:val="both"/>
        <w:rPr>
          <w:sz w:val="28"/>
          <w:szCs w:val="28"/>
        </w:rPr>
      </w:pPr>
      <w:r w:rsidRPr="00127CC2">
        <w:rPr>
          <w:sz w:val="28"/>
          <w:szCs w:val="28"/>
        </w:rPr>
        <w:t>Из (2) найдем концентрацию промежуточного соединения:</w:t>
      </w:r>
    </w:p>
    <w:p w:rsidR="00127CC2" w:rsidRPr="00127CC2" w:rsidRDefault="00127CC2" w:rsidP="00127CC2">
      <w:pPr>
        <w:widowControl w:val="0"/>
        <w:ind w:firstLine="709"/>
        <w:contextualSpacing/>
        <w:jc w:val="both"/>
        <w:rPr>
          <w:rFonts w:eastAsiaTheme="minorEastAsia"/>
          <w:sz w:val="28"/>
          <w:szCs w:val="28"/>
        </w:rPr>
      </w:pPr>
    </w:p>
    <w:p w:rsidR="00127CC2" w:rsidRPr="00127CC2" w:rsidRDefault="00627C5C" w:rsidP="00127CC2">
      <w:pPr>
        <w:widowControl w:val="0"/>
        <w:ind w:firstLine="709"/>
        <w:contextualSpacing/>
        <w:jc w:val="both"/>
        <w:rPr>
          <w:sz w:val="28"/>
          <w:szCs w:val="28"/>
        </w:rPr>
      </w:pPr>
      <w:r w:rsidRPr="00127CC2">
        <w:rPr>
          <w:rFonts w:eastAsiaTheme="minorEastAsia"/>
          <w:sz w:val="28"/>
          <w:szCs w:val="28"/>
        </w:rPr>
        <w:fldChar w:fldCharType="begin"/>
      </w:r>
      <w:r w:rsidR="00127CC2" w:rsidRPr="00127CC2">
        <w:rPr>
          <w:rFonts w:eastAsiaTheme="minorEastAsia"/>
          <w:sz w:val="28"/>
          <w:szCs w:val="28"/>
        </w:rPr>
        <w:instrText xml:space="preserve"> </w:instrText>
      </w:r>
      <w:r w:rsidR="00127CC2" w:rsidRPr="00127CC2">
        <w:rPr>
          <w:rFonts w:eastAsiaTheme="minorEastAsia"/>
          <w:sz w:val="28"/>
          <w:szCs w:val="28"/>
          <w:lang w:val="en-US"/>
        </w:rPr>
        <w:instrText>QUOTE</w:instrText>
      </w:r>
      <w:r w:rsidR="00127CC2" w:rsidRPr="00127CC2">
        <w:rPr>
          <w:rFonts w:eastAsiaTheme="minorEastAsia"/>
          <w:sz w:val="28"/>
          <w:szCs w:val="28"/>
        </w:rPr>
        <w:instrText xml:space="preserve"> </w:instrText>
      </w:r>
      <w:r w:rsidR="00127CC2" w:rsidRPr="00127CC2">
        <w:rPr>
          <w:noProof/>
          <w:sz w:val="28"/>
          <w:szCs w:val="28"/>
          <w:lang w:eastAsia="ru-RU"/>
        </w:rPr>
        <w:drawing>
          <wp:inline distT="0" distB="0" distL="0" distR="0">
            <wp:extent cx="1083945" cy="372745"/>
            <wp:effectExtent l="19050" t="0" r="0" b="0"/>
            <wp:docPr id="720"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244">
                      <a:clrChange>
                        <a:clrFrom>
                          <a:srgbClr val="FFFFFF"/>
                        </a:clrFrom>
                        <a:clrTo>
                          <a:srgbClr val="FFFFFF">
                            <a:alpha val="0"/>
                          </a:srgbClr>
                        </a:clrTo>
                      </a:clrChange>
                    </a:blip>
                    <a:srcRect/>
                    <a:stretch>
                      <a:fillRect/>
                    </a:stretch>
                  </pic:blipFill>
                  <pic:spPr bwMode="auto">
                    <a:xfrm>
                      <a:off x="0" y="0"/>
                      <a:ext cx="1083945" cy="372745"/>
                    </a:xfrm>
                    <a:prstGeom prst="rect">
                      <a:avLst/>
                    </a:prstGeom>
                    <a:noFill/>
                    <a:ln w="9525">
                      <a:noFill/>
                      <a:miter lim="800000"/>
                      <a:headEnd/>
                      <a:tailEnd/>
                    </a:ln>
                  </pic:spPr>
                </pic:pic>
              </a:graphicData>
            </a:graphic>
          </wp:inline>
        </w:drawing>
      </w:r>
      <w:r w:rsidR="00127CC2" w:rsidRPr="00127CC2">
        <w:rPr>
          <w:rFonts w:eastAsiaTheme="minorEastAsia"/>
          <w:sz w:val="28"/>
          <w:szCs w:val="28"/>
        </w:rPr>
        <w:instrText xml:space="preserve"> </w:instrText>
      </w:r>
      <w:r w:rsidRPr="00127CC2">
        <w:rPr>
          <w:rFonts w:eastAsiaTheme="minorEastAsia"/>
          <w:sz w:val="28"/>
          <w:szCs w:val="28"/>
        </w:rPr>
        <w:fldChar w:fldCharType="separate"/>
      </w:r>
      <w:r w:rsidR="00127CC2" w:rsidRPr="00127CC2">
        <w:rPr>
          <w:noProof/>
          <w:sz w:val="28"/>
          <w:szCs w:val="28"/>
          <w:lang w:eastAsia="ru-RU"/>
        </w:rPr>
        <w:drawing>
          <wp:inline distT="0" distB="0" distL="0" distR="0">
            <wp:extent cx="1083945" cy="372745"/>
            <wp:effectExtent l="19050" t="0" r="0" b="0"/>
            <wp:docPr id="721"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244">
                      <a:clrChange>
                        <a:clrFrom>
                          <a:srgbClr val="FFFFFF"/>
                        </a:clrFrom>
                        <a:clrTo>
                          <a:srgbClr val="FFFFFF">
                            <a:alpha val="0"/>
                          </a:srgbClr>
                        </a:clrTo>
                      </a:clrChange>
                    </a:blip>
                    <a:srcRect/>
                    <a:stretch>
                      <a:fillRect/>
                    </a:stretch>
                  </pic:blipFill>
                  <pic:spPr bwMode="auto">
                    <a:xfrm>
                      <a:off x="0" y="0"/>
                      <a:ext cx="1083945" cy="372745"/>
                    </a:xfrm>
                    <a:prstGeom prst="rect">
                      <a:avLst/>
                    </a:prstGeom>
                    <a:noFill/>
                    <a:ln w="9525">
                      <a:noFill/>
                      <a:miter lim="800000"/>
                      <a:headEnd/>
                      <a:tailEnd/>
                    </a:ln>
                  </pic:spPr>
                </pic:pic>
              </a:graphicData>
            </a:graphic>
          </wp:inline>
        </w:drawing>
      </w:r>
      <w:r w:rsidRPr="00127CC2">
        <w:rPr>
          <w:rFonts w:eastAsiaTheme="minorEastAsia"/>
          <w:sz w:val="28"/>
          <w:szCs w:val="28"/>
        </w:rPr>
        <w:fldChar w:fldCharType="end"/>
      </w:r>
      <w:r w:rsidR="00127CC2" w:rsidRPr="00127CC2">
        <w:rPr>
          <w:sz w:val="28"/>
          <w:szCs w:val="28"/>
        </w:rPr>
        <w:t>(3)</w:t>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rPr>
        <w:t xml:space="preserve">Суммарная скорость всего процесса </w:t>
      </w:r>
      <w:r w:rsidRPr="00127CC2">
        <w:rPr>
          <w:sz w:val="28"/>
          <w:szCs w:val="28"/>
          <w:lang w:eastAsia="en-US"/>
        </w:rPr>
        <w:t>(</w:t>
      </w:r>
      <w:r w:rsidRPr="00127CC2">
        <w:rPr>
          <w:sz w:val="28"/>
          <w:szCs w:val="28"/>
          <w:lang w:val="en-US" w:eastAsia="en-US"/>
        </w:rPr>
        <w:t>v</w:t>
      </w:r>
      <w:r w:rsidRPr="00127CC2">
        <w:rPr>
          <w:sz w:val="28"/>
          <w:szCs w:val="28"/>
          <w:lang w:eastAsia="en-US"/>
        </w:rPr>
        <w:t xml:space="preserve">) </w:t>
      </w:r>
      <w:r w:rsidRPr="00127CC2">
        <w:rPr>
          <w:sz w:val="28"/>
          <w:szCs w:val="28"/>
        </w:rPr>
        <w:t>определяется скоростью самой медленной стадии, в данном случае второй. Тогда</w:t>
      </w:r>
    </w:p>
    <w:p w:rsidR="00127CC2" w:rsidRPr="00127CC2" w:rsidRDefault="00127CC2" w:rsidP="00127CC2">
      <w:pPr>
        <w:widowControl w:val="0"/>
        <w:ind w:firstLine="709"/>
        <w:contextualSpacing/>
        <w:jc w:val="both"/>
        <w:rPr>
          <w:sz w:val="28"/>
          <w:szCs w:val="28"/>
        </w:rPr>
      </w:pPr>
    </w:p>
    <w:p w:rsidR="00127CC2" w:rsidRPr="00127CC2" w:rsidRDefault="00627C5C" w:rsidP="00127CC2">
      <w:pPr>
        <w:widowControl w:val="0"/>
        <w:ind w:firstLine="709"/>
        <w:contextualSpacing/>
        <w:jc w:val="both"/>
        <w:rPr>
          <w:sz w:val="28"/>
          <w:szCs w:val="28"/>
        </w:rPr>
      </w:pPr>
      <w:r w:rsidRPr="00127CC2">
        <w:rPr>
          <w:sz w:val="28"/>
          <w:szCs w:val="28"/>
        </w:rPr>
        <w:fldChar w:fldCharType="begin"/>
      </w:r>
      <w:r w:rsidR="00127CC2" w:rsidRPr="00127CC2">
        <w:rPr>
          <w:sz w:val="28"/>
          <w:szCs w:val="28"/>
        </w:rPr>
        <w:instrText xml:space="preserve"> QUOTE </w:instrText>
      </w:r>
      <w:r w:rsidR="00127CC2" w:rsidRPr="00127CC2">
        <w:rPr>
          <w:noProof/>
          <w:sz w:val="28"/>
          <w:szCs w:val="28"/>
          <w:lang w:eastAsia="ru-RU"/>
        </w:rPr>
        <w:drawing>
          <wp:inline distT="0" distB="0" distL="0" distR="0">
            <wp:extent cx="939800" cy="211455"/>
            <wp:effectExtent l="19050" t="0" r="0" b="0"/>
            <wp:docPr id="722"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245">
                      <a:clrChange>
                        <a:clrFrom>
                          <a:srgbClr val="FFFFFF"/>
                        </a:clrFrom>
                        <a:clrTo>
                          <a:srgbClr val="FFFFFF">
                            <a:alpha val="0"/>
                          </a:srgbClr>
                        </a:clrTo>
                      </a:clrChange>
                    </a:blip>
                    <a:srcRect/>
                    <a:stretch>
                      <a:fillRect/>
                    </a:stretch>
                  </pic:blipFill>
                  <pic:spPr bwMode="auto">
                    <a:xfrm>
                      <a:off x="0" y="0"/>
                      <a:ext cx="939800" cy="211455"/>
                    </a:xfrm>
                    <a:prstGeom prst="rect">
                      <a:avLst/>
                    </a:prstGeom>
                    <a:noFill/>
                    <a:ln w="9525">
                      <a:noFill/>
                      <a:miter lim="800000"/>
                      <a:headEnd/>
                      <a:tailEnd/>
                    </a:ln>
                  </pic:spPr>
                </pic:pic>
              </a:graphicData>
            </a:graphic>
          </wp:inline>
        </w:drawing>
      </w:r>
      <w:r w:rsidR="00127CC2" w:rsidRPr="00127CC2">
        <w:rPr>
          <w:sz w:val="28"/>
          <w:szCs w:val="28"/>
        </w:rPr>
        <w:instrText xml:space="preserve"> </w:instrText>
      </w:r>
      <w:r w:rsidRPr="00127CC2">
        <w:rPr>
          <w:sz w:val="28"/>
          <w:szCs w:val="28"/>
        </w:rPr>
        <w:fldChar w:fldCharType="separate"/>
      </w:r>
      <w:r w:rsidR="00127CC2" w:rsidRPr="00127CC2">
        <w:rPr>
          <w:noProof/>
          <w:sz w:val="28"/>
          <w:szCs w:val="28"/>
          <w:lang w:eastAsia="ru-RU"/>
        </w:rPr>
        <w:drawing>
          <wp:inline distT="0" distB="0" distL="0" distR="0">
            <wp:extent cx="939800" cy="211455"/>
            <wp:effectExtent l="19050" t="0" r="0" b="0"/>
            <wp:docPr id="723"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245">
                      <a:clrChange>
                        <a:clrFrom>
                          <a:srgbClr val="FFFFFF"/>
                        </a:clrFrom>
                        <a:clrTo>
                          <a:srgbClr val="FFFFFF">
                            <a:alpha val="0"/>
                          </a:srgbClr>
                        </a:clrTo>
                      </a:clrChange>
                    </a:blip>
                    <a:srcRect/>
                    <a:stretch>
                      <a:fillRect/>
                    </a:stretch>
                  </pic:blipFill>
                  <pic:spPr bwMode="auto">
                    <a:xfrm>
                      <a:off x="0" y="0"/>
                      <a:ext cx="939800" cy="211455"/>
                    </a:xfrm>
                    <a:prstGeom prst="rect">
                      <a:avLst/>
                    </a:prstGeom>
                    <a:noFill/>
                    <a:ln w="9525">
                      <a:noFill/>
                      <a:miter lim="800000"/>
                      <a:headEnd/>
                      <a:tailEnd/>
                    </a:ln>
                  </pic:spPr>
                </pic:pic>
              </a:graphicData>
            </a:graphic>
          </wp:inline>
        </w:drawing>
      </w:r>
      <w:r w:rsidRPr="00127CC2">
        <w:rPr>
          <w:sz w:val="28"/>
          <w:szCs w:val="28"/>
        </w:rPr>
        <w:fldChar w:fldCharType="end"/>
      </w:r>
      <w:r w:rsidR="00127CC2" w:rsidRPr="00127CC2">
        <w:rPr>
          <w:sz w:val="28"/>
          <w:szCs w:val="28"/>
        </w:rPr>
        <w:t xml:space="preserve"> (4)</w:t>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rPr>
        <w:t>Подставив в (4) концентрацию промежуточного соединения (3), получим:</w:t>
      </w:r>
    </w:p>
    <w:p w:rsidR="00127CC2" w:rsidRPr="00127CC2" w:rsidRDefault="00127CC2" w:rsidP="00127CC2">
      <w:pPr>
        <w:widowControl w:val="0"/>
        <w:ind w:firstLine="709"/>
        <w:contextualSpacing/>
        <w:jc w:val="both"/>
        <w:rPr>
          <w:rFonts w:eastAsiaTheme="minorEastAsia"/>
          <w:sz w:val="28"/>
          <w:szCs w:val="28"/>
        </w:rPr>
      </w:pPr>
    </w:p>
    <w:p w:rsidR="00127CC2" w:rsidRPr="00127CC2" w:rsidRDefault="00627C5C" w:rsidP="00127CC2">
      <w:pPr>
        <w:widowControl w:val="0"/>
        <w:ind w:firstLine="709"/>
        <w:contextualSpacing/>
        <w:jc w:val="both"/>
        <w:rPr>
          <w:sz w:val="28"/>
          <w:szCs w:val="28"/>
        </w:rPr>
      </w:pPr>
      <w:r w:rsidRPr="00127CC2">
        <w:rPr>
          <w:rFonts w:eastAsiaTheme="minorEastAsia"/>
          <w:sz w:val="28"/>
          <w:szCs w:val="28"/>
        </w:rPr>
        <w:fldChar w:fldCharType="begin"/>
      </w:r>
      <w:r w:rsidR="00127CC2" w:rsidRPr="00127CC2">
        <w:rPr>
          <w:rFonts w:eastAsiaTheme="minorEastAsia"/>
          <w:sz w:val="28"/>
          <w:szCs w:val="28"/>
        </w:rPr>
        <w:instrText xml:space="preserve"> </w:instrText>
      </w:r>
      <w:r w:rsidR="00127CC2" w:rsidRPr="00127CC2">
        <w:rPr>
          <w:rFonts w:eastAsiaTheme="minorEastAsia"/>
          <w:sz w:val="28"/>
          <w:szCs w:val="28"/>
          <w:lang w:val="en-US"/>
        </w:rPr>
        <w:instrText>QUOTE</w:instrText>
      </w:r>
      <w:r w:rsidR="00127CC2" w:rsidRPr="00127CC2">
        <w:rPr>
          <w:rFonts w:eastAsiaTheme="minorEastAsia"/>
          <w:sz w:val="28"/>
          <w:szCs w:val="28"/>
        </w:rPr>
        <w:instrText xml:space="preserve"> </w:instrText>
      </w:r>
      <w:r w:rsidR="00127CC2" w:rsidRPr="00127CC2">
        <w:rPr>
          <w:noProof/>
          <w:sz w:val="28"/>
          <w:szCs w:val="28"/>
          <w:lang w:eastAsia="ru-RU"/>
        </w:rPr>
        <w:drawing>
          <wp:inline distT="0" distB="0" distL="0" distR="0">
            <wp:extent cx="1049655" cy="372745"/>
            <wp:effectExtent l="19050" t="0" r="0" b="0"/>
            <wp:docPr id="724"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246">
                      <a:clrChange>
                        <a:clrFrom>
                          <a:srgbClr val="FFFFFF"/>
                        </a:clrFrom>
                        <a:clrTo>
                          <a:srgbClr val="FFFFFF">
                            <a:alpha val="0"/>
                          </a:srgbClr>
                        </a:clrTo>
                      </a:clrChange>
                    </a:blip>
                    <a:srcRect/>
                    <a:stretch>
                      <a:fillRect/>
                    </a:stretch>
                  </pic:blipFill>
                  <pic:spPr bwMode="auto">
                    <a:xfrm>
                      <a:off x="0" y="0"/>
                      <a:ext cx="1049655" cy="372745"/>
                    </a:xfrm>
                    <a:prstGeom prst="rect">
                      <a:avLst/>
                    </a:prstGeom>
                    <a:noFill/>
                    <a:ln w="9525">
                      <a:noFill/>
                      <a:miter lim="800000"/>
                      <a:headEnd/>
                      <a:tailEnd/>
                    </a:ln>
                  </pic:spPr>
                </pic:pic>
              </a:graphicData>
            </a:graphic>
          </wp:inline>
        </w:drawing>
      </w:r>
      <w:r w:rsidR="00127CC2" w:rsidRPr="00127CC2">
        <w:rPr>
          <w:rFonts w:eastAsiaTheme="minorEastAsia"/>
          <w:sz w:val="28"/>
          <w:szCs w:val="28"/>
        </w:rPr>
        <w:instrText xml:space="preserve"> </w:instrText>
      </w:r>
      <w:r w:rsidRPr="00127CC2">
        <w:rPr>
          <w:rFonts w:eastAsiaTheme="minorEastAsia"/>
          <w:sz w:val="28"/>
          <w:szCs w:val="28"/>
        </w:rPr>
        <w:fldChar w:fldCharType="separate"/>
      </w:r>
      <w:r w:rsidR="00127CC2" w:rsidRPr="00127CC2">
        <w:rPr>
          <w:noProof/>
          <w:sz w:val="28"/>
          <w:szCs w:val="28"/>
          <w:lang w:eastAsia="ru-RU"/>
        </w:rPr>
        <w:drawing>
          <wp:inline distT="0" distB="0" distL="0" distR="0">
            <wp:extent cx="1049655" cy="372745"/>
            <wp:effectExtent l="19050" t="0" r="0" b="0"/>
            <wp:docPr id="725" name="Рисунок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246">
                      <a:clrChange>
                        <a:clrFrom>
                          <a:srgbClr val="FFFFFF"/>
                        </a:clrFrom>
                        <a:clrTo>
                          <a:srgbClr val="FFFFFF">
                            <a:alpha val="0"/>
                          </a:srgbClr>
                        </a:clrTo>
                      </a:clrChange>
                    </a:blip>
                    <a:srcRect/>
                    <a:stretch>
                      <a:fillRect/>
                    </a:stretch>
                  </pic:blipFill>
                  <pic:spPr bwMode="auto">
                    <a:xfrm>
                      <a:off x="0" y="0"/>
                      <a:ext cx="1049655" cy="372745"/>
                    </a:xfrm>
                    <a:prstGeom prst="rect">
                      <a:avLst/>
                    </a:prstGeom>
                    <a:noFill/>
                    <a:ln w="9525">
                      <a:noFill/>
                      <a:miter lim="800000"/>
                      <a:headEnd/>
                      <a:tailEnd/>
                    </a:ln>
                  </pic:spPr>
                </pic:pic>
              </a:graphicData>
            </a:graphic>
          </wp:inline>
        </w:drawing>
      </w:r>
      <w:r w:rsidRPr="00127CC2">
        <w:rPr>
          <w:rFonts w:eastAsiaTheme="minorEastAsia"/>
          <w:sz w:val="28"/>
          <w:szCs w:val="28"/>
        </w:rPr>
        <w:fldChar w:fldCharType="end"/>
      </w:r>
      <w:r w:rsidR="00127CC2" w:rsidRPr="00127CC2">
        <w:rPr>
          <w:sz w:val="28"/>
          <w:szCs w:val="28"/>
        </w:rPr>
        <w:t xml:space="preserve"> (5)</w:t>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rPr>
        <w:t>Уравнение (5) указывает на возможность существования двух предельных режимов:</w:t>
      </w:r>
    </w:p>
    <w:p w:rsidR="00127CC2" w:rsidRPr="00127CC2" w:rsidRDefault="00627C5C" w:rsidP="00127CC2">
      <w:pPr>
        <w:pStyle w:val="ae"/>
        <w:widowControl w:val="0"/>
        <w:numPr>
          <w:ilvl w:val="0"/>
          <w:numId w:val="9"/>
        </w:numPr>
        <w:suppressAutoHyphens w:val="0"/>
        <w:ind w:left="0" w:firstLine="709"/>
        <w:jc w:val="both"/>
        <w:rPr>
          <w:sz w:val="28"/>
          <w:szCs w:val="28"/>
        </w:rPr>
      </w:pPr>
      <w:r w:rsidRPr="00127CC2">
        <w:rPr>
          <w:rFonts w:eastAsiaTheme="minorEastAsia"/>
          <w:sz w:val="28"/>
          <w:szCs w:val="28"/>
        </w:rPr>
        <w:fldChar w:fldCharType="begin"/>
      </w:r>
      <w:r w:rsidR="00127CC2" w:rsidRPr="00127CC2">
        <w:rPr>
          <w:rFonts w:eastAsiaTheme="minorEastAsia"/>
          <w:sz w:val="28"/>
          <w:szCs w:val="28"/>
        </w:rPr>
        <w:instrText xml:space="preserve"> QUOTE </w:instrText>
      </w:r>
      <w:r w:rsidR="00127CC2" w:rsidRPr="00127CC2">
        <w:rPr>
          <w:noProof/>
          <w:sz w:val="28"/>
          <w:szCs w:val="28"/>
          <w:lang w:eastAsia="ru-RU"/>
        </w:rPr>
        <w:drawing>
          <wp:inline distT="0" distB="0" distL="0" distR="0">
            <wp:extent cx="812800" cy="211455"/>
            <wp:effectExtent l="19050" t="0" r="6350" b="0"/>
            <wp:docPr id="72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247">
                      <a:clrChange>
                        <a:clrFrom>
                          <a:srgbClr val="FFFFFF"/>
                        </a:clrFrom>
                        <a:clrTo>
                          <a:srgbClr val="FFFFFF">
                            <a:alpha val="0"/>
                          </a:srgbClr>
                        </a:clrTo>
                      </a:clrChange>
                    </a:blip>
                    <a:srcRect/>
                    <a:stretch>
                      <a:fillRect/>
                    </a:stretch>
                  </pic:blipFill>
                  <pic:spPr bwMode="auto">
                    <a:xfrm>
                      <a:off x="0" y="0"/>
                      <a:ext cx="812800" cy="211455"/>
                    </a:xfrm>
                    <a:prstGeom prst="rect">
                      <a:avLst/>
                    </a:prstGeom>
                    <a:noFill/>
                    <a:ln w="9525">
                      <a:noFill/>
                      <a:miter lim="800000"/>
                      <a:headEnd/>
                      <a:tailEnd/>
                    </a:ln>
                  </pic:spPr>
                </pic:pic>
              </a:graphicData>
            </a:graphic>
          </wp:inline>
        </w:drawing>
      </w:r>
      <w:r w:rsidR="00127CC2" w:rsidRPr="00127CC2">
        <w:rPr>
          <w:rFonts w:eastAsiaTheme="minorEastAsia"/>
          <w:sz w:val="28"/>
          <w:szCs w:val="28"/>
        </w:rPr>
        <w:instrText xml:space="preserve"> </w:instrText>
      </w:r>
      <w:r w:rsidRPr="00127CC2">
        <w:rPr>
          <w:rFonts w:eastAsiaTheme="minorEastAsia"/>
          <w:sz w:val="28"/>
          <w:szCs w:val="28"/>
        </w:rPr>
        <w:fldChar w:fldCharType="separate"/>
      </w:r>
      <w:r w:rsidR="00127CC2" w:rsidRPr="00127CC2">
        <w:rPr>
          <w:noProof/>
          <w:sz w:val="28"/>
          <w:szCs w:val="28"/>
          <w:lang w:eastAsia="ru-RU"/>
        </w:rPr>
        <w:drawing>
          <wp:inline distT="0" distB="0" distL="0" distR="0">
            <wp:extent cx="812800" cy="211455"/>
            <wp:effectExtent l="19050" t="0" r="6350" b="0"/>
            <wp:docPr id="727" name="Рисунок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247">
                      <a:clrChange>
                        <a:clrFrom>
                          <a:srgbClr val="FFFFFF"/>
                        </a:clrFrom>
                        <a:clrTo>
                          <a:srgbClr val="FFFFFF">
                            <a:alpha val="0"/>
                          </a:srgbClr>
                        </a:clrTo>
                      </a:clrChange>
                    </a:blip>
                    <a:srcRect/>
                    <a:stretch>
                      <a:fillRect/>
                    </a:stretch>
                  </pic:blipFill>
                  <pic:spPr bwMode="auto">
                    <a:xfrm>
                      <a:off x="0" y="0"/>
                      <a:ext cx="812800" cy="211455"/>
                    </a:xfrm>
                    <a:prstGeom prst="rect">
                      <a:avLst/>
                    </a:prstGeom>
                    <a:noFill/>
                    <a:ln w="9525">
                      <a:noFill/>
                      <a:miter lim="800000"/>
                      <a:headEnd/>
                      <a:tailEnd/>
                    </a:ln>
                  </pic:spPr>
                </pic:pic>
              </a:graphicData>
            </a:graphic>
          </wp:inline>
        </w:drawing>
      </w:r>
      <w:r w:rsidRPr="00127CC2">
        <w:rPr>
          <w:rFonts w:eastAsiaTheme="minorEastAsia"/>
          <w:sz w:val="28"/>
          <w:szCs w:val="28"/>
        </w:rPr>
        <w:fldChar w:fldCharType="end"/>
      </w:r>
      <w:r w:rsidR="00127CC2" w:rsidRPr="00127CC2">
        <w:rPr>
          <w:sz w:val="28"/>
          <w:szCs w:val="28"/>
        </w:rPr>
        <w:t xml:space="preserve">, тогда </w:t>
      </w:r>
      <w:r w:rsidRPr="00127CC2">
        <w:rPr>
          <w:sz w:val="28"/>
          <w:szCs w:val="28"/>
        </w:rPr>
        <w:fldChar w:fldCharType="begin"/>
      </w:r>
      <w:r w:rsidR="00127CC2" w:rsidRPr="00127CC2">
        <w:rPr>
          <w:sz w:val="28"/>
          <w:szCs w:val="28"/>
        </w:rPr>
        <w:instrText xml:space="preserve"> QUOTE </w:instrText>
      </w:r>
      <w:r w:rsidR="00127CC2" w:rsidRPr="00127CC2">
        <w:rPr>
          <w:noProof/>
          <w:sz w:val="28"/>
          <w:szCs w:val="28"/>
          <w:lang w:eastAsia="ru-RU"/>
        </w:rPr>
        <w:drawing>
          <wp:inline distT="0" distB="0" distL="0" distR="0">
            <wp:extent cx="1083945" cy="363855"/>
            <wp:effectExtent l="19050" t="0" r="0" b="0"/>
            <wp:docPr id="728"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248">
                      <a:clrChange>
                        <a:clrFrom>
                          <a:srgbClr val="FFFFFF"/>
                        </a:clrFrom>
                        <a:clrTo>
                          <a:srgbClr val="FFFFFF">
                            <a:alpha val="0"/>
                          </a:srgbClr>
                        </a:clrTo>
                      </a:clrChange>
                    </a:blip>
                    <a:srcRect/>
                    <a:stretch>
                      <a:fillRect/>
                    </a:stretch>
                  </pic:blipFill>
                  <pic:spPr bwMode="auto">
                    <a:xfrm>
                      <a:off x="0" y="0"/>
                      <a:ext cx="1083945" cy="363855"/>
                    </a:xfrm>
                    <a:prstGeom prst="rect">
                      <a:avLst/>
                    </a:prstGeom>
                    <a:noFill/>
                    <a:ln w="9525">
                      <a:noFill/>
                      <a:miter lim="800000"/>
                      <a:headEnd/>
                      <a:tailEnd/>
                    </a:ln>
                  </pic:spPr>
                </pic:pic>
              </a:graphicData>
            </a:graphic>
          </wp:inline>
        </w:drawing>
      </w:r>
      <w:r w:rsidR="00127CC2" w:rsidRPr="00127CC2">
        <w:rPr>
          <w:sz w:val="28"/>
          <w:szCs w:val="28"/>
        </w:rPr>
        <w:instrText xml:space="preserve"> </w:instrText>
      </w:r>
      <w:r w:rsidRPr="00127CC2">
        <w:rPr>
          <w:sz w:val="28"/>
          <w:szCs w:val="28"/>
        </w:rPr>
        <w:fldChar w:fldCharType="separate"/>
      </w:r>
      <w:r w:rsidR="00127CC2" w:rsidRPr="00127CC2">
        <w:rPr>
          <w:noProof/>
          <w:sz w:val="28"/>
          <w:szCs w:val="28"/>
          <w:lang w:eastAsia="ru-RU"/>
        </w:rPr>
        <w:drawing>
          <wp:inline distT="0" distB="0" distL="0" distR="0">
            <wp:extent cx="1083945" cy="363855"/>
            <wp:effectExtent l="19050" t="0" r="0" b="0"/>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248">
                      <a:clrChange>
                        <a:clrFrom>
                          <a:srgbClr val="FFFFFF"/>
                        </a:clrFrom>
                        <a:clrTo>
                          <a:srgbClr val="FFFFFF">
                            <a:alpha val="0"/>
                          </a:srgbClr>
                        </a:clrTo>
                      </a:clrChange>
                    </a:blip>
                    <a:srcRect/>
                    <a:stretch>
                      <a:fillRect/>
                    </a:stretch>
                  </pic:blipFill>
                  <pic:spPr bwMode="auto">
                    <a:xfrm>
                      <a:off x="0" y="0"/>
                      <a:ext cx="1083945" cy="363855"/>
                    </a:xfrm>
                    <a:prstGeom prst="rect">
                      <a:avLst/>
                    </a:prstGeom>
                    <a:noFill/>
                    <a:ln w="9525">
                      <a:noFill/>
                      <a:miter lim="800000"/>
                      <a:headEnd/>
                      <a:tailEnd/>
                    </a:ln>
                  </pic:spPr>
                </pic:pic>
              </a:graphicData>
            </a:graphic>
          </wp:inline>
        </w:drawing>
      </w:r>
      <w:r w:rsidRPr="00127CC2">
        <w:rPr>
          <w:sz w:val="28"/>
          <w:szCs w:val="28"/>
        </w:rPr>
        <w:fldChar w:fldCharType="end"/>
      </w:r>
    </w:p>
    <w:p w:rsidR="00127CC2" w:rsidRPr="00127CC2" w:rsidRDefault="00627C5C" w:rsidP="00127CC2">
      <w:pPr>
        <w:pStyle w:val="ae"/>
        <w:widowControl w:val="0"/>
        <w:numPr>
          <w:ilvl w:val="0"/>
          <w:numId w:val="9"/>
        </w:numPr>
        <w:suppressAutoHyphens w:val="0"/>
        <w:ind w:left="0" w:firstLine="709"/>
        <w:jc w:val="both"/>
        <w:rPr>
          <w:sz w:val="28"/>
          <w:szCs w:val="28"/>
        </w:rPr>
      </w:pPr>
      <w:r w:rsidRPr="00127CC2">
        <w:rPr>
          <w:rFonts w:eastAsiaTheme="minorEastAsia"/>
          <w:sz w:val="28"/>
          <w:szCs w:val="28"/>
        </w:rPr>
        <w:fldChar w:fldCharType="begin"/>
      </w:r>
      <w:r w:rsidR="00127CC2" w:rsidRPr="00127CC2">
        <w:rPr>
          <w:rFonts w:eastAsiaTheme="minorEastAsia"/>
          <w:sz w:val="28"/>
          <w:szCs w:val="28"/>
        </w:rPr>
        <w:instrText xml:space="preserve"> QUOTE </w:instrText>
      </w:r>
      <w:r w:rsidR="00127CC2" w:rsidRPr="00127CC2">
        <w:rPr>
          <w:noProof/>
          <w:sz w:val="28"/>
          <w:szCs w:val="28"/>
          <w:lang w:eastAsia="ru-RU"/>
        </w:rPr>
        <w:drawing>
          <wp:inline distT="0" distB="0" distL="0" distR="0">
            <wp:extent cx="812800" cy="211455"/>
            <wp:effectExtent l="19050" t="0" r="6350" b="0"/>
            <wp:docPr id="730" name="Рисунок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249">
                      <a:clrChange>
                        <a:clrFrom>
                          <a:srgbClr val="FFFFFF"/>
                        </a:clrFrom>
                        <a:clrTo>
                          <a:srgbClr val="FFFFFF">
                            <a:alpha val="0"/>
                          </a:srgbClr>
                        </a:clrTo>
                      </a:clrChange>
                    </a:blip>
                    <a:srcRect/>
                    <a:stretch>
                      <a:fillRect/>
                    </a:stretch>
                  </pic:blipFill>
                  <pic:spPr bwMode="auto">
                    <a:xfrm>
                      <a:off x="0" y="0"/>
                      <a:ext cx="812800" cy="211455"/>
                    </a:xfrm>
                    <a:prstGeom prst="rect">
                      <a:avLst/>
                    </a:prstGeom>
                    <a:noFill/>
                    <a:ln w="9525">
                      <a:noFill/>
                      <a:miter lim="800000"/>
                      <a:headEnd/>
                      <a:tailEnd/>
                    </a:ln>
                  </pic:spPr>
                </pic:pic>
              </a:graphicData>
            </a:graphic>
          </wp:inline>
        </w:drawing>
      </w:r>
      <w:r w:rsidR="00127CC2" w:rsidRPr="00127CC2">
        <w:rPr>
          <w:rFonts w:eastAsiaTheme="minorEastAsia"/>
          <w:sz w:val="28"/>
          <w:szCs w:val="28"/>
        </w:rPr>
        <w:instrText xml:space="preserve"> </w:instrText>
      </w:r>
      <w:r w:rsidRPr="00127CC2">
        <w:rPr>
          <w:rFonts w:eastAsiaTheme="minorEastAsia"/>
          <w:sz w:val="28"/>
          <w:szCs w:val="28"/>
        </w:rPr>
        <w:fldChar w:fldCharType="separate"/>
      </w:r>
      <w:r w:rsidR="00127CC2" w:rsidRPr="00127CC2">
        <w:rPr>
          <w:noProof/>
          <w:sz w:val="28"/>
          <w:szCs w:val="28"/>
          <w:lang w:eastAsia="ru-RU"/>
        </w:rPr>
        <w:drawing>
          <wp:inline distT="0" distB="0" distL="0" distR="0">
            <wp:extent cx="812800" cy="211455"/>
            <wp:effectExtent l="19050" t="0" r="6350" b="0"/>
            <wp:docPr id="731" name="Рисунок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249">
                      <a:clrChange>
                        <a:clrFrom>
                          <a:srgbClr val="FFFFFF"/>
                        </a:clrFrom>
                        <a:clrTo>
                          <a:srgbClr val="FFFFFF">
                            <a:alpha val="0"/>
                          </a:srgbClr>
                        </a:clrTo>
                      </a:clrChange>
                    </a:blip>
                    <a:srcRect/>
                    <a:stretch>
                      <a:fillRect/>
                    </a:stretch>
                  </pic:blipFill>
                  <pic:spPr bwMode="auto">
                    <a:xfrm>
                      <a:off x="0" y="0"/>
                      <a:ext cx="812800" cy="211455"/>
                    </a:xfrm>
                    <a:prstGeom prst="rect">
                      <a:avLst/>
                    </a:prstGeom>
                    <a:noFill/>
                    <a:ln w="9525">
                      <a:noFill/>
                      <a:miter lim="800000"/>
                      <a:headEnd/>
                      <a:tailEnd/>
                    </a:ln>
                  </pic:spPr>
                </pic:pic>
              </a:graphicData>
            </a:graphic>
          </wp:inline>
        </w:drawing>
      </w:r>
      <w:r w:rsidRPr="00127CC2">
        <w:rPr>
          <w:rFonts w:eastAsiaTheme="minorEastAsia"/>
          <w:sz w:val="28"/>
          <w:szCs w:val="28"/>
        </w:rPr>
        <w:fldChar w:fldCharType="end"/>
      </w:r>
      <w:r w:rsidR="00127CC2" w:rsidRPr="00127CC2">
        <w:rPr>
          <w:sz w:val="28"/>
          <w:szCs w:val="28"/>
        </w:rPr>
        <w:t xml:space="preserve">, тогда </w:t>
      </w:r>
      <w:r w:rsidRPr="00127CC2">
        <w:rPr>
          <w:rFonts w:eastAsiaTheme="minorEastAsia"/>
          <w:sz w:val="28"/>
          <w:szCs w:val="28"/>
        </w:rPr>
        <w:fldChar w:fldCharType="begin"/>
      </w:r>
      <w:r w:rsidR="00127CC2" w:rsidRPr="00127CC2">
        <w:rPr>
          <w:rFonts w:eastAsiaTheme="minorEastAsia"/>
          <w:sz w:val="28"/>
          <w:szCs w:val="28"/>
        </w:rPr>
        <w:instrText xml:space="preserve"> QUOTE </w:instrText>
      </w:r>
      <w:r w:rsidR="00127CC2" w:rsidRPr="00127CC2">
        <w:rPr>
          <w:noProof/>
          <w:sz w:val="28"/>
          <w:szCs w:val="28"/>
          <w:lang w:eastAsia="ru-RU"/>
        </w:rPr>
        <w:drawing>
          <wp:inline distT="0" distB="0" distL="0" distR="0">
            <wp:extent cx="906145" cy="211455"/>
            <wp:effectExtent l="19050" t="0" r="8255" b="0"/>
            <wp:docPr id="732" name="Рисунок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250">
                      <a:clrChange>
                        <a:clrFrom>
                          <a:srgbClr val="FFFFFF"/>
                        </a:clrFrom>
                        <a:clrTo>
                          <a:srgbClr val="FFFFFF">
                            <a:alpha val="0"/>
                          </a:srgbClr>
                        </a:clrTo>
                      </a:clrChange>
                    </a:blip>
                    <a:srcRect/>
                    <a:stretch>
                      <a:fillRect/>
                    </a:stretch>
                  </pic:blipFill>
                  <pic:spPr bwMode="auto">
                    <a:xfrm>
                      <a:off x="0" y="0"/>
                      <a:ext cx="906145" cy="211455"/>
                    </a:xfrm>
                    <a:prstGeom prst="rect">
                      <a:avLst/>
                    </a:prstGeom>
                    <a:noFill/>
                    <a:ln w="9525">
                      <a:noFill/>
                      <a:miter lim="800000"/>
                      <a:headEnd/>
                      <a:tailEnd/>
                    </a:ln>
                  </pic:spPr>
                </pic:pic>
              </a:graphicData>
            </a:graphic>
          </wp:inline>
        </w:drawing>
      </w:r>
      <w:r w:rsidR="00127CC2" w:rsidRPr="00127CC2">
        <w:rPr>
          <w:rFonts w:eastAsiaTheme="minorEastAsia"/>
          <w:sz w:val="28"/>
          <w:szCs w:val="28"/>
        </w:rPr>
        <w:instrText xml:space="preserve"> </w:instrText>
      </w:r>
      <w:r w:rsidRPr="00127CC2">
        <w:rPr>
          <w:rFonts w:eastAsiaTheme="minorEastAsia"/>
          <w:sz w:val="28"/>
          <w:szCs w:val="28"/>
        </w:rPr>
        <w:fldChar w:fldCharType="separate"/>
      </w:r>
      <w:r w:rsidR="00127CC2" w:rsidRPr="00127CC2">
        <w:rPr>
          <w:noProof/>
          <w:sz w:val="28"/>
          <w:szCs w:val="28"/>
          <w:lang w:eastAsia="ru-RU"/>
        </w:rPr>
        <w:drawing>
          <wp:inline distT="0" distB="0" distL="0" distR="0">
            <wp:extent cx="906145" cy="211455"/>
            <wp:effectExtent l="19050" t="0" r="8255" b="0"/>
            <wp:docPr id="733" name="Рисунок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250">
                      <a:clrChange>
                        <a:clrFrom>
                          <a:srgbClr val="FFFFFF"/>
                        </a:clrFrom>
                        <a:clrTo>
                          <a:srgbClr val="FFFFFF">
                            <a:alpha val="0"/>
                          </a:srgbClr>
                        </a:clrTo>
                      </a:clrChange>
                    </a:blip>
                    <a:srcRect/>
                    <a:stretch>
                      <a:fillRect/>
                    </a:stretch>
                  </pic:blipFill>
                  <pic:spPr bwMode="auto">
                    <a:xfrm>
                      <a:off x="0" y="0"/>
                      <a:ext cx="906145" cy="211455"/>
                    </a:xfrm>
                    <a:prstGeom prst="rect">
                      <a:avLst/>
                    </a:prstGeom>
                    <a:noFill/>
                    <a:ln w="9525">
                      <a:noFill/>
                      <a:miter lim="800000"/>
                      <a:headEnd/>
                      <a:tailEnd/>
                    </a:ln>
                  </pic:spPr>
                </pic:pic>
              </a:graphicData>
            </a:graphic>
          </wp:inline>
        </w:drawing>
      </w:r>
      <w:r w:rsidRPr="00127CC2">
        <w:rPr>
          <w:rFonts w:eastAsiaTheme="minorEastAsia"/>
          <w:sz w:val="28"/>
          <w:szCs w:val="28"/>
        </w:rPr>
        <w:fldChar w:fldCharType="end"/>
      </w:r>
    </w:p>
    <w:p w:rsidR="00127CC2" w:rsidRPr="00127CC2" w:rsidRDefault="00127CC2" w:rsidP="00127CC2">
      <w:pPr>
        <w:widowControl w:val="0"/>
        <w:ind w:firstLine="709"/>
        <w:contextualSpacing/>
        <w:jc w:val="both"/>
        <w:rPr>
          <w:sz w:val="28"/>
          <w:szCs w:val="28"/>
        </w:rPr>
      </w:pPr>
      <w:r w:rsidRPr="00127CC2">
        <w:rPr>
          <w:sz w:val="28"/>
          <w:szCs w:val="28"/>
        </w:rPr>
        <w:lastRenderedPageBreak/>
        <w:t>В обоих случаях скорость реакции прямо пропорциональна концентрации катализатора, но порядок реакции по исходным веществам различен. В первом случае он равен двум, а во втором — единице. Вне предельных режимов порядок реакции будет дробным.</w:t>
      </w:r>
    </w:p>
    <w:p w:rsidR="00127CC2" w:rsidRPr="00127CC2" w:rsidRDefault="00127CC2" w:rsidP="00127CC2">
      <w:pPr>
        <w:widowControl w:val="0"/>
        <w:ind w:firstLine="709"/>
        <w:contextualSpacing/>
        <w:jc w:val="both"/>
        <w:rPr>
          <w:sz w:val="28"/>
          <w:szCs w:val="28"/>
        </w:rPr>
      </w:pPr>
      <w:r w:rsidRPr="00127CC2">
        <w:rPr>
          <w:sz w:val="28"/>
          <w:szCs w:val="28"/>
        </w:rPr>
        <w:t>Примером гомогенного катализа является реакция термического разложения ацетальдегида СН</w:t>
      </w:r>
      <w:r w:rsidRPr="00127CC2">
        <w:rPr>
          <w:sz w:val="28"/>
          <w:szCs w:val="28"/>
          <w:vertAlign w:val="subscript"/>
        </w:rPr>
        <w:t>3</w:t>
      </w:r>
      <w:r w:rsidRPr="00127CC2">
        <w:rPr>
          <w:sz w:val="28"/>
          <w:szCs w:val="28"/>
        </w:rPr>
        <w:t xml:space="preserve">СОН </w:t>
      </w:r>
      <w:r w:rsidRPr="00127CC2">
        <w:rPr>
          <w:sz w:val="28"/>
          <w:szCs w:val="28"/>
          <w:lang w:val="en-US"/>
        </w:rPr>
        <w:sym w:font="Wingdings" w:char="F0E0"/>
      </w:r>
      <w:r w:rsidRPr="00127CC2">
        <w:rPr>
          <w:sz w:val="28"/>
          <w:szCs w:val="28"/>
        </w:rPr>
        <w:t xml:space="preserve"> СН</w:t>
      </w:r>
      <w:r w:rsidRPr="00127CC2">
        <w:rPr>
          <w:sz w:val="28"/>
          <w:szCs w:val="28"/>
          <w:vertAlign w:val="subscript"/>
        </w:rPr>
        <w:t>4</w:t>
      </w:r>
      <w:r w:rsidRPr="00127CC2">
        <w:rPr>
          <w:sz w:val="28"/>
          <w:szCs w:val="28"/>
        </w:rPr>
        <w:t xml:space="preserve"> + СО, катализируемая</w:t>
      </w:r>
      <w:r w:rsidRPr="00127CC2">
        <w:rPr>
          <w:bCs/>
          <w:sz w:val="28"/>
          <w:szCs w:val="28"/>
        </w:rPr>
        <w:t xml:space="preserve"> па</w:t>
      </w:r>
      <w:r w:rsidRPr="00127CC2">
        <w:rPr>
          <w:sz w:val="28"/>
          <w:szCs w:val="28"/>
        </w:rPr>
        <w:t>рами йода. В отсутствие паров йода</w:t>
      </w:r>
      <w:r w:rsidRPr="00127CC2">
        <w:rPr>
          <w:bCs/>
          <w:i/>
          <w:iCs/>
          <w:sz w:val="28"/>
          <w:szCs w:val="28"/>
        </w:rPr>
        <w:t xml:space="preserve"> Е</w:t>
      </w:r>
      <w:r w:rsidRPr="00127CC2">
        <w:rPr>
          <w:bCs/>
          <w:i/>
          <w:iCs/>
          <w:sz w:val="28"/>
          <w:szCs w:val="28"/>
          <w:vertAlign w:val="subscript"/>
        </w:rPr>
        <w:t>а</w:t>
      </w:r>
      <w:r w:rsidRPr="00127CC2">
        <w:rPr>
          <w:sz w:val="28"/>
          <w:szCs w:val="28"/>
        </w:rPr>
        <w:t xml:space="preserve"> =191.0 кДж/моль, в их присутствии</w:t>
      </w:r>
      <w:r w:rsidRPr="00127CC2">
        <w:rPr>
          <w:bCs/>
          <w:i/>
          <w:iCs/>
          <w:sz w:val="28"/>
          <w:szCs w:val="28"/>
        </w:rPr>
        <w:t xml:space="preserve"> Е</w:t>
      </w:r>
      <w:r w:rsidRPr="00127CC2">
        <w:rPr>
          <w:bCs/>
          <w:i/>
          <w:iCs/>
          <w:sz w:val="28"/>
          <w:szCs w:val="28"/>
          <w:vertAlign w:val="subscript"/>
        </w:rPr>
        <w:t>а</w:t>
      </w:r>
      <w:r w:rsidRPr="00127CC2">
        <w:rPr>
          <w:sz w:val="28"/>
          <w:szCs w:val="28"/>
        </w:rPr>
        <w:t xml:space="preserve"> = 136.0 кДж/моль. Константа скорости возрастает в 10000 раз. Это происходит потому, что реакция протекает в две стадии:</w:t>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lang w:val="en-US"/>
        </w:rPr>
      </w:pPr>
      <w:r w:rsidRPr="00127CC2">
        <w:rPr>
          <w:sz w:val="28"/>
          <w:szCs w:val="28"/>
        </w:rPr>
        <w:t>СН</w:t>
      </w:r>
      <w:r w:rsidRPr="00127CC2">
        <w:rPr>
          <w:sz w:val="28"/>
          <w:szCs w:val="28"/>
          <w:vertAlign w:val="subscript"/>
          <w:lang w:val="en-US"/>
        </w:rPr>
        <w:t>3</w:t>
      </w:r>
      <w:r w:rsidRPr="00127CC2">
        <w:rPr>
          <w:sz w:val="28"/>
          <w:szCs w:val="28"/>
        </w:rPr>
        <w:t>СОН</w:t>
      </w:r>
      <w:r w:rsidRPr="00127CC2">
        <w:rPr>
          <w:sz w:val="28"/>
          <w:szCs w:val="28"/>
          <w:lang w:val="en-US"/>
        </w:rPr>
        <w:t xml:space="preserve"> + </w:t>
      </w:r>
      <w:r w:rsidRPr="00127CC2">
        <w:rPr>
          <w:sz w:val="28"/>
          <w:szCs w:val="28"/>
          <w:lang w:val="en-US" w:eastAsia="en-US"/>
        </w:rPr>
        <w:t>I</w:t>
      </w:r>
      <w:r w:rsidRPr="00127CC2">
        <w:rPr>
          <w:sz w:val="28"/>
          <w:szCs w:val="28"/>
          <w:vertAlign w:val="subscript"/>
          <w:lang w:val="en-US" w:eastAsia="en-US"/>
        </w:rPr>
        <w:t>2</w:t>
      </w:r>
      <w:r w:rsidRPr="00127CC2">
        <w:rPr>
          <w:sz w:val="28"/>
          <w:szCs w:val="28"/>
          <w:lang w:val="en-US" w:eastAsia="en-US"/>
        </w:rPr>
        <w:t xml:space="preserve"> </w:t>
      </w:r>
      <w:r w:rsidRPr="00127CC2">
        <w:rPr>
          <w:sz w:val="28"/>
          <w:szCs w:val="28"/>
          <w:lang w:val="en-US"/>
        </w:rPr>
        <w:t xml:space="preserve">= </w:t>
      </w:r>
      <w:r w:rsidRPr="00127CC2">
        <w:rPr>
          <w:sz w:val="28"/>
          <w:szCs w:val="28"/>
          <w:lang w:val="en-US" w:eastAsia="en-US"/>
        </w:rPr>
        <w:t>CH</w:t>
      </w:r>
      <w:r w:rsidRPr="00127CC2">
        <w:rPr>
          <w:sz w:val="28"/>
          <w:szCs w:val="28"/>
          <w:vertAlign w:val="subscript"/>
          <w:lang w:val="en-US" w:eastAsia="en-US"/>
        </w:rPr>
        <w:t>3</w:t>
      </w:r>
      <w:r w:rsidRPr="00127CC2">
        <w:rPr>
          <w:sz w:val="28"/>
          <w:szCs w:val="28"/>
          <w:lang w:val="en-US" w:eastAsia="en-US"/>
        </w:rPr>
        <w:t xml:space="preserve">I </w:t>
      </w:r>
      <w:r w:rsidRPr="00127CC2">
        <w:rPr>
          <w:sz w:val="28"/>
          <w:szCs w:val="28"/>
          <w:lang w:val="en-US"/>
        </w:rPr>
        <w:t xml:space="preserve">+ </w:t>
      </w:r>
      <w:r w:rsidRPr="00127CC2">
        <w:rPr>
          <w:sz w:val="28"/>
          <w:szCs w:val="28"/>
          <w:lang w:val="en-US" w:eastAsia="en-US"/>
        </w:rPr>
        <w:t xml:space="preserve">HI </w:t>
      </w:r>
      <w:r w:rsidRPr="00127CC2">
        <w:rPr>
          <w:sz w:val="28"/>
          <w:szCs w:val="28"/>
          <w:lang w:val="en-US"/>
        </w:rPr>
        <w:t xml:space="preserve">+ </w:t>
      </w:r>
      <w:r w:rsidRPr="00127CC2">
        <w:rPr>
          <w:sz w:val="28"/>
          <w:szCs w:val="28"/>
        </w:rPr>
        <w:t>СО</w:t>
      </w:r>
    </w:p>
    <w:p w:rsidR="00127CC2" w:rsidRPr="00127CC2" w:rsidRDefault="00127CC2" w:rsidP="00127CC2">
      <w:pPr>
        <w:widowControl w:val="0"/>
        <w:ind w:firstLine="709"/>
        <w:contextualSpacing/>
        <w:jc w:val="both"/>
        <w:rPr>
          <w:sz w:val="28"/>
          <w:szCs w:val="28"/>
          <w:lang w:val="en-US"/>
        </w:rPr>
      </w:pPr>
      <w:r w:rsidRPr="00127CC2">
        <w:rPr>
          <w:sz w:val="28"/>
          <w:szCs w:val="28"/>
          <w:lang w:val="en-US" w:eastAsia="en-US"/>
        </w:rPr>
        <w:t>CH</w:t>
      </w:r>
      <w:r w:rsidRPr="00127CC2">
        <w:rPr>
          <w:sz w:val="28"/>
          <w:szCs w:val="28"/>
          <w:vertAlign w:val="subscript"/>
          <w:lang w:val="en-US" w:eastAsia="en-US"/>
        </w:rPr>
        <w:t>3</w:t>
      </w:r>
      <w:r w:rsidRPr="00127CC2">
        <w:rPr>
          <w:sz w:val="28"/>
          <w:szCs w:val="28"/>
          <w:lang w:val="en-US" w:eastAsia="en-US"/>
        </w:rPr>
        <w:t xml:space="preserve">I </w:t>
      </w:r>
      <w:r w:rsidRPr="00127CC2">
        <w:rPr>
          <w:sz w:val="28"/>
          <w:szCs w:val="28"/>
          <w:lang w:val="en-US"/>
        </w:rPr>
        <w:t xml:space="preserve">+ </w:t>
      </w:r>
      <w:r w:rsidRPr="00127CC2">
        <w:rPr>
          <w:sz w:val="28"/>
          <w:szCs w:val="28"/>
          <w:lang w:val="en-US" w:eastAsia="en-US"/>
        </w:rPr>
        <w:t xml:space="preserve">HI </w:t>
      </w:r>
      <w:r w:rsidRPr="00127CC2">
        <w:rPr>
          <w:sz w:val="28"/>
          <w:szCs w:val="28"/>
          <w:lang w:val="en-US"/>
        </w:rPr>
        <w:t xml:space="preserve">= </w:t>
      </w:r>
      <w:r w:rsidRPr="00127CC2">
        <w:rPr>
          <w:sz w:val="28"/>
          <w:szCs w:val="28"/>
        </w:rPr>
        <w:t>СН</w:t>
      </w:r>
      <w:r w:rsidRPr="00127CC2">
        <w:rPr>
          <w:sz w:val="28"/>
          <w:szCs w:val="28"/>
          <w:vertAlign w:val="subscript"/>
          <w:lang w:val="en-US"/>
        </w:rPr>
        <w:t>4</w:t>
      </w:r>
      <w:r w:rsidRPr="00127CC2">
        <w:rPr>
          <w:sz w:val="28"/>
          <w:szCs w:val="28"/>
          <w:lang w:val="en-US"/>
        </w:rPr>
        <w:t xml:space="preserve"> + I</w:t>
      </w:r>
      <w:r w:rsidRPr="00127CC2">
        <w:rPr>
          <w:sz w:val="28"/>
          <w:szCs w:val="28"/>
          <w:vertAlign w:val="subscript"/>
          <w:lang w:val="en-US"/>
        </w:rPr>
        <w:t xml:space="preserve">2 </w:t>
      </w:r>
    </w:p>
    <w:p w:rsidR="00127CC2" w:rsidRPr="00127CC2" w:rsidRDefault="00127CC2" w:rsidP="00127CC2">
      <w:pPr>
        <w:widowControl w:val="0"/>
        <w:ind w:firstLine="709"/>
        <w:contextualSpacing/>
        <w:jc w:val="both"/>
        <w:rPr>
          <w:sz w:val="28"/>
          <w:szCs w:val="28"/>
          <w:lang w:val="en-US"/>
        </w:rPr>
      </w:pPr>
    </w:p>
    <w:p w:rsidR="00127CC2" w:rsidRPr="00127CC2" w:rsidRDefault="00127CC2" w:rsidP="00127CC2">
      <w:pPr>
        <w:widowControl w:val="0"/>
        <w:ind w:firstLine="709"/>
        <w:contextualSpacing/>
        <w:jc w:val="both"/>
        <w:rPr>
          <w:sz w:val="28"/>
          <w:szCs w:val="28"/>
        </w:rPr>
      </w:pPr>
      <w:r w:rsidRPr="00127CC2">
        <w:rPr>
          <w:sz w:val="28"/>
          <w:szCs w:val="28"/>
        </w:rPr>
        <w:t>Энергия активации каждой стадии меньше, чем энергия активации некаталитической реакции.</w:t>
      </w:r>
    </w:p>
    <w:p w:rsidR="00127CC2" w:rsidRPr="00127CC2" w:rsidRDefault="00127CC2" w:rsidP="00127CC2">
      <w:pPr>
        <w:widowControl w:val="0"/>
        <w:ind w:firstLine="709"/>
        <w:contextualSpacing/>
        <w:jc w:val="both"/>
        <w:rPr>
          <w:sz w:val="28"/>
          <w:szCs w:val="28"/>
        </w:rPr>
      </w:pPr>
      <w:r w:rsidRPr="00127CC2">
        <w:rPr>
          <w:sz w:val="28"/>
          <w:szCs w:val="28"/>
        </w:rPr>
        <w:t>К гомогенному катализу относятся многие кислотно-основные реакции, реакции комплексообразования, окислительно-восстановительные реакции, многочисленные реакции гидрирования, сульфедирования и др.</w:t>
      </w:r>
    </w:p>
    <w:p w:rsidR="00127CC2" w:rsidRPr="00127CC2" w:rsidRDefault="00127CC2" w:rsidP="00127CC2">
      <w:pPr>
        <w:widowControl w:val="0"/>
        <w:ind w:firstLine="709"/>
        <w:contextualSpacing/>
        <w:jc w:val="both"/>
        <w:rPr>
          <w:sz w:val="28"/>
          <w:szCs w:val="28"/>
        </w:rPr>
      </w:pPr>
      <w:r w:rsidRPr="00127CC2">
        <w:rPr>
          <w:sz w:val="28"/>
          <w:szCs w:val="28"/>
        </w:rPr>
        <w:t xml:space="preserve">Кислоты и основания во многих реакциях выполняют функции катализатора, т.е., участвуя в реакции, сами не расходуются (реакции гидролиза, алкилирования, этерификации и др. Различают три типа кислотно-основноного катализа: </w:t>
      </w:r>
    </w:p>
    <w:p w:rsidR="00127CC2" w:rsidRPr="00127CC2" w:rsidRDefault="00127CC2" w:rsidP="00127CC2">
      <w:pPr>
        <w:pStyle w:val="ae"/>
        <w:widowControl w:val="0"/>
        <w:numPr>
          <w:ilvl w:val="0"/>
          <w:numId w:val="10"/>
        </w:numPr>
        <w:suppressAutoHyphens w:val="0"/>
        <w:ind w:left="0" w:firstLine="709"/>
        <w:jc w:val="both"/>
        <w:rPr>
          <w:sz w:val="28"/>
          <w:szCs w:val="28"/>
        </w:rPr>
      </w:pPr>
      <w:r w:rsidRPr="00127CC2">
        <w:rPr>
          <w:sz w:val="28"/>
          <w:szCs w:val="28"/>
        </w:rPr>
        <w:t>специфический кислотный (основный) катализ, при котором катализатором служат ионы Н</w:t>
      </w:r>
      <w:r w:rsidRPr="00127CC2">
        <w:rPr>
          <w:sz w:val="28"/>
          <w:szCs w:val="28"/>
          <w:vertAlign w:val="superscript"/>
        </w:rPr>
        <w:t>+</w:t>
      </w:r>
      <w:r w:rsidRPr="00127CC2">
        <w:rPr>
          <w:sz w:val="28"/>
          <w:szCs w:val="28"/>
        </w:rPr>
        <w:t xml:space="preserve"> или ОН</w:t>
      </w:r>
      <w:r w:rsidRPr="00127CC2">
        <w:rPr>
          <w:sz w:val="28"/>
          <w:szCs w:val="28"/>
          <w:vertAlign w:val="superscript"/>
        </w:rPr>
        <w:t>-</w:t>
      </w:r>
      <w:r w:rsidRPr="00127CC2">
        <w:rPr>
          <w:sz w:val="28"/>
          <w:szCs w:val="28"/>
        </w:rPr>
        <w:t xml:space="preserve"> соответственно; </w:t>
      </w:r>
    </w:p>
    <w:p w:rsidR="00127CC2" w:rsidRPr="00127CC2" w:rsidRDefault="00127CC2" w:rsidP="00127CC2">
      <w:pPr>
        <w:pStyle w:val="ae"/>
        <w:widowControl w:val="0"/>
        <w:numPr>
          <w:ilvl w:val="0"/>
          <w:numId w:val="10"/>
        </w:numPr>
        <w:suppressAutoHyphens w:val="0"/>
        <w:ind w:left="0" w:firstLine="709"/>
        <w:jc w:val="both"/>
        <w:rPr>
          <w:sz w:val="28"/>
          <w:szCs w:val="28"/>
        </w:rPr>
      </w:pPr>
      <w:r w:rsidRPr="00127CC2">
        <w:rPr>
          <w:sz w:val="28"/>
          <w:szCs w:val="28"/>
        </w:rPr>
        <w:t xml:space="preserve">общий кислотный (основный) катализ, который осуществляется любым донором (акцептором) протона; </w:t>
      </w:r>
    </w:p>
    <w:p w:rsidR="00127CC2" w:rsidRPr="00127CC2" w:rsidRDefault="00127CC2" w:rsidP="00127CC2">
      <w:pPr>
        <w:pStyle w:val="ae"/>
        <w:widowControl w:val="0"/>
        <w:numPr>
          <w:ilvl w:val="0"/>
          <w:numId w:val="10"/>
        </w:numPr>
        <w:suppressAutoHyphens w:val="0"/>
        <w:ind w:left="0" w:firstLine="709"/>
        <w:jc w:val="both"/>
        <w:rPr>
          <w:sz w:val="28"/>
          <w:szCs w:val="28"/>
        </w:rPr>
      </w:pPr>
      <w:r w:rsidRPr="00127CC2">
        <w:rPr>
          <w:sz w:val="28"/>
          <w:szCs w:val="28"/>
        </w:rPr>
        <w:t>электрофильный (нуклеофильный) катализ, осуществляемый кислотами и основаниями Льюса.</w:t>
      </w:r>
    </w:p>
    <w:p w:rsidR="00127CC2" w:rsidRPr="00127CC2" w:rsidRDefault="00127CC2" w:rsidP="00127CC2">
      <w:pPr>
        <w:widowControl w:val="0"/>
        <w:ind w:firstLine="709"/>
        <w:contextualSpacing/>
        <w:jc w:val="both"/>
        <w:rPr>
          <w:sz w:val="28"/>
          <w:szCs w:val="28"/>
        </w:rPr>
      </w:pPr>
      <w:r w:rsidRPr="00127CC2">
        <w:rPr>
          <w:sz w:val="28"/>
          <w:szCs w:val="28"/>
        </w:rPr>
        <w:t>Константа скорости первого порядка</w:t>
      </w:r>
      <w:r w:rsidRPr="00127CC2">
        <w:rPr>
          <w:b/>
          <w:bCs/>
          <w:i/>
          <w:iCs/>
          <w:sz w:val="28"/>
          <w:szCs w:val="28"/>
        </w:rPr>
        <w:t xml:space="preserve"> </w:t>
      </w:r>
      <w:r w:rsidRPr="00127CC2">
        <w:rPr>
          <w:bCs/>
          <w:i/>
          <w:iCs/>
          <w:sz w:val="28"/>
          <w:szCs w:val="28"/>
          <w:lang w:val="en-US"/>
        </w:rPr>
        <w:t>k</w:t>
      </w:r>
      <w:r w:rsidRPr="00127CC2">
        <w:rPr>
          <w:sz w:val="28"/>
          <w:szCs w:val="28"/>
        </w:rPr>
        <w:t xml:space="preserve"> для реакции в буферном растворе может быть линейной функцией [Н</w:t>
      </w:r>
      <w:r w:rsidRPr="00127CC2">
        <w:rPr>
          <w:sz w:val="28"/>
          <w:szCs w:val="28"/>
          <w:vertAlign w:val="superscript"/>
        </w:rPr>
        <w:t>+</w:t>
      </w:r>
      <w:r w:rsidRPr="00127CC2">
        <w:rPr>
          <w:sz w:val="28"/>
          <w:szCs w:val="28"/>
        </w:rPr>
        <w:t>], [ОН</w:t>
      </w:r>
      <w:r w:rsidRPr="00127CC2">
        <w:rPr>
          <w:sz w:val="28"/>
          <w:szCs w:val="28"/>
          <w:vertAlign w:val="superscript"/>
        </w:rPr>
        <w:t>-</w:t>
      </w:r>
      <w:r w:rsidRPr="00127CC2">
        <w:rPr>
          <w:sz w:val="28"/>
          <w:szCs w:val="28"/>
        </w:rPr>
        <w:t>], [НА], [А</w:t>
      </w:r>
      <w:r w:rsidRPr="00127CC2">
        <w:rPr>
          <w:sz w:val="28"/>
          <w:szCs w:val="28"/>
          <w:vertAlign w:val="superscript"/>
        </w:rPr>
        <w:t>-</w:t>
      </w:r>
      <w:r w:rsidRPr="00127CC2">
        <w:rPr>
          <w:sz w:val="28"/>
          <w:szCs w:val="28"/>
        </w:rPr>
        <w:t>], т.е.:</w:t>
      </w:r>
    </w:p>
    <w:p w:rsidR="00127CC2" w:rsidRPr="00127CC2" w:rsidRDefault="00127CC2" w:rsidP="00127CC2">
      <w:pPr>
        <w:widowControl w:val="0"/>
        <w:ind w:firstLine="709"/>
        <w:contextualSpacing/>
        <w:jc w:val="both"/>
        <w:rPr>
          <w:sz w:val="28"/>
          <w:szCs w:val="28"/>
          <w:lang w:eastAsia="en-US"/>
        </w:rPr>
      </w:pPr>
      <w:bookmarkStart w:id="14" w:name="bookmark0"/>
    </w:p>
    <w:p w:rsidR="00127CC2" w:rsidRPr="00127CC2" w:rsidRDefault="00127CC2" w:rsidP="00127CC2">
      <w:pPr>
        <w:widowControl w:val="0"/>
        <w:ind w:firstLine="709"/>
        <w:contextualSpacing/>
        <w:jc w:val="both"/>
        <w:rPr>
          <w:sz w:val="28"/>
          <w:szCs w:val="28"/>
        </w:rPr>
      </w:pPr>
      <w:r w:rsidRPr="00127CC2">
        <w:rPr>
          <w:sz w:val="28"/>
          <w:szCs w:val="28"/>
          <w:lang w:val="en-US" w:eastAsia="en-US"/>
        </w:rPr>
        <w:t>k</w:t>
      </w:r>
      <w:r w:rsidRPr="00127CC2">
        <w:rPr>
          <w:sz w:val="28"/>
          <w:szCs w:val="28"/>
          <w:lang w:eastAsia="en-US"/>
        </w:rPr>
        <w:t xml:space="preserve"> = </w:t>
      </w:r>
      <w:r w:rsidRPr="00127CC2">
        <w:rPr>
          <w:sz w:val="28"/>
          <w:szCs w:val="28"/>
          <w:lang w:val="en-US" w:eastAsia="en-US"/>
        </w:rPr>
        <w:t>k</w:t>
      </w:r>
      <w:r w:rsidRPr="00127CC2">
        <w:rPr>
          <w:sz w:val="28"/>
          <w:szCs w:val="28"/>
          <w:vertAlign w:val="subscript"/>
          <w:lang w:eastAsia="en-US"/>
        </w:rPr>
        <w:t>0</w:t>
      </w:r>
      <w:r w:rsidRPr="00127CC2">
        <w:rPr>
          <w:sz w:val="28"/>
          <w:szCs w:val="28"/>
          <w:lang w:eastAsia="en-US"/>
        </w:rPr>
        <w:t xml:space="preserve"> + </w:t>
      </w:r>
      <w:r w:rsidRPr="00127CC2">
        <w:rPr>
          <w:sz w:val="28"/>
          <w:szCs w:val="28"/>
          <w:lang w:val="en-US" w:eastAsia="en-US"/>
        </w:rPr>
        <w:t>k</w:t>
      </w:r>
      <w:r w:rsidRPr="00127CC2">
        <w:rPr>
          <w:sz w:val="28"/>
          <w:szCs w:val="28"/>
          <w:vertAlign w:val="subscript"/>
          <w:lang w:eastAsia="en-US"/>
        </w:rPr>
        <w:t>1</w:t>
      </w:r>
      <w:r w:rsidRPr="00127CC2">
        <w:rPr>
          <w:sz w:val="28"/>
          <w:szCs w:val="28"/>
          <w:lang w:eastAsia="en-US"/>
        </w:rPr>
        <w:t xml:space="preserve">[ </w:t>
      </w:r>
      <w:r w:rsidRPr="00127CC2">
        <w:rPr>
          <w:sz w:val="28"/>
          <w:szCs w:val="28"/>
        </w:rPr>
        <w:t xml:space="preserve">Н+] + </w:t>
      </w:r>
      <w:r w:rsidRPr="00127CC2">
        <w:rPr>
          <w:sz w:val="28"/>
          <w:szCs w:val="28"/>
          <w:lang w:val="en-US"/>
        </w:rPr>
        <w:t>k</w:t>
      </w:r>
      <w:r w:rsidRPr="00127CC2">
        <w:rPr>
          <w:sz w:val="28"/>
          <w:szCs w:val="28"/>
          <w:vertAlign w:val="subscript"/>
        </w:rPr>
        <w:t>2</w:t>
      </w:r>
      <w:r w:rsidRPr="00127CC2">
        <w:rPr>
          <w:sz w:val="28"/>
          <w:szCs w:val="28"/>
        </w:rPr>
        <w:t>[ОН</w:t>
      </w:r>
      <w:r w:rsidRPr="00127CC2">
        <w:rPr>
          <w:sz w:val="28"/>
          <w:szCs w:val="28"/>
          <w:vertAlign w:val="superscript"/>
        </w:rPr>
        <w:t>-</w:t>
      </w:r>
      <w:r w:rsidRPr="00127CC2">
        <w:rPr>
          <w:sz w:val="28"/>
          <w:szCs w:val="28"/>
        </w:rPr>
        <w:t xml:space="preserve">] + </w:t>
      </w:r>
      <w:r w:rsidRPr="00127CC2">
        <w:rPr>
          <w:sz w:val="28"/>
          <w:szCs w:val="28"/>
          <w:lang w:val="en-US"/>
        </w:rPr>
        <w:t>k</w:t>
      </w:r>
      <w:r w:rsidRPr="00127CC2">
        <w:rPr>
          <w:sz w:val="28"/>
          <w:szCs w:val="28"/>
          <w:vertAlign w:val="subscript"/>
        </w:rPr>
        <w:t>3</w:t>
      </w:r>
      <w:r w:rsidRPr="00127CC2">
        <w:rPr>
          <w:sz w:val="28"/>
          <w:szCs w:val="28"/>
        </w:rPr>
        <w:t xml:space="preserve">[НА] + </w:t>
      </w:r>
      <w:r w:rsidRPr="00127CC2">
        <w:rPr>
          <w:sz w:val="28"/>
          <w:szCs w:val="28"/>
          <w:lang w:val="en-US"/>
        </w:rPr>
        <w:t>k</w:t>
      </w:r>
      <w:r w:rsidRPr="00127CC2">
        <w:rPr>
          <w:sz w:val="28"/>
          <w:szCs w:val="28"/>
          <w:vertAlign w:val="subscript"/>
        </w:rPr>
        <w:t>4</w:t>
      </w:r>
      <w:r w:rsidRPr="00127CC2">
        <w:rPr>
          <w:sz w:val="28"/>
          <w:szCs w:val="28"/>
        </w:rPr>
        <w:t xml:space="preserve"> [А</w:t>
      </w:r>
      <w:r w:rsidRPr="00127CC2">
        <w:rPr>
          <w:sz w:val="28"/>
          <w:szCs w:val="28"/>
          <w:vertAlign w:val="superscript"/>
        </w:rPr>
        <w:t>-</w:t>
      </w:r>
      <w:r w:rsidRPr="00127CC2">
        <w:rPr>
          <w:sz w:val="28"/>
          <w:szCs w:val="28"/>
        </w:rPr>
        <w:t>]</w:t>
      </w:r>
      <w:bookmarkEnd w:id="14"/>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rPr>
        <w:t>В этом выражении</w:t>
      </w:r>
      <w:r w:rsidRPr="00127CC2">
        <w:rPr>
          <w:b/>
          <w:bCs/>
          <w:i/>
          <w:iCs/>
          <w:sz w:val="28"/>
          <w:szCs w:val="28"/>
        </w:rPr>
        <w:t xml:space="preserve"> </w:t>
      </w:r>
      <w:r w:rsidRPr="00127CC2">
        <w:rPr>
          <w:bCs/>
          <w:i/>
          <w:iCs/>
          <w:sz w:val="28"/>
          <w:szCs w:val="28"/>
          <w:lang w:val="en-US"/>
        </w:rPr>
        <w:t>k</w:t>
      </w:r>
      <w:r w:rsidRPr="00127CC2">
        <w:rPr>
          <w:bCs/>
          <w:i/>
          <w:iCs/>
          <w:sz w:val="28"/>
          <w:szCs w:val="28"/>
          <w:vertAlign w:val="subscript"/>
        </w:rPr>
        <w:t>0</w:t>
      </w:r>
      <w:r w:rsidRPr="00127CC2">
        <w:rPr>
          <w:sz w:val="28"/>
          <w:szCs w:val="28"/>
        </w:rPr>
        <w:t xml:space="preserve"> — константа скорости первого порядка при отсутствии всех каталитических ионов: [Н</w:t>
      </w:r>
      <w:r w:rsidRPr="00127CC2">
        <w:rPr>
          <w:sz w:val="28"/>
          <w:szCs w:val="28"/>
          <w:vertAlign w:val="superscript"/>
        </w:rPr>
        <w:t>+</w:t>
      </w:r>
      <w:r w:rsidRPr="00127CC2">
        <w:rPr>
          <w:sz w:val="28"/>
          <w:szCs w:val="28"/>
        </w:rPr>
        <w:t>], [ОН</w:t>
      </w:r>
      <w:r w:rsidRPr="00127CC2">
        <w:rPr>
          <w:sz w:val="28"/>
          <w:szCs w:val="28"/>
          <w:vertAlign w:val="superscript"/>
        </w:rPr>
        <w:t>-</w:t>
      </w:r>
      <w:r w:rsidRPr="00127CC2">
        <w:rPr>
          <w:sz w:val="28"/>
          <w:szCs w:val="28"/>
        </w:rPr>
        <w:t>], [НА], [А</w:t>
      </w:r>
      <w:r w:rsidRPr="00127CC2">
        <w:rPr>
          <w:sz w:val="28"/>
          <w:szCs w:val="28"/>
          <w:vertAlign w:val="superscript"/>
        </w:rPr>
        <w:t>-</w:t>
      </w:r>
      <w:r w:rsidRPr="00127CC2">
        <w:rPr>
          <w:sz w:val="28"/>
          <w:szCs w:val="28"/>
        </w:rPr>
        <w:t xml:space="preserve">], </w:t>
      </w:r>
      <w:r w:rsidRPr="00127CC2">
        <w:rPr>
          <w:sz w:val="28"/>
          <w:szCs w:val="28"/>
          <w:lang w:val="en-US" w:eastAsia="en-US"/>
        </w:rPr>
        <w:t>a</w:t>
      </w:r>
      <w:r w:rsidRPr="00127CC2">
        <w:rPr>
          <w:sz w:val="28"/>
          <w:szCs w:val="28"/>
          <w:lang w:eastAsia="en-US"/>
        </w:rPr>
        <w:t xml:space="preserve"> </w:t>
      </w:r>
      <w:r w:rsidRPr="00127CC2">
        <w:rPr>
          <w:sz w:val="28"/>
          <w:szCs w:val="28"/>
          <w:lang w:val="en-US" w:eastAsia="en-US"/>
        </w:rPr>
        <w:t>k</w:t>
      </w:r>
      <w:r w:rsidRPr="00127CC2">
        <w:rPr>
          <w:sz w:val="28"/>
          <w:szCs w:val="28"/>
          <w:vertAlign w:val="subscript"/>
          <w:lang w:val="en-US" w:eastAsia="en-US"/>
        </w:rPr>
        <w:t>t</w:t>
      </w:r>
      <w:r w:rsidRPr="00127CC2">
        <w:rPr>
          <w:sz w:val="28"/>
          <w:szCs w:val="28"/>
          <w:lang w:eastAsia="en-US"/>
        </w:rPr>
        <w:t xml:space="preserve"> </w:t>
      </w:r>
      <w:r w:rsidRPr="00127CC2">
        <w:rPr>
          <w:sz w:val="28"/>
          <w:szCs w:val="28"/>
        </w:rPr>
        <w:t>— каталитические коэффициенты.</w:t>
      </w:r>
    </w:p>
    <w:p w:rsidR="00127CC2" w:rsidRPr="00127CC2" w:rsidRDefault="00127CC2" w:rsidP="00127CC2">
      <w:pPr>
        <w:widowControl w:val="0"/>
        <w:ind w:firstLine="709"/>
        <w:contextualSpacing/>
        <w:jc w:val="both"/>
        <w:rPr>
          <w:sz w:val="28"/>
          <w:szCs w:val="28"/>
        </w:rPr>
      </w:pPr>
      <w:r w:rsidRPr="00127CC2">
        <w:rPr>
          <w:sz w:val="28"/>
          <w:szCs w:val="28"/>
        </w:rPr>
        <w:t xml:space="preserve">Если существенную роль играет только член </w:t>
      </w:r>
      <w:r w:rsidRPr="00127CC2">
        <w:rPr>
          <w:sz w:val="28"/>
          <w:szCs w:val="28"/>
          <w:lang w:val="en-US" w:eastAsia="en-US"/>
        </w:rPr>
        <w:t>k</w:t>
      </w:r>
      <w:r w:rsidRPr="00127CC2">
        <w:rPr>
          <w:sz w:val="28"/>
          <w:szCs w:val="28"/>
          <w:vertAlign w:val="subscript"/>
          <w:lang w:eastAsia="en-US"/>
        </w:rPr>
        <w:t>1</w:t>
      </w:r>
      <w:r w:rsidRPr="00127CC2">
        <w:rPr>
          <w:sz w:val="28"/>
          <w:szCs w:val="28"/>
        </w:rPr>
        <w:t>[Н</w:t>
      </w:r>
      <w:r w:rsidRPr="00127CC2">
        <w:rPr>
          <w:sz w:val="28"/>
          <w:szCs w:val="28"/>
          <w:vertAlign w:val="superscript"/>
        </w:rPr>
        <w:t>+</w:t>
      </w:r>
      <w:r w:rsidRPr="00127CC2">
        <w:rPr>
          <w:sz w:val="28"/>
          <w:szCs w:val="28"/>
        </w:rPr>
        <w:t>], то говорят, что в реакции проявляется специфический катализ ионами водорода. Если преобладает член</w:t>
      </w:r>
      <w:r w:rsidRPr="00127CC2">
        <w:rPr>
          <w:b/>
          <w:bCs/>
          <w:i/>
          <w:iCs/>
          <w:sz w:val="28"/>
          <w:szCs w:val="28"/>
        </w:rPr>
        <w:t xml:space="preserve"> </w:t>
      </w:r>
      <w:r w:rsidRPr="00127CC2">
        <w:rPr>
          <w:bCs/>
          <w:i/>
          <w:iCs/>
          <w:sz w:val="28"/>
          <w:szCs w:val="28"/>
          <w:lang w:val="en-US"/>
        </w:rPr>
        <w:t>k</w:t>
      </w:r>
      <w:r w:rsidRPr="00127CC2">
        <w:rPr>
          <w:bCs/>
          <w:i/>
          <w:iCs/>
          <w:sz w:val="28"/>
          <w:szCs w:val="28"/>
          <w:vertAlign w:val="subscript"/>
        </w:rPr>
        <w:t>3</w:t>
      </w:r>
      <w:r w:rsidRPr="00127CC2">
        <w:rPr>
          <w:sz w:val="28"/>
          <w:szCs w:val="28"/>
        </w:rPr>
        <w:t xml:space="preserve"> [НА], то говорят, что реакция подвержена действию общего кислотного катализа. Если же преобладает член</w:t>
      </w:r>
      <w:r w:rsidRPr="00127CC2">
        <w:rPr>
          <w:b/>
          <w:bCs/>
          <w:i/>
          <w:iCs/>
          <w:sz w:val="28"/>
          <w:szCs w:val="28"/>
        </w:rPr>
        <w:t xml:space="preserve"> </w:t>
      </w:r>
      <w:r w:rsidRPr="00127CC2">
        <w:rPr>
          <w:bCs/>
          <w:i/>
          <w:iCs/>
          <w:sz w:val="28"/>
          <w:szCs w:val="28"/>
          <w:lang w:val="en-US"/>
        </w:rPr>
        <w:t>k</w:t>
      </w:r>
      <w:r w:rsidRPr="00127CC2">
        <w:rPr>
          <w:bCs/>
          <w:i/>
          <w:iCs/>
          <w:sz w:val="28"/>
          <w:szCs w:val="28"/>
          <w:vertAlign w:val="subscript"/>
        </w:rPr>
        <w:t>4</w:t>
      </w:r>
      <w:r w:rsidRPr="00127CC2">
        <w:rPr>
          <w:sz w:val="28"/>
          <w:szCs w:val="28"/>
        </w:rPr>
        <w:t xml:space="preserve"> [А</w:t>
      </w:r>
      <w:r w:rsidRPr="00127CC2">
        <w:rPr>
          <w:sz w:val="28"/>
          <w:szCs w:val="28"/>
          <w:vertAlign w:val="superscript"/>
        </w:rPr>
        <w:t>-</w:t>
      </w:r>
      <w:r w:rsidRPr="00127CC2">
        <w:rPr>
          <w:sz w:val="28"/>
          <w:szCs w:val="28"/>
        </w:rPr>
        <w:t>], то говорят, что реакция подвержена действию общего основного катализа.</w:t>
      </w:r>
    </w:p>
    <w:p w:rsidR="00127CC2" w:rsidRPr="00127CC2" w:rsidRDefault="00127CC2" w:rsidP="00127CC2">
      <w:pPr>
        <w:widowControl w:val="0"/>
        <w:ind w:firstLine="709"/>
        <w:contextualSpacing/>
        <w:jc w:val="both"/>
        <w:rPr>
          <w:sz w:val="28"/>
          <w:szCs w:val="28"/>
        </w:rPr>
      </w:pPr>
      <w:r w:rsidRPr="00127CC2">
        <w:rPr>
          <w:sz w:val="28"/>
          <w:szCs w:val="28"/>
        </w:rPr>
        <w:t>Для специфического кислотно-основного катализа, когда скорость некаталитической реакции мала</w:t>
      </w:r>
      <w:r w:rsidRPr="00127CC2">
        <w:rPr>
          <w:b/>
          <w:bCs/>
          <w:i/>
          <w:iCs/>
          <w:sz w:val="28"/>
          <w:szCs w:val="28"/>
        </w:rPr>
        <w:t xml:space="preserve"> </w:t>
      </w:r>
      <w:r w:rsidRPr="00127CC2">
        <w:rPr>
          <w:bCs/>
          <w:i/>
          <w:iCs/>
          <w:sz w:val="28"/>
          <w:szCs w:val="28"/>
        </w:rPr>
        <w:t>(</w:t>
      </w:r>
      <w:r w:rsidRPr="00127CC2">
        <w:rPr>
          <w:bCs/>
          <w:i/>
          <w:iCs/>
          <w:sz w:val="28"/>
          <w:szCs w:val="28"/>
          <w:lang w:val="en-US"/>
        </w:rPr>
        <w:t>k</w:t>
      </w:r>
      <w:r w:rsidRPr="00127CC2">
        <w:rPr>
          <w:bCs/>
          <w:i/>
          <w:iCs/>
          <w:sz w:val="28"/>
          <w:szCs w:val="28"/>
          <w:vertAlign w:val="subscript"/>
        </w:rPr>
        <w:t>0</w:t>
      </w:r>
      <w:r w:rsidRPr="00127CC2">
        <w:rPr>
          <w:b/>
          <w:bCs/>
          <w:i/>
          <w:iCs/>
          <w:sz w:val="28"/>
          <w:szCs w:val="28"/>
        </w:rPr>
        <w:t xml:space="preserve"> =</w:t>
      </w:r>
      <w:r w:rsidRPr="00127CC2">
        <w:rPr>
          <w:sz w:val="28"/>
          <w:szCs w:val="28"/>
        </w:rPr>
        <w:t xml:space="preserve"> 0), можно представить в </w:t>
      </w:r>
      <w:r w:rsidRPr="00127CC2">
        <w:rPr>
          <w:sz w:val="28"/>
          <w:szCs w:val="28"/>
        </w:rPr>
        <w:lastRenderedPageBreak/>
        <w:t>логарифмической форме:</w:t>
      </w:r>
    </w:p>
    <w:p w:rsidR="00127CC2" w:rsidRPr="00127CC2" w:rsidRDefault="00127CC2" w:rsidP="00127CC2">
      <w:pPr>
        <w:widowControl w:val="0"/>
        <w:ind w:firstLine="709"/>
        <w:contextualSpacing/>
        <w:jc w:val="both"/>
        <w:rPr>
          <w:sz w:val="28"/>
          <w:szCs w:val="28"/>
        </w:rPr>
      </w:pPr>
      <w:r w:rsidRPr="00127CC2">
        <w:rPr>
          <w:sz w:val="28"/>
          <w:szCs w:val="28"/>
          <w:lang w:val="en-US"/>
        </w:rPr>
        <w:t>Для кислых растворов</w:t>
      </w:r>
      <w:r w:rsidRPr="00127CC2">
        <w:rPr>
          <w:sz w:val="28"/>
          <w:szCs w:val="28"/>
        </w:rPr>
        <w:t>:</w:t>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i/>
          <w:sz w:val="28"/>
          <w:szCs w:val="28"/>
          <w:lang w:val="en-US"/>
        </w:rPr>
      </w:pPr>
      <w:r w:rsidRPr="00127CC2">
        <w:rPr>
          <w:noProof/>
          <w:sz w:val="28"/>
          <w:szCs w:val="28"/>
          <w:lang w:eastAsia="ru-RU"/>
        </w:rPr>
        <w:drawing>
          <wp:inline distT="0" distB="0" distL="0" distR="0">
            <wp:extent cx="1125855" cy="211455"/>
            <wp:effectExtent l="19050" t="0" r="0" b="0"/>
            <wp:docPr id="734"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251">
                      <a:clrChange>
                        <a:clrFrom>
                          <a:srgbClr val="FFFFFF"/>
                        </a:clrFrom>
                        <a:clrTo>
                          <a:srgbClr val="FFFFFF">
                            <a:alpha val="0"/>
                          </a:srgbClr>
                        </a:clrTo>
                      </a:clrChange>
                    </a:blip>
                    <a:srcRect/>
                    <a:stretch>
                      <a:fillRect/>
                    </a:stretch>
                  </pic:blipFill>
                  <pic:spPr bwMode="auto">
                    <a:xfrm>
                      <a:off x="0" y="0"/>
                      <a:ext cx="1125855" cy="211455"/>
                    </a:xfrm>
                    <a:prstGeom prst="rect">
                      <a:avLst/>
                    </a:prstGeom>
                    <a:noFill/>
                    <a:ln w="9525">
                      <a:noFill/>
                      <a:miter lim="800000"/>
                      <a:headEnd/>
                      <a:tailEnd/>
                    </a:ln>
                  </pic:spPr>
                </pic:pic>
              </a:graphicData>
            </a:graphic>
          </wp:inline>
        </w:drawing>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lang w:val="en-US"/>
        </w:rPr>
        <w:t>Для щелочных растворов</w:t>
      </w:r>
      <w:r w:rsidRPr="00127CC2">
        <w:rPr>
          <w:sz w:val="28"/>
          <w:szCs w:val="28"/>
        </w:rPr>
        <w:t>:</w:t>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i/>
          <w:sz w:val="28"/>
          <w:szCs w:val="28"/>
          <w:lang w:val="en-US"/>
        </w:rPr>
      </w:pPr>
      <w:r w:rsidRPr="00127CC2">
        <w:rPr>
          <w:noProof/>
          <w:sz w:val="28"/>
          <w:szCs w:val="28"/>
          <w:lang w:eastAsia="ru-RU"/>
        </w:rPr>
        <w:drawing>
          <wp:inline distT="0" distB="0" distL="0" distR="0">
            <wp:extent cx="1490345" cy="228600"/>
            <wp:effectExtent l="19050" t="0" r="0" b="0"/>
            <wp:docPr id="735"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252">
                      <a:clrChange>
                        <a:clrFrom>
                          <a:srgbClr val="FFFFFF"/>
                        </a:clrFrom>
                        <a:clrTo>
                          <a:srgbClr val="FFFFFF">
                            <a:alpha val="0"/>
                          </a:srgbClr>
                        </a:clrTo>
                      </a:clrChange>
                    </a:blip>
                    <a:srcRect/>
                    <a:stretch>
                      <a:fillRect/>
                    </a:stretch>
                  </pic:blipFill>
                  <pic:spPr bwMode="auto">
                    <a:xfrm>
                      <a:off x="0" y="0"/>
                      <a:ext cx="1490345" cy="228600"/>
                    </a:xfrm>
                    <a:prstGeom prst="rect">
                      <a:avLst/>
                    </a:prstGeom>
                    <a:noFill/>
                    <a:ln w="9525">
                      <a:noFill/>
                      <a:miter lim="800000"/>
                      <a:headEnd/>
                      <a:tailEnd/>
                    </a:ln>
                  </pic:spPr>
                </pic:pic>
              </a:graphicData>
            </a:graphic>
          </wp:inline>
        </w:drawing>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rPr>
        <w:t>Уравнения свидетельствуют, что при специфическом кислотно-основном катализе логарифм константы скорости линейно зависит от рН среды.</w:t>
      </w:r>
    </w:p>
    <w:p w:rsidR="00127CC2" w:rsidRPr="00127CC2" w:rsidRDefault="00127CC2" w:rsidP="00127CC2">
      <w:pPr>
        <w:widowControl w:val="0"/>
        <w:ind w:firstLine="709"/>
        <w:contextualSpacing/>
        <w:jc w:val="both"/>
        <w:rPr>
          <w:sz w:val="28"/>
          <w:szCs w:val="28"/>
        </w:rPr>
      </w:pPr>
      <w:r w:rsidRPr="00127CC2">
        <w:rPr>
          <w:sz w:val="28"/>
          <w:szCs w:val="28"/>
        </w:rPr>
        <w:t>Механизм каталитического действия ионов водорода состоит в том, что образуется промежуточное соединение протона и молекулы исходного вещества. За счет этого процесса разрыхляются имеющиеся в исходном веществе химические связи, снижается энергия активации, а далее протонированная форма ВН</w:t>
      </w:r>
      <w:r w:rsidRPr="00127CC2">
        <w:rPr>
          <w:sz w:val="28"/>
          <w:szCs w:val="28"/>
          <w:vertAlign w:val="superscript"/>
        </w:rPr>
        <w:t>+</w:t>
      </w:r>
      <w:r w:rsidRPr="00127CC2">
        <w:rPr>
          <w:sz w:val="28"/>
          <w:szCs w:val="28"/>
        </w:rPr>
        <w:t xml:space="preserve"> распадается на продукт реакции и катализатор.</w:t>
      </w:r>
    </w:p>
    <w:p w:rsidR="00127CC2" w:rsidRPr="00127CC2" w:rsidRDefault="00127CC2" w:rsidP="00127CC2">
      <w:pPr>
        <w:widowControl w:val="0"/>
        <w:ind w:firstLine="709"/>
        <w:contextualSpacing/>
        <w:jc w:val="both"/>
        <w:rPr>
          <w:sz w:val="28"/>
          <w:szCs w:val="28"/>
        </w:rPr>
      </w:pPr>
      <w:r w:rsidRPr="00127CC2">
        <w:rPr>
          <w:sz w:val="28"/>
          <w:szCs w:val="28"/>
        </w:rPr>
        <w:t xml:space="preserve">Реакции восстановления, гидрирования, окисления, изомеризации, полимеризации в промышленных условиях осуществляются в присутствии катализаторов — комплексных соединений (ионов металлов VIII группы таблицы Менделеева </w:t>
      </w:r>
      <w:r w:rsidRPr="00127CC2">
        <w:rPr>
          <w:sz w:val="28"/>
          <w:szCs w:val="28"/>
          <w:lang w:val="en-US" w:eastAsia="en-US"/>
        </w:rPr>
        <w:t>Fe</w:t>
      </w:r>
      <w:r w:rsidRPr="00127CC2">
        <w:rPr>
          <w:sz w:val="28"/>
          <w:szCs w:val="28"/>
          <w:lang w:eastAsia="en-US"/>
        </w:rPr>
        <w:t xml:space="preserve">, </w:t>
      </w:r>
      <w:r w:rsidRPr="00127CC2">
        <w:rPr>
          <w:sz w:val="28"/>
          <w:szCs w:val="28"/>
        </w:rPr>
        <w:t xml:space="preserve">Со, </w:t>
      </w:r>
      <w:r w:rsidRPr="00127CC2">
        <w:rPr>
          <w:sz w:val="28"/>
          <w:szCs w:val="28"/>
          <w:lang w:val="en-US" w:eastAsia="en-US"/>
        </w:rPr>
        <w:t>Ni</w:t>
      </w:r>
      <w:r w:rsidRPr="00127CC2">
        <w:rPr>
          <w:sz w:val="28"/>
          <w:szCs w:val="28"/>
          <w:lang w:eastAsia="en-US"/>
        </w:rPr>
        <w:t xml:space="preserve">, </w:t>
      </w:r>
      <w:r w:rsidRPr="00127CC2">
        <w:rPr>
          <w:sz w:val="28"/>
          <w:szCs w:val="28"/>
          <w:lang w:val="en-US" w:eastAsia="en-US"/>
        </w:rPr>
        <w:t>Ru</w:t>
      </w:r>
      <w:r w:rsidRPr="00127CC2">
        <w:rPr>
          <w:sz w:val="28"/>
          <w:szCs w:val="28"/>
          <w:lang w:eastAsia="en-US"/>
        </w:rPr>
        <w:t xml:space="preserve">, </w:t>
      </w:r>
      <w:r w:rsidRPr="00127CC2">
        <w:rPr>
          <w:sz w:val="28"/>
          <w:szCs w:val="28"/>
        </w:rPr>
        <w:t xml:space="preserve">а так же Си, </w:t>
      </w:r>
      <w:r w:rsidRPr="00127CC2">
        <w:rPr>
          <w:sz w:val="28"/>
          <w:szCs w:val="28"/>
          <w:lang w:val="en-US" w:eastAsia="en-US"/>
        </w:rPr>
        <w:t>Fg</w:t>
      </w:r>
      <w:r w:rsidRPr="00127CC2">
        <w:rPr>
          <w:sz w:val="28"/>
          <w:szCs w:val="28"/>
          <w:lang w:eastAsia="en-US"/>
        </w:rPr>
        <w:t xml:space="preserve">, </w:t>
      </w:r>
      <w:r w:rsidRPr="00127CC2">
        <w:rPr>
          <w:sz w:val="28"/>
          <w:szCs w:val="28"/>
          <w:lang w:val="en-US" w:eastAsia="en-US"/>
        </w:rPr>
        <w:t>Hg</w:t>
      </w:r>
      <w:r w:rsidRPr="00127CC2">
        <w:rPr>
          <w:sz w:val="28"/>
          <w:szCs w:val="28"/>
          <w:lang w:eastAsia="en-US"/>
        </w:rPr>
        <w:t xml:space="preserve">, </w:t>
      </w:r>
      <w:r w:rsidRPr="00127CC2">
        <w:rPr>
          <w:sz w:val="28"/>
          <w:szCs w:val="28"/>
          <w:lang w:val="en-US" w:eastAsia="en-US"/>
        </w:rPr>
        <w:t>Cr</w:t>
      </w:r>
      <w:r w:rsidRPr="00127CC2">
        <w:rPr>
          <w:sz w:val="28"/>
          <w:szCs w:val="28"/>
          <w:lang w:eastAsia="en-US"/>
        </w:rPr>
        <w:t xml:space="preserve">, </w:t>
      </w:r>
      <w:r w:rsidRPr="00127CC2">
        <w:rPr>
          <w:sz w:val="28"/>
          <w:szCs w:val="28"/>
        </w:rPr>
        <w:t>М</w:t>
      </w:r>
      <w:r w:rsidRPr="00127CC2">
        <w:rPr>
          <w:sz w:val="28"/>
          <w:szCs w:val="28"/>
          <w:lang w:val="en-US"/>
        </w:rPr>
        <w:t>n</w:t>
      </w:r>
      <w:r w:rsidRPr="00127CC2">
        <w:rPr>
          <w:sz w:val="28"/>
          <w:szCs w:val="28"/>
        </w:rPr>
        <w:t>). Сущность каталитического действия заключается в том, что ионы металлов выступают как доноры или акцепторы электронов. Химическое взаимодействие между реагирующими молекулами, координированными около центрального иона металла, облегчается благодаря поляризации молекул и понижению энергии отдельных связей. Центральный ион металла является мостиком, облегчающими электронные переходы между реагирующими молекулами.</w:t>
      </w:r>
    </w:p>
    <w:p w:rsidR="00127CC2" w:rsidRPr="00127CC2" w:rsidRDefault="00127CC2" w:rsidP="00127CC2">
      <w:pPr>
        <w:widowControl w:val="0"/>
        <w:ind w:firstLine="709"/>
        <w:contextualSpacing/>
        <w:jc w:val="both"/>
        <w:rPr>
          <w:sz w:val="28"/>
          <w:szCs w:val="28"/>
        </w:rPr>
      </w:pPr>
      <w:r w:rsidRPr="00127CC2">
        <w:rPr>
          <w:sz w:val="28"/>
          <w:szCs w:val="28"/>
        </w:rPr>
        <w:t>Каталитическая активность иона металла зависит от энергии связи иона с участниками реакции. Если энергия связи велика или мала, ион металла проявляет слабую каталитическую активность. В первом случае ионы металла столь прочно связываются с реагирующими молекулами, что выводятся из реакции. Во втором случае реагирующие молекулы не могут вытеснять другие присутствующие в растворе лиганды. Получаются координационно-насыщенные комплексы, которые не являются активными катализаторами.</w:t>
      </w:r>
    </w:p>
    <w:p w:rsidR="00127CC2" w:rsidRPr="00127CC2" w:rsidRDefault="00127CC2" w:rsidP="00127CC2">
      <w:pPr>
        <w:widowControl w:val="0"/>
        <w:ind w:firstLine="709"/>
        <w:contextualSpacing/>
        <w:jc w:val="both"/>
        <w:rPr>
          <w:sz w:val="28"/>
          <w:szCs w:val="28"/>
        </w:rPr>
      </w:pPr>
      <w:r w:rsidRPr="00127CC2">
        <w:rPr>
          <w:sz w:val="28"/>
          <w:szCs w:val="28"/>
        </w:rPr>
        <w:t>Благодаря широким возможностям в регулировании состава комплексных катализаторов появилась возможность моделирования ряда реакций с участием ферментов, содержащих ионы элементов VIII группы.</w:t>
      </w:r>
    </w:p>
    <w:p w:rsidR="00127CC2" w:rsidRPr="00127CC2" w:rsidRDefault="00127CC2" w:rsidP="00127CC2">
      <w:pPr>
        <w:widowControl w:val="0"/>
        <w:ind w:firstLine="709"/>
        <w:contextualSpacing/>
        <w:jc w:val="both"/>
        <w:rPr>
          <w:sz w:val="28"/>
          <w:szCs w:val="28"/>
        </w:rPr>
      </w:pPr>
      <w:r w:rsidRPr="00127CC2">
        <w:rPr>
          <w:sz w:val="28"/>
          <w:szCs w:val="28"/>
        </w:rPr>
        <w:t xml:space="preserve">Ферменты являются наиболее удивительными катализаторами. С ними связано множество реакций в живых организмах, и поэтому их часто называют биологическими катализаторами. Ферментативный катализ — явление более сложное, чем обычный катализ. Высокая организованность процессов ферментативного катализа определяется особенностью </w:t>
      </w:r>
      <w:r w:rsidRPr="00127CC2">
        <w:rPr>
          <w:sz w:val="28"/>
          <w:szCs w:val="28"/>
        </w:rPr>
        <w:lastRenderedPageBreak/>
        <w:t>взаимодействия в живом организме, связанной с особым сочетанием молекулярного строения ферментов и субстратов, которыми в ферментативных реакциях называют реагирующие вещества.</w:t>
      </w:r>
    </w:p>
    <w:p w:rsidR="00127CC2" w:rsidRPr="00127CC2" w:rsidRDefault="00127CC2" w:rsidP="00127CC2">
      <w:pPr>
        <w:widowControl w:val="0"/>
        <w:ind w:firstLine="709"/>
        <w:contextualSpacing/>
        <w:jc w:val="both"/>
        <w:rPr>
          <w:sz w:val="28"/>
          <w:szCs w:val="28"/>
        </w:rPr>
      </w:pPr>
      <w:r w:rsidRPr="00127CC2">
        <w:rPr>
          <w:sz w:val="28"/>
          <w:szCs w:val="28"/>
        </w:rPr>
        <w:t xml:space="preserve">Ферменты представляют собой белки, т.е. состоят из аминокислот, связанных пептидными связями. Молекула фермента имеет чередующиеся полярные группы СООН, </w:t>
      </w:r>
      <w:r w:rsidRPr="00127CC2">
        <w:rPr>
          <w:sz w:val="28"/>
          <w:szCs w:val="28"/>
          <w:lang w:val="en-US" w:eastAsia="en-US"/>
        </w:rPr>
        <w:t>NH</w:t>
      </w:r>
      <w:r w:rsidRPr="00127CC2">
        <w:rPr>
          <w:sz w:val="28"/>
          <w:szCs w:val="28"/>
          <w:vertAlign w:val="subscript"/>
          <w:lang w:eastAsia="en-US"/>
        </w:rPr>
        <w:t>2</w:t>
      </w:r>
      <w:r w:rsidRPr="00127CC2">
        <w:rPr>
          <w:sz w:val="28"/>
          <w:szCs w:val="28"/>
          <w:lang w:eastAsia="en-US"/>
        </w:rPr>
        <w:t xml:space="preserve">, </w:t>
      </w:r>
      <w:r w:rsidRPr="00127CC2">
        <w:rPr>
          <w:sz w:val="28"/>
          <w:szCs w:val="28"/>
          <w:lang w:val="en-US" w:eastAsia="en-US"/>
        </w:rPr>
        <w:t>NH</w:t>
      </w:r>
      <w:r w:rsidRPr="00127CC2">
        <w:rPr>
          <w:sz w:val="28"/>
          <w:szCs w:val="28"/>
          <w:lang w:eastAsia="en-US"/>
        </w:rPr>
        <w:t xml:space="preserve">, </w:t>
      </w:r>
      <w:r w:rsidRPr="00127CC2">
        <w:rPr>
          <w:sz w:val="28"/>
          <w:szCs w:val="28"/>
        </w:rPr>
        <w:t xml:space="preserve">ОН, </w:t>
      </w:r>
      <w:r w:rsidRPr="00127CC2">
        <w:rPr>
          <w:sz w:val="28"/>
          <w:szCs w:val="28"/>
          <w:lang w:val="en-US" w:eastAsia="en-US"/>
        </w:rPr>
        <w:t>SH</w:t>
      </w:r>
      <w:r w:rsidRPr="00127CC2">
        <w:rPr>
          <w:sz w:val="28"/>
          <w:szCs w:val="28"/>
          <w:lang w:eastAsia="en-US"/>
        </w:rPr>
        <w:t xml:space="preserve"> </w:t>
      </w:r>
      <w:r w:rsidRPr="00127CC2">
        <w:rPr>
          <w:sz w:val="28"/>
          <w:szCs w:val="28"/>
        </w:rPr>
        <w:t>и др., а также гидрофобные группы. Первичная структура фермента обусловлена порядком чередования различных аминокислот. В результате теплового хаотического движения макромолекула фермента изгибается и свертывается в рыхлые клубки. Между отдельными участками полипептидной цепи возникает межмолекулярное взаимодействие, приводящее к образованию водородных связей. Возникает вторичная структура фермента в форме рыхлой среды. Для каждого фермента вторичная структура вполне определенна. В активный каталитический центр фермента входят группы, которые ориентируют молекулы субстрата в определенном положении. Активный центр подобен матрице, в которую может войти молекула только определенного строения. Механизм ферментативного катализа состоит во взаимодействии активных центров фермента с субстратом с образованием фермент-субстратного комплекса, который претерпевает затем несколько превращений, в результате которых появляется продукт реакции. Каждая из промежуточных стадий характеризуется более низкой энергией активации, что способствует быстрому протеканию реакции. Этим объясняется высокая активность ферментов.</w:t>
      </w:r>
    </w:p>
    <w:p w:rsidR="00127CC2" w:rsidRPr="00127CC2" w:rsidRDefault="00127CC2" w:rsidP="00127CC2">
      <w:pPr>
        <w:widowControl w:val="0"/>
        <w:ind w:firstLine="709"/>
        <w:contextualSpacing/>
        <w:jc w:val="both"/>
        <w:rPr>
          <w:sz w:val="28"/>
          <w:szCs w:val="28"/>
        </w:rPr>
      </w:pPr>
      <w:r w:rsidRPr="00127CC2">
        <w:rPr>
          <w:sz w:val="28"/>
          <w:szCs w:val="28"/>
        </w:rPr>
        <w:t>Ферменты делят на классы в зависимости от того, какой тип реакции они катализируют: оксидоредуктазы (катализируют окислительно-восстановительные реакции), трансферазы (катализируют перенос химических групп с одного соединения на другое), гидролазы (катализируют реакции гидролиза), лиазы (разрывают различные связи), изомеразы (осуществляют изомерные превращения), лигазы (катализируют реакции синтеза). Как видно, ферменты отличаются специфичностью и избирательностью. Некоторые катализируют целый класс реакций определнного типа, некоторые — только одну реакцию.</w:t>
      </w:r>
    </w:p>
    <w:p w:rsidR="00127CC2" w:rsidRPr="00127CC2" w:rsidRDefault="00127CC2" w:rsidP="00127CC2">
      <w:pPr>
        <w:widowControl w:val="0"/>
        <w:ind w:firstLine="709"/>
        <w:contextualSpacing/>
        <w:jc w:val="both"/>
        <w:rPr>
          <w:sz w:val="28"/>
          <w:szCs w:val="28"/>
        </w:rPr>
      </w:pPr>
      <w:r w:rsidRPr="00127CC2">
        <w:rPr>
          <w:sz w:val="28"/>
          <w:szCs w:val="28"/>
        </w:rPr>
        <w:t xml:space="preserve">В состав многих ферментов входят ионы металлов (металлоферменты). В металлоферментах ионы металла образуют хелатные комплексы, обеспечивающие активную структуру фермента. Металлы с переменной степенью окисления </w:t>
      </w:r>
      <w:r w:rsidRPr="00127CC2">
        <w:rPr>
          <w:sz w:val="28"/>
          <w:szCs w:val="28"/>
          <w:lang w:eastAsia="en-US"/>
        </w:rPr>
        <w:t>(</w:t>
      </w:r>
      <w:r w:rsidRPr="00127CC2">
        <w:rPr>
          <w:sz w:val="28"/>
          <w:szCs w:val="28"/>
          <w:lang w:val="en-US" w:eastAsia="en-US"/>
        </w:rPr>
        <w:t>Fe</w:t>
      </w:r>
      <w:r w:rsidRPr="00127CC2">
        <w:rPr>
          <w:sz w:val="28"/>
          <w:szCs w:val="28"/>
          <w:lang w:eastAsia="en-US"/>
        </w:rPr>
        <w:t xml:space="preserve">, </w:t>
      </w:r>
      <w:r w:rsidRPr="00127CC2">
        <w:rPr>
          <w:sz w:val="28"/>
          <w:szCs w:val="28"/>
        </w:rPr>
        <w:t>М</w:t>
      </w:r>
      <w:r w:rsidRPr="00127CC2">
        <w:rPr>
          <w:sz w:val="28"/>
          <w:szCs w:val="28"/>
          <w:lang w:val="en-US"/>
        </w:rPr>
        <w:t>n</w:t>
      </w:r>
      <w:r w:rsidRPr="00127CC2">
        <w:rPr>
          <w:sz w:val="28"/>
          <w:szCs w:val="28"/>
        </w:rPr>
        <w:t>, Си) участвуют в окислитель- но-восстановительных реакциях, осуществляя перенос электронов к окислителю. Известно несколько десятков органических соединений, выполняющих функции переноса водорода и электронов. В их состав входят производные витаминов.</w:t>
      </w:r>
    </w:p>
    <w:p w:rsidR="00127CC2" w:rsidRPr="00127CC2" w:rsidRDefault="00127CC2" w:rsidP="00127CC2">
      <w:pPr>
        <w:widowControl w:val="0"/>
        <w:ind w:firstLine="709"/>
        <w:contextualSpacing/>
        <w:jc w:val="both"/>
        <w:rPr>
          <w:sz w:val="28"/>
          <w:szCs w:val="28"/>
        </w:rPr>
      </w:pPr>
      <w:r w:rsidRPr="00127CC2">
        <w:rPr>
          <w:sz w:val="28"/>
          <w:szCs w:val="28"/>
        </w:rPr>
        <w:t xml:space="preserve">Ионы тяжелых металлов </w:t>
      </w:r>
      <w:r w:rsidRPr="00127CC2">
        <w:rPr>
          <w:sz w:val="28"/>
          <w:szCs w:val="28"/>
          <w:lang w:eastAsia="en-US"/>
        </w:rPr>
        <w:t>(</w:t>
      </w:r>
      <w:r w:rsidRPr="00127CC2">
        <w:rPr>
          <w:sz w:val="28"/>
          <w:szCs w:val="28"/>
          <w:lang w:val="en-US" w:eastAsia="en-US"/>
        </w:rPr>
        <w:t>Ag</w:t>
      </w:r>
      <w:r w:rsidRPr="00127CC2">
        <w:rPr>
          <w:sz w:val="28"/>
          <w:szCs w:val="28"/>
          <w:vertAlign w:val="superscript"/>
          <w:lang w:eastAsia="en-US"/>
        </w:rPr>
        <w:t>+</w:t>
      </w:r>
      <w:r w:rsidRPr="00127CC2">
        <w:rPr>
          <w:sz w:val="28"/>
          <w:szCs w:val="28"/>
          <w:lang w:eastAsia="en-US"/>
        </w:rPr>
        <w:t xml:space="preserve">, </w:t>
      </w:r>
      <w:r w:rsidRPr="00127CC2">
        <w:rPr>
          <w:sz w:val="28"/>
          <w:szCs w:val="28"/>
          <w:lang w:val="en-US" w:eastAsia="en-US"/>
        </w:rPr>
        <w:t>Hg</w:t>
      </w:r>
      <w:r w:rsidRPr="00127CC2">
        <w:rPr>
          <w:sz w:val="28"/>
          <w:szCs w:val="28"/>
          <w:vertAlign w:val="superscript"/>
          <w:lang w:eastAsia="en-US"/>
        </w:rPr>
        <w:t>+</w:t>
      </w:r>
      <w:r w:rsidRPr="00127CC2">
        <w:rPr>
          <w:sz w:val="28"/>
          <w:szCs w:val="28"/>
          <w:lang w:eastAsia="en-US"/>
        </w:rPr>
        <w:t xml:space="preserve">, </w:t>
      </w:r>
      <w:r w:rsidRPr="00127CC2">
        <w:rPr>
          <w:sz w:val="28"/>
          <w:szCs w:val="28"/>
          <w:lang w:val="en-US" w:eastAsia="en-US"/>
        </w:rPr>
        <w:t>Pb</w:t>
      </w:r>
      <w:r w:rsidRPr="00127CC2">
        <w:rPr>
          <w:sz w:val="28"/>
          <w:szCs w:val="28"/>
          <w:vertAlign w:val="superscript"/>
          <w:lang w:eastAsia="en-US"/>
        </w:rPr>
        <w:t>2+</w:t>
      </w:r>
      <w:r w:rsidRPr="00127CC2">
        <w:rPr>
          <w:sz w:val="28"/>
          <w:szCs w:val="28"/>
          <w:lang w:eastAsia="en-US"/>
        </w:rPr>
        <w:t xml:space="preserve">) </w:t>
      </w:r>
      <w:r w:rsidRPr="00127CC2">
        <w:rPr>
          <w:sz w:val="28"/>
          <w:szCs w:val="28"/>
        </w:rPr>
        <w:t>могут блокировать активные группы ферментов.</w:t>
      </w:r>
    </w:p>
    <w:p w:rsidR="00127CC2" w:rsidRPr="00127CC2" w:rsidRDefault="00127CC2" w:rsidP="00127CC2">
      <w:pPr>
        <w:widowControl w:val="0"/>
        <w:ind w:firstLine="709"/>
        <w:contextualSpacing/>
        <w:jc w:val="both"/>
        <w:rPr>
          <w:sz w:val="28"/>
          <w:szCs w:val="28"/>
        </w:rPr>
      </w:pPr>
      <w:r w:rsidRPr="00127CC2">
        <w:rPr>
          <w:sz w:val="28"/>
          <w:szCs w:val="28"/>
        </w:rPr>
        <w:t xml:space="preserve">Для оценки действия различных ферментов введено понятие </w:t>
      </w:r>
      <w:r w:rsidRPr="00127CC2">
        <w:rPr>
          <w:sz w:val="28"/>
          <w:szCs w:val="28"/>
        </w:rPr>
        <w:lastRenderedPageBreak/>
        <w:t>молекулярной активности, которая определяется числом молекул субстрата, превращающихся под действием одной молекулой фермента в одну минуту. Самым активным из известных ферментов является карбоангидраза, молекулярная активность которой составляет ~36 млн. молекул в минуту.</w:t>
      </w:r>
    </w:p>
    <w:p w:rsidR="00127CC2" w:rsidRPr="00127CC2" w:rsidRDefault="00127CC2" w:rsidP="00127CC2">
      <w:pPr>
        <w:widowControl w:val="0"/>
        <w:ind w:firstLine="709"/>
        <w:contextualSpacing/>
        <w:jc w:val="both"/>
        <w:rPr>
          <w:sz w:val="28"/>
          <w:szCs w:val="28"/>
        </w:rPr>
      </w:pPr>
      <w:r w:rsidRPr="00127CC2">
        <w:rPr>
          <w:sz w:val="28"/>
          <w:szCs w:val="28"/>
        </w:rPr>
        <w:t>Скорость реакции, катализируемой ферментом, прямо пропорциональна концентрации фермента. При низкой концентрации субстрата реакция имеет первый порядок по субстрату. При больших концентрациях скорость реакции остается постоянной, и порядок реакции становится нулевым (фермент полностью насыщается субстратом). Скорость реакции зависит от температуры и кислотности среды.</w:t>
      </w:r>
    </w:p>
    <w:p w:rsidR="00127CC2" w:rsidRPr="00127CC2" w:rsidRDefault="00127CC2" w:rsidP="00127CC2">
      <w:pPr>
        <w:widowControl w:val="0"/>
        <w:ind w:firstLine="709"/>
        <w:contextualSpacing/>
        <w:jc w:val="both"/>
        <w:rPr>
          <w:sz w:val="28"/>
          <w:szCs w:val="28"/>
        </w:rPr>
      </w:pPr>
      <w:r w:rsidRPr="00127CC2">
        <w:rPr>
          <w:sz w:val="28"/>
          <w:szCs w:val="28"/>
        </w:rPr>
        <w:t>Ферментативный катализ играет огромную роль во всех проявлениях жизни, где речь идет о живых существах. Для повышения жизнедеятельности организма и улучшения обмена веществ создано много ферментных препаратов, используемых в качестве лекарственных средств. Широкое распространение получили ферментные препараты при нарушениях функции желудочно-кишечного тракта, связанных с недостаточной выработкой пищеварительных ферментов. Так, при некоторых формах гастрита применяются препараты пепсин или панкреатин. Успешно применяются ферменты и в тех случаях, когда необходимо разрушить накопившиеся в большом количестве белковые образования (при ожогах, гнойных ранах, гнойно-воспалительных заболеваниях легких и т.д.). В этих случаях применяются протолитические ферменты, приводящие к быстрому гидролизу белков и способствующие рассасыванию гнойных скоплений. Для лечения рада инфекционных заболеваний используют препараты лизоцима, которые разрушают оболочку некоторых болезнетворных бактерий. Очень важны ферменты, которые рассасывают тромбы (сгустки крови внутри кровеносных сосудов). Это плазмин, содержащийся в крови; ферменты поджелудочной железы — трипсин и химотрипсин. На их основе с разными добавками созданы лекарственные ферментые препараты — стрептокиназа, стрептаза и др. применяемые в медицине.</w:t>
      </w:r>
    </w:p>
    <w:p w:rsidR="00127CC2" w:rsidRDefault="00127CC2" w:rsidP="00127CC2">
      <w:pPr>
        <w:widowControl w:val="0"/>
        <w:ind w:firstLine="709"/>
        <w:contextualSpacing/>
        <w:jc w:val="both"/>
        <w:rPr>
          <w:sz w:val="28"/>
          <w:szCs w:val="28"/>
          <w:lang w:val="kk-KZ"/>
        </w:rPr>
      </w:pPr>
      <w:r w:rsidRPr="00127CC2">
        <w:rPr>
          <w:sz w:val="28"/>
          <w:szCs w:val="28"/>
        </w:rPr>
        <w:t>Гетерогенный катализ осуществляется на поверхности раздела фаз. Первой наблюдаемой гетерогенно-каталитической реакцией была осуществленная Пристли (1778) дегидратация этилового спирта на активной глине:</w:t>
      </w:r>
    </w:p>
    <w:p w:rsidR="00127CC2" w:rsidRPr="00127CC2" w:rsidRDefault="00127CC2" w:rsidP="00127CC2">
      <w:pPr>
        <w:widowControl w:val="0"/>
        <w:ind w:firstLine="709"/>
        <w:contextualSpacing/>
        <w:jc w:val="both"/>
        <w:rPr>
          <w:sz w:val="28"/>
          <w:szCs w:val="28"/>
        </w:rPr>
      </w:pPr>
      <w:r w:rsidRPr="00127CC2">
        <w:rPr>
          <w:sz w:val="28"/>
          <w:szCs w:val="28"/>
        </w:rPr>
        <w:t>С</w:t>
      </w:r>
      <w:r w:rsidRPr="00127CC2">
        <w:rPr>
          <w:sz w:val="28"/>
          <w:szCs w:val="28"/>
          <w:vertAlign w:val="subscript"/>
        </w:rPr>
        <w:t>2</w:t>
      </w:r>
      <w:r w:rsidRPr="00127CC2">
        <w:rPr>
          <w:sz w:val="28"/>
          <w:szCs w:val="28"/>
        </w:rPr>
        <w:t>Н</w:t>
      </w:r>
      <w:r w:rsidRPr="00127CC2">
        <w:rPr>
          <w:sz w:val="28"/>
          <w:szCs w:val="28"/>
          <w:vertAlign w:val="subscript"/>
        </w:rPr>
        <w:t>5</w:t>
      </w:r>
      <w:r w:rsidRPr="00127CC2">
        <w:rPr>
          <w:sz w:val="28"/>
          <w:szCs w:val="28"/>
        </w:rPr>
        <w:t>ОН — С</w:t>
      </w:r>
      <w:r w:rsidRPr="00127CC2">
        <w:rPr>
          <w:sz w:val="28"/>
          <w:szCs w:val="28"/>
          <w:vertAlign w:val="subscript"/>
        </w:rPr>
        <w:t>2</w:t>
      </w:r>
      <w:r w:rsidRPr="00127CC2">
        <w:rPr>
          <w:sz w:val="28"/>
          <w:szCs w:val="28"/>
        </w:rPr>
        <w:t>Н</w:t>
      </w:r>
      <w:r w:rsidRPr="00127CC2">
        <w:rPr>
          <w:sz w:val="28"/>
          <w:szCs w:val="28"/>
          <w:vertAlign w:val="subscript"/>
        </w:rPr>
        <w:t>4</w:t>
      </w:r>
      <w:r w:rsidRPr="00127CC2">
        <w:rPr>
          <w:sz w:val="28"/>
          <w:szCs w:val="28"/>
        </w:rPr>
        <w:t xml:space="preserve"> + Н</w:t>
      </w:r>
      <w:r w:rsidRPr="00127CC2">
        <w:rPr>
          <w:sz w:val="28"/>
          <w:szCs w:val="28"/>
          <w:vertAlign w:val="subscript"/>
        </w:rPr>
        <w:t>2</w:t>
      </w:r>
      <w:r w:rsidRPr="00127CC2">
        <w:rPr>
          <w:sz w:val="28"/>
          <w:szCs w:val="28"/>
          <w:lang w:val="en-US"/>
        </w:rPr>
        <w:t>O</w:t>
      </w:r>
      <w:r w:rsidRPr="00127CC2">
        <w:rPr>
          <w:sz w:val="28"/>
          <w:szCs w:val="28"/>
        </w:rPr>
        <w:tab/>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rPr>
        <w:t xml:space="preserve">В первой половине XIX века гетерогенному катализу было посвящено большое количество работ. Много работ было посвящено теоретическому объяснению каталитического действия твердого тела. В дальнейшем развитие учения шло как по пути накопления экспериментальных данных, разработке способов приготовления катализаторов, открытия и изучения новых каталитических процессов, внедрению катализа в химическую промышленность, так и по пути развития теории гетерогенного катализа. </w:t>
      </w:r>
      <w:r w:rsidRPr="00127CC2">
        <w:rPr>
          <w:sz w:val="28"/>
          <w:szCs w:val="28"/>
        </w:rPr>
        <w:lastRenderedPageBreak/>
        <w:t xml:space="preserve">Однако успехи теоретиков были значительно более скромными, чем успехи экспериментаторов. И это не случайно. </w:t>
      </w:r>
    </w:p>
    <w:p w:rsidR="00127CC2" w:rsidRPr="00127CC2" w:rsidRDefault="00127CC2" w:rsidP="00127CC2">
      <w:pPr>
        <w:widowControl w:val="0"/>
        <w:ind w:firstLine="709"/>
        <w:contextualSpacing/>
        <w:jc w:val="both"/>
        <w:rPr>
          <w:sz w:val="28"/>
          <w:szCs w:val="28"/>
        </w:rPr>
      </w:pPr>
      <w:r w:rsidRPr="00127CC2">
        <w:rPr>
          <w:sz w:val="28"/>
          <w:szCs w:val="28"/>
        </w:rPr>
        <w:t>Хотя принципиальной разницы между каталитическими и некаталитическими процессами нет, и те и другие подчиняются законам химической кинетики, в обоих случаях система реагирующих веществ проходит через некоторое особое активное состояние, в гетерогенных каталитических реакциях наблюдаются специфические особенности. Прежде всего, появляется твердое тело, от свойств которого существенно зависят все явления в целом. Поэтому не случайно, что успехи теории гетерогенного катализа неразрывно связаны с развитием теории твердого тела. Поскольку процесс идет на поверхности, знание строения поверхности катализатора оказывается решающим для развития теории катализа. Отсюда вытекает тесная связь развития теории катализа с развитием экспериментального и теоретического изучения адсорбционных явлений. Сложность гетерогенных процессов, присущая им специфичность, приводят к тому, что теоретические исследования в этой области сегодня еще не завершены. Пока можно говорить о наличии нескольких теоретических концепций, в первом приближении обобщающих те или иные экспериментальные факты.</w:t>
      </w:r>
    </w:p>
    <w:p w:rsidR="00127CC2" w:rsidRPr="00127CC2" w:rsidRDefault="00127CC2" w:rsidP="00127CC2">
      <w:pPr>
        <w:widowControl w:val="0"/>
        <w:ind w:firstLine="709"/>
        <w:contextualSpacing/>
        <w:jc w:val="both"/>
        <w:rPr>
          <w:sz w:val="28"/>
          <w:szCs w:val="28"/>
        </w:rPr>
      </w:pPr>
      <w:r w:rsidRPr="00127CC2">
        <w:rPr>
          <w:sz w:val="28"/>
          <w:szCs w:val="28"/>
        </w:rPr>
        <w:t xml:space="preserve">На практике наиболее часто встречаются два типа гетерогенного катализа: </w:t>
      </w:r>
    </w:p>
    <w:p w:rsidR="00127CC2" w:rsidRPr="00127CC2" w:rsidRDefault="00127CC2" w:rsidP="00127CC2">
      <w:pPr>
        <w:pStyle w:val="ae"/>
        <w:widowControl w:val="0"/>
        <w:numPr>
          <w:ilvl w:val="0"/>
          <w:numId w:val="11"/>
        </w:numPr>
        <w:suppressAutoHyphens w:val="0"/>
        <w:ind w:left="0" w:firstLine="709"/>
        <w:jc w:val="both"/>
        <w:rPr>
          <w:sz w:val="28"/>
          <w:szCs w:val="28"/>
        </w:rPr>
      </w:pPr>
      <w:r w:rsidRPr="00127CC2">
        <w:rPr>
          <w:sz w:val="28"/>
          <w:szCs w:val="28"/>
        </w:rPr>
        <w:t xml:space="preserve">процессы, катализатор которых находится в твердой фазе, а реагирующие вещества — в жидкой; </w:t>
      </w:r>
    </w:p>
    <w:p w:rsidR="00127CC2" w:rsidRPr="00127CC2" w:rsidRDefault="00127CC2" w:rsidP="00127CC2">
      <w:pPr>
        <w:pStyle w:val="ae"/>
        <w:widowControl w:val="0"/>
        <w:numPr>
          <w:ilvl w:val="0"/>
          <w:numId w:val="11"/>
        </w:numPr>
        <w:suppressAutoHyphens w:val="0"/>
        <w:ind w:left="0" w:firstLine="709"/>
        <w:jc w:val="both"/>
        <w:rPr>
          <w:sz w:val="28"/>
          <w:szCs w:val="28"/>
        </w:rPr>
      </w:pPr>
      <w:r w:rsidRPr="00127CC2">
        <w:rPr>
          <w:sz w:val="28"/>
          <w:szCs w:val="28"/>
        </w:rPr>
        <w:t xml:space="preserve">процессы, катализатор которых находится в твердой фазе, а реагирующие вещества — в газовой. Реакция, как правило, происходит (а в некоторых многостадийных процессах начинается) на границе раздела фаз, т.е. на поверхности твердого тела — катализатора. </w:t>
      </w:r>
    </w:p>
    <w:p w:rsidR="00127CC2" w:rsidRPr="00127CC2" w:rsidRDefault="00127CC2" w:rsidP="00127CC2">
      <w:pPr>
        <w:widowControl w:val="0"/>
        <w:ind w:firstLine="709"/>
        <w:contextualSpacing/>
        <w:jc w:val="both"/>
        <w:rPr>
          <w:sz w:val="28"/>
          <w:szCs w:val="28"/>
        </w:rPr>
      </w:pPr>
      <w:r w:rsidRPr="00127CC2">
        <w:rPr>
          <w:sz w:val="28"/>
          <w:szCs w:val="28"/>
        </w:rPr>
        <w:t xml:space="preserve">Гетерогенный процесс можно разделить на пять стадий: </w:t>
      </w:r>
    </w:p>
    <w:p w:rsidR="00127CC2" w:rsidRPr="00127CC2" w:rsidRDefault="00127CC2" w:rsidP="00127CC2">
      <w:pPr>
        <w:pStyle w:val="ae"/>
        <w:widowControl w:val="0"/>
        <w:numPr>
          <w:ilvl w:val="0"/>
          <w:numId w:val="12"/>
        </w:numPr>
        <w:suppressAutoHyphens w:val="0"/>
        <w:ind w:left="0" w:firstLine="709"/>
        <w:jc w:val="both"/>
        <w:rPr>
          <w:sz w:val="28"/>
          <w:szCs w:val="28"/>
        </w:rPr>
      </w:pPr>
      <w:r w:rsidRPr="00127CC2">
        <w:rPr>
          <w:sz w:val="28"/>
          <w:szCs w:val="28"/>
        </w:rPr>
        <w:t xml:space="preserve">транспорт реагирующих веществ к поверхности катализатора (диффузия); </w:t>
      </w:r>
    </w:p>
    <w:p w:rsidR="00127CC2" w:rsidRPr="00127CC2" w:rsidRDefault="00127CC2" w:rsidP="00127CC2">
      <w:pPr>
        <w:pStyle w:val="ae"/>
        <w:widowControl w:val="0"/>
        <w:numPr>
          <w:ilvl w:val="0"/>
          <w:numId w:val="12"/>
        </w:numPr>
        <w:suppressAutoHyphens w:val="0"/>
        <w:ind w:left="0" w:firstLine="709"/>
        <w:jc w:val="both"/>
        <w:rPr>
          <w:sz w:val="28"/>
          <w:szCs w:val="28"/>
        </w:rPr>
      </w:pPr>
      <w:r w:rsidRPr="00127CC2">
        <w:rPr>
          <w:sz w:val="28"/>
          <w:szCs w:val="28"/>
        </w:rPr>
        <w:t xml:space="preserve">адсорбция реагирующих веществ на поверхности катализатора; </w:t>
      </w:r>
    </w:p>
    <w:p w:rsidR="00127CC2" w:rsidRPr="00127CC2" w:rsidRDefault="00127CC2" w:rsidP="00127CC2">
      <w:pPr>
        <w:pStyle w:val="ae"/>
        <w:widowControl w:val="0"/>
        <w:numPr>
          <w:ilvl w:val="0"/>
          <w:numId w:val="12"/>
        </w:numPr>
        <w:suppressAutoHyphens w:val="0"/>
        <w:ind w:left="0" w:firstLine="709"/>
        <w:jc w:val="both"/>
        <w:rPr>
          <w:sz w:val="28"/>
          <w:szCs w:val="28"/>
        </w:rPr>
      </w:pPr>
      <w:r w:rsidRPr="00127CC2">
        <w:rPr>
          <w:sz w:val="28"/>
          <w:szCs w:val="28"/>
        </w:rPr>
        <w:t xml:space="preserve">реакция на поверхности; </w:t>
      </w:r>
    </w:p>
    <w:p w:rsidR="00127CC2" w:rsidRPr="00127CC2" w:rsidRDefault="00127CC2" w:rsidP="00127CC2">
      <w:pPr>
        <w:pStyle w:val="ae"/>
        <w:widowControl w:val="0"/>
        <w:numPr>
          <w:ilvl w:val="0"/>
          <w:numId w:val="12"/>
        </w:numPr>
        <w:suppressAutoHyphens w:val="0"/>
        <w:ind w:left="0" w:firstLine="709"/>
        <w:jc w:val="both"/>
        <w:rPr>
          <w:sz w:val="28"/>
          <w:szCs w:val="28"/>
        </w:rPr>
      </w:pPr>
      <w:r w:rsidRPr="00127CC2">
        <w:rPr>
          <w:sz w:val="28"/>
          <w:szCs w:val="28"/>
        </w:rPr>
        <w:t xml:space="preserve">десорбция продуктов реакции с освобождением поверхности катализатора; </w:t>
      </w:r>
    </w:p>
    <w:p w:rsidR="00127CC2" w:rsidRPr="00127CC2" w:rsidRDefault="00127CC2" w:rsidP="00127CC2">
      <w:pPr>
        <w:pStyle w:val="ae"/>
        <w:widowControl w:val="0"/>
        <w:numPr>
          <w:ilvl w:val="0"/>
          <w:numId w:val="12"/>
        </w:numPr>
        <w:suppressAutoHyphens w:val="0"/>
        <w:ind w:left="0" w:firstLine="709"/>
        <w:jc w:val="both"/>
        <w:rPr>
          <w:sz w:val="28"/>
          <w:szCs w:val="28"/>
        </w:rPr>
      </w:pPr>
      <w:r w:rsidRPr="00127CC2">
        <w:rPr>
          <w:sz w:val="28"/>
          <w:szCs w:val="28"/>
        </w:rPr>
        <w:t>транспорт продуктов реакции в объем (диффузия).</w:t>
      </w:r>
    </w:p>
    <w:p w:rsidR="00127CC2" w:rsidRPr="00127CC2" w:rsidRDefault="00127CC2" w:rsidP="00127CC2">
      <w:pPr>
        <w:widowControl w:val="0"/>
        <w:ind w:firstLine="709"/>
        <w:contextualSpacing/>
        <w:jc w:val="both"/>
        <w:rPr>
          <w:sz w:val="28"/>
          <w:szCs w:val="28"/>
        </w:rPr>
      </w:pPr>
      <w:r w:rsidRPr="00127CC2">
        <w:rPr>
          <w:sz w:val="28"/>
          <w:szCs w:val="28"/>
        </w:rPr>
        <w:t>В зависимости от условий проведения процесса и его особенностей наиболее медленной может быть любая из пяти стадий, а следовательно, и скорость каталитического процесса может лимитироваться любой из них. Для сравнительной оценки активности катализаторов определяющей является скорость реакции на поверхности. Потому в тех случаях, когда важно получить значение активности катализатора, стараются вести процесс таким образом, чтобы скорость определялась второй, так называемой кинетической стадией.</w:t>
      </w:r>
    </w:p>
    <w:p w:rsidR="00127CC2" w:rsidRPr="00127CC2" w:rsidRDefault="00127CC2" w:rsidP="00127CC2">
      <w:pPr>
        <w:widowControl w:val="0"/>
        <w:ind w:firstLine="709"/>
        <w:contextualSpacing/>
        <w:jc w:val="both"/>
        <w:rPr>
          <w:sz w:val="28"/>
          <w:szCs w:val="28"/>
        </w:rPr>
      </w:pPr>
      <w:r w:rsidRPr="00127CC2">
        <w:rPr>
          <w:sz w:val="28"/>
          <w:szCs w:val="28"/>
        </w:rPr>
        <w:t>Адсорбция и десорбция имеют свои закономерности.</w:t>
      </w:r>
      <w:r w:rsidRPr="00127CC2">
        <w:rPr>
          <w:b/>
          <w:bCs/>
          <w:sz w:val="28"/>
          <w:szCs w:val="28"/>
        </w:rPr>
        <w:t xml:space="preserve"> </w:t>
      </w:r>
      <w:r w:rsidRPr="00127CC2">
        <w:rPr>
          <w:sz w:val="28"/>
          <w:szCs w:val="28"/>
        </w:rPr>
        <w:t xml:space="preserve">Адсорбцией </w:t>
      </w:r>
      <w:r w:rsidRPr="00127CC2">
        <w:rPr>
          <w:sz w:val="28"/>
          <w:szCs w:val="28"/>
        </w:rPr>
        <w:lastRenderedPageBreak/>
        <w:t>называется процесс самопроизвольного изменения концентрации вещества на поверхности раздела фаз. Вещество, на поверхности которого идет процесс адсорбции, называют</w:t>
      </w:r>
      <w:r w:rsidRPr="00127CC2">
        <w:rPr>
          <w:b/>
          <w:bCs/>
          <w:i/>
          <w:iCs/>
          <w:sz w:val="28"/>
          <w:szCs w:val="28"/>
        </w:rPr>
        <w:t xml:space="preserve"> </w:t>
      </w:r>
      <w:r w:rsidRPr="00127CC2">
        <w:rPr>
          <w:bCs/>
          <w:iCs/>
          <w:sz w:val="28"/>
          <w:szCs w:val="28"/>
        </w:rPr>
        <w:t>адсорбентом.</w:t>
      </w:r>
      <w:r w:rsidRPr="00127CC2">
        <w:rPr>
          <w:sz w:val="28"/>
          <w:szCs w:val="28"/>
        </w:rPr>
        <w:t xml:space="preserve"> Адсорбирующееся вещество называют</w:t>
      </w:r>
      <w:r w:rsidRPr="00127CC2">
        <w:rPr>
          <w:b/>
          <w:bCs/>
          <w:i/>
          <w:iCs/>
          <w:sz w:val="28"/>
          <w:szCs w:val="28"/>
        </w:rPr>
        <w:t xml:space="preserve"> </w:t>
      </w:r>
      <w:r w:rsidRPr="00127CC2">
        <w:rPr>
          <w:bCs/>
          <w:iCs/>
          <w:sz w:val="28"/>
          <w:szCs w:val="28"/>
        </w:rPr>
        <w:t>адсорбатом.</w:t>
      </w:r>
      <w:r w:rsidRPr="00127CC2">
        <w:rPr>
          <w:sz w:val="28"/>
          <w:szCs w:val="28"/>
        </w:rPr>
        <w:t xml:space="preserve"> В гетерогенном катализе адсорбентом является катализатор, а адсорбатом — молекула реагирующего вещества (субстрата). Адсорбция субстрата на катализаторе может осуществляться за счет сил взаимодействия, возникающих между молекулами (атомами) катализатора, находящимися на поверхности, и молекулами субстрата (физическая адсорбция). Между молекулами (атомами) катализатора и молекулами реагирующего вещества может протекать химическое взаимодействие (химическая адсорбция или хемосорбция). В результате адсорбции возрастает упорядоченность системы и уменьшается энергия системы и уменьшается энергия активации реакции.</w:t>
      </w:r>
    </w:p>
    <w:p w:rsidR="00127CC2" w:rsidRPr="00127CC2" w:rsidRDefault="00127CC2" w:rsidP="00127CC2">
      <w:pPr>
        <w:widowControl w:val="0"/>
        <w:ind w:firstLine="709"/>
        <w:contextualSpacing/>
        <w:jc w:val="both"/>
        <w:rPr>
          <w:sz w:val="28"/>
          <w:szCs w:val="28"/>
        </w:rPr>
      </w:pPr>
      <w:r w:rsidRPr="00127CC2">
        <w:rPr>
          <w:sz w:val="28"/>
          <w:szCs w:val="28"/>
        </w:rPr>
        <w:t>Для гетерогенных процессов особую важность приобретает перемещение вещества из внутреннего объема жидкости или газа к твердой поверхности. Процессы массопереноса подчиняются законам диффузии.</w:t>
      </w:r>
    </w:p>
    <w:p w:rsidR="00127CC2" w:rsidRPr="00127CC2" w:rsidRDefault="00127CC2" w:rsidP="00127CC2">
      <w:pPr>
        <w:widowControl w:val="0"/>
        <w:ind w:firstLine="709"/>
        <w:contextualSpacing/>
        <w:jc w:val="both"/>
        <w:rPr>
          <w:sz w:val="28"/>
          <w:szCs w:val="28"/>
        </w:rPr>
      </w:pPr>
      <w:r w:rsidRPr="00127CC2">
        <w:rPr>
          <w:sz w:val="28"/>
          <w:szCs w:val="28"/>
        </w:rPr>
        <w:t>Значение катализаторов и каталитических процессов в нефтепереработке и нефтехимии невозможно переоценить. Ведь именно они являются базой технического прогресса в важнейших областях обеспечения потребностей современного человеческого общества. Дело прежде всего в том, что нефть различных месторождений содержит обычно лишь от 5 до 20% легкокипящих фракций, соответствующих бензину. Потребность же в бензине при современном развитии автомобильного и авиатранспорта огромна. При этом моторные топлива, отогнанные непосредственно из нефти, обычно получаются низкого качества. Применение же каталитического крекинга и риформинга в сочетании с другими современными методами переработки позволяет повысить выход высокоактивных бензинов до 75% от веса нефти. Моторные топлива получают также при каталитическом гидрировании каменного угля с применением металлических катализаторов.</w:t>
      </w:r>
    </w:p>
    <w:p w:rsidR="00127CC2" w:rsidRPr="00127CC2" w:rsidRDefault="00127CC2" w:rsidP="00127CC2">
      <w:pPr>
        <w:widowControl w:val="0"/>
        <w:ind w:firstLine="709"/>
        <w:contextualSpacing/>
        <w:jc w:val="both"/>
        <w:rPr>
          <w:sz w:val="28"/>
          <w:szCs w:val="28"/>
        </w:rPr>
      </w:pPr>
      <w:r w:rsidRPr="00127CC2">
        <w:rPr>
          <w:sz w:val="28"/>
          <w:szCs w:val="28"/>
        </w:rPr>
        <w:t>Дальнейшая каталитическая переработка углеводородов на металлических и окисных катализаторах позволяет получать полупродукты, необходимые в производстве предметов народного потребления. Большая часть мономеров и полученных из них полимеров является продуктами каталитических процессов переработки углеводородов и их производных, полученных из нефти, угля, сланца, природного газа. Каталитические процессы играют важную роль в производстве моющих средств, красителей лекарственных веществ.</w:t>
      </w:r>
    </w:p>
    <w:p w:rsidR="00127CC2" w:rsidRPr="00127CC2" w:rsidRDefault="00127CC2" w:rsidP="00127CC2">
      <w:pPr>
        <w:widowControl w:val="0"/>
        <w:ind w:firstLine="709"/>
        <w:contextualSpacing/>
        <w:jc w:val="both"/>
        <w:rPr>
          <w:sz w:val="28"/>
          <w:szCs w:val="28"/>
        </w:rPr>
      </w:pPr>
      <w:r w:rsidRPr="00127CC2">
        <w:rPr>
          <w:sz w:val="28"/>
          <w:szCs w:val="28"/>
        </w:rPr>
        <w:t xml:space="preserve">Основной органический синтез, дающий полупродукты (и продукты органической технологии) базируется в основном на каталитических реакциях. Большое значение в жизни современного общества имеют такие продукты химической промышленности как серная кислота, аммиак и азотная кислота. Почти все отрасли народного хозяйства потребляют эти </w:t>
      </w:r>
      <w:r w:rsidRPr="00127CC2">
        <w:rPr>
          <w:sz w:val="28"/>
          <w:szCs w:val="28"/>
        </w:rPr>
        <w:lastRenderedPageBreak/>
        <w:t>вещества или же другие химические соединения, полученные с их помощью. На их основе производят десятки миллионов тонн минеральных удобрений, без которых невозможно повышение или даже сохранение урожайности полей. Сотни производств химической, нефтехимической, пищевой, легкой и других отраслей промышленности используют серную, азотную кислоты, аммиак и их производные. Применяют указанные соединения также в металлургической и металлообрабатывающей промышленности.</w:t>
      </w:r>
    </w:p>
    <w:p w:rsidR="000E388F" w:rsidRPr="00127CC2" w:rsidRDefault="00127CC2" w:rsidP="00127CC2">
      <w:pPr>
        <w:ind w:firstLine="567"/>
        <w:contextualSpacing/>
        <w:jc w:val="both"/>
        <w:rPr>
          <w:sz w:val="28"/>
          <w:szCs w:val="28"/>
          <w:lang w:val="kk-KZ"/>
        </w:rPr>
      </w:pPr>
      <w:r w:rsidRPr="00127CC2">
        <w:rPr>
          <w:sz w:val="28"/>
          <w:szCs w:val="28"/>
        </w:rPr>
        <w:t>Между тем крупномасштабное производство серной кислоты, аммиака и азотной кислоты из аммиака стало возможным только благодаря открытию соответствующих катализаторов и разработке способов их применения.</w:t>
      </w:r>
    </w:p>
    <w:p w:rsidR="000E388F" w:rsidRDefault="000E388F" w:rsidP="000E388F">
      <w:pPr>
        <w:ind w:firstLine="567"/>
        <w:rPr>
          <w:lang w:val="kk-KZ"/>
        </w:rPr>
      </w:pPr>
    </w:p>
    <w:p w:rsidR="000E388F" w:rsidRDefault="000E388F" w:rsidP="000E388F">
      <w:pPr>
        <w:ind w:firstLine="567"/>
        <w:rPr>
          <w:lang w:val="kk-KZ"/>
        </w:rPr>
      </w:pPr>
    </w:p>
    <w:p w:rsidR="000E388F" w:rsidRDefault="000E388F" w:rsidP="000E388F">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0E388F" w:rsidRPr="003B2576" w:rsidRDefault="000E388F" w:rsidP="000E388F">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127CC2" w:rsidRPr="00127CC2">
        <w:rPr>
          <w:sz w:val="28"/>
          <w:szCs w:val="28"/>
        </w:rPr>
        <w:t>Увеличени</w:t>
      </w:r>
      <w:r w:rsidR="00127CC2">
        <w:rPr>
          <w:sz w:val="28"/>
          <w:szCs w:val="28"/>
          <w:lang w:val="kk-KZ"/>
        </w:rPr>
        <w:t>е</w:t>
      </w:r>
      <w:r w:rsidR="00127CC2" w:rsidRPr="00127CC2">
        <w:rPr>
          <w:sz w:val="28"/>
          <w:szCs w:val="28"/>
        </w:rPr>
        <w:t xml:space="preserve"> предэкспоненциального множителя</w:t>
      </w:r>
    </w:p>
    <w:p w:rsidR="000E388F" w:rsidRPr="00127CC2" w:rsidRDefault="000E388F" w:rsidP="000E388F">
      <w:pPr>
        <w:ind w:right="-2" w:firstLine="567"/>
        <w:jc w:val="both"/>
        <w:rPr>
          <w:color w:val="000000"/>
          <w:sz w:val="28"/>
          <w:szCs w:val="28"/>
          <w:lang w:val="kk-KZ" w:eastAsia="ru-RU"/>
        </w:rPr>
      </w:pPr>
      <w:r w:rsidRPr="00305286">
        <w:rPr>
          <w:sz w:val="28"/>
          <w:szCs w:val="28"/>
          <w:lang w:val="kk-KZ"/>
        </w:rPr>
        <w:t xml:space="preserve">2. </w:t>
      </w:r>
      <w:r w:rsidR="00127CC2" w:rsidRPr="00127CC2">
        <w:rPr>
          <w:sz w:val="28"/>
          <w:szCs w:val="28"/>
        </w:rPr>
        <w:t>Кислотно-основно</w:t>
      </w:r>
      <w:r w:rsidR="00127CC2">
        <w:rPr>
          <w:sz w:val="28"/>
          <w:szCs w:val="28"/>
          <w:lang w:val="kk-KZ"/>
        </w:rPr>
        <w:t>й</w:t>
      </w:r>
      <w:r w:rsidR="00127CC2" w:rsidRPr="00127CC2">
        <w:rPr>
          <w:sz w:val="28"/>
          <w:szCs w:val="28"/>
        </w:rPr>
        <w:t xml:space="preserve"> катализ</w:t>
      </w:r>
    </w:p>
    <w:p w:rsidR="003B2576" w:rsidRDefault="000E388F" w:rsidP="000E388F">
      <w:pPr>
        <w:ind w:firstLine="567"/>
        <w:rPr>
          <w:sz w:val="28"/>
          <w:szCs w:val="28"/>
          <w:lang w:val="kk-KZ"/>
        </w:rPr>
      </w:pPr>
      <w:r w:rsidRPr="00305286">
        <w:rPr>
          <w:color w:val="000000"/>
          <w:sz w:val="28"/>
          <w:szCs w:val="28"/>
          <w:lang w:val="kk-KZ" w:eastAsia="ru-RU"/>
        </w:rPr>
        <w:t xml:space="preserve">3. </w:t>
      </w:r>
      <w:r w:rsidR="00127CC2" w:rsidRPr="00127CC2">
        <w:rPr>
          <w:sz w:val="28"/>
          <w:szCs w:val="28"/>
        </w:rPr>
        <w:t>Хиральны</w:t>
      </w:r>
      <w:r w:rsidR="00127CC2">
        <w:rPr>
          <w:sz w:val="28"/>
          <w:szCs w:val="28"/>
          <w:lang w:val="kk-KZ"/>
        </w:rPr>
        <w:t>е</w:t>
      </w:r>
      <w:r w:rsidR="00127CC2" w:rsidRPr="00127CC2">
        <w:rPr>
          <w:sz w:val="28"/>
          <w:szCs w:val="28"/>
        </w:rPr>
        <w:t xml:space="preserve"> свойства</w:t>
      </w:r>
      <w:r w:rsidR="00127CC2">
        <w:rPr>
          <w:sz w:val="28"/>
          <w:szCs w:val="28"/>
          <w:lang w:val="kk-KZ"/>
        </w:rPr>
        <w:t xml:space="preserve"> катализаторов</w:t>
      </w:r>
    </w:p>
    <w:p w:rsidR="00127CC2" w:rsidRDefault="00127CC2" w:rsidP="000E388F">
      <w:pPr>
        <w:ind w:firstLine="567"/>
        <w:rPr>
          <w:sz w:val="28"/>
          <w:szCs w:val="28"/>
          <w:lang w:val="kk-KZ"/>
        </w:rPr>
      </w:pPr>
    </w:p>
    <w:p w:rsidR="00127CC2" w:rsidRDefault="00127CC2" w:rsidP="000E388F">
      <w:pPr>
        <w:ind w:firstLine="567"/>
        <w:rPr>
          <w:sz w:val="28"/>
          <w:szCs w:val="28"/>
          <w:lang w:val="kk-KZ"/>
        </w:rPr>
      </w:pPr>
    </w:p>
    <w:p w:rsidR="00127CC2" w:rsidRDefault="00127CC2" w:rsidP="000E388F">
      <w:pPr>
        <w:ind w:firstLine="567"/>
        <w:rPr>
          <w:sz w:val="28"/>
          <w:szCs w:val="28"/>
          <w:lang w:val="kk-KZ"/>
        </w:rPr>
      </w:pPr>
    </w:p>
    <w:p w:rsidR="00127CC2" w:rsidRDefault="00127CC2" w:rsidP="000E388F">
      <w:pPr>
        <w:ind w:firstLine="567"/>
        <w:rPr>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127CC2" w:rsidRPr="009F48AB" w:rsidRDefault="00127CC2" w:rsidP="00127CC2">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16</w:t>
      </w:r>
      <w:r w:rsidRPr="001D1FFB">
        <w:rPr>
          <w:rFonts w:eastAsia="MS Mincho"/>
          <w:b/>
          <w:bCs/>
          <w:sz w:val="28"/>
          <w:szCs w:val="28"/>
        </w:rPr>
        <w:t xml:space="preserve">. </w:t>
      </w:r>
      <w:r>
        <w:rPr>
          <w:rFonts w:eastAsia="MS Mincho"/>
          <w:b/>
          <w:bCs/>
          <w:sz w:val="28"/>
          <w:szCs w:val="28"/>
          <w:lang w:val="kk-KZ"/>
        </w:rPr>
        <w:t xml:space="preserve">Каталитический цикл как последовательность ключевых стадий </w:t>
      </w:r>
    </w:p>
    <w:p w:rsidR="00127CC2" w:rsidRPr="00D74CE1" w:rsidRDefault="00127CC2" w:rsidP="00127CC2">
      <w:pPr>
        <w:ind w:right="-2" w:firstLine="567"/>
        <w:jc w:val="both"/>
        <w:rPr>
          <w:sz w:val="28"/>
          <w:szCs w:val="30"/>
          <w:lang w:val="kk-KZ"/>
        </w:rPr>
      </w:pPr>
    </w:p>
    <w:p w:rsidR="00127CC2" w:rsidRPr="003B2576" w:rsidRDefault="00127CC2" w:rsidP="00127CC2">
      <w:pPr>
        <w:ind w:right="-2" w:firstLine="567"/>
        <w:jc w:val="both"/>
        <w:rPr>
          <w:sz w:val="28"/>
          <w:szCs w:val="30"/>
          <w:lang w:val="kk-KZ"/>
        </w:rPr>
      </w:pPr>
      <w:r w:rsidRPr="003B2576">
        <w:rPr>
          <w:sz w:val="28"/>
          <w:szCs w:val="30"/>
          <w:lang w:val="kk-KZ"/>
        </w:rPr>
        <w:t xml:space="preserve">1. </w:t>
      </w:r>
      <w:r w:rsidRPr="00127CC2">
        <w:rPr>
          <w:color w:val="000000"/>
          <w:sz w:val="28"/>
          <w:szCs w:val="28"/>
        </w:rPr>
        <w:t>Интерпретация каталитических процессов</w:t>
      </w:r>
    </w:p>
    <w:p w:rsidR="00127CC2" w:rsidRPr="00127CC2" w:rsidRDefault="00127CC2" w:rsidP="00127CC2">
      <w:pPr>
        <w:ind w:firstLine="567"/>
        <w:rPr>
          <w:lang w:val="kk-KZ"/>
        </w:rPr>
      </w:pPr>
      <w:r w:rsidRPr="003B2576">
        <w:rPr>
          <w:sz w:val="28"/>
          <w:szCs w:val="30"/>
          <w:lang w:val="kk-KZ"/>
        </w:rPr>
        <w:t xml:space="preserve">2. </w:t>
      </w:r>
      <w:r w:rsidRPr="00127CC2">
        <w:rPr>
          <w:color w:val="000000"/>
          <w:sz w:val="28"/>
          <w:szCs w:val="28"/>
        </w:rPr>
        <w:t>Эмпирически</w:t>
      </w:r>
      <w:r>
        <w:rPr>
          <w:color w:val="000000"/>
          <w:sz w:val="28"/>
          <w:szCs w:val="28"/>
          <w:lang w:val="kk-KZ"/>
        </w:rPr>
        <w:t>й</w:t>
      </w:r>
      <w:r w:rsidRPr="00127CC2">
        <w:rPr>
          <w:color w:val="000000"/>
          <w:sz w:val="28"/>
          <w:szCs w:val="28"/>
        </w:rPr>
        <w:t xml:space="preserve"> подход Митташа</w:t>
      </w:r>
    </w:p>
    <w:p w:rsidR="000E388F" w:rsidRDefault="000E388F">
      <w:pPr>
        <w:ind w:firstLine="567"/>
        <w:rPr>
          <w:lang w:val="kk-KZ"/>
        </w:rPr>
      </w:pP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Еще на заре развития химической науки при первых систематических исследованиях химики обратили внимание на необычное явление - влияние на протекание многих реакций веществ, участие которых в химических превращениях видимым образом не проявляется. Эти вещества, остающиеся после завершения химического процесса без изменений, вызывали протекание ряда реакций, неосуществимых в их отсутствие, или заметно ускоряли некоторые известные реакции. Общий характер этих явлений первым отметил в своей классической работе в 1835 году Берцелиус, отнеся все эти факты к некоей "каталитической силе", исходящей от определенных веществ - катализаторов. К известным уже к тому времени примерам каталитических реакций относятся гидролиз крахмала с образованием декстрина, а затем глюкозы под действием минеральных кислот (Пармантье, 1781; Кирхгоф, 1812), этерификация уксусной кислоты в присутствии минеральных кислот (Шееле, 1797), дегидратация спиртов на глине (Пристли, 1783; Дейхман, 1797), влияние оксидов азота на окисление диоксида серы (Дезорм, Клеман, 1806), разложение аммиака и пероксида водорода под влиянием различных твердых тел (Тенар, 1813 - 1818), окисление углеводородов до оксида углерода и водорода при комнатной температуре в присутствии платины (Дэви, 1817; Доберейнер, 1821), быстрое горение водорода в присутствии измельченной платины (Доберейнер, 1822).</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 xml:space="preserve">После обобщений Берцелиуса были развернуты систематические исследования явлений катализа. Среди них можно выделить работы А.М. Бутлерова (1869 - 1874) по гидратации олефинов в спирты в присутствии серной кислоты, открытую им реакцию каталитической полимеризации непредельных углеводородов при катализе H2SO4 , H3PO4 , BF3 . В 1871 году М.М. Зайцев впервые осуществил каталитическое гидрирование нитросоединений в амины молекулярным водородом при катализе платиной. В 1881 году М.Г. Кучеров открыл реакцию гидратации ацетилена в ацетальдегид при катализе солями ртути. В.Н. Ипатьев (1910) впервые показал высокую эффективность сочетания катализа с высоким давлением. С этими исследованиями связано начало применения катализаторов в промышленном масштабе. Основой первого промышленного производства, базирующегося на использовании гетерогенного катализатора, явился процесс Дикона - получение хлора окислением хлористого водорода при 400?С в присутствии солей меди, нанесенных на шамот. Позднее чисто эмпирическим путем Митташ нашел промышленный катализатор синтеза аммиака из элементов, последовательно испытав для этого около 20 тысяч </w:t>
      </w:r>
      <w:r w:rsidRPr="00127CC2">
        <w:rPr>
          <w:color w:val="000000"/>
          <w:sz w:val="28"/>
          <w:szCs w:val="28"/>
        </w:rPr>
        <w:lastRenderedPageBreak/>
        <w:t>различных веществ. Первые заводы каталитического синтеза аммиака были спроектированы Бошем и пущены в Германии в 1913 и 1916 годах (процесс Габера-Боша). В это же время начали использовать платину в качестве промышленного катализатора окисления диоксида серы в серный ангидрид, которую вскоре заменили на более дешевый оксид ванадия. Платиновую сетку стали использовать в качестве катализатора для промышленного окисления аммиака до монооксида азота.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К началу века относится интерпретация каталитических процессов с точки зрения кинетики, термодинамики и механизма, данная Оствальдом, Боденштейном, Бренстедом и Вант-Гоффом. По определению Оствальда (1902) катализатором называется "любое вещество, которое изменяет скорость реакции, но при этом не появляется в конечных продуктах последней". Катализатор может ускорить только термодинамически возможную реакцию. Любое увеличение константы скорости прямой реакции связано с соответствующим увеличением константы скорости обратной реакции, поэтому при действии катализатора термодинамическое равновесие не нарушается.</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Катализ и катализаторы подразделяются на гомогенные и гетерогенные. В первом случае катализатор находится в той же фазе, в которой находятся реагирующие вещества (как правило в растворе, но известны примеры и газообразных катализаторов для газофазных реакций). Во втором случае катализатор образует отдельную фазу, обычно твердую, и реакция происходит на поверхности, отделяющей эту фазу.</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Каталитический процесс всегда представляет собой некоторую последовательность химических стадий, в которых участвует катализатор. При этом он обязательно образует одно или несколько промежуточных соединений, а затем регенерируется. В простейшем случае промежуточное соединение одно, а стадий - две. Например, механизм каталитического действия катализатора (K) на реакцию</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A + Y B</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может состоять в образовании промежуточного соединения (AK) по реакции</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A + K AK,</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которое затем, взаимодействуя со вторым реагентом, образует конечный продукт с регенерацией катализатора в исходной форме:</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AK + Y B + K.</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Сложение реакций (2) и (3) дает реакцию (1). Если каждая из реакций (2) и (3) протекает быстрее реакции (1), имеет место катализ. При гомогенном катализе промежуточные соединения находятся в растворе, при гетерогенном катализе образуются поверхностные соединения в результате взаимодействия реагентов с веществом твердого катализатора.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 xml:space="preserve">Требования школьной программы и материал учебников в основном ограничиваются примерами и представлениями, изложенными выше. Вместе </w:t>
      </w:r>
      <w:r w:rsidRPr="00127CC2">
        <w:rPr>
          <w:color w:val="000000"/>
          <w:sz w:val="28"/>
          <w:szCs w:val="28"/>
        </w:rPr>
        <w:lastRenderedPageBreak/>
        <w:t>с тем эта информация ни в коей мере не отражает места, которое катализ занимает в современной химической науке и промышленности. В промышленности органического синтеза объем химической продукции, производимой сейчас с применением катализаторов, приближается к 90%. Это дает возможность решать с помощью использования каталитических реакций ключевые проблемы повышения экономической эффективности химических производств. Применение катализаторов позволяет находить новые пути синтеза необходимых химических продуктов из более доступного и дешевого сырья по реакциям, которые зачастую неосуществимы без использования катализаторов. Другой путь экономии затрат на сырье состоит в использовании катализаторов, повышающих селективность используемых в промышленности химических реакций. Правильно подобранный катализатор позволяет направлять процесс только или преимущественно по одному из нескольких термодинамически возможных направлений и избежать расходования сырья на образование побочных и ненужных продуктов. В качестве иллюстрации такого действия катализаторов можно привести реакцию термического разложения этилового спирта. При нагревании паров спирта до 600?С без катализаторов образуется сложная смесь продуктов, состоящая из водорода, паров воды, ацетальдегида, этилена и других веществ, образующихся в основном по реакциям:</w:t>
      </w:r>
    </w:p>
    <w:p w:rsidR="00127CC2" w:rsidRPr="00127CC2" w:rsidRDefault="00127CC2" w:rsidP="00127CC2">
      <w:pPr>
        <w:pStyle w:val="a8"/>
        <w:spacing w:before="0" w:beforeAutospacing="0" w:after="0" w:afterAutospacing="0"/>
        <w:ind w:firstLine="567"/>
        <w:contextualSpacing/>
        <w:jc w:val="both"/>
        <w:rPr>
          <w:color w:val="000000"/>
          <w:sz w:val="28"/>
          <w:szCs w:val="28"/>
          <w:lang w:val="en-US"/>
        </w:rPr>
      </w:pPr>
      <w:r w:rsidRPr="00127CC2">
        <w:rPr>
          <w:color w:val="000000"/>
          <w:sz w:val="28"/>
          <w:szCs w:val="28"/>
          <w:lang w:val="en-US"/>
        </w:rPr>
        <w:t>C2H5OH C2H4 + H2O,</w:t>
      </w:r>
    </w:p>
    <w:p w:rsidR="00127CC2" w:rsidRPr="00572532" w:rsidRDefault="00127CC2" w:rsidP="00127CC2">
      <w:pPr>
        <w:pStyle w:val="a8"/>
        <w:spacing w:before="0" w:beforeAutospacing="0" w:after="0" w:afterAutospacing="0"/>
        <w:ind w:firstLine="567"/>
        <w:contextualSpacing/>
        <w:jc w:val="both"/>
        <w:rPr>
          <w:color w:val="000000"/>
          <w:sz w:val="28"/>
          <w:szCs w:val="28"/>
          <w:lang w:val="en-US"/>
        </w:rPr>
      </w:pPr>
      <w:r w:rsidRPr="00127CC2">
        <w:rPr>
          <w:color w:val="000000"/>
          <w:sz w:val="28"/>
          <w:szCs w:val="28"/>
          <w:lang w:val="en-US"/>
        </w:rPr>
        <w:t>C</w:t>
      </w:r>
      <w:r w:rsidRPr="00572532">
        <w:rPr>
          <w:color w:val="000000"/>
          <w:sz w:val="28"/>
          <w:szCs w:val="28"/>
          <w:lang w:val="en-US"/>
        </w:rPr>
        <w:t>2</w:t>
      </w:r>
      <w:r w:rsidRPr="00127CC2">
        <w:rPr>
          <w:color w:val="000000"/>
          <w:sz w:val="28"/>
          <w:szCs w:val="28"/>
          <w:lang w:val="en-US"/>
        </w:rPr>
        <w:t>H</w:t>
      </w:r>
      <w:r w:rsidRPr="00572532">
        <w:rPr>
          <w:color w:val="000000"/>
          <w:sz w:val="28"/>
          <w:szCs w:val="28"/>
          <w:lang w:val="en-US"/>
        </w:rPr>
        <w:t>5</w:t>
      </w:r>
      <w:r w:rsidRPr="00127CC2">
        <w:rPr>
          <w:color w:val="000000"/>
          <w:sz w:val="28"/>
          <w:szCs w:val="28"/>
          <w:lang w:val="en-US"/>
        </w:rPr>
        <w:t>OH</w:t>
      </w:r>
      <w:r w:rsidRPr="00572532">
        <w:rPr>
          <w:color w:val="000000"/>
          <w:sz w:val="28"/>
          <w:szCs w:val="28"/>
          <w:lang w:val="en-US"/>
        </w:rPr>
        <w:t xml:space="preserve"> </w:t>
      </w:r>
      <w:r w:rsidRPr="00127CC2">
        <w:rPr>
          <w:color w:val="000000"/>
          <w:sz w:val="28"/>
          <w:szCs w:val="28"/>
          <w:lang w:val="en-US"/>
        </w:rPr>
        <w:t>CH</w:t>
      </w:r>
      <w:r w:rsidRPr="00572532">
        <w:rPr>
          <w:color w:val="000000"/>
          <w:sz w:val="28"/>
          <w:szCs w:val="28"/>
          <w:lang w:val="en-US"/>
        </w:rPr>
        <w:t>3</w:t>
      </w:r>
      <w:r w:rsidRPr="00127CC2">
        <w:rPr>
          <w:color w:val="000000"/>
          <w:sz w:val="28"/>
          <w:szCs w:val="28"/>
          <w:lang w:val="en-US"/>
        </w:rPr>
        <w:t>CHO</w:t>
      </w:r>
      <w:r w:rsidRPr="00572532">
        <w:rPr>
          <w:color w:val="000000"/>
          <w:sz w:val="28"/>
          <w:szCs w:val="28"/>
          <w:lang w:val="en-US"/>
        </w:rPr>
        <w:t xml:space="preserve"> + </w:t>
      </w:r>
      <w:r w:rsidRPr="00127CC2">
        <w:rPr>
          <w:color w:val="000000"/>
          <w:sz w:val="28"/>
          <w:szCs w:val="28"/>
          <w:lang w:val="en-US"/>
        </w:rPr>
        <w:t>H</w:t>
      </w:r>
      <w:r w:rsidRPr="00572532">
        <w:rPr>
          <w:color w:val="000000"/>
          <w:sz w:val="28"/>
          <w:szCs w:val="28"/>
          <w:lang w:val="en-US"/>
        </w:rPr>
        <w:t>2 .</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Проблему селективности этих процессов решают катализаторы. Оксид алюминия направляет реакцию преимущественно в сторону образования этилена (реакция (4)), а металлическая медь селективно ускоряет реакцию (5). При этом для получения высокого выхода желаемого продукта по какой-либо каталитической реакции температура должна быть, конечно, существенно ниже (до 400?С). Снижение температуры необходимо в данном случае для уменьшения скорости суммарного неселективного некаталитического процесса, протекающего параллельно с более быстрой селективной каталитической реакцией (4) или (5). Снижение температуры реакции при использовании катализаторов может быть весьма существенным (до нескольких сот градусов). Это обычно приводит к возможности одновременного снижения давления, что в совокупности дает ощутимую экономию энергетических затрат и повышает эффективность производства. Другими, не менее важными, преимуществами каталитических процессов являются, как правило, более благоприятные экологические показатели (из-за уменьшения количества побочных продуктов, попадающих в конечном итоге в окружающую среду) и меньшие капитальные затраты из-за использования реакторов меньшего объема, требующихся для проведения более быстрых каталитических реакций.</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lastRenderedPageBreak/>
        <w:t>После упомянутых первых промышленных каталитических процессов синтеза аммиака, оксида азота и серного ангидрида перечисленные преимущества катализа были широко использованы быстро развивавшейся промышленностью нефтепереработки и нефтехимии. Из наиболее масштабных и экономически эффективных применений катализа в промышленности следует отметить каталитический крекинг углеводородов нефти на алюмосиликатных катализаторах, широко применяемый с начала 40-х годов после разработок Гудри для производства высокооктановых бензинов. Для улучшения качества бензинов с начала 50-х годов в промышленности нефтепереработки широко используются каталитические реакции циклизации и ароматизации углеводородов на платине с добавками родия, оксиде молибдена или оксиде хрома, нанесенных на оксид алюминия, обработанный фтористым водородом (процессы риформинга). Этими методами во всем мире производят сотни миллионов тонн высококачественного моторного топлива. Из каталитических процессов нефтехимии и органического синтеза, внедрение которых кардинально повлияло на химизацию других отраслей промышленности, можно отметить дегидрирование изопентана в изопрен и бутана в бутадиен (Cr2O3 /Al2O3), этилбензола в стирол (Fe2O3), синтез этилового и изопропилового спиртов гидратацией этилена и пропилена (H3PO4 на SiO2), окисление бензола и бутилена в малеиновый ангидрид (V2O5), о-ксилола и нафталина во фталевый ангидрид (V2O5), этилена в оксид этилена (Ag), метанола в формальдегид (Ag), окислительный аммонолиз пропилена в акрилонитрил (Bi2O3 /MoO3 /P2O5), синтез метанола из оксида углерода и водорода (CuO/Cr2O3), полимеризацию этилена при низком давлении (TiCl3 /Al(C2H5)3) и многие другие.</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Методы подбора катализаторов в этих процессах ушли далеко вперед по сравнению с упомянутым выше эмпирическим подходом Митташа при поиске катализатора синтеза аммиака. Механизм многих каталитических реакций, включающий последовательность элементарных стадий, скорости их протекания, идентификацию промежуточных продуктов взаимодействия реагентов с катализатором, установлен в настоящее время с большой степенью достоверности. Это позволяет обоснованно выбирать и создавать каталитические системы, проявляющие необходимую активность и селективность в отношении нужных реакций. В большей степени это относится к гомогенным катализаторам и гомогенному катализу, отдельные стадии которого легче моделировать, а промежуточные соединения часто можно выделять или надежно идентифицировать физико-химическими методами. Установленные закономерности гомогенного катализа используются для более глубокого понимания механизма гетерогенного катализа. Рассмотрим эти закономерности в качестве введения в химию каталитических реакций.</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lastRenderedPageBreak/>
        <w:t>Гомогенно-каталитические реакции в растворах по типу катализаторов и механизму их взаимодействия с реагентами классифицируются на нуклеофильные, кислотно-основные, электрофильные и металлокомплексные. К гомогенным катализаторам относятся также ферменты, обеспечивающие весь комплекс химических превращений, ответственных за жизнедеятельность всех живых организмов от простейших до высших - как в мире растений, так и в мире животных. В отличие от химической промышленности, где некаталитические реакции еще используются, все химические процессы в живом организме, обусловливающие дыхание, пищеварение, синтез белков, преобразование химической энергии в механическую и т. п., катализируются ферментами. К настоящему времени выделены и описаны тысячи ферментов, селективно катализирующих соответствующее число реакций в живом организме. Все ферменты представляют собой вещества белкового строения, часто действующие совместно с более низкомолекулярными органическими соединениями (коферментами). Каталитическое действие некоторых ферментов связано с наличием в их составе ионов металлов, что позволяет сравнивать механизм их действия с металлокомплексным катализом. Вместе с тем используемые в настоящее время в химических исследованиях и в промышленности металлокомплексные катализаторы не достигают пока по своей активности и селективности показателей ферментов.</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Активность катализаторов можно достаточно наглядно характеризовать так называемым числом оборотов (turn-over number) катализатора, равным числу молекул реагентов, превращенных одной молекулой катализатора в секунду. Для нуклеофильных и основных катализаторов это число при 25?С составляет 10 7 - 10- 2 с- 1, для кислотных и электрофильных 10- 4 - 10- 1 с- 1, для металлокомплексных 1-104 с- 1 и для ферментов до 106 с- 1. Такая высокая активность созданных природой катализаторов обеспечивает селективное протекание самых разнообразных реакций с достаточно высокой скоростью при температуре живого организма, без давления и при значениях pH, близких к нейтральному. Все это по эффективности пока превосходит все найденные человечеством каталитические системы. Приведенные данные вместе с тем указывают направление поиска и развития в области катализа.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Рассмотрим в рамках сделанной классификации механизм катализа, представляющий собой последовательность элементарных реакций образования промежуточных и конечных продуктов и регенерации катализатора.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Нуклеофильный катализ. К нуклеофильным катализаторам относятся ионы или молекулы, имеющие нуклеофильный центр, то есть атом с неподеленной парой электронов. Наиболее распространенными нуклеофильными катализаторами являются ионы галогенов I-, Br-, F-, кислородсодержащие анионы , HO-, CnH2n + 1O- (RO- ), R3N:, , C5H5N: и некоторые другие - CN-, ClO-.</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lastRenderedPageBreak/>
        <w:t>Роль нуклеофильного катализатора состоит во взаимодействии с одним из реагентов с образованием промежуточного продукта замещения или присоединения нуклеофила. При этом нуклеофил (Nu:) атакует атом реагента, имеющий дефицит электронов (частичный положительный заряд d+). Последующие превращения промежуточного продукта приводят к конечным продуктам реакции и регенерации катализатора в первоначальной форме. По своему результату суммарная реакция может быть реакцией замещения, присоединения или распада. Рассмотрим реакцию замещения при насыщенном атоме углерода группы Z нуклеофильным реагентом Y, которая может медленно протекать без катализатора: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Для того, чтобы ускорить ее путем применения нуклеофильного катализа, необходимо подобрать нуклеофил (Nu:), обладающий, с одной стороны, высокой реакционной способностью в реакции (6) и, с другой стороны, представляющий собой легко замещаемую группу при насыщенном атоме углерода. Тогда чередование реакций</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приведет к тем же продуктам, что и реакция (6), с одновременной регенерацией нуклеофила (Nu:), выполняющего здесь роль катализатора. Чем выше скорость реакций (7) и (8) по сравнению с (6), тем эффективнее будет катализ. Примером таких реакций может служить гидролиз хлор- и бромпроизводных при катализе анионом иода, который является одним из наиболее активных нуклеофилов и легко замещаемой группой при насыщенном атоме углерода: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В реакциях замещения при карбоксильной группе в производных карбоновых кислот эффективным нуклеофильным катализатором являются третичные амины. Так, реакция ангидрида со спиртом</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ускоряется пиридином в результате более быстрого образования ацетилпиридиния по реакции:</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который, в свою очередь, значительно быстрее реагирует со спиртом, чем уксусный ангидрид:</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Кислотно-основное равновесие замыкает каталитический цикл:</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В качестве примера нуклеофильного катализа в реакциях присоединения можно привести промышленную реакцию синтеза ацетонциангидрина - промежуточного продукта при производстве акрилатов:</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Эта реакция, довольно медленная без применения катализаторов, сильно ускоряется цианид-ионами, которые являются более активными нуклеофилами по сравнению с синильной кислотой. Механизм катализа состоит в данном случае в образовании промежуточного продукта присоединения катализатора к ацетону:</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который затем, взаимодействуя со вторым реагентом (HCN), образует конечный продукт и катализатор в первоначальной форме:</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 xml:space="preserve">Значительно большее распространение в органическом синтезе и в промышленности имеет кислотный катализ. Используемые в качестве катализаторов кислоты H2SO4 , HCl, H3PO4 , CH3C6H4SO2OH, HCOOH </w:t>
      </w:r>
      <w:r w:rsidRPr="00127CC2">
        <w:rPr>
          <w:color w:val="000000"/>
          <w:sz w:val="28"/>
          <w:szCs w:val="28"/>
        </w:rPr>
        <w:lastRenderedPageBreak/>
        <w:t>сильно ускоряют реакции гидратации и дегидратации, этерификации, алкилирования, конденсации карбонильных соединений и другие. Промежуточные соединения при кислотном катализе образуются в результате присоединения протона от кислоты-катализатора к реагенту, который должен в этом случае представлять собой основание, то есть обладать свободными электронными парами. Ими могут быть кислород- и азотсодержащие соединения (ROH, RCOOH, R2C=O, R3N), а также вещества с p-электронами ненасыщенных (C=C, C╞C) или ароматических связей. Реагент-основание может протонироваться не только недиссоциированной формой кислоты-катализатора, но и любыми присутствующими в растворе протонированными молекулами, в том числе молекулами протонированного растворителя, например, ионом гидроксония, образующимся в результате ионизации кислоты (AH) по равновесию:</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Протонирование органического реагента приводит к появлению положительного заряда и сильной поляризации соседних связей, что так или иначе вызывает дефицит электронов на одном из атомов и делает возможным или облегчает последующее превращение. Оно может состоять в непосредственном распаде протонированной молекулы (механизм А1) или в последующем взаимодействии со вторым реагентом (механизм А2). Буква А здесь означает кислотный (от англ. acid) катализ, а цифра - молекулярность лимитирующей стадии.</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Кислотный катализ по механизму А1 имеет место при образовании из протонированного реагента относительно стабильного промежуточного катиона. По этому механизму протекает приведенная выше реакция уксусного ангидрида со спиртом (11) при катализе сильными минеральными кислотами. Первой стадией каталитического процесса является протонирование ангидрида: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Символом Н+ здесь обозначен источник протона, который в свободном виде в растворе не существует. Им может быть кислота-катализатор в недиссоциированной форме (например, H2SO4) или ион протонированного растворителя (). Протонирование атома кислорода в молекуле ангидрида приводит к сильной поляризации связей СWО и делает возможным их мономолекулярный разрыв, который приводит к образованию ацилий-катиона и уксусной кислоты:</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Ацилий-катион далее по быстрой реакции со спиртом образует эфир с регенерацией кислоты-катализатора (Н+) в той или иной форме (, и т. п.):</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По механизму А1 осуществляется кислотный катализ в реакциях нитрования ароматических соединений азотной кислотой. Известно, что нитрование ароматических соединений, например, бензола, по реакции</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C6H6 + HNO3 C6H5NO2 + H2O</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эффективно протекает только в присутствии концентрированной серной кислоты, выполняющей роль кислоты-катализатора. Она протонирует азотную кислоту, которая здесь выступает в роли основания:</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lastRenderedPageBreak/>
        <w:t>Протонированная азотная кислота затем мономолекулярно распадается с образованием катиона нитрония:</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который далее и выступает в роли активного электрофильного реагента при замещении протона в бензоле с образованием продукта нитрования и регенерацией катализатора: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При механизме А2 происходящее в результате протонирования исходного соединения ослабление связи протонированного атома с соседним не столь велико, чтобы привести к мономолекулярному распаду, как в реакциях (20) и (24). Разрыв связи в этом случае происходит только в результате взаимодействия со второй молекулой, выполняющей роль нуклеофильного реагента. Этот механизм характерен, в частности, для замещения гидроксильных, эфирных, тиоэфирных и аминогрупп, которое возможно только при кислотном или электрофильном катализе:</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Протонирование исходного реагента необязательно приводит к последующему разрыву какой-либо связи в его молекуле. Возможны и другие превращения, например, присоединение к другому реагенту, как в открытой А.М. Бутлеровым реакции полимеризации олефинов. Так, при кислотном катализе в результате протонирования двойной связи образуется карбкатион:</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который далее присоединяется к другой молекуле олефина: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Продукт присоединения может стабилизироваться с регенерацией катализатора и образованием димера: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или присоединиться к третьей молекуле олефина с последующим образованием тримера и т.д.</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Электрофильный катализ по механизму близок к кислотному и осуществляется так называемыми кислотами Льюиса. К ним относятся нейтральные соединения и ионы, способные использовать свободную пару электронов основания (органического реагента) для образования стабильной электронной группировки одного из своих атомов (ZnCl2 , AlCl3 , FeCl3 , BF3 , TiCl4 , SnCl4 , Ag+, Hg+ и т.д.). Так же как и протон при кислотном катализе, электрофильный катализатор взаимодействует с органическим реагентом, имеющим свободные или лабильные пары электронов, которые занимают вакантную орбиталь одного из атомов кислоты Льюиса. Например:</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где X = Cl, Br; E = AlCl3 , BF3 , SnCl4 , FeCl3 и т.п.</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Такое взаимодействие сильно поляризует связь или приводит к ее полному разрыву, что облегчает последующее взаимодействие со вторым реагентом. Кислоты Льюиса наиболее эффективны при активации слабых оснований, плохо взаимодействующих с протонными кислотами (галогены, алкилгалогениды, галогенангидриды и т.п.). Наиболее характерными примерами являются хлорирование олефинов</w:t>
      </w:r>
      <w:r>
        <w:rPr>
          <w:color w:val="000000"/>
          <w:sz w:val="28"/>
          <w:szCs w:val="28"/>
          <w:lang w:val="kk-KZ"/>
        </w:rPr>
        <w:t xml:space="preserve"> </w:t>
      </w:r>
      <w:r w:rsidRPr="00127CC2">
        <w:rPr>
          <w:color w:val="000000"/>
          <w:sz w:val="28"/>
          <w:szCs w:val="28"/>
        </w:rPr>
        <w:t>и алкилирование ароматических соединений</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 xml:space="preserve">Основный катализ осуществляется основаниями, то есть веществами со свободными электронными парами при одном из атомов, способными </w:t>
      </w:r>
      <w:r w:rsidRPr="00127CC2">
        <w:rPr>
          <w:color w:val="000000"/>
          <w:sz w:val="28"/>
          <w:szCs w:val="28"/>
        </w:rPr>
        <w:lastRenderedPageBreak/>
        <w:t>отрывать протон от кислоты. Типичными основными катализаторами являются анионы HO-, CnH2n + 1O-, и нейтральные молекулы аммиака и аминов C5H5N, (C2H5)3N и т.п. Роль катализатора-основания состоит в отрыве протона от кислоты реагента, что вызывает или облегчает его последующие превращения. Так, в реакции альдольной конденсации, катализируемой щелочью, гидроксил-ион отрывает протон от метильной группы ацетальдегида, превращая последний в очень сильный нуклеофил:</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HO- + CH3CHO -CH2CHO + H2O.</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Образующийся карбанион легко далее присоединяется по карбонильной группе другой молекулы альдегида: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Промежуточный анион, взаимодействуя далее с водой, образует продукт конденсации и регенерирует катализатор в первоначальной форме:</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Металлокомплексный катализ, как уже отмечалось выше, наиболее перспективен как для обеспечения высокой скорости и селективности реакции, так и для проведения реакций, неосуществимых традиционными методами синтетической органической химии, в том числе и при использовании уже описанных выше катализаторов.</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Каталитические свойства переходных металлов определяются широкими возможностями образования комплексов с подавляющим большинством органических и неорганических реагентов. Образование комплексов приводит к ослаблению или разрыву строго определенных связей в вошедших в координационную сферу молекулах реагентов и обеспечивает их дальнейшие превращения. Возможность варьирования природы металла и связанных с ним лигандов в очень широких пределах обеспечивает возможность тонкого регулирования характера активации входящего в комплекс реагента, что определяет в конечном итоге скорость и направление его последующих превращений.</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Комплексы металлов с реагентами, представляющие собой промежуточные соединения в последовательности элементарных реакций каталитического цикла, значительно более многообразны по своей природе, чем рассмотренные выше типы промежуточных соединений в других реакциях гомогенного катализа. Реакции металлокомплексного катализа отличаются также и большим числом стадий каталитического цикла, в результате которых образуются промежуточные и конечные продукты и происходит регенерация первоначальной формы катализатора. Несмотря на сложность и многостадийность, механизм многих реакций металлокомплексного катализа установлен с достаточной степенью достоверности. Приведем примеры реакций, открытие и установление механизма которых привело к кардинальному улучшению технико-экономических показателей ряда процессов промышленного органического синтеза. К ним относится, в частности, синтез уксусной кислоты. Традиционный метод ее получения состоял в окислении ацетальдегида, синтезируемого в свою очередь из ацетилена или этилена: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lastRenderedPageBreak/>
        <w:t>Открытие и установление детального механизма реакций карбонилирования позволило разработать промышленный процесс синтеза уксусной кислоты по новой реакции карбонилирования метанола в относительно мягких условиях (100?С, 10 атм.) при катализе комплексами родия:</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CH3OH + CO CH3COOH.</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Несмотря на высокую стоимость родия (в ~ 30 раз дороже золота) этот путь синтеза уксусной кислоты намного экономичнее из-за низкой стоимости сырья (CO и H2 для синтеза метанола) и малой концентрации катализатора, обладающего очень высокой активностью. Сокатализатором этой реакции является иодистый водород, образующий в реакционной массе иодистый метил по реакции:</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CH3OH + HI CH3I + H2O.</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Иодистый метил путем окислительного присоединения входит далее вкоординационную сферу каталитического комплекса: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На следующей стадии происходит взаимодействие двух лигандов в координационной сфере комплекса (внедрение СО по связи Rh-CH3) с образованием фрагмента конечного продукта (CH3CO):</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В результате последующего восстановительного элиминирования регенерируется каталитический комплекс в первоначальной форме и образуется высокореакционноспособный иодангидрид уксусной кислоты:</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По реакции с водой образуется конечный продукт и иодистый водород, замыкающий таким образом полный каталитический цикл:</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CH3COI + H2O CH3COOH + HI.</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Сложение реакций (39), (40), (41), (42) и (43) дает суммарную реакцию (38), катализируемую комплексом Rh(CO)2I2 и HI.</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Другим примером реакции, получившей промышленное применение в результате достижений в области механизма металлокомплексного катализа, является реакция диспропорционирования олефинов при катализе комплексами вольфрама. Простейший вариант такой реакции - диспропорционирование пропилена в смесь этилена и бутилена:</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Каталитически активный карбеновый комплекс вольфрама специально синтезируют по реакции:</w:t>
      </w:r>
    </w:p>
    <w:p w:rsidR="00127CC2" w:rsidRPr="00127CC2" w:rsidRDefault="00127CC2" w:rsidP="00127CC2">
      <w:pPr>
        <w:pStyle w:val="a8"/>
        <w:spacing w:before="0" w:beforeAutospacing="0" w:after="0" w:afterAutospacing="0"/>
        <w:ind w:firstLine="567"/>
        <w:contextualSpacing/>
        <w:jc w:val="both"/>
        <w:rPr>
          <w:color w:val="000000"/>
          <w:sz w:val="28"/>
          <w:szCs w:val="28"/>
          <w:lang w:val="en-US"/>
        </w:rPr>
      </w:pPr>
      <w:r w:rsidRPr="00127CC2">
        <w:rPr>
          <w:color w:val="000000"/>
          <w:sz w:val="28"/>
          <w:szCs w:val="28"/>
          <w:lang w:val="en-US"/>
        </w:rPr>
        <w:t>WCl6 + C2H5AlCl2 CH3CH=WCl5 + AlCl3 .</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Обозначив неизменяемую в ходе реакции часть комплекса через М (WCl5), каталитический цикл можно представить схемой:</w:t>
      </w:r>
    </w:p>
    <w:p w:rsidR="00127CC2" w:rsidRPr="00127CC2" w:rsidRDefault="00127CC2" w:rsidP="00127CC2">
      <w:pPr>
        <w:pStyle w:val="a8"/>
        <w:spacing w:before="0" w:beforeAutospacing="0" w:after="0" w:afterAutospacing="0"/>
        <w:ind w:firstLine="567"/>
        <w:contextualSpacing/>
        <w:jc w:val="both"/>
        <w:rPr>
          <w:color w:val="000000"/>
          <w:sz w:val="28"/>
          <w:szCs w:val="28"/>
        </w:rPr>
      </w:pPr>
      <w:r w:rsidRPr="00127CC2">
        <w:rPr>
          <w:color w:val="000000"/>
          <w:sz w:val="28"/>
          <w:szCs w:val="28"/>
        </w:rPr>
        <w:t xml:space="preserve">Рассмотренная классификация гомогеннокаталитических реакций включает практически все типы реакций и способы активации реагентов. Аналогичные превращения протекают и на поверхности твердых гетерогенных катализаторов, которые более предпочтительны для промышленного применения. При проведении промышленных процессов с использованием заполненных гетерогенным катализатором проточных реакторов исключаются стадии приготовления и ввода катализатора в </w:t>
      </w:r>
      <w:r w:rsidRPr="00127CC2">
        <w:rPr>
          <w:color w:val="000000"/>
          <w:sz w:val="28"/>
          <w:szCs w:val="28"/>
        </w:rPr>
        <w:lastRenderedPageBreak/>
        <w:t>реакционную массу, а также его отделения от продуктов реакции, которое в ряде случаев технологически сложно и сопряжено с образованием трудноутилизируемых отходов. Способы приготовления гетерогенных катализаторов весьма разнообразны. Один из них состоит в химическом связывании гомогенных катализаторов с поверхностями твердых и нерастворимых в реакционной массе носителей. Механизм действия таких катализаторов не отличается от гомогенного катализа. Механизм действия других типов гетерогенных катализаторов близок к рассмотренным, но имеет свои характерные особенности, связанные с образованием промежуточных комплексов и активных частиц на поверхности твердых тел.</w:t>
      </w:r>
    </w:p>
    <w:p w:rsidR="00127CC2" w:rsidRPr="00127CC2" w:rsidRDefault="00127CC2">
      <w:pPr>
        <w:ind w:firstLine="567"/>
      </w:pPr>
    </w:p>
    <w:p w:rsidR="00127CC2" w:rsidRDefault="00127CC2">
      <w:pPr>
        <w:ind w:firstLine="567"/>
        <w:rPr>
          <w:lang w:val="kk-KZ"/>
        </w:rPr>
      </w:pPr>
    </w:p>
    <w:p w:rsidR="00127CC2" w:rsidRDefault="00127CC2" w:rsidP="00127CC2">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127CC2" w:rsidRPr="003B2576" w:rsidRDefault="00127CC2" w:rsidP="00127CC2">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Pr="00127CC2">
        <w:rPr>
          <w:sz w:val="28"/>
          <w:szCs w:val="28"/>
        </w:rPr>
        <w:t>Увеличени</w:t>
      </w:r>
      <w:r>
        <w:rPr>
          <w:sz w:val="28"/>
          <w:szCs w:val="28"/>
          <w:lang w:val="kk-KZ"/>
        </w:rPr>
        <w:t>е</w:t>
      </w:r>
      <w:r w:rsidRPr="00127CC2">
        <w:rPr>
          <w:sz w:val="28"/>
          <w:szCs w:val="28"/>
        </w:rPr>
        <w:t xml:space="preserve"> предэкспоненциального множителя</w:t>
      </w:r>
    </w:p>
    <w:p w:rsidR="00127CC2" w:rsidRPr="00127CC2" w:rsidRDefault="00127CC2" w:rsidP="00127CC2">
      <w:pPr>
        <w:ind w:right="-2" w:firstLine="567"/>
        <w:jc w:val="both"/>
        <w:rPr>
          <w:color w:val="000000"/>
          <w:sz w:val="28"/>
          <w:szCs w:val="28"/>
          <w:lang w:val="kk-KZ" w:eastAsia="ru-RU"/>
        </w:rPr>
      </w:pPr>
      <w:r w:rsidRPr="00305286">
        <w:rPr>
          <w:sz w:val="28"/>
          <w:szCs w:val="28"/>
          <w:lang w:val="kk-KZ"/>
        </w:rPr>
        <w:t xml:space="preserve">2. </w:t>
      </w:r>
      <w:r w:rsidRPr="00127CC2">
        <w:rPr>
          <w:sz w:val="28"/>
          <w:szCs w:val="28"/>
        </w:rPr>
        <w:t>Кислотно-основно</w:t>
      </w:r>
      <w:r>
        <w:rPr>
          <w:sz w:val="28"/>
          <w:szCs w:val="28"/>
          <w:lang w:val="kk-KZ"/>
        </w:rPr>
        <w:t>й</w:t>
      </w:r>
      <w:r w:rsidRPr="00127CC2">
        <w:rPr>
          <w:sz w:val="28"/>
          <w:szCs w:val="28"/>
        </w:rPr>
        <w:t xml:space="preserve"> катализ</w:t>
      </w:r>
    </w:p>
    <w:p w:rsidR="00127CC2" w:rsidRDefault="00127CC2" w:rsidP="00127CC2">
      <w:pPr>
        <w:ind w:firstLine="567"/>
        <w:rPr>
          <w:sz w:val="28"/>
          <w:szCs w:val="28"/>
          <w:lang w:val="kk-KZ"/>
        </w:rPr>
      </w:pPr>
      <w:r w:rsidRPr="00305286">
        <w:rPr>
          <w:color w:val="000000"/>
          <w:sz w:val="28"/>
          <w:szCs w:val="28"/>
          <w:lang w:val="kk-KZ" w:eastAsia="ru-RU"/>
        </w:rPr>
        <w:t xml:space="preserve">3. </w:t>
      </w:r>
      <w:r w:rsidRPr="00127CC2">
        <w:rPr>
          <w:sz w:val="28"/>
          <w:szCs w:val="28"/>
        </w:rPr>
        <w:t>Хиральны</w:t>
      </w:r>
      <w:r>
        <w:rPr>
          <w:sz w:val="28"/>
          <w:szCs w:val="28"/>
          <w:lang w:val="kk-KZ"/>
        </w:rPr>
        <w:t>е</w:t>
      </w:r>
      <w:r w:rsidRPr="00127CC2">
        <w:rPr>
          <w:sz w:val="28"/>
          <w:szCs w:val="28"/>
        </w:rPr>
        <w:t xml:space="preserve"> свойства</w:t>
      </w:r>
      <w:r>
        <w:rPr>
          <w:sz w:val="28"/>
          <w:szCs w:val="28"/>
          <w:lang w:val="kk-KZ"/>
        </w:rPr>
        <w:t xml:space="preserve"> катализаторов</w:t>
      </w:r>
    </w:p>
    <w:p w:rsidR="00127CC2" w:rsidRDefault="00127CC2" w:rsidP="00127CC2">
      <w:pPr>
        <w:ind w:firstLine="567"/>
        <w:rPr>
          <w:sz w:val="28"/>
          <w:szCs w:val="28"/>
          <w:lang w:val="kk-KZ"/>
        </w:rPr>
      </w:pPr>
    </w:p>
    <w:p w:rsidR="006D037F" w:rsidRDefault="006D037F" w:rsidP="00127CC2">
      <w:pPr>
        <w:ind w:firstLine="567"/>
        <w:rPr>
          <w:sz w:val="28"/>
          <w:szCs w:val="28"/>
          <w:lang w:val="kk-KZ"/>
        </w:rPr>
      </w:pPr>
    </w:p>
    <w:p w:rsidR="006D037F" w:rsidRDefault="006D037F" w:rsidP="00127CC2">
      <w:pPr>
        <w:ind w:firstLine="567"/>
        <w:rPr>
          <w:sz w:val="28"/>
          <w:szCs w:val="28"/>
          <w:lang w:val="kk-KZ"/>
        </w:rPr>
      </w:pPr>
    </w:p>
    <w:p w:rsidR="006D037F" w:rsidRDefault="006D037F" w:rsidP="00127CC2">
      <w:pPr>
        <w:ind w:firstLine="567"/>
        <w:rPr>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127CC2" w:rsidRPr="009F48AB" w:rsidRDefault="00127CC2" w:rsidP="00127CC2">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17</w:t>
      </w:r>
      <w:r w:rsidRPr="001D1FFB">
        <w:rPr>
          <w:rFonts w:eastAsia="MS Mincho"/>
          <w:b/>
          <w:bCs/>
          <w:sz w:val="28"/>
          <w:szCs w:val="28"/>
        </w:rPr>
        <w:t xml:space="preserve">. </w:t>
      </w:r>
      <w:r>
        <w:rPr>
          <w:rFonts w:eastAsia="MS Mincho"/>
          <w:b/>
          <w:bCs/>
          <w:sz w:val="28"/>
          <w:szCs w:val="28"/>
          <w:lang w:val="kk-KZ"/>
        </w:rPr>
        <w:t xml:space="preserve">Принципы активации в катализе </w:t>
      </w:r>
    </w:p>
    <w:p w:rsidR="00127CC2" w:rsidRPr="00D74CE1" w:rsidRDefault="00127CC2" w:rsidP="00127CC2">
      <w:pPr>
        <w:ind w:right="-2" w:firstLine="567"/>
        <w:jc w:val="both"/>
        <w:rPr>
          <w:sz w:val="28"/>
          <w:szCs w:val="30"/>
          <w:lang w:val="kk-KZ"/>
        </w:rPr>
      </w:pPr>
    </w:p>
    <w:p w:rsidR="00127CC2" w:rsidRPr="003B2576" w:rsidRDefault="00127CC2" w:rsidP="00127CC2">
      <w:pPr>
        <w:ind w:right="-2" w:firstLine="567"/>
        <w:jc w:val="both"/>
        <w:rPr>
          <w:sz w:val="28"/>
          <w:szCs w:val="30"/>
          <w:lang w:val="kk-KZ"/>
        </w:rPr>
      </w:pPr>
      <w:r w:rsidRPr="003B2576">
        <w:rPr>
          <w:sz w:val="28"/>
          <w:szCs w:val="30"/>
          <w:lang w:val="kk-KZ"/>
        </w:rPr>
        <w:t xml:space="preserve">1. </w:t>
      </w:r>
      <w:r w:rsidR="006D037F" w:rsidRPr="006D037F">
        <w:rPr>
          <w:iCs/>
          <w:sz w:val="28"/>
          <w:szCs w:val="28"/>
        </w:rPr>
        <w:t>Специфичность</w:t>
      </w:r>
      <w:r w:rsidR="006D037F" w:rsidRPr="006D037F">
        <w:rPr>
          <w:sz w:val="28"/>
          <w:szCs w:val="28"/>
        </w:rPr>
        <w:t> катализатора</w:t>
      </w:r>
    </w:p>
    <w:p w:rsidR="00127CC2" w:rsidRPr="00127CC2" w:rsidRDefault="00127CC2" w:rsidP="00127CC2">
      <w:pPr>
        <w:ind w:firstLine="567"/>
        <w:rPr>
          <w:lang w:val="kk-KZ"/>
        </w:rPr>
      </w:pPr>
      <w:r w:rsidRPr="003B2576">
        <w:rPr>
          <w:sz w:val="28"/>
          <w:szCs w:val="30"/>
          <w:lang w:val="kk-KZ"/>
        </w:rPr>
        <w:t xml:space="preserve">2. </w:t>
      </w:r>
      <w:r w:rsidR="006D037F" w:rsidRPr="006D037F">
        <w:rPr>
          <w:sz w:val="28"/>
          <w:szCs w:val="28"/>
        </w:rPr>
        <w:t>Теори</w:t>
      </w:r>
      <w:r w:rsidR="006D037F">
        <w:rPr>
          <w:sz w:val="28"/>
          <w:szCs w:val="28"/>
          <w:lang w:val="kk-KZ"/>
        </w:rPr>
        <w:t>я</w:t>
      </w:r>
      <w:r w:rsidR="006D037F" w:rsidRPr="006D037F">
        <w:rPr>
          <w:sz w:val="28"/>
          <w:szCs w:val="28"/>
        </w:rPr>
        <w:t xml:space="preserve"> геометрического подобия активного центра и реагирующих молекул</w:t>
      </w:r>
    </w:p>
    <w:p w:rsidR="00127CC2" w:rsidRDefault="00127CC2" w:rsidP="00127CC2">
      <w:pPr>
        <w:ind w:firstLine="567"/>
        <w:rPr>
          <w:lang w:val="kk-KZ"/>
        </w:rPr>
      </w:pP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Скорость химической реакции при данной температуре определяется скоростью образования активированного комплекса, которая, в свою очередь, зависит от величины энергии активации. Во многих химических реакциях в структуру активированного комплекса могут входить вещества, стехиометрически не являющиеся реагентами; очевидно, что в этом случае изменяется и величина энергии активации процесса. В случае наличия нескольких переходных состояний реакция будет идти в основном по пути с наименьшим активационным барьером.</w:t>
      </w:r>
    </w:p>
    <w:p w:rsidR="006D037F" w:rsidRPr="006D037F" w:rsidRDefault="006D037F" w:rsidP="006D037F">
      <w:pPr>
        <w:pStyle w:val="definit"/>
        <w:spacing w:before="0" w:beforeAutospacing="0" w:after="0" w:afterAutospacing="0"/>
        <w:ind w:right="-1" w:firstLine="567"/>
        <w:contextualSpacing/>
        <w:jc w:val="both"/>
        <w:rPr>
          <w:iCs/>
          <w:sz w:val="28"/>
          <w:szCs w:val="28"/>
        </w:rPr>
      </w:pPr>
      <w:r w:rsidRPr="006D037F">
        <w:rPr>
          <w:iCs/>
          <w:sz w:val="28"/>
          <w:szCs w:val="28"/>
        </w:rPr>
        <w:t>Катализ – явление изменения скорости химической реакции в присутствии веществ, состояние и количество которых после реакции остаются неизменными.</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Различают </w:t>
      </w:r>
      <w:r w:rsidRPr="006D037F">
        <w:rPr>
          <w:iCs/>
          <w:sz w:val="28"/>
          <w:szCs w:val="28"/>
        </w:rPr>
        <w:t>положительный</w:t>
      </w:r>
      <w:r w:rsidRPr="006D037F">
        <w:rPr>
          <w:sz w:val="28"/>
          <w:szCs w:val="28"/>
        </w:rPr>
        <w:t> и </w:t>
      </w:r>
      <w:r w:rsidRPr="006D037F">
        <w:rPr>
          <w:iCs/>
          <w:sz w:val="28"/>
          <w:szCs w:val="28"/>
        </w:rPr>
        <w:t>отрицательный</w:t>
      </w:r>
      <w:r w:rsidRPr="006D037F">
        <w:rPr>
          <w:sz w:val="28"/>
          <w:szCs w:val="28"/>
        </w:rPr>
        <w:t> катализ (соответственно увеличение и уменьшение скорости реакции), хотя часто под термином "катализ" подразумевают только положительный катализ; отрицательный катализ называют </w:t>
      </w:r>
      <w:r w:rsidRPr="006D037F">
        <w:rPr>
          <w:iCs/>
          <w:sz w:val="28"/>
          <w:szCs w:val="28"/>
        </w:rPr>
        <w:t>ингибированием</w:t>
      </w:r>
      <w:r w:rsidRPr="006D037F">
        <w:rPr>
          <w:sz w:val="28"/>
          <w:szCs w:val="28"/>
        </w:rPr>
        <w:t>.</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Вещество, входящее в структуру активированного комплекса, но стехиометрически не являющееся реагентом, называется катализатором. Для всех катализаторов характерны такие общие свойства, как специфичность и селективность действия.</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iCs/>
          <w:sz w:val="28"/>
          <w:szCs w:val="28"/>
        </w:rPr>
        <w:t>Специфичность</w:t>
      </w:r>
      <w:r w:rsidRPr="006D037F">
        <w:rPr>
          <w:sz w:val="28"/>
          <w:szCs w:val="28"/>
        </w:rPr>
        <w:t> катализатора заключается в его способности ускорять только одну реакцию или группу однотипных реакций и не влиять на скорость других реакций. Так, например, многие переходные металлы (платина, медь, никель, железо и т.д.) являются катализаторами для процессов гидрирования; оксид алюминия катализирует реакции гидратации и т.д.</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iCs/>
          <w:sz w:val="28"/>
          <w:szCs w:val="28"/>
        </w:rPr>
        <w:t>Селективность</w:t>
      </w:r>
      <w:r w:rsidRPr="006D037F">
        <w:rPr>
          <w:sz w:val="28"/>
          <w:szCs w:val="28"/>
        </w:rPr>
        <w:t> катализатора – способность ускорять одну из возможных при данных условиях параллельных реакций. Благодаря этому можно, применяя различные катализаторы, из одних и тех же исходных веществ получать различные продукты:</w:t>
      </w:r>
    </w:p>
    <w:tbl>
      <w:tblPr>
        <w:tblW w:w="4900" w:type="pct"/>
        <w:tblCellSpacing w:w="0" w:type="dxa"/>
        <w:tblCellMar>
          <w:left w:w="0" w:type="dxa"/>
          <w:right w:w="0" w:type="dxa"/>
        </w:tblCellMar>
        <w:tblLook w:val="04A0"/>
      </w:tblPr>
      <w:tblGrid>
        <w:gridCol w:w="4401"/>
        <w:gridCol w:w="4767"/>
      </w:tblGrid>
      <w:tr w:rsidR="006D037F" w:rsidRPr="006D037F" w:rsidTr="006D037F">
        <w:trPr>
          <w:trHeight w:val="240"/>
          <w:tblCellSpacing w:w="0" w:type="dxa"/>
        </w:trPr>
        <w:tc>
          <w:tcPr>
            <w:tcW w:w="2400" w:type="pct"/>
            <w:shd w:val="clear" w:color="auto" w:fill="auto"/>
            <w:vAlign w:val="center"/>
            <w:hideMark/>
          </w:tcPr>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[Cu]:       СО + Н</w:t>
            </w:r>
            <w:r w:rsidRPr="006D037F">
              <w:rPr>
                <w:sz w:val="28"/>
                <w:szCs w:val="28"/>
                <w:vertAlign w:val="subscript"/>
              </w:rPr>
              <w:t>2</w:t>
            </w:r>
            <w:r w:rsidRPr="006D037F">
              <w:rPr>
                <w:sz w:val="28"/>
                <w:szCs w:val="28"/>
              </w:rPr>
              <w:t>   ––&gt;   СН</w:t>
            </w:r>
            <w:r w:rsidRPr="006D037F">
              <w:rPr>
                <w:sz w:val="28"/>
                <w:szCs w:val="28"/>
                <w:vertAlign w:val="subscript"/>
              </w:rPr>
              <w:t>3</w:t>
            </w:r>
            <w:r w:rsidRPr="006D037F">
              <w:rPr>
                <w:sz w:val="28"/>
                <w:szCs w:val="28"/>
              </w:rPr>
              <w:t>ОН</w:t>
            </w:r>
          </w:p>
        </w:tc>
        <w:tc>
          <w:tcPr>
            <w:tcW w:w="2600" w:type="pct"/>
            <w:shd w:val="clear" w:color="auto" w:fill="auto"/>
            <w:vAlign w:val="center"/>
            <w:hideMark/>
          </w:tcPr>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[Al</w:t>
            </w:r>
            <w:r w:rsidRPr="006D037F">
              <w:rPr>
                <w:sz w:val="28"/>
                <w:szCs w:val="28"/>
                <w:vertAlign w:val="subscript"/>
              </w:rPr>
              <w:t>2</w:t>
            </w:r>
            <w:r w:rsidRPr="006D037F">
              <w:rPr>
                <w:sz w:val="28"/>
                <w:szCs w:val="28"/>
              </w:rPr>
              <w:t>О</w:t>
            </w:r>
            <w:r w:rsidRPr="006D037F">
              <w:rPr>
                <w:sz w:val="28"/>
                <w:szCs w:val="28"/>
                <w:vertAlign w:val="subscript"/>
              </w:rPr>
              <w:t>3</w:t>
            </w:r>
            <w:r w:rsidRPr="006D037F">
              <w:rPr>
                <w:sz w:val="28"/>
                <w:szCs w:val="28"/>
              </w:rPr>
              <w:t>]:  С</w:t>
            </w:r>
            <w:r w:rsidRPr="006D037F">
              <w:rPr>
                <w:sz w:val="28"/>
                <w:szCs w:val="28"/>
                <w:vertAlign w:val="subscript"/>
              </w:rPr>
              <w:t>2</w:t>
            </w:r>
            <w:r w:rsidRPr="006D037F">
              <w:rPr>
                <w:sz w:val="28"/>
                <w:szCs w:val="28"/>
              </w:rPr>
              <w:t>Н</w:t>
            </w:r>
            <w:r w:rsidRPr="006D037F">
              <w:rPr>
                <w:sz w:val="28"/>
                <w:szCs w:val="28"/>
                <w:vertAlign w:val="subscript"/>
              </w:rPr>
              <w:t>5</w:t>
            </w:r>
            <w:r w:rsidRPr="006D037F">
              <w:rPr>
                <w:sz w:val="28"/>
                <w:szCs w:val="28"/>
              </w:rPr>
              <w:t>ОН  ––&gt; С</w:t>
            </w:r>
            <w:r w:rsidRPr="006D037F">
              <w:rPr>
                <w:sz w:val="28"/>
                <w:szCs w:val="28"/>
                <w:vertAlign w:val="subscript"/>
              </w:rPr>
              <w:t>2</w:t>
            </w:r>
            <w:r w:rsidRPr="006D037F">
              <w:rPr>
                <w:sz w:val="28"/>
                <w:szCs w:val="28"/>
              </w:rPr>
              <w:t>Н</w:t>
            </w:r>
            <w:r w:rsidRPr="006D037F">
              <w:rPr>
                <w:sz w:val="28"/>
                <w:szCs w:val="28"/>
                <w:vertAlign w:val="subscript"/>
              </w:rPr>
              <w:t>4</w:t>
            </w:r>
            <w:r w:rsidRPr="006D037F">
              <w:rPr>
                <w:sz w:val="28"/>
                <w:szCs w:val="28"/>
              </w:rPr>
              <w:t> + Н</w:t>
            </w:r>
            <w:r w:rsidRPr="006D037F">
              <w:rPr>
                <w:sz w:val="28"/>
                <w:szCs w:val="28"/>
                <w:vertAlign w:val="subscript"/>
              </w:rPr>
              <w:t>2</w:t>
            </w:r>
            <w:r w:rsidRPr="006D037F">
              <w:rPr>
                <w:sz w:val="28"/>
                <w:szCs w:val="28"/>
              </w:rPr>
              <w:t>О</w:t>
            </w:r>
          </w:p>
        </w:tc>
      </w:tr>
      <w:tr w:rsidR="006D037F" w:rsidRPr="006D037F" w:rsidTr="006D037F">
        <w:trPr>
          <w:trHeight w:val="36"/>
          <w:tblCellSpacing w:w="0" w:type="dxa"/>
        </w:trPr>
        <w:tc>
          <w:tcPr>
            <w:tcW w:w="2400" w:type="pct"/>
            <w:shd w:val="clear" w:color="auto" w:fill="auto"/>
            <w:vAlign w:val="center"/>
            <w:hideMark/>
          </w:tcPr>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[Ni]:  СО + Н</w:t>
            </w:r>
            <w:r w:rsidRPr="006D037F">
              <w:rPr>
                <w:sz w:val="28"/>
                <w:szCs w:val="28"/>
                <w:vertAlign w:val="subscript"/>
              </w:rPr>
              <w:t>2</w:t>
            </w:r>
            <w:r w:rsidRPr="006D037F">
              <w:rPr>
                <w:sz w:val="28"/>
                <w:szCs w:val="28"/>
              </w:rPr>
              <w:t>   ––&gt;   СН</w:t>
            </w:r>
            <w:r w:rsidRPr="006D037F">
              <w:rPr>
                <w:sz w:val="28"/>
                <w:szCs w:val="28"/>
                <w:vertAlign w:val="subscript"/>
              </w:rPr>
              <w:t>4</w:t>
            </w:r>
            <w:r w:rsidRPr="006D037F">
              <w:rPr>
                <w:sz w:val="28"/>
                <w:szCs w:val="28"/>
              </w:rPr>
              <w:t> + Н</w:t>
            </w:r>
            <w:r w:rsidRPr="006D037F">
              <w:rPr>
                <w:sz w:val="28"/>
                <w:szCs w:val="28"/>
                <w:vertAlign w:val="subscript"/>
              </w:rPr>
              <w:t>2</w:t>
            </w:r>
            <w:r w:rsidRPr="006D037F">
              <w:rPr>
                <w:sz w:val="28"/>
                <w:szCs w:val="28"/>
              </w:rPr>
              <w:t>О</w:t>
            </w:r>
          </w:p>
        </w:tc>
        <w:tc>
          <w:tcPr>
            <w:tcW w:w="2600" w:type="pct"/>
            <w:shd w:val="clear" w:color="auto" w:fill="auto"/>
            <w:vAlign w:val="center"/>
            <w:hideMark/>
          </w:tcPr>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[Cu]:   С</w:t>
            </w:r>
            <w:r w:rsidRPr="006D037F">
              <w:rPr>
                <w:sz w:val="28"/>
                <w:szCs w:val="28"/>
                <w:vertAlign w:val="subscript"/>
              </w:rPr>
              <w:t>2</w:t>
            </w:r>
            <w:r w:rsidRPr="006D037F">
              <w:rPr>
                <w:sz w:val="28"/>
                <w:szCs w:val="28"/>
              </w:rPr>
              <w:t>Н</w:t>
            </w:r>
            <w:r w:rsidRPr="006D037F">
              <w:rPr>
                <w:sz w:val="28"/>
                <w:szCs w:val="28"/>
                <w:vertAlign w:val="subscript"/>
              </w:rPr>
              <w:t>5</w:t>
            </w:r>
            <w:r w:rsidRPr="006D037F">
              <w:rPr>
                <w:sz w:val="28"/>
                <w:szCs w:val="28"/>
              </w:rPr>
              <w:t>ОН  ––&gt; СН</w:t>
            </w:r>
            <w:r w:rsidRPr="006D037F">
              <w:rPr>
                <w:sz w:val="28"/>
                <w:szCs w:val="28"/>
                <w:vertAlign w:val="subscript"/>
              </w:rPr>
              <w:t>3</w:t>
            </w:r>
            <w:r w:rsidRPr="006D037F">
              <w:rPr>
                <w:sz w:val="28"/>
                <w:szCs w:val="28"/>
              </w:rPr>
              <w:t>СНО + Н</w:t>
            </w:r>
            <w:r w:rsidRPr="006D037F">
              <w:rPr>
                <w:sz w:val="28"/>
                <w:szCs w:val="28"/>
                <w:vertAlign w:val="subscript"/>
              </w:rPr>
              <w:t>2</w:t>
            </w:r>
          </w:p>
        </w:tc>
      </w:tr>
    </w:tbl>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Причиной увеличения скорости реакции при положительном катализе является уменьшение энергии активации при протекании реакции через активированный комплекс с участием катализатора (рис. 2.8).</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Поскольку, согласно уравнению </w:t>
      </w:r>
      <w:hyperlink r:id="rId253" w:history="1">
        <w:r w:rsidRPr="006D037F">
          <w:rPr>
            <w:rStyle w:val="ab"/>
            <w:color w:val="auto"/>
            <w:sz w:val="28"/>
            <w:szCs w:val="28"/>
          </w:rPr>
          <w:t>Аррениуса</w:t>
        </w:r>
      </w:hyperlink>
      <w:r w:rsidRPr="006D037F">
        <w:rPr>
          <w:sz w:val="28"/>
          <w:szCs w:val="28"/>
        </w:rPr>
        <w:t xml:space="preserve">, константа скорости химической реакции находится в экспоненциальной зависимости от величины энергии активации, уменьшение последней вызывает значительное </w:t>
      </w:r>
      <w:r w:rsidRPr="006D037F">
        <w:rPr>
          <w:sz w:val="28"/>
          <w:szCs w:val="28"/>
        </w:rPr>
        <w:lastRenderedPageBreak/>
        <w:t>увеличение константы скорости. Действительно, если предположить, что предэкспоненциальные множители в уравнении Аррениуса (II.32) для каталитической и некаталитической реакций близки, то для отношения констант скорости можно записать:</w:t>
      </w:r>
    </w:p>
    <w:p w:rsidR="006D037F" w:rsidRPr="006D037F" w:rsidRDefault="006D037F" w:rsidP="006D037F">
      <w:pPr>
        <w:pStyle w:val="formula"/>
        <w:spacing w:before="0" w:beforeAutospacing="0" w:after="0" w:afterAutospacing="0"/>
        <w:ind w:right="-1" w:firstLine="567"/>
        <w:contextualSpacing/>
        <w:jc w:val="center"/>
        <w:rPr>
          <w:sz w:val="28"/>
          <w:szCs w:val="28"/>
        </w:rPr>
      </w:pPr>
      <w:r w:rsidRPr="006D037F">
        <w:rPr>
          <w:noProof/>
          <w:sz w:val="28"/>
          <w:szCs w:val="28"/>
        </w:rPr>
        <w:drawing>
          <wp:inline distT="0" distB="0" distL="0" distR="0">
            <wp:extent cx="2743200" cy="482600"/>
            <wp:effectExtent l="0" t="0" r="0" b="0"/>
            <wp:docPr id="756" name="Рисунок 756" descr="http://www.physchem.chimfak.rsu.ru/Source/PCC/Kinetics_files/2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http://www.physchem.chimfak.rsu.ru/Source/PCC/Kinetics_files/244.gif"/>
                    <pic:cNvPicPr>
                      <a:picLocks noChangeAspect="1" noChangeArrowheads="1"/>
                    </pic:cNvPicPr>
                  </pic:nvPicPr>
                  <pic:blipFill>
                    <a:blip r:embed="rId254"/>
                    <a:srcRect/>
                    <a:stretch>
                      <a:fillRect/>
                    </a:stretch>
                  </pic:blipFill>
                  <pic:spPr bwMode="auto">
                    <a:xfrm>
                      <a:off x="0" y="0"/>
                      <a:ext cx="2743200" cy="482600"/>
                    </a:xfrm>
                    <a:prstGeom prst="rect">
                      <a:avLst/>
                    </a:prstGeom>
                    <a:noFill/>
                    <a:ln w="9525">
                      <a:noFill/>
                      <a:miter lim="800000"/>
                      <a:headEnd/>
                      <a:tailEnd/>
                    </a:ln>
                  </pic:spPr>
                </pic:pic>
              </a:graphicData>
            </a:graphic>
          </wp:inline>
        </w:drawing>
      </w:r>
      <w:r w:rsidRPr="006D037F">
        <w:rPr>
          <w:sz w:val="28"/>
          <w:szCs w:val="28"/>
        </w:rPr>
        <w:t>           (II.44)</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Если ΔE</w:t>
      </w:r>
      <w:r w:rsidRPr="006D037F">
        <w:rPr>
          <w:sz w:val="28"/>
          <w:szCs w:val="28"/>
          <w:vertAlign w:val="subscript"/>
        </w:rPr>
        <w:t>A</w:t>
      </w:r>
      <w:r w:rsidRPr="006D037F">
        <w:rPr>
          <w:sz w:val="28"/>
          <w:szCs w:val="28"/>
        </w:rPr>
        <w:t> = –50 кДж/моль, то отношение констант скоростей составит 2,7·10</w:t>
      </w:r>
      <w:r w:rsidRPr="006D037F">
        <w:rPr>
          <w:sz w:val="28"/>
          <w:szCs w:val="28"/>
          <w:vertAlign w:val="superscript"/>
        </w:rPr>
        <w:t>6</w:t>
      </w:r>
      <w:r w:rsidRPr="006D037F">
        <w:rPr>
          <w:sz w:val="28"/>
          <w:szCs w:val="28"/>
        </w:rPr>
        <w:t> раз (действительно, на практике такое уменьшение E</w:t>
      </w:r>
      <w:r w:rsidRPr="006D037F">
        <w:rPr>
          <w:sz w:val="28"/>
          <w:szCs w:val="28"/>
          <w:vertAlign w:val="subscript"/>
        </w:rPr>
        <w:t>A</w:t>
      </w:r>
      <w:r w:rsidRPr="006D037F">
        <w:rPr>
          <w:sz w:val="28"/>
          <w:szCs w:val="28"/>
        </w:rPr>
        <w:t> увеличивает скорость реакции приблизительно в 10</w:t>
      </w:r>
      <w:r w:rsidRPr="006D037F">
        <w:rPr>
          <w:sz w:val="28"/>
          <w:szCs w:val="28"/>
          <w:vertAlign w:val="superscript"/>
        </w:rPr>
        <w:t>5</w:t>
      </w:r>
      <w:r w:rsidRPr="006D037F">
        <w:rPr>
          <w:sz w:val="28"/>
          <w:szCs w:val="28"/>
        </w:rPr>
        <w:t> раз).</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Необходимо отметить, что наличие катализатора не влияет на величину изменения термодинамического потенциала в результате процесса и, следовательно, </w:t>
      </w:r>
      <w:r w:rsidRPr="006D037F">
        <w:rPr>
          <w:iCs/>
          <w:sz w:val="28"/>
          <w:szCs w:val="28"/>
        </w:rPr>
        <w:t>никакой катализатор не может сделать возможным самопроизвольное протекание термодинамически невозможного процесса</w:t>
      </w:r>
      <w:r w:rsidRPr="006D037F">
        <w:rPr>
          <w:sz w:val="28"/>
          <w:szCs w:val="28"/>
        </w:rPr>
        <w:t> (процесса, ΔG (ΔF) которого больше нуля). Катализатор не изменяет величину константы равновесия для обратимых реакций; влияние катализатора в этом случае заключается только в ускорении достижения равновесного состояния.</w:t>
      </w:r>
    </w:p>
    <w:p w:rsidR="006D037F" w:rsidRDefault="006D037F" w:rsidP="006D037F">
      <w:pPr>
        <w:pStyle w:val="norma"/>
        <w:spacing w:before="0" w:beforeAutospacing="0" w:after="0" w:afterAutospacing="0"/>
        <w:ind w:right="-1" w:firstLine="567"/>
        <w:contextualSpacing/>
        <w:jc w:val="both"/>
        <w:rPr>
          <w:sz w:val="28"/>
          <w:szCs w:val="28"/>
          <w:lang w:val="kk-KZ"/>
        </w:rPr>
      </w:pPr>
      <w:r w:rsidRPr="006D037F">
        <w:rPr>
          <w:sz w:val="28"/>
          <w:szCs w:val="28"/>
        </w:rPr>
        <w:t>В зависимости от фазового состояния реагентов и катализатора различают гомогенный и гетерогенный катализ.</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br/>
        <w:t> </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noProof/>
          <w:sz w:val="28"/>
          <w:szCs w:val="28"/>
        </w:rPr>
        <w:drawing>
          <wp:inline distT="0" distB="0" distL="0" distR="0">
            <wp:extent cx="5351145" cy="3141345"/>
            <wp:effectExtent l="19050" t="0" r="0" b="0"/>
            <wp:docPr id="757" name="Рисунок 757" descr="Энергетическая диаграмма каталитического проце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Энергетическая диаграмма каталитического процесса"/>
                    <pic:cNvPicPr>
                      <a:picLocks noChangeAspect="1" noChangeArrowheads="1"/>
                    </pic:cNvPicPr>
                  </pic:nvPicPr>
                  <pic:blipFill>
                    <a:blip r:embed="rId255"/>
                    <a:srcRect/>
                    <a:stretch>
                      <a:fillRect/>
                    </a:stretch>
                  </pic:blipFill>
                  <pic:spPr bwMode="auto">
                    <a:xfrm>
                      <a:off x="0" y="0"/>
                      <a:ext cx="5351145" cy="3141345"/>
                    </a:xfrm>
                    <a:prstGeom prst="rect">
                      <a:avLst/>
                    </a:prstGeom>
                    <a:noFill/>
                    <a:ln w="9525">
                      <a:noFill/>
                      <a:miter lim="800000"/>
                      <a:headEnd/>
                      <a:tailEnd/>
                    </a:ln>
                  </pic:spPr>
                </pic:pic>
              </a:graphicData>
            </a:graphic>
          </wp:inline>
        </w:drawing>
      </w:r>
      <w:r w:rsidRPr="006D037F">
        <w:rPr>
          <w:sz w:val="28"/>
          <w:szCs w:val="28"/>
        </w:rPr>
        <w:t> </w:t>
      </w:r>
    </w:p>
    <w:p w:rsidR="006D037F" w:rsidRPr="006D037F" w:rsidRDefault="006D037F" w:rsidP="006D037F">
      <w:pPr>
        <w:pStyle w:val="top2"/>
        <w:spacing w:before="0" w:beforeAutospacing="0" w:after="0" w:afterAutospacing="0"/>
        <w:ind w:right="-1" w:firstLine="567"/>
        <w:contextualSpacing/>
        <w:rPr>
          <w:bCs/>
          <w:sz w:val="28"/>
          <w:szCs w:val="28"/>
        </w:rPr>
      </w:pPr>
      <w:r w:rsidRPr="006D037F">
        <w:rPr>
          <w:bCs/>
          <w:sz w:val="28"/>
          <w:szCs w:val="28"/>
        </w:rPr>
        <w:t>Рис. 2.8</w:t>
      </w:r>
      <w:r w:rsidRPr="006D037F">
        <w:rPr>
          <w:sz w:val="28"/>
          <w:szCs w:val="28"/>
        </w:rPr>
        <w:t>  Энергетическая диаграмма химической реакции без к</w:t>
      </w:r>
      <w:r>
        <w:rPr>
          <w:sz w:val="28"/>
          <w:szCs w:val="28"/>
        </w:rPr>
        <w:t>атализатора (1)</w:t>
      </w:r>
      <w:r w:rsidRPr="006D037F">
        <w:rPr>
          <w:sz w:val="28"/>
          <w:szCs w:val="28"/>
        </w:rPr>
        <w:t xml:space="preserve"> и в присутствии катализатора (2).</w:t>
      </w:r>
      <w:r w:rsidRPr="006D037F">
        <w:rPr>
          <w:sz w:val="28"/>
          <w:szCs w:val="28"/>
        </w:rPr>
        <w:br/>
        <w:t> </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 xml:space="preserve">Гомогенный катализ – каталитические реакции, в которых реагенты и катализатор находятся в одной фазе. В случае гомогенно-каталитических </w:t>
      </w:r>
      <w:r w:rsidRPr="006D037F">
        <w:rPr>
          <w:sz w:val="28"/>
          <w:szCs w:val="28"/>
        </w:rPr>
        <w:lastRenderedPageBreak/>
        <w:t>процессов катализатор образует с реагентами промежуточные реакционноспособные продукты. Рассмотрим некоторую реакцию</w:t>
      </w:r>
    </w:p>
    <w:p w:rsidR="006D037F" w:rsidRPr="006D037F" w:rsidRDefault="006D037F" w:rsidP="006D037F">
      <w:pPr>
        <w:pStyle w:val="formula"/>
        <w:spacing w:before="0" w:beforeAutospacing="0" w:after="0" w:afterAutospacing="0"/>
        <w:ind w:right="-1" w:firstLine="567"/>
        <w:contextualSpacing/>
        <w:jc w:val="center"/>
        <w:rPr>
          <w:sz w:val="28"/>
          <w:szCs w:val="28"/>
        </w:rPr>
      </w:pPr>
      <w:r w:rsidRPr="006D037F">
        <w:rPr>
          <w:sz w:val="28"/>
          <w:szCs w:val="28"/>
        </w:rPr>
        <w:t>А  +  В  ––&gt;  С</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В присутствии катализатора осуществляются две быстро протекающие стадии, в результате которых образуются частицы промежуточного соединения АК и затем (через активированный комплекс АВК</w:t>
      </w:r>
      <w:r w:rsidRPr="006D037F">
        <w:rPr>
          <w:sz w:val="28"/>
          <w:szCs w:val="28"/>
          <w:vertAlign w:val="superscript"/>
        </w:rPr>
        <w:t>#</w:t>
      </w:r>
      <w:r w:rsidRPr="006D037F">
        <w:rPr>
          <w:sz w:val="28"/>
          <w:szCs w:val="28"/>
        </w:rPr>
        <w:t>) конечный продукт реакции с регенерацией катализатора:</w:t>
      </w:r>
    </w:p>
    <w:p w:rsidR="006D037F" w:rsidRPr="006D037F" w:rsidRDefault="006D037F" w:rsidP="006D037F">
      <w:pPr>
        <w:pStyle w:val="formula"/>
        <w:spacing w:before="0" w:beforeAutospacing="0" w:after="0" w:afterAutospacing="0"/>
        <w:ind w:right="-1" w:firstLine="567"/>
        <w:contextualSpacing/>
        <w:jc w:val="center"/>
        <w:rPr>
          <w:sz w:val="28"/>
          <w:szCs w:val="28"/>
        </w:rPr>
      </w:pPr>
      <w:r w:rsidRPr="006D037F">
        <w:rPr>
          <w:sz w:val="28"/>
          <w:szCs w:val="28"/>
        </w:rPr>
        <w:t>А  + К   ––&gt;   АК</w:t>
      </w:r>
    </w:p>
    <w:p w:rsidR="006D037F" w:rsidRPr="006D037F" w:rsidRDefault="006D037F" w:rsidP="006D037F">
      <w:pPr>
        <w:pStyle w:val="formula"/>
        <w:spacing w:before="0" w:beforeAutospacing="0" w:after="0" w:afterAutospacing="0"/>
        <w:ind w:right="-1" w:firstLine="567"/>
        <w:contextualSpacing/>
        <w:jc w:val="center"/>
        <w:rPr>
          <w:sz w:val="28"/>
          <w:szCs w:val="28"/>
        </w:rPr>
      </w:pPr>
      <w:r w:rsidRPr="006D037F">
        <w:rPr>
          <w:sz w:val="28"/>
          <w:szCs w:val="28"/>
        </w:rPr>
        <w:t>АК  +  В   ––&gt;   С + К</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Примером такого процесса может служить реакция разложения ацетальдегида, энергия активации которой E</w:t>
      </w:r>
      <w:r w:rsidRPr="006D037F">
        <w:rPr>
          <w:sz w:val="28"/>
          <w:szCs w:val="28"/>
          <w:vertAlign w:val="subscript"/>
        </w:rPr>
        <w:t>A</w:t>
      </w:r>
      <w:r w:rsidRPr="006D037F">
        <w:rPr>
          <w:sz w:val="28"/>
          <w:szCs w:val="28"/>
        </w:rPr>
        <w:t> = 190 кДж/моль:</w:t>
      </w:r>
    </w:p>
    <w:p w:rsidR="006D037F" w:rsidRPr="006D037F" w:rsidRDefault="006D037F" w:rsidP="006D037F">
      <w:pPr>
        <w:pStyle w:val="formula"/>
        <w:spacing w:before="0" w:beforeAutospacing="0" w:after="0" w:afterAutospacing="0"/>
        <w:ind w:right="-1" w:firstLine="567"/>
        <w:contextualSpacing/>
        <w:jc w:val="center"/>
        <w:rPr>
          <w:sz w:val="28"/>
          <w:szCs w:val="28"/>
        </w:rPr>
      </w:pPr>
      <w:r w:rsidRPr="006D037F">
        <w:rPr>
          <w:bCs/>
          <w:sz w:val="28"/>
          <w:szCs w:val="28"/>
        </w:rPr>
        <w:t>СН</w:t>
      </w:r>
      <w:r w:rsidRPr="006D037F">
        <w:rPr>
          <w:bCs/>
          <w:sz w:val="28"/>
          <w:szCs w:val="28"/>
          <w:vertAlign w:val="subscript"/>
        </w:rPr>
        <w:t>3</w:t>
      </w:r>
      <w:r w:rsidRPr="006D037F">
        <w:rPr>
          <w:bCs/>
          <w:sz w:val="28"/>
          <w:szCs w:val="28"/>
        </w:rPr>
        <w:t>СНО  ––&gt;   СН</w:t>
      </w:r>
      <w:r w:rsidRPr="006D037F">
        <w:rPr>
          <w:bCs/>
          <w:sz w:val="28"/>
          <w:szCs w:val="28"/>
          <w:vertAlign w:val="subscript"/>
        </w:rPr>
        <w:t>4</w:t>
      </w:r>
      <w:r w:rsidRPr="006D037F">
        <w:rPr>
          <w:bCs/>
          <w:sz w:val="28"/>
          <w:szCs w:val="28"/>
        </w:rPr>
        <w:t> + СО</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В присутствии паров йода этот процесс протекает в две стадии:</w:t>
      </w:r>
    </w:p>
    <w:p w:rsidR="006D037F" w:rsidRPr="006D037F" w:rsidRDefault="006D037F" w:rsidP="006D037F">
      <w:pPr>
        <w:pStyle w:val="formula"/>
        <w:spacing w:before="0" w:beforeAutospacing="0" w:after="0" w:afterAutospacing="0"/>
        <w:ind w:right="-1" w:firstLine="567"/>
        <w:contextualSpacing/>
        <w:jc w:val="center"/>
        <w:rPr>
          <w:sz w:val="28"/>
          <w:szCs w:val="28"/>
          <w:lang w:val="en-US"/>
        </w:rPr>
      </w:pPr>
      <w:r w:rsidRPr="006D037F">
        <w:rPr>
          <w:bCs/>
          <w:sz w:val="28"/>
          <w:szCs w:val="28"/>
        </w:rPr>
        <w:t>СН</w:t>
      </w:r>
      <w:r w:rsidRPr="006D037F">
        <w:rPr>
          <w:bCs/>
          <w:sz w:val="28"/>
          <w:szCs w:val="28"/>
          <w:vertAlign w:val="subscript"/>
          <w:lang w:val="en-US"/>
        </w:rPr>
        <w:t>3</w:t>
      </w:r>
      <w:r w:rsidRPr="006D037F">
        <w:rPr>
          <w:bCs/>
          <w:sz w:val="28"/>
          <w:szCs w:val="28"/>
        </w:rPr>
        <w:t>СНО</w:t>
      </w:r>
      <w:r w:rsidRPr="006D037F">
        <w:rPr>
          <w:bCs/>
          <w:sz w:val="28"/>
          <w:szCs w:val="28"/>
          <w:lang w:val="en-US"/>
        </w:rPr>
        <w:t xml:space="preserve"> + I</w:t>
      </w:r>
      <w:r w:rsidRPr="006D037F">
        <w:rPr>
          <w:bCs/>
          <w:sz w:val="28"/>
          <w:szCs w:val="28"/>
          <w:vertAlign w:val="subscript"/>
          <w:lang w:val="en-US"/>
        </w:rPr>
        <w:t>2</w:t>
      </w:r>
      <w:r w:rsidRPr="006D037F">
        <w:rPr>
          <w:bCs/>
          <w:sz w:val="28"/>
          <w:szCs w:val="28"/>
          <w:lang w:val="en-US"/>
        </w:rPr>
        <w:t xml:space="preserve">   ––&gt;   </w:t>
      </w:r>
      <w:r w:rsidRPr="006D037F">
        <w:rPr>
          <w:bCs/>
          <w:sz w:val="28"/>
          <w:szCs w:val="28"/>
        </w:rPr>
        <w:t>СН</w:t>
      </w:r>
      <w:r w:rsidRPr="006D037F">
        <w:rPr>
          <w:bCs/>
          <w:sz w:val="28"/>
          <w:szCs w:val="28"/>
          <w:vertAlign w:val="subscript"/>
          <w:lang w:val="en-US"/>
        </w:rPr>
        <w:t>3</w:t>
      </w:r>
      <w:r w:rsidRPr="006D037F">
        <w:rPr>
          <w:bCs/>
          <w:sz w:val="28"/>
          <w:szCs w:val="28"/>
          <w:lang w:val="en-US"/>
        </w:rPr>
        <w:t xml:space="preserve">I + </w:t>
      </w:r>
      <w:r w:rsidRPr="006D037F">
        <w:rPr>
          <w:bCs/>
          <w:sz w:val="28"/>
          <w:szCs w:val="28"/>
        </w:rPr>
        <w:t>Н</w:t>
      </w:r>
      <w:r w:rsidRPr="006D037F">
        <w:rPr>
          <w:bCs/>
          <w:sz w:val="28"/>
          <w:szCs w:val="28"/>
          <w:lang w:val="en-US"/>
        </w:rPr>
        <w:t xml:space="preserve">I + </w:t>
      </w:r>
      <w:r w:rsidRPr="006D037F">
        <w:rPr>
          <w:bCs/>
          <w:sz w:val="28"/>
          <w:szCs w:val="28"/>
        </w:rPr>
        <w:t>СО</w:t>
      </w:r>
    </w:p>
    <w:p w:rsidR="006D037F" w:rsidRPr="006D037F" w:rsidRDefault="006D037F" w:rsidP="006D037F">
      <w:pPr>
        <w:pStyle w:val="formula"/>
        <w:spacing w:before="0" w:beforeAutospacing="0" w:after="0" w:afterAutospacing="0"/>
        <w:ind w:right="-1" w:firstLine="567"/>
        <w:contextualSpacing/>
        <w:jc w:val="center"/>
        <w:rPr>
          <w:sz w:val="28"/>
          <w:szCs w:val="28"/>
          <w:lang w:val="en-US"/>
        </w:rPr>
      </w:pPr>
      <w:r w:rsidRPr="006D037F">
        <w:rPr>
          <w:bCs/>
          <w:sz w:val="28"/>
          <w:szCs w:val="28"/>
        </w:rPr>
        <w:t>СН</w:t>
      </w:r>
      <w:r w:rsidRPr="006D037F">
        <w:rPr>
          <w:bCs/>
          <w:sz w:val="28"/>
          <w:szCs w:val="28"/>
          <w:vertAlign w:val="subscript"/>
          <w:lang w:val="en-US"/>
        </w:rPr>
        <w:t>3</w:t>
      </w:r>
      <w:r w:rsidRPr="006D037F">
        <w:rPr>
          <w:bCs/>
          <w:sz w:val="28"/>
          <w:szCs w:val="28"/>
          <w:lang w:val="en-US"/>
        </w:rPr>
        <w:t xml:space="preserve">I + </w:t>
      </w:r>
      <w:r w:rsidRPr="006D037F">
        <w:rPr>
          <w:bCs/>
          <w:sz w:val="28"/>
          <w:szCs w:val="28"/>
        </w:rPr>
        <w:t>Н</w:t>
      </w:r>
      <w:r w:rsidRPr="006D037F">
        <w:rPr>
          <w:bCs/>
          <w:sz w:val="28"/>
          <w:szCs w:val="28"/>
          <w:lang w:val="en-US"/>
        </w:rPr>
        <w:t xml:space="preserve">I  ––&gt;   </w:t>
      </w:r>
      <w:r w:rsidRPr="006D037F">
        <w:rPr>
          <w:bCs/>
          <w:sz w:val="28"/>
          <w:szCs w:val="28"/>
        </w:rPr>
        <w:t>СН</w:t>
      </w:r>
      <w:r w:rsidRPr="006D037F">
        <w:rPr>
          <w:bCs/>
          <w:sz w:val="28"/>
          <w:szCs w:val="28"/>
          <w:vertAlign w:val="subscript"/>
          <w:lang w:val="en-US"/>
        </w:rPr>
        <w:t>4</w:t>
      </w:r>
      <w:r w:rsidRPr="006D037F">
        <w:rPr>
          <w:bCs/>
          <w:sz w:val="28"/>
          <w:szCs w:val="28"/>
          <w:lang w:val="en-US"/>
        </w:rPr>
        <w:t> + I</w:t>
      </w:r>
      <w:r w:rsidRPr="006D037F">
        <w:rPr>
          <w:bCs/>
          <w:sz w:val="28"/>
          <w:szCs w:val="28"/>
          <w:vertAlign w:val="subscript"/>
          <w:lang w:val="en-US"/>
        </w:rPr>
        <w:t>2</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Уменьшение энергии активации этой реакции в присутствии катализатора составляет 54 кДж/моль; константа скорости реакции при этом увеличивается приблизительно в 105 раз. Наиболее распространенным типом гомогенного катализа является кислотный катализ, при котором в роли катализатора выступают ионы водорода Н</w:t>
      </w:r>
      <w:r w:rsidRPr="006D037F">
        <w:rPr>
          <w:sz w:val="28"/>
          <w:szCs w:val="28"/>
          <w:vertAlign w:val="superscript"/>
        </w:rPr>
        <w:t>+</w:t>
      </w:r>
      <w:r w:rsidRPr="006D037F">
        <w:rPr>
          <w:sz w:val="28"/>
          <w:szCs w:val="28"/>
        </w:rPr>
        <w:t>.</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iCs/>
          <w:sz w:val="28"/>
          <w:szCs w:val="28"/>
        </w:rPr>
        <w:t>Автокатализ</w:t>
      </w:r>
      <w:r w:rsidRPr="006D037F">
        <w:rPr>
          <w:sz w:val="28"/>
          <w:szCs w:val="28"/>
        </w:rPr>
        <w:t> – процесс каталитического ускорения химической реакции одним из её продуктов. В качестве примера можно привести катализируемую ионами водорода реакцию гидролиза сложных эфиров. Образующаяся при гидролизе кислота диссоциирует с образованием протонов, которые ускоряют реакцию гидролиза. Особенность автокаталитической реакции состоит в том, что данная реакция протекает с постоянным возрастанием концентрации катализатора. Поэтому в начальный период реакции скорость её возрастает, а на последующих стадиях в результате убыли концентрации реагентов скорость начинает уменьшаться; кинетическая кривая продукта автокаталитической реакции имеет характерный S-образный вид (рис. 2.9).</w:t>
      </w:r>
      <w:r w:rsidRPr="006D037F">
        <w:rPr>
          <w:sz w:val="28"/>
          <w:szCs w:val="28"/>
        </w:rPr>
        <w:br/>
        <w:t> </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noProof/>
          <w:sz w:val="28"/>
          <w:szCs w:val="28"/>
        </w:rPr>
        <w:drawing>
          <wp:inline distT="0" distB="0" distL="0" distR="0">
            <wp:extent cx="2141855" cy="2040255"/>
            <wp:effectExtent l="19050" t="0" r="0" b="0"/>
            <wp:docPr id="758" name="Рисунок 758" descr="Автокаталитическая реак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Автокаталитическая реакция"/>
                    <pic:cNvPicPr>
                      <a:picLocks noChangeAspect="1" noChangeArrowheads="1"/>
                    </pic:cNvPicPr>
                  </pic:nvPicPr>
                  <pic:blipFill>
                    <a:blip r:embed="rId256"/>
                    <a:srcRect/>
                    <a:stretch>
                      <a:fillRect/>
                    </a:stretch>
                  </pic:blipFill>
                  <pic:spPr bwMode="auto">
                    <a:xfrm>
                      <a:off x="0" y="0"/>
                      <a:ext cx="2141855" cy="2040255"/>
                    </a:xfrm>
                    <a:prstGeom prst="rect">
                      <a:avLst/>
                    </a:prstGeom>
                    <a:noFill/>
                    <a:ln w="9525">
                      <a:noFill/>
                      <a:miter lim="800000"/>
                      <a:headEnd/>
                      <a:tailEnd/>
                    </a:ln>
                  </pic:spPr>
                </pic:pic>
              </a:graphicData>
            </a:graphic>
          </wp:inline>
        </w:drawing>
      </w:r>
      <w:r w:rsidRPr="006D037F">
        <w:rPr>
          <w:sz w:val="28"/>
          <w:szCs w:val="28"/>
        </w:rPr>
        <w:t>  </w:t>
      </w:r>
    </w:p>
    <w:p w:rsidR="006D037F" w:rsidRPr="006D037F" w:rsidRDefault="006D037F" w:rsidP="006D037F">
      <w:pPr>
        <w:pStyle w:val="top2"/>
        <w:spacing w:before="0" w:beforeAutospacing="0" w:after="0" w:afterAutospacing="0"/>
        <w:ind w:right="-1" w:firstLine="567"/>
        <w:contextualSpacing/>
        <w:rPr>
          <w:bCs/>
          <w:sz w:val="28"/>
          <w:szCs w:val="28"/>
        </w:rPr>
      </w:pPr>
      <w:r w:rsidRPr="006D037F">
        <w:rPr>
          <w:bCs/>
          <w:sz w:val="28"/>
          <w:szCs w:val="28"/>
        </w:rPr>
        <w:t>Рис. 2.9</w:t>
      </w:r>
      <w:r w:rsidRPr="006D037F">
        <w:rPr>
          <w:sz w:val="28"/>
          <w:szCs w:val="28"/>
        </w:rPr>
        <w:t>  Кинетическая кривая продукта автокаталитической реакции</w:t>
      </w:r>
      <w:r w:rsidRPr="006D037F">
        <w:rPr>
          <w:sz w:val="28"/>
          <w:szCs w:val="28"/>
        </w:rPr>
        <w:br/>
        <w:t> </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iCs/>
          <w:sz w:val="28"/>
          <w:szCs w:val="28"/>
        </w:rPr>
        <w:lastRenderedPageBreak/>
        <w:t>Гетерогенный катализ</w:t>
      </w:r>
      <w:r w:rsidRPr="006D037F">
        <w:rPr>
          <w:sz w:val="28"/>
          <w:szCs w:val="28"/>
        </w:rPr>
        <w:t> – каталитические реакции, идущие на поверхности раздела фаз, образуемых катализатором и реагирующими веществами. Механизм гетерогенно-каталитических процессов значительно более сложен, чем в случае гомогенного катализа. В каждой гетерогенно-каталитической реакции можно выделить как минимум шесть стадий:</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1.  Диффузия исходных веществ к поверхности катализатора.</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2.  Адсорбция исходных веществ на поверхности с образованием некоторого промежуточного соединения:</w:t>
      </w:r>
    </w:p>
    <w:p w:rsidR="006D037F" w:rsidRPr="006D037F" w:rsidRDefault="006D037F" w:rsidP="006D037F">
      <w:pPr>
        <w:pStyle w:val="formula"/>
        <w:spacing w:before="0" w:beforeAutospacing="0" w:after="0" w:afterAutospacing="0"/>
        <w:ind w:right="-1" w:firstLine="567"/>
        <w:contextualSpacing/>
        <w:jc w:val="center"/>
        <w:rPr>
          <w:sz w:val="28"/>
          <w:szCs w:val="28"/>
        </w:rPr>
      </w:pPr>
      <w:r w:rsidRPr="006D037F">
        <w:rPr>
          <w:sz w:val="28"/>
          <w:szCs w:val="28"/>
        </w:rPr>
        <w:t>А + В + К   ––&gt;   АВК</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3.  Активация адсорбированного состояния (необходимая для этого энергия есть истинная энергия активации процесса):</w:t>
      </w:r>
    </w:p>
    <w:p w:rsidR="006D037F" w:rsidRPr="006D037F" w:rsidRDefault="006D037F" w:rsidP="006D037F">
      <w:pPr>
        <w:pStyle w:val="formula"/>
        <w:spacing w:before="0" w:beforeAutospacing="0" w:after="0" w:afterAutospacing="0"/>
        <w:ind w:right="-1" w:firstLine="567"/>
        <w:contextualSpacing/>
        <w:jc w:val="center"/>
        <w:rPr>
          <w:sz w:val="28"/>
          <w:szCs w:val="28"/>
        </w:rPr>
      </w:pPr>
      <w:r w:rsidRPr="006D037F">
        <w:rPr>
          <w:sz w:val="28"/>
          <w:szCs w:val="28"/>
        </w:rPr>
        <w:t>АВК   ––&gt;   АВК</w:t>
      </w:r>
      <w:r w:rsidRPr="006D037F">
        <w:rPr>
          <w:sz w:val="28"/>
          <w:szCs w:val="28"/>
          <w:vertAlign w:val="superscript"/>
        </w:rPr>
        <w:t>#</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4.  Распад активированного комплекса с образованием адсорбированных продуктов реакции:</w:t>
      </w:r>
    </w:p>
    <w:p w:rsidR="006D037F" w:rsidRPr="006D037F" w:rsidRDefault="006D037F" w:rsidP="006D037F">
      <w:pPr>
        <w:pStyle w:val="formula"/>
        <w:spacing w:before="0" w:beforeAutospacing="0" w:after="0" w:afterAutospacing="0"/>
        <w:ind w:right="-1" w:firstLine="567"/>
        <w:contextualSpacing/>
        <w:jc w:val="center"/>
        <w:rPr>
          <w:sz w:val="28"/>
          <w:szCs w:val="28"/>
        </w:rPr>
      </w:pPr>
      <w:r w:rsidRPr="006D037F">
        <w:rPr>
          <w:sz w:val="28"/>
          <w:szCs w:val="28"/>
        </w:rPr>
        <w:t>АВК</w:t>
      </w:r>
      <w:r w:rsidRPr="006D037F">
        <w:rPr>
          <w:sz w:val="28"/>
          <w:szCs w:val="28"/>
          <w:vertAlign w:val="superscript"/>
        </w:rPr>
        <w:t>#</w:t>
      </w:r>
      <w:r w:rsidRPr="006D037F">
        <w:rPr>
          <w:sz w:val="28"/>
          <w:szCs w:val="28"/>
        </w:rPr>
        <w:t>   ––&gt;   СDК</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5.  Десорбция продуктов реакции с поверхности катализатора.</w:t>
      </w:r>
    </w:p>
    <w:p w:rsidR="006D037F" w:rsidRPr="006D037F" w:rsidRDefault="006D037F" w:rsidP="006D037F">
      <w:pPr>
        <w:pStyle w:val="formula"/>
        <w:spacing w:before="0" w:beforeAutospacing="0" w:after="0" w:afterAutospacing="0"/>
        <w:ind w:right="-1" w:firstLine="567"/>
        <w:contextualSpacing/>
        <w:jc w:val="center"/>
        <w:rPr>
          <w:sz w:val="28"/>
          <w:szCs w:val="28"/>
        </w:rPr>
      </w:pPr>
      <w:r w:rsidRPr="006D037F">
        <w:rPr>
          <w:sz w:val="28"/>
          <w:szCs w:val="28"/>
        </w:rPr>
        <w:t>СDК   ––&gt;   С + D + К</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6.  Диффузия продуктов реакции от поверхности катализатора.</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Специфической особенностью гетерокаталитических процессов является способность катализатора к промотированию и отравлению. </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iCs/>
          <w:sz w:val="28"/>
          <w:szCs w:val="28"/>
        </w:rPr>
        <w:t>Промотирование</w:t>
      </w:r>
      <w:r w:rsidRPr="006D037F">
        <w:rPr>
          <w:sz w:val="28"/>
          <w:szCs w:val="28"/>
        </w:rPr>
        <w:t> – увеличение активности катализатора в присутствии веществ, которые сами не являются катализаторами данного процесса (промоторов). Например, для катализируемой металлическим никелем реакции</w:t>
      </w:r>
    </w:p>
    <w:p w:rsidR="006D037F" w:rsidRPr="006D037F" w:rsidRDefault="006D037F" w:rsidP="006D037F">
      <w:pPr>
        <w:pStyle w:val="formula"/>
        <w:spacing w:before="0" w:beforeAutospacing="0" w:after="0" w:afterAutospacing="0"/>
        <w:ind w:right="-1" w:firstLine="567"/>
        <w:contextualSpacing/>
        <w:jc w:val="center"/>
        <w:rPr>
          <w:sz w:val="28"/>
          <w:szCs w:val="28"/>
        </w:rPr>
      </w:pPr>
      <w:r w:rsidRPr="006D037F">
        <w:rPr>
          <w:bCs/>
          <w:sz w:val="28"/>
          <w:szCs w:val="28"/>
        </w:rPr>
        <w:t>СО + Н</w:t>
      </w:r>
      <w:r w:rsidRPr="006D037F">
        <w:rPr>
          <w:bCs/>
          <w:sz w:val="28"/>
          <w:szCs w:val="28"/>
          <w:vertAlign w:val="subscript"/>
        </w:rPr>
        <w:t>2</w:t>
      </w:r>
      <w:r w:rsidRPr="006D037F">
        <w:rPr>
          <w:bCs/>
          <w:sz w:val="28"/>
          <w:szCs w:val="28"/>
        </w:rPr>
        <w:t>  ––&gt;   СН</w:t>
      </w:r>
      <w:r w:rsidRPr="006D037F">
        <w:rPr>
          <w:bCs/>
          <w:sz w:val="28"/>
          <w:szCs w:val="28"/>
          <w:vertAlign w:val="subscript"/>
        </w:rPr>
        <w:t>4</w:t>
      </w:r>
      <w:r w:rsidRPr="006D037F">
        <w:rPr>
          <w:bCs/>
          <w:sz w:val="28"/>
          <w:szCs w:val="28"/>
        </w:rPr>
        <w:t> + Н</w:t>
      </w:r>
      <w:r w:rsidRPr="006D037F">
        <w:rPr>
          <w:bCs/>
          <w:sz w:val="28"/>
          <w:szCs w:val="28"/>
          <w:vertAlign w:val="subscript"/>
        </w:rPr>
        <w:t>2</w:t>
      </w:r>
      <w:r w:rsidRPr="006D037F">
        <w:rPr>
          <w:bCs/>
          <w:sz w:val="28"/>
          <w:szCs w:val="28"/>
        </w:rPr>
        <w:t>О</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введение в никелевый катализатор небольшой примеси церия приводит к резкому возрастанию активности катализатора.</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iCs/>
          <w:sz w:val="28"/>
          <w:szCs w:val="28"/>
        </w:rPr>
        <w:t>Отравление</w:t>
      </w:r>
      <w:r w:rsidRPr="006D037F">
        <w:rPr>
          <w:sz w:val="28"/>
          <w:szCs w:val="28"/>
        </w:rPr>
        <w:t> – резкое снижение активности катализатора в присутствии некоторых веществ (т. н. каталитических ядов). Например, для реакции синтеза аммиака (катализатор – губчатое железо), присутствие в реакционной смеси соединений кислорода или серы вызывает резкое снижение активности железного катализатора; в то же время способность катализатора адсорбировать исходные вещества снижается очень незначительно.</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Для объяснения этих особенностей гетерогенно-каталитических процессов Г. Тэйлором было высказано следующее предположение: каталитически активной является не вся поверхность катализатора, а лишь некоторые её участки – т.н. </w:t>
      </w:r>
      <w:r w:rsidRPr="006D037F">
        <w:rPr>
          <w:iCs/>
          <w:sz w:val="28"/>
          <w:szCs w:val="28"/>
        </w:rPr>
        <w:t>активные центры</w:t>
      </w:r>
      <w:r w:rsidRPr="006D037F">
        <w:rPr>
          <w:sz w:val="28"/>
          <w:szCs w:val="28"/>
        </w:rPr>
        <w:t>, которыми могут являться различные дефекты кристаллической структуры катализатора (например, выступы либо впадины на поверхности катализатора). В настоящее время нет единой теории гетерогенного катализа. Для металлических катализаторов была разработана </w:t>
      </w:r>
      <w:r w:rsidRPr="006D037F">
        <w:rPr>
          <w:iCs/>
          <w:sz w:val="28"/>
          <w:szCs w:val="28"/>
        </w:rPr>
        <w:t>теория мультиплетов</w:t>
      </w:r>
      <w:r w:rsidRPr="006D037F">
        <w:rPr>
          <w:sz w:val="28"/>
          <w:szCs w:val="28"/>
        </w:rPr>
        <w:t>. Основные положения мультиплетной теории состоят в следующем:</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lastRenderedPageBreak/>
        <w:t>1. Активный центр катализатора представляет собой совокупность определенного числа адсорбционных центров, расположенных на поверхности катализатора в геометрическом соответствии со строением молекулы, претерпевающей превращение.</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2. При адсорбции реагирующих молекул на активном центре образуется мультиплетный комплекс, в результате чего происходит перераспределение связей, приводящее к образованию продуктов реакции.</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Теорию мультиплетов называют иногда теорией геометрического подобия активного центра и реагирующих молекул. Для различных реакций число адсорбционных центров (каждый из которых отождествляется с атомом металла) в активном центре различно – 2, 3, 4 и т.д. Подобные активные центры называются соответственно дублет, триплет, квадруплет и т.д. (в общем случае мультиплет, чему и обязана теория своим названием).</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Например, согласно теории мультиплетов, дегидрирование предельных одноатомных спиртов происходит на дублете, а дегидрирование циклогексана – на секстете (рис. 2.10 – 2.11); теория мультиплетов позволила связать каталитическую активность металлов с величиной их атомного радиуса.</w:t>
      </w:r>
    </w:p>
    <w:p w:rsidR="006D037F" w:rsidRDefault="006D037F" w:rsidP="006D037F">
      <w:pPr>
        <w:pStyle w:val="norma"/>
        <w:spacing w:before="0" w:beforeAutospacing="0" w:after="0" w:afterAutospacing="0"/>
        <w:ind w:right="-1" w:firstLine="567"/>
        <w:contextualSpacing/>
        <w:jc w:val="both"/>
        <w:rPr>
          <w:sz w:val="28"/>
          <w:szCs w:val="28"/>
          <w:lang w:val="kk-KZ"/>
        </w:rPr>
      </w:pPr>
      <w:r w:rsidRPr="006D037F">
        <w:rPr>
          <w:noProof/>
          <w:sz w:val="28"/>
          <w:szCs w:val="28"/>
        </w:rPr>
        <w:drawing>
          <wp:inline distT="0" distB="0" distL="0" distR="0">
            <wp:extent cx="2903855" cy="1168400"/>
            <wp:effectExtent l="19050" t="0" r="0" b="0"/>
            <wp:docPr id="759" name="Рисунок 759" descr="Дегидрирование спиртов на дубле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Дегидрирование спиртов на дублете"/>
                    <pic:cNvPicPr>
                      <a:picLocks noChangeAspect="1" noChangeArrowheads="1"/>
                    </pic:cNvPicPr>
                  </pic:nvPicPr>
                  <pic:blipFill>
                    <a:blip r:embed="rId257"/>
                    <a:srcRect/>
                    <a:stretch>
                      <a:fillRect/>
                    </a:stretch>
                  </pic:blipFill>
                  <pic:spPr bwMode="auto">
                    <a:xfrm>
                      <a:off x="0" y="0"/>
                      <a:ext cx="2903855" cy="1168400"/>
                    </a:xfrm>
                    <a:prstGeom prst="rect">
                      <a:avLst/>
                    </a:prstGeom>
                    <a:noFill/>
                    <a:ln w="9525">
                      <a:noFill/>
                      <a:miter lim="800000"/>
                      <a:headEnd/>
                      <a:tailEnd/>
                    </a:ln>
                  </pic:spPr>
                </pic:pic>
              </a:graphicData>
            </a:graphic>
          </wp:inline>
        </w:drawing>
      </w:r>
      <w:r w:rsidRPr="006D037F">
        <w:rPr>
          <w:sz w:val="28"/>
          <w:szCs w:val="28"/>
        </w:rPr>
        <w:t> </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bCs/>
          <w:sz w:val="28"/>
          <w:szCs w:val="28"/>
        </w:rPr>
        <w:t>Рис. 2.10</w:t>
      </w:r>
      <w:r w:rsidRPr="006D037F">
        <w:rPr>
          <w:sz w:val="28"/>
          <w:szCs w:val="28"/>
        </w:rPr>
        <w:t>  Дегидрирование спиртов на дублете</w:t>
      </w:r>
    </w:p>
    <w:p w:rsidR="006D037F" w:rsidRDefault="006D037F" w:rsidP="006D037F">
      <w:pPr>
        <w:pStyle w:val="norma"/>
        <w:spacing w:before="0" w:beforeAutospacing="0" w:after="0" w:afterAutospacing="0"/>
        <w:ind w:right="-1" w:firstLine="567"/>
        <w:contextualSpacing/>
        <w:jc w:val="both"/>
        <w:rPr>
          <w:sz w:val="28"/>
          <w:szCs w:val="28"/>
          <w:lang w:val="kk-KZ"/>
        </w:rPr>
      </w:pPr>
      <w:r w:rsidRPr="006D037F">
        <w:rPr>
          <w:noProof/>
          <w:sz w:val="28"/>
          <w:szCs w:val="28"/>
        </w:rPr>
        <w:drawing>
          <wp:inline distT="0" distB="0" distL="0" distR="0">
            <wp:extent cx="1651000" cy="1515745"/>
            <wp:effectExtent l="19050" t="0" r="6350" b="0"/>
            <wp:docPr id="760" name="Рисунок 760" descr="Дегидрирование циклогексана на сексте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Дегидрирование циклогексана на секстете"/>
                    <pic:cNvPicPr>
                      <a:picLocks noChangeAspect="1" noChangeArrowheads="1"/>
                    </pic:cNvPicPr>
                  </pic:nvPicPr>
                  <pic:blipFill>
                    <a:blip r:embed="rId258"/>
                    <a:srcRect/>
                    <a:stretch>
                      <a:fillRect/>
                    </a:stretch>
                  </pic:blipFill>
                  <pic:spPr bwMode="auto">
                    <a:xfrm>
                      <a:off x="0" y="0"/>
                      <a:ext cx="1651000" cy="1515745"/>
                    </a:xfrm>
                    <a:prstGeom prst="rect">
                      <a:avLst/>
                    </a:prstGeom>
                    <a:noFill/>
                    <a:ln w="9525">
                      <a:noFill/>
                      <a:miter lim="800000"/>
                      <a:headEnd/>
                      <a:tailEnd/>
                    </a:ln>
                  </pic:spPr>
                </pic:pic>
              </a:graphicData>
            </a:graphic>
          </wp:inline>
        </w:drawing>
      </w:r>
      <w:r w:rsidRPr="006D037F">
        <w:rPr>
          <w:sz w:val="28"/>
          <w:szCs w:val="28"/>
        </w:rPr>
        <w:t>      </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bCs/>
          <w:sz w:val="28"/>
          <w:szCs w:val="28"/>
        </w:rPr>
        <w:t>Рис. 2.11</w:t>
      </w:r>
      <w:r w:rsidRPr="006D037F">
        <w:rPr>
          <w:sz w:val="28"/>
          <w:szCs w:val="28"/>
        </w:rPr>
        <w:t>  Дегидрирование циклогексана на секстете</w:t>
      </w:r>
    </w:p>
    <w:p w:rsidR="006D037F" w:rsidRPr="006D037F" w:rsidRDefault="006D037F" w:rsidP="006D037F">
      <w:pPr>
        <w:pStyle w:val="norma"/>
        <w:spacing w:before="0" w:beforeAutospacing="0" w:after="0" w:afterAutospacing="0"/>
        <w:ind w:right="-1" w:firstLine="567"/>
        <w:contextualSpacing/>
        <w:jc w:val="both"/>
        <w:rPr>
          <w:sz w:val="28"/>
          <w:szCs w:val="28"/>
        </w:rPr>
      </w:pPr>
      <w:bookmarkStart w:id="15" w:name="ferment"/>
      <w:bookmarkEnd w:id="15"/>
      <w:r w:rsidRPr="006D037F">
        <w:rPr>
          <w:iCs/>
          <w:sz w:val="28"/>
          <w:szCs w:val="28"/>
        </w:rPr>
        <w:t>Ферментативный катализ</w:t>
      </w:r>
      <w:r w:rsidRPr="006D037F">
        <w:rPr>
          <w:sz w:val="28"/>
          <w:szCs w:val="28"/>
        </w:rPr>
        <w:t> – каталитические реакции, протекающие с участием ферментов – биологических катализаторов белковой природы. Ферментативный катализ имеет две характерные особенности:</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1. </w:t>
      </w:r>
      <w:r w:rsidRPr="006D037F">
        <w:rPr>
          <w:iCs/>
          <w:sz w:val="28"/>
          <w:szCs w:val="28"/>
        </w:rPr>
        <w:t>Высокая активность</w:t>
      </w:r>
      <w:r w:rsidRPr="006D037F">
        <w:rPr>
          <w:sz w:val="28"/>
          <w:szCs w:val="28"/>
        </w:rPr>
        <w:t>, на несколько порядков превышающая активность неорганических катализаторов, что объясняется очень значительным снижением энергии активации процесса ферментами. Так, константа скорости реакции разложения перекиси водорода, катализируемой ионами Fе</w:t>
      </w:r>
      <w:r w:rsidRPr="006D037F">
        <w:rPr>
          <w:sz w:val="28"/>
          <w:szCs w:val="28"/>
          <w:vertAlign w:val="superscript"/>
        </w:rPr>
        <w:t>2+</w:t>
      </w:r>
      <w:r w:rsidRPr="006D037F">
        <w:rPr>
          <w:sz w:val="28"/>
          <w:szCs w:val="28"/>
        </w:rPr>
        <w:t>, составляет 56 с</w:t>
      </w:r>
      <w:r w:rsidRPr="006D037F">
        <w:rPr>
          <w:sz w:val="28"/>
          <w:szCs w:val="28"/>
          <w:vertAlign w:val="superscript"/>
        </w:rPr>
        <w:t>-1</w:t>
      </w:r>
      <w:r w:rsidRPr="006D037F">
        <w:rPr>
          <w:sz w:val="28"/>
          <w:szCs w:val="28"/>
        </w:rPr>
        <w:t>; константа скорости этой же реакции, катализируемой ферментом каталазой, равна 3.5·10</w:t>
      </w:r>
      <w:r w:rsidRPr="006D037F">
        <w:rPr>
          <w:sz w:val="28"/>
          <w:szCs w:val="28"/>
          <w:vertAlign w:val="superscript"/>
        </w:rPr>
        <w:t>7</w:t>
      </w:r>
      <w:r w:rsidRPr="006D037F">
        <w:rPr>
          <w:sz w:val="28"/>
          <w:szCs w:val="28"/>
        </w:rPr>
        <w:t xml:space="preserve">, т.е. реакция в присутствии фермента протекает в миллион раз быстрее (энергии активации </w:t>
      </w:r>
      <w:r w:rsidRPr="006D037F">
        <w:rPr>
          <w:sz w:val="28"/>
          <w:szCs w:val="28"/>
        </w:rPr>
        <w:lastRenderedPageBreak/>
        <w:t>процессов составляют соответственно 42 и 7.1 кДж/моль). Константы скорости гидролиза мочевины в присутствии кислоты и уреазы различаются на тринадцать порядков, составляя 7.4·10</w:t>
      </w:r>
      <w:r w:rsidRPr="006D037F">
        <w:rPr>
          <w:sz w:val="28"/>
          <w:szCs w:val="28"/>
          <w:vertAlign w:val="superscript"/>
        </w:rPr>
        <w:t>-7</w:t>
      </w:r>
      <w:r w:rsidRPr="006D037F">
        <w:rPr>
          <w:sz w:val="28"/>
          <w:szCs w:val="28"/>
        </w:rPr>
        <w:t> и 5·10</w:t>
      </w:r>
      <w:r w:rsidRPr="006D037F">
        <w:rPr>
          <w:sz w:val="28"/>
          <w:szCs w:val="28"/>
          <w:vertAlign w:val="superscript"/>
        </w:rPr>
        <w:t>6</w:t>
      </w:r>
      <w:r w:rsidRPr="006D037F">
        <w:rPr>
          <w:sz w:val="28"/>
          <w:szCs w:val="28"/>
        </w:rPr>
        <w:t> с</w:t>
      </w:r>
      <w:r w:rsidRPr="006D037F">
        <w:rPr>
          <w:sz w:val="28"/>
          <w:szCs w:val="28"/>
          <w:vertAlign w:val="superscript"/>
        </w:rPr>
        <w:t>-1</w:t>
      </w:r>
      <w:r w:rsidRPr="006D037F">
        <w:rPr>
          <w:sz w:val="28"/>
          <w:szCs w:val="28"/>
        </w:rPr>
        <w:t> (величина энергии активации составляет соответственно 103 и 28 кДж/моль).</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2. </w:t>
      </w:r>
      <w:r w:rsidRPr="006D037F">
        <w:rPr>
          <w:iCs/>
          <w:sz w:val="28"/>
          <w:szCs w:val="28"/>
        </w:rPr>
        <w:t>Высокая специфичность</w:t>
      </w:r>
      <w:r w:rsidRPr="006D037F">
        <w:rPr>
          <w:sz w:val="28"/>
          <w:szCs w:val="28"/>
        </w:rPr>
        <w:t>. Например, амилаза катализирует процесс расщепления крахмала, представляющего собой цепь одинаковых глюкозных звеньев, но не катализирует гидролиз сахарозы, молекула которой составлена из глюкозного и фруктозного фрагментов.</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Согласно общепринятым представлениям о механизме ферментативного катализа, субстрат S и фермент F находятся в равновесии с очень быстро образующимся фермент-субстратным комплексом FS, который сравнительно медленно распадается на продукт реакции P с выделением свободного фермента; т.о., стадия распада фермент-субстратного комплекса на продукты реакции является скоростьопределяющей (лимитирующей).</w:t>
      </w:r>
    </w:p>
    <w:p w:rsidR="006D037F" w:rsidRPr="006D037F" w:rsidRDefault="006D037F" w:rsidP="006D037F">
      <w:pPr>
        <w:pStyle w:val="formula"/>
        <w:spacing w:before="0" w:beforeAutospacing="0" w:after="0" w:afterAutospacing="0"/>
        <w:ind w:right="-1" w:firstLine="567"/>
        <w:contextualSpacing/>
        <w:jc w:val="center"/>
        <w:rPr>
          <w:sz w:val="28"/>
          <w:szCs w:val="28"/>
        </w:rPr>
      </w:pPr>
      <w:r w:rsidRPr="006D037F">
        <w:rPr>
          <w:sz w:val="28"/>
          <w:szCs w:val="28"/>
        </w:rPr>
        <w:t>F + S   &lt;––&gt;   FS   ––&gt;   F + P</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Исследование зависимости скорости ферментативной реакции от концентрации субстрата при неизменной концентрации фермента показали, что с увеличением концентрации субстрата скорость реакции сначала увеличивается, а затем перестает изменяться (рис. 2.12) и зависимость скорости реакции от концентрации субстрата описывается следующим уравнением:</w:t>
      </w:r>
    </w:p>
    <w:p w:rsidR="006D037F" w:rsidRPr="006D037F" w:rsidRDefault="006D037F" w:rsidP="006D037F">
      <w:pPr>
        <w:pStyle w:val="formula"/>
        <w:spacing w:before="0" w:beforeAutospacing="0" w:after="0" w:afterAutospacing="0"/>
        <w:ind w:right="-1" w:firstLine="567"/>
        <w:contextualSpacing/>
        <w:jc w:val="center"/>
        <w:rPr>
          <w:sz w:val="28"/>
          <w:szCs w:val="28"/>
        </w:rPr>
      </w:pPr>
      <w:r w:rsidRPr="006D037F">
        <w:rPr>
          <w:noProof/>
          <w:sz w:val="28"/>
          <w:szCs w:val="28"/>
        </w:rPr>
        <w:drawing>
          <wp:inline distT="0" distB="0" distL="0" distR="0">
            <wp:extent cx="1320800" cy="508000"/>
            <wp:effectExtent l="0" t="0" r="0" b="0"/>
            <wp:docPr id="761" name="Рисунок 761" descr="http://www.physchem.chimfak.rsu.ru/Source/PCC/Kinetics_files/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http://www.physchem.chimfak.rsu.ru/Source/PCC/Kinetics_files/245.gif"/>
                    <pic:cNvPicPr>
                      <a:picLocks noChangeAspect="1" noChangeArrowheads="1"/>
                    </pic:cNvPicPr>
                  </pic:nvPicPr>
                  <pic:blipFill>
                    <a:blip r:embed="rId259"/>
                    <a:srcRect/>
                    <a:stretch>
                      <a:fillRect/>
                    </a:stretch>
                  </pic:blipFill>
                  <pic:spPr bwMode="auto">
                    <a:xfrm>
                      <a:off x="0" y="0"/>
                      <a:ext cx="1320800" cy="508000"/>
                    </a:xfrm>
                    <a:prstGeom prst="rect">
                      <a:avLst/>
                    </a:prstGeom>
                    <a:noFill/>
                    <a:ln w="9525">
                      <a:noFill/>
                      <a:miter lim="800000"/>
                      <a:headEnd/>
                      <a:tailEnd/>
                    </a:ln>
                  </pic:spPr>
                </pic:pic>
              </a:graphicData>
            </a:graphic>
          </wp:inline>
        </w:drawing>
      </w:r>
      <w:r w:rsidRPr="006D037F">
        <w:rPr>
          <w:sz w:val="28"/>
          <w:szCs w:val="28"/>
        </w:rPr>
        <w:t>                 (II.45)</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Здесь К</w:t>
      </w:r>
      <w:r w:rsidRPr="006D037F">
        <w:rPr>
          <w:sz w:val="28"/>
          <w:szCs w:val="28"/>
          <w:vertAlign w:val="subscript"/>
        </w:rPr>
        <w:t>m</w:t>
      </w:r>
      <w:r w:rsidRPr="006D037F">
        <w:rPr>
          <w:sz w:val="28"/>
          <w:szCs w:val="28"/>
        </w:rPr>
        <w:t> – константа </w:t>
      </w:r>
      <w:hyperlink r:id="rId260" w:history="1">
        <w:r w:rsidRPr="006D037F">
          <w:rPr>
            <w:rStyle w:val="ab"/>
            <w:color w:val="auto"/>
            <w:sz w:val="28"/>
            <w:szCs w:val="28"/>
          </w:rPr>
          <w:t>Михаэлиса</w:t>
        </w:r>
      </w:hyperlink>
      <w:r w:rsidRPr="006D037F">
        <w:rPr>
          <w:sz w:val="28"/>
          <w:szCs w:val="28"/>
        </w:rPr>
        <w:t>, численно равная концентрации субстрата при V = ½V</w:t>
      </w:r>
      <w:r w:rsidRPr="006D037F">
        <w:rPr>
          <w:sz w:val="28"/>
          <w:szCs w:val="28"/>
          <w:vertAlign w:val="subscript"/>
        </w:rPr>
        <w:t>max</w:t>
      </w:r>
      <w:r w:rsidRPr="006D037F">
        <w:rPr>
          <w:sz w:val="28"/>
          <w:szCs w:val="28"/>
        </w:rPr>
        <w:t>. Константа Михаэлиса служит мерой сродства между субстратом и ферментом: чем меньше К</w:t>
      </w:r>
      <w:r w:rsidRPr="006D037F">
        <w:rPr>
          <w:sz w:val="28"/>
          <w:szCs w:val="28"/>
          <w:vertAlign w:val="subscript"/>
        </w:rPr>
        <w:t>m</w:t>
      </w:r>
      <w:r w:rsidRPr="006D037F">
        <w:rPr>
          <w:sz w:val="28"/>
          <w:szCs w:val="28"/>
        </w:rPr>
        <w:t>, тем больше их способность к образованию фермент-субстратного комплекса.</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sz w:val="28"/>
          <w:szCs w:val="28"/>
        </w:rPr>
        <w:t>Характерной особенностью действия ферментов является также высокая </w:t>
      </w:r>
      <w:r w:rsidRPr="006D037F">
        <w:rPr>
          <w:iCs/>
          <w:sz w:val="28"/>
          <w:szCs w:val="28"/>
        </w:rPr>
        <w:t>чувствительность активности ферментов к внешним условиям</w:t>
      </w:r>
      <w:r w:rsidRPr="006D037F">
        <w:rPr>
          <w:sz w:val="28"/>
          <w:szCs w:val="28"/>
        </w:rPr>
        <w:t> – рН среды и температуре. Ферменты активны лишь в достаточно узком интервале рН и температуры, причем для ферментов характерно наличие в этом интервале максимума активности при некотором оптимальном значении рН или температуры; по обе стороны от этого значения активность ферментов быстро снижается.</w:t>
      </w:r>
      <w:r w:rsidRPr="006D037F">
        <w:rPr>
          <w:sz w:val="28"/>
          <w:szCs w:val="28"/>
        </w:rPr>
        <w:br/>
        <w:t> </w:t>
      </w:r>
    </w:p>
    <w:p w:rsidR="006D037F" w:rsidRPr="006D037F" w:rsidRDefault="006D037F" w:rsidP="006D037F">
      <w:pPr>
        <w:pStyle w:val="norma"/>
        <w:spacing w:before="0" w:beforeAutospacing="0" w:after="0" w:afterAutospacing="0"/>
        <w:ind w:right="-1" w:firstLine="567"/>
        <w:contextualSpacing/>
        <w:jc w:val="both"/>
        <w:rPr>
          <w:sz w:val="28"/>
          <w:szCs w:val="28"/>
        </w:rPr>
      </w:pPr>
      <w:r w:rsidRPr="006D037F">
        <w:rPr>
          <w:noProof/>
          <w:sz w:val="28"/>
          <w:szCs w:val="28"/>
        </w:rPr>
        <w:lastRenderedPageBreak/>
        <w:drawing>
          <wp:inline distT="0" distB="0" distL="0" distR="0">
            <wp:extent cx="2404745" cy="2201545"/>
            <wp:effectExtent l="19050" t="0" r="0" b="0"/>
            <wp:docPr id="762" name="Рисунок 762" descr="Скорость ферментативной реа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Скорость ферментативной реакции"/>
                    <pic:cNvPicPr>
                      <a:picLocks noChangeAspect="1" noChangeArrowheads="1"/>
                    </pic:cNvPicPr>
                  </pic:nvPicPr>
                  <pic:blipFill>
                    <a:blip r:embed="rId261"/>
                    <a:srcRect/>
                    <a:stretch>
                      <a:fillRect/>
                    </a:stretch>
                  </pic:blipFill>
                  <pic:spPr bwMode="auto">
                    <a:xfrm>
                      <a:off x="0" y="0"/>
                      <a:ext cx="2404745" cy="2201545"/>
                    </a:xfrm>
                    <a:prstGeom prst="rect">
                      <a:avLst/>
                    </a:prstGeom>
                    <a:noFill/>
                    <a:ln w="9525">
                      <a:noFill/>
                      <a:miter lim="800000"/>
                      <a:headEnd/>
                      <a:tailEnd/>
                    </a:ln>
                  </pic:spPr>
                </pic:pic>
              </a:graphicData>
            </a:graphic>
          </wp:inline>
        </w:drawing>
      </w:r>
      <w:r w:rsidRPr="006D037F">
        <w:rPr>
          <w:sz w:val="28"/>
          <w:szCs w:val="28"/>
        </w:rPr>
        <w:t>  </w:t>
      </w:r>
    </w:p>
    <w:p w:rsidR="006D037F" w:rsidRPr="006D037F" w:rsidRDefault="006D037F" w:rsidP="006D037F">
      <w:pPr>
        <w:pStyle w:val="top2"/>
        <w:spacing w:before="0" w:beforeAutospacing="0" w:after="0" w:afterAutospacing="0"/>
        <w:ind w:right="-1" w:firstLine="567"/>
        <w:contextualSpacing/>
        <w:rPr>
          <w:sz w:val="28"/>
          <w:szCs w:val="28"/>
        </w:rPr>
      </w:pPr>
      <w:r w:rsidRPr="006D037F">
        <w:rPr>
          <w:bCs/>
          <w:sz w:val="28"/>
          <w:szCs w:val="28"/>
        </w:rPr>
        <w:t>Рис. 2.12 </w:t>
      </w:r>
      <w:r w:rsidRPr="006D037F">
        <w:rPr>
          <w:sz w:val="28"/>
          <w:szCs w:val="28"/>
        </w:rPr>
        <w:t> Зависимость скорости ферментативной  реакции от концентрации субстрата.</w:t>
      </w:r>
    </w:p>
    <w:p w:rsidR="006D037F" w:rsidRPr="006D037F" w:rsidRDefault="006D037F" w:rsidP="00127CC2">
      <w:pPr>
        <w:ind w:firstLine="567"/>
      </w:pPr>
    </w:p>
    <w:p w:rsidR="006D037F" w:rsidRDefault="006D037F" w:rsidP="00127CC2">
      <w:pPr>
        <w:ind w:firstLine="567"/>
        <w:rPr>
          <w:lang w:val="kk-KZ"/>
        </w:rPr>
      </w:pPr>
    </w:p>
    <w:p w:rsidR="00127CC2" w:rsidRDefault="00127CC2" w:rsidP="00127CC2">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127CC2" w:rsidRPr="006D037F" w:rsidRDefault="00127CC2" w:rsidP="00127CC2">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12578A" w:rsidRPr="006D037F">
        <w:rPr>
          <w:sz w:val="28"/>
          <w:szCs w:val="28"/>
        </w:rPr>
        <w:t>Специфическ</w:t>
      </w:r>
      <w:r w:rsidR="0012578A">
        <w:rPr>
          <w:sz w:val="28"/>
          <w:szCs w:val="28"/>
          <w:lang w:val="kk-KZ"/>
        </w:rPr>
        <w:t>ие</w:t>
      </w:r>
      <w:r w:rsidR="0012578A" w:rsidRPr="006D037F">
        <w:rPr>
          <w:sz w:val="28"/>
          <w:szCs w:val="28"/>
        </w:rPr>
        <w:t xml:space="preserve"> особенност</w:t>
      </w:r>
      <w:r w:rsidR="0012578A">
        <w:rPr>
          <w:sz w:val="28"/>
          <w:szCs w:val="28"/>
          <w:lang w:val="kk-KZ"/>
        </w:rPr>
        <w:t>и</w:t>
      </w:r>
      <w:r w:rsidR="0012578A" w:rsidRPr="006D037F">
        <w:rPr>
          <w:sz w:val="28"/>
          <w:szCs w:val="28"/>
        </w:rPr>
        <w:t xml:space="preserve"> гетерокаталитических процессов</w:t>
      </w:r>
    </w:p>
    <w:p w:rsidR="00127CC2" w:rsidRPr="0012578A" w:rsidRDefault="00127CC2" w:rsidP="00127CC2">
      <w:pPr>
        <w:ind w:right="-2" w:firstLine="567"/>
        <w:jc w:val="both"/>
        <w:rPr>
          <w:color w:val="000000"/>
          <w:sz w:val="28"/>
          <w:szCs w:val="28"/>
          <w:lang w:val="kk-KZ" w:eastAsia="ru-RU"/>
        </w:rPr>
      </w:pPr>
      <w:r w:rsidRPr="00305286">
        <w:rPr>
          <w:sz w:val="28"/>
          <w:szCs w:val="28"/>
          <w:lang w:val="kk-KZ"/>
        </w:rPr>
        <w:t xml:space="preserve">2. </w:t>
      </w:r>
      <w:r w:rsidR="0012578A">
        <w:rPr>
          <w:color w:val="000000"/>
          <w:sz w:val="28"/>
          <w:szCs w:val="28"/>
          <w:lang w:val="kk-KZ"/>
        </w:rPr>
        <w:t>Промотирование</w:t>
      </w:r>
    </w:p>
    <w:p w:rsidR="00127CC2" w:rsidRPr="0012578A" w:rsidRDefault="00127CC2" w:rsidP="00127CC2">
      <w:pPr>
        <w:ind w:firstLine="567"/>
        <w:rPr>
          <w:sz w:val="28"/>
          <w:szCs w:val="28"/>
          <w:lang w:val="kk-KZ"/>
        </w:rPr>
      </w:pPr>
      <w:r w:rsidRPr="00305286">
        <w:rPr>
          <w:color w:val="000000"/>
          <w:sz w:val="28"/>
          <w:szCs w:val="28"/>
          <w:lang w:val="kk-KZ" w:eastAsia="ru-RU"/>
        </w:rPr>
        <w:t xml:space="preserve">3. </w:t>
      </w:r>
      <w:r w:rsidR="0012578A">
        <w:rPr>
          <w:color w:val="000000"/>
          <w:sz w:val="28"/>
          <w:szCs w:val="28"/>
          <w:lang w:val="kk-KZ"/>
        </w:rPr>
        <w:t>Теория мультиплетов</w:t>
      </w: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B97A94" w:rsidRDefault="00B97A94" w:rsidP="00127CC2">
      <w:pPr>
        <w:ind w:right="-2" w:firstLine="567"/>
        <w:jc w:val="center"/>
        <w:rPr>
          <w:rFonts w:eastAsia="MS Mincho"/>
          <w:b/>
          <w:bCs/>
          <w:sz w:val="28"/>
          <w:szCs w:val="28"/>
          <w:lang w:val="kk-KZ"/>
        </w:rPr>
      </w:pPr>
    </w:p>
    <w:p w:rsidR="00127CC2" w:rsidRPr="009F48AB" w:rsidRDefault="00127CC2" w:rsidP="00127CC2">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18</w:t>
      </w:r>
      <w:r w:rsidRPr="001D1FFB">
        <w:rPr>
          <w:rFonts w:eastAsia="MS Mincho"/>
          <w:b/>
          <w:bCs/>
          <w:sz w:val="28"/>
          <w:szCs w:val="28"/>
        </w:rPr>
        <w:t xml:space="preserve">. </w:t>
      </w:r>
      <w:r>
        <w:rPr>
          <w:rFonts w:eastAsia="MS Mincho"/>
          <w:b/>
          <w:bCs/>
          <w:sz w:val="28"/>
          <w:szCs w:val="28"/>
          <w:lang w:val="kk-KZ"/>
        </w:rPr>
        <w:t xml:space="preserve">Кинетика кислотно-основных каталитических реакций </w:t>
      </w:r>
    </w:p>
    <w:p w:rsidR="00127CC2" w:rsidRPr="00D74CE1" w:rsidRDefault="00127CC2" w:rsidP="00127CC2">
      <w:pPr>
        <w:ind w:right="-2" w:firstLine="567"/>
        <w:jc w:val="both"/>
        <w:rPr>
          <w:sz w:val="28"/>
          <w:szCs w:val="30"/>
          <w:lang w:val="kk-KZ"/>
        </w:rPr>
      </w:pPr>
    </w:p>
    <w:p w:rsidR="00127CC2" w:rsidRPr="0012578A" w:rsidRDefault="00127CC2" w:rsidP="00127CC2">
      <w:pPr>
        <w:ind w:right="-2" w:firstLine="567"/>
        <w:jc w:val="both"/>
        <w:rPr>
          <w:sz w:val="28"/>
          <w:szCs w:val="30"/>
          <w:lang w:val="kk-KZ"/>
        </w:rPr>
      </w:pPr>
      <w:r w:rsidRPr="003B2576">
        <w:rPr>
          <w:sz w:val="28"/>
          <w:szCs w:val="30"/>
          <w:lang w:val="kk-KZ"/>
        </w:rPr>
        <w:t xml:space="preserve">1. </w:t>
      </w:r>
      <w:r w:rsidR="0012578A" w:rsidRPr="00127CC2">
        <w:rPr>
          <w:sz w:val="28"/>
          <w:szCs w:val="28"/>
        </w:rPr>
        <w:t>Специфическ</w:t>
      </w:r>
      <w:r w:rsidR="0012578A">
        <w:rPr>
          <w:sz w:val="28"/>
          <w:szCs w:val="28"/>
          <w:lang w:val="kk-KZ"/>
        </w:rPr>
        <w:t>ий</w:t>
      </w:r>
      <w:r w:rsidR="0012578A" w:rsidRPr="00127CC2">
        <w:rPr>
          <w:sz w:val="28"/>
          <w:szCs w:val="28"/>
        </w:rPr>
        <w:t xml:space="preserve"> кислотно-основн</w:t>
      </w:r>
      <w:r w:rsidR="0012578A">
        <w:rPr>
          <w:sz w:val="28"/>
          <w:szCs w:val="28"/>
          <w:lang w:val="kk-KZ"/>
        </w:rPr>
        <w:t>ой</w:t>
      </w:r>
      <w:r w:rsidR="0012578A">
        <w:rPr>
          <w:sz w:val="28"/>
          <w:szCs w:val="28"/>
        </w:rPr>
        <w:t xml:space="preserve"> катализ</w:t>
      </w:r>
    </w:p>
    <w:p w:rsidR="00127CC2" w:rsidRPr="00127CC2" w:rsidRDefault="00127CC2" w:rsidP="00127CC2">
      <w:pPr>
        <w:ind w:firstLine="567"/>
        <w:rPr>
          <w:lang w:val="kk-KZ"/>
        </w:rPr>
      </w:pPr>
      <w:r w:rsidRPr="003B2576">
        <w:rPr>
          <w:sz w:val="28"/>
          <w:szCs w:val="30"/>
          <w:lang w:val="kk-KZ"/>
        </w:rPr>
        <w:t xml:space="preserve">2. </w:t>
      </w:r>
      <w:r w:rsidR="0012578A" w:rsidRPr="00127CC2">
        <w:rPr>
          <w:sz w:val="28"/>
          <w:szCs w:val="28"/>
        </w:rPr>
        <w:t>Электрофильный (нуклеофильный) катализ</w:t>
      </w:r>
    </w:p>
    <w:p w:rsidR="00127CC2" w:rsidRDefault="00127CC2" w:rsidP="00127CC2">
      <w:pPr>
        <w:ind w:firstLine="567"/>
        <w:rPr>
          <w:lang w:val="kk-KZ"/>
        </w:rPr>
      </w:pPr>
    </w:p>
    <w:p w:rsidR="00127CC2" w:rsidRPr="00127CC2" w:rsidRDefault="00127CC2" w:rsidP="00127CC2">
      <w:pPr>
        <w:widowControl w:val="0"/>
        <w:ind w:firstLine="709"/>
        <w:contextualSpacing/>
        <w:jc w:val="both"/>
        <w:rPr>
          <w:sz w:val="28"/>
          <w:szCs w:val="28"/>
        </w:rPr>
      </w:pPr>
      <w:r w:rsidRPr="00127CC2">
        <w:rPr>
          <w:sz w:val="28"/>
          <w:szCs w:val="28"/>
        </w:rPr>
        <w:t xml:space="preserve">Кислоты и основания во многих реакциях выполняют функции катализатора, т.е., участвуя в реакции, сами не расходуются (реакции гидролиза, алкилирования, этерификации и др. Различают три типа кислотно-основноного катализа: </w:t>
      </w:r>
    </w:p>
    <w:p w:rsidR="00127CC2" w:rsidRPr="00127CC2" w:rsidRDefault="00127CC2" w:rsidP="00127CC2">
      <w:pPr>
        <w:pStyle w:val="ae"/>
        <w:widowControl w:val="0"/>
        <w:numPr>
          <w:ilvl w:val="0"/>
          <w:numId w:val="10"/>
        </w:numPr>
        <w:suppressAutoHyphens w:val="0"/>
        <w:ind w:left="0" w:firstLine="709"/>
        <w:jc w:val="both"/>
        <w:rPr>
          <w:sz w:val="28"/>
          <w:szCs w:val="28"/>
        </w:rPr>
      </w:pPr>
      <w:r w:rsidRPr="00127CC2">
        <w:rPr>
          <w:sz w:val="28"/>
          <w:szCs w:val="28"/>
        </w:rPr>
        <w:t>специфический кислотный (основный) катализ, при котором катализатором служат ионы Н</w:t>
      </w:r>
      <w:r w:rsidRPr="00127CC2">
        <w:rPr>
          <w:sz w:val="28"/>
          <w:szCs w:val="28"/>
          <w:vertAlign w:val="superscript"/>
        </w:rPr>
        <w:t>+</w:t>
      </w:r>
      <w:r w:rsidRPr="00127CC2">
        <w:rPr>
          <w:sz w:val="28"/>
          <w:szCs w:val="28"/>
        </w:rPr>
        <w:t xml:space="preserve"> или ОН</w:t>
      </w:r>
      <w:r w:rsidRPr="00127CC2">
        <w:rPr>
          <w:sz w:val="28"/>
          <w:szCs w:val="28"/>
          <w:vertAlign w:val="superscript"/>
        </w:rPr>
        <w:t>-</w:t>
      </w:r>
      <w:r w:rsidRPr="00127CC2">
        <w:rPr>
          <w:sz w:val="28"/>
          <w:szCs w:val="28"/>
        </w:rPr>
        <w:t xml:space="preserve"> соответственно; </w:t>
      </w:r>
    </w:p>
    <w:p w:rsidR="00127CC2" w:rsidRPr="00127CC2" w:rsidRDefault="00127CC2" w:rsidP="00127CC2">
      <w:pPr>
        <w:pStyle w:val="ae"/>
        <w:widowControl w:val="0"/>
        <w:numPr>
          <w:ilvl w:val="0"/>
          <w:numId w:val="10"/>
        </w:numPr>
        <w:suppressAutoHyphens w:val="0"/>
        <w:ind w:left="0" w:firstLine="709"/>
        <w:jc w:val="both"/>
        <w:rPr>
          <w:sz w:val="28"/>
          <w:szCs w:val="28"/>
        </w:rPr>
      </w:pPr>
      <w:r w:rsidRPr="00127CC2">
        <w:rPr>
          <w:sz w:val="28"/>
          <w:szCs w:val="28"/>
        </w:rPr>
        <w:t xml:space="preserve">общий кислотный (основный) катализ, который осуществляется любым донором (акцептором) протона; </w:t>
      </w:r>
    </w:p>
    <w:p w:rsidR="00127CC2" w:rsidRPr="00127CC2" w:rsidRDefault="00127CC2" w:rsidP="00127CC2">
      <w:pPr>
        <w:pStyle w:val="ae"/>
        <w:widowControl w:val="0"/>
        <w:numPr>
          <w:ilvl w:val="0"/>
          <w:numId w:val="10"/>
        </w:numPr>
        <w:suppressAutoHyphens w:val="0"/>
        <w:ind w:left="0" w:firstLine="709"/>
        <w:jc w:val="both"/>
        <w:rPr>
          <w:sz w:val="28"/>
          <w:szCs w:val="28"/>
        </w:rPr>
      </w:pPr>
      <w:r w:rsidRPr="00127CC2">
        <w:rPr>
          <w:sz w:val="28"/>
          <w:szCs w:val="28"/>
        </w:rPr>
        <w:t>электрофильный (нуклеофильный) катализ, осуществляемый кислотами и основаниями Льюса.</w:t>
      </w:r>
    </w:p>
    <w:p w:rsidR="00127CC2" w:rsidRPr="00127CC2" w:rsidRDefault="00127CC2" w:rsidP="00127CC2">
      <w:pPr>
        <w:widowControl w:val="0"/>
        <w:ind w:firstLine="709"/>
        <w:contextualSpacing/>
        <w:jc w:val="both"/>
        <w:rPr>
          <w:sz w:val="28"/>
          <w:szCs w:val="28"/>
        </w:rPr>
      </w:pPr>
      <w:r w:rsidRPr="00127CC2">
        <w:rPr>
          <w:sz w:val="28"/>
          <w:szCs w:val="28"/>
        </w:rPr>
        <w:t>Константа скорости первого порядка</w:t>
      </w:r>
      <w:r w:rsidRPr="00127CC2">
        <w:rPr>
          <w:b/>
          <w:bCs/>
          <w:i/>
          <w:iCs/>
          <w:sz w:val="28"/>
          <w:szCs w:val="28"/>
        </w:rPr>
        <w:t xml:space="preserve"> </w:t>
      </w:r>
      <w:r w:rsidRPr="00127CC2">
        <w:rPr>
          <w:bCs/>
          <w:i/>
          <w:iCs/>
          <w:sz w:val="28"/>
          <w:szCs w:val="28"/>
          <w:lang w:val="en-US"/>
        </w:rPr>
        <w:t>k</w:t>
      </w:r>
      <w:r w:rsidRPr="00127CC2">
        <w:rPr>
          <w:sz w:val="28"/>
          <w:szCs w:val="28"/>
        </w:rPr>
        <w:t xml:space="preserve"> для реакции в буферном растворе может быть линейной функцией [Н</w:t>
      </w:r>
      <w:r w:rsidRPr="00127CC2">
        <w:rPr>
          <w:sz w:val="28"/>
          <w:szCs w:val="28"/>
          <w:vertAlign w:val="superscript"/>
        </w:rPr>
        <w:t>+</w:t>
      </w:r>
      <w:r w:rsidRPr="00127CC2">
        <w:rPr>
          <w:sz w:val="28"/>
          <w:szCs w:val="28"/>
        </w:rPr>
        <w:t>], [ОН</w:t>
      </w:r>
      <w:r w:rsidRPr="00127CC2">
        <w:rPr>
          <w:sz w:val="28"/>
          <w:szCs w:val="28"/>
          <w:vertAlign w:val="superscript"/>
        </w:rPr>
        <w:t>-</w:t>
      </w:r>
      <w:r w:rsidRPr="00127CC2">
        <w:rPr>
          <w:sz w:val="28"/>
          <w:szCs w:val="28"/>
        </w:rPr>
        <w:t>], [НА], [А</w:t>
      </w:r>
      <w:r w:rsidRPr="00127CC2">
        <w:rPr>
          <w:sz w:val="28"/>
          <w:szCs w:val="28"/>
          <w:vertAlign w:val="superscript"/>
        </w:rPr>
        <w:t>-</w:t>
      </w:r>
      <w:r w:rsidRPr="00127CC2">
        <w:rPr>
          <w:sz w:val="28"/>
          <w:szCs w:val="28"/>
        </w:rPr>
        <w:t>], т.е.:</w:t>
      </w:r>
    </w:p>
    <w:p w:rsidR="00127CC2" w:rsidRPr="00127CC2" w:rsidRDefault="00127CC2" w:rsidP="00127CC2">
      <w:pPr>
        <w:widowControl w:val="0"/>
        <w:ind w:firstLine="709"/>
        <w:contextualSpacing/>
        <w:jc w:val="both"/>
        <w:rPr>
          <w:sz w:val="28"/>
          <w:szCs w:val="28"/>
          <w:lang w:eastAsia="en-US"/>
        </w:rPr>
      </w:pPr>
    </w:p>
    <w:p w:rsidR="00127CC2" w:rsidRPr="00127CC2" w:rsidRDefault="00127CC2" w:rsidP="00127CC2">
      <w:pPr>
        <w:widowControl w:val="0"/>
        <w:ind w:firstLine="709"/>
        <w:contextualSpacing/>
        <w:jc w:val="both"/>
        <w:rPr>
          <w:sz w:val="28"/>
          <w:szCs w:val="28"/>
        </w:rPr>
      </w:pPr>
      <w:r w:rsidRPr="00127CC2">
        <w:rPr>
          <w:sz w:val="28"/>
          <w:szCs w:val="28"/>
          <w:lang w:val="en-US" w:eastAsia="en-US"/>
        </w:rPr>
        <w:t>k</w:t>
      </w:r>
      <w:r w:rsidRPr="00127CC2">
        <w:rPr>
          <w:sz w:val="28"/>
          <w:szCs w:val="28"/>
          <w:lang w:eastAsia="en-US"/>
        </w:rPr>
        <w:t xml:space="preserve"> = </w:t>
      </w:r>
      <w:r w:rsidRPr="00127CC2">
        <w:rPr>
          <w:sz w:val="28"/>
          <w:szCs w:val="28"/>
          <w:lang w:val="en-US" w:eastAsia="en-US"/>
        </w:rPr>
        <w:t>k</w:t>
      </w:r>
      <w:r w:rsidRPr="00127CC2">
        <w:rPr>
          <w:sz w:val="28"/>
          <w:szCs w:val="28"/>
          <w:vertAlign w:val="subscript"/>
          <w:lang w:eastAsia="en-US"/>
        </w:rPr>
        <w:t>0</w:t>
      </w:r>
      <w:r w:rsidRPr="00127CC2">
        <w:rPr>
          <w:sz w:val="28"/>
          <w:szCs w:val="28"/>
          <w:lang w:eastAsia="en-US"/>
        </w:rPr>
        <w:t xml:space="preserve"> + </w:t>
      </w:r>
      <w:r w:rsidRPr="00127CC2">
        <w:rPr>
          <w:sz w:val="28"/>
          <w:szCs w:val="28"/>
          <w:lang w:val="en-US" w:eastAsia="en-US"/>
        </w:rPr>
        <w:t>k</w:t>
      </w:r>
      <w:r w:rsidRPr="00127CC2">
        <w:rPr>
          <w:sz w:val="28"/>
          <w:szCs w:val="28"/>
          <w:vertAlign w:val="subscript"/>
          <w:lang w:eastAsia="en-US"/>
        </w:rPr>
        <w:t>1</w:t>
      </w:r>
      <w:r w:rsidRPr="00127CC2">
        <w:rPr>
          <w:sz w:val="28"/>
          <w:szCs w:val="28"/>
          <w:lang w:eastAsia="en-US"/>
        </w:rPr>
        <w:t xml:space="preserve">[ </w:t>
      </w:r>
      <w:r w:rsidRPr="00127CC2">
        <w:rPr>
          <w:sz w:val="28"/>
          <w:szCs w:val="28"/>
        </w:rPr>
        <w:t xml:space="preserve">Н+] + </w:t>
      </w:r>
      <w:r w:rsidRPr="00127CC2">
        <w:rPr>
          <w:sz w:val="28"/>
          <w:szCs w:val="28"/>
          <w:lang w:val="en-US"/>
        </w:rPr>
        <w:t>k</w:t>
      </w:r>
      <w:r w:rsidRPr="00127CC2">
        <w:rPr>
          <w:sz w:val="28"/>
          <w:szCs w:val="28"/>
          <w:vertAlign w:val="subscript"/>
        </w:rPr>
        <w:t>2</w:t>
      </w:r>
      <w:r w:rsidRPr="00127CC2">
        <w:rPr>
          <w:sz w:val="28"/>
          <w:szCs w:val="28"/>
        </w:rPr>
        <w:t>[ОН</w:t>
      </w:r>
      <w:r w:rsidRPr="00127CC2">
        <w:rPr>
          <w:sz w:val="28"/>
          <w:szCs w:val="28"/>
          <w:vertAlign w:val="superscript"/>
        </w:rPr>
        <w:t>-</w:t>
      </w:r>
      <w:r w:rsidRPr="00127CC2">
        <w:rPr>
          <w:sz w:val="28"/>
          <w:szCs w:val="28"/>
        </w:rPr>
        <w:t xml:space="preserve">] + </w:t>
      </w:r>
      <w:r w:rsidRPr="00127CC2">
        <w:rPr>
          <w:sz w:val="28"/>
          <w:szCs w:val="28"/>
          <w:lang w:val="en-US"/>
        </w:rPr>
        <w:t>k</w:t>
      </w:r>
      <w:r w:rsidRPr="00127CC2">
        <w:rPr>
          <w:sz w:val="28"/>
          <w:szCs w:val="28"/>
          <w:vertAlign w:val="subscript"/>
        </w:rPr>
        <w:t>3</w:t>
      </w:r>
      <w:r w:rsidRPr="00127CC2">
        <w:rPr>
          <w:sz w:val="28"/>
          <w:szCs w:val="28"/>
        </w:rPr>
        <w:t xml:space="preserve">[НА] + </w:t>
      </w:r>
      <w:r w:rsidRPr="00127CC2">
        <w:rPr>
          <w:sz w:val="28"/>
          <w:szCs w:val="28"/>
          <w:lang w:val="en-US"/>
        </w:rPr>
        <w:t>k</w:t>
      </w:r>
      <w:r w:rsidRPr="00127CC2">
        <w:rPr>
          <w:sz w:val="28"/>
          <w:szCs w:val="28"/>
          <w:vertAlign w:val="subscript"/>
        </w:rPr>
        <w:t>4</w:t>
      </w:r>
      <w:r w:rsidRPr="00127CC2">
        <w:rPr>
          <w:sz w:val="28"/>
          <w:szCs w:val="28"/>
        </w:rPr>
        <w:t xml:space="preserve"> [А</w:t>
      </w:r>
      <w:r w:rsidRPr="00127CC2">
        <w:rPr>
          <w:sz w:val="28"/>
          <w:szCs w:val="28"/>
          <w:vertAlign w:val="superscript"/>
        </w:rPr>
        <w:t>-</w:t>
      </w:r>
      <w:r w:rsidRPr="00127CC2">
        <w:rPr>
          <w:sz w:val="28"/>
          <w:szCs w:val="28"/>
        </w:rPr>
        <w:t>]</w:t>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rPr>
        <w:t>В этом выражении</w:t>
      </w:r>
      <w:r w:rsidRPr="00127CC2">
        <w:rPr>
          <w:b/>
          <w:bCs/>
          <w:i/>
          <w:iCs/>
          <w:sz w:val="28"/>
          <w:szCs w:val="28"/>
        </w:rPr>
        <w:t xml:space="preserve"> </w:t>
      </w:r>
      <w:r w:rsidRPr="00127CC2">
        <w:rPr>
          <w:bCs/>
          <w:i/>
          <w:iCs/>
          <w:sz w:val="28"/>
          <w:szCs w:val="28"/>
          <w:lang w:val="en-US"/>
        </w:rPr>
        <w:t>k</w:t>
      </w:r>
      <w:r w:rsidRPr="00127CC2">
        <w:rPr>
          <w:bCs/>
          <w:i/>
          <w:iCs/>
          <w:sz w:val="28"/>
          <w:szCs w:val="28"/>
          <w:vertAlign w:val="subscript"/>
        </w:rPr>
        <w:t>0</w:t>
      </w:r>
      <w:r w:rsidRPr="00127CC2">
        <w:rPr>
          <w:sz w:val="28"/>
          <w:szCs w:val="28"/>
        </w:rPr>
        <w:t xml:space="preserve"> — константа скорости первого порядка при отсутствии всех каталитических ионов: [Н</w:t>
      </w:r>
      <w:r w:rsidRPr="00127CC2">
        <w:rPr>
          <w:sz w:val="28"/>
          <w:szCs w:val="28"/>
          <w:vertAlign w:val="superscript"/>
        </w:rPr>
        <w:t>+</w:t>
      </w:r>
      <w:r w:rsidRPr="00127CC2">
        <w:rPr>
          <w:sz w:val="28"/>
          <w:szCs w:val="28"/>
        </w:rPr>
        <w:t>], [ОН</w:t>
      </w:r>
      <w:r w:rsidRPr="00127CC2">
        <w:rPr>
          <w:sz w:val="28"/>
          <w:szCs w:val="28"/>
          <w:vertAlign w:val="superscript"/>
        </w:rPr>
        <w:t>-</w:t>
      </w:r>
      <w:r w:rsidRPr="00127CC2">
        <w:rPr>
          <w:sz w:val="28"/>
          <w:szCs w:val="28"/>
        </w:rPr>
        <w:t>], [НА], [А</w:t>
      </w:r>
      <w:r w:rsidRPr="00127CC2">
        <w:rPr>
          <w:sz w:val="28"/>
          <w:szCs w:val="28"/>
          <w:vertAlign w:val="superscript"/>
        </w:rPr>
        <w:t>-</w:t>
      </w:r>
      <w:r w:rsidRPr="00127CC2">
        <w:rPr>
          <w:sz w:val="28"/>
          <w:szCs w:val="28"/>
        </w:rPr>
        <w:t xml:space="preserve">], </w:t>
      </w:r>
      <w:r w:rsidRPr="00127CC2">
        <w:rPr>
          <w:sz w:val="28"/>
          <w:szCs w:val="28"/>
          <w:lang w:val="en-US" w:eastAsia="en-US"/>
        </w:rPr>
        <w:t>a</w:t>
      </w:r>
      <w:r w:rsidRPr="00127CC2">
        <w:rPr>
          <w:sz w:val="28"/>
          <w:szCs w:val="28"/>
          <w:lang w:eastAsia="en-US"/>
        </w:rPr>
        <w:t xml:space="preserve"> </w:t>
      </w:r>
      <w:r w:rsidRPr="00127CC2">
        <w:rPr>
          <w:sz w:val="28"/>
          <w:szCs w:val="28"/>
          <w:lang w:val="en-US" w:eastAsia="en-US"/>
        </w:rPr>
        <w:t>k</w:t>
      </w:r>
      <w:r w:rsidRPr="00127CC2">
        <w:rPr>
          <w:sz w:val="28"/>
          <w:szCs w:val="28"/>
          <w:vertAlign w:val="subscript"/>
          <w:lang w:val="en-US" w:eastAsia="en-US"/>
        </w:rPr>
        <w:t>t</w:t>
      </w:r>
      <w:r w:rsidRPr="00127CC2">
        <w:rPr>
          <w:sz w:val="28"/>
          <w:szCs w:val="28"/>
          <w:lang w:eastAsia="en-US"/>
        </w:rPr>
        <w:t xml:space="preserve"> </w:t>
      </w:r>
      <w:r w:rsidRPr="00127CC2">
        <w:rPr>
          <w:sz w:val="28"/>
          <w:szCs w:val="28"/>
        </w:rPr>
        <w:t>— каталитические коэффициенты.</w:t>
      </w:r>
    </w:p>
    <w:p w:rsidR="00127CC2" w:rsidRPr="00127CC2" w:rsidRDefault="00127CC2" w:rsidP="00127CC2">
      <w:pPr>
        <w:widowControl w:val="0"/>
        <w:ind w:firstLine="709"/>
        <w:contextualSpacing/>
        <w:jc w:val="both"/>
        <w:rPr>
          <w:sz w:val="28"/>
          <w:szCs w:val="28"/>
        </w:rPr>
      </w:pPr>
      <w:r w:rsidRPr="00127CC2">
        <w:rPr>
          <w:sz w:val="28"/>
          <w:szCs w:val="28"/>
        </w:rPr>
        <w:t xml:space="preserve">Если существенную роль играет только член </w:t>
      </w:r>
      <w:r w:rsidRPr="00127CC2">
        <w:rPr>
          <w:sz w:val="28"/>
          <w:szCs w:val="28"/>
          <w:lang w:val="en-US" w:eastAsia="en-US"/>
        </w:rPr>
        <w:t>k</w:t>
      </w:r>
      <w:r w:rsidRPr="00127CC2">
        <w:rPr>
          <w:sz w:val="28"/>
          <w:szCs w:val="28"/>
          <w:vertAlign w:val="subscript"/>
          <w:lang w:eastAsia="en-US"/>
        </w:rPr>
        <w:t>1</w:t>
      </w:r>
      <w:r w:rsidRPr="00127CC2">
        <w:rPr>
          <w:sz w:val="28"/>
          <w:szCs w:val="28"/>
        </w:rPr>
        <w:t>[Н</w:t>
      </w:r>
      <w:r w:rsidRPr="00127CC2">
        <w:rPr>
          <w:sz w:val="28"/>
          <w:szCs w:val="28"/>
          <w:vertAlign w:val="superscript"/>
        </w:rPr>
        <w:t>+</w:t>
      </w:r>
      <w:r w:rsidRPr="00127CC2">
        <w:rPr>
          <w:sz w:val="28"/>
          <w:szCs w:val="28"/>
        </w:rPr>
        <w:t>], то говорят, что в реакции проявляется специфический катализ ионами водорода. Если преобладает член</w:t>
      </w:r>
      <w:r w:rsidRPr="00127CC2">
        <w:rPr>
          <w:b/>
          <w:bCs/>
          <w:i/>
          <w:iCs/>
          <w:sz w:val="28"/>
          <w:szCs w:val="28"/>
        </w:rPr>
        <w:t xml:space="preserve"> </w:t>
      </w:r>
      <w:r w:rsidRPr="00127CC2">
        <w:rPr>
          <w:bCs/>
          <w:i/>
          <w:iCs/>
          <w:sz w:val="28"/>
          <w:szCs w:val="28"/>
          <w:lang w:val="en-US"/>
        </w:rPr>
        <w:t>k</w:t>
      </w:r>
      <w:r w:rsidRPr="00127CC2">
        <w:rPr>
          <w:bCs/>
          <w:i/>
          <w:iCs/>
          <w:sz w:val="28"/>
          <w:szCs w:val="28"/>
          <w:vertAlign w:val="subscript"/>
        </w:rPr>
        <w:t>3</w:t>
      </w:r>
      <w:r w:rsidRPr="00127CC2">
        <w:rPr>
          <w:sz w:val="28"/>
          <w:szCs w:val="28"/>
        </w:rPr>
        <w:t xml:space="preserve"> [НА], то говорят, что реакция подвержена действию общего кислотного катализа. Если же преобладает член</w:t>
      </w:r>
      <w:r w:rsidRPr="00127CC2">
        <w:rPr>
          <w:b/>
          <w:bCs/>
          <w:i/>
          <w:iCs/>
          <w:sz w:val="28"/>
          <w:szCs w:val="28"/>
        </w:rPr>
        <w:t xml:space="preserve"> </w:t>
      </w:r>
      <w:r w:rsidRPr="00127CC2">
        <w:rPr>
          <w:bCs/>
          <w:i/>
          <w:iCs/>
          <w:sz w:val="28"/>
          <w:szCs w:val="28"/>
          <w:lang w:val="en-US"/>
        </w:rPr>
        <w:t>k</w:t>
      </w:r>
      <w:r w:rsidRPr="00127CC2">
        <w:rPr>
          <w:bCs/>
          <w:i/>
          <w:iCs/>
          <w:sz w:val="28"/>
          <w:szCs w:val="28"/>
          <w:vertAlign w:val="subscript"/>
        </w:rPr>
        <w:t>4</w:t>
      </w:r>
      <w:r w:rsidRPr="00127CC2">
        <w:rPr>
          <w:sz w:val="28"/>
          <w:szCs w:val="28"/>
        </w:rPr>
        <w:t xml:space="preserve"> [А</w:t>
      </w:r>
      <w:r w:rsidRPr="00127CC2">
        <w:rPr>
          <w:sz w:val="28"/>
          <w:szCs w:val="28"/>
          <w:vertAlign w:val="superscript"/>
        </w:rPr>
        <w:t>-</w:t>
      </w:r>
      <w:r w:rsidRPr="00127CC2">
        <w:rPr>
          <w:sz w:val="28"/>
          <w:szCs w:val="28"/>
        </w:rPr>
        <w:t>], то говорят, что реакция подвержена действию общего основного катализа.</w:t>
      </w:r>
    </w:p>
    <w:p w:rsidR="00127CC2" w:rsidRPr="00127CC2" w:rsidRDefault="00127CC2" w:rsidP="00127CC2">
      <w:pPr>
        <w:widowControl w:val="0"/>
        <w:ind w:firstLine="709"/>
        <w:contextualSpacing/>
        <w:jc w:val="both"/>
        <w:rPr>
          <w:sz w:val="28"/>
          <w:szCs w:val="28"/>
        </w:rPr>
      </w:pPr>
      <w:r w:rsidRPr="00127CC2">
        <w:rPr>
          <w:sz w:val="28"/>
          <w:szCs w:val="28"/>
        </w:rPr>
        <w:t>Для специфического кислотно-основного катализа, когда скорость некаталитической реакции мала</w:t>
      </w:r>
      <w:r w:rsidRPr="00127CC2">
        <w:rPr>
          <w:b/>
          <w:bCs/>
          <w:i/>
          <w:iCs/>
          <w:sz w:val="28"/>
          <w:szCs w:val="28"/>
        </w:rPr>
        <w:t xml:space="preserve"> </w:t>
      </w:r>
      <w:r w:rsidRPr="00127CC2">
        <w:rPr>
          <w:bCs/>
          <w:i/>
          <w:iCs/>
          <w:sz w:val="28"/>
          <w:szCs w:val="28"/>
        </w:rPr>
        <w:t>(</w:t>
      </w:r>
      <w:r w:rsidRPr="00127CC2">
        <w:rPr>
          <w:bCs/>
          <w:i/>
          <w:iCs/>
          <w:sz w:val="28"/>
          <w:szCs w:val="28"/>
          <w:lang w:val="en-US"/>
        </w:rPr>
        <w:t>k</w:t>
      </w:r>
      <w:r w:rsidRPr="00127CC2">
        <w:rPr>
          <w:bCs/>
          <w:i/>
          <w:iCs/>
          <w:sz w:val="28"/>
          <w:szCs w:val="28"/>
          <w:vertAlign w:val="subscript"/>
        </w:rPr>
        <w:t>0</w:t>
      </w:r>
      <w:r w:rsidRPr="00127CC2">
        <w:rPr>
          <w:b/>
          <w:bCs/>
          <w:i/>
          <w:iCs/>
          <w:sz w:val="28"/>
          <w:szCs w:val="28"/>
        </w:rPr>
        <w:t xml:space="preserve"> =</w:t>
      </w:r>
      <w:r w:rsidRPr="00127CC2">
        <w:rPr>
          <w:sz w:val="28"/>
          <w:szCs w:val="28"/>
        </w:rPr>
        <w:t xml:space="preserve"> 0), можно представить в логарифмической форме:</w:t>
      </w:r>
    </w:p>
    <w:p w:rsidR="00127CC2" w:rsidRPr="00127CC2" w:rsidRDefault="00127CC2" w:rsidP="00127CC2">
      <w:pPr>
        <w:widowControl w:val="0"/>
        <w:ind w:firstLine="709"/>
        <w:contextualSpacing/>
        <w:jc w:val="both"/>
        <w:rPr>
          <w:sz w:val="28"/>
          <w:szCs w:val="28"/>
        </w:rPr>
      </w:pPr>
      <w:r w:rsidRPr="00127CC2">
        <w:rPr>
          <w:sz w:val="28"/>
          <w:szCs w:val="28"/>
          <w:lang w:val="en-US"/>
        </w:rPr>
        <w:t>Для кислых растворов</w:t>
      </w:r>
      <w:r w:rsidRPr="00127CC2">
        <w:rPr>
          <w:sz w:val="28"/>
          <w:szCs w:val="28"/>
        </w:rPr>
        <w:t>:</w:t>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i/>
          <w:sz w:val="28"/>
          <w:szCs w:val="28"/>
          <w:lang w:val="en-US"/>
        </w:rPr>
      </w:pPr>
      <w:r w:rsidRPr="00127CC2">
        <w:rPr>
          <w:noProof/>
          <w:sz w:val="28"/>
          <w:szCs w:val="28"/>
          <w:lang w:eastAsia="ru-RU"/>
        </w:rPr>
        <w:drawing>
          <wp:inline distT="0" distB="0" distL="0" distR="0">
            <wp:extent cx="1125855" cy="211455"/>
            <wp:effectExtent l="19050" t="0" r="0" b="0"/>
            <wp:docPr id="2320"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251">
                      <a:clrChange>
                        <a:clrFrom>
                          <a:srgbClr val="FFFFFF"/>
                        </a:clrFrom>
                        <a:clrTo>
                          <a:srgbClr val="FFFFFF">
                            <a:alpha val="0"/>
                          </a:srgbClr>
                        </a:clrTo>
                      </a:clrChange>
                    </a:blip>
                    <a:srcRect/>
                    <a:stretch>
                      <a:fillRect/>
                    </a:stretch>
                  </pic:blipFill>
                  <pic:spPr bwMode="auto">
                    <a:xfrm>
                      <a:off x="0" y="0"/>
                      <a:ext cx="1125855" cy="211455"/>
                    </a:xfrm>
                    <a:prstGeom prst="rect">
                      <a:avLst/>
                    </a:prstGeom>
                    <a:noFill/>
                    <a:ln w="9525">
                      <a:noFill/>
                      <a:miter lim="800000"/>
                      <a:headEnd/>
                      <a:tailEnd/>
                    </a:ln>
                  </pic:spPr>
                </pic:pic>
              </a:graphicData>
            </a:graphic>
          </wp:inline>
        </w:drawing>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lang w:val="en-US"/>
        </w:rPr>
        <w:t>Для щелочных растворов</w:t>
      </w:r>
      <w:r w:rsidRPr="00127CC2">
        <w:rPr>
          <w:sz w:val="28"/>
          <w:szCs w:val="28"/>
        </w:rPr>
        <w:t>:</w:t>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i/>
          <w:sz w:val="28"/>
          <w:szCs w:val="28"/>
          <w:lang w:val="en-US"/>
        </w:rPr>
      </w:pPr>
      <w:r w:rsidRPr="00127CC2">
        <w:rPr>
          <w:noProof/>
          <w:sz w:val="28"/>
          <w:szCs w:val="28"/>
          <w:lang w:eastAsia="ru-RU"/>
        </w:rPr>
        <w:drawing>
          <wp:inline distT="0" distB="0" distL="0" distR="0">
            <wp:extent cx="1490345" cy="228600"/>
            <wp:effectExtent l="19050" t="0" r="0" b="0"/>
            <wp:docPr id="2321"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252">
                      <a:clrChange>
                        <a:clrFrom>
                          <a:srgbClr val="FFFFFF"/>
                        </a:clrFrom>
                        <a:clrTo>
                          <a:srgbClr val="FFFFFF">
                            <a:alpha val="0"/>
                          </a:srgbClr>
                        </a:clrTo>
                      </a:clrChange>
                    </a:blip>
                    <a:srcRect/>
                    <a:stretch>
                      <a:fillRect/>
                    </a:stretch>
                  </pic:blipFill>
                  <pic:spPr bwMode="auto">
                    <a:xfrm>
                      <a:off x="0" y="0"/>
                      <a:ext cx="1490345" cy="228600"/>
                    </a:xfrm>
                    <a:prstGeom prst="rect">
                      <a:avLst/>
                    </a:prstGeom>
                    <a:noFill/>
                    <a:ln w="9525">
                      <a:noFill/>
                      <a:miter lim="800000"/>
                      <a:headEnd/>
                      <a:tailEnd/>
                    </a:ln>
                  </pic:spPr>
                </pic:pic>
              </a:graphicData>
            </a:graphic>
          </wp:inline>
        </w:drawing>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rPr>
        <w:t>Уравнения свидетельствуют, что при специфическом кислотно-основном катализе логарифм константы скорости линейно зависит от рН среды.</w:t>
      </w:r>
    </w:p>
    <w:p w:rsidR="00127CC2" w:rsidRPr="00127CC2" w:rsidRDefault="00127CC2" w:rsidP="00127CC2">
      <w:pPr>
        <w:widowControl w:val="0"/>
        <w:ind w:firstLine="709"/>
        <w:contextualSpacing/>
        <w:jc w:val="both"/>
        <w:rPr>
          <w:sz w:val="28"/>
          <w:szCs w:val="28"/>
        </w:rPr>
      </w:pPr>
      <w:r w:rsidRPr="00127CC2">
        <w:rPr>
          <w:sz w:val="28"/>
          <w:szCs w:val="28"/>
        </w:rPr>
        <w:lastRenderedPageBreak/>
        <w:t>Механизм каталитического действия ионов водорода состоит в том, что образуется промежуточное соединение протона и молекулы исходного вещества. За счет этого процесса разрыхляются имеющиеся в исходном веществе химические связи, снижается энергия активации, а далее протонированная форма ВН</w:t>
      </w:r>
      <w:r w:rsidRPr="00127CC2">
        <w:rPr>
          <w:sz w:val="28"/>
          <w:szCs w:val="28"/>
          <w:vertAlign w:val="superscript"/>
        </w:rPr>
        <w:t>+</w:t>
      </w:r>
      <w:r w:rsidRPr="00127CC2">
        <w:rPr>
          <w:sz w:val="28"/>
          <w:szCs w:val="28"/>
        </w:rPr>
        <w:t xml:space="preserve"> распадается на продукт реакции и катализатор.</w:t>
      </w:r>
    </w:p>
    <w:p w:rsidR="00127CC2" w:rsidRPr="00127CC2" w:rsidRDefault="00127CC2" w:rsidP="00127CC2">
      <w:pPr>
        <w:widowControl w:val="0"/>
        <w:ind w:firstLine="709"/>
        <w:contextualSpacing/>
        <w:jc w:val="both"/>
        <w:rPr>
          <w:sz w:val="28"/>
          <w:szCs w:val="28"/>
        </w:rPr>
      </w:pPr>
      <w:r w:rsidRPr="00127CC2">
        <w:rPr>
          <w:sz w:val="28"/>
          <w:szCs w:val="28"/>
        </w:rPr>
        <w:t xml:space="preserve">Реакции восстановления, гидрирования, окисления, изомеризации, полимеризации в промышленных условиях осуществляются в присутствии катализаторов — комплексных соединений (ионов металлов VIII группы таблицы Менделеева </w:t>
      </w:r>
      <w:r w:rsidRPr="00127CC2">
        <w:rPr>
          <w:sz w:val="28"/>
          <w:szCs w:val="28"/>
          <w:lang w:val="en-US" w:eastAsia="en-US"/>
        </w:rPr>
        <w:t>Fe</w:t>
      </w:r>
      <w:r w:rsidRPr="00127CC2">
        <w:rPr>
          <w:sz w:val="28"/>
          <w:szCs w:val="28"/>
          <w:lang w:eastAsia="en-US"/>
        </w:rPr>
        <w:t xml:space="preserve">, </w:t>
      </w:r>
      <w:r w:rsidRPr="00127CC2">
        <w:rPr>
          <w:sz w:val="28"/>
          <w:szCs w:val="28"/>
        </w:rPr>
        <w:t xml:space="preserve">Со, </w:t>
      </w:r>
      <w:r w:rsidRPr="00127CC2">
        <w:rPr>
          <w:sz w:val="28"/>
          <w:szCs w:val="28"/>
          <w:lang w:val="en-US" w:eastAsia="en-US"/>
        </w:rPr>
        <w:t>Ni</w:t>
      </w:r>
      <w:r w:rsidRPr="00127CC2">
        <w:rPr>
          <w:sz w:val="28"/>
          <w:szCs w:val="28"/>
          <w:lang w:eastAsia="en-US"/>
        </w:rPr>
        <w:t xml:space="preserve">, </w:t>
      </w:r>
      <w:r w:rsidRPr="00127CC2">
        <w:rPr>
          <w:sz w:val="28"/>
          <w:szCs w:val="28"/>
          <w:lang w:val="en-US" w:eastAsia="en-US"/>
        </w:rPr>
        <w:t>Ru</w:t>
      </w:r>
      <w:r w:rsidRPr="00127CC2">
        <w:rPr>
          <w:sz w:val="28"/>
          <w:szCs w:val="28"/>
          <w:lang w:eastAsia="en-US"/>
        </w:rPr>
        <w:t xml:space="preserve">, </w:t>
      </w:r>
      <w:r w:rsidRPr="00127CC2">
        <w:rPr>
          <w:sz w:val="28"/>
          <w:szCs w:val="28"/>
        </w:rPr>
        <w:t xml:space="preserve">а так же Си, </w:t>
      </w:r>
      <w:r w:rsidRPr="00127CC2">
        <w:rPr>
          <w:sz w:val="28"/>
          <w:szCs w:val="28"/>
          <w:lang w:val="en-US" w:eastAsia="en-US"/>
        </w:rPr>
        <w:t>Fg</w:t>
      </w:r>
      <w:r w:rsidRPr="00127CC2">
        <w:rPr>
          <w:sz w:val="28"/>
          <w:szCs w:val="28"/>
          <w:lang w:eastAsia="en-US"/>
        </w:rPr>
        <w:t xml:space="preserve">, </w:t>
      </w:r>
      <w:r w:rsidRPr="00127CC2">
        <w:rPr>
          <w:sz w:val="28"/>
          <w:szCs w:val="28"/>
          <w:lang w:val="en-US" w:eastAsia="en-US"/>
        </w:rPr>
        <w:t>Hg</w:t>
      </w:r>
      <w:r w:rsidRPr="00127CC2">
        <w:rPr>
          <w:sz w:val="28"/>
          <w:szCs w:val="28"/>
          <w:lang w:eastAsia="en-US"/>
        </w:rPr>
        <w:t xml:space="preserve">, </w:t>
      </w:r>
      <w:r w:rsidRPr="00127CC2">
        <w:rPr>
          <w:sz w:val="28"/>
          <w:szCs w:val="28"/>
          <w:lang w:val="en-US" w:eastAsia="en-US"/>
        </w:rPr>
        <w:t>Cr</w:t>
      </w:r>
      <w:r w:rsidRPr="00127CC2">
        <w:rPr>
          <w:sz w:val="28"/>
          <w:szCs w:val="28"/>
          <w:lang w:eastAsia="en-US"/>
        </w:rPr>
        <w:t xml:space="preserve">, </w:t>
      </w:r>
      <w:r w:rsidRPr="00127CC2">
        <w:rPr>
          <w:sz w:val="28"/>
          <w:szCs w:val="28"/>
        </w:rPr>
        <w:t>М</w:t>
      </w:r>
      <w:r w:rsidRPr="00127CC2">
        <w:rPr>
          <w:sz w:val="28"/>
          <w:szCs w:val="28"/>
          <w:lang w:val="en-US"/>
        </w:rPr>
        <w:t>n</w:t>
      </w:r>
      <w:r w:rsidRPr="00127CC2">
        <w:rPr>
          <w:sz w:val="28"/>
          <w:szCs w:val="28"/>
        </w:rPr>
        <w:t>). Сущность каталитического действия заключается в том, что ионы металлов выступают как доноры или акцепторы электронов. Химическое взаимодействие между реагирующими молекулами, координированными около центрального иона металла, облегчается благодаря поляризации молекул и понижению энергии отдельных связей. Центральный ион металла является мостиком, облегчающими электронные переходы между реагирующими молекулами.</w:t>
      </w:r>
    </w:p>
    <w:p w:rsidR="00127CC2" w:rsidRPr="00127CC2" w:rsidRDefault="00127CC2" w:rsidP="00127CC2">
      <w:pPr>
        <w:widowControl w:val="0"/>
        <w:ind w:firstLine="709"/>
        <w:contextualSpacing/>
        <w:jc w:val="both"/>
        <w:rPr>
          <w:sz w:val="28"/>
          <w:szCs w:val="28"/>
        </w:rPr>
      </w:pPr>
      <w:r w:rsidRPr="00127CC2">
        <w:rPr>
          <w:sz w:val="28"/>
          <w:szCs w:val="28"/>
        </w:rPr>
        <w:t>Каталитическая активность иона металла зависит от энергии связи иона с участниками реакции. Если энергия связи велика или мала, ион металла проявляет слабую каталитическую активность. В первом случае ионы металла столь прочно связываются с реагирующими молекулами, что выводятся из реакции. Во втором случае реагирующие молекулы не могут вытеснять другие присутствующие в растворе лиганды. Получаются координационно-насыщенные комплексы, которые не являются активными катализаторами.</w:t>
      </w:r>
    </w:p>
    <w:p w:rsidR="00127CC2" w:rsidRPr="00127CC2" w:rsidRDefault="00127CC2" w:rsidP="00127CC2">
      <w:pPr>
        <w:widowControl w:val="0"/>
        <w:ind w:firstLine="709"/>
        <w:contextualSpacing/>
        <w:jc w:val="both"/>
        <w:rPr>
          <w:sz w:val="28"/>
          <w:szCs w:val="28"/>
        </w:rPr>
      </w:pPr>
      <w:r w:rsidRPr="00127CC2">
        <w:rPr>
          <w:sz w:val="28"/>
          <w:szCs w:val="28"/>
        </w:rPr>
        <w:t>Благодаря широким возможностям в регулировании состава комплексных катализаторов появилась возможность моделирования ряда реакций с участием ферментов, содержащих ионы элементов VIII группы.</w:t>
      </w:r>
    </w:p>
    <w:p w:rsidR="00127CC2" w:rsidRPr="00127CC2" w:rsidRDefault="00127CC2" w:rsidP="00127CC2">
      <w:pPr>
        <w:widowControl w:val="0"/>
        <w:ind w:firstLine="709"/>
        <w:contextualSpacing/>
        <w:jc w:val="both"/>
        <w:rPr>
          <w:sz w:val="28"/>
          <w:szCs w:val="28"/>
        </w:rPr>
      </w:pPr>
      <w:r w:rsidRPr="00127CC2">
        <w:rPr>
          <w:sz w:val="28"/>
          <w:szCs w:val="28"/>
        </w:rPr>
        <w:t>Ферменты являются наиболее удивительными катализаторами. С ними связано множество реакций в живых организмах, и поэтому их часто называют биологическими катализаторами. Ферментативный катализ — явление более сложное, чем обычный катализ. Высокая организованность процессов ферментативного катализа определяется особенностью взаимодействия в живом организме, связанной с особым сочетанием молекулярного строения ферментов и субстратов, которыми в ферментативных реакциях называют реагирующие вещества.</w:t>
      </w:r>
    </w:p>
    <w:p w:rsidR="00127CC2" w:rsidRPr="00127CC2" w:rsidRDefault="00127CC2" w:rsidP="00127CC2">
      <w:pPr>
        <w:widowControl w:val="0"/>
        <w:ind w:firstLine="709"/>
        <w:contextualSpacing/>
        <w:jc w:val="both"/>
        <w:rPr>
          <w:sz w:val="28"/>
          <w:szCs w:val="28"/>
        </w:rPr>
      </w:pPr>
      <w:r w:rsidRPr="00127CC2">
        <w:rPr>
          <w:sz w:val="28"/>
          <w:szCs w:val="28"/>
        </w:rPr>
        <w:t xml:space="preserve">Ферменты представляют собой белки, т.е. состоят из аминокислот, связанных пептидными связями. Молекула фермента имеет чередующиеся полярные группы СООН, </w:t>
      </w:r>
      <w:r w:rsidRPr="00127CC2">
        <w:rPr>
          <w:sz w:val="28"/>
          <w:szCs w:val="28"/>
          <w:lang w:val="en-US" w:eastAsia="en-US"/>
        </w:rPr>
        <w:t>NH</w:t>
      </w:r>
      <w:r w:rsidRPr="00127CC2">
        <w:rPr>
          <w:sz w:val="28"/>
          <w:szCs w:val="28"/>
          <w:vertAlign w:val="subscript"/>
          <w:lang w:eastAsia="en-US"/>
        </w:rPr>
        <w:t>2</w:t>
      </w:r>
      <w:r w:rsidRPr="00127CC2">
        <w:rPr>
          <w:sz w:val="28"/>
          <w:szCs w:val="28"/>
          <w:lang w:eastAsia="en-US"/>
        </w:rPr>
        <w:t xml:space="preserve">, </w:t>
      </w:r>
      <w:r w:rsidRPr="00127CC2">
        <w:rPr>
          <w:sz w:val="28"/>
          <w:szCs w:val="28"/>
          <w:lang w:val="en-US" w:eastAsia="en-US"/>
        </w:rPr>
        <w:t>NH</w:t>
      </w:r>
      <w:r w:rsidRPr="00127CC2">
        <w:rPr>
          <w:sz w:val="28"/>
          <w:szCs w:val="28"/>
          <w:lang w:eastAsia="en-US"/>
        </w:rPr>
        <w:t xml:space="preserve">, </w:t>
      </w:r>
      <w:r w:rsidRPr="00127CC2">
        <w:rPr>
          <w:sz w:val="28"/>
          <w:szCs w:val="28"/>
        </w:rPr>
        <w:t xml:space="preserve">ОН, </w:t>
      </w:r>
      <w:r w:rsidRPr="00127CC2">
        <w:rPr>
          <w:sz w:val="28"/>
          <w:szCs w:val="28"/>
          <w:lang w:val="en-US" w:eastAsia="en-US"/>
        </w:rPr>
        <w:t>SH</w:t>
      </w:r>
      <w:r w:rsidRPr="00127CC2">
        <w:rPr>
          <w:sz w:val="28"/>
          <w:szCs w:val="28"/>
          <w:lang w:eastAsia="en-US"/>
        </w:rPr>
        <w:t xml:space="preserve"> </w:t>
      </w:r>
      <w:r w:rsidRPr="00127CC2">
        <w:rPr>
          <w:sz w:val="28"/>
          <w:szCs w:val="28"/>
        </w:rPr>
        <w:t xml:space="preserve">и др., а также гидрофобные группы. Первичная структура фермента обусловлена порядком чередования различных аминокислот. В результате теплового хаотического движения макромолекула фермента изгибается и свертывается в рыхлые клубки. Между отдельными участками полипептидной цепи возникает межмолекулярное взаимодействие, приводящее к образованию водородных связей. Возникает вторичная структура фермента в форме рыхлой среды. Для </w:t>
      </w:r>
      <w:r w:rsidRPr="00127CC2">
        <w:rPr>
          <w:sz w:val="28"/>
          <w:szCs w:val="28"/>
        </w:rPr>
        <w:lastRenderedPageBreak/>
        <w:t>каждого фермента вторичная структура вполне определенна. В активный каталитический центр фермента входят группы, которые ориентируют молекулы субстрата в определенном положении. Активный центр подобен матрице, в которую может войти молекула только определенного строения. Механизм ферментативного катализа состоит во взаимодействии активных центров фермента с субстратом с образованием фермент-субстратного комплекса, который претерпевает затем несколько превращений, в результате которых появляется продукт реакции. Каждая из промежуточных стадий характеризуется более низкой энергией активации, что способствует быстрому протеканию реакции. Этим объясняется высокая активность ферментов.</w:t>
      </w:r>
    </w:p>
    <w:p w:rsidR="00127CC2" w:rsidRPr="00127CC2" w:rsidRDefault="00127CC2" w:rsidP="00127CC2">
      <w:pPr>
        <w:widowControl w:val="0"/>
        <w:ind w:firstLine="709"/>
        <w:contextualSpacing/>
        <w:jc w:val="both"/>
        <w:rPr>
          <w:sz w:val="28"/>
          <w:szCs w:val="28"/>
        </w:rPr>
      </w:pPr>
      <w:r w:rsidRPr="00127CC2">
        <w:rPr>
          <w:sz w:val="28"/>
          <w:szCs w:val="28"/>
        </w:rPr>
        <w:t>Ферменты делят на классы в зависимости от того, какой тип реакции они катализируют: оксидоредуктазы (катализируют окислительно-восстановительные реакции), трансферазы (катализируют перенос химических групп с одного соединения на другое), гидролазы (катализируют реакции гидролиза), лиазы (разрывают различные связи), изомеразы (осуществляют изомерные превращения), лигазы (катализируют реакции синтеза). Как видно, ферменты отличаются специфичностью и избирательностью. Некоторые катализируют целый класс реакций определнного типа, некоторые — только одну реакцию.</w:t>
      </w:r>
    </w:p>
    <w:p w:rsidR="00127CC2" w:rsidRPr="00127CC2" w:rsidRDefault="00127CC2" w:rsidP="00127CC2">
      <w:pPr>
        <w:widowControl w:val="0"/>
        <w:ind w:firstLine="709"/>
        <w:contextualSpacing/>
        <w:jc w:val="both"/>
        <w:rPr>
          <w:sz w:val="28"/>
          <w:szCs w:val="28"/>
        </w:rPr>
      </w:pPr>
      <w:r w:rsidRPr="00127CC2">
        <w:rPr>
          <w:sz w:val="28"/>
          <w:szCs w:val="28"/>
        </w:rPr>
        <w:t xml:space="preserve">В состав многих ферментов входят ионы металлов (металлоферменты). В металлоферментах ионы металла образуют хелатные комплексы, обеспечивающие активную структуру фермента. Металлы с переменной степенью окисления </w:t>
      </w:r>
      <w:r w:rsidRPr="00127CC2">
        <w:rPr>
          <w:sz w:val="28"/>
          <w:szCs w:val="28"/>
          <w:lang w:eastAsia="en-US"/>
        </w:rPr>
        <w:t>(</w:t>
      </w:r>
      <w:r w:rsidRPr="00127CC2">
        <w:rPr>
          <w:sz w:val="28"/>
          <w:szCs w:val="28"/>
          <w:lang w:val="en-US" w:eastAsia="en-US"/>
        </w:rPr>
        <w:t>Fe</w:t>
      </w:r>
      <w:r w:rsidRPr="00127CC2">
        <w:rPr>
          <w:sz w:val="28"/>
          <w:szCs w:val="28"/>
          <w:lang w:eastAsia="en-US"/>
        </w:rPr>
        <w:t xml:space="preserve">, </w:t>
      </w:r>
      <w:r w:rsidRPr="00127CC2">
        <w:rPr>
          <w:sz w:val="28"/>
          <w:szCs w:val="28"/>
        </w:rPr>
        <w:t>М</w:t>
      </w:r>
      <w:r w:rsidRPr="00127CC2">
        <w:rPr>
          <w:sz w:val="28"/>
          <w:szCs w:val="28"/>
          <w:lang w:val="en-US"/>
        </w:rPr>
        <w:t>n</w:t>
      </w:r>
      <w:r w:rsidRPr="00127CC2">
        <w:rPr>
          <w:sz w:val="28"/>
          <w:szCs w:val="28"/>
        </w:rPr>
        <w:t>, Си) участвуют в окислитель- но-восстановительных реакциях, осуществляя перенос электронов к окислителю. Известно несколько десятков органических соединений, выполняющих функции переноса водорода и электронов. В их состав входят производные витаминов.</w:t>
      </w:r>
    </w:p>
    <w:p w:rsidR="00127CC2" w:rsidRPr="00127CC2" w:rsidRDefault="00127CC2" w:rsidP="00127CC2">
      <w:pPr>
        <w:widowControl w:val="0"/>
        <w:ind w:firstLine="709"/>
        <w:contextualSpacing/>
        <w:jc w:val="both"/>
        <w:rPr>
          <w:sz w:val="28"/>
          <w:szCs w:val="28"/>
        </w:rPr>
      </w:pPr>
      <w:r w:rsidRPr="00127CC2">
        <w:rPr>
          <w:sz w:val="28"/>
          <w:szCs w:val="28"/>
        </w:rPr>
        <w:t xml:space="preserve">Ионы тяжелых металлов </w:t>
      </w:r>
      <w:r w:rsidRPr="00127CC2">
        <w:rPr>
          <w:sz w:val="28"/>
          <w:szCs w:val="28"/>
          <w:lang w:eastAsia="en-US"/>
        </w:rPr>
        <w:t>(</w:t>
      </w:r>
      <w:r w:rsidRPr="00127CC2">
        <w:rPr>
          <w:sz w:val="28"/>
          <w:szCs w:val="28"/>
          <w:lang w:val="en-US" w:eastAsia="en-US"/>
        </w:rPr>
        <w:t>Ag</w:t>
      </w:r>
      <w:r w:rsidRPr="00127CC2">
        <w:rPr>
          <w:sz w:val="28"/>
          <w:szCs w:val="28"/>
          <w:vertAlign w:val="superscript"/>
          <w:lang w:eastAsia="en-US"/>
        </w:rPr>
        <w:t>+</w:t>
      </w:r>
      <w:r w:rsidRPr="00127CC2">
        <w:rPr>
          <w:sz w:val="28"/>
          <w:szCs w:val="28"/>
          <w:lang w:eastAsia="en-US"/>
        </w:rPr>
        <w:t xml:space="preserve">, </w:t>
      </w:r>
      <w:r w:rsidRPr="00127CC2">
        <w:rPr>
          <w:sz w:val="28"/>
          <w:szCs w:val="28"/>
          <w:lang w:val="en-US" w:eastAsia="en-US"/>
        </w:rPr>
        <w:t>Hg</w:t>
      </w:r>
      <w:r w:rsidRPr="00127CC2">
        <w:rPr>
          <w:sz w:val="28"/>
          <w:szCs w:val="28"/>
          <w:vertAlign w:val="superscript"/>
          <w:lang w:eastAsia="en-US"/>
        </w:rPr>
        <w:t>+</w:t>
      </w:r>
      <w:r w:rsidRPr="00127CC2">
        <w:rPr>
          <w:sz w:val="28"/>
          <w:szCs w:val="28"/>
          <w:lang w:eastAsia="en-US"/>
        </w:rPr>
        <w:t xml:space="preserve">, </w:t>
      </w:r>
      <w:r w:rsidRPr="00127CC2">
        <w:rPr>
          <w:sz w:val="28"/>
          <w:szCs w:val="28"/>
          <w:lang w:val="en-US" w:eastAsia="en-US"/>
        </w:rPr>
        <w:t>Pb</w:t>
      </w:r>
      <w:r w:rsidRPr="00127CC2">
        <w:rPr>
          <w:sz w:val="28"/>
          <w:szCs w:val="28"/>
          <w:vertAlign w:val="superscript"/>
          <w:lang w:eastAsia="en-US"/>
        </w:rPr>
        <w:t>2+</w:t>
      </w:r>
      <w:r w:rsidRPr="00127CC2">
        <w:rPr>
          <w:sz w:val="28"/>
          <w:szCs w:val="28"/>
          <w:lang w:eastAsia="en-US"/>
        </w:rPr>
        <w:t xml:space="preserve">) </w:t>
      </w:r>
      <w:r w:rsidRPr="00127CC2">
        <w:rPr>
          <w:sz w:val="28"/>
          <w:szCs w:val="28"/>
        </w:rPr>
        <w:t>могут блокировать активные группы ферментов.</w:t>
      </w:r>
    </w:p>
    <w:p w:rsidR="00127CC2" w:rsidRPr="00127CC2" w:rsidRDefault="00127CC2" w:rsidP="00127CC2">
      <w:pPr>
        <w:widowControl w:val="0"/>
        <w:ind w:firstLine="709"/>
        <w:contextualSpacing/>
        <w:jc w:val="both"/>
        <w:rPr>
          <w:sz w:val="28"/>
          <w:szCs w:val="28"/>
        </w:rPr>
      </w:pPr>
      <w:r w:rsidRPr="00127CC2">
        <w:rPr>
          <w:sz w:val="28"/>
          <w:szCs w:val="28"/>
        </w:rPr>
        <w:t>Для оценки действия различных ферментов введено понятие молекулярной активности, которая определяется числом молекул субстрата, превращающихся под действием одной молекулой фермента в одну минуту. Самым активным из известных ферментов является карбоангидраза, молекулярная активность которой составляет ~36 млн. молекул в минуту.</w:t>
      </w:r>
    </w:p>
    <w:p w:rsidR="00127CC2" w:rsidRPr="00127CC2" w:rsidRDefault="00127CC2" w:rsidP="00127CC2">
      <w:pPr>
        <w:widowControl w:val="0"/>
        <w:ind w:firstLine="709"/>
        <w:contextualSpacing/>
        <w:jc w:val="both"/>
        <w:rPr>
          <w:sz w:val="28"/>
          <w:szCs w:val="28"/>
        </w:rPr>
      </w:pPr>
      <w:r w:rsidRPr="00127CC2">
        <w:rPr>
          <w:sz w:val="28"/>
          <w:szCs w:val="28"/>
        </w:rPr>
        <w:t>Скорость реакции, катализируемой ферментом, прямо пропорциональна концентрации фермента. При низкой концентрации субстрата реакция имеет первый порядок по субстрату. При больших концентрациях скорость реакции остается постоянной, и порядок реакции становится нулевым (фермент полностью насыщается субстратом). Скорость реакции зависит от температуры и кислотности среды.</w:t>
      </w:r>
    </w:p>
    <w:p w:rsidR="00127CC2" w:rsidRPr="00127CC2" w:rsidRDefault="00127CC2" w:rsidP="00127CC2">
      <w:pPr>
        <w:widowControl w:val="0"/>
        <w:ind w:firstLine="709"/>
        <w:contextualSpacing/>
        <w:jc w:val="both"/>
        <w:rPr>
          <w:sz w:val="28"/>
          <w:szCs w:val="28"/>
        </w:rPr>
      </w:pPr>
      <w:r w:rsidRPr="00127CC2">
        <w:rPr>
          <w:sz w:val="28"/>
          <w:szCs w:val="28"/>
        </w:rPr>
        <w:t xml:space="preserve">Ферментативный катализ играет огромную роль во всех проявлениях жизни, где речь идет о живых существах. Для повышения жизнедеятельности </w:t>
      </w:r>
      <w:r w:rsidRPr="00127CC2">
        <w:rPr>
          <w:sz w:val="28"/>
          <w:szCs w:val="28"/>
        </w:rPr>
        <w:lastRenderedPageBreak/>
        <w:t>организма и улучшения обмена веществ создано много ферментных препаратов, используемых в качестве лекарственных средств. Широкое распространение получили ферментные препараты при нарушениях функции желудочно-кишечного тракта, связанных с недостаточной выработкой пищеварительных ферментов. Так, при некоторых формах гастрита применяются препараты пепсин или панкреатин. Успешно применяются ферменты и в тех случаях, когда необходимо разрушить накопившиеся в большом количестве белковые образования (при ожогах, гнойных ранах, гнойно-воспалительных заболеваниях легких и т.д.). В этих случаях применяются протолитические ферменты, приводящие к быстрому гидролизу белков и способствующие рассасыванию гнойных скоплений. Для лечения рада инфекционных заболеваний используют препараты лизоцима, которые разрушают оболочку некоторых болезнетворных бактерий. Очень важны ферменты, которые рассасывают тромбы (сгустки крови внутри кровеносных сосудов). Это плазмин, содержащийся в крови; ферменты поджелудочной железы — трипсин и химотрипсин. На их основе с разными добавками созданы лекарственные ферментые препараты — стрептокиназа, стрептаза и др. применяемые в медицине.</w:t>
      </w:r>
    </w:p>
    <w:p w:rsidR="00127CC2" w:rsidRDefault="00127CC2" w:rsidP="00127CC2">
      <w:pPr>
        <w:widowControl w:val="0"/>
        <w:ind w:firstLine="709"/>
        <w:contextualSpacing/>
        <w:jc w:val="both"/>
        <w:rPr>
          <w:sz w:val="28"/>
          <w:szCs w:val="28"/>
          <w:lang w:val="kk-KZ"/>
        </w:rPr>
      </w:pPr>
      <w:r w:rsidRPr="00127CC2">
        <w:rPr>
          <w:sz w:val="28"/>
          <w:szCs w:val="28"/>
        </w:rPr>
        <w:t>Гетерогенный катализ осуществляется на поверхности раздела фаз. Первой наблюдаемой гетерогенно-каталитической реакцией была осуществленная Пристли (1778) дегидратация этилового спирта на активной глине:</w:t>
      </w:r>
    </w:p>
    <w:p w:rsidR="00127CC2" w:rsidRPr="00127CC2" w:rsidRDefault="00127CC2" w:rsidP="00127CC2">
      <w:pPr>
        <w:widowControl w:val="0"/>
        <w:ind w:firstLine="709"/>
        <w:contextualSpacing/>
        <w:jc w:val="both"/>
        <w:rPr>
          <w:sz w:val="28"/>
          <w:szCs w:val="28"/>
        </w:rPr>
      </w:pPr>
      <w:r w:rsidRPr="00127CC2">
        <w:rPr>
          <w:sz w:val="28"/>
          <w:szCs w:val="28"/>
        </w:rPr>
        <w:t>С</w:t>
      </w:r>
      <w:r w:rsidRPr="00127CC2">
        <w:rPr>
          <w:sz w:val="28"/>
          <w:szCs w:val="28"/>
          <w:vertAlign w:val="subscript"/>
        </w:rPr>
        <w:t>2</w:t>
      </w:r>
      <w:r w:rsidRPr="00127CC2">
        <w:rPr>
          <w:sz w:val="28"/>
          <w:szCs w:val="28"/>
        </w:rPr>
        <w:t>Н</w:t>
      </w:r>
      <w:r w:rsidRPr="00127CC2">
        <w:rPr>
          <w:sz w:val="28"/>
          <w:szCs w:val="28"/>
          <w:vertAlign w:val="subscript"/>
        </w:rPr>
        <w:t>5</w:t>
      </w:r>
      <w:r w:rsidRPr="00127CC2">
        <w:rPr>
          <w:sz w:val="28"/>
          <w:szCs w:val="28"/>
        </w:rPr>
        <w:t>ОН — С</w:t>
      </w:r>
      <w:r w:rsidRPr="00127CC2">
        <w:rPr>
          <w:sz w:val="28"/>
          <w:szCs w:val="28"/>
          <w:vertAlign w:val="subscript"/>
        </w:rPr>
        <w:t>2</w:t>
      </w:r>
      <w:r w:rsidRPr="00127CC2">
        <w:rPr>
          <w:sz w:val="28"/>
          <w:szCs w:val="28"/>
        </w:rPr>
        <w:t>Н</w:t>
      </w:r>
      <w:r w:rsidRPr="00127CC2">
        <w:rPr>
          <w:sz w:val="28"/>
          <w:szCs w:val="28"/>
          <w:vertAlign w:val="subscript"/>
        </w:rPr>
        <w:t>4</w:t>
      </w:r>
      <w:r w:rsidRPr="00127CC2">
        <w:rPr>
          <w:sz w:val="28"/>
          <w:szCs w:val="28"/>
        </w:rPr>
        <w:t xml:space="preserve"> + Н</w:t>
      </w:r>
      <w:r w:rsidRPr="00127CC2">
        <w:rPr>
          <w:sz w:val="28"/>
          <w:szCs w:val="28"/>
          <w:vertAlign w:val="subscript"/>
        </w:rPr>
        <w:t>2</w:t>
      </w:r>
      <w:r w:rsidRPr="00127CC2">
        <w:rPr>
          <w:sz w:val="28"/>
          <w:szCs w:val="28"/>
          <w:lang w:val="en-US"/>
        </w:rPr>
        <w:t>O</w:t>
      </w:r>
      <w:r w:rsidRPr="00127CC2">
        <w:rPr>
          <w:sz w:val="28"/>
          <w:szCs w:val="28"/>
        </w:rPr>
        <w:tab/>
      </w:r>
    </w:p>
    <w:p w:rsidR="00127CC2" w:rsidRPr="00127CC2" w:rsidRDefault="00127CC2" w:rsidP="00127CC2">
      <w:pPr>
        <w:widowControl w:val="0"/>
        <w:ind w:firstLine="709"/>
        <w:contextualSpacing/>
        <w:jc w:val="both"/>
        <w:rPr>
          <w:sz w:val="28"/>
          <w:szCs w:val="28"/>
        </w:rPr>
      </w:pPr>
    </w:p>
    <w:p w:rsidR="00127CC2" w:rsidRPr="00127CC2" w:rsidRDefault="00127CC2" w:rsidP="00127CC2">
      <w:pPr>
        <w:widowControl w:val="0"/>
        <w:ind w:firstLine="709"/>
        <w:contextualSpacing/>
        <w:jc w:val="both"/>
        <w:rPr>
          <w:sz w:val="28"/>
          <w:szCs w:val="28"/>
        </w:rPr>
      </w:pPr>
      <w:r w:rsidRPr="00127CC2">
        <w:rPr>
          <w:sz w:val="28"/>
          <w:szCs w:val="28"/>
        </w:rPr>
        <w:t xml:space="preserve">В первой половине XIX века гетерогенному катализу было посвящено большое количество работ. Много работ было посвящено теоретическому объяснению каталитического действия твердого тела. В дальнейшем развитие учения шло как по пути накопления экспериментальных данных, разработке способов приготовления катализаторов, открытия и изучения новых каталитических процессов, внедрению катализа в химическую промышленность, так и по пути развития теории гетерогенного катализа. Однако успехи теоретиков были значительно более скромными, чем успехи экспериментаторов. И это не случайно. </w:t>
      </w:r>
    </w:p>
    <w:p w:rsidR="00127CC2" w:rsidRPr="00127CC2" w:rsidRDefault="00127CC2" w:rsidP="00127CC2">
      <w:pPr>
        <w:widowControl w:val="0"/>
        <w:ind w:firstLine="709"/>
        <w:contextualSpacing/>
        <w:jc w:val="both"/>
        <w:rPr>
          <w:sz w:val="28"/>
          <w:szCs w:val="28"/>
        </w:rPr>
      </w:pPr>
      <w:r w:rsidRPr="00127CC2">
        <w:rPr>
          <w:sz w:val="28"/>
          <w:szCs w:val="28"/>
        </w:rPr>
        <w:t xml:space="preserve">Хотя принципиальной разницы между каталитическими и некаталитическими процессами нет, и те и другие подчиняются законам химической кинетики, в обоих случаях система реагирующих веществ проходит через некоторое особое активное состояние, в гетерогенных каталитических реакциях наблюдаются специфические особенности. Прежде всего, появляется твердое тело, от свойств которого существенно зависят все явления в целом. Поэтому не случайно, что успехи теории гетерогенного катализа неразрывно связаны с развитием теории твердого тела. Поскольку процесс идет на поверхности, знание строения поверхности катализатора оказывается решающим для развития теории катализа. Отсюда вытекает </w:t>
      </w:r>
      <w:r w:rsidRPr="00127CC2">
        <w:rPr>
          <w:sz w:val="28"/>
          <w:szCs w:val="28"/>
        </w:rPr>
        <w:lastRenderedPageBreak/>
        <w:t>тесная связь развития теории катализа с развитием экспериментального и теоретического изучения адсорбционных явлений. Сложность гетерогенных процессов, присущая им специфичность, приводят к тому, что теоретические исследования в этой области сегодня еще не завершены. Пока можно говорить о наличии нескольких теоретических концепций, в первом приближении обобщающих те или иные экспериментальные факты.</w:t>
      </w:r>
    </w:p>
    <w:p w:rsidR="00127CC2" w:rsidRPr="00127CC2" w:rsidRDefault="00127CC2" w:rsidP="00127CC2">
      <w:pPr>
        <w:widowControl w:val="0"/>
        <w:ind w:firstLine="709"/>
        <w:contextualSpacing/>
        <w:jc w:val="both"/>
        <w:rPr>
          <w:sz w:val="28"/>
          <w:szCs w:val="28"/>
        </w:rPr>
      </w:pPr>
      <w:r w:rsidRPr="00127CC2">
        <w:rPr>
          <w:sz w:val="28"/>
          <w:szCs w:val="28"/>
        </w:rPr>
        <w:t xml:space="preserve">На практике наиболее часто встречаются два типа гетерогенного катализа: </w:t>
      </w:r>
    </w:p>
    <w:p w:rsidR="00127CC2" w:rsidRPr="00127CC2" w:rsidRDefault="00127CC2" w:rsidP="00127CC2">
      <w:pPr>
        <w:pStyle w:val="ae"/>
        <w:widowControl w:val="0"/>
        <w:numPr>
          <w:ilvl w:val="0"/>
          <w:numId w:val="11"/>
        </w:numPr>
        <w:suppressAutoHyphens w:val="0"/>
        <w:ind w:left="0" w:firstLine="709"/>
        <w:jc w:val="both"/>
        <w:rPr>
          <w:sz w:val="28"/>
          <w:szCs w:val="28"/>
        </w:rPr>
      </w:pPr>
      <w:r w:rsidRPr="00127CC2">
        <w:rPr>
          <w:sz w:val="28"/>
          <w:szCs w:val="28"/>
        </w:rPr>
        <w:t xml:space="preserve">процессы, катализатор которых находится в твердой фазе, а реагирующие вещества — в жидкой; </w:t>
      </w:r>
    </w:p>
    <w:p w:rsidR="00127CC2" w:rsidRPr="00127CC2" w:rsidRDefault="00127CC2" w:rsidP="00127CC2">
      <w:pPr>
        <w:pStyle w:val="ae"/>
        <w:widowControl w:val="0"/>
        <w:numPr>
          <w:ilvl w:val="0"/>
          <w:numId w:val="11"/>
        </w:numPr>
        <w:suppressAutoHyphens w:val="0"/>
        <w:ind w:left="0" w:firstLine="709"/>
        <w:jc w:val="both"/>
        <w:rPr>
          <w:sz w:val="28"/>
          <w:szCs w:val="28"/>
        </w:rPr>
      </w:pPr>
      <w:r w:rsidRPr="00127CC2">
        <w:rPr>
          <w:sz w:val="28"/>
          <w:szCs w:val="28"/>
        </w:rPr>
        <w:t xml:space="preserve">процессы, катализатор которых находится в твердой фазе, а реагирующие вещества — в газовой. Реакция, как правило, происходит (а в некоторых многостадийных процессах начинается) на границе раздела фаз, т.е. на поверхности твердого тела — катализатора. </w:t>
      </w:r>
    </w:p>
    <w:p w:rsidR="00127CC2" w:rsidRPr="00127CC2" w:rsidRDefault="00127CC2" w:rsidP="00127CC2">
      <w:pPr>
        <w:widowControl w:val="0"/>
        <w:ind w:firstLine="709"/>
        <w:contextualSpacing/>
        <w:jc w:val="both"/>
        <w:rPr>
          <w:sz w:val="28"/>
          <w:szCs w:val="28"/>
        </w:rPr>
      </w:pPr>
      <w:r w:rsidRPr="00127CC2">
        <w:rPr>
          <w:sz w:val="28"/>
          <w:szCs w:val="28"/>
        </w:rPr>
        <w:t xml:space="preserve">Гетерогенный процесс можно разделить на пять стадий: </w:t>
      </w:r>
    </w:p>
    <w:p w:rsidR="00127CC2" w:rsidRPr="00127CC2" w:rsidRDefault="00127CC2" w:rsidP="00127CC2">
      <w:pPr>
        <w:pStyle w:val="ae"/>
        <w:widowControl w:val="0"/>
        <w:numPr>
          <w:ilvl w:val="0"/>
          <w:numId w:val="12"/>
        </w:numPr>
        <w:suppressAutoHyphens w:val="0"/>
        <w:ind w:left="0" w:firstLine="709"/>
        <w:jc w:val="both"/>
        <w:rPr>
          <w:sz w:val="28"/>
          <w:szCs w:val="28"/>
        </w:rPr>
      </w:pPr>
      <w:r w:rsidRPr="00127CC2">
        <w:rPr>
          <w:sz w:val="28"/>
          <w:szCs w:val="28"/>
        </w:rPr>
        <w:t xml:space="preserve">транспорт реагирующих веществ к поверхности катализатора (диффузия); </w:t>
      </w:r>
    </w:p>
    <w:p w:rsidR="00127CC2" w:rsidRPr="00127CC2" w:rsidRDefault="00127CC2" w:rsidP="00127CC2">
      <w:pPr>
        <w:pStyle w:val="ae"/>
        <w:widowControl w:val="0"/>
        <w:numPr>
          <w:ilvl w:val="0"/>
          <w:numId w:val="12"/>
        </w:numPr>
        <w:suppressAutoHyphens w:val="0"/>
        <w:ind w:left="0" w:firstLine="709"/>
        <w:jc w:val="both"/>
        <w:rPr>
          <w:sz w:val="28"/>
          <w:szCs w:val="28"/>
        </w:rPr>
      </w:pPr>
      <w:r w:rsidRPr="00127CC2">
        <w:rPr>
          <w:sz w:val="28"/>
          <w:szCs w:val="28"/>
        </w:rPr>
        <w:t xml:space="preserve">адсорбция реагирующих веществ на поверхности катализатора; </w:t>
      </w:r>
    </w:p>
    <w:p w:rsidR="00127CC2" w:rsidRPr="00127CC2" w:rsidRDefault="00127CC2" w:rsidP="00127CC2">
      <w:pPr>
        <w:pStyle w:val="ae"/>
        <w:widowControl w:val="0"/>
        <w:numPr>
          <w:ilvl w:val="0"/>
          <w:numId w:val="12"/>
        </w:numPr>
        <w:suppressAutoHyphens w:val="0"/>
        <w:ind w:left="0" w:firstLine="709"/>
        <w:jc w:val="both"/>
        <w:rPr>
          <w:sz w:val="28"/>
          <w:szCs w:val="28"/>
        </w:rPr>
      </w:pPr>
      <w:r w:rsidRPr="00127CC2">
        <w:rPr>
          <w:sz w:val="28"/>
          <w:szCs w:val="28"/>
        </w:rPr>
        <w:t xml:space="preserve">реакция на поверхности; </w:t>
      </w:r>
    </w:p>
    <w:p w:rsidR="00127CC2" w:rsidRPr="00127CC2" w:rsidRDefault="00127CC2" w:rsidP="00127CC2">
      <w:pPr>
        <w:pStyle w:val="ae"/>
        <w:widowControl w:val="0"/>
        <w:numPr>
          <w:ilvl w:val="0"/>
          <w:numId w:val="12"/>
        </w:numPr>
        <w:suppressAutoHyphens w:val="0"/>
        <w:ind w:left="0" w:firstLine="709"/>
        <w:jc w:val="both"/>
        <w:rPr>
          <w:sz w:val="28"/>
          <w:szCs w:val="28"/>
        </w:rPr>
      </w:pPr>
      <w:r w:rsidRPr="00127CC2">
        <w:rPr>
          <w:sz w:val="28"/>
          <w:szCs w:val="28"/>
        </w:rPr>
        <w:t xml:space="preserve">десорбция продуктов реакции с освобождением поверхности катализатора; </w:t>
      </w:r>
    </w:p>
    <w:p w:rsidR="00127CC2" w:rsidRPr="00127CC2" w:rsidRDefault="00127CC2" w:rsidP="00127CC2">
      <w:pPr>
        <w:pStyle w:val="ae"/>
        <w:widowControl w:val="0"/>
        <w:numPr>
          <w:ilvl w:val="0"/>
          <w:numId w:val="12"/>
        </w:numPr>
        <w:suppressAutoHyphens w:val="0"/>
        <w:ind w:left="0" w:firstLine="709"/>
        <w:jc w:val="both"/>
        <w:rPr>
          <w:sz w:val="28"/>
          <w:szCs w:val="28"/>
        </w:rPr>
      </w:pPr>
      <w:r w:rsidRPr="00127CC2">
        <w:rPr>
          <w:sz w:val="28"/>
          <w:szCs w:val="28"/>
        </w:rPr>
        <w:t>транспорт продуктов реакции в объем (диффузия).</w:t>
      </w:r>
    </w:p>
    <w:p w:rsidR="00127CC2" w:rsidRPr="00127CC2" w:rsidRDefault="00127CC2" w:rsidP="00127CC2">
      <w:pPr>
        <w:widowControl w:val="0"/>
        <w:ind w:firstLine="709"/>
        <w:contextualSpacing/>
        <w:jc w:val="both"/>
        <w:rPr>
          <w:sz w:val="28"/>
          <w:szCs w:val="28"/>
        </w:rPr>
      </w:pPr>
      <w:r w:rsidRPr="00127CC2">
        <w:rPr>
          <w:sz w:val="28"/>
          <w:szCs w:val="28"/>
        </w:rPr>
        <w:t>В зависимости от условий проведения процесса и его особенностей наиболее медленной может быть любая из пяти стадий, а следовательно, и скорость каталитического процесса может лимитироваться любой из них. Для сравнительной оценки активности катализаторов определяющей является скорость реакции на поверхности. Потому в тех случаях, когда важно получить значение активности катализатора, стараются вести процесс таким образом, чтобы скорость определялась второй, так называемой кинетической стадией.</w:t>
      </w:r>
    </w:p>
    <w:p w:rsidR="00127CC2" w:rsidRPr="00127CC2" w:rsidRDefault="00127CC2" w:rsidP="00127CC2">
      <w:pPr>
        <w:widowControl w:val="0"/>
        <w:ind w:firstLine="709"/>
        <w:contextualSpacing/>
        <w:jc w:val="both"/>
        <w:rPr>
          <w:sz w:val="28"/>
          <w:szCs w:val="28"/>
        </w:rPr>
      </w:pPr>
      <w:r w:rsidRPr="00127CC2">
        <w:rPr>
          <w:sz w:val="28"/>
          <w:szCs w:val="28"/>
        </w:rPr>
        <w:t>Адсорбция и десорбция имеют свои закономерности.</w:t>
      </w:r>
      <w:r w:rsidRPr="00127CC2">
        <w:rPr>
          <w:b/>
          <w:bCs/>
          <w:sz w:val="28"/>
          <w:szCs w:val="28"/>
        </w:rPr>
        <w:t xml:space="preserve"> </w:t>
      </w:r>
      <w:r w:rsidRPr="00127CC2">
        <w:rPr>
          <w:sz w:val="28"/>
          <w:szCs w:val="28"/>
        </w:rPr>
        <w:t>Адсорбцией называется процесс самопроизвольного изменения концентрации вещества на поверхности раздела фаз. Вещество, на поверхности которого идет процесс адсорбции, называют</w:t>
      </w:r>
      <w:r w:rsidRPr="00127CC2">
        <w:rPr>
          <w:b/>
          <w:bCs/>
          <w:i/>
          <w:iCs/>
          <w:sz w:val="28"/>
          <w:szCs w:val="28"/>
        </w:rPr>
        <w:t xml:space="preserve"> </w:t>
      </w:r>
      <w:r w:rsidRPr="00127CC2">
        <w:rPr>
          <w:bCs/>
          <w:iCs/>
          <w:sz w:val="28"/>
          <w:szCs w:val="28"/>
        </w:rPr>
        <w:t>адсорбентом.</w:t>
      </w:r>
      <w:r w:rsidRPr="00127CC2">
        <w:rPr>
          <w:sz w:val="28"/>
          <w:szCs w:val="28"/>
        </w:rPr>
        <w:t xml:space="preserve"> Адсорбирующееся вещество называют</w:t>
      </w:r>
      <w:r w:rsidRPr="00127CC2">
        <w:rPr>
          <w:b/>
          <w:bCs/>
          <w:i/>
          <w:iCs/>
          <w:sz w:val="28"/>
          <w:szCs w:val="28"/>
        </w:rPr>
        <w:t xml:space="preserve"> </w:t>
      </w:r>
      <w:r w:rsidRPr="00127CC2">
        <w:rPr>
          <w:bCs/>
          <w:iCs/>
          <w:sz w:val="28"/>
          <w:szCs w:val="28"/>
        </w:rPr>
        <w:t>адсорбатом.</w:t>
      </w:r>
      <w:r w:rsidRPr="00127CC2">
        <w:rPr>
          <w:sz w:val="28"/>
          <w:szCs w:val="28"/>
        </w:rPr>
        <w:t xml:space="preserve"> В гетерогенном катализе адсорбентом является катализатор, а адсорбатом — молекула реагирующего вещества (субстрата). Адсорбция субстрата на катализаторе может осуществляться за счет сил взаимодействия, возникающих между молекулами (атомами) катализатора, находящимися на поверхности, и молекулами субстрата (физическая адсорбция). Между молекулами (атомами) катализатора и молекулами реагирующего вещества может протекать химическое взаимодействие (химическая адсорбция или хемосорбция). В результате адсорбции возрастает упорядоченность системы и уменьшается энергия системы и </w:t>
      </w:r>
      <w:r w:rsidRPr="00127CC2">
        <w:rPr>
          <w:sz w:val="28"/>
          <w:szCs w:val="28"/>
        </w:rPr>
        <w:lastRenderedPageBreak/>
        <w:t>уменьшается энергия активации реакции.</w:t>
      </w:r>
    </w:p>
    <w:p w:rsidR="00127CC2" w:rsidRPr="00127CC2" w:rsidRDefault="00127CC2" w:rsidP="00127CC2">
      <w:pPr>
        <w:widowControl w:val="0"/>
        <w:ind w:firstLine="709"/>
        <w:contextualSpacing/>
        <w:jc w:val="both"/>
        <w:rPr>
          <w:sz w:val="28"/>
          <w:szCs w:val="28"/>
        </w:rPr>
      </w:pPr>
      <w:r w:rsidRPr="00127CC2">
        <w:rPr>
          <w:sz w:val="28"/>
          <w:szCs w:val="28"/>
        </w:rPr>
        <w:t>Для гетерогенных процессов особую важность приобретает перемещение вещества из внутреннего объема жидкости или газа к твердой поверхности. Процессы массопереноса подчиняются законам диффузии.</w:t>
      </w:r>
    </w:p>
    <w:p w:rsidR="00127CC2" w:rsidRPr="00127CC2" w:rsidRDefault="00127CC2" w:rsidP="00127CC2">
      <w:pPr>
        <w:widowControl w:val="0"/>
        <w:ind w:firstLine="709"/>
        <w:contextualSpacing/>
        <w:jc w:val="both"/>
        <w:rPr>
          <w:sz w:val="28"/>
          <w:szCs w:val="28"/>
        </w:rPr>
      </w:pPr>
      <w:r w:rsidRPr="00127CC2">
        <w:rPr>
          <w:sz w:val="28"/>
          <w:szCs w:val="28"/>
        </w:rPr>
        <w:t>Значение катализаторов и каталитических процессов в нефтепереработке и нефтехимии невозможно переоценить. Ведь именно они являются базой технического прогресса в важнейших областях обеспечения потребностей современного человеческого общества. Дело прежде всего в том, что нефть различных месторождений содержит обычно лишь от 5 до 20% легкокипящих фракций, соответствующих бензину. Потребность же в бензине при современном развитии автомобильного и авиатранспорта огромна. При этом моторные топлива, отогнанные непосредственно из нефти, обычно получаются низкого качества. Применение же каталитического крекинга и риформинга в сочетании с другими современными методами переработки позволяет повысить выход высокоактивных бензинов до 75% от веса нефти. Моторные топлива получают также при каталитическом гидрировании каменного угля с применением металлических катализаторов.</w:t>
      </w:r>
    </w:p>
    <w:p w:rsidR="00127CC2" w:rsidRPr="00127CC2" w:rsidRDefault="00127CC2" w:rsidP="00127CC2">
      <w:pPr>
        <w:widowControl w:val="0"/>
        <w:ind w:firstLine="709"/>
        <w:contextualSpacing/>
        <w:jc w:val="both"/>
        <w:rPr>
          <w:sz w:val="28"/>
          <w:szCs w:val="28"/>
        </w:rPr>
      </w:pPr>
      <w:r w:rsidRPr="00127CC2">
        <w:rPr>
          <w:sz w:val="28"/>
          <w:szCs w:val="28"/>
        </w:rPr>
        <w:t>Дальнейшая каталитическая переработка углеводородов на металлических и окисных катализаторах позволяет получать полупродукты, необходимые в производстве предметов народного потребления. Большая часть мономеров и полученных из них полимеров является продуктами каталитических процессов переработки углеводородов и их производных, полученных из нефти, угля, сланца, природного газа. Каталитические процессы играют важную роль в производстве моющих средств, красителей лекарственных веществ.</w:t>
      </w:r>
    </w:p>
    <w:p w:rsidR="00127CC2" w:rsidRPr="00127CC2" w:rsidRDefault="00127CC2" w:rsidP="00127CC2">
      <w:pPr>
        <w:widowControl w:val="0"/>
        <w:ind w:firstLine="709"/>
        <w:contextualSpacing/>
        <w:jc w:val="both"/>
        <w:rPr>
          <w:sz w:val="28"/>
          <w:szCs w:val="28"/>
        </w:rPr>
      </w:pPr>
      <w:r w:rsidRPr="00127CC2">
        <w:rPr>
          <w:sz w:val="28"/>
          <w:szCs w:val="28"/>
        </w:rPr>
        <w:t>Основной органический синтез, дающий полупродукты (и продукты органической технологии) базируется в основном на каталитических реакциях. Большое значение в жизни современного общества имеют такие продукты химической промышленности как серная кислота, аммиак и азотная кислота. Почти все отрасли народного хозяйства потребляют эти вещества или же другие химические соединения, полученные с их помощью. На их основе производят десятки миллионов тонн минеральных удобрений, без которых невозможно повышение или даже сохранение урожайности полей. Сотни производств химической, нефтехимической, пищевой, легкой и других отраслей промышленности используют серную, азотную кислоты, аммиак и их производные. Применяют указанные соединения также в металлургической и металлообрабатывающей промышленности.</w:t>
      </w:r>
    </w:p>
    <w:p w:rsidR="00127CC2" w:rsidRPr="00127CC2" w:rsidRDefault="00127CC2" w:rsidP="00127CC2">
      <w:pPr>
        <w:ind w:firstLine="567"/>
        <w:contextualSpacing/>
        <w:jc w:val="both"/>
        <w:rPr>
          <w:sz w:val="28"/>
          <w:szCs w:val="28"/>
          <w:lang w:val="kk-KZ"/>
        </w:rPr>
      </w:pPr>
      <w:r w:rsidRPr="00127CC2">
        <w:rPr>
          <w:sz w:val="28"/>
          <w:szCs w:val="28"/>
        </w:rPr>
        <w:t>Между тем крупномасштабное производство серной кислоты, аммиака и азотной кислоты из аммиака стало возможным только благодаря открытию соответствующих катализаторов и разработке способов их применения.</w:t>
      </w:r>
    </w:p>
    <w:p w:rsidR="00127CC2" w:rsidRDefault="00127CC2" w:rsidP="00127CC2">
      <w:pPr>
        <w:ind w:firstLine="567"/>
        <w:rPr>
          <w:lang w:val="kk-KZ"/>
        </w:rPr>
      </w:pPr>
    </w:p>
    <w:p w:rsidR="0012578A" w:rsidRDefault="0012578A" w:rsidP="0012578A">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12578A" w:rsidRPr="003B2576" w:rsidRDefault="0012578A" w:rsidP="0012578A">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lastRenderedPageBreak/>
        <w:t xml:space="preserve">1. </w:t>
      </w:r>
      <w:r w:rsidRPr="00127CC2">
        <w:rPr>
          <w:sz w:val="28"/>
          <w:szCs w:val="28"/>
        </w:rPr>
        <w:t>Активный каталитический центр</w:t>
      </w:r>
    </w:p>
    <w:p w:rsidR="0012578A" w:rsidRPr="00127CC2" w:rsidRDefault="0012578A" w:rsidP="0012578A">
      <w:pPr>
        <w:ind w:right="-2" w:firstLine="567"/>
        <w:jc w:val="both"/>
        <w:rPr>
          <w:color w:val="000000"/>
          <w:sz w:val="28"/>
          <w:szCs w:val="28"/>
          <w:lang w:val="kk-KZ" w:eastAsia="ru-RU"/>
        </w:rPr>
      </w:pPr>
      <w:r w:rsidRPr="00305286">
        <w:rPr>
          <w:sz w:val="28"/>
          <w:szCs w:val="28"/>
          <w:lang w:val="kk-KZ"/>
        </w:rPr>
        <w:t xml:space="preserve">2. </w:t>
      </w:r>
      <w:r w:rsidRPr="00127CC2">
        <w:rPr>
          <w:sz w:val="28"/>
          <w:szCs w:val="28"/>
        </w:rPr>
        <w:t>Донор</w:t>
      </w:r>
      <w:r>
        <w:rPr>
          <w:sz w:val="28"/>
          <w:szCs w:val="28"/>
        </w:rPr>
        <w:t xml:space="preserve"> (акцепто</w:t>
      </w:r>
      <w:r>
        <w:rPr>
          <w:sz w:val="28"/>
          <w:szCs w:val="28"/>
          <w:lang w:val="kk-KZ"/>
        </w:rPr>
        <w:t>р</w:t>
      </w:r>
      <w:r w:rsidRPr="00127CC2">
        <w:rPr>
          <w:sz w:val="28"/>
          <w:szCs w:val="28"/>
        </w:rPr>
        <w:t>) протона</w:t>
      </w:r>
    </w:p>
    <w:p w:rsidR="0012578A" w:rsidRDefault="0012578A" w:rsidP="0012578A">
      <w:pPr>
        <w:ind w:firstLine="567"/>
        <w:rPr>
          <w:sz w:val="28"/>
          <w:szCs w:val="28"/>
          <w:lang w:val="kk-KZ"/>
        </w:rPr>
      </w:pPr>
      <w:r w:rsidRPr="00305286">
        <w:rPr>
          <w:color w:val="000000"/>
          <w:sz w:val="28"/>
          <w:szCs w:val="28"/>
          <w:lang w:val="kk-KZ" w:eastAsia="ru-RU"/>
        </w:rPr>
        <w:t xml:space="preserve">3. </w:t>
      </w:r>
      <w:r w:rsidRPr="00127CC2">
        <w:rPr>
          <w:sz w:val="28"/>
          <w:szCs w:val="28"/>
        </w:rPr>
        <w:t>Транспорт продуктов реакции в объем</w:t>
      </w:r>
    </w:p>
    <w:p w:rsidR="0012578A" w:rsidRDefault="0012578A" w:rsidP="0012578A">
      <w:pPr>
        <w:ind w:firstLine="567"/>
        <w:rPr>
          <w:sz w:val="28"/>
          <w:szCs w:val="28"/>
          <w:lang w:val="kk-KZ"/>
        </w:rPr>
      </w:pPr>
    </w:p>
    <w:p w:rsidR="0012578A" w:rsidRDefault="0012578A" w:rsidP="0012578A">
      <w:pPr>
        <w:ind w:firstLine="567"/>
        <w:rPr>
          <w:sz w:val="28"/>
          <w:szCs w:val="28"/>
          <w:lang w:val="kk-KZ"/>
        </w:rPr>
      </w:pPr>
    </w:p>
    <w:p w:rsidR="0012578A" w:rsidRDefault="0012578A" w:rsidP="0012578A">
      <w:pPr>
        <w:ind w:firstLine="567"/>
        <w:rPr>
          <w:sz w:val="28"/>
          <w:szCs w:val="28"/>
          <w:lang w:val="kk-KZ"/>
        </w:rPr>
      </w:pPr>
    </w:p>
    <w:p w:rsidR="0012578A" w:rsidRDefault="0012578A" w:rsidP="0012578A">
      <w:pPr>
        <w:ind w:firstLine="567"/>
        <w:rPr>
          <w:sz w:val="28"/>
          <w:szCs w:val="28"/>
          <w:lang w:val="kk-KZ"/>
        </w:rPr>
      </w:pPr>
    </w:p>
    <w:p w:rsidR="0012578A" w:rsidRDefault="0012578A" w:rsidP="0012578A">
      <w:pPr>
        <w:ind w:firstLine="567"/>
        <w:rPr>
          <w:sz w:val="28"/>
          <w:szCs w:val="28"/>
          <w:lang w:val="kk-KZ"/>
        </w:rPr>
      </w:pPr>
    </w:p>
    <w:p w:rsidR="0012578A" w:rsidRDefault="0012578A" w:rsidP="0012578A">
      <w:pPr>
        <w:ind w:firstLine="567"/>
        <w:rPr>
          <w:sz w:val="28"/>
          <w:szCs w:val="28"/>
          <w:lang w:val="kk-KZ"/>
        </w:rPr>
      </w:pPr>
    </w:p>
    <w:p w:rsidR="0012578A" w:rsidRDefault="0012578A" w:rsidP="0012578A">
      <w:pPr>
        <w:ind w:firstLine="567"/>
        <w:rPr>
          <w:sz w:val="28"/>
          <w:szCs w:val="28"/>
          <w:lang w:val="kk-KZ"/>
        </w:rPr>
      </w:pPr>
    </w:p>
    <w:p w:rsidR="0012578A" w:rsidRDefault="0012578A" w:rsidP="0012578A">
      <w:pPr>
        <w:ind w:firstLine="567"/>
        <w:rPr>
          <w:sz w:val="28"/>
          <w:szCs w:val="28"/>
          <w:lang w:val="kk-KZ"/>
        </w:rPr>
      </w:pPr>
    </w:p>
    <w:p w:rsidR="0012578A" w:rsidRDefault="0012578A" w:rsidP="0012578A">
      <w:pPr>
        <w:ind w:firstLine="567"/>
        <w:rPr>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B97A94" w:rsidRDefault="00B97A94" w:rsidP="0012578A">
      <w:pPr>
        <w:ind w:right="-2" w:firstLine="567"/>
        <w:jc w:val="center"/>
        <w:rPr>
          <w:rFonts w:eastAsia="MS Mincho"/>
          <w:b/>
          <w:bCs/>
          <w:sz w:val="28"/>
          <w:szCs w:val="28"/>
          <w:lang w:val="kk-KZ"/>
        </w:rPr>
      </w:pPr>
    </w:p>
    <w:p w:rsidR="0012578A" w:rsidRPr="009F48AB" w:rsidRDefault="0012578A" w:rsidP="0012578A">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19</w:t>
      </w:r>
      <w:r w:rsidRPr="001D1FFB">
        <w:rPr>
          <w:rFonts w:eastAsia="MS Mincho"/>
          <w:b/>
          <w:bCs/>
          <w:sz w:val="28"/>
          <w:szCs w:val="28"/>
        </w:rPr>
        <w:t xml:space="preserve">. </w:t>
      </w:r>
      <w:r w:rsidR="003E29DA">
        <w:rPr>
          <w:rFonts w:eastAsia="MS Mincho"/>
          <w:b/>
          <w:bCs/>
          <w:sz w:val="28"/>
          <w:szCs w:val="28"/>
          <w:lang w:val="kk-KZ"/>
        </w:rPr>
        <w:t>Гомогенный и гетерогенный катализ</w:t>
      </w:r>
      <w:r>
        <w:rPr>
          <w:rFonts w:eastAsia="MS Mincho"/>
          <w:b/>
          <w:bCs/>
          <w:sz w:val="28"/>
          <w:szCs w:val="28"/>
          <w:lang w:val="kk-KZ"/>
        </w:rPr>
        <w:t xml:space="preserve"> </w:t>
      </w:r>
    </w:p>
    <w:p w:rsidR="0012578A" w:rsidRPr="00D74CE1" w:rsidRDefault="0012578A" w:rsidP="0012578A">
      <w:pPr>
        <w:ind w:right="-2" w:firstLine="567"/>
        <w:jc w:val="both"/>
        <w:rPr>
          <w:sz w:val="28"/>
          <w:szCs w:val="30"/>
          <w:lang w:val="kk-KZ"/>
        </w:rPr>
      </w:pPr>
    </w:p>
    <w:p w:rsidR="0012578A" w:rsidRPr="00287436" w:rsidRDefault="0012578A" w:rsidP="0012578A">
      <w:pPr>
        <w:ind w:right="-2" w:firstLine="567"/>
        <w:jc w:val="both"/>
        <w:rPr>
          <w:sz w:val="28"/>
          <w:szCs w:val="30"/>
          <w:lang w:val="kk-KZ"/>
        </w:rPr>
      </w:pPr>
      <w:r w:rsidRPr="003B2576">
        <w:rPr>
          <w:sz w:val="28"/>
          <w:szCs w:val="30"/>
          <w:lang w:val="kk-KZ"/>
        </w:rPr>
        <w:t xml:space="preserve">1. </w:t>
      </w:r>
      <w:r w:rsidR="00287436">
        <w:rPr>
          <w:sz w:val="28"/>
          <w:szCs w:val="28"/>
          <w:lang w:val="kk-KZ"/>
        </w:rPr>
        <w:t>Гомогенный катализ</w:t>
      </w:r>
    </w:p>
    <w:p w:rsidR="0012578A" w:rsidRPr="00287436" w:rsidRDefault="0012578A" w:rsidP="0012578A">
      <w:pPr>
        <w:ind w:firstLine="567"/>
        <w:rPr>
          <w:sz w:val="28"/>
          <w:szCs w:val="28"/>
          <w:lang w:val="kk-KZ"/>
        </w:rPr>
      </w:pPr>
      <w:r w:rsidRPr="003B2576">
        <w:rPr>
          <w:sz w:val="28"/>
          <w:szCs w:val="30"/>
          <w:lang w:val="kk-KZ"/>
        </w:rPr>
        <w:t xml:space="preserve">2. </w:t>
      </w:r>
      <w:r w:rsidR="00287436">
        <w:rPr>
          <w:sz w:val="28"/>
          <w:szCs w:val="30"/>
          <w:lang w:val="kk-KZ"/>
        </w:rPr>
        <w:t xml:space="preserve">Применение </w:t>
      </w:r>
      <w:r w:rsidR="00287436">
        <w:rPr>
          <w:sz w:val="28"/>
          <w:szCs w:val="28"/>
          <w:lang w:val="kk-KZ"/>
        </w:rPr>
        <w:t>г</w:t>
      </w:r>
      <w:r w:rsidR="00287436" w:rsidRPr="003E29DA">
        <w:rPr>
          <w:sz w:val="28"/>
          <w:szCs w:val="28"/>
        </w:rPr>
        <w:t>етерогенно-каталитически</w:t>
      </w:r>
      <w:r w:rsidR="00287436">
        <w:rPr>
          <w:sz w:val="28"/>
          <w:szCs w:val="28"/>
          <w:lang w:val="kk-KZ"/>
        </w:rPr>
        <w:t>х</w:t>
      </w:r>
      <w:r w:rsidR="00287436" w:rsidRPr="003E29DA">
        <w:rPr>
          <w:sz w:val="28"/>
          <w:szCs w:val="28"/>
        </w:rPr>
        <w:t xml:space="preserve"> реакции</w:t>
      </w:r>
      <w:r w:rsidR="00287436">
        <w:rPr>
          <w:sz w:val="28"/>
          <w:szCs w:val="28"/>
          <w:lang w:val="kk-KZ"/>
        </w:rPr>
        <w:t xml:space="preserve"> в промышленности</w:t>
      </w:r>
    </w:p>
    <w:p w:rsidR="0012578A" w:rsidRDefault="0012578A" w:rsidP="00127CC2">
      <w:pPr>
        <w:ind w:firstLine="567"/>
        <w:rPr>
          <w:lang w:val="kk-KZ"/>
        </w:rPr>
      </w:pPr>
    </w:p>
    <w:p w:rsidR="003E29DA" w:rsidRPr="003E29DA" w:rsidRDefault="003E29DA" w:rsidP="003E29DA">
      <w:pPr>
        <w:tabs>
          <w:tab w:val="left" w:pos="726"/>
        </w:tabs>
        <w:ind w:firstLine="567"/>
        <w:contextualSpacing/>
        <w:jc w:val="both"/>
        <w:rPr>
          <w:sz w:val="28"/>
          <w:szCs w:val="28"/>
        </w:rPr>
      </w:pPr>
      <w:r w:rsidRPr="003E29DA">
        <w:rPr>
          <w:sz w:val="28"/>
          <w:szCs w:val="28"/>
        </w:rPr>
        <w:t>КАТАЛИЗ - процесс, заключающийся в изменении скорости химических реакций в присутствии веществ, называемых катализаторами. Термин "катализ" был введён в 1835 году шведским учёным Йёнсом Якобом Берцелиусом.</w:t>
      </w:r>
    </w:p>
    <w:p w:rsidR="003E29DA" w:rsidRPr="003E29DA" w:rsidRDefault="003E29DA" w:rsidP="003E29DA">
      <w:pPr>
        <w:tabs>
          <w:tab w:val="left" w:pos="726"/>
        </w:tabs>
        <w:ind w:firstLine="567"/>
        <w:contextualSpacing/>
        <w:jc w:val="both"/>
        <w:rPr>
          <w:sz w:val="28"/>
          <w:szCs w:val="28"/>
        </w:rPr>
      </w:pPr>
      <w:r w:rsidRPr="003E29DA">
        <w:rPr>
          <w:sz w:val="28"/>
          <w:szCs w:val="28"/>
        </w:rPr>
        <w:t>Катализаторы - вещества, изменяющие скорость химической реакции, которые могут участвовать в реакции, входить в состав промежуточных продуктов, но не входят в состав конечных продуктов реакции и после окончания реакции остаются неизменными.</w:t>
      </w:r>
    </w:p>
    <w:p w:rsidR="003E29DA" w:rsidRPr="003E29DA" w:rsidRDefault="003E29DA" w:rsidP="003E29DA">
      <w:pPr>
        <w:tabs>
          <w:tab w:val="left" w:pos="726"/>
        </w:tabs>
        <w:autoSpaceDE w:val="0"/>
        <w:autoSpaceDN w:val="0"/>
        <w:adjustRightInd w:val="0"/>
        <w:ind w:firstLine="567"/>
        <w:contextualSpacing/>
        <w:jc w:val="both"/>
        <w:rPr>
          <w:sz w:val="28"/>
          <w:szCs w:val="28"/>
        </w:rPr>
      </w:pPr>
      <w:r w:rsidRPr="003E29DA">
        <w:rPr>
          <w:sz w:val="28"/>
          <w:szCs w:val="28"/>
        </w:rPr>
        <w:t>Катализ бывает гомогенным и гетерогенным (контактным). Гомогенный катализ в включает в себя содержание одной фазы, то есть реагирующего вещества и катализатора. В гетерогенном катализе каталитическая система включает несколько фаз. В нефтепереработке гетерогенный катализ, особенно с твердым катализатором, распространен значительно больше, чем гомогенный. В данной работе будет рассматриваться гетерогенный катализ.</w:t>
      </w:r>
    </w:p>
    <w:p w:rsidR="003E29DA" w:rsidRPr="003E29DA" w:rsidRDefault="003E29DA" w:rsidP="003E29DA">
      <w:pPr>
        <w:tabs>
          <w:tab w:val="left" w:pos="726"/>
        </w:tabs>
        <w:autoSpaceDE w:val="0"/>
        <w:autoSpaceDN w:val="0"/>
        <w:adjustRightInd w:val="0"/>
        <w:ind w:firstLine="567"/>
        <w:contextualSpacing/>
        <w:jc w:val="both"/>
        <w:rPr>
          <w:sz w:val="28"/>
          <w:szCs w:val="28"/>
        </w:rPr>
      </w:pPr>
      <w:r w:rsidRPr="003E29DA">
        <w:rPr>
          <w:sz w:val="28"/>
          <w:szCs w:val="28"/>
        </w:rPr>
        <w:t>Гетерогенный катализ (контактный катализ), изменение скорости химической реакции при воздействии катализаторов, образующих самостоятельную фазу и отделенных от реагирующих веществ границей раздела.</w:t>
      </w:r>
    </w:p>
    <w:p w:rsidR="003E29DA" w:rsidRPr="003E29DA" w:rsidRDefault="003E29DA" w:rsidP="003E29DA">
      <w:pPr>
        <w:tabs>
          <w:tab w:val="left" w:pos="726"/>
        </w:tabs>
        <w:autoSpaceDE w:val="0"/>
        <w:autoSpaceDN w:val="0"/>
        <w:adjustRightInd w:val="0"/>
        <w:ind w:firstLine="567"/>
        <w:contextualSpacing/>
        <w:jc w:val="both"/>
        <w:rPr>
          <w:sz w:val="28"/>
          <w:szCs w:val="28"/>
        </w:rPr>
      </w:pPr>
      <w:r w:rsidRPr="003E29DA">
        <w:rPr>
          <w:sz w:val="28"/>
          <w:szCs w:val="28"/>
        </w:rPr>
        <w:t>Применение гетерогенного катализа имеет большое практическое значение и широко внедряется в промышленность. В связи с этим было проведено большое количество исследований для выяснения природы и механизма каталитического процесса на поверхности катализатора. Область применения гетерогенного катализа весьма широка и продолжает расширяться. В связи с заметным повышением стоимости нефти и истощением ее сырьевых ресурсов в недрах Земли ведутся большие исследования по каталитическим процессам химической переработки других горючих ископаемых (уголь, сланцы, природный газ) с целью получения топлив, углеводородов, кислородсодержащих органических соединений и других веществ. Не останавливаясь на других областях применения гетерогенного катализа, на основании изложенного можно сказать, что перспективы применения каталитических процессов чрезвычайно обширны, а их большое значение как прогрессивных промышленных методов бесспорно.</w:t>
      </w:r>
    </w:p>
    <w:p w:rsidR="003E29DA" w:rsidRPr="003E29DA" w:rsidRDefault="003E29DA" w:rsidP="003E29DA">
      <w:pPr>
        <w:tabs>
          <w:tab w:val="left" w:pos="726"/>
        </w:tabs>
        <w:ind w:firstLine="567"/>
        <w:contextualSpacing/>
        <w:jc w:val="both"/>
        <w:rPr>
          <w:sz w:val="28"/>
          <w:szCs w:val="28"/>
        </w:rPr>
      </w:pPr>
      <w:r w:rsidRPr="003E29DA">
        <w:rPr>
          <w:sz w:val="28"/>
          <w:szCs w:val="28"/>
        </w:rPr>
        <w:t xml:space="preserve">В гетерогенном катализе реагирующие вещества и катализатор находятся в разных агрегатных состояниях. Наиболее часто катализатор представляет собой твердое вещество, а реагенты являются газами или жидкостями. Реакция протекает на поверхности катализатора. Следовательно </w:t>
      </w:r>
      <w:r w:rsidRPr="003E29DA">
        <w:rPr>
          <w:sz w:val="28"/>
          <w:szCs w:val="28"/>
        </w:rPr>
        <w:lastRenderedPageBreak/>
        <w:t>свойства поверхности (площадь, химический состав поверхностного слоя, его структура) существенно влияют на активность катализатора.</w:t>
      </w:r>
    </w:p>
    <w:p w:rsidR="003E29DA" w:rsidRPr="003E29DA" w:rsidRDefault="003E29DA" w:rsidP="003E29DA">
      <w:pPr>
        <w:tabs>
          <w:tab w:val="left" w:pos="726"/>
        </w:tabs>
        <w:ind w:firstLine="567"/>
        <w:contextualSpacing/>
        <w:jc w:val="both"/>
        <w:rPr>
          <w:sz w:val="28"/>
          <w:szCs w:val="28"/>
        </w:rPr>
      </w:pPr>
      <w:r w:rsidRPr="003E29DA">
        <w:rPr>
          <w:sz w:val="28"/>
          <w:szCs w:val="28"/>
        </w:rPr>
        <w:t>Гетерогенный катализ - это каталитические процессы, происходящие па поверхности раздела фаз.</w:t>
      </w:r>
    </w:p>
    <w:p w:rsidR="003E29DA" w:rsidRPr="003E29DA" w:rsidRDefault="003E29DA" w:rsidP="003E29DA">
      <w:pPr>
        <w:tabs>
          <w:tab w:val="left" w:pos="726"/>
        </w:tabs>
        <w:ind w:firstLine="567"/>
        <w:contextualSpacing/>
        <w:jc w:val="both"/>
        <w:rPr>
          <w:sz w:val="28"/>
          <w:szCs w:val="28"/>
        </w:rPr>
      </w:pPr>
      <w:r w:rsidRPr="003E29DA">
        <w:rPr>
          <w:sz w:val="28"/>
          <w:szCs w:val="28"/>
        </w:rPr>
        <w:t>При этом катализатором является твердая фаза, а реагирующими веществами зачастую жидкая или газообразная фаза.</w:t>
      </w:r>
    </w:p>
    <w:p w:rsidR="003E29DA" w:rsidRPr="003E29DA" w:rsidRDefault="003E29DA" w:rsidP="003E29DA">
      <w:pPr>
        <w:tabs>
          <w:tab w:val="left" w:pos="726"/>
        </w:tabs>
        <w:ind w:firstLine="567"/>
        <w:contextualSpacing/>
        <w:jc w:val="both"/>
        <w:rPr>
          <w:sz w:val="28"/>
          <w:szCs w:val="28"/>
        </w:rPr>
      </w:pPr>
      <w:r w:rsidRPr="003E29DA">
        <w:rPr>
          <w:sz w:val="28"/>
          <w:szCs w:val="28"/>
        </w:rPr>
        <w:t>Гетерогенно-каталитические реакции широко применяются в промышленности, чем гомогенные и ферментативные. Это обусловлено тем, что твердые катализаторы легче отделить от жидкой или газообразной фазы, в которой содержатся реагенты. Катализатор действует не всей своей массой, а лишь поверхностными активными центрами. Поэтому скорость такой каталитической реакции уже не будет пропорциональной массе катализатора, как в гомогенном катализе, а зависеть от удельной площади поверхности катализатора. В промышленности применяют катализаторы в виде цилиндров, гранул диаметром несколько миллиметров, а также катализаторы, получаемые нанесением активного агента (платины, палладия) на пористый посей - активированный уголь, кизельгур, силикагель, алюмогель. Количество каталитически активного металла в нанесенном катализаторе не превышает нескольких процентов, что дает возможность экономить драгоценные дефицитные металлы. Из-за очень малых концентраций нанесенного металла на поверхности носителей находятся не микрокристаллы, а небольшие группы атомов, которые Кобозев назвал ансамблями. Он обратил внимание на то, что за увеличением количества нанесенного металла на носителе активность нанесенного катализатора проходит через максимум.</w:t>
      </w:r>
    </w:p>
    <w:p w:rsidR="003E29DA" w:rsidRPr="003E29DA" w:rsidRDefault="003E29DA" w:rsidP="003E29DA">
      <w:pPr>
        <w:tabs>
          <w:tab w:val="left" w:pos="726"/>
        </w:tabs>
        <w:ind w:firstLine="567"/>
        <w:contextualSpacing/>
        <w:jc w:val="both"/>
        <w:rPr>
          <w:sz w:val="28"/>
          <w:szCs w:val="28"/>
        </w:rPr>
      </w:pPr>
      <w:r w:rsidRPr="003E29DA">
        <w:rPr>
          <w:sz w:val="28"/>
          <w:szCs w:val="28"/>
        </w:rPr>
        <w:t>Для повышения активности, термодинамической устойчивости, механической жесткости применяют катализаторы в виде многокомпонентных систем - смешанные и промотированные. Смешанные катализаторы - это смесь двух или нескольких оксидов Al</w:t>
      </w:r>
      <w:r w:rsidRPr="003E29DA">
        <w:rPr>
          <w:sz w:val="28"/>
          <w:szCs w:val="28"/>
          <w:vertAlign w:val="subscript"/>
        </w:rPr>
        <w:t>2</w:t>
      </w:r>
      <w:r w:rsidRPr="003E29DA">
        <w:rPr>
          <w:sz w:val="28"/>
          <w:szCs w:val="28"/>
        </w:rPr>
        <w:t>О</w:t>
      </w:r>
      <w:r w:rsidRPr="003E29DA">
        <w:rPr>
          <w:sz w:val="28"/>
          <w:szCs w:val="28"/>
          <w:vertAlign w:val="subscript"/>
        </w:rPr>
        <w:t>3</w:t>
      </w:r>
      <w:r w:rsidRPr="003E29DA">
        <w:rPr>
          <w:sz w:val="28"/>
          <w:szCs w:val="28"/>
        </w:rPr>
        <w:t>, Сr</w:t>
      </w:r>
      <w:r w:rsidRPr="003E29DA">
        <w:rPr>
          <w:sz w:val="28"/>
          <w:szCs w:val="28"/>
          <w:vertAlign w:val="subscript"/>
        </w:rPr>
        <w:t>2</w:t>
      </w:r>
      <w:r w:rsidRPr="003E29DA">
        <w:rPr>
          <w:sz w:val="28"/>
          <w:szCs w:val="28"/>
        </w:rPr>
        <w:t>О</w:t>
      </w:r>
      <w:r w:rsidRPr="003E29DA">
        <w:rPr>
          <w:sz w:val="28"/>
          <w:szCs w:val="28"/>
          <w:vertAlign w:val="subscript"/>
        </w:rPr>
        <w:t>3</w:t>
      </w:r>
      <w:r w:rsidRPr="003E29DA">
        <w:rPr>
          <w:sz w:val="28"/>
          <w:szCs w:val="28"/>
        </w:rPr>
        <w:t>, СаО и МgO, активность которых является функцией состава. Часто к катализатору добавляют активаторы (промоторы), не имеющих каталитических свойств, но повышающие каталитическую активность катализатора. Например, для железного катализатора для синтеза аммиака нужен промотор оксид алюминия. Он покрывает тонкой пленкой поверхность катализатора и защищает его от рекристаллизации, сохраняя дефекты в поверхностном слое, т.е. удельную активность катализатора.</w:t>
      </w:r>
    </w:p>
    <w:p w:rsidR="003E29DA" w:rsidRPr="003E29DA" w:rsidRDefault="003E29DA" w:rsidP="003E29DA">
      <w:pPr>
        <w:tabs>
          <w:tab w:val="left" w:pos="726"/>
        </w:tabs>
        <w:ind w:firstLine="567"/>
        <w:contextualSpacing/>
        <w:jc w:val="both"/>
        <w:rPr>
          <w:sz w:val="28"/>
          <w:szCs w:val="28"/>
        </w:rPr>
      </w:pPr>
      <w:r w:rsidRPr="003E29DA">
        <w:rPr>
          <w:sz w:val="28"/>
          <w:szCs w:val="28"/>
        </w:rPr>
        <w:t>Во время гетерогенного катализа, как гомогенного, активность катализатора со временем уменьшается из-за его отравления. Отравление может быть обратное и необратимое. Соединения, содержащие серу, мышьяк отравляют необратимо много металлических катализаторов. Следует отметить, что небольшое количество яда существенно выливает на активность катализатора.</w:t>
      </w:r>
    </w:p>
    <w:p w:rsidR="003E29DA" w:rsidRPr="003E29DA" w:rsidRDefault="003E29DA" w:rsidP="003E29DA">
      <w:pPr>
        <w:pStyle w:val="1"/>
        <w:spacing w:before="0" w:after="0"/>
        <w:ind w:firstLine="567"/>
        <w:contextualSpacing/>
        <w:jc w:val="both"/>
        <w:rPr>
          <w:rFonts w:ascii="Times New Roman" w:hAnsi="Times New Roman" w:cs="Times New Roman"/>
          <w:b w:val="0"/>
          <w:sz w:val="28"/>
          <w:szCs w:val="28"/>
        </w:rPr>
      </w:pPr>
      <w:r w:rsidRPr="003E29DA">
        <w:rPr>
          <w:rFonts w:ascii="Times New Roman" w:hAnsi="Times New Roman" w:cs="Times New Roman"/>
          <w:sz w:val="28"/>
          <w:szCs w:val="28"/>
        </w:rPr>
        <w:br w:type="page"/>
      </w:r>
      <w:r w:rsidRPr="003E29DA">
        <w:rPr>
          <w:rFonts w:ascii="Times New Roman" w:hAnsi="Times New Roman" w:cs="Times New Roman"/>
          <w:b w:val="0"/>
          <w:sz w:val="28"/>
          <w:szCs w:val="28"/>
        </w:rPr>
        <w:lastRenderedPageBreak/>
        <w:t>Важно понимать, что катализатор участвует в реакции. Обеспечивая более быстрый путь для реакции, катализатор реагирует с исходным веществом, получившееся промежуточное соединение подвергается превращениям и в конце расщепляется на продукт и катализатор. И перейдем к более важной теме это основной выбор промышленного катализатора и основные его типы.</w:t>
      </w:r>
    </w:p>
    <w:p w:rsidR="003E29DA" w:rsidRPr="003E29DA" w:rsidRDefault="003E29DA" w:rsidP="003E29DA">
      <w:pPr>
        <w:tabs>
          <w:tab w:val="left" w:pos="726"/>
        </w:tabs>
        <w:ind w:firstLine="567"/>
        <w:contextualSpacing/>
        <w:jc w:val="both"/>
        <w:rPr>
          <w:sz w:val="28"/>
          <w:szCs w:val="28"/>
        </w:rPr>
      </w:pPr>
      <w:r w:rsidRPr="003E29DA">
        <w:rPr>
          <w:sz w:val="28"/>
          <w:szCs w:val="28"/>
        </w:rPr>
        <w:t>Металлы обычно значительно активнее оксидов и обладают более универсальным каталитическим действием, хотя, как правило, менее селективным. Наиболее универсальны металлы VIII гр. периодической системы, особенно Pt и Pd, катализирующие различные реакции окисления, гидрирования, дегидрирования и т.д. при низких температурах (комнатной и более низких). Каталитическая активность определяется электронной конфигурацией и симметрией d-орбиталей поверхностных атомов. В химическом взаимодействии с молекулами реагирующих на поверхности веществ участвуют только те d-орбитали, которые направлены от поверхности наружу и имеют одинаковую группу симметрии с молекулярными орбиталями реагентов. Участие d-электронов в химической связи металла с адсорбированными молекулами подтверждено методами фотоэлектронной и УФ-спектроскопии для Pt-катализатора. Металлы, находящиеся в конце переходных периодов, имеют в d-оболочке дырки (отсутствие электронов), что облегчает их участие в каталитическом превращении. Металлы, находящиеся в начале периода, обычно образуют прочную связь с молекулами реагентов. Это приводит к образованию фаз (поверхностных или объемных) оксидов, гидридов и т.п. и снижению каталитической активности металла. Так, Ni активен в реакциях гидрирования, а Сu малоактивна. При сплавлении активных металлов VIII группы с неактивными металлами 1б группы каталитическая активность уменьшается вследствие заполнения d-оболочки электронами. Например, для сплавов Cu-Ni падение активности наступает при составе 53% Сu и 47% Ni, когда s-электроны Сu заполняют J-оболочку Ni.</w:t>
      </w:r>
    </w:p>
    <w:p w:rsidR="003E29DA" w:rsidRPr="003E29DA" w:rsidRDefault="003E29DA" w:rsidP="003E29DA">
      <w:pPr>
        <w:tabs>
          <w:tab w:val="left" w:pos="726"/>
        </w:tabs>
        <w:ind w:firstLine="567"/>
        <w:contextualSpacing/>
        <w:jc w:val="both"/>
        <w:rPr>
          <w:sz w:val="28"/>
          <w:szCs w:val="28"/>
        </w:rPr>
      </w:pPr>
      <w:r w:rsidRPr="003E29DA">
        <w:rPr>
          <w:sz w:val="28"/>
          <w:szCs w:val="28"/>
        </w:rPr>
        <w:t>В реакциях с участием Н</w:t>
      </w:r>
      <w:r w:rsidRPr="003E29DA">
        <w:rPr>
          <w:sz w:val="28"/>
          <w:szCs w:val="28"/>
          <w:vertAlign w:val="subscript"/>
        </w:rPr>
        <w:t>2</w:t>
      </w:r>
      <w:r w:rsidRPr="003E29DA">
        <w:rPr>
          <w:sz w:val="28"/>
          <w:szCs w:val="28"/>
        </w:rPr>
        <w:t xml:space="preserve"> наиболее активны металлы, на поверхности которых происходит его хемосорбция с диссоциацией и низкой энергией связи атомарного водорода. Сплавы Cu-Ni, Au-Pt, Ag-Pd менее активны, чем чистые металлы VIII группы. На чистых металлах 1б группы Н2 не адсорбируется. В промышленности широко применяют мелкодисперсные металлические катализаторы, нанесенные на носители (SiO</w:t>
      </w:r>
      <w:r w:rsidRPr="003E29DA">
        <w:rPr>
          <w:sz w:val="28"/>
          <w:szCs w:val="28"/>
          <w:vertAlign w:val="subscript"/>
        </w:rPr>
        <w:t>2</w:t>
      </w:r>
      <w:r w:rsidRPr="003E29DA">
        <w:rPr>
          <w:sz w:val="28"/>
          <w:szCs w:val="28"/>
        </w:rPr>
        <w:t>, A1</w:t>
      </w:r>
      <w:r w:rsidRPr="003E29DA">
        <w:rPr>
          <w:sz w:val="28"/>
          <w:szCs w:val="28"/>
          <w:vertAlign w:val="subscript"/>
        </w:rPr>
        <w:t>2</w:t>
      </w:r>
      <w:r w:rsidRPr="003E29DA">
        <w:rPr>
          <w:sz w:val="28"/>
          <w:szCs w:val="28"/>
        </w:rPr>
        <w:t>O</w:t>
      </w:r>
      <w:r w:rsidRPr="003E29DA">
        <w:rPr>
          <w:sz w:val="28"/>
          <w:szCs w:val="28"/>
          <w:vertAlign w:val="subscript"/>
        </w:rPr>
        <w:t>3</w:t>
      </w:r>
      <w:r w:rsidRPr="003E29DA">
        <w:rPr>
          <w:sz w:val="28"/>
          <w:szCs w:val="28"/>
        </w:rPr>
        <w:t xml:space="preserve">, алюмосиликаты, активный уголь, кизельгур и др.). Это повышает поверхность катализатора, уменьшает его расход, предохраняет частицы от спекания. По мере уменьшения размера частиц (повышения дисперсности) катализатора его активность в одних реакциях остается неизменной (структурно-нечувствительные или "незатрудненные" реакции), в других реакциях на частицах размером 2-4 нм при общем росте активности наблюдается снижение числа оборотов реакции; это так называемые </w:t>
      </w:r>
      <w:r w:rsidRPr="003E29DA">
        <w:rPr>
          <w:sz w:val="28"/>
          <w:szCs w:val="28"/>
        </w:rPr>
        <w:lastRenderedPageBreak/>
        <w:t>структурно-чувствительные или "затрудненные" реакции. Так, большинство реакций гидрирования олефинов и ароматических соединений являются структурно-нечувствительными; реакции синтеза NH</w:t>
      </w:r>
      <w:r w:rsidRPr="003E29DA">
        <w:rPr>
          <w:sz w:val="28"/>
          <w:szCs w:val="28"/>
          <w:vertAlign w:val="subscript"/>
        </w:rPr>
        <w:t>3</w:t>
      </w:r>
      <w:r w:rsidRPr="003E29DA">
        <w:rPr>
          <w:sz w:val="28"/>
          <w:szCs w:val="28"/>
        </w:rPr>
        <w:t>, гидрогенолиза связи С-С, окисления, изомеризации и др. структурно-чувствительны. Различие между этими типами гетерогенно-каталитических реакций на металлах объясняют тем, что в первом из них активным центром является каждый атом поверхности, во втором-совокупность нескольких атомов. Разбавление в катализаторе-сплаве активного металла неактивным компонентом не влияет на его активность в структурно-нечувствительных реакциях и приводит к значительному ее снижению в структурно-чувствительных реакциях. Кроме того, в структурно-чувствительных реакциях активность катализатора зависит от выхода на поверхность кристаллических граней, ребер, концентрации дислокаций. Каталитическая активность металлов на носителях изменяется также вследствие их химического взаимодействия с носителем.</w:t>
      </w:r>
    </w:p>
    <w:p w:rsidR="003E29DA" w:rsidRPr="003E29DA" w:rsidRDefault="003E29DA" w:rsidP="003E29DA">
      <w:pPr>
        <w:tabs>
          <w:tab w:val="left" w:pos="726"/>
        </w:tabs>
        <w:ind w:firstLine="567"/>
        <w:contextualSpacing/>
        <w:jc w:val="both"/>
        <w:rPr>
          <w:sz w:val="28"/>
          <w:szCs w:val="28"/>
        </w:rPr>
      </w:pPr>
      <w:r w:rsidRPr="003E29DA">
        <w:rPr>
          <w:sz w:val="28"/>
          <w:szCs w:val="28"/>
        </w:rPr>
        <w:t>В реакциях кислотно-основного типа (крекинг, дегидратация, изомеризация и др.) высокой активностью обладают катализаторы, состоящие из нескольких веществ, - оксиды металлов с различным зарядом катиона, аморфные алюмосиликаты и цеолиты, гетерополикислоты, сульфаты, фосфаты и др. Именно на поверхности смешанных систем легче образуются реакционноспособные заряженные частицы. Например, в алюмосиликатах ион А1</w:t>
      </w:r>
      <w:r w:rsidRPr="003E29DA">
        <w:rPr>
          <w:sz w:val="28"/>
          <w:szCs w:val="28"/>
          <w:vertAlign w:val="superscript"/>
        </w:rPr>
        <w:t>3+</w:t>
      </w:r>
      <w:r w:rsidRPr="003E29DA">
        <w:rPr>
          <w:sz w:val="28"/>
          <w:szCs w:val="28"/>
        </w:rPr>
        <w:t xml:space="preserve"> замещает Si</w:t>
      </w:r>
      <w:r w:rsidRPr="003E29DA">
        <w:rPr>
          <w:sz w:val="28"/>
          <w:szCs w:val="28"/>
          <w:vertAlign w:val="superscript"/>
        </w:rPr>
        <w:t>4+</w:t>
      </w:r>
      <w:r w:rsidRPr="003E29DA">
        <w:rPr>
          <w:sz w:val="28"/>
          <w:szCs w:val="28"/>
        </w:rPr>
        <w:t xml:space="preserve"> в кремнекислородной решетке; меньший заряд Al</w:t>
      </w:r>
      <w:r w:rsidRPr="003E29DA">
        <w:rPr>
          <w:sz w:val="28"/>
          <w:szCs w:val="28"/>
          <w:vertAlign w:val="superscript"/>
        </w:rPr>
        <w:t>3+</w:t>
      </w:r>
      <w:r w:rsidRPr="003E29DA">
        <w:rPr>
          <w:sz w:val="28"/>
          <w:szCs w:val="28"/>
        </w:rPr>
        <w:t xml:space="preserve"> по сравнению с Si</w:t>
      </w:r>
      <w:r w:rsidRPr="003E29DA">
        <w:rPr>
          <w:sz w:val="28"/>
          <w:szCs w:val="28"/>
          <w:vertAlign w:val="superscript"/>
        </w:rPr>
        <w:t>4+</w:t>
      </w:r>
      <w:r w:rsidRPr="003E29DA">
        <w:rPr>
          <w:sz w:val="28"/>
          <w:szCs w:val="28"/>
        </w:rPr>
        <w:t xml:space="preserve"> компенсируется появлением центра Бренстеда Н</w:t>
      </w:r>
      <w:r w:rsidRPr="003E29DA">
        <w:rPr>
          <w:sz w:val="28"/>
          <w:szCs w:val="28"/>
          <w:vertAlign w:val="superscript"/>
        </w:rPr>
        <w:t>+</w:t>
      </w:r>
      <w:r w:rsidRPr="003E29DA">
        <w:rPr>
          <w:sz w:val="28"/>
          <w:szCs w:val="28"/>
        </w:rPr>
        <w:t xml:space="preserve">. Присоединение образовавшегося Н </w:t>
      </w:r>
      <w:r w:rsidRPr="003E29DA">
        <w:rPr>
          <w:sz w:val="28"/>
          <w:szCs w:val="28"/>
          <w:vertAlign w:val="superscript"/>
        </w:rPr>
        <w:t>+</w:t>
      </w:r>
      <w:r w:rsidRPr="003E29DA">
        <w:rPr>
          <w:sz w:val="28"/>
          <w:szCs w:val="28"/>
        </w:rPr>
        <w:t xml:space="preserve"> к реагентам приводит к возникновению заряженных реакционноспособных частиц, например карбкатионов (СН</w:t>
      </w:r>
      <w:r w:rsidRPr="003E29DA">
        <w:rPr>
          <w:sz w:val="28"/>
          <w:szCs w:val="28"/>
          <w:vertAlign w:val="subscript"/>
        </w:rPr>
        <w:t>3</w:t>
      </w:r>
      <w:r w:rsidRPr="003E29DA">
        <w:rPr>
          <w:sz w:val="28"/>
          <w:szCs w:val="28"/>
        </w:rPr>
        <w:t>СН=СН</w:t>
      </w:r>
      <w:r w:rsidRPr="003E29DA">
        <w:rPr>
          <w:sz w:val="28"/>
          <w:szCs w:val="28"/>
          <w:vertAlign w:val="subscript"/>
        </w:rPr>
        <w:t>2</w:t>
      </w:r>
      <w:r w:rsidRPr="003E29DA">
        <w:rPr>
          <w:sz w:val="28"/>
          <w:szCs w:val="28"/>
        </w:rPr>
        <w:t xml:space="preserve"> + Н</w:t>
      </w:r>
      <w:r w:rsidRPr="003E29DA">
        <w:rPr>
          <w:sz w:val="28"/>
          <w:szCs w:val="28"/>
          <w:vertAlign w:val="superscript"/>
        </w:rPr>
        <w:t>+</w:t>
      </w:r>
      <w:r w:rsidRPr="003E29DA">
        <w:rPr>
          <w:sz w:val="28"/>
          <w:szCs w:val="28"/>
        </w:rPr>
        <w:t xml:space="preserve"> - &gt; C</w:t>
      </w:r>
      <w:r w:rsidRPr="003E29DA">
        <w:rPr>
          <w:sz w:val="28"/>
          <w:szCs w:val="28"/>
          <w:vertAlign w:val="subscript"/>
        </w:rPr>
        <w:t>3</w:t>
      </w:r>
      <w:r w:rsidRPr="003E29DA">
        <w:rPr>
          <w:sz w:val="28"/>
          <w:szCs w:val="28"/>
        </w:rPr>
        <w:t>H</w:t>
      </w:r>
      <w:r w:rsidRPr="003E29DA">
        <w:rPr>
          <w:sz w:val="28"/>
          <w:szCs w:val="28"/>
          <w:vertAlign w:val="subscript"/>
        </w:rPr>
        <w:t>7</w:t>
      </w:r>
      <w:r w:rsidRPr="003E29DA">
        <w:rPr>
          <w:sz w:val="28"/>
          <w:szCs w:val="28"/>
          <w:vertAlign w:val="superscript"/>
        </w:rPr>
        <w:t>+</w:t>
      </w:r>
      <w:r w:rsidRPr="003E29DA">
        <w:rPr>
          <w:sz w:val="28"/>
          <w:szCs w:val="28"/>
        </w:rPr>
        <w:t>), участвующих далее в катализе. На основных центрах образуются отрицательно заряженные частицы, в реакциях углеводородов-карбанионы.</w:t>
      </w:r>
    </w:p>
    <w:p w:rsidR="003E29DA" w:rsidRPr="003E29DA" w:rsidRDefault="003E29DA" w:rsidP="003E29DA">
      <w:pPr>
        <w:tabs>
          <w:tab w:val="left" w:pos="726"/>
        </w:tabs>
        <w:ind w:firstLine="567"/>
        <w:contextualSpacing/>
        <w:jc w:val="both"/>
        <w:rPr>
          <w:sz w:val="28"/>
          <w:szCs w:val="28"/>
        </w:rPr>
      </w:pPr>
      <w:r w:rsidRPr="003E29DA">
        <w:rPr>
          <w:sz w:val="28"/>
          <w:szCs w:val="28"/>
        </w:rPr>
        <w:t>Промышленные каталитические процессы часто проводят на катализаторах, сочетающих различные функции. Например, превращения углеводородов в риформинге ускоряются катализаторами, в которых переходные металлы, главным образом Pt или Ni, комбинируются с кислотным оксидом, например алюмосиликатом или А1</w:t>
      </w:r>
      <w:r w:rsidRPr="003E29DA">
        <w:rPr>
          <w:sz w:val="28"/>
          <w:szCs w:val="28"/>
          <w:vertAlign w:val="subscript"/>
        </w:rPr>
        <w:t>2</w:t>
      </w:r>
      <w:r w:rsidRPr="003E29DA">
        <w:rPr>
          <w:sz w:val="28"/>
          <w:szCs w:val="28"/>
        </w:rPr>
        <w:t>О</w:t>
      </w:r>
      <w:r w:rsidRPr="003E29DA">
        <w:rPr>
          <w:sz w:val="28"/>
          <w:szCs w:val="28"/>
          <w:vertAlign w:val="subscript"/>
        </w:rPr>
        <w:t>3</w:t>
      </w:r>
      <w:r w:rsidRPr="003E29DA">
        <w:rPr>
          <w:sz w:val="28"/>
          <w:szCs w:val="28"/>
        </w:rPr>
        <w:t>, модифицированным фтором. В этом случае Pt оказывает дегидрирующее действие, а кислотный оксид-изомеризующее. Катализ протекает вблизи границы раздела фаз или в результате перемещения активной частицы из одной фазы в другую:</w:t>
      </w:r>
    </w:p>
    <w:p w:rsidR="003E29DA" w:rsidRPr="003E29DA" w:rsidRDefault="003E29DA" w:rsidP="003E29DA">
      <w:pPr>
        <w:tabs>
          <w:tab w:val="left" w:pos="726"/>
        </w:tabs>
        <w:ind w:firstLine="567"/>
        <w:contextualSpacing/>
        <w:jc w:val="both"/>
        <w:rPr>
          <w:sz w:val="28"/>
          <w:szCs w:val="28"/>
        </w:rPr>
      </w:pPr>
    </w:p>
    <w:p w:rsidR="003E29DA" w:rsidRPr="003E29DA" w:rsidRDefault="003E29DA" w:rsidP="003E29DA">
      <w:pPr>
        <w:tabs>
          <w:tab w:val="left" w:pos="726"/>
        </w:tabs>
        <w:ind w:firstLine="567"/>
        <w:contextualSpacing/>
        <w:jc w:val="both"/>
        <w:rPr>
          <w:sz w:val="28"/>
          <w:szCs w:val="28"/>
        </w:rPr>
      </w:pPr>
      <w:r w:rsidRPr="003E29DA">
        <w:rPr>
          <w:noProof/>
          <w:sz w:val="28"/>
          <w:szCs w:val="28"/>
          <w:lang w:eastAsia="ru-RU"/>
        </w:rPr>
        <w:drawing>
          <wp:inline distT="0" distB="0" distL="0" distR="0">
            <wp:extent cx="4614545" cy="626745"/>
            <wp:effectExtent l="0" t="0" r="0" b="0"/>
            <wp:docPr id="77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62"/>
                    <a:srcRect/>
                    <a:stretch>
                      <a:fillRect/>
                    </a:stretch>
                  </pic:blipFill>
                  <pic:spPr bwMode="auto">
                    <a:xfrm>
                      <a:off x="0" y="0"/>
                      <a:ext cx="4614545" cy="626745"/>
                    </a:xfrm>
                    <a:prstGeom prst="rect">
                      <a:avLst/>
                    </a:prstGeom>
                    <a:noFill/>
                    <a:ln w="9525">
                      <a:noFill/>
                      <a:miter lim="800000"/>
                      <a:headEnd/>
                      <a:tailEnd/>
                    </a:ln>
                  </pic:spPr>
                </pic:pic>
              </a:graphicData>
            </a:graphic>
          </wp:inline>
        </w:drawing>
      </w:r>
    </w:p>
    <w:p w:rsidR="003E29DA" w:rsidRPr="003E29DA" w:rsidRDefault="003E29DA" w:rsidP="003E29DA">
      <w:pPr>
        <w:tabs>
          <w:tab w:val="left" w:pos="726"/>
        </w:tabs>
        <w:ind w:firstLine="567"/>
        <w:contextualSpacing/>
        <w:jc w:val="both"/>
        <w:rPr>
          <w:sz w:val="28"/>
          <w:szCs w:val="28"/>
        </w:rPr>
      </w:pPr>
    </w:p>
    <w:p w:rsidR="003E29DA" w:rsidRPr="003E29DA" w:rsidRDefault="003E29DA" w:rsidP="003E29DA">
      <w:pPr>
        <w:tabs>
          <w:tab w:val="left" w:pos="726"/>
        </w:tabs>
        <w:ind w:firstLine="567"/>
        <w:contextualSpacing/>
        <w:jc w:val="both"/>
        <w:rPr>
          <w:sz w:val="28"/>
          <w:szCs w:val="28"/>
        </w:rPr>
      </w:pPr>
      <w:r w:rsidRPr="003E29DA">
        <w:rPr>
          <w:sz w:val="28"/>
          <w:szCs w:val="28"/>
        </w:rPr>
        <w:lastRenderedPageBreak/>
        <w:t>Полифункциональные катализаторы, как правило, состоят из нескольких фаз, каждая из которых ускоряет одну из стадий сложного процесса. Более 50 лет назад С.В. Лебедев совместно с сотрудниками подобрал селективный катализатор синтеза бутадиена из спирта по реакции:</w:t>
      </w:r>
    </w:p>
    <w:p w:rsidR="003E29DA" w:rsidRPr="003E29DA" w:rsidRDefault="003E29DA" w:rsidP="003E29DA">
      <w:pPr>
        <w:tabs>
          <w:tab w:val="left" w:pos="726"/>
        </w:tabs>
        <w:ind w:firstLine="567"/>
        <w:contextualSpacing/>
        <w:jc w:val="both"/>
        <w:rPr>
          <w:sz w:val="28"/>
          <w:szCs w:val="28"/>
        </w:rPr>
      </w:pPr>
    </w:p>
    <w:p w:rsidR="003E29DA" w:rsidRPr="003E29DA" w:rsidRDefault="003E29DA" w:rsidP="003E29DA">
      <w:pPr>
        <w:tabs>
          <w:tab w:val="left" w:pos="726"/>
        </w:tabs>
        <w:ind w:firstLine="567"/>
        <w:contextualSpacing/>
        <w:jc w:val="both"/>
        <w:rPr>
          <w:sz w:val="28"/>
          <w:szCs w:val="28"/>
        </w:rPr>
      </w:pPr>
      <w:r w:rsidRPr="003E29DA">
        <w:rPr>
          <w:sz w:val="28"/>
          <w:szCs w:val="28"/>
        </w:rPr>
        <w:t>2С</w:t>
      </w:r>
      <w:r w:rsidRPr="003E29DA">
        <w:rPr>
          <w:sz w:val="28"/>
          <w:szCs w:val="28"/>
          <w:vertAlign w:val="subscript"/>
        </w:rPr>
        <w:t>2</w:t>
      </w:r>
      <w:r w:rsidRPr="003E29DA">
        <w:rPr>
          <w:sz w:val="28"/>
          <w:szCs w:val="28"/>
        </w:rPr>
        <w:t>Н</w:t>
      </w:r>
      <w:r w:rsidRPr="003E29DA">
        <w:rPr>
          <w:sz w:val="28"/>
          <w:szCs w:val="28"/>
          <w:vertAlign w:val="subscript"/>
        </w:rPr>
        <w:t>5</w:t>
      </w:r>
      <w:r w:rsidRPr="003E29DA">
        <w:rPr>
          <w:sz w:val="28"/>
          <w:szCs w:val="28"/>
        </w:rPr>
        <w:t>ОН - &gt; СН</w:t>
      </w:r>
      <w:r w:rsidRPr="003E29DA">
        <w:rPr>
          <w:sz w:val="28"/>
          <w:szCs w:val="28"/>
          <w:vertAlign w:val="subscript"/>
        </w:rPr>
        <w:t>2</w:t>
      </w:r>
      <w:r w:rsidRPr="003E29DA">
        <w:rPr>
          <w:sz w:val="28"/>
          <w:szCs w:val="28"/>
        </w:rPr>
        <w:t>=СНСН=СН</w:t>
      </w:r>
      <w:r w:rsidRPr="003E29DA">
        <w:rPr>
          <w:sz w:val="28"/>
          <w:szCs w:val="28"/>
          <w:vertAlign w:val="subscript"/>
        </w:rPr>
        <w:t>2</w:t>
      </w:r>
      <w:r w:rsidRPr="003E29DA">
        <w:rPr>
          <w:sz w:val="28"/>
          <w:szCs w:val="28"/>
        </w:rPr>
        <w:t xml:space="preserve"> + 2Н</w:t>
      </w:r>
      <w:r w:rsidRPr="003E29DA">
        <w:rPr>
          <w:sz w:val="28"/>
          <w:szCs w:val="28"/>
          <w:vertAlign w:val="subscript"/>
        </w:rPr>
        <w:t>2</w:t>
      </w:r>
      <w:r w:rsidRPr="003E29DA">
        <w:rPr>
          <w:sz w:val="28"/>
          <w:szCs w:val="28"/>
        </w:rPr>
        <w:t>О + Н</w:t>
      </w:r>
      <w:r w:rsidRPr="003E29DA">
        <w:rPr>
          <w:sz w:val="28"/>
          <w:szCs w:val="28"/>
          <w:vertAlign w:val="subscript"/>
        </w:rPr>
        <w:t>2</w:t>
      </w:r>
    </w:p>
    <w:p w:rsidR="003E29DA" w:rsidRPr="003E29DA" w:rsidRDefault="003E29DA" w:rsidP="003E29DA">
      <w:pPr>
        <w:tabs>
          <w:tab w:val="left" w:pos="726"/>
        </w:tabs>
        <w:ind w:firstLine="567"/>
        <w:contextualSpacing/>
        <w:jc w:val="both"/>
        <w:rPr>
          <w:sz w:val="28"/>
          <w:szCs w:val="28"/>
        </w:rPr>
      </w:pPr>
    </w:p>
    <w:p w:rsidR="003E29DA" w:rsidRPr="003E29DA" w:rsidRDefault="003E29DA" w:rsidP="003E29DA">
      <w:pPr>
        <w:tabs>
          <w:tab w:val="left" w:pos="726"/>
        </w:tabs>
        <w:ind w:firstLine="567"/>
        <w:contextualSpacing/>
        <w:jc w:val="both"/>
        <w:rPr>
          <w:sz w:val="28"/>
          <w:szCs w:val="28"/>
        </w:rPr>
      </w:pPr>
      <w:r w:rsidRPr="003E29DA">
        <w:rPr>
          <w:sz w:val="28"/>
          <w:szCs w:val="28"/>
        </w:rPr>
        <w:t>Были выделены стадии процесса: дегидратация, дегидрирование и конденсация и для каждой из стадий подобран свой катализатор (активная глина, ZnO и MgO соответственно). В смешанном катализаторе эти компоненты находятся в соотношении, обеспечивающем максимальный выходбутадиена. Высокоселективные катализаторы парциального окисления представляют смесь оксидов различных металлов. Например, для окисления пропилена в акролеин применяют катализатор, состоящий из оксидов Bi, Mo, Fe, Co и др. В этом катализаторе Bi</w:t>
      </w:r>
      <w:r w:rsidRPr="003E29DA">
        <w:rPr>
          <w:sz w:val="28"/>
          <w:szCs w:val="28"/>
          <w:vertAlign w:val="subscript"/>
        </w:rPr>
        <w:t>2</w:t>
      </w:r>
      <w:r w:rsidRPr="003E29DA">
        <w:rPr>
          <w:sz w:val="28"/>
          <w:szCs w:val="28"/>
        </w:rPr>
        <w:t xml:space="preserve"> (MoO</w:t>
      </w:r>
      <w:r w:rsidRPr="003E29DA">
        <w:rPr>
          <w:sz w:val="28"/>
          <w:szCs w:val="28"/>
          <w:vertAlign w:val="subscript"/>
        </w:rPr>
        <w:t>4</w:t>
      </w:r>
      <w:r w:rsidRPr="003E29DA">
        <w:rPr>
          <w:sz w:val="28"/>
          <w:szCs w:val="28"/>
        </w:rPr>
        <w:t>) служит для адсорбции и активации пропилена, FеМоО</w:t>
      </w:r>
      <w:r w:rsidRPr="003E29DA">
        <w:rPr>
          <w:sz w:val="28"/>
          <w:szCs w:val="28"/>
          <w:vertAlign w:val="subscript"/>
        </w:rPr>
        <w:t>4</w:t>
      </w:r>
      <w:r w:rsidRPr="003E29DA">
        <w:rPr>
          <w:sz w:val="28"/>
          <w:szCs w:val="28"/>
        </w:rPr>
        <w:t>-для активации О</w:t>
      </w:r>
      <w:r w:rsidRPr="003E29DA">
        <w:rPr>
          <w:sz w:val="28"/>
          <w:szCs w:val="28"/>
          <w:vertAlign w:val="subscript"/>
        </w:rPr>
        <w:t>2</w:t>
      </w:r>
      <w:r w:rsidRPr="003E29DA">
        <w:rPr>
          <w:sz w:val="28"/>
          <w:szCs w:val="28"/>
        </w:rPr>
        <w:t>, на дефектах кристаллической структуры Fe</w:t>
      </w:r>
      <w:r w:rsidRPr="003E29DA">
        <w:rPr>
          <w:sz w:val="28"/>
          <w:szCs w:val="28"/>
          <w:vertAlign w:val="subscript"/>
        </w:rPr>
        <w:t>2</w:t>
      </w:r>
      <w:r w:rsidRPr="003E29DA">
        <w:rPr>
          <w:sz w:val="28"/>
          <w:szCs w:val="28"/>
        </w:rPr>
        <w:t xml:space="preserve"> (MoO</w:t>
      </w:r>
      <w:r w:rsidRPr="003E29DA">
        <w:rPr>
          <w:sz w:val="28"/>
          <w:szCs w:val="28"/>
          <w:vertAlign w:val="subscript"/>
        </w:rPr>
        <w:t>4</w:t>
      </w:r>
      <w:r w:rsidRPr="003E29DA">
        <w:rPr>
          <w:sz w:val="28"/>
          <w:szCs w:val="28"/>
        </w:rPr>
        <w:t xml:space="preserve">) </w:t>
      </w:r>
      <w:r w:rsidRPr="003E29DA">
        <w:rPr>
          <w:sz w:val="28"/>
          <w:szCs w:val="28"/>
          <w:vertAlign w:val="subscript"/>
        </w:rPr>
        <w:t>3</w:t>
      </w:r>
      <w:r w:rsidRPr="003E29DA">
        <w:rPr>
          <w:sz w:val="28"/>
          <w:szCs w:val="28"/>
        </w:rPr>
        <w:t xml:space="preserve"> происходит перенос ионов кислорода от центров его адсорбции к центрам адсорбции олефина, СоМоО</w:t>
      </w:r>
      <w:r w:rsidRPr="003E29DA">
        <w:rPr>
          <w:sz w:val="28"/>
          <w:szCs w:val="28"/>
          <w:vertAlign w:val="subscript"/>
        </w:rPr>
        <w:t>4</w:t>
      </w:r>
      <w:r w:rsidRPr="003E29DA">
        <w:rPr>
          <w:sz w:val="28"/>
          <w:szCs w:val="28"/>
        </w:rPr>
        <w:t xml:space="preserve"> служит для стабилизации структуры FeMoO</w:t>
      </w:r>
      <w:r w:rsidRPr="003E29DA">
        <w:rPr>
          <w:sz w:val="28"/>
          <w:szCs w:val="28"/>
          <w:vertAlign w:val="subscript"/>
        </w:rPr>
        <w:t>4</w:t>
      </w:r>
      <w:r w:rsidRPr="003E29DA">
        <w:rPr>
          <w:sz w:val="28"/>
          <w:szCs w:val="28"/>
        </w:rPr>
        <w:t>.</w:t>
      </w:r>
    </w:p>
    <w:p w:rsidR="003E29DA" w:rsidRPr="003E29DA" w:rsidRDefault="003E29DA" w:rsidP="003E29DA">
      <w:pPr>
        <w:tabs>
          <w:tab w:val="left" w:pos="726"/>
        </w:tabs>
        <w:ind w:firstLine="567"/>
        <w:contextualSpacing/>
        <w:jc w:val="both"/>
        <w:rPr>
          <w:sz w:val="28"/>
          <w:szCs w:val="28"/>
        </w:rPr>
      </w:pPr>
      <w:r w:rsidRPr="003E29DA">
        <w:rPr>
          <w:sz w:val="28"/>
          <w:szCs w:val="28"/>
        </w:rPr>
        <w:t>К промышленному катализатору предъявляют следующие требования:</w:t>
      </w:r>
    </w:p>
    <w:p w:rsidR="003E29DA" w:rsidRPr="003E29DA" w:rsidRDefault="003E29DA" w:rsidP="003E29DA">
      <w:pPr>
        <w:tabs>
          <w:tab w:val="left" w:pos="726"/>
        </w:tabs>
        <w:ind w:firstLine="567"/>
        <w:contextualSpacing/>
        <w:jc w:val="both"/>
        <w:rPr>
          <w:sz w:val="28"/>
          <w:szCs w:val="28"/>
        </w:rPr>
      </w:pPr>
      <w:r w:rsidRPr="003E29DA">
        <w:rPr>
          <w:sz w:val="28"/>
          <w:szCs w:val="28"/>
        </w:rPr>
        <w:t>1. Катализатор должен быть высокоактивным. Произволительность ка-тализатора для многотоннажных процессов обычно должна быть выше 20 г/л*ч, в противном случае потребовались бы аппараты слишком большого объема или в слишком большом количестве. Наряду с химическим составом для активного катализатора необходимы высокая удельная поверхность и оптимальная пористая структура.</w:t>
      </w:r>
    </w:p>
    <w:p w:rsidR="003E29DA" w:rsidRPr="003E29DA" w:rsidRDefault="003E29DA" w:rsidP="003E29DA">
      <w:pPr>
        <w:tabs>
          <w:tab w:val="left" w:pos="726"/>
        </w:tabs>
        <w:ind w:firstLine="567"/>
        <w:contextualSpacing/>
        <w:jc w:val="both"/>
        <w:rPr>
          <w:sz w:val="28"/>
          <w:szCs w:val="28"/>
        </w:rPr>
      </w:pPr>
      <w:r w:rsidRPr="003E29DA">
        <w:rPr>
          <w:sz w:val="28"/>
          <w:szCs w:val="28"/>
        </w:rPr>
        <w:t>2. Катализатор должен быть высокоселективным. В противном случае возрастают расходы на очистку и выделение конечных продуктов. Желательна 100% -я селективность" но она труднодостижима. Заметим, что для получения высокоселективного катализатора высокая удельная поверхность необязательна. Требуемая величина селективности для разных процессов различна; она определяется экономическими соображениями исходя из доли стоимости сырья в цене конечного продукта.</w:t>
      </w:r>
    </w:p>
    <w:p w:rsidR="003E29DA" w:rsidRPr="003E29DA" w:rsidRDefault="003E29DA" w:rsidP="003E29DA">
      <w:pPr>
        <w:tabs>
          <w:tab w:val="left" w:pos="726"/>
        </w:tabs>
        <w:ind w:firstLine="567"/>
        <w:contextualSpacing/>
        <w:jc w:val="both"/>
        <w:rPr>
          <w:sz w:val="28"/>
          <w:szCs w:val="28"/>
        </w:rPr>
      </w:pPr>
      <w:r w:rsidRPr="003E29DA">
        <w:rPr>
          <w:sz w:val="28"/>
          <w:szCs w:val="28"/>
        </w:rPr>
        <w:t>3. Катализатор должен обладать достаточной устойчивостью к травлению каталитическими ядами. В том числе желательно минимизировать отложение кокса на поверхности катализатора в органических реакциях, максимально удлинить период работы катализатора до регенерации.</w:t>
      </w:r>
    </w:p>
    <w:p w:rsidR="003E29DA" w:rsidRPr="003E29DA" w:rsidRDefault="003E29DA" w:rsidP="003E29DA">
      <w:pPr>
        <w:tabs>
          <w:tab w:val="left" w:pos="726"/>
        </w:tabs>
        <w:ind w:firstLine="567"/>
        <w:contextualSpacing/>
        <w:jc w:val="both"/>
        <w:rPr>
          <w:sz w:val="28"/>
          <w:szCs w:val="28"/>
        </w:rPr>
      </w:pPr>
      <w:r w:rsidRPr="003E29DA">
        <w:rPr>
          <w:sz w:val="28"/>
          <w:szCs w:val="28"/>
        </w:rPr>
        <w:t>4. Катализатор не должен быть чересчур чувствительным к перегревам в экзотермических реакциях. Важно, чтобы перегрев на 50-100°С выше регламентированной температуры процесса не приводил к необратимой потере активности.</w:t>
      </w:r>
    </w:p>
    <w:p w:rsidR="003E29DA" w:rsidRPr="003E29DA" w:rsidRDefault="003E29DA" w:rsidP="003E29DA">
      <w:pPr>
        <w:tabs>
          <w:tab w:val="left" w:pos="726"/>
        </w:tabs>
        <w:ind w:firstLine="567"/>
        <w:contextualSpacing/>
        <w:jc w:val="both"/>
        <w:rPr>
          <w:sz w:val="28"/>
          <w:szCs w:val="28"/>
        </w:rPr>
      </w:pPr>
      <w:r w:rsidRPr="003E29DA">
        <w:rPr>
          <w:sz w:val="28"/>
          <w:szCs w:val="28"/>
        </w:rPr>
        <w:lastRenderedPageBreak/>
        <w:t>5. Приготовление катализатора должно быть хорошо воспроизводимым. По составу и структуре вся масса катализатора и каждая гранула в отдельности, должны быть однородными.</w:t>
      </w:r>
    </w:p>
    <w:p w:rsidR="003E29DA" w:rsidRPr="003E29DA" w:rsidRDefault="003E29DA" w:rsidP="003E29DA">
      <w:pPr>
        <w:tabs>
          <w:tab w:val="left" w:pos="726"/>
        </w:tabs>
        <w:ind w:firstLine="567"/>
        <w:contextualSpacing/>
        <w:jc w:val="both"/>
        <w:rPr>
          <w:sz w:val="28"/>
          <w:szCs w:val="28"/>
        </w:rPr>
      </w:pPr>
      <w:r w:rsidRPr="003E29DA">
        <w:rPr>
          <w:sz w:val="28"/>
          <w:szCs w:val="28"/>
        </w:rPr>
        <w:t>6. Катализатор должен быть механически прочным таблетки не должны раздавливаться под тяжестью слоя катализатора и разрушаться при свободном падении с высоты, несколько превышающей высоту контактного аппарата. При точечном характере нагрузки на зерно в высоком контактном слое последняя может достигать значительных величин и носить, скорее, раскалывающий, чем раздавливающий характер.</w:t>
      </w:r>
    </w:p>
    <w:p w:rsidR="003E29DA" w:rsidRPr="003E29DA" w:rsidRDefault="003E29DA" w:rsidP="003E29DA">
      <w:pPr>
        <w:tabs>
          <w:tab w:val="left" w:pos="726"/>
        </w:tabs>
        <w:ind w:firstLine="567"/>
        <w:contextualSpacing/>
        <w:jc w:val="both"/>
        <w:rPr>
          <w:sz w:val="28"/>
          <w:szCs w:val="28"/>
        </w:rPr>
      </w:pPr>
      <w:r w:rsidRPr="003E29DA">
        <w:rPr>
          <w:sz w:val="28"/>
          <w:szCs w:val="28"/>
        </w:rPr>
        <w:t>7. Катализатор должен иметь высокую механическую прочность на истирание. Особенно высокие требования к прочности на истирание предъявляются к катализатору, работающему в условиях подвижного слоя с циркуляцией или в кипящем слое.</w:t>
      </w:r>
    </w:p>
    <w:p w:rsidR="003E29DA" w:rsidRPr="003E29DA" w:rsidRDefault="003E29DA" w:rsidP="003E29DA">
      <w:pPr>
        <w:tabs>
          <w:tab w:val="left" w:pos="726"/>
        </w:tabs>
        <w:ind w:firstLine="567"/>
        <w:contextualSpacing/>
        <w:jc w:val="both"/>
        <w:rPr>
          <w:sz w:val="28"/>
          <w:szCs w:val="28"/>
        </w:rPr>
      </w:pPr>
      <w:r w:rsidRPr="003E29DA">
        <w:rPr>
          <w:sz w:val="28"/>
          <w:szCs w:val="28"/>
        </w:rPr>
        <w:t>8. Катализатор не должен терять активность, селективность или механическую прочность под влиянием процессов, протекающих на его поверхности.</w:t>
      </w:r>
    </w:p>
    <w:p w:rsidR="003E29DA" w:rsidRPr="003E29DA" w:rsidRDefault="003E29DA" w:rsidP="003E29DA">
      <w:pPr>
        <w:tabs>
          <w:tab w:val="left" w:pos="726"/>
        </w:tabs>
        <w:ind w:firstLine="567"/>
        <w:contextualSpacing/>
        <w:jc w:val="both"/>
        <w:rPr>
          <w:sz w:val="28"/>
          <w:szCs w:val="28"/>
        </w:rPr>
      </w:pPr>
      <w:r w:rsidRPr="003E29DA">
        <w:rPr>
          <w:sz w:val="28"/>
          <w:szCs w:val="28"/>
        </w:rPr>
        <w:t>9. Продолжительность работы катализатора, независимо от причин, ее определяющих, не должна быть слишком малой. При нормальной промышленной эксплуатации катализатор не должен перегружаться чаще, чем один раз в месяц.</w:t>
      </w:r>
    </w:p>
    <w:p w:rsidR="003E29DA" w:rsidRPr="003E29DA" w:rsidRDefault="003E29DA" w:rsidP="003E29DA">
      <w:pPr>
        <w:tabs>
          <w:tab w:val="left" w:pos="726"/>
        </w:tabs>
        <w:ind w:firstLine="567"/>
        <w:contextualSpacing/>
        <w:jc w:val="both"/>
        <w:rPr>
          <w:sz w:val="28"/>
          <w:szCs w:val="28"/>
        </w:rPr>
      </w:pPr>
      <w:r w:rsidRPr="003E29DA">
        <w:rPr>
          <w:sz w:val="28"/>
          <w:szCs w:val="28"/>
        </w:rPr>
        <w:t>10. Желательно, чтобы технологии приготовления и производства катализаторов были не слишком сложными. В их производстве желательно использовать чистые материалы. Примеси в исходном сырье, в том числе примеси в технологической воде, могут сильно уменьшить активность и селективность. В ряде катализаторных производств используют очищенную или даже дистиллированную воду.</w:t>
      </w:r>
    </w:p>
    <w:p w:rsidR="003E29DA" w:rsidRPr="003E29DA" w:rsidRDefault="003E29DA" w:rsidP="003E29DA">
      <w:pPr>
        <w:tabs>
          <w:tab w:val="left" w:pos="726"/>
        </w:tabs>
        <w:ind w:firstLine="567"/>
        <w:contextualSpacing/>
        <w:jc w:val="both"/>
        <w:rPr>
          <w:sz w:val="28"/>
          <w:szCs w:val="28"/>
        </w:rPr>
      </w:pPr>
      <w:r w:rsidRPr="003E29DA">
        <w:rPr>
          <w:sz w:val="28"/>
          <w:szCs w:val="28"/>
        </w:rPr>
        <w:t>11. Стоимость катализатора обычно составляет несколько процентов от стоимости продукта. В некоторых случаях, например для катализаторов из драгоценных металлов или другого дефицитного сырья, вопрос уменьшения стоимости является одним из наиболее важных.</w:t>
      </w:r>
    </w:p>
    <w:p w:rsidR="003E29DA" w:rsidRPr="003E29DA" w:rsidRDefault="003E29DA" w:rsidP="00127CC2">
      <w:pPr>
        <w:ind w:firstLine="567"/>
      </w:pPr>
    </w:p>
    <w:p w:rsidR="003E29DA" w:rsidRDefault="003E29DA" w:rsidP="00127CC2">
      <w:pPr>
        <w:ind w:firstLine="567"/>
        <w:rPr>
          <w:lang w:val="kk-KZ"/>
        </w:rPr>
      </w:pPr>
    </w:p>
    <w:p w:rsidR="003E29DA" w:rsidRDefault="003E29DA" w:rsidP="003E29DA">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3E29DA" w:rsidRPr="00287436" w:rsidRDefault="003E29DA" w:rsidP="003E29DA">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287436">
        <w:rPr>
          <w:sz w:val="28"/>
          <w:szCs w:val="28"/>
          <w:lang w:val="kk-KZ"/>
        </w:rPr>
        <w:t>Нанокатализаторы</w:t>
      </w:r>
    </w:p>
    <w:p w:rsidR="003E29DA" w:rsidRPr="00287436" w:rsidRDefault="003E29DA" w:rsidP="003E29DA">
      <w:pPr>
        <w:ind w:right="-2" w:firstLine="567"/>
        <w:jc w:val="both"/>
        <w:rPr>
          <w:color w:val="000000"/>
          <w:sz w:val="28"/>
          <w:szCs w:val="28"/>
          <w:lang w:val="kk-KZ" w:eastAsia="ru-RU"/>
        </w:rPr>
      </w:pPr>
      <w:r w:rsidRPr="00305286">
        <w:rPr>
          <w:sz w:val="28"/>
          <w:szCs w:val="28"/>
          <w:lang w:val="kk-KZ"/>
        </w:rPr>
        <w:t xml:space="preserve">2. </w:t>
      </w:r>
      <w:r w:rsidR="00287436">
        <w:rPr>
          <w:sz w:val="28"/>
          <w:szCs w:val="28"/>
          <w:lang w:val="kk-KZ"/>
        </w:rPr>
        <w:t>Полифункциональные катализаторы</w:t>
      </w:r>
    </w:p>
    <w:p w:rsidR="003E29DA" w:rsidRDefault="003E29DA" w:rsidP="003E29DA">
      <w:pPr>
        <w:ind w:firstLine="567"/>
        <w:rPr>
          <w:sz w:val="28"/>
          <w:szCs w:val="28"/>
          <w:lang w:val="kk-KZ"/>
        </w:rPr>
      </w:pPr>
      <w:r w:rsidRPr="00305286">
        <w:rPr>
          <w:color w:val="000000"/>
          <w:sz w:val="28"/>
          <w:szCs w:val="28"/>
          <w:lang w:val="kk-KZ" w:eastAsia="ru-RU"/>
        </w:rPr>
        <w:t xml:space="preserve">3. </w:t>
      </w:r>
      <w:r w:rsidR="00287436">
        <w:rPr>
          <w:sz w:val="28"/>
          <w:szCs w:val="28"/>
          <w:lang w:val="kk-KZ"/>
        </w:rPr>
        <w:t>Особенности и различия промышленных катализаторов</w:t>
      </w:r>
    </w:p>
    <w:p w:rsidR="00287436" w:rsidRDefault="00287436" w:rsidP="003E29DA">
      <w:pPr>
        <w:ind w:firstLine="567"/>
        <w:rPr>
          <w:sz w:val="28"/>
          <w:szCs w:val="28"/>
          <w:lang w:val="kk-KZ"/>
        </w:rPr>
      </w:pPr>
    </w:p>
    <w:p w:rsidR="00287436" w:rsidRDefault="00287436" w:rsidP="003E29DA">
      <w:pPr>
        <w:ind w:firstLine="567"/>
        <w:rPr>
          <w:sz w:val="28"/>
          <w:szCs w:val="28"/>
          <w:lang w:val="kk-KZ"/>
        </w:rPr>
      </w:pPr>
    </w:p>
    <w:p w:rsidR="00287436" w:rsidRDefault="00287436" w:rsidP="003E29DA">
      <w:pPr>
        <w:ind w:firstLine="567"/>
        <w:rPr>
          <w:sz w:val="28"/>
          <w:szCs w:val="28"/>
          <w:lang w:val="kk-KZ"/>
        </w:rPr>
      </w:pPr>
    </w:p>
    <w:p w:rsidR="00287436" w:rsidRDefault="00287436" w:rsidP="003E29DA">
      <w:pPr>
        <w:ind w:firstLine="567"/>
        <w:rPr>
          <w:sz w:val="28"/>
          <w:szCs w:val="28"/>
          <w:lang w:val="kk-KZ"/>
        </w:rPr>
      </w:pPr>
    </w:p>
    <w:p w:rsidR="00287436" w:rsidRDefault="00287436" w:rsidP="003E29DA">
      <w:pPr>
        <w:ind w:firstLine="567"/>
        <w:rPr>
          <w:sz w:val="28"/>
          <w:szCs w:val="28"/>
          <w:lang w:val="kk-KZ"/>
        </w:rPr>
      </w:pPr>
    </w:p>
    <w:p w:rsidR="00287436" w:rsidRDefault="00287436" w:rsidP="003E29DA">
      <w:pPr>
        <w:ind w:firstLine="567"/>
        <w:rPr>
          <w:sz w:val="28"/>
          <w:szCs w:val="28"/>
          <w:lang w:val="kk-KZ"/>
        </w:rPr>
      </w:pPr>
    </w:p>
    <w:p w:rsidR="00287436" w:rsidRDefault="00287436" w:rsidP="003E29DA">
      <w:pPr>
        <w:ind w:firstLine="567"/>
        <w:rPr>
          <w:sz w:val="28"/>
          <w:szCs w:val="28"/>
          <w:lang w:val="kk-KZ"/>
        </w:rPr>
      </w:pPr>
    </w:p>
    <w:p w:rsidR="00287436" w:rsidRPr="009F48AB" w:rsidRDefault="00287436" w:rsidP="00287436">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20</w:t>
      </w:r>
      <w:r w:rsidRPr="001D1FFB">
        <w:rPr>
          <w:rFonts w:eastAsia="MS Mincho"/>
          <w:b/>
          <w:bCs/>
          <w:sz w:val="28"/>
          <w:szCs w:val="28"/>
        </w:rPr>
        <w:t xml:space="preserve">. </w:t>
      </w:r>
      <w:r>
        <w:rPr>
          <w:rFonts w:eastAsia="MS Mincho"/>
          <w:b/>
          <w:bCs/>
          <w:sz w:val="28"/>
          <w:szCs w:val="28"/>
          <w:lang w:val="kk-KZ"/>
        </w:rPr>
        <w:t xml:space="preserve">Научные основы гетерогенного катализа </w:t>
      </w:r>
    </w:p>
    <w:p w:rsidR="00287436" w:rsidRPr="00D74CE1" w:rsidRDefault="00287436" w:rsidP="00287436">
      <w:pPr>
        <w:ind w:right="-2" w:firstLine="567"/>
        <w:jc w:val="both"/>
        <w:rPr>
          <w:sz w:val="28"/>
          <w:szCs w:val="30"/>
          <w:lang w:val="kk-KZ"/>
        </w:rPr>
      </w:pPr>
    </w:p>
    <w:p w:rsidR="00287436" w:rsidRPr="00287436" w:rsidRDefault="00287436" w:rsidP="00287436">
      <w:pPr>
        <w:ind w:right="-2" w:firstLine="567"/>
        <w:jc w:val="both"/>
        <w:rPr>
          <w:sz w:val="28"/>
          <w:szCs w:val="30"/>
          <w:lang w:val="kk-KZ"/>
        </w:rPr>
      </w:pPr>
      <w:r w:rsidRPr="003B2576">
        <w:rPr>
          <w:sz w:val="28"/>
          <w:szCs w:val="30"/>
          <w:lang w:val="kk-KZ"/>
        </w:rPr>
        <w:t xml:space="preserve">1. </w:t>
      </w:r>
      <w:r>
        <w:rPr>
          <w:sz w:val="28"/>
          <w:szCs w:val="28"/>
          <w:lang w:val="kk-KZ"/>
        </w:rPr>
        <w:t>Мультиплетная теория и теория активных ансамблей</w:t>
      </w:r>
    </w:p>
    <w:p w:rsidR="00287436" w:rsidRDefault="00287436" w:rsidP="00287436">
      <w:pPr>
        <w:ind w:firstLine="567"/>
        <w:rPr>
          <w:sz w:val="28"/>
          <w:szCs w:val="28"/>
          <w:lang w:val="kk-KZ"/>
        </w:rPr>
      </w:pPr>
      <w:r w:rsidRPr="003B2576">
        <w:rPr>
          <w:sz w:val="28"/>
          <w:szCs w:val="30"/>
          <w:lang w:val="kk-KZ"/>
        </w:rPr>
        <w:t xml:space="preserve">2. </w:t>
      </w:r>
      <w:r>
        <w:rPr>
          <w:sz w:val="28"/>
          <w:szCs w:val="30"/>
          <w:lang w:val="kk-KZ"/>
        </w:rPr>
        <w:t>Электронная теория</w:t>
      </w:r>
    </w:p>
    <w:p w:rsidR="00287436" w:rsidRPr="00287436" w:rsidRDefault="00287436" w:rsidP="00287436">
      <w:pPr>
        <w:ind w:firstLine="567"/>
        <w:contextualSpacing/>
        <w:jc w:val="both"/>
        <w:rPr>
          <w:sz w:val="28"/>
          <w:szCs w:val="28"/>
          <w:lang w:val="kk-KZ"/>
        </w:rPr>
      </w:pPr>
    </w:p>
    <w:p w:rsidR="00287436" w:rsidRPr="00287436" w:rsidRDefault="00287436" w:rsidP="00287436">
      <w:pPr>
        <w:tabs>
          <w:tab w:val="left" w:pos="726"/>
        </w:tabs>
        <w:ind w:firstLine="567"/>
        <w:contextualSpacing/>
        <w:jc w:val="both"/>
        <w:rPr>
          <w:sz w:val="28"/>
          <w:szCs w:val="28"/>
        </w:rPr>
      </w:pPr>
      <w:r w:rsidRPr="00287436">
        <w:rPr>
          <w:sz w:val="28"/>
          <w:szCs w:val="28"/>
        </w:rPr>
        <w:t>В теории гетерогенного катализа постулируется наличие на поверхности катализатора особых участков - активных центров, на которых происходит активация реагирующих молекул и их взаимодействие с образованием продуктов реакций и освобождением активных центров для следующих взаимодействий.</w:t>
      </w:r>
    </w:p>
    <w:p w:rsidR="00287436" w:rsidRPr="00287436" w:rsidRDefault="00287436" w:rsidP="00287436">
      <w:pPr>
        <w:tabs>
          <w:tab w:val="left" w:pos="726"/>
        </w:tabs>
        <w:ind w:firstLine="567"/>
        <w:contextualSpacing/>
        <w:jc w:val="both"/>
        <w:rPr>
          <w:sz w:val="28"/>
          <w:szCs w:val="28"/>
        </w:rPr>
      </w:pPr>
      <w:r w:rsidRPr="00287436">
        <w:rPr>
          <w:sz w:val="28"/>
          <w:szCs w:val="28"/>
        </w:rPr>
        <w:t>Мультиплетная теория катализа создает предпосылки для сознательного подбора катализаторов реакций на основе теории строения молекул реагирующих веществ и кристаллических решеток катализаторов. Она позволяет также предсказывать направление процесса.</w:t>
      </w:r>
    </w:p>
    <w:p w:rsidR="00287436" w:rsidRPr="00287436" w:rsidRDefault="00287436" w:rsidP="00287436">
      <w:pPr>
        <w:tabs>
          <w:tab w:val="left" w:pos="726"/>
        </w:tabs>
        <w:ind w:firstLine="567"/>
        <w:contextualSpacing/>
        <w:jc w:val="both"/>
        <w:rPr>
          <w:sz w:val="28"/>
          <w:szCs w:val="28"/>
        </w:rPr>
      </w:pPr>
      <w:r w:rsidRPr="00287436">
        <w:rPr>
          <w:sz w:val="28"/>
          <w:szCs w:val="28"/>
        </w:rPr>
        <w:t>Мультиплетная теория катализа рассматривает геометрическое и энергетическое соответствие между реагирующими молекулами и атомами твердого тела. На основании этой теории Баландин предлагает метод подбора катализаторов для органических реакций. На поверхности твердого тела реагирующие молекулы образуют различные связи. Наиболее распространены дублетные реакции, при которых компоненты реакции связываются с двумя атомами катализатора. В органических соединениях только определенные группы атомов образуют связи с катализатором. Эти группы в мультиплетной теории названы индексными. Так, для реакции дегидрирования углеводородов индексной группой служит группа СН-СН, а катализаторы этой группы - окислы хрома, ванадия и молибдена. Активность этих соединений объясняется тем, что расстояния между атомами в их кристаллических решетках соответствуют расстояниям между атомами индексной группы. В окислах других металлов, например алюминия и кремния, расстояния между атомами будут уже иными, поэтому они являются менее активными катализаторами, чем первая группа окислов, и реакция на них протекает в менее выгодных условиях, чем в первом случае.</w:t>
      </w:r>
    </w:p>
    <w:p w:rsidR="00287436" w:rsidRPr="00287436" w:rsidRDefault="00287436" w:rsidP="00287436">
      <w:pPr>
        <w:tabs>
          <w:tab w:val="left" w:pos="726"/>
        </w:tabs>
        <w:ind w:firstLine="567"/>
        <w:contextualSpacing/>
        <w:jc w:val="both"/>
        <w:rPr>
          <w:sz w:val="28"/>
          <w:szCs w:val="28"/>
        </w:rPr>
      </w:pPr>
      <w:r w:rsidRPr="00287436">
        <w:rPr>
          <w:sz w:val="28"/>
          <w:szCs w:val="28"/>
        </w:rPr>
        <w:t>Следствия мультиплетной теории:</w:t>
      </w:r>
    </w:p>
    <w:p w:rsidR="00287436" w:rsidRPr="00287436" w:rsidRDefault="00287436" w:rsidP="00287436">
      <w:pPr>
        <w:tabs>
          <w:tab w:val="left" w:pos="726"/>
        </w:tabs>
        <w:ind w:firstLine="567"/>
        <w:contextualSpacing/>
        <w:jc w:val="both"/>
        <w:rPr>
          <w:sz w:val="28"/>
          <w:szCs w:val="28"/>
        </w:rPr>
      </w:pPr>
      <w:r w:rsidRPr="00287436">
        <w:rPr>
          <w:sz w:val="28"/>
          <w:szCs w:val="28"/>
        </w:rPr>
        <w:t>1. Катализ происходит в монослое на поверхности катализатора.</w:t>
      </w:r>
    </w:p>
    <w:p w:rsidR="00287436" w:rsidRPr="00287436" w:rsidRDefault="00287436" w:rsidP="00287436">
      <w:pPr>
        <w:tabs>
          <w:tab w:val="left" w:pos="726"/>
        </w:tabs>
        <w:ind w:firstLine="567"/>
        <w:contextualSpacing/>
        <w:jc w:val="both"/>
        <w:rPr>
          <w:sz w:val="28"/>
          <w:szCs w:val="28"/>
        </w:rPr>
      </w:pPr>
      <w:r w:rsidRPr="00287436">
        <w:rPr>
          <w:sz w:val="28"/>
          <w:szCs w:val="28"/>
        </w:rPr>
        <w:t>2. Молекулы субстрата ориентированы своими реагирующими группами к поверхности катализатора. Это подверждается очень близкими значениями энергии активации разных соединений в реакциях с одинаковыми индексами.</w:t>
      </w:r>
    </w:p>
    <w:p w:rsidR="00287436" w:rsidRPr="00287436" w:rsidRDefault="00287436" w:rsidP="00287436">
      <w:pPr>
        <w:tabs>
          <w:tab w:val="left" w:pos="726"/>
        </w:tabs>
        <w:ind w:firstLine="567"/>
        <w:contextualSpacing/>
        <w:jc w:val="both"/>
        <w:rPr>
          <w:sz w:val="28"/>
          <w:szCs w:val="28"/>
        </w:rPr>
      </w:pPr>
      <w:r w:rsidRPr="00287436">
        <w:rPr>
          <w:sz w:val="28"/>
          <w:szCs w:val="28"/>
        </w:rPr>
        <w:t xml:space="preserve">Активный ансамбль состоит из двух или трех атомов катализатора. Если вещество сильно диспергировано, вероятность возникновения любых ансамблей очень мала. При высокой концентрации возникают ансамбли из большого числа атомов. Для выяснения механизма катализа по методу Кобозева измеряют зависимость удельной активности катализатора от его концентрации на носителе. Удельной активностью катализатора называют </w:t>
      </w:r>
      <w:r w:rsidRPr="00287436">
        <w:rPr>
          <w:sz w:val="28"/>
          <w:szCs w:val="28"/>
        </w:rPr>
        <w:lastRenderedPageBreak/>
        <w:t>увеличение константы скорости реакции, отнесенное к единице веса катализатора.</w:t>
      </w:r>
    </w:p>
    <w:p w:rsidR="00287436" w:rsidRPr="00287436" w:rsidRDefault="00287436" w:rsidP="00287436">
      <w:pPr>
        <w:tabs>
          <w:tab w:val="left" w:pos="726"/>
        </w:tabs>
        <w:ind w:firstLine="567"/>
        <w:contextualSpacing/>
        <w:jc w:val="both"/>
        <w:rPr>
          <w:sz w:val="28"/>
          <w:szCs w:val="28"/>
        </w:rPr>
      </w:pPr>
      <w:r w:rsidRPr="00287436">
        <w:rPr>
          <w:sz w:val="28"/>
          <w:szCs w:val="28"/>
        </w:rPr>
        <w:t>Теория активных ансамблей была впервые предложена Н. И Кобозевым в 1939 г. Теория активных ансамблей Н.И. Кобозева является теорией катализатора. В ней, как и в мультиплетной теории, считается, что активный центр, ансамбль, состоит обычно из нескольких атомов катализатора. В теории ансамблей принимается, что только строго ограниченное число атомов катализатора может составить каталитически активный ансамбль. Теория рассчитывает это число из экспериментально найденной зависимости возрастания каталитической активности от степени заполнения поверхности носителя каталитическим материалом. В настоящее время теория не ставит своей целью объяснение причины катализа или причины, почему активно то, а не другое число атомов в ансамбле. Не ставит она своей задачей и объяснение избирательности катализа.</w:t>
      </w:r>
    </w:p>
    <w:p w:rsidR="00287436" w:rsidRPr="00287436" w:rsidRDefault="00287436" w:rsidP="00287436">
      <w:pPr>
        <w:tabs>
          <w:tab w:val="left" w:pos="726"/>
        </w:tabs>
        <w:ind w:firstLine="567"/>
        <w:contextualSpacing/>
        <w:jc w:val="both"/>
        <w:rPr>
          <w:sz w:val="28"/>
          <w:szCs w:val="28"/>
        </w:rPr>
      </w:pPr>
      <w:r w:rsidRPr="00287436">
        <w:rPr>
          <w:sz w:val="28"/>
          <w:szCs w:val="28"/>
        </w:rPr>
        <w:t>Электронная теория катализа объясняет каталитическое действие металлов и полупроводников наличием свободных электронов проводимости, принимающих участие в окислительно-восстановительных превращениях на поверхности катализатора, также в основе электронной теории катализа лежит представление о том, что свободные или слабосвязанные электроны катализатора делают его радикалоподобным, в результате чего обеспечивается ускорение реакции, протекающей на поверхности катализатора</w:t>
      </w:r>
    </w:p>
    <w:p w:rsidR="00287436" w:rsidRPr="00287436" w:rsidRDefault="00287436" w:rsidP="00287436">
      <w:pPr>
        <w:tabs>
          <w:tab w:val="left" w:pos="726"/>
        </w:tabs>
        <w:ind w:firstLine="567"/>
        <w:contextualSpacing/>
        <w:jc w:val="both"/>
        <w:rPr>
          <w:sz w:val="28"/>
          <w:szCs w:val="28"/>
        </w:rPr>
      </w:pPr>
      <w:r w:rsidRPr="00287436">
        <w:rPr>
          <w:sz w:val="28"/>
          <w:szCs w:val="28"/>
        </w:rPr>
        <w:t>Принцип электронной теории катализа для процессов, протекающих при участии катализаторов металлов или их окислов, заключается в том, что свойства этих катализаторов могут влиять на ковалентные или электровалентные связи адсорбированных или ориентированных молекул, вызывая их деформацию, в результате чего будет происходить перестройка связей и образование новых продуктов.</w:t>
      </w:r>
    </w:p>
    <w:p w:rsidR="00287436" w:rsidRPr="00287436" w:rsidRDefault="00287436" w:rsidP="00287436">
      <w:pPr>
        <w:tabs>
          <w:tab w:val="left" w:pos="726"/>
        </w:tabs>
        <w:ind w:firstLine="567"/>
        <w:contextualSpacing/>
        <w:jc w:val="both"/>
        <w:rPr>
          <w:sz w:val="28"/>
          <w:szCs w:val="28"/>
        </w:rPr>
      </w:pPr>
      <w:r w:rsidRPr="00287436">
        <w:rPr>
          <w:sz w:val="28"/>
          <w:szCs w:val="28"/>
        </w:rPr>
        <w:t>Но данную теорию не стоит пока брать во внимание, так так она появилась недавно и еще полностью не обосновала себя в той или иной степени.</w:t>
      </w:r>
    </w:p>
    <w:p w:rsidR="00287436" w:rsidRPr="00287436" w:rsidRDefault="00287436" w:rsidP="00287436">
      <w:pPr>
        <w:tabs>
          <w:tab w:val="left" w:pos="726"/>
        </w:tabs>
        <w:ind w:firstLine="567"/>
        <w:contextualSpacing/>
        <w:jc w:val="both"/>
        <w:rPr>
          <w:sz w:val="28"/>
          <w:szCs w:val="28"/>
        </w:rPr>
      </w:pPr>
      <w:r w:rsidRPr="00287436">
        <w:rPr>
          <w:sz w:val="28"/>
          <w:szCs w:val="28"/>
        </w:rPr>
        <w:t>Важнейшим процессом нефтепереработки является каталитический крекинг. Крекинг углеводородов - наиболее многотоннажный промышленный каталитический процесс. С помощью крекинга из нефти получается жидкое моторное топливо: бензин, дизельное и реактивное топливо. В настоящее время в США - 50% нефти перерабатывается на установках каталитического крекинга.</w:t>
      </w:r>
    </w:p>
    <w:p w:rsidR="00287436" w:rsidRPr="00287436" w:rsidRDefault="00287436" w:rsidP="00287436">
      <w:pPr>
        <w:tabs>
          <w:tab w:val="left" w:pos="726"/>
        </w:tabs>
        <w:ind w:firstLine="567"/>
        <w:contextualSpacing/>
        <w:jc w:val="both"/>
        <w:rPr>
          <w:sz w:val="28"/>
          <w:szCs w:val="28"/>
        </w:rPr>
      </w:pPr>
      <w:r w:rsidRPr="00287436">
        <w:rPr>
          <w:sz w:val="28"/>
          <w:szCs w:val="28"/>
        </w:rPr>
        <w:t xml:space="preserve">В 1920-х годах в качестве катализатора крекинга применяли суспензию А1С13 в жидких углеводородах. В 1936 г. в США был запущен первый завод каталитического крекинга на основе предложения Э. Гудри использовать природные глины (монтмориллонит) как катализаторы крекинга. В 1943 г. фирма "Стандард Ойл" (ныне "Экссон-Мобил") ввела в действие производство ТСС (thermofor catalytic cracking) на основе шарикового </w:t>
      </w:r>
      <w:r w:rsidRPr="00287436">
        <w:rPr>
          <w:sz w:val="28"/>
          <w:szCs w:val="28"/>
        </w:rPr>
        <w:lastRenderedPageBreak/>
        <w:t>алюмосиликатного катализатора. В 1949 г. появились первые установки с кипящим слоем микросферического катализатора. Эти установки - процесс FCC (fluid catalytic cracking) - стали главными после перехода промышленности крекинга в 1980-х годах на новое сырье - вакуумный газойль, вместо фракций дизельного топлива.</w:t>
      </w:r>
    </w:p>
    <w:p w:rsidR="00287436" w:rsidRPr="00287436" w:rsidRDefault="00287436" w:rsidP="00287436">
      <w:pPr>
        <w:tabs>
          <w:tab w:val="left" w:pos="726"/>
        </w:tabs>
        <w:ind w:firstLine="567"/>
        <w:contextualSpacing/>
        <w:jc w:val="both"/>
        <w:rPr>
          <w:sz w:val="28"/>
          <w:szCs w:val="28"/>
        </w:rPr>
      </w:pPr>
      <w:r w:rsidRPr="00287436">
        <w:rPr>
          <w:sz w:val="28"/>
          <w:szCs w:val="28"/>
        </w:rPr>
        <w:t>В 1960-х годах были внедрены цеолитсодержащие катализаторы крекинга. Суммарная мощность установок каталитического крекинга превышает сегодня 650 млн т/год, в том числе в США 265 млн т/год, а единичная мощность - в некоторых установках FCC - более 5 млн т/год. В России суммарная мощность установок каталитического крекинга равна 17 млн т/год. Общий объем производства катализаторов крекинга на всех катализаторных фабриках мира составляет - 450 тыс. т/год.</w:t>
      </w:r>
    </w:p>
    <w:p w:rsidR="00287436" w:rsidRPr="00287436" w:rsidRDefault="00287436" w:rsidP="00287436">
      <w:pPr>
        <w:tabs>
          <w:tab w:val="left" w:pos="726"/>
        </w:tabs>
        <w:ind w:firstLine="567"/>
        <w:contextualSpacing/>
        <w:jc w:val="both"/>
        <w:rPr>
          <w:sz w:val="28"/>
          <w:szCs w:val="28"/>
        </w:rPr>
      </w:pPr>
      <w:r w:rsidRPr="00287436">
        <w:rPr>
          <w:sz w:val="28"/>
          <w:szCs w:val="28"/>
        </w:rPr>
        <w:t>Технология. Схема промышленной установки приведена на рис.1 Шариковые катализаторы применяют в установках в восходящем потоке. Подогретое в трубчатой печи нефтяное сырье подают в узел захвата, где оно тонко распыляется и смешивается с регенерированным катализатором. Сырье (первичные продукты перегонки нефти - газойль) вместе с катализатором перемещается снизу вверх при линейных скоростях потока 10-12 м/с. Высота реактора, который представляет стальную футерованную трубу, обеспечивающая необходимое время контакта сырья с катализатором, обычно составляет 20-35 м. Поток сырья с катализатором движется в режиме, близком к режиму идеального вытеснения. Температура процесса 470-570 СС, типичные времена контакта - от 2 до 10 с. При этом на катализаторе образуется кокс [1-2% (ма</w:t>
      </w:r>
      <w:r w:rsidRPr="00287436">
        <w:rPr>
          <w:sz w:val="28"/>
          <w:szCs w:val="28"/>
          <w:lang w:val="en-US"/>
        </w:rPr>
        <w:t>e</w:t>
      </w:r>
      <w:r w:rsidRPr="00287436">
        <w:rPr>
          <w:sz w:val="28"/>
          <w:szCs w:val="28"/>
        </w:rPr>
        <w:t>.)]. В настоящее время шариковые цеолитсодержащие катализаторы используют лишь на небольшом количестве заводов. В основном в процессе FCC применяют микросферические цеолитсодержащие катализаторы.</w:t>
      </w:r>
    </w:p>
    <w:p w:rsidR="00287436" w:rsidRPr="00287436" w:rsidRDefault="00287436" w:rsidP="00287436">
      <w:pPr>
        <w:tabs>
          <w:tab w:val="left" w:pos="726"/>
        </w:tabs>
        <w:ind w:firstLine="567"/>
        <w:contextualSpacing/>
        <w:jc w:val="both"/>
        <w:rPr>
          <w:sz w:val="28"/>
          <w:szCs w:val="28"/>
        </w:rPr>
      </w:pPr>
    </w:p>
    <w:p w:rsidR="00287436" w:rsidRPr="00287436" w:rsidRDefault="00287436" w:rsidP="00287436">
      <w:pPr>
        <w:tabs>
          <w:tab w:val="left" w:pos="726"/>
        </w:tabs>
        <w:ind w:firstLine="567"/>
        <w:contextualSpacing/>
        <w:jc w:val="both"/>
        <w:rPr>
          <w:sz w:val="28"/>
          <w:szCs w:val="28"/>
        </w:rPr>
      </w:pPr>
      <w:r w:rsidRPr="00287436">
        <w:rPr>
          <w:noProof/>
          <w:sz w:val="28"/>
          <w:szCs w:val="28"/>
          <w:lang w:eastAsia="ru-RU"/>
        </w:rPr>
        <w:drawing>
          <wp:inline distT="0" distB="0" distL="0" distR="0">
            <wp:extent cx="3700145" cy="2480945"/>
            <wp:effectExtent l="19050" t="0" r="0" b="0"/>
            <wp:docPr id="772" name="Рисунок 1" descr="C:\Users\Амирка\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Амирка\Desktop\Безымянный.jpg"/>
                    <pic:cNvPicPr>
                      <a:picLocks noChangeAspect="1" noChangeArrowheads="1"/>
                    </pic:cNvPicPr>
                  </pic:nvPicPr>
                  <pic:blipFill>
                    <a:blip r:embed="rId263"/>
                    <a:srcRect/>
                    <a:stretch>
                      <a:fillRect/>
                    </a:stretch>
                  </pic:blipFill>
                  <pic:spPr bwMode="auto">
                    <a:xfrm>
                      <a:off x="0" y="0"/>
                      <a:ext cx="3700145" cy="2480945"/>
                    </a:xfrm>
                    <a:prstGeom prst="rect">
                      <a:avLst/>
                    </a:prstGeom>
                    <a:noFill/>
                    <a:ln w="9525">
                      <a:noFill/>
                      <a:miter lim="800000"/>
                      <a:headEnd/>
                      <a:tailEnd/>
                    </a:ln>
                  </pic:spPr>
                </pic:pic>
              </a:graphicData>
            </a:graphic>
          </wp:inline>
        </w:drawing>
      </w:r>
    </w:p>
    <w:p w:rsidR="00287436" w:rsidRPr="00287436" w:rsidRDefault="00287436" w:rsidP="00287436">
      <w:pPr>
        <w:tabs>
          <w:tab w:val="left" w:pos="726"/>
        </w:tabs>
        <w:ind w:firstLine="567"/>
        <w:contextualSpacing/>
        <w:jc w:val="both"/>
        <w:rPr>
          <w:sz w:val="28"/>
          <w:szCs w:val="28"/>
        </w:rPr>
      </w:pPr>
      <w:r w:rsidRPr="00287436">
        <w:rPr>
          <w:b/>
          <w:sz w:val="28"/>
          <w:szCs w:val="28"/>
        </w:rPr>
        <w:t>Рис.1</w:t>
      </w:r>
      <w:r w:rsidRPr="00287436">
        <w:rPr>
          <w:sz w:val="28"/>
          <w:szCs w:val="28"/>
        </w:rPr>
        <w:t>. Схема промышленной установки каталитического крекинга в кипящем слое катализатора:1 - регенератор катализатора, 2 - подогреватель воздуха, 3 - циклон, 4 - лифт-реактор</w:t>
      </w:r>
    </w:p>
    <w:p w:rsidR="00287436" w:rsidRPr="00287436" w:rsidRDefault="00287436" w:rsidP="00287436">
      <w:pPr>
        <w:tabs>
          <w:tab w:val="left" w:pos="726"/>
        </w:tabs>
        <w:ind w:firstLine="567"/>
        <w:contextualSpacing/>
        <w:jc w:val="both"/>
        <w:rPr>
          <w:sz w:val="28"/>
          <w:szCs w:val="28"/>
        </w:rPr>
      </w:pPr>
      <w:r w:rsidRPr="00287436">
        <w:rPr>
          <w:sz w:val="28"/>
          <w:szCs w:val="28"/>
        </w:rPr>
        <w:lastRenderedPageBreak/>
        <w:t>Пары продуктов крекинга и непревращенное сырье после отделения катализатора в циклонах (сепараторы) разделяют в ректификационной колонне, из которой в систему возвращается шлам - смесь тяжелых фракций с катализатором. Отработанный катализатор с потоком воздуха поступает в отпарную секцию, где с поверхности катализатора отдувают десорбиро-ванные и увлеченные потоком углеводороды. Обработанный паром катализатор с потоком воздуха поступает в регенератор, где при 670-770°С производится выжигание кокса в кипящем слое. Время регенерации - от 5 до 15 мин. Регенерированный катализатор снова поступает на смешение с сырьем и таким образом цикл замыкается.</w:t>
      </w:r>
    </w:p>
    <w:p w:rsidR="00287436" w:rsidRPr="00287436" w:rsidRDefault="00287436" w:rsidP="00287436">
      <w:pPr>
        <w:tabs>
          <w:tab w:val="left" w:pos="726"/>
        </w:tabs>
        <w:ind w:firstLine="567"/>
        <w:contextualSpacing/>
        <w:jc w:val="both"/>
        <w:rPr>
          <w:sz w:val="28"/>
          <w:szCs w:val="28"/>
        </w:rPr>
      </w:pPr>
      <w:r w:rsidRPr="00287436">
        <w:rPr>
          <w:sz w:val="28"/>
          <w:szCs w:val="28"/>
        </w:rPr>
        <w:t>Сырьем для каталитического крекинга являются бензиновые фракции нефти, выкипающие при температуре выше 300°С. Для получения автомобильного бензина обычно применяют фракции 85-180°С. Выход и качество бензина зависят от состава сырья, используемого катализатора и режима процесса. Продукты каталитического крекинга разделяют перегонкой на следующие фракции:</w:t>
      </w:r>
    </w:p>
    <w:p w:rsidR="00287436" w:rsidRPr="00287436" w:rsidRDefault="00287436" w:rsidP="00287436">
      <w:pPr>
        <w:tabs>
          <w:tab w:val="left" w:pos="726"/>
        </w:tabs>
        <w:ind w:firstLine="567"/>
        <w:contextualSpacing/>
        <w:jc w:val="both"/>
        <w:rPr>
          <w:sz w:val="28"/>
          <w:szCs w:val="28"/>
        </w:rPr>
      </w:pPr>
      <w:r w:rsidRPr="00287436">
        <w:rPr>
          <w:sz w:val="28"/>
          <w:szCs w:val="28"/>
        </w:rPr>
        <w:t>1. С4 и более легкие углеводороды (пропан-бутановая фракция); углеводороды этой фракции можно использовать как моторное топливо, как бытовой газ и в качестве сырья для алкилирования.</w:t>
      </w:r>
    </w:p>
    <w:p w:rsidR="00287436" w:rsidRPr="00287436" w:rsidRDefault="00287436" w:rsidP="00287436">
      <w:pPr>
        <w:tabs>
          <w:tab w:val="left" w:pos="726"/>
        </w:tabs>
        <w:ind w:firstLine="567"/>
        <w:contextualSpacing/>
        <w:jc w:val="both"/>
        <w:rPr>
          <w:sz w:val="28"/>
          <w:szCs w:val="28"/>
        </w:rPr>
      </w:pPr>
      <w:r w:rsidRPr="00287436">
        <w:rPr>
          <w:sz w:val="28"/>
          <w:szCs w:val="28"/>
        </w:rPr>
        <w:t>2. Легкий крекинг-бензин (т. кип.18-93°С); используют как компонент бензина; с помощи этерификации метанолом октановое число такого бензина можно поднять с 95 до 102.</w:t>
      </w:r>
    </w:p>
    <w:p w:rsidR="00287436" w:rsidRPr="00287436" w:rsidRDefault="00287436" w:rsidP="00287436">
      <w:pPr>
        <w:tabs>
          <w:tab w:val="left" w:pos="726"/>
        </w:tabs>
        <w:ind w:firstLine="567"/>
        <w:contextualSpacing/>
        <w:jc w:val="both"/>
        <w:rPr>
          <w:sz w:val="28"/>
          <w:szCs w:val="28"/>
        </w:rPr>
      </w:pPr>
      <w:r w:rsidRPr="00287436">
        <w:rPr>
          <w:sz w:val="28"/>
          <w:szCs w:val="28"/>
        </w:rPr>
        <w:t>3. Промежуточный крекинг-бензин (т. кип.93-165°С); в целях понижения содержания диолефинов в этой фракции ее необходимо подвергнуть мягкому гидрированию, так как диолефины могут образовать смолообраз-ныс вещества. При этом важно избежать гидрирования моноолефинов, так как иначе октановое число фракции снизится. В целом, октановое число у этой фракции ниже, чем у легкого бензина, и поэтому для улучшения октанового числа ее подвергают каталитическому риформингу (см. разд.10.3). Легкий и промежуточный крекинг-бензины могут выделяться также в виде одной фракции.</w:t>
      </w:r>
    </w:p>
    <w:p w:rsidR="00287436" w:rsidRPr="00287436" w:rsidRDefault="00287436" w:rsidP="00287436">
      <w:pPr>
        <w:tabs>
          <w:tab w:val="left" w:pos="726"/>
        </w:tabs>
        <w:ind w:firstLine="567"/>
        <w:contextualSpacing/>
        <w:jc w:val="both"/>
        <w:rPr>
          <w:sz w:val="28"/>
          <w:szCs w:val="28"/>
        </w:rPr>
      </w:pPr>
      <w:r w:rsidRPr="00287436">
        <w:rPr>
          <w:sz w:val="28"/>
          <w:szCs w:val="28"/>
        </w:rPr>
        <w:t>4. Тяжелый крекинг-бензин (т. кип.150-235°С); из этой фракции можно экстрагировать ароматические углеводороды, а также алканы, которые можно использовать как топливо для реактивных двигателей. Углеводороды этой фракции подвергают гидроочистке для снижения содержания серы в товарном бензине. Снижение содержания серы является в настоящее время основной проблемой в получении бензинов. Другая проблема - как переработать высокоароматическое сырье.</w:t>
      </w:r>
    </w:p>
    <w:p w:rsidR="00287436" w:rsidRPr="00287436" w:rsidRDefault="00287436" w:rsidP="00287436">
      <w:pPr>
        <w:tabs>
          <w:tab w:val="left" w:pos="726"/>
        </w:tabs>
        <w:ind w:firstLine="567"/>
        <w:contextualSpacing/>
        <w:jc w:val="both"/>
        <w:rPr>
          <w:sz w:val="28"/>
          <w:szCs w:val="28"/>
        </w:rPr>
      </w:pPr>
      <w:r w:rsidRPr="00287436">
        <w:rPr>
          <w:sz w:val="28"/>
          <w:szCs w:val="28"/>
        </w:rPr>
        <w:t>5. Фракция с т. кип. выше 235°С; в ней содержится большое количество ароматических и серосодержащих углеводородов. Ее можно подвергнуть гидрообессериванию и деароматизации, а затем использовать в качестве дизельного топлива.</w:t>
      </w:r>
    </w:p>
    <w:p w:rsidR="00287436" w:rsidRPr="00287436" w:rsidRDefault="00287436" w:rsidP="00287436">
      <w:pPr>
        <w:tabs>
          <w:tab w:val="left" w:pos="726"/>
        </w:tabs>
        <w:ind w:firstLine="567"/>
        <w:contextualSpacing/>
        <w:jc w:val="both"/>
        <w:rPr>
          <w:sz w:val="28"/>
          <w:szCs w:val="28"/>
        </w:rPr>
      </w:pPr>
      <w:r w:rsidRPr="00287436">
        <w:rPr>
          <w:b/>
          <w:sz w:val="28"/>
          <w:szCs w:val="28"/>
        </w:rPr>
        <w:lastRenderedPageBreak/>
        <w:t xml:space="preserve">Требования к катализатору. </w:t>
      </w:r>
      <w:r w:rsidRPr="00287436">
        <w:rPr>
          <w:sz w:val="28"/>
          <w:szCs w:val="28"/>
        </w:rPr>
        <w:t>На основании изложенной технологии катализатор крекинга должен отвечать ряду требований:</w:t>
      </w:r>
    </w:p>
    <w:p w:rsidR="00287436" w:rsidRPr="00287436" w:rsidRDefault="00287436" w:rsidP="00287436">
      <w:pPr>
        <w:tabs>
          <w:tab w:val="left" w:pos="726"/>
        </w:tabs>
        <w:ind w:firstLine="567"/>
        <w:contextualSpacing/>
        <w:jc w:val="both"/>
        <w:rPr>
          <w:sz w:val="28"/>
          <w:szCs w:val="28"/>
        </w:rPr>
      </w:pPr>
      <w:r w:rsidRPr="00287436">
        <w:rPr>
          <w:sz w:val="28"/>
          <w:szCs w:val="28"/>
        </w:rPr>
        <w:t>1) обладать высокой активностью и селективностью, т.е. должен обеспечивать значительную степень превращения сырья в высокооктановый бензин;</w:t>
      </w:r>
    </w:p>
    <w:p w:rsidR="00287436" w:rsidRPr="00287436" w:rsidRDefault="00287436" w:rsidP="00287436">
      <w:pPr>
        <w:tabs>
          <w:tab w:val="left" w:pos="726"/>
        </w:tabs>
        <w:ind w:firstLine="567"/>
        <w:contextualSpacing/>
        <w:jc w:val="both"/>
        <w:rPr>
          <w:sz w:val="28"/>
          <w:szCs w:val="28"/>
        </w:rPr>
      </w:pPr>
      <w:r w:rsidRPr="00287436">
        <w:rPr>
          <w:sz w:val="28"/>
          <w:szCs w:val="28"/>
        </w:rPr>
        <w:t>2) должен иметь низкую скорость дезактивации и обладать способностью к полной регенерации без потери активности;</w:t>
      </w:r>
    </w:p>
    <w:p w:rsidR="00287436" w:rsidRPr="00287436" w:rsidRDefault="00287436" w:rsidP="00287436">
      <w:pPr>
        <w:tabs>
          <w:tab w:val="left" w:pos="726"/>
        </w:tabs>
        <w:ind w:firstLine="567"/>
        <w:contextualSpacing/>
        <w:jc w:val="both"/>
        <w:rPr>
          <w:sz w:val="28"/>
          <w:szCs w:val="28"/>
        </w:rPr>
      </w:pPr>
      <w:r w:rsidRPr="00287436">
        <w:rPr>
          <w:sz w:val="28"/>
          <w:szCs w:val="28"/>
        </w:rPr>
        <w:t>3) сохранять стабильность при высокотемпературной регенерации. Кроме того, катализатор не должен образовывать слишком много кокса. Для крекинга в кипящем слое важна также механическая прочность на истирание;</w:t>
      </w:r>
    </w:p>
    <w:p w:rsidR="00287436" w:rsidRPr="00287436" w:rsidRDefault="00287436" w:rsidP="00287436">
      <w:pPr>
        <w:tabs>
          <w:tab w:val="left" w:pos="726"/>
        </w:tabs>
        <w:ind w:firstLine="567"/>
        <w:contextualSpacing/>
        <w:jc w:val="both"/>
        <w:rPr>
          <w:sz w:val="28"/>
          <w:szCs w:val="28"/>
        </w:rPr>
      </w:pPr>
      <w:r w:rsidRPr="00287436">
        <w:rPr>
          <w:sz w:val="28"/>
          <w:szCs w:val="28"/>
        </w:rPr>
        <w:t>4) катализатор должен быть устойчив к отравлению ядами.</w:t>
      </w:r>
    </w:p>
    <w:p w:rsidR="00287436" w:rsidRPr="00287436" w:rsidRDefault="00287436" w:rsidP="00287436">
      <w:pPr>
        <w:tabs>
          <w:tab w:val="left" w:pos="726"/>
        </w:tabs>
        <w:ind w:firstLine="567"/>
        <w:contextualSpacing/>
        <w:jc w:val="both"/>
        <w:rPr>
          <w:sz w:val="28"/>
          <w:szCs w:val="28"/>
        </w:rPr>
      </w:pPr>
      <w:r w:rsidRPr="00287436">
        <w:rPr>
          <w:sz w:val="28"/>
          <w:szCs w:val="28"/>
        </w:rPr>
        <w:t xml:space="preserve">Кроме органических соединений азота и серы, содержащихся в нефтях и отравляющих катализатор, в нефтях некоторых месторождений содержатся также металлоорганические соединения Ni, Fe и V, которые отлагаются на поверхности катализатора, отравляют основную реакцию крекинга и способствуют образованию газа и кокса. При регенерации эти металлы катализируют реакцию сгорания кокса до С () 2, а не до СО, что приводит к нежелательным тепловым эффектам. При значительном содержании металлов в сырье приходится подвергать его специальной гидродеметалли-зации на катализаторах гидроочистки. В новых установках каталитического крекинга большое внимание уделяется как тщательной очистке сырья от серо - и азотосодержащих соединений и металлов, так и удалению </w:t>
      </w:r>
      <w:r w:rsidRPr="00287436">
        <w:rPr>
          <w:sz w:val="28"/>
          <w:szCs w:val="28"/>
          <w:lang w:val="en-US"/>
        </w:rPr>
        <w:t>SO</w:t>
      </w:r>
      <w:r w:rsidRPr="00287436">
        <w:rPr>
          <w:sz w:val="28"/>
          <w:szCs w:val="28"/>
          <w:vertAlign w:val="subscript"/>
        </w:rPr>
        <w:t>2</w:t>
      </w:r>
      <w:r w:rsidRPr="00287436">
        <w:rPr>
          <w:sz w:val="28"/>
          <w:szCs w:val="28"/>
        </w:rPr>
        <w:t>,</w:t>
      </w:r>
      <w:r w:rsidRPr="00287436">
        <w:rPr>
          <w:sz w:val="28"/>
          <w:szCs w:val="28"/>
          <w:lang w:val="en-US"/>
        </w:rPr>
        <w:t>NO</w:t>
      </w:r>
      <w:r w:rsidRPr="00287436">
        <w:rPr>
          <w:sz w:val="28"/>
          <w:szCs w:val="28"/>
          <w:vertAlign w:val="subscript"/>
          <w:lang w:val="en-US"/>
        </w:rPr>
        <w:t>x</w:t>
      </w:r>
      <w:r w:rsidRPr="00287436">
        <w:rPr>
          <w:sz w:val="28"/>
          <w:szCs w:val="28"/>
        </w:rPr>
        <w:t>,</w:t>
      </w:r>
      <w:r w:rsidRPr="00287436">
        <w:rPr>
          <w:sz w:val="28"/>
          <w:szCs w:val="28"/>
          <w:lang w:val="en-US"/>
        </w:rPr>
        <w:t>CO</w:t>
      </w:r>
      <w:r w:rsidRPr="00287436">
        <w:rPr>
          <w:sz w:val="28"/>
          <w:szCs w:val="28"/>
        </w:rPr>
        <w:t xml:space="preserve"> из газов регенерации. Цеолитсодержащие катализаторы обладают рядом преимуществ по сравнению с аморфными алюмосиликатами:</w:t>
      </w:r>
    </w:p>
    <w:p w:rsidR="00287436" w:rsidRPr="00287436" w:rsidRDefault="00287436" w:rsidP="00287436">
      <w:pPr>
        <w:tabs>
          <w:tab w:val="left" w:pos="726"/>
        </w:tabs>
        <w:ind w:firstLine="567"/>
        <w:contextualSpacing/>
        <w:jc w:val="both"/>
        <w:rPr>
          <w:sz w:val="28"/>
          <w:szCs w:val="28"/>
        </w:rPr>
      </w:pPr>
      <w:r w:rsidRPr="00287436">
        <w:rPr>
          <w:sz w:val="28"/>
          <w:szCs w:val="28"/>
        </w:rPr>
        <w:t>1) цеолиты отличаются более высокой активностью;</w:t>
      </w:r>
    </w:p>
    <w:p w:rsidR="00287436" w:rsidRPr="00287436" w:rsidRDefault="00287436" w:rsidP="00287436">
      <w:pPr>
        <w:tabs>
          <w:tab w:val="left" w:pos="726"/>
        </w:tabs>
        <w:ind w:firstLine="567"/>
        <w:contextualSpacing/>
        <w:jc w:val="both"/>
        <w:rPr>
          <w:sz w:val="28"/>
          <w:szCs w:val="28"/>
        </w:rPr>
      </w:pPr>
      <w:r w:rsidRPr="00287436">
        <w:rPr>
          <w:sz w:val="28"/>
          <w:szCs w:val="28"/>
        </w:rPr>
        <w:t>2) они обладают исключительно высокой селективностью; при одинаковой степени превращения бензины, полученные на цеолитных катализаторах, отличаются более высоким содержанием олефинов и ароматических углеводородов;</w:t>
      </w:r>
    </w:p>
    <w:p w:rsidR="00287436" w:rsidRPr="00287436" w:rsidRDefault="00287436" w:rsidP="00287436">
      <w:pPr>
        <w:tabs>
          <w:tab w:val="left" w:pos="726"/>
        </w:tabs>
        <w:ind w:firstLine="567"/>
        <w:contextualSpacing/>
        <w:jc w:val="both"/>
        <w:rPr>
          <w:sz w:val="28"/>
          <w:szCs w:val="28"/>
        </w:rPr>
      </w:pPr>
      <w:r w:rsidRPr="00287436">
        <w:rPr>
          <w:sz w:val="28"/>
          <w:szCs w:val="28"/>
        </w:rPr>
        <w:t>3) степень превращения на цеолитах за один проход при том же времени контакта выше, а превращение не сопровождается глубоким крекингом (с образованием газа и кокса);</w:t>
      </w:r>
    </w:p>
    <w:p w:rsidR="00287436" w:rsidRPr="00287436" w:rsidRDefault="00287436" w:rsidP="00287436">
      <w:pPr>
        <w:tabs>
          <w:tab w:val="left" w:pos="726"/>
        </w:tabs>
        <w:ind w:firstLine="567"/>
        <w:contextualSpacing/>
        <w:jc w:val="both"/>
        <w:rPr>
          <w:sz w:val="28"/>
          <w:szCs w:val="28"/>
        </w:rPr>
      </w:pPr>
      <w:r w:rsidRPr="00287436">
        <w:rPr>
          <w:sz w:val="28"/>
          <w:szCs w:val="28"/>
        </w:rPr>
        <w:t>4) стабильность цеолитов выше; цеолитсодержащие катализаторы менее чувствительны к примесям металлов.</w:t>
      </w:r>
    </w:p>
    <w:p w:rsidR="00287436" w:rsidRPr="00287436" w:rsidRDefault="00287436" w:rsidP="00287436">
      <w:pPr>
        <w:ind w:firstLine="567"/>
        <w:rPr>
          <w:sz w:val="28"/>
          <w:szCs w:val="28"/>
        </w:rPr>
      </w:pPr>
    </w:p>
    <w:p w:rsidR="00287436" w:rsidRDefault="00287436" w:rsidP="00287436">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287436" w:rsidRPr="00287436" w:rsidRDefault="00287436" w:rsidP="00287436">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Pr="00287436">
        <w:rPr>
          <w:sz w:val="28"/>
          <w:szCs w:val="28"/>
        </w:rPr>
        <w:t>Следствия мультиплетной теории</w:t>
      </w:r>
    </w:p>
    <w:p w:rsidR="00287436" w:rsidRPr="00287436" w:rsidRDefault="00287436" w:rsidP="00287436">
      <w:pPr>
        <w:ind w:right="-2" w:firstLine="567"/>
        <w:jc w:val="both"/>
        <w:rPr>
          <w:color w:val="000000"/>
          <w:sz w:val="28"/>
          <w:szCs w:val="28"/>
          <w:lang w:val="kk-KZ" w:eastAsia="ru-RU"/>
        </w:rPr>
      </w:pPr>
      <w:r w:rsidRPr="00305286">
        <w:rPr>
          <w:sz w:val="28"/>
          <w:szCs w:val="28"/>
          <w:lang w:val="kk-KZ"/>
        </w:rPr>
        <w:t xml:space="preserve">2. </w:t>
      </w:r>
      <w:r w:rsidRPr="00287436">
        <w:rPr>
          <w:sz w:val="28"/>
          <w:szCs w:val="28"/>
        </w:rPr>
        <w:t>Электронная теория катализа</w:t>
      </w:r>
    </w:p>
    <w:p w:rsidR="00287436" w:rsidRDefault="00287436" w:rsidP="00287436">
      <w:pPr>
        <w:ind w:firstLine="567"/>
        <w:rPr>
          <w:sz w:val="28"/>
          <w:szCs w:val="28"/>
          <w:lang w:val="kk-KZ"/>
        </w:rPr>
      </w:pPr>
      <w:r w:rsidRPr="00305286">
        <w:rPr>
          <w:color w:val="000000"/>
          <w:sz w:val="28"/>
          <w:szCs w:val="28"/>
          <w:lang w:val="kk-KZ" w:eastAsia="ru-RU"/>
        </w:rPr>
        <w:t xml:space="preserve">3. </w:t>
      </w:r>
      <w:r w:rsidRPr="00287436">
        <w:rPr>
          <w:sz w:val="28"/>
          <w:szCs w:val="28"/>
        </w:rPr>
        <w:t>Крекинг углеводородов</w:t>
      </w:r>
    </w:p>
    <w:p w:rsidR="00287436" w:rsidRDefault="00287436" w:rsidP="00287436">
      <w:pPr>
        <w:ind w:firstLine="567"/>
        <w:rPr>
          <w:sz w:val="28"/>
          <w:szCs w:val="28"/>
          <w:lang w:val="kk-KZ"/>
        </w:rPr>
      </w:pPr>
    </w:p>
    <w:p w:rsidR="00287436" w:rsidRDefault="00287436" w:rsidP="00287436">
      <w:pPr>
        <w:ind w:firstLine="567"/>
        <w:rPr>
          <w:sz w:val="28"/>
          <w:szCs w:val="28"/>
          <w:lang w:val="kk-KZ"/>
        </w:rPr>
      </w:pPr>
    </w:p>
    <w:p w:rsidR="00287436" w:rsidRDefault="00287436" w:rsidP="00287436">
      <w:pPr>
        <w:ind w:firstLine="567"/>
        <w:rPr>
          <w:sz w:val="28"/>
          <w:szCs w:val="28"/>
          <w:lang w:val="kk-KZ"/>
        </w:rPr>
      </w:pPr>
    </w:p>
    <w:p w:rsidR="00287436" w:rsidRDefault="00287436" w:rsidP="00287436">
      <w:pPr>
        <w:ind w:firstLine="567"/>
        <w:rPr>
          <w:sz w:val="28"/>
          <w:szCs w:val="28"/>
          <w:lang w:val="kk-KZ"/>
        </w:rPr>
      </w:pPr>
    </w:p>
    <w:p w:rsidR="00287436" w:rsidRPr="009F48AB" w:rsidRDefault="00287436" w:rsidP="00287436">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21</w:t>
      </w:r>
      <w:r w:rsidRPr="001D1FFB">
        <w:rPr>
          <w:rFonts w:eastAsia="MS Mincho"/>
          <w:b/>
          <w:bCs/>
          <w:sz w:val="28"/>
          <w:szCs w:val="28"/>
        </w:rPr>
        <w:t xml:space="preserve">. </w:t>
      </w:r>
      <w:r>
        <w:rPr>
          <w:rFonts w:eastAsia="MS Mincho"/>
          <w:b/>
          <w:bCs/>
          <w:sz w:val="28"/>
          <w:szCs w:val="28"/>
          <w:lang w:val="kk-KZ"/>
        </w:rPr>
        <w:t xml:space="preserve">Структура решетки твердых катализаторов и их активность </w:t>
      </w:r>
    </w:p>
    <w:p w:rsidR="00287436" w:rsidRPr="00D74CE1" w:rsidRDefault="00287436" w:rsidP="00287436">
      <w:pPr>
        <w:ind w:right="-2" w:firstLine="567"/>
        <w:jc w:val="both"/>
        <w:rPr>
          <w:sz w:val="28"/>
          <w:szCs w:val="30"/>
          <w:lang w:val="kk-KZ"/>
        </w:rPr>
      </w:pPr>
    </w:p>
    <w:p w:rsidR="00287436" w:rsidRPr="00287436" w:rsidRDefault="00287436" w:rsidP="00287436">
      <w:pPr>
        <w:ind w:right="-2" w:firstLine="567"/>
        <w:jc w:val="both"/>
        <w:rPr>
          <w:sz w:val="28"/>
          <w:szCs w:val="30"/>
          <w:lang w:val="kk-KZ"/>
        </w:rPr>
      </w:pPr>
      <w:r w:rsidRPr="003B2576">
        <w:rPr>
          <w:sz w:val="28"/>
          <w:szCs w:val="30"/>
          <w:lang w:val="kk-KZ"/>
        </w:rPr>
        <w:t xml:space="preserve">1. </w:t>
      </w:r>
      <w:r w:rsidR="00314330">
        <w:rPr>
          <w:sz w:val="28"/>
          <w:szCs w:val="28"/>
          <w:lang w:val="kk-KZ"/>
        </w:rPr>
        <w:t>Особенности химической структуры твердых катализаторов</w:t>
      </w:r>
    </w:p>
    <w:p w:rsidR="00287436" w:rsidRDefault="00287436" w:rsidP="00287436">
      <w:pPr>
        <w:ind w:firstLine="567"/>
        <w:rPr>
          <w:sz w:val="28"/>
          <w:szCs w:val="28"/>
          <w:lang w:val="kk-KZ"/>
        </w:rPr>
      </w:pPr>
      <w:r w:rsidRPr="003B2576">
        <w:rPr>
          <w:sz w:val="28"/>
          <w:szCs w:val="30"/>
          <w:lang w:val="kk-KZ"/>
        </w:rPr>
        <w:t xml:space="preserve">2. </w:t>
      </w:r>
      <w:r w:rsidR="00C23C49">
        <w:rPr>
          <w:sz w:val="28"/>
          <w:szCs w:val="30"/>
          <w:lang w:val="kk-KZ"/>
        </w:rPr>
        <w:t>Закономерность использования твердых катализаторов</w:t>
      </w:r>
    </w:p>
    <w:p w:rsidR="00287436" w:rsidRDefault="00287436" w:rsidP="00287436">
      <w:pPr>
        <w:ind w:firstLine="567"/>
        <w:rPr>
          <w:lang w:val="kk-KZ"/>
        </w:rPr>
      </w:pP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Катализ - химическое явление, суть которого заключается в изменении скоростей химических реакций при действии некоторых веществ (их называют </w:t>
      </w:r>
      <w:r w:rsidRPr="00314330">
        <w:rPr>
          <w:iCs/>
          <w:sz w:val="28"/>
          <w:szCs w:val="28"/>
        </w:rPr>
        <w:t>катализаторами</w:t>
      </w:r>
      <w:r w:rsidRPr="00314330">
        <w:rPr>
          <w:sz w:val="28"/>
          <w:szCs w:val="28"/>
        </w:rPr>
        <w:t>).</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Каталитические реакции весьма распространены в химии и некоторые из них можно провести даже в домашних условиях. Например, 3%-ный раствор перекиси водорода (именно такой продают в аптеках) вполне устойчив в отсутствие примесей. Но при добавлении очень небольшого количества (нескольких крупинок) твердого диоксида марганца MnO</w:t>
      </w:r>
      <w:r w:rsidRPr="00314330">
        <w:rPr>
          <w:sz w:val="28"/>
          <w:szCs w:val="28"/>
          <w:vertAlign w:val="subscript"/>
        </w:rPr>
        <w:t>2</w:t>
      </w:r>
      <w:r w:rsidRPr="00314330">
        <w:rPr>
          <w:sz w:val="28"/>
          <w:szCs w:val="28"/>
        </w:rPr>
        <w:t> начинается реакция разложения Н</w:t>
      </w:r>
      <w:r w:rsidRPr="00314330">
        <w:rPr>
          <w:sz w:val="28"/>
          <w:szCs w:val="28"/>
          <w:vertAlign w:val="subscript"/>
        </w:rPr>
        <w:t>2</w:t>
      </w:r>
      <w:r w:rsidRPr="00314330">
        <w:rPr>
          <w:sz w:val="28"/>
          <w:szCs w:val="28"/>
        </w:rPr>
        <w:t>О</w:t>
      </w:r>
      <w:r w:rsidRPr="00314330">
        <w:rPr>
          <w:sz w:val="28"/>
          <w:szCs w:val="28"/>
          <w:vertAlign w:val="subscript"/>
        </w:rPr>
        <w:t>2</w:t>
      </w:r>
      <w:r w:rsidRPr="00314330">
        <w:rPr>
          <w:sz w:val="28"/>
          <w:szCs w:val="28"/>
        </w:rPr>
        <w:t> с выделением газообразного кислорода:</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noProof/>
          <w:sz w:val="28"/>
          <w:szCs w:val="28"/>
        </w:rPr>
        <w:drawing>
          <wp:inline distT="0" distB="0" distL="0" distR="0">
            <wp:extent cx="2235200" cy="304800"/>
            <wp:effectExtent l="19050" t="0" r="0" b="0"/>
            <wp:docPr id="774" name="Рисунок 774" descr="http://www.hemi.nsu.ru/im216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http://www.hemi.nsu.ru/im216_01.gif"/>
                    <pic:cNvPicPr>
                      <a:picLocks noChangeAspect="1" noChangeArrowheads="1"/>
                    </pic:cNvPicPr>
                  </pic:nvPicPr>
                  <pic:blipFill>
                    <a:blip r:embed="rId264"/>
                    <a:srcRect/>
                    <a:stretch>
                      <a:fillRect/>
                    </a:stretch>
                  </pic:blipFill>
                  <pic:spPr bwMode="auto">
                    <a:xfrm>
                      <a:off x="0" y="0"/>
                      <a:ext cx="2235200" cy="304800"/>
                    </a:xfrm>
                    <a:prstGeom prst="rect">
                      <a:avLst/>
                    </a:prstGeom>
                    <a:noFill/>
                    <a:ln w="9525">
                      <a:noFill/>
                      <a:miter lim="800000"/>
                      <a:headEnd/>
                      <a:tailEnd/>
                    </a:ln>
                  </pic:spPr>
                </pic:pic>
              </a:graphicData>
            </a:graphic>
          </wp:inline>
        </w:drawing>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Здесь MnO</w:t>
      </w:r>
      <w:r w:rsidRPr="00314330">
        <w:rPr>
          <w:sz w:val="28"/>
          <w:szCs w:val="28"/>
          <w:vertAlign w:val="subscript"/>
        </w:rPr>
        <w:t>2</w:t>
      </w:r>
      <w:r w:rsidRPr="00314330">
        <w:rPr>
          <w:sz w:val="28"/>
          <w:szCs w:val="28"/>
        </w:rPr>
        <w:t> - катализатор реакции. Можно заметить, что в химическом уравнении катализатор не присутствует среди реагентов или продуктов, его не нужно учитывать и при уравнивании реакции. Поэтому обычно катализатор в уравнении указывают над стрелкой. Если у вас под рукой нет диоксида марганца, его вполне можно заменить двумя-тремя крупинками марганцовки из домашней аптечки: KMnO</w:t>
      </w:r>
      <w:r w:rsidRPr="00314330">
        <w:rPr>
          <w:sz w:val="28"/>
          <w:szCs w:val="28"/>
          <w:vertAlign w:val="subscript"/>
        </w:rPr>
        <w:t>4</w:t>
      </w:r>
      <w:r w:rsidRPr="00314330">
        <w:rPr>
          <w:sz w:val="28"/>
          <w:szCs w:val="28"/>
        </w:rPr>
        <w:t> при действии Н</w:t>
      </w:r>
      <w:r w:rsidRPr="00314330">
        <w:rPr>
          <w:sz w:val="28"/>
          <w:szCs w:val="28"/>
          <w:vertAlign w:val="subscript"/>
        </w:rPr>
        <w:t>2</w:t>
      </w:r>
      <w:r w:rsidRPr="00314330">
        <w:rPr>
          <w:sz w:val="28"/>
          <w:szCs w:val="28"/>
        </w:rPr>
        <w:t>О</w:t>
      </w:r>
      <w:r w:rsidRPr="00314330">
        <w:rPr>
          <w:sz w:val="28"/>
          <w:szCs w:val="28"/>
          <w:vertAlign w:val="subscript"/>
        </w:rPr>
        <w:t>2</w:t>
      </w:r>
      <w:r w:rsidRPr="00314330">
        <w:rPr>
          <w:sz w:val="28"/>
          <w:szCs w:val="28"/>
        </w:rPr>
        <w:t> быстро превратится в MnO</w:t>
      </w:r>
      <w:r w:rsidRPr="00314330">
        <w:rPr>
          <w:sz w:val="28"/>
          <w:szCs w:val="28"/>
          <w:vertAlign w:val="subscript"/>
        </w:rPr>
        <w:t>2</w:t>
      </w:r>
      <w:r w:rsidRPr="00314330">
        <w:rPr>
          <w:sz w:val="28"/>
          <w:szCs w:val="28"/>
        </w:rPr>
        <w:t> (полезно написать уравнение этой реакции). Дальше полученный катализатор, вне зависимости от его количества, будет работать до тех пор, пока не закончится весь реагент - перекись водорода. Этот опыт можно проводить дома только с разбавленным (аптечным) раствором перекиси водорода. С концентрированным раствором реакция идет очень бурно. Диоксид марганца - не единственный катализатор реакции разложения перекиси водорода. Биологические катализаторы (ферменты), содержащиеся в крови, действуют так же. Именно поэтому слабый раствор перекиси водорода, нанесенный на царапину, начинает пузыриться (выделяющийся при этом кислород дезинфицирует ранку).</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Другой домашний опыт - каталитическое окисление сахарозы кислородом воздуха. Обычный кусковой сахар или сахар-рафинад представляет собой практически чистую сахарозу С</w:t>
      </w:r>
      <w:r w:rsidRPr="00314330">
        <w:rPr>
          <w:sz w:val="28"/>
          <w:szCs w:val="28"/>
          <w:vertAlign w:val="subscript"/>
        </w:rPr>
        <w:t>12</w:t>
      </w:r>
      <w:r w:rsidRPr="00314330">
        <w:rPr>
          <w:sz w:val="28"/>
          <w:szCs w:val="28"/>
        </w:rPr>
        <w:t>Н</w:t>
      </w:r>
      <w:r w:rsidRPr="00314330">
        <w:rPr>
          <w:sz w:val="28"/>
          <w:szCs w:val="28"/>
          <w:vertAlign w:val="subscript"/>
        </w:rPr>
        <w:t>22</w:t>
      </w:r>
      <w:r w:rsidRPr="00314330">
        <w:rPr>
          <w:sz w:val="28"/>
          <w:szCs w:val="28"/>
        </w:rPr>
        <w:t>О</w:t>
      </w:r>
      <w:r w:rsidRPr="00314330">
        <w:rPr>
          <w:sz w:val="28"/>
          <w:szCs w:val="28"/>
          <w:vertAlign w:val="subscript"/>
        </w:rPr>
        <w:t>11</w:t>
      </w:r>
      <w:r w:rsidRPr="00314330">
        <w:rPr>
          <w:sz w:val="28"/>
          <w:szCs w:val="28"/>
        </w:rPr>
        <w:t>. Кусочек сахара не удается поджечь на открытом огне - он плавится, но не загорается. Но если сахар «испачкать» катализатором - табачным пеплом - его удается поджечь.</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noProof/>
          <w:sz w:val="28"/>
          <w:szCs w:val="28"/>
        </w:rPr>
        <w:drawing>
          <wp:inline distT="0" distB="0" distL="0" distR="0">
            <wp:extent cx="3725545" cy="245745"/>
            <wp:effectExtent l="19050" t="0" r="8255" b="0"/>
            <wp:docPr id="775" name="Рисунок 775" descr="http://www.hemi.nsu.ru/im216_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http://www.hemi.nsu.ru/im216_02.gif"/>
                    <pic:cNvPicPr>
                      <a:picLocks noChangeAspect="1" noChangeArrowheads="1"/>
                    </pic:cNvPicPr>
                  </pic:nvPicPr>
                  <pic:blipFill>
                    <a:blip r:embed="rId265"/>
                    <a:srcRect/>
                    <a:stretch>
                      <a:fillRect/>
                    </a:stretch>
                  </pic:blipFill>
                  <pic:spPr bwMode="auto">
                    <a:xfrm>
                      <a:off x="0" y="0"/>
                      <a:ext cx="3725545" cy="245745"/>
                    </a:xfrm>
                    <a:prstGeom prst="rect">
                      <a:avLst/>
                    </a:prstGeom>
                    <a:noFill/>
                    <a:ln w="9525">
                      <a:noFill/>
                      <a:miter lim="800000"/>
                      <a:headEnd/>
                      <a:tailEnd/>
                    </a:ln>
                  </pic:spPr>
                </pic:pic>
              </a:graphicData>
            </a:graphic>
          </wp:inline>
        </w:drawing>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 xml:space="preserve">Этот опыт иногда показывают как фокус - кусочек сахара «случайно» роняют в пепельницу, а затем поджигают. Предполагают (хотя это не установлено точно), что катализатором реакции окисления сахарозы служат </w:t>
      </w:r>
      <w:r w:rsidRPr="00314330">
        <w:rPr>
          <w:sz w:val="28"/>
          <w:szCs w:val="28"/>
        </w:rPr>
        <w:lastRenderedPageBreak/>
        <w:t>соединения цезия, в очень небольшом количестве присутствующие в пепле от сигарет.</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Удивительным в явлении катализа является то обстоятельство, что катализаторы, активно участвуя в реакции, сами в итоге не изменяются. Другими словами, катализаторы не расходуются в ходе химической реакции. Поскольку катализатор способен многократно участвовать в промежуточных химических взаимодействиях с реагентами, его часто берут в небольшом количестве - значительно меньшем по сравнению с реагентами.</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В качестве катализаторов часто выступают обычные кислоты, основания, оксиды металлов или сами металлы. Но бывают и сложные катализаторы, поиск и приготовление которых требуют большого труда.</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Различают положительный катализ (ускорение реакций) и отрицательный катализ (замедление реакций). Обычно термин «катализ» относят именно к положительному катализу, а отрицательный называют </w:t>
      </w:r>
      <w:r w:rsidRPr="00314330">
        <w:rPr>
          <w:iCs/>
          <w:sz w:val="28"/>
          <w:szCs w:val="28"/>
        </w:rPr>
        <w:t>ингибированием</w:t>
      </w:r>
      <w:r w:rsidRPr="00314330">
        <w:rPr>
          <w:sz w:val="28"/>
          <w:szCs w:val="28"/>
        </w:rPr>
        <w:t>. Соответственно «отрицательные катализаторы» называются </w:t>
      </w:r>
      <w:r w:rsidRPr="00314330">
        <w:rPr>
          <w:iCs/>
          <w:sz w:val="28"/>
          <w:szCs w:val="28"/>
        </w:rPr>
        <w:t>ингибиторами</w:t>
      </w:r>
      <w:r w:rsidRPr="00314330">
        <w:rPr>
          <w:sz w:val="28"/>
          <w:szCs w:val="28"/>
        </w:rPr>
        <w:t>. Например, в качестве ингибитора реакции разложения перекиси водорода используют очень небольшую (1 : 10000) добавку пирофосфата натрия Na</w:t>
      </w:r>
      <w:r w:rsidRPr="00314330">
        <w:rPr>
          <w:sz w:val="28"/>
          <w:szCs w:val="28"/>
          <w:vertAlign w:val="subscript"/>
        </w:rPr>
        <w:t>4</w:t>
      </w:r>
      <w:r w:rsidRPr="00314330">
        <w:rPr>
          <w:sz w:val="28"/>
          <w:szCs w:val="28"/>
        </w:rPr>
        <w:t>P</w:t>
      </w:r>
      <w:r w:rsidRPr="00314330">
        <w:rPr>
          <w:sz w:val="28"/>
          <w:szCs w:val="28"/>
          <w:vertAlign w:val="subscript"/>
        </w:rPr>
        <w:t>2</w:t>
      </w:r>
      <w:r w:rsidRPr="00314330">
        <w:rPr>
          <w:sz w:val="28"/>
          <w:szCs w:val="28"/>
        </w:rPr>
        <w:t>O</w:t>
      </w:r>
      <w:r w:rsidRPr="00314330">
        <w:rPr>
          <w:sz w:val="28"/>
          <w:szCs w:val="28"/>
          <w:vertAlign w:val="subscript"/>
        </w:rPr>
        <w:t>7</w:t>
      </w:r>
      <w:r w:rsidRPr="00314330">
        <w:rPr>
          <w:sz w:val="28"/>
          <w:szCs w:val="28"/>
        </w:rPr>
        <w:t>. Его роль заключается в связывании следов примесей, которые являются хорошими катализаторами реакции разложения перекиси водорода - соединений Cu, Mn и некоторых других тяжелых металлов.</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bCs/>
          <w:iCs/>
          <w:sz w:val="28"/>
          <w:szCs w:val="28"/>
        </w:rPr>
        <w:t>Катализаторами называются вещества, способные ускорять химические реакции, сами оставаясь при этом неизменными.</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Еще одно важное свойство катализаторов заключается в способности повышать избирательность протекания реакций. Если какие-то реагенты могут реагировать между собой по разным направлениям (то есть давать несколько различных продуктов), то с участием катализаторов во многих случаях образуется только какой-то один продукт реакции. Избирательное протекание реакции называется </w:t>
      </w:r>
      <w:r w:rsidRPr="00314330">
        <w:rPr>
          <w:iCs/>
          <w:sz w:val="28"/>
          <w:szCs w:val="28"/>
        </w:rPr>
        <w:t>селективностью</w:t>
      </w:r>
      <w:r w:rsidRPr="00314330">
        <w:rPr>
          <w:sz w:val="28"/>
          <w:szCs w:val="28"/>
        </w:rPr>
        <w:t>. Таким образом, главные полезные свойства катализаторов заключаются в повышении скорости и селективности химических реакций.</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В качестве примера рассмотрим реакцию разложения этилового спирта СН</w:t>
      </w:r>
      <w:r w:rsidRPr="00314330">
        <w:rPr>
          <w:sz w:val="28"/>
          <w:szCs w:val="28"/>
          <w:vertAlign w:val="subscript"/>
        </w:rPr>
        <w:t>3</w:t>
      </w:r>
      <w:r w:rsidRPr="00314330">
        <w:rPr>
          <w:sz w:val="28"/>
          <w:szCs w:val="28"/>
        </w:rPr>
        <w:t>СН</w:t>
      </w:r>
      <w:r w:rsidRPr="00314330">
        <w:rPr>
          <w:sz w:val="28"/>
          <w:szCs w:val="28"/>
          <w:vertAlign w:val="subscript"/>
        </w:rPr>
        <w:t>2</w:t>
      </w:r>
      <w:r w:rsidRPr="00314330">
        <w:rPr>
          <w:sz w:val="28"/>
          <w:szCs w:val="28"/>
        </w:rPr>
        <w:t>ОН (этанола). Без катализатора эта реакция идет с трудом (нужна высокая температура) и не селективно. Один путь реакции приводит к образованию этилена Н</w:t>
      </w:r>
      <w:r w:rsidRPr="00314330">
        <w:rPr>
          <w:sz w:val="28"/>
          <w:szCs w:val="28"/>
          <w:vertAlign w:val="subscript"/>
        </w:rPr>
        <w:t>2</w:t>
      </w:r>
      <w:r w:rsidRPr="00314330">
        <w:rPr>
          <w:sz w:val="28"/>
          <w:szCs w:val="28"/>
        </w:rPr>
        <w:t>С=СН</w:t>
      </w:r>
      <w:r w:rsidRPr="00314330">
        <w:rPr>
          <w:sz w:val="28"/>
          <w:szCs w:val="28"/>
          <w:vertAlign w:val="subscript"/>
        </w:rPr>
        <w:t>2</w:t>
      </w:r>
      <w:r w:rsidRPr="00314330">
        <w:rPr>
          <w:sz w:val="28"/>
          <w:szCs w:val="28"/>
        </w:rPr>
        <w:t> и воды Н</w:t>
      </w:r>
      <w:r w:rsidRPr="00314330">
        <w:rPr>
          <w:sz w:val="28"/>
          <w:szCs w:val="28"/>
          <w:vertAlign w:val="subscript"/>
        </w:rPr>
        <w:t>2</w:t>
      </w:r>
      <w:r w:rsidRPr="00314330">
        <w:rPr>
          <w:sz w:val="28"/>
          <w:szCs w:val="28"/>
        </w:rPr>
        <w:t>О, другой - уксусного альдегида СН</w:t>
      </w:r>
      <w:r w:rsidRPr="00314330">
        <w:rPr>
          <w:sz w:val="28"/>
          <w:szCs w:val="28"/>
          <w:vertAlign w:val="subscript"/>
        </w:rPr>
        <w:t>3</w:t>
      </w:r>
      <w:r w:rsidRPr="00314330">
        <w:rPr>
          <w:sz w:val="28"/>
          <w:szCs w:val="28"/>
        </w:rPr>
        <w:t>СНО и водорода Н</w:t>
      </w:r>
      <w:r w:rsidRPr="00314330">
        <w:rPr>
          <w:sz w:val="28"/>
          <w:szCs w:val="28"/>
          <w:vertAlign w:val="subscript"/>
        </w:rPr>
        <w:t>2</w:t>
      </w:r>
      <w:r w:rsidRPr="00314330">
        <w:rPr>
          <w:sz w:val="28"/>
          <w:szCs w:val="28"/>
        </w:rPr>
        <w:t>:</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noProof/>
          <w:sz w:val="28"/>
          <w:szCs w:val="28"/>
        </w:rPr>
        <w:lastRenderedPageBreak/>
        <w:drawing>
          <wp:inline distT="0" distB="0" distL="0" distR="0">
            <wp:extent cx="3827145" cy="1811655"/>
            <wp:effectExtent l="19050" t="0" r="1905" b="0"/>
            <wp:docPr id="776" name="Рисунок 776" descr="http://www.hemi.nsu.ru/im216_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http://www.hemi.nsu.ru/im216_03.gif"/>
                    <pic:cNvPicPr>
                      <a:picLocks noChangeAspect="1" noChangeArrowheads="1"/>
                    </pic:cNvPicPr>
                  </pic:nvPicPr>
                  <pic:blipFill>
                    <a:blip r:embed="rId266"/>
                    <a:srcRect/>
                    <a:stretch>
                      <a:fillRect/>
                    </a:stretch>
                  </pic:blipFill>
                  <pic:spPr bwMode="auto">
                    <a:xfrm>
                      <a:off x="0" y="0"/>
                      <a:ext cx="3827145" cy="1811655"/>
                    </a:xfrm>
                    <a:prstGeom prst="rect">
                      <a:avLst/>
                    </a:prstGeom>
                    <a:noFill/>
                    <a:ln w="9525">
                      <a:noFill/>
                      <a:miter lim="800000"/>
                      <a:headEnd/>
                      <a:tailEnd/>
                    </a:ln>
                  </pic:spPr>
                </pic:pic>
              </a:graphicData>
            </a:graphic>
          </wp:inline>
        </w:drawing>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При пропускании паров этанола через накаленную до 700 </w:t>
      </w:r>
      <w:r w:rsidRPr="00314330">
        <w:rPr>
          <w:sz w:val="28"/>
          <w:szCs w:val="28"/>
          <w:vertAlign w:val="superscript"/>
        </w:rPr>
        <w:t>о</w:t>
      </w:r>
      <w:r w:rsidRPr="00314330">
        <w:rPr>
          <w:sz w:val="28"/>
          <w:szCs w:val="28"/>
        </w:rPr>
        <w:t>С стеклянную трубку обе реакции идут параллельно. Примерно 20% этанола превращается в этилен и воду, а 80% - в уксусный альдегид и водород. Такие жесткие условия характерны для реакций с высокой энергией активации Е</w:t>
      </w:r>
      <w:r w:rsidRPr="00314330">
        <w:rPr>
          <w:sz w:val="28"/>
          <w:szCs w:val="28"/>
          <w:vertAlign w:val="subscript"/>
        </w:rPr>
        <w:t>а</w:t>
      </w:r>
      <w:r w:rsidRPr="00314330">
        <w:rPr>
          <w:sz w:val="28"/>
          <w:szCs w:val="28"/>
        </w:rPr>
        <w:t>. В свою очередь, Е</w:t>
      </w:r>
      <w:r w:rsidRPr="00314330">
        <w:rPr>
          <w:sz w:val="28"/>
          <w:szCs w:val="28"/>
          <w:vertAlign w:val="subscript"/>
        </w:rPr>
        <w:t>а</w:t>
      </w:r>
      <w:r w:rsidRPr="00314330">
        <w:rPr>
          <w:sz w:val="28"/>
          <w:szCs w:val="28"/>
        </w:rPr>
        <w:t> тем выше, чем более неустойчивыми являются промежуточные соединения, образующиеся на пути от реагентов к продуктам.</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Образование этилена из этанола без катализатора идет с образованием очень неустойчивых промежуточных продуктов. Применение катализатора - твердого оксида алюминия Al</w:t>
      </w:r>
      <w:r w:rsidRPr="00314330">
        <w:rPr>
          <w:sz w:val="28"/>
          <w:szCs w:val="28"/>
          <w:vertAlign w:val="subscript"/>
        </w:rPr>
        <w:t>2</w:t>
      </w:r>
      <w:r w:rsidRPr="00314330">
        <w:rPr>
          <w:sz w:val="28"/>
          <w:szCs w:val="28"/>
        </w:rPr>
        <w:t>O</w:t>
      </w:r>
      <w:r w:rsidRPr="00314330">
        <w:rPr>
          <w:sz w:val="28"/>
          <w:szCs w:val="28"/>
          <w:vertAlign w:val="subscript"/>
        </w:rPr>
        <w:t>3</w:t>
      </w:r>
      <w:r w:rsidRPr="00314330">
        <w:rPr>
          <w:sz w:val="28"/>
          <w:szCs w:val="28"/>
        </w:rPr>
        <w:t> - заставляет реакцию идти по другому пути, где промежуточные продукты уже более устойчивы и, следовательно, меньше энергия активации реакции (рис. 9-12).</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noProof/>
          <w:sz w:val="28"/>
          <w:szCs w:val="28"/>
        </w:rPr>
        <w:drawing>
          <wp:inline distT="0" distB="0" distL="0" distR="0">
            <wp:extent cx="5715000" cy="4284345"/>
            <wp:effectExtent l="19050" t="0" r="0" b="0"/>
            <wp:docPr id="777" name="Рисунок 777" descr="http://www.hemi.nsu.ru/ris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http://www.hemi.nsu.ru/ris111.jpg"/>
                    <pic:cNvPicPr>
                      <a:picLocks noChangeAspect="1" noChangeArrowheads="1"/>
                    </pic:cNvPicPr>
                  </pic:nvPicPr>
                  <pic:blipFill>
                    <a:blip r:embed="rId267"/>
                    <a:srcRect/>
                    <a:stretch>
                      <a:fillRect/>
                    </a:stretch>
                  </pic:blipFill>
                  <pic:spPr bwMode="auto">
                    <a:xfrm>
                      <a:off x="0" y="0"/>
                      <a:ext cx="5715000" cy="4284345"/>
                    </a:xfrm>
                    <a:prstGeom prst="rect">
                      <a:avLst/>
                    </a:prstGeom>
                    <a:noFill/>
                    <a:ln w="9525">
                      <a:noFill/>
                      <a:miter lim="800000"/>
                      <a:headEnd/>
                      <a:tailEnd/>
                    </a:ln>
                  </pic:spPr>
                </pic:pic>
              </a:graphicData>
            </a:graphic>
          </wp:inline>
        </w:drawing>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Рис. 9-12. В присутствии катализатора Al</w:t>
      </w:r>
      <w:r w:rsidRPr="00314330">
        <w:rPr>
          <w:sz w:val="28"/>
          <w:szCs w:val="28"/>
          <w:vertAlign w:val="subscript"/>
        </w:rPr>
        <w:t>2</w:t>
      </w:r>
      <w:r w:rsidRPr="00314330">
        <w:rPr>
          <w:sz w:val="28"/>
          <w:szCs w:val="28"/>
        </w:rPr>
        <w:t>O</w:t>
      </w:r>
      <w:r w:rsidRPr="00314330">
        <w:rPr>
          <w:sz w:val="28"/>
          <w:szCs w:val="28"/>
          <w:vertAlign w:val="subscript"/>
        </w:rPr>
        <w:t>3</w:t>
      </w:r>
      <w:r w:rsidRPr="00314330">
        <w:rPr>
          <w:sz w:val="28"/>
          <w:szCs w:val="28"/>
        </w:rPr>
        <w:t> реакция разложения этанола протекает по пути с меньшей энергией активации Е</w:t>
      </w:r>
      <w:r w:rsidRPr="00314330">
        <w:rPr>
          <w:sz w:val="28"/>
          <w:szCs w:val="28"/>
          <w:vertAlign w:val="subscript"/>
        </w:rPr>
        <w:t>а</w:t>
      </w:r>
      <w:r w:rsidRPr="00314330">
        <w:rPr>
          <w:sz w:val="28"/>
          <w:szCs w:val="28"/>
        </w:rPr>
        <w:t xml:space="preserve">, чем без </w:t>
      </w:r>
      <w:r w:rsidRPr="00314330">
        <w:rPr>
          <w:sz w:val="28"/>
          <w:szCs w:val="28"/>
        </w:rPr>
        <w:lastRenderedPageBreak/>
        <w:t>катализатора. Тепловой эффект реакции при этом не меняется. Подобная закономерность характерна не только для эндотермических, но и для экзотермических реакций.</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 </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В присутствии Al</w:t>
      </w:r>
      <w:r w:rsidRPr="00314330">
        <w:rPr>
          <w:sz w:val="28"/>
          <w:szCs w:val="28"/>
          <w:vertAlign w:val="subscript"/>
        </w:rPr>
        <w:t>2</w:t>
      </w:r>
      <w:r w:rsidRPr="00314330">
        <w:rPr>
          <w:sz w:val="28"/>
          <w:szCs w:val="28"/>
        </w:rPr>
        <w:t>O</w:t>
      </w:r>
      <w:r w:rsidRPr="00314330">
        <w:rPr>
          <w:sz w:val="28"/>
          <w:szCs w:val="28"/>
          <w:vertAlign w:val="subscript"/>
        </w:rPr>
        <w:t>3</w:t>
      </w:r>
      <w:r w:rsidRPr="00314330">
        <w:rPr>
          <w:sz w:val="28"/>
          <w:szCs w:val="28"/>
        </w:rPr>
        <w:t> реакция заметно ускоряется и уже нет необходимости нагревать наполненную катализатором трубку до 700 </w:t>
      </w:r>
      <w:r w:rsidRPr="00314330">
        <w:rPr>
          <w:sz w:val="28"/>
          <w:szCs w:val="28"/>
          <w:vertAlign w:val="superscript"/>
        </w:rPr>
        <w:t>о</w:t>
      </w:r>
      <w:r w:rsidRPr="00314330">
        <w:rPr>
          <w:sz w:val="28"/>
          <w:szCs w:val="28"/>
        </w:rPr>
        <w:t>С - реакция с хорошей скоростью идет при 300 </w:t>
      </w:r>
      <w:r w:rsidRPr="00314330">
        <w:rPr>
          <w:sz w:val="28"/>
          <w:szCs w:val="28"/>
          <w:vertAlign w:val="superscript"/>
        </w:rPr>
        <w:t>о</w:t>
      </w:r>
      <w:r w:rsidRPr="00314330">
        <w:rPr>
          <w:sz w:val="28"/>
          <w:szCs w:val="28"/>
        </w:rPr>
        <w:t>С. Но это еще не весь эффект от применения катализатора! Реакция теперь идет с образованием этилена и воды, а уксусный альдегид и водород в этом случае не образуются. Таким образом, катализатор позволяет проводить реакцию разложения этанола селективно:</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noProof/>
          <w:sz w:val="28"/>
          <w:szCs w:val="28"/>
        </w:rPr>
        <w:drawing>
          <wp:inline distT="0" distB="0" distL="0" distR="0">
            <wp:extent cx="3911600" cy="465455"/>
            <wp:effectExtent l="0" t="0" r="0" b="0"/>
            <wp:docPr id="778" name="Рисунок 778" descr="http://www.hemi.nsu.ru/im216_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http://www.hemi.nsu.ru/im216_04.gif"/>
                    <pic:cNvPicPr>
                      <a:picLocks noChangeAspect="1" noChangeArrowheads="1"/>
                    </pic:cNvPicPr>
                  </pic:nvPicPr>
                  <pic:blipFill>
                    <a:blip r:embed="rId268"/>
                    <a:srcRect/>
                    <a:stretch>
                      <a:fillRect/>
                    </a:stretch>
                  </pic:blipFill>
                  <pic:spPr bwMode="auto">
                    <a:xfrm>
                      <a:off x="0" y="0"/>
                      <a:ext cx="3911600" cy="465455"/>
                    </a:xfrm>
                    <a:prstGeom prst="rect">
                      <a:avLst/>
                    </a:prstGeom>
                    <a:noFill/>
                    <a:ln w="9525">
                      <a:noFill/>
                      <a:miter lim="800000"/>
                      <a:headEnd/>
                      <a:tailEnd/>
                    </a:ln>
                  </pic:spPr>
                </pic:pic>
              </a:graphicData>
            </a:graphic>
          </wp:inline>
        </w:drawing>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В приведенном примере реагент (этанол) и катализатор (порошкообразный оксид Al</w:t>
      </w:r>
      <w:r w:rsidRPr="00314330">
        <w:rPr>
          <w:sz w:val="28"/>
          <w:szCs w:val="28"/>
          <w:vertAlign w:val="subscript"/>
        </w:rPr>
        <w:t>2</w:t>
      </w:r>
      <w:r w:rsidRPr="00314330">
        <w:rPr>
          <w:sz w:val="28"/>
          <w:szCs w:val="28"/>
        </w:rPr>
        <w:t>O</w:t>
      </w:r>
      <w:r w:rsidRPr="00314330">
        <w:rPr>
          <w:sz w:val="28"/>
          <w:szCs w:val="28"/>
          <w:vertAlign w:val="subscript"/>
        </w:rPr>
        <w:t>3</w:t>
      </w:r>
      <w:r w:rsidRPr="00314330">
        <w:rPr>
          <w:sz w:val="28"/>
          <w:szCs w:val="28"/>
        </w:rPr>
        <w:t>) при 300 </w:t>
      </w:r>
      <w:r w:rsidRPr="00314330">
        <w:rPr>
          <w:sz w:val="28"/>
          <w:szCs w:val="28"/>
          <w:vertAlign w:val="superscript"/>
        </w:rPr>
        <w:t>о</w:t>
      </w:r>
      <w:r w:rsidRPr="00314330">
        <w:rPr>
          <w:sz w:val="28"/>
          <w:szCs w:val="28"/>
        </w:rPr>
        <w:t>С находятся в разных фазах - газообразной и твердой. В этом случае мы имеем дело с </w:t>
      </w:r>
      <w:r w:rsidRPr="00314330">
        <w:rPr>
          <w:iCs/>
          <w:sz w:val="28"/>
          <w:szCs w:val="28"/>
        </w:rPr>
        <w:t>гетерогенным катализом</w:t>
      </w:r>
      <w:r w:rsidRPr="00314330">
        <w:rPr>
          <w:sz w:val="28"/>
          <w:szCs w:val="28"/>
        </w:rPr>
        <w:t>. Если же реагенты и катализатор находятся в одной фазе - например, оба являются газами или оба растворены в каком-либо растворителе - то говорят о </w:t>
      </w:r>
      <w:r w:rsidRPr="00314330">
        <w:rPr>
          <w:iCs/>
          <w:sz w:val="28"/>
          <w:szCs w:val="28"/>
        </w:rPr>
        <w:t>гомогенном катализе</w:t>
      </w:r>
      <w:r w:rsidRPr="00314330">
        <w:rPr>
          <w:sz w:val="28"/>
          <w:szCs w:val="28"/>
        </w:rPr>
        <w:t>.</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Как же работают катализаторы? Ответ на этот вопрос известен далеко не всегда. Однако в ряде случаев каталитические превращения изучены хорошо и химикам понятен механизм этих реакций. Термин «механизм реакции» раньше нам не встречался, поэтому необходимо объяснить его значение. Выяснение механизма реакции – это установление строения короткоживущих промежуточных частиц, возникающих на пути от реагентов к продуктам реакции. Такие неустойчивые промежуточные вещества часто невозможно выделить, но они могут быть изучены косвенными методами. Именно от строения и устойчивости (или неустойчивости) промежуточных частиц зависит скорость любой реакции и выбор того или иного её направления.</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Например, использование серной кислоты H</w:t>
      </w:r>
      <w:r w:rsidRPr="00314330">
        <w:rPr>
          <w:sz w:val="28"/>
          <w:szCs w:val="28"/>
          <w:vertAlign w:val="subscript"/>
        </w:rPr>
        <w:t>2</w:t>
      </w:r>
      <w:r w:rsidRPr="00314330">
        <w:rPr>
          <w:sz w:val="28"/>
          <w:szCs w:val="28"/>
        </w:rPr>
        <w:t>SO</w:t>
      </w:r>
      <w:r w:rsidRPr="00314330">
        <w:rPr>
          <w:sz w:val="28"/>
          <w:szCs w:val="28"/>
          <w:vertAlign w:val="subscript"/>
        </w:rPr>
        <w:t>4</w:t>
      </w:r>
      <w:r w:rsidRPr="00314330">
        <w:rPr>
          <w:sz w:val="28"/>
          <w:szCs w:val="28"/>
        </w:rPr>
        <w:t> в качестве </w:t>
      </w:r>
      <w:r w:rsidRPr="00314330">
        <w:rPr>
          <w:iCs/>
          <w:sz w:val="28"/>
          <w:szCs w:val="28"/>
        </w:rPr>
        <w:t>гомогенного</w:t>
      </w:r>
      <w:r w:rsidRPr="00314330">
        <w:rPr>
          <w:sz w:val="28"/>
          <w:szCs w:val="28"/>
        </w:rPr>
        <w:t> катализатора позволяет получать этилен из этанола уже при 170 </w:t>
      </w:r>
      <w:r w:rsidRPr="00314330">
        <w:rPr>
          <w:sz w:val="28"/>
          <w:szCs w:val="28"/>
          <w:vertAlign w:val="superscript"/>
        </w:rPr>
        <w:t>о</w:t>
      </w:r>
      <w:r w:rsidRPr="00314330">
        <w:rPr>
          <w:sz w:val="28"/>
          <w:szCs w:val="28"/>
        </w:rPr>
        <w:t>С. Это говорит о еще более значительном снижении энергии активации и ускорении реакции:</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noProof/>
          <w:sz w:val="28"/>
          <w:szCs w:val="28"/>
        </w:rPr>
        <w:drawing>
          <wp:inline distT="0" distB="0" distL="0" distR="0">
            <wp:extent cx="3606800" cy="423545"/>
            <wp:effectExtent l="0" t="0" r="0" b="0"/>
            <wp:docPr id="779" name="Рисунок 779" descr="http://www.hemi.nsu.ru/im216_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http://www.hemi.nsu.ru/im216_05.gif"/>
                    <pic:cNvPicPr>
                      <a:picLocks noChangeAspect="1" noChangeArrowheads="1"/>
                    </pic:cNvPicPr>
                  </pic:nvPicPr>
                  <pic:blipFill>
                    <a:blip r:embed="rId269"/>
                    <a:srcRect/>
                    <a:stretch>
                      <a:fillRect/>
                    </a:stretch>
                  </pic:blipFill>
                  <pic:spPr bwMode="auto">
                    <a:xfrm>
                      <a:off x="0" y="0"/>
                      <a:ext cx="3606800" cy="423545"/>
                    </a:xfrm>
                    <a:prstGeom prst="rect">
                      <a:avLst/>
                    </a:prstGeom>
                    <a:noFill/>
                    <a:ln w="9525">
                      <a:noFill/>
                      <a:miter lim="800000"/>
                      <a:headEnd/>
                      <a:tailEnd/>
                    </a:ln>
                  </pic:spPr>
                </pic:pic>
              </a:graphicData>
            </a:graphic>
          </wp:inline>
        </w:drawing>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Реакцию проводят в растворе. Катализатором здесь является даже не сама серная кислота, а образующиеся при ее диссоциации ионы водорода Н</w:t>
      </w:r>
      <w:r w:rsidRPr="00314330">
        <w:rPr>
          <w:sz w:val="28"/>
          <w:szCs w:val="28"/>
          <w:vertAlign w:val="superscript"/>
        </w:rPr>
        <w:t>+</w:t>
      </w:r>
      <w:r w:rsidRPr="00314330">
        <w:rPr>
          <w:sz w:val="28"/>
          <w:szCs w:val="28"/>
        </w:rPr>
        <w:t> (первая строчка в приведенной ниже схеме):</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noProof/>
          <w:sz w:val="28"/>
          <w:szCs w:val="28"/>
        </w:rPr>
        <w:lastRenderedPageBreak/>
        <w:drawing>
          <wp:inline distT="0" distB="0" distL="0" distR="0">
            <wp:extent cx="5545455" cy="3030855"/>
            <wp:effectExtent l="19050" t="0" r="0" b="0"/>
            <wp:docPr id="780" name="Рисунок 780" descr="http://www.hemi.nsu.ru/im216_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http://www.hemi.nsu.ru/im216_06.gif"/>
                    <pic:cNvPicPr>
                      <a:picLocks noChangeAspect="1" noChangeArrowheads="1"/>
                    </pic:cNvPicPr>
                  </pic:nvPicPr>
                  <pic:blipFill>
                    <a:blip r:embed="rId270"/>
                    <a:srcRect/>
                    <a:stretch>
                      <a:fillRect/>
                    </a:stretch>
                  </pic:blipFill>
                  <pic:spPr bwMode="auto">
                    <a:xfrm>
                      <a:off x="0" y="0"/>
                      <a:ext cx="5545455" cy="3030855"/>
                    </a:xfrm>
                    <a:prstGeom prst="rect">
                      <a:avLst/>
                    </a:prstGeom>
                    <a:noFill/>
                    <a:ln w="9525">
                      <a:noFill/>
                      <a:miter lim="800000"/>
                      <a:headEnd/>
                      <a:tailEnd/>
                    </a:ln>
                  </pic:spPr>
                </pic:pic>
              </a:graphicData>
            </a:graphic>
          </wp:inline>
        </w:drawing>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Разрыв связи С-О в этаноле происходит с образованием двух частиц, из которых неустойчива только одна (карбокатион), а вторая (Н</w:t>
      </w:r>
      <w:r w:rsidRPr="00314330">
        <w:rPr>
          <w:sz w:val="28"/>
          <w:szCs w:val="28"/>
          <w:vertAlign w:val="subscript"/>
        </w:rPr>
        <w:t>2</w:t>
      </w:r>
      <w:r w:rsidRPr="00314330">
        <w:rPr>
          <w:sz w:val="28"/>
          <w:szCs w:val="28"/>
        </w:rPr>
        <w:t>О), напротив, очень устойчива. Это приводит к общему снижению энергии активации по сравнению с реакцией без катализатора, где разрыв связи С-О происходит, вероятно, с образованием гораздо более неустойчивых частиц.</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Далее образовавшийся карбокатион способен превращаться в устойчивое нейтральное соединение (этилен), отщепляя ион водорода Н</w:t>
      </w:r>
      <w:r w:rsidRPr="00314330">
        <w:rPr>
          <w:sz w:val="28"/>
          <w:szCs w:val="28"/>
          <w:vertAlign w:val="superscript"/>
        </w:rPr>
        <w:t>+</w:t>
      </w:r>
      <w:r w:rsidRPr="00314330">
        <w:rPr>
          <w:sz w:val="28"/>
          <w:szCs w:val="28"/>
        </w:rPr>
        <w:t> (последняя строчка в схеме). Таким образом, катализатор Н+ возвращается в среду и опять готов к работе. Мы видим, что в реакционную среду в виде иона Н</w:t>
      </w:r>
      <w:r w:rsidRPr="00314330">
        <w:rPr>
          <w:sz w:val="28"/>
          <w:szCs w:val="28"/>
          <w:vertAlign w:val="superscript"/>
        </w:rPr>
        <w:t>+</w:t>
      </w:r>
      <w:r w:rsidRPr="00314330">
        <w:rPr>
          <w:sz w:val="28"/>
          <w:szCs w:val="28"/>
        </w:rPr>
        <w:t> вернулся уже не тот атом водорода, который начинал реакцию. Но серной кислоте безразлично происхождение своих водородных атомов - в ходе реакции она осталась неизменной.</w:t>
      </w:r>
    </w:p>
    <w:p w:rsidR="00314330" w:rsidRDefault="00314330" w:rsidP="00314330">
      <w:pPr>
        <w:pStyle w:val="a8"/>
        <w:shd w:val="clear" w:color="auto" w:fill="FFFFFF"/>
        <w:spacing w:before="0" w:beforeAutospacing="0" w:after="0" w:afterAutospacing="0"/>
        <w:ind w:firstLine="567"/>
        <w:contextualSpacing/>
        <w:jc w:val="both"/>
        <w:rPr>
          <w:sz w:val="28"/>
          <w:szCs w:val="28"/>
          <w:lang w:val="kk-KZ"/>
        </w:rPr>
      </w:pPr>
      <w:r w:rsidRPr="00314330">
        <w:rPr>
          <w:sz w:val="28"/>
          <w:szCs w:val="28"/>
        </w:rPr>
        <w:t>** Читателям, уже знакомым с органической химией, может показаться странным, что мы называем эту реакцию гомогенной. Каким образом этанол при 170 </w:t>
      </w:r>
      <w:r w:rsidRPr="00314330">
        <w:rPr>
          <w:sz w:val="28"/>
          <w:szCs w:val="28"/>
          <w:vertAlign w:val="superscript"/>
        </w:rPr>
        <w:t>о</w:t>
      </w:r>
      <w:r w:rsidRPr="00314330">
        <w:rPr>
          <w:sz w:val="28"/>
          <w:szCs w:val="28"/>
        </w:rPr>
        <w:t>С может оставаться в растворе? Ведь температура его кипения даже ниже, чем у воды: 78 </w:t>
      </w:r>
      <w:r w:rsidRPr="00314330">
        <w:rPr>
          <w:sz w:val="28"/>
          <w:szCs w:val="28"/>
          <w:vertAlign w:val="superscript"/>
        </w:rPr>
        <w:t>о</w:t>
      </w:r>
      <w:r w:rsidRPr="00314330">
        <w:rPr>
          <w:sz w:val="28"/>
          <w:szCs w:val="28"/>
        </w:rPr>
        <w:t>С. Однако ошибки здесь нет. Дело в том, что серную кислоту при получении этилена используют не только как катализатор, но и как растворитель. Отогнать этанол из такого раствора практически невозможно - раньше начинается реакция его разложения (дегидратации). Выделяющаяся вода поглощается серной кислотой с выделением энергии, поэтому энергетический профиль реакции, строго говоря, уже не такой, как показан на рис. 9-12. Но сути дела это не меняет: ускорение реакции достигается за счет снижения энергии активации реакции дегидратации по сравнению с такой же реакцией без катализатора.</w:t>
      </w:r>
    </w:p>
    <w:p w:rsidR="00314330" w:rsidRPr="00314330" w:rsidRDefault="00314330" w:rsidP="00314330">
      <w:pPr>
        <w:pStyle w:val="a8"/>
        <w:shd w:val="clear" w:color="auto" w:fill="FFFFFF"/>
        <w:spacing w:before="0" w:beforeAutospacing="0" w:after="0" w:afterAutospacing="0"/>
        <w:ind w:firstLine="567"/>
        <w:contextualSpacing/>
        <w:jc w:val="both"/>
        <w:rPr>
          <w:sz w:val="28"/>
          <w:szCs w:val="28"/>
        </w:rPr>
      </w:pPr>
      <w:r w:rsidRPr="00314330">
        <w:rPr>
          <w:sz w:val="28"/>
          <w:szCs w:val="28"/>
        </w:rPr>
        <w:t>Итак, катализатор не только увеличивает скорость реакции за счет снижения энергии активации Е</w:t>
      </w:r>
      <w:r w:rsidRPr="00314330">
        <w:rPr>
          <w:sz w:val="28"/>
          <w:szCs w:val="28"/>
          <w:vertAlign w:val="subscript"/>
        </w:rPr>
        <w:t>а</w:t>
      </w:r>
      <w:r w:rsidRPr="00314330">
        <w:rPr>
          <w:sz w:val="28"/>
          <w:szCs w:val="28"/>
        </w:rPr>
        <w:t xml:space="preserve">, но и задает строго определенный механизм (строение промежуточных частиц), заставляющий реакцию протекать </w:t>
      </w:r>
      <w:r w:rsidRPr="00314330">
        <w:rPr>
          <w:sz w:val="28"/>
          <w:szCs w:val="28"/>
        </w:rPr>
        <w:lastRenderedPageBreak/>
        <w:t>селективно - в данном случае с образованием этилена и воды. Уксусный альдегид и водород в присутствии серной кислоты не образуются.</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Интересно, что при использовании в качестве катализатора металлической меди превращение этанола удается селективно направить по другому пути - с образованием уксусного альдегида и водорода. В данном случае мы имеем дело уже с гетерогенным катализом:</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noProof/>
          <w:sz w:val="28"/>
          <w:szCs w:val="28"/>
          <w:shd w:val="clear" w:color="auto" w:fill="FFFFFF"/>
        </w:rPr>
        <w:drawing>
          <wp:inline distT="0" distB="0" distL="0" distR="0">
            <wp:extent cx="4038600" cy="753745"/>
            <wp:effectExtent l="19050" t="0" r="0" b="0"/>
            <wp:docPr id="782" name="Рисунок 782" descr="http://www.hemi.nsu.ru/im216_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http://www.hemi.nsu.ru/im216_07.gif"/>
                    <pic:cNvPicPr>
                      <a:picLocks noChangeAspect="1" noChangeArrowheads="1"/>
                    </pic:cNvPicPr>
                  </pic:nvPicPr>
                  <pic:blipFill>
                    <a:blip r:embed="rId271"/>
                    <a:srcRect/>
                    <a:stretch>
                      <a:fillRect/>
                    </a:stretch>
                  </pic:blipFill>
                  <pic:spPr bwMode="auto">
                    <a:xfrm>
                      <a:off x="0" y="0"/>
                      <a:ext cx="4038600" cy="753745"/>
                    </a:xfrm>
                    <a:prstGeom prst="rect">
                      <a:avLst/>
                    </a:prstGeom>
                    <a:noFill/>
                    <a:ln w="9525">
                      <a:noFill/>
                      <a:miter lim="800000"/>
                      <a:headEnd/>
                      <a:tailEnd/>
                    </a:ln>
                  </pic:spPr>
                </pic:pic>
              </a:graphicData>
            </a:graphic>
          </wp:inline>
        </w:drawing>
      </w:r>
    </w:p>
    <w:p w:rsidR="00314330" w:rsidRDefault="00314330" w:rsidP="00314330">
      <w:pPr>
        <w:pStyle w:val="a8"/>
        <w:spacing w:before="0" w:beforeAutospacing="0" w:after="0" w:afterAutospacing="0"/>
        <w:ind w:firstLine="567"/>
        <w:contextualSpacing/>
        <w:jc w:val="both"/>
        <w:rPr>
          <w:sz w:val="28"/>
          <w:szCs w:val="28"/>
          <w:shd w:val="clear" w:color="auto" w:fill="FFFFFF"/>
          <w:lang w:val="kk-KZ"/>
        </w:rPr>
      </w:pPr>
      <w:r w:rsidRPr="00314330">
        <w:rPr>
          <w:sz w:val="28"/>
          <w:szCs w:val="28"/>
          <w:shd w:val="clear" w:color="auto" w:fill="FFFFFF"/>
        </w:rPr>
        <w:t>** Эта реакция называется реакцией дегидрирования (отщепления водорода). Она такая же эндотермическая, как и реакция дегидратации (отщепления воды). Однако при </w:t>
      </w:r>
      <w:r w:rsidRPr="00314330">
        <w:rPr>
          <w:iCs/>
          <w:sz w:val="28"/>
          <w:szCs w:val="28"/>
          <w:shd w:val="clear" w:color="auto" w:fill="FFFFFF"/>
        </w:rPr>
        <w:t>каталитическом</w:t>
      </w:r>
      <w:r w:rsidRPr="00314330">
        <w:rPr>
          <w:sz w:val="28"/>
          <w:szCs w:val="28"/>
          <w:shd w:val="clear" w:color="auto" w:fill="FFFFFF"/>
        </w:rPr>
        <w:t> дегидрировании, по сравнению с реакцией без катализатора, возникает новый, весьма важный фактор: выделяющийся в реакции водород тут же окисляется на меди кислородом воздуха с выделением большого количества теплоты. Это приводит к тому, что суммарный тепловой эффект всей последовательности реакций оказывается экзотермическим. Избыточной теплоты выделяется так много, что медная спираль (катализатор) в ходе реакции раскаляется.</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Такую же реакцию дегидрирования (отщепления молекулы водорода) можно осуществить и с другим гетерогенным катализатором - нагретой серебряной сеткой. Приведенные выше примеры показывают, как с помощью катализаторов можно управлять селективностью реакций.</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Если механизмы многих гомогенных каталитических реакций с участием кислот (кислотный катализ) или оснований (основной катализ) хорошо изучены, то о гетерогенном катализе этого сказать нельзя. Однако некоторые его закономерности все же известны.</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Во-первых, в гетерогенном катализе большую роль играет </w:t>
      </w:r>
      <w:r w:rsidRPr="00314330">
        <w:rPr>
          <w:iCs/>
          <w:sz w:val="28"/>
          <w:szCs w:val="28"/>
          <w:shd w:val="clear" w:color="auto" w:fill="FFFFFF"/>
        </w:rPr>
        <w:t>адсорбция</w:t>
      </w:r>
      <w:r w:rsidRPr="00314330">
        <w:rPr>
          <w:sz w:val="28"/>
          <w:szCs w:val="28"/>
          <w:shd w:val="clear" w:color="auto" w:fill="FFFFFF"/>
        </w:rPr>
        <w:t>, то есть концентрирование веществ на поверхности раздела между ними. Например, адсорбция молекул газа происходит на поверхности твердого пористого катализатора. Благодаря адсорбции на поверхности катализатора растет концентрация реагирующих частиц, что уже само по себе может приводить к ускорению реакции. Поэтому важным фактором в гетерогенном катализе является площадь поверхности катализатора, его пористость. Чем больше поверхность, тем выше каталитическая активность твердого катализатора. Количество взятого катализатора тоже влияет на скорость реакции.</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 xml:space="preserve">Во-вторых, еще более важную роль играет повышение химической активности адсорбированных молекул по сравнению с их обычным состоянием. Каким образом происходит повышение активности, понятно не всегда. Однако можно предположить, что образуются непрочные промежуточные соединения реагента с катализатором, в которых химические связи внутри реагента ослаблены и тем самым повышена его химическая </w:t>
      </w:r>
      <w:r w:rsidRPr="00314330">
        <w:rPr>
          <w:sz w:val="28"/>
          <w:szCs w:val="28"/>
          <w:shd w:val="clear" w:color="auto" w:fill="FFFFFF"/>
        </w:rPr>
        <w:lastRenderedPageBreak/>
        <w:t>активность. Вероятно, нечто похожее происходит в реакции присоединения водорода к соединениям с тройной связью (алкинам) на гетерогенном катализаторе - металлическом палладии с некоторыми добавками:</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noProof/>
          <w:sz w:val="28"/>
          <w:szCs w:val="28"/>
          <w:shd w:val="clear" w:color="auto" w:fill="FFFFFF"/>
        </w:rPr>
        <w:drawing>
          <wp:inline distT="0" distB="0" distL="0" distR="0">
            <wp:extent cx="4741545" cy="914400"/>
            <wp:effectExtent l="19050" t="0" r="1905" b="0"/>
            <wp:docPr id="784" name="Рисунок 784" descr="http://www.hemi.nsu.ru/im216_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http://www.hemi.nsu.ru/im216_08.gif"/>
                    <pic:cNvPicPr>
                      <a:picLocks noChangeAspect="1" noChangeArrowheads="1"/>
                    </pic:cNvPicPr>
                  </pic:nvPicPr>
                  <pic:blipFill>
                    <a:blip r:embed="rId272"/>
                    <a:srcRect/>
                    <a:stretch>
                      <a:fillRect/>
                    </a:stretch>
                  </pic:blipFill>
                  <pic:spPr bwMode="auto">
                    <a:xfrm>
                      <a:off x="0" y="0"/>
                      <a:ext cx="4741545" cy="914400"/>
                    </a:xfrm>
                    <a:prstGeom prst="rect">
                      <a:avLst/>
                    </a:prstGeom>
                    <a:noFill/>
                    <a:ln w="9525">
                      <a:noFill/>
                      <a:miter lim="800000"/>
                      <a:headEnd/>
                      <a:tailEnd/>
                    </a:ln>
                  </pic:spPr>
                </pic:pic>
              </a:graphicData>
            </a:graphic>
          </wp:inline>
        </w:drawing>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В этих реакциях образуются </w:t>
      </w:r>
      <w:r w:rsidRPr="00314330">
        <w:rPr>
          <w:iCs/>
          <w:sz w:val="28"/>
          <w:szCs w:val="28"/>
          <w:shd w:val="clear" w:color="auto" w:fill="FFFFFF"/>
        </w:rPr>
        <w:t>цис</w:t>
      </w:r>
      <w:r w:rsidRPr="00314330">
        <w:rPr>
          <w:sz w:val="28"/>
          <w:szCs w:val="28"/>
          <w:shd w:val="clear" w:color="auto" w:fill="FFFFFF"/>
        </w:rPr>
        <w:t>-алкены. Геометрическое строение продуктов реакции позволяет предположить, что молекула водорода присоединяется к алкину с поверхности катализатора. Если бы это было не так, то образовывался бы более устойчивый </w:t>
      </w:r>
      <w:r w:rsidRPr="00314330">
        <w:rPr>
          <w:iCs/>
          <w:sz w:val="28"/>
          <w:szCs w:val="28"/>
          <w:shd w:val="clear" w:color="auto" w:fill="FFFFFF"/>
        </w:rPr>
        <w:t>транс</w:t>
      </w:r>
      <w:r w:rsidRPr="00314330">
        <w:rPr>
          <w:sz w:val="28"/>
          <w:szCs w:val="28"/>
          <w:shd w:val="clear" w:color="auto" w:fill="FFFFFF"/>
        </w:rPr>
        <w:t>-алкен:</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noProof/>
          <w:sz w:val="28"/>
          <w:szCs w:val="28"/>
          <w:shd w:val="clear" w:color="auto" w:fill="FFFFFF"/>
        </w:rPr>
        <w:drawing>
          <wp:inline distT="0" distB="0" distL="0" distR="0">
            <wp:extent cx="1033145" cy="744855"/>
            <wp:effectExtent l="0" t="0" r="0" b="0"/>
            <wp:docPr id="785" name="Рисунок 785" descr="http://www.hemi.nsu.ru/im216_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http://www.hemi.nsu.ru/im216_09.gif"/>
                    <pic:cNvPicPr>
                      <a:picLocks noChangeAspect="1" noChangeArrowheads="1"/>
                    </pic:cNvPicPr>
                  </pic:nvPicPr>
                  <pic:blipFill>
                    <a:blip r:embed="rId273"/>
                    <a:srcRect/>
                    <a:stretch>
                      <a:fillRect/>
                    </a:stretch>
                  </pic:blipFill>
                  <pic:spPr bwMode="auto">
                    <a:xfrm>
                      <a:off x="0" y="0"/>
                      <a:ext cx="1033145" cy="744855"/>
                    </a:xfrm>
                    <a:prstGeom prst="rect">
                      <a:avLst/>
                    </a:prstGeom>
                    <a:noFill/>
                    <a:ln w="9525">
                      <a:noFill/>
                      <a:miter lim="800000"/>
                      <a:headEnd/>
                      <a:tailEnd/>
                    </a:ln>
                  </pic:spPr>
                </pic:pic>
              </a:graphicData>
            </a:graphic>
          </wp:inline>
        </w:drawing>
      </w:r>
      <w:r w:rsidRPr="00314330">
        <w:rPr>
          <w:sz w:val="28"/>
          <w:szCs w:val="28"/>
          <w:shd w:val="clear" w:color="auto" w:fill="FFFFFF"/>
        </w:rPr>
        <w:br/>
      </w:r>
      <w:r w:rsidRPr="00314330">
        <w:rPr>
          <w:iCs/>
          <w:sz w:val="28"/>
          <w:szCs w:val="28"/>
          <w:shd w:val="clear" w:color="auto" w:fill="FFFFFF"/>
        </w:rPr>
        <w:t>транс</w:t>
      </w:r>
      <w:r w:rsidRPr="00314330">
        <w:rPr>
          <w:sz w:val="28"/>
          <w:szCs w:val="28"/>
          <w:shd w:val="clear" w:color="auto" w:fill="FFFFFF"/>
        </w:rPr>
        <w:t>-бутен-2</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Еще одна особенность гетерогенного катализа заключается в том, что около поверхности работающего катализатора всегда концентрируются как исходные вещества, так и продукты реакции. Если продукты адсорбируются на катализаторе слишком прочно, то они плохо вытесняются с поверхности и катализатор постепенно теряет активность. В этом случае говорят, что катализатор отравляется продуктами реакции. Однако во многих случаях каталитическими ядами являются даже не продукты реакции, а различные примеси в исходных веществах. Например, для платиновых катализаторов такими каталитическими ядами являются примеси HCN, H</w:t>
      </w:r>
      <w:r w:rsidRPr="00314330">
        <w:rPr>
          <w:sz w:val="28"/>
          <w:szCs w:val="28"/>
          <w:shd w:val="clear" w:color="auto" w:fill="FFFFFF"/>
          <w:vertAlign w:val="subscript"/>
        </w:rPr>
        <w:t>2</w:t>
      </w:r>
      <w:r w:rsidRPr="00314330">
        <w:rPr>
          <w:sz w:val="28"/>
          <w:szCs w:val="28"/>
          <w:shd w:val="clear" w:color="auto" w:fill="FFFFFF"/>
        </w:rPr>
        <w:t>S, соединений As, Se, Te.</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В ряде случаев катализатор специально «отравляют» - то есть частично подавляют его активность дозированным введением каталитических ядов, чтобы заставить реакцию идти в нужном направлении. Например, рассмотренная выше реакция присоединения водорода к тройной связи с не "отравленным" палладиевым катализатором не останавливается на стадии получения алкенов (соединений с двойной связью) и дает алканы:</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noProof/>
          <w:sz w:val="28"/>
          <w:szCs w:val="28"/>
          <w:shd w:val="clear" w:color="auto" w:fill="FFFFFF"/>
        </w:rPr>
        <w:drawing>
          <wp:inline distT="0" distB="0" distL="0" distR="0">
            <wp:extent cx="4436745" cy="533400"/>
            <wp:effectExtent l="0" t="0" r="1905" b="0"/>
            <wp:docPr id="786" name="Рисунок 786" descr="http://www.hemi.nsu.ru/im216_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http://www.hemi.nsu.ru/im216_10.gif"/>
                    <pic:cNvPicPr>
                      <a:picLocks noChangeAspect="1" noChangeArrowheads="1"/>
                    </pic:cNvPicPr>
                  </pic:nvPicPr>
                  <pic:blipFill>
                    <a:blip r:embed="rId274"/>
                    <a:srcRect/>
                    <a:stretch>
                      <a:fillRect/>
                    </a:stretch>
                  </pic:blipFill>
                  <pic:spPr bwMode="auto">
                    <a:xfrm>
                      <a:off x="0" y="0"/>
                      <a:ext cx="4436745" cy="533400"/>
                    </a:xfrm>
                    <a:prstGeom prst="rect">
                      <a:avLst/>
                    </a:prstGeom>
                    <a:noFill/>
                    <a:ln w="9525">
                      <a:noFill/>
                      <a:miter lim="800000"/>
                      <a:headEnd/>
                      <a:tailEnd/>
                    </a:ln>
                  </pic:spPr>
                </pic:pic>
              </a:graphicData>
            </a:graphic>
          </wp:inline>
        </w:drawing>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Добавление к измельченному палладию оксида свинца PbO и некоторых других каталитических ядов позволяет остановить реакцию гидрирования на стадии получения соединений с двойной связью. Поиск и приготовление таких катализаторов - настоящее искусство, поэтому не удивительно, что многие катализаторы носят имена своих создателей. Например, палладиевый катализатор для неполного восстановления алкинов называется катализатором Линдлара.</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lastRenderedPageBreak/>
        <w:t>Наибольшее применение гетерогенный катализ находит в промышленном производстве органических веществ. Однако не менее необходим он и при получении таких важных неорганических продуктов, как аммиак NH</w:t>
      </w:r>
      <w:r w:rsidRPr="00314330">
        <w:rPr>
          <w:sz w:val="28"/>
          <w:szCs w:val="28"/>
          <w:shd w:val="clear" w:color="auto" w:fill="FFFFFF"/>
          <w:vertAlign w:val="subscript"/>
        </w:rPr>
        <w:t>3</w:t>
      </w:r>
      <w:r w:rsidRPr="00314330">
        <w:rPr>
          <w:sz w:val="28"/>
          <w:szCs w:val="28"/>
          <w:shd w:val="clear" w:color="auto" w:fill="FFFFFF"/>
        </w:rPr>
        <w:t> и оксид серы SO</w:t>
      </w:r>
      <w:r w:rsidRPr="00314330">
        <w:rPr>
          <w:sz w:val="28"/>
          <w:szCs w:val="28"/>
          <w:shd w:val="clear" w:color="auto" w:fill="FFFFFF"/>
          <w:vertAlign w:val="subscript"/>
        </w:rPr>
        <w:t>3</w:t>
      </w:r>
      <w:r w:rsidRPr="00314330">
        <w:rPr>
          <w:sz w:val="28"/>
          <w:szCs w:val="28"/>
          <w:shd w:val="clear" w:color="auto" w:fill="FFFFFF"/>
        </w:rPr>
        <w:t> (последний нужен для производства серной кислоты).</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noProof/>
          <w:sz w:val="28"/>
          <w:szCs w:val="28"/>
          <w:shd w:val="clear" w:color="auto" w:fill="FFFFFF"/>
        </w:rPr>
        <w:drawing>
          <wp:inline distT="0" distB="0" distL="0" distR="0">
            <wp:extent cx="3776345" cy="465455"/>
            <wp:effectExtent l="0" t="0" r="0" b="0"/>
            <wp:docPr id="787" name="Рисунок 787" descr="http://www.hemi.nsu.ru/im216_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http://www.hemi.nsu.ru/im216_11.gif"/>
                    <pic:cNvPicPr>
                      <a:picLocks noChangeAspect="1" noChangeArrowheads="1"/>
                    </pic:cNvPicPr>
                  </pic:nvPicPr>
                  <pic:blipFill>
                    <a:blip r:embed="rId275"/>
                    <a:srcRect/>
                    <a:stretch>
                      <a:fillRect/>
                    </a:stretch>
                  </pic:blipFill>
                  <pic:spPr bwMode="auto">
                    <a:xfrm>
                      <a:off x="0" y="0"/>
                      <a:ext cx="3776345" cy="465455"/>
                    </a:xfrm>
                    <a:prstGeom prst="rect">
                      <a:avLst/>
                    </a:prstGeom>
                    <a:noFill/>
                    <a:ln w="9525">
                      <a:noFill/>
                      <a:miter lim="800000"/>
                      <a:headEnd/>
                      <a:tailEnd/>
                    </a:ln>
                  </pic:spPr>
                </pic:pic>
              </a:graphicData>
            </a:graphic>
          </wp:inline>
        </w:drawing>
      </w:r>
      <w:r w:rsidRPr="00314330">
        <w:rPr>
          <w:sz w:val="28"/>
          <w:szCs w:val="28"/>
          <w:shd w:val="clear" w:color="auto" w:fill="FFFFFF"/>
        </w:rPr>
        <w:br/>
      </w:r>
      <w:r w:rsidRPr="00314330">
        <w:rPr>
          <w:sz w:val="28"/>
          <w:szCs w:val="28"/>
          <w:shd w:val="clear" w:color="auto" w:fill="FFFFFF"/>
        </w:rPr>
        <w:br/>
      </w:r>
      <w:r w:rsidRPr="00314330">
        <w:rPr>
          <w:noProof/>
          <w:sz w:val="28"/>
          <w:szCs w:val="28"/>
          <w:shd w:val="clear" w:color="auto" w:fill="FFFFFF"/>
        </w:rPr>
        <w:drawing>
          <wp:inline distT="0" distB="0" distL="0" distR="0">
            <wp:extent cx="3276600" cy="465455"/>
            <wp:effectExtent l="0" t="0" r="0" b="0"/>
            <wp:docPr id="788" name="Рисунок 788" descr="http://www.hemi.nsu.ru/im216_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http://www.hemi.nsu.ru/im216_12.gif"/>
                    <pic:cNvPicPr>
                      <a:picLocks noChangeAspect="1" noChangeArrowheads="1"/>
                    </pic:cNvPicPr>
                  </pic:nvPicPr>
                  <pic:blipFill>
                    <a:blip r:embed="rId276"/>
                    <a:srcRect/>
                    <a:stretch>
                      <a:fillRect/>
                    </a:stretch>
                  </pic:blipFill>
                  <pic:spPr bwMode="auto">
                    <a:xfrm>
                      <a:off x="0" y="0"/>
                      <a:ext cx="3276600" cy="465455"/>
                    </a:xfrm>
                    <a:prstGeom prst="rect">
                      <a:avLst/>
                    </a:prstGeom>
                    <a:noFill/>
                    <a:ln w="9525">
                      <a:noFill/>
                      <a:miter lim="800000"/>
                      <a:headEnd/>
                      <a:tailEnd/>
                    </a:ln>
                  </pic:spPr>
                </pic:pic>
              </a:graphicData>
            </a:graphic>
          </wp:inline>
        </w:drawing>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Обе эти промышленные реакции - экзотермические, то есть энергетически выгодные. Но есть и осложняющее обстоятельство: обе реакции обратимы, то есть одновременно протекают как в прямом, так и в обратном направлении. Более подробно такие реакции мы рассмотрим в следующем параграфе. Здесь лишь скажем, что сдвиг равновесия в сторону NH</w:t>
      </w:r>
      <w:r w:rsidRPr="00314330">
        <w:rPr>
          <w:sz w:val="28"/>
          <w:szCs w:val="28"/>
          <w:shd w:val="clear" w:color="auto" w:fill="FFFFFF"/>
          <w:vertAlign w:val="subscript"/>
        </w:rPr>
        <w:t>3</w:t>
      </w:r>
      <w:r w:rsidRPr="00314330">
        <w:rPr>
          <w:sz w:val="28"/>
          <w:szCs w:val="28"/>
          <w:shd w:val="clear" w:color="auto" w:fill="FFFFFF"/>
        </w:rPr>
        <w:t> или SO</w:t>
      </w:r>
      <w:r w:rsidRPr="00314330">
        <w:rPr>
          <w:sz w:val="28"/>
          <w:szCs w:val="28"/>
          <w:shd w:val="clear" w:color="auto" w:fill="FFFFFF"/>
          <w:vertAlign w:val="subscript"/>
        </w:rPr>
        <w:t>3</w:t>
      </w:r>
      <w:r w:rsidRPr="00314330">
        <w:rPr>
          <w:sz w:val="28"/>
          <w:szCs w:val="28"/>
          <w:shd w:val="clear" w:color="auto" w:fill="FFFFFF"/>
        </w:rPr>
        <w:t> становится возможен только при отводе образующегося в реакциях тепла, то есть при относительном снижении температуры этих реакций. Однако с понижением температуры реакции настолько замедляются, что равновесие устанавливается очень медленно. Поэтому необходимо применение катализаторов. </w:t>
      </w:r>
      <w:r w:rsidRPr="00314330">
        <w:rPr>
          <w:bCs/>
          <w:sz w:val="28"/>
          <w:szCs w:val="28"/>
          <w:shd w:val="clear" w:color="auto" w:fill="FFFFFF"/>
        </w:rPr>
        <w:t>Катализатор не способен влиять на положение равновесия, так как он одинаково хорошо ускоряет как прямую, так и обратную реакции.</w:t>
      </w:r>
      <w:r w:rsidRPr="00314330">
        <w:rPr>
          <w:sz w:val="28"/>
          <w:szCs w:val="28"/>
          <w:shd w:val="clear" w:color="auto" w:fill="FFFFFF"/>
        </w:rPr>
        <w:t> Однако благодаря катализатору равновесие устанавливается быстрее.</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В синтезе аммиака применяется не чисто железный катализатор, а с добавками оксидов Al</w:t>
      </w:r>
      <w:r w:rsidRPr="00314330">
        <w:rPr>
          <w:sz w:val="28"/>
          <w:szCs w:val="28"/>
          <w:shd w:val="clear" w:color="auto" w:fill="FFFFFF"/>
          <w:vertAlign w:val="subscript"/>
        </w:rPr>
        <w:t>2</w:t>
      </w:r>
      <w:r w:rsidRPr="00314330">
        <w:rPr>
          <w:sz w:val="28"/>
          <w:szCs w:val="28"/>
          <w:shd w:val="clear" w:color="auto" w:fill="FFFFFF"/>
        </w:rPr>
        <w:t>O</w:t>
      </w:r>
      <w:r w:rsidRPr="00314330">
        <w:rPr>
          <w:sz w:val="28"/>
          <w:szCs w:val="28"/>
          <w:shd w:val="clear" w:color="auto" w:fill="FFFFFF"/>
          <w:vertAlign w:val="subscript"/>
        </w:rPr>
        <w:t>3</w:t>
      </w:r>
      <w:r w:rsidRPr="00314330">
        <w:rPr>
          <w:sz w:val="28"/>
          <w:szCs w:val="28"/>
          <w:shd w:val="clear" w:color="auto" w:fill="FFFFFF"/>
        </w:rPr>
        <w:t> и K</w:t>
      </w:r>
      <w:r w:rsidRPr="00314330">
        <w:rPr>
          <w:sz w:val="28"/>
          <w:szCs w:val="28"/>
          <w:shd w:val="clear" w:color="auto" w:fill="FFFFFF"/>
          <w:vertAlign w:val="subscript"/>
        </w:rPr>
        <w:t>2</w:t>
      </w:r>
      <w:r w:rsidRPr="00314330">
        <w:rPr>
          <w:sz w:val="28"/>
          <w:szCs w:val="28"/>
          <w:shd w:val="clear" w:color="auto" w:fill="FFFFFF"/>
        </w:rPr>
        <w:t>O. Эти оксиды служат </w:t>
      </w:r>
      <w:r w:rsidRPr="00314330">
        <w:rPr>
          <w:iCs/>
          <w:sz w:val="28"/>
          <w:szCs w:val="28"/>
          <w:shd w:val="clear" w:color="auto" w:fill="FFFFFF"/>
        </w:rPr>
        <w:t>промоторами</w:t>
      </w:r>
      <w:r w:rsidRPr="00314330">
        <w:rPr>
          <w:sz w:val="28"/>
          <w:szCs w:val="28"/>
          <w:shd w:val="clear" w:color="auto" w:fill="FFFFFF"/>
        </w:rPr>
        <w:t>.</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bCs/>
          <w:iCs/>
          <w:sz w:val="28"/>
          <w:szCs w:val="28"/>
          <w:shd w:val="clear" w:color="auto" w:fill="FFFFFF"/>
        </w:rPr>
        <w:t>Промоторы - это вещества, сами по себе не являющиеся катализаторами данной реакции, но усиливающие действие основного катализатора.</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В производстве серной кислоты для получения SO</w:t>
      </w:r>
      <w:r w:rsidRPr="00314330">
        <w:rPr>
          <w:sz w:val="28"/>
          <w:szCs w:val="28"/>
          <w:shd w:val="clear" w:color="auto" w:fill="FFFFFF"/>
          <w:vertAlign w:val="subscript"/>
        </w:rPr>
        <w:t>3</w:t>
      </w:r>
      <w:r w:rsidRPr="00314330">
        <w:rPr>
          <w:sz w:val="28"/>
          <w:szCs w:val="28"/>
          <w:shd w:val="clear" w:color="auto" w:fill="FFFFFF"/>
        </w:rPr>
        <w:t> раньше в качестве катализатора использовали металлическую платину. На современных сернокислотных заводах работают значительно более дешевые ванадиевые катализаторы (V</w:t>
      </w:r>
      <w:r w:rsidRPr="00314330">
        <w:rPr>
          <w:sz w:val="28"/>
          <w:szCs w:val="28"/>
          <w:shd w:val="clear" w:color="auto" w:fill="FFFFFF"/>
          <w:vertAlign w:val="subscript"/>
        </w:rPr>
        <w:t>2</w:t>
      </w:r>
      <w:r w:rsidRPr="00314330">
        <w:rPr>
          <w:sz w:val="28"/>
          <w:szCs w:val="28"/>
          <w:shd w:val="clear" w:color="auto" w:fill="FFFFFF"/>
        </w:rPr>
        <w:t>O</w:t>
      </w:r>
      <w:r w:rsidRPr="00314330">
        <w:rPr>
          <w:sz w:val="28"/>
          <w:szCs w:val="28"/>
          <w:shd w:val="clear" w:color="auto" w:fill="FFFFFF"/>
          <w:vertAlign w:val="subscript"/>
        </w:rPr>
        <w:t>5</w:t>
      </w:r>
      <w:r w:rsidRPr="00314330">
        <w:rPr>
          <w:sz w:val="28"/>
          <w:szCs w:val="28"/>
          <w:shd w:val="clear" w:color="auto" w:fill="FFFFFF"/>
        </w:rPr>
        <w:t>) с добавками SiO</w:t>
      </w:r>
      <w:r w:rsidRPr="00314330">
        <w:rPr>
          <w:sz w:val="28"/>
          <w:szCs w:val="28"/>
          <w:shd w:val="clear" w:color="auto" w:fill="FFFFFF"/>
          <w:vertAlign w:val="subscript"/>
        </w:rPr>
        <w:t>2</w:t>
      </w:r>
      <w:r w:rsidRPr="00314330">
        <w:rPr>
          <w:sz w:val="28"/>
          <w:szCs w:val="28"/>
          <w:shd w:val="clear" w:color="auto" w:fill="FFFFFF"/>
        </w:rPr>
        <w:t> и K</w:t>
      </w:r>
      <w:r w:rsidRPr="00314330">
        <w:rPr>
          <w:sz w:val="28"/>
          <w:szCs w:val="28"/>
          <w:shd w:val="clear" w:color="auto" w:fill="FFFFFF"/>
          <w:vertAlign w:val="subscript"/>
        </w:rPr>
        <w:t>2</w:t>
      </w:r>
      <w:r w:rsidRPr="00314330">
        <w:rPr>
          <w:sz w:val="28"/>
          <w:szCs w:val="28"/>
          <w:shd w:val="clear" w:color="auto" w:fill="FFFFFF"/>
        </w:rPr>
        <w:t>О.</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Среди веществ, которые не следует путать с катализаторами, следует упомянуть </w:t>
      </w:r>
      <w:r w:rsidRPr="00314330">
        <w:rPr>
          <w:iCs/>
          <w:sz w:val="28"/>
          <w:szCs w:val="28"/>
          <w:shd w:val="clear" w:color="auto" w:fill="FFFFFF"/>
        </w:rPr>
        <w:t>инициаторы</w:t>
      </w:r>
      <w:r w:rsidRPr="00314330">
        <w:rPr>
          <w:sz w:val="28"/>
          <w:szCs w:val="28"/>
          <w:shd w:val="clear" w:color="auto" w:fill="FFFFFF"/>
        </w:rPr>
        <w:t> химических реакций. В отличие от катализаторов, инициаторы расходуются в ходе реакции, но их требуется очень немного, поскольку они служат всего лишь «спусковым крючком» начала химического процесса. Например, полимеризацию этилена можно осуществить в присутствии небольшого количества вещества-инициатора, способного распадаться с образованием свободных радикалов - частиц с неспаренным электроном. Такой активный радикал (например, RO</w:t>
      </w:r>
      <w:r w:rsidRPr="00314330">
        <w:rPr>
          <w:bCs/>
          <w:sz w:val="28"/>
          <w:szCs w:val="28"/>
          <w:shd w:val="clear" w:color="auto" w:fill="FFFFFF"/>
          <w:vertAlign w:val="superscript"/>
        </w:rPr>
        <w:t>.</w:t>
      </w:r>
      <w:r w:rsidRPr="00314330">
        <w:rPr>
          <w:sz w:val="28"/>
          <w:szCs w:val="28"/>
          <w:shd w:val="clear" w:color="auto" w:fill="FFFFFF"/>
        </w:rPr>
        <w:t>), присоединяясь к единственной молекуле этилена, способен вызвать множество последующих реакций присоединения других молекул этилена:</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noProof/>
          <w:sz w:val="28"/>
          <w:szCs w:val="28"/>
          <w:shd w:val="clear" w:color="auto" w:fill="FFFFFF"/>
        </w:rPr>
        <w:lastRenderedPageBreak/>
        <w:drawing>
          <wp:inline distT="0" distB="0" distL="0" distR="0">
            <wp:extent cx="5943600" cy="660400"/>
            <wp:effectExtent l="19050" t="0" r="0" b="0"/>
            <wp:docPr id="789" name="Рисунок 789" descr="http://www.hemi.nsu.ru/im216_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http://www.hemi.nsu.ru/im216_13.gif"/>
                    <pic:cNvPicPr>
                      <a:picLocks noChangeAspect="1" noChangeArrowheads="1"/>
                    </pic:cNvPicPr>
                  </pic:nvPicPr>
                  <pic:blipFill>
                    <a:blip r:embed="rId277"/>
                    <a:srcRect/>
                    <a:stretch>
                      <a:fillRect/>
                    </a:stretch>
                  </pic:blipFill>
                  <pic:spPr bwMode="auto">
                    <a:xfrm>
                      <a:off x="0" y="0"/>
                      <a:ext cx="5943600" cy="660400"/>
                    </a:xfrm>
                    <a:prstGeom prst="rect">
                      <a:avLst/>
                    </a:prstGeom>
                    <a:noFill/>
                    <a:ln w="9525">
                      <a:noFill/>
                      <a:miter lim="800000"/>
                      <a:headEnd/>
                      <a:tailEnd/>
                    </a:ln>
                  </pic:spPr>
                </pic:pic>
              </a:graphicData>
            </a:graphic>
          </wp:inline>
        </w:drawing>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В более короткой форме реакцию получения полиэтилена можно выразить уравнением:</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noProof/>
          <w:sz w:val="28"/>
          <w:szCs w:val="28"/>
          <w:shd w:val="clear" w:color="auto" w:fill="FFFFFF"/>
        </w:rPr>
        <w:drawing>
          <wp:inline distT="0" distB="0" distL="0" distR="0">
            <wp:extent cx="3327400" cy="685800"/>
            <wp:effectExtent l="19050" t="0" r="6350" b="0"/>
            <wp:docPr id="790" name="Рисунок 790" descr="http://www.hemi.nsu.ru/im216_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http://www.hemi.nsu.ru/im216_14.gif"/>
                    <pic:cNvPicPr>
                      <a:picLocks noChangeAspect="1" noChangeArrowheads="1"/>
                    </pic:cNvPicPr>
                  </pic:nvPicPr>
                  <pic:blipFill>
                    <a:blip r:embed="rId278"/>
                    <a:srcRect/>
                    <a:stretch>
                      <a:fillRect/>
                    </a:stretch>
                  </pic:blipFill>
                  <pic:spPr bwMode="auto">
                    <a:xfrm>
                      <a:off x="0" y="0"/>
                      <a:ext cx="3327400" cy="685800"/>
                    </a:xfrm>
                    <a:prstGeom prst="rect">
                      <a:avLst/>
                    </a:prstGeom>
                    <a:noFill/>
                    <a:ln w="9525">
                      <a:noFill/>
                      <a:miter lim="800000"/>
                      <a:headEnd/>
                      <a:tailEnd/>
                    </a:ln>
                  </pic:spPr>
                </pic:pic>
              </a:graphicData>
            </a:graphic>
          </wp:inline>
        </w:drawing>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Индекс </w:t>
      </w:r>
      <w:r w:rsidRPr="00314330">
        <w:rPr>
          <w:iCs/>
          <w:sz w:val="28"/>
          <w:szCs w:val="28"/>
          <w:shd w:val="clear" w:color="auto" w:fill="FFFFFF"/>
        </w:rPr>
        <w:t>n</w:t>
      </w:r>
      <w:r w:rsidRPr="00314330">
        <w:rPr>
          <w:sz w:val="28"/>
          <w:szCs w:val="28"/>
          <w:shd w:val="clear" w:color="auto" w:fill="FFFFFF"/>
        </w:rPr>
        <w:t> в формуле полимера называется степенью полимеризации (значение </w:t>
      </w:r>
      <w:r w:rsidRPr="00314330">
        <w:rPr>
          <w:iCs/>
          <w:sz w:val="28"/>
          <w:szCs w:val="28"/>
          <w:shd w:val="clear" w:color="auto" w:fill="FFFFFF"/>
        </w:rPr>
        <w:t>n</w:t>
      </w:r>
      <w:r w:rsidRPr="00314330">
        <w:rPr>
          <w:sz w:val="28"/>
          <w:szCs w:val="28"/>
          <w:shd w:val="clear" w:color="auto" w:fill="FFFFFF"/>
        </w:rPr>
        <w:t> может достигать десятков тысяч). В результате происходящей сшивки молекул этилена образуются длинные макромолекулы полиэтилена с молекулярной массой от 30000 до 800000 в зависимости от условий реакции. На конце каждой такой гигантской молекулы имеется «пришитый» к ней инициатор, однако его содержание в общей массе полиэтилена ничтожно мало.</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bCs/>
          <w:iCs/>
          <w:sz w:val="28"/>
          <w:szCs w:val="28"/>
          <w:shd w:val="clear" w:color="auto" w:fill="FFFFFF"/>
        </w:rPr>
        <w:t>Инициаторы - вещества, в ряде случаев необходимые для возбуждения химической реакции, которая далее происходит без посторонней помощи. Инициаторы расходуются в ходе реакции, однако их требуется намного меньше, чем реагентов.</w:t>
      </w:r>
    </w:p>
    <w:p w:rsidR="00314330" w:rsidRPr="00314330" w:rsidRDefault="00314330" w:rsidP="00314330">
      <w:pPr>
        <w:pStyle w:val="a8"/>
        <w:spacing w:before="0" w:beforeAutospacing="0" w:after="0" w:afterAutospacing="0"/>
        <w:ind w:firstLine="567"/>
        <w:contextualSpacing/>
        <w:jc w:val="both"/>
        <w:rPr>
          <w:sz w:val="28"/>
          <w:szCs w:val="28"/>
          <w:shd w:val="clear" w:color="auto" w:fill="FFFFFF"/>
        </w:rPr>
      </w:pPr>
      <w:r w:rsidRPr="00314330">
        <w:rPr>
          <w:sz w:val="28"/>
          <w:szCs w:val="28"/>
          <w:shd w:val="clear" w:color="auto" w:fill="FFFFFF"/>
        </w:rPr>
        <w:t>Впрочем, инициирование возможно и на поверхности гетерогенного катализатора. В этом случае говорят уже не об инициаторах, а о </w:t>
      </w:r>
      <w:r w:rsidRPr="00314330">
        <w:rPr>
          <w:iCs/>
          <w:sz w:val="28"/>
          <w:szCs w:val="28"/>
          <w:shd w:val="clear" w:color="auto" w:fill="FFFFFF"/>
        </w:rPr>
        <w:t>катализаторах полимеризации</w:t>
      </w:r>
      <w:r w:rsidRPr="00314330">
        <w:rPr>
          <w:sz w:val="28"/>
          <w:szCs w:val="28"/>
          <w:shd w:val="clear" w:color="auto" w:fill="FFFFFF"/>
        </w:rPr>
        <w:t> - такие тоже широко применяются в химической промышленности.</w:t>
      </w:r>
    </w:p>
    <w:p w:rsidR="00287436" w:rsidRDefault="00287436" w:rsidP="00287436">
      <w:pPr>
        <w:ind w:firstLine="567"/>
        <w:rPr>
          <w:lang w:val="kk-KZ"/>
        </w:rPr>
      </w:pPr>
    </w:p>
    <w:p w:rsidR="00287436" w:rsidRDefault="00287436" w:rsidP="00287436">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287436" w:rsidRPr="00C23C49" w:rsidRDefault="00287436" w:rsidP="00287436">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C23C49">
        <w:rPr>
          <w:sz w:val="28"/>
          <w:szCs w:val="28"/>
          <w:lang w:val="kk-KZ"/>
        </w:rPr>
        <w:t>Катализатор Линдлара</w:t>
      </w:r>
    </w:p>
    <w:p w:rsidR="00287436" w:rsidRPr="00C23C49" w:rsidRDefault="00287436" w:rsidP="00287436">
      <w:pPr>
        <w:ind w:right="-2" w:firstLine="567"/>
        <w:jc w:val="both"/>
        <w:rPr>
          <w:color w:val="000000"/>
          <w:sz w:val="28"/>
          <w:szCs w:val="28"/>
          <w:lang w:val="kk-KZ" w:eastAsia="ru-RU"/>
        </w:rPr>
      </w:pPr>
      <w:r w:rsidRPr="00305286">
        <w:rPr>
          <w:sz w:val="28"/>
          <w:szCs w:val="28"/>
          <w:lang w:val="kk-KZ"/>
        </w:rPr>
        <w:t xml:space="preserve">2. </w:t>
      </w:r>
      <w:r w:rsidR="00C23C49">
        <w:rPr>
          <w:sz w:val="28"/>
          <w:szCs w:val="28"/>
          <w:lang w:val="kk-KZ"/>
        </w:rPr>
        <w:t>Промоторы</w:t>
      </w:r>
    </w:p>
    <w:p w:rsidR="00287436" w:rsidRDefault="00287436" w:rsidP="00287436">
      <w:pPr>
        <w:ind w:firstLine="567"/>
        <w:rPr>
          <w:sz w:val="28"/>
          <w:szCs w:val="28"/>
          <w:lang w:val="kk-KZ"/>
        </w:rPr>
      </w:pPr>
      <w:r w:rsidRPr="00305286">
        <w:rPr>
          <w:color w:val="000000"/>
          <w:sz w:val="28"/>
          <w:szCs w:val="28"/>
          <w:lang w:val="kk-KZ" w:eastAsia="ru-RU"/>
        </w:rPr>
        <w:t xml:space="preserve">3. </w:t>
      </w:r>
      <w:r w:rsidR="00C23C49">
        <w:rPr>
          <w:sz w:val="28"/>
          <w:szCs w:val="28"/>
          <w:lang w:val="kk-KZ"/>
        </w:rPr>
        <w:t>Процесс инициирования</w:t>
      </w: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B97A94" w:rsidRDefault="00B97A94" w:rsidP="00C23C49">
      <w:pPr>
        <w:ind w:right="-2" w:firstLine="567"/>
        <w:jc w:val="center"/>
        <w:rPr>
          <w:rFonts w:eastAsia="MS Mincho"/>
          <w:b/>
          <w:bCs/>
          <w:sz w:val="28"/>
          <w:szCs w:val="28"/>
          <w:lang w:val="kk-KZ"/>
        </w:rPr>
      </w:pPr>
    </w:p>
    <w:p w:rsidR="00C23C49" w:rsidRPr="009F48AB" w:rsidRDefault="00C23C49" w:rsidP="00C23C49">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22</w:t>
      </w:r>
      <w:r w:rsidRPr="001D1FFB">
        <w:rPr>
          <w:rFonts w:eastAsia="MS Mincho"/>
          <w:b/>
          <w:bCs/>
          <w:sz w:val="28"/>
          <w:szCs w:val="28"/>
        </w:rPr>
        <w:t xml:space="preserve">. </w:t>
      </w:r>
      <w:r>
        <w:rPr>
          <w:rFonts w:eastAsia="MS Mincho"/>
          <w:b/>
          <w:bCs/>
          <w:sz w:val="28"/>
          <w:szCs w:val="28"/>
          <w:lang w:val="kk-KZ"/>
        </w:rPr>
        <w:t xml:space="preserve">Особенности гетерогенно-каталитических реакций </w:t>
      </w:r>
    </w:p>
    <w:p w:rsidR="00C23C49" w:rsidRPr="00D74CE1" w:rsidRDefault="00C23C49" w:rsidP="00C23C49">
      <w:pPr>
        <w:ind w:right="-2" w:firstLine="567"/>
        <w:jc w:val="both"/>
        <w:rPr>
          <w:sz w:val="28"/>
          <w:szCs w:val="30"/>
          <w:lang w:val="kk-KZ"/>
        </w:rPr>
      </w:pPr>
    </w:p>
    <w:p w:rsidR="00C23C49" w:rsidRPr="00287436" w:rsidRDefault="00C23C49" w:rsidP="00C23C49">
      <w:pPr>
        <w:ind w:right="-2" w:firstLine="567"/>
        <w:jc w:val="both"/>
        <w:rPr>
          <w:sz w:val="28"/>
          <w:szCs w:val="30"/>
          <w:lang w:val="kk-KZ"/>
        </w:rPr>
      </w:pPr>
      <w:r w:rsidRPr="003B2576">
        <w:rPr>
          <w:sz w:val="28"/>
          <w:szCs w:val="30"/>
          <w:lang w:val="kk-KZ"/>
        </w:rPr>
        <w:t xml:space="preserve">1. </w:t>
      </w:r>
      <w:r w:rsidR="006962AC">
        <w:rPr>
          <w:sz w:val="28"/>
          <w:szCs w:val="28"/>
          <w:lang w:val="kk-KZ"/>
        </w:rPr>
        <w:t>Кинетический механизм гетерогенных реакций на примере синтеза аммиака</w:t>
      </w:r>
    </w:p>
    <w:p w:rsidR="00C23C49" w:rsidRDefault="00C23C49" w:rsidP="00C23C49">
      <w:pPr>
        <w:ind w:firstLine="567"/>
        <w:rPr>
          <w:sz w:val="28"/>
          <w:szCs w:val="28"/>
          <w:lang w:val="kk-KZ"/>
        </w:rPr>
      </w:pPr>
      <w:r w:rsidRPr="003B2576">
        <w:rPr>
          <w:sz w:val="28"/>
          <w:szCs w:val="30"/>
          <w:lang w:val="kk-KZ"/>
        </w:rPr>
        <w:t xml:space="preserve">2. </w:t>
      </w:r>
      <w:r w:rsidR="006962AC">
        <w:rPr>
          <w:sz w:val="28"/>
          <w:szCs w:val="30"/>
          <w:lang w:val="kk-KZ"/>
        </w:rPr>
        <w:t>Формирование активной поверхности</w:t>
      </w:r>
    </w:p>
    <w:p w:rsidR="00C23C49" w:rsidRPr="00C23C49" w:rsidRDefault="00C23C49" w:rsidP="00C23C49">
      <w:pPr>
        <w:ind w:firstLine="567"/>
        <w:contextualSpacing/>
        <w:jc w:val="both"/>
        <w:rPr>
          <w:sz w:val="28"/>
          <w:szCs w:val="28"/>
          <w:lang w:val="kk-KZ"/>
        </w:rPr>
      </w:pPr>
    </w:p>
    <w:p w:rsidR="00C23C49" w:rsidRPr="00C23C49" w:rsidRDefault="00C23C49" w:rsidP="00C23C49">
      <w:pPr>
        <w:tabs>
          <w:tab w:val="left" w:pos="726"/>
        </w:tabs>
        <w:ind w:firstLine="567"/>
        <w:contextualSpacing/>
        <w:jc w:val="both"/>
        <w:rPr>
          <w:sz w:val="28"/>
          <w:szCs w:val="28"/>
        </w:rPr>
      </w:pPr>
      <w:r w:rsidRPr="00C23C49">
        <w:rPr>
          <w:sz w:val="28"/>
          <w:szCs w:val="28"/>
        </w:rPr>
        <w:t>Одним из наиболее рациональных путей интенсификации химических производств, не требующих больших капитальных затрат, является совершенствование существующих и разработка новых, более оптимальных катализаторов. Интенсивные исследования по разработке эффективных катализаторов синтеза аммиака как для условий, применяемых в настоящее время, так и для более низких температур и давлений, производится в нашей стране и за рубежом.</w:t>
      </w:r>
    </w:p>
    <w:p w:rsidR="00C23C49" w:rsidRPr="00C23C49" w:rsidRDefault="00C23C49" w:rsidP="00C23C49">
      <w:pPr>
        <w:tabs>
          <w:tab w:val="left" w:pos="726"/>
        </w:tabs>
        <w:ind w:firstLine="567"/>
        <w:contextualSpacing/>
        <w:jc w:val="both"/>
        <w:rPr>
          <w:sz w:val="28"/>
          <w:szCs w:val="28"/>
        </w:rPr>
      </w:pPr>
      <w:r w:rsidRPr="00C23C49">
        <w:rPr>
          <w:sz w:val="28"/>
          <w:szCs w:val="28"/>
        </w:rPr>
        <w:t xml:space="preserve">В работе китайских учёных рассматривается возможность синтеза аммиака под низким давлением при использовании катализаторов типа А-301. Основа данного катализатора - </w:t>
      </w:r>
      <w:r w:rsidRPr="00C23C49">
        <w:rPr>
          <w:sz w:val="28"/>
          <w:szCs w:val="28"/>
          <w:lang w:val="en-US"/>
        </w:rPr>
        <w:t>Fe</w:t>
      </w:r>
      <w:r w:rsidRPr="00C23C49">
        <w:rPr>
          <w:sz w:val="28"/>
          <w:szCs w:val="28"/>
          <w:vertAlign w:val="subscript"/>
        </w:rPr>
        <w:t>1-</w:t>
      </w:r>
      <w:r w:rsidRPr="00C23C49">
        <w:rPr>
          <w:sz w:val="28"/>
          <w:szCs w:val="28"/>
          <w:vertAlign w:val="subscript"/>
          <w:lang w:val="en-US"/>
        </w:rPr>
        <w:t>x</w:t>
      </w:r>
      <w:r w:rsidRPr="00C23C49">
        <w:rPr>
          <w:sz w:val="28"/>
          <w:szCs w:val="28"/>
          <w:lang w:val="en-US"/>
        </w:rPr>
        <w:t>O</w:t>
      </w:r>
      <w:r w:rsidRPr="00C23C49">
        <w:rPr>
          <w:sz w:val="28"/>
          <w:szCs w:val="28"/>
        </w:rPr>
        <w:t xml:space="preserve">. Испытание его активности проводились в реакторе, где находился слой катализатора в виде насадки. Его производительность достигала 1000 т/сутки </w:t>
      </w:r>
      <w:r w:rsidRPr="00C23C49">
        <w:rPr>
          <w:sz w:val="28"/>
          <w:szCs w:val="28"/>
          <w:lang w:val="en-US"/>
        </w:rPr>
        <w:t>NH</w:t>
      </w:r>
      <w:r w:rsidRPr="00C23C49">
        <w:rPr>
          <w:sz w:val="28"/>
          <w:szCs w:val="28"/>
          <w:vertAlign w:val="subscript"/>
        </w:rPr>
        <w:t>3</w:t>
      </w:r>
      <w:r w:rsidRPr="00C23C49">
        <w:rPr>
          <w:sz w:val="28"/>
          <w:szCs w:val="28"/>
        </w:rPr>
        <w:t>. Получены следующие основные результаты: концентрации аммиака на выходе из реактора составляли 14,35 - 16,55, 15,24-16,66 и 17,2 - 18,8 %, а его давление на выходе из реактора - соответственно 70,85 и 100 атм.</w:t>
      </w:r>
    </w:p>
    <w:p w:rsidR="00C23C49" w:rsidRPr="00C23C49" w:rsidRDefault="00C23C49" w:rsidP="00C23C49">
      <w:pPr>
        <w:shd w:val="clear" w:color="auto" w:fill="FFFFFF"/>
        <w:tabs>
          <w:tab w:val="left" w:pos="726"/>
        </w:tabs>
        <w:autoSpaceDE w:val="0"/>
        <w:autoSpaceDN w:val="0"/>
        <w:adjustRightInd w:val="0"/>
        <w:ind w:firstLine="567"/>
        <w:contextualSpacing/>
        <w:jc w:val="both"/>
        <w:rPr>
          <w:bCs/>
          <w:sz w:val="28"/>
          <w:szCs w:val="28"/>
        </w:rPr>
      </w:pPr>
      <w:r w:rsidRPr="00C23C49">
        <w:rPr>
          <w:sz w:val="28"/>
          <w:szCs w:val="28"/>
        </w:rPr>
        <w:t>В статье</w:t>
      </w:r>
      <w:r>
        <w:rPr>
          <w:sz w:val="28"/>
          <w:szCs w:val="28"/>
        </w:rPr>
        <w:t xml:space="preserve"> </w:t>
      </w:r>
      <w:r w:rsidRPr="00C23C49">
        <w:rPr>
          <w:sz w:val="28"/>
          <w:szCs w:val="28"/>
        </w:rPr>
        <w:t xml:space="preserve">изложены основные подходы к получению стабильных </w:t>
      </w:r>
      <w:r w:rsidRPr="00C23C49">
        <w:rPr>
          <w:sz w:val="28"/>
          <w:szCs w:val="28"/>
          <w:lang w:val="en-US"/>
        </w:rPr>
        <w:t>Fe</w:t>
      </w:r>
      <w:r w:rsidRPr="00C23C49">
        <w:rPr>
          <w:sz w:val="28"/>
          <w:szCs w:val="28"/>
        </w:rPr>
        <w:t>-</w:t>
      </w:r>
      <w:r w:rsidRPr="00C23C49">
        <w:rPr>
          <w:sz w:val="28"/>
          <w:szCs w:val="28"/>
          <w:lang w:val="en-US"/>
        </w:rPr>
        <w:t>Ru</w:t>
      </w:r>
      <w:r w:rsidRPr="00C23C49">
        <w:rPr>
          <w:sz w:val="28"/>
          <w:szCs w:val="28"/>
        </w:rPr>
        <w:t xml:space="preserve"> систем и формированию каталитически активной композиции. </w:t>
      </w:r>
      <w:r w:rsidRPr="00C23C49">
        <w:rPr>
          <w:bCs/>
          <w:sz w:val="28"/>
          <w:szCs w:val="28"/>
        </w:rPr>
        <w:t>Способ приготовления железорутениевой композиции состоял в получении гидроксидов железа и рутения при совместном осаждении растворов солей исходных компонентов в щелочной среде (</w:t>
      </w:r>
      <w:r w:rsidRPr="00C23C49">
        <w:rPr>
          <w:bCs/>
          <w:sz w:val="28"/>
          <w:szCs w:val="28"/>
          <w:lang w:val="en-US"/>
        </w:rPr>
        <w:t>NH</w:t>
      </w:r>
      <w:r w:rsidRPr="00C23C49">
        <w:rPr>
          <w:bCs/>
          <w:sz w:val="28"/>
          <w:szCs w:val="28"/>
          <w:vertAlign w:val="subscript"/>
        </w:rPr>
        <w:t>4</w:t>
      </w:r>
      <w:r w:rsidRPr="00C23C49">
        <w:rPr>
          <w:bCs/>
          <w:sz w:val="28"/>
          <w:szCs w:val="28"/>
          <w:lang w:val="en-US"/>
        </w:rPr>
        <w:t>OH</w:t>
      </w:r>
      <w:r w:rsidRPr="00C23C49">
        <w:rPr>
          <w:bCs/>
          <w:sz w:val="28"/>
          <w:szCs w:val="28"/>
        </w:rPr>
        <w:t xml:space="preserve">). В качестве исходных соединений использовали водные растворы солей </w:t>
      </w:r>
      <w:r w:rsidRPr="00C23C49">
        <w:rPr>
          <w:bCs/>
          <w:sz w:val="28"/>
          <w:szCs w:val="28"/>
          <w:lang w:val="en-US"/>
        </w:rPr>
        <w:t>Fe</w:t>
      </w:r>
      <w:r w:rsidRPr="00C23C49">
        <w:rPr>
          <w:bCs/>
          <w:sz w:val="28"/>
          <w:szCs w:val="28"/>
        </w:rPr>
        <w:t xml:space="preserve"> (</w:t>
      </w:r>
      <w:r w:rsidRPr="00C23C49">
        <w:rPr>
          <w:bCs/>
          <w:sz w:val="28"/>
          <w:szCs w:val="28"/>
          <w:lang w:val="en-US"/>
        </w:rPr>
        <w:t>N</w:t>
      </w:r>
      <w:r w:rsidRPr="00C23C49">
        <w:rPr>
          <w:bCs/>
          <w:sz w:val="28"/>
          <w:szCs w:val="28"/>
        </w:rPr>
        <w:t>0</w:t>
      </w:r>
      <w:r w:rsidRPr="00C23C49">
        <w:rPr>
          <w:bCs/>
          <w:sz w:val="28"/>
          <w:szCs w:val="28"/>
          <w:vertAlign w:val="subscript"/>
        </w:rPr>
        <w:t>3</w:t>
      </w:r>
      <w:r w:rsidRPr="00C23C49">
        <w:rPr>
          <w:bCs/>
          <w:sz w:val="28"/>
          <w:szCs w:val="28"/>
        </w:rPr>
        <w:t xml:space="preserve">) </w:t>
      </w:r>
      <w:r w:rsidRPr="00C23C49">
        <w:rPr>
          <w:bCs/>
          <w:sz w:val="28"/>
          <w:szCs w:val="28"/>
          <w:vertAlign w:val="subscript"/>
        </w:rPr>
        <w:t>3</w:t>
      </w:r>
      <w:r w:rsidRPr="00C23C49">
        <w:rPr>
          <w:bCs/>
          <w:sz w:val="28"/>
          <w:szCs w:val="28"/>
        </w:rPr>
        <w:t>·9</w:t>
      </w:r>
      <w:r w:rsidRPr="00C23C49">
        <w:rPr>
          <w:bCs/>
          <w:sz w:val="28"/>
          <w:szCs w:val="28"/>
          <w:lang w:val="en-US"/>
        </w:rPr>
        <w:t>H</w:t>
      </w:r>
      <w:r w:rsidRPr="00C23C49">
        <w:rPr>
          <w:bCs/>
          <w:sz w:val="28"/>
          <w:szCs w:val="28"/>
          <w:vertAlign w:val="subscript"/>
        </w:rPr>
        <w:t>2</w:t>
      </w:r>
      <w:r w:rsidRPr="00C23C49">
        <w:rPr>
          <w:bCs/>
          <w:sz w:val="28"/>
          <w:szCs w:val="28"/>
        </w:rPr>
        <w:t xml:space="preserve">0 (х. ч.) и </w:t>
      </w:r>
      <w:r w:rsidRPr="00C23C49">
        <w:rPr>
          <w:bCs/>
          <w:sz w:val="28"/>
          <w:szCs w:val="28"/>
          <w:lang w:val="en-US"/>
        </w:rPr>
        <w:t>RuOHCI</w:t>
      </w:r>
      <w:r w:rsidRPr="00C23C49">
        <w:rPr>
          <w:bCs/>
          <w:sz w:val="28"/>
          <w:szCs w:val="28"/>
          <w:vertAlign w:val="subscript"/>
        </w:rPr>
        <w:t>3</w:t>
      </w:r>
      <w:r w:rsidRPr="00C23C49">
        <w:rPr>
          <w:bCs/>
          <w:sz w:val="28"/>
          <w:szCs w:val="28"/>
        </w:rPr>
        <w:t xml:space="preserve"> (х. ч.). Осажденные железорутениевые системы получали путем смешения водного раствора азотнокислого железа со специально подготовленным водным раствором гидроксохлорида рутения с последующим добавлением водного раствора аммиака до рН=8,5 и коагулянта. Отработанная технология получения осажденной гидроксидной системы, включающая подбор концентраций и условий растворения исходных солей и осадителя, рН среды осаждения, времени созревания осадка, способа отмывки осадка от </w:t>
      </w:r>
      <w:r w:rsidRPr="00C23C49">
        <w:rPr>
          <w:bCs/>
          <w:sz w:val="28"/>
          <w:szCs w:val="28"/>
          <w:lang w:val="en-US"/>
        </w:rPr>
        <w:t>Cl</w:t>
      </w:r>
      <w:r w:rsidRPr="00C23C49">
        <w:rPr>
          <w:bCs/>
          <w:sz w:val="28"/>
          <w:szCs w:val="28"/>
          <w:vertAlign w:val="superscript"/>
        </w:rPr>
        <w:t xml:space="preserve"> - </w:t>
      </w:r>
      <w:r w:rsidRPr="00C23C49">
        <w:rPr>
          <w:bCs/>
          <w:sz w:val="28"/>
          <w:szCs w:val="28"/>
        </w:rPr>
        <w:t xml:space="preserve">, </w:t>
      </w:r>
      <w:r w:rsidRPr="00C23C49">
        <w:rPr>
          <w:bCs/>
          <w:sz w:val="28"/>
          <w:szCs w:val="28"/>
          <w:lang w:val="en-US"/>
        </w:rPr>
        <w:t>NO</w:t>
      </w:r>
      <w:r w:rsidRPr="00C23C49">
        <w:rPr>
          <w:bCs/>
          <w:sz w:val="28"/>
          <w:szCs w:val="28"/>
          <w:vertAlign w:val="subscript"/>
        </w:rPr>
        <w:t>3</w:t>
      </w:r>
      <w:r w:rsidRPr="00C23C49">
        <w:rPr>
          <w:bCs/>
          <w:sz w:val="28"/>
          <w:szCs w:val="28"/>
          <w:vertAlign w:val="superscript"/>
        </w:rPr>
        <w:t xml:space="preserve"> - </w:t>
      </w:r>
      <w:r w:rsidRPr="00C23C49">
        <w:rPr>
          <w:bCs/>
          <w:sz w:val="28"/>
          <w:szCs w:val="28"/>
        </w:rPr>
        <w:t xml:space="preserve">и отделения осадка от маточного раствора, позволила добиться получения стабильной гидроксидной химической композиции с воспроизводимыми свойствами (структурой, температурой фазовых превращений, составом продуктов прокалки и восстановления). Показано, что в оксидных железорутениевых системах большая часть рутения идет на образование своего собственного оксида и только малая доля входит в кристаллиты гематита, которые существуют в виде скопления различной степени дисперсности. Для наиболее крупных кристаллитов </w:t>
      </w:r>
      <w:r w:rsidRPr="00C23C49">
        <w:rPr>
          <w:bCs/>
          <w:sz w:val="28"/>
          <w:szCs w:val="28"/>
          <w:lang w:val="en-US"/>
        </w:rPr>
        <w:t>Fe</w:t>
      </w:r>
      <w:r w:rsidRPr="00C23C49">
        <w:rPr>
          <w:bCs/>
          <w:sz w:val="28"/>
          <w:szCs w:val="28"/>
          <w:vertAlign w:val="subscript"/>
        </w:rPr>
        <w:t>2-</w:t>
      </w:r>
      <w:r w:rsidRPr="00C23C49">
        <w:rPr>
          <w:bCs/>
          <w:sz w:val="28"/>
          <w:szCs w:val="28"/>
          <w:vertAlign w:val="subscript"/>
          <w:lang w:val="en-US"/>
        </w:rPr>
        <w:t>x</w:t>
      </w:r>
      <w:r w:rsidRPr="00C23C49">
        <w:rPr>
          <w:bCs/>
          <w:sz w:val="28"/>
          <w:szCs w:val="28"/>
          <w:vertAlign w:val="subscript"/>
        </w:rPr>
        <w:t xml:space="preserve"> </w:t>
      </w:r>
      <w:r w:rsidRPr="00C23C49">
        <w:rPr>
          <w:bCs/>
          <w:sz w:val="28"/>
          <w:szCs w:val="28"/>
          <w:lang w:val="en-US"/>
        </w:rPr>
        <w:t>Ru</w:t>
      </w:r>
      <w:r w:rsidRPr="00C23C49">
        <w:rPr>
          <w:bCs/>
          <w:sz w:val="28"/>
          <w:szCs w:val="28"/>
          <w:vertAlign w:val="subscript"/>
          <w:lang w:val="en-US"/>
        </w:rPr>
        <w:t>x</w:t>
      </w:r>
      <w:r w:rsidRPr="00C23C49">
        <w:rPr>
          <w:bCs/>
          <w:sz w:val="28"/>
          <w:szCs w:val="28"/>
        </w:rPr>
        <w:t>0</w:t>
      </w:r>
      <w:r w:rsidRPr="00C23C49">
        <w:rPr>
          <w:bCs/>
          <w:sz w:val="28"/>
          <w:szCs w:val="28"/>
          <w:vertAlign w:val="subscript"/>
        </w:rPr>
        <w:t>2</w:t>
      </w:r>
      <w:r w:rsidRPr="00C23C49">
        <w:rPr>
          <w:bCs/>
          <w:sz w:val="28"/>
          <w:szCs w:val="28"/>
        </w:rPr>
        <w:t xml:space="preserve"> степень легирования рутением </w:t>
      </w:r>
      <w:r w:rsidRPr="00C23C49">
        <w:rPr>
          <w:bCs/>
          <w:sz w:val="28"/>
          <w:szCs w:val="28"/>
        </w:rPr>
        <w:lastRenderedPageBreak/>
        <w:t>невелика при х=0,005 - 0,001. Установлены требования к сырью - его исходному химическому составу, условиям приготовления исходных растворов, режимам прокалки и восстановления, обеспечивающим получение воспроизводимой от партии к партии активной системы.</w:t>
      </w:r>
    </w:p>
    <w:p w:rsidR="00C23C49" w:rsidRPr="00C23C49" w:rsidRDefault="00C23C49" w:rsidP="00C23C49">
      <w:pPr>
        <w:tabs>
          <w:tab w:val="left" w:pos="726"/>
        </w:tabs>
        <w:ind w:firstLine="567"/>
        <w:contextualSpacing/>
        <w:jc w:val="both"/>
        <w:rPr>
          <w:bCs/>
          <w:sz w:val="28"/>
          <w:szCs w:val="28"/>
        </w:rPr>
      </w:pPr>
      <w:r w:rsidRPr="00C23C49">
        <w:rPr>
          <w:bCs/>
          <w:sz w:val="28"/>
          <w:szCs w:val="28"/>
        </w:rPr>
        <w:t xml:space="preserve">В работе говорится о разработке эффективного метода приготовления железного катализатора синтеза аммиака, позволяющий повысить его активность и скорость восстановления на 15-25%. Традиционная окислительная плавка чистого железа была заменена плавкой магнетита (суперконцентрата) в мощном пучке ускоренных электронов. Одной из особенностей этого процесса было достаточно резкое (до 20-25%) снижение содержания </w:t>
      </w:r>
      <w:r w:rsidRPr="00C23C49">
        <w:rPr>
          <w:bCs/>
          <w:sz w:val="28"/>
          <w:szCs w:val="28"/>
          <w:lang w:val="en-US"/>
        </w:rPr>
        <w:t>FeO</w:t>
      </w:r>
      <w:r w:rsidRPr="00C23C49">
        <w:rPr>
          <w:bCs/>
          <w:sz w:val="28"/>
          <w:szCs w:val="28"/>
        </w:rPr>
        <w:t xml:space="preserve"> в магнетите катализатора. При традиционных методах плавок содержание </w:t>
      </w:r>
      <w:r w:rsidRPr="00C23C49">
        <w:rPr>
          <w:bCs/>
          <w:sz w:val="28"/>
          <w:szCs w:val="28"/>
          <w:lang w:val="en-US"/>
        </w:rPr>
        <w:t>FeO</w:t>
      </w:r>
      <w:r w:rsidRPr="00C23C49">
        <w:rPr>
          <w:bCs/>
          <w:sz w:val="28"/>
          <w:szCs w:val="28"/>
        </w:rPr>
        <w:t xml:space="preserve"> составляет 32-36%. Установлено, что изменение первоначального (стехиометрического) соотношения </w:t>
      </w:r>
      <w:r w:rsidRPr="00C23C49">
        <w:rPr>
          <w:bCs/>
          <w:sz w:val="28"/>
          <w:szCs w:val="28"/>
          <w:lang w:val="en-US"/>
        </w:rPr>
        <w:t>Fe</w:t>
      </w:r>
      <w:r w:rsidRPr="00C23C49">
        <w:rPr>
          <w:bCs/>
          <w:sz w:val="28"/>
          <w:szCs w:val="28"/>
          <w:vertAlign w:val="superscript"/>
        </w:rPr>
        <w:t>2+</w:t>
      </w:r>
      <w:r w:rsidRPr="00C23C49">
        <w:rPr>
          <w:bCs/>
          <w:sz w:val="28"/>
          <w:szCs w:val="28"/>
        </w:rPr>
        <w:t>/</w:t>
      </w:r>
      <w:r w:rsidRPr="00C23C49">
        <w:rPr>
          <w:bCs/>
          <w:sz w:val="28"/>
          <w:szCs w:val="28"/>
          <w:lang w:val="en-US"/>
        </w:rPr>
        <w:t>Fe</w:t>
      </w:r>
      <w:r w:rsidRPr="00C23C49">
        <w:rPr>
          <w:bCs/>
          <w:sz w:val="28"/>
          <w:szCs w:val="28"/>
          <w:vertAlign w:val="superscript"/>
        </w:rPr>
        <w:t>3+</w:t>
      </w:r>
      <w:r w:rsidRPr="00C23C49">
        <w:rPr>
          <w:bCs/>
          <w:sz w:val="28"/>
          <w:szCs w:val="28"/>
        </w:rPr>
        <w:t xml:space="preserve"> не связано с реакциями с участием кислорода воздуха или испарением, так как плавка чистого магнетита показала полное химич. соответствие исходного и конечного продукта. Изменение соотношения </w:t>
      </w:r>
      <w:r w:rsidRPr="00C23C49">
        <w:rPr>
          <w:bCs/>
          <w:sz w:val="28"/>
          <w:szCs w:val="28"/>
          <w:lang w:val="en-US"/>
        </w:rPr>
        <w:t>Fe</w:t>
      </w:r>
      <w:r w:rsidRPr="00C23C49">
        <w:rPr>
          <w:bCs/>
          <w:sz w:val="28"/>
          <w:szCs w:val="28"/>
          <w:vertAlign w:val="superscript"/>
        </w:rPr>
        <w:t>2+</w:t>
      </w:r>
      <w:r w:rsidRPr="00C23C49">
        <w:rPr>
          <w:bCs/>
          <w:sz w:val="28"/>
          <w:szCs w:val="28"/>
        </w:rPr>
        <w:t>/</w:t>
      </w:r>
      <w:r w:rsidRPr="00C23C49">
        <w:rPr>
          <w:bCs/>
          <w:sz w:val="28"/>
          <w:szCs w:val="28"/>
          <w:lang w:val="en-US"/>
        </w:rPr>
        <w:t>Fe</w:t>
      </w:r>
      <w:r w:rsidRPr="00C23C49">
        <w:rPr>
          <w:bCs/>
          <w:sz w:val="28"/>
          <w:szCs w:val="28"/>
          <w:vertAlign w:val="superscript"/>
        </w:rPr>
        <w:t>3+</w:t>
      </w:r>
      <w:r w:rsidRPr="00C23C49">
        <w:rPr>
          <w:bCs/>
          <w:sz w:val="28"/>
          <w:szCs w:val="28"/>
        </w:rPr>
        <w:t xml:space="preserve"> не связано так же с наличием гидроксильных групп у исходных соединений, используемых в качестве промоторов.</w:t>
      </w:r>
    </w:p>
    <w:p w:rsidR="00C23C49" w:rsidRPr="00C23C49" w:rsidRDefault="00C23C49" w:rsidP="00C23C49">
      <w:pPr>
        <w:tabs>
          <w:tab w:val="left" w:pos="726"/>
        </w:tabs>
        <w:ind w:firstLine="567"/>
        <w:contextualSpacing/>
        <w:jc w:val="both"/>
        <w:rPr>
          <w:sz w:val="28"/>
          <w:szCs w:val="28"/>
        </w:rPr>
      </w:pPr>
      <w:r w:rsidRPr="00C23C49">
        <w:rPr>
          <w:sz w:val="28"/>
          <w:szCs w:val="28"/>
        </w:rPr>
        <w:t>В 2005 году</w:t>
      </w:r>
      <w:r>
        <w:rPr>
          <w:sz w:val="28"/>
          <w:szCs w:val="28"/>
          <w:lang w:val="kk-KZ"/>
        </w:rPr>
        <w:t xml:space="preserve"> </w:t>
      </w:r>
      <w:r w:rsidRPr="00C23C49">
        <w:rPr>
          <w:sz w:val="28"/>
          <w:szCs w:val="28"/>
        </w:rPr>
        <w:t>запатентован способ каталитического получения аммиака, включающий стадии пропускания потока синтез-газа, содержащего азот и водород, через три слоя катализатора, расположенных один поверх другого, которые содержат катализатор на основе железа с магнетитом как главной составной частью, который восстанавливают в течение процесса до каталитически активной формы альфа-железа, получения указанного потока синтез-газа объединением потока, который подают непосредственно в первый слой катализатора, с другим потоком, который предварительно подогревают непрямым теплообменом с продуктами, покидающими первый и второй слои катализатора, и выделения конечного продукта, отличающийся тем, что перерабатываемый газ пропускают через средний слой катализатора при объемной скорости от 0,65 до 2 объемной скорости, с которой перерабатываемый газ пропускают через верхний слой катализатора. Реакцию проводят при объемном отношении между средним слоем катализатора и верхним слоем катализатора от 0,5 до 1,5.</w:t>
      </w:r>
    </w:p>
    <w:p w:rsidR="00C23C49" w:rsidRPr="00C23C49" w:rsidRDefault="00C23C49" w:rsidP="00C23C49">
      <w:pPr>
        <w:shd w:val="clear" w:color="auto" w:fill="FFFFFF"/>
        <w:tabs>
          <w:tab w:val="left" w:pos="726"/>
        </w:tabs>
        <w:autoSpaceDE w:val="0"/>
        <w:autoSpaceDN w:val="0"/>
        <w:adjustRightInd w:val="0"/>
        <w:ind w:firstLine="567"/>
        <w:contextualSpacing/>
        <w:jc w:val="both"/>
        <w:rPr>
          <w:bCs/>
          <w:sz w:val="28"/>
          <w:szCs w:val="28"/>
        </w:rPr>
      </w:pPr>
      <w:r w:rsidRPr="00C23C49">
        <w:rPr>
          <w:bCs/>
          <w:sz w:val="28"/>
          <w:szCs w:val="28"/>
        </w:rPr>
        <w:t>Патентуется катализатор синтеза аммиака, включающий в качестве каталитически активного металла рутений, нанесенный на окись магния, и промотор, отличающийся тем, что окись магния имеет удельную поверхность, по меньшей мере, 40 м</w:t>
      </w:r>
      <w:r w:rsidRPr="00C23C49">
        <w:rPr>
          <w:bCs/>
          <w:sz w:val="28"/>
          <w:szCs w:val="28"/>
          <w:vertAlign w:val="superscript"/>
        </w:rPr>
        <w:t>2</w:t>
      </w:r>
      <w:r w:rsidRPr="00C23C49">
        <w:rPr>
          <w:bCs/>
          <w:sz w:val="28"/>
          <w:szCs w:val="28"/>
        </w:rPr>
        <w:t>/г, концентрация рутения составляет между 3 и 20 масс. % и содержание промотора составляет между 0,2 и 0,5 молей на моль рутения, причём промотор представляет собой щелочные металлы, щелочноземельные металлы, лантаниды и их смеси.</w:t>
      </w:r>
    </w:p>
    <w:p w:rsidR="00C23C49" w:rsidRPr="00C23C49" w:rsidRDefault="00C23C49" w:rsidP="00C23C49">
      <w:pPr>
        <w:shd w:val="clear" w:color="auto" w:fill="FFFFFF"/>
        <w:tabs>
          <w:tab w:val="left" w:pos="726"/>
        </w:tabs>
        <w:autoSpaceDE w:val="0"/>
        <w:autoSpaceDN w:val="0"/>
        <w:adjustRightInd w:val="0"/>
        <w:ind w:firstLine="567"/>
        <w:contextualSpacing/>
        <w:jc w:val="both"/>
        <w:rPr>
          <w:bCs/>
          <w:sz w:val="28"/>
          <w:szCs w:val="28"/>
        </w:rPr>
      </w:pPr>
      <w:r w:rsidRPr="00C23C49">
        <w:rPr>
          <w:bCs/>
          <w:sz w:val="28"/>
          <w:szCs w:val="28"/>
        </w:rPr>
        <w:t xml:space="preserve">В работе Исследовано влияние активного угля как носителя на дисперсность металла и активность рутениевого катализатора в синтезе аммиака. Рутениевые катализаторы получены с использованием в качестве </w:t>
      </w:r>
      <w:r w:rsidRPr="00C23C49">
        <w:rPr>
          <w:bCs/>
          <w:sz w:val="28"/>
          <w:szCs w:val="28"/>
        </w:rPr>
        <w:lastRenderedPageBreak/>
        <w:t>носителя активных углей (АУ) десяти типов, полученных из различного</w:t>
      </w:r>
      <w:r w:rsidRPr="00C23C49">
        <w:rPr>
          <w:sz w:val="28"/>
          <w:szCs w:val="28"/>
        </w:rPr>
        <w:t xml:space="preserve"> </w:t>
      </w:r>
      <w:r w:rsidRPr="00C23C49">
        <w:rPr>
          <w:bCs/>
          <w:sz w:val="28"/>
          <w:szCs w:val="28"/>
        </w:rPr>
        <w:t xml:space="preserve">исходного сырья. Пористая структура катализаторов и степень дисперсности частиц </w:t>
      </w:r>
      <w:r w:rsidRPr="00C23C49">
        <w:rPr>
          <w:bCs/>
          <w:sz w:val="28"/>
          <w:szCs w:val="28"/>
          <w:lang w:val="en-US"/>
        </w:rPr>
        <w:t>Ru</w:t>
      </w:r>
      <w:r w:rsidRPr="00C23C49">
        <w:rPr>
          <w:bCs/>
          <w:sz w:val="28"/>
          <w:szCs w:val="28"/>
        </w:rPr>
        <w:t xml:space="preserve"> изучены методами адсорбции паров азота и хемосорбции СО. Отмечено, что дисперсность </w:t>
      </w:r>
      <w:r w:rsidRPr="00C23C49">
        <w:rPr>
          <w:bCs/>
          <w:sz w:val="28"/>
          <w:szCs w:val="28"/>
          <w:lang w:val="en-US"/>
        </w:rPr>
        <w:t>Ru</w:t>
      </w:r>
      <w:r w:rsidRPr="00C23C49">
        <w:rPr>
          <w:bCs/>
          <w:sz w:val="28"/>
          <w:szCs w:val="28"/>
        </w:rPr>
        <w:t xml:space="preserve"> тесно связана не только с текстурой АУ, но и с его чистотой. Активность серии промотированных Ва </w:t>
      </w:r>
      <w:r w:rsidRPr="00C23C49">
        <w:rPr>
          <w:bCs/>
          <w:sz w:val="28"/>
          <w:szCs w:val="28"/>
          <w:lang w:val="en-US"/>
        </w:rPr>
        <w:t>Ru</w:t>
      </w:r>
      <w:r w:rsidRPr="00C23C49">
        <w:rPr>
          <w:bCs/>
          <w:sz w:val="28"/>
          <w:szCs w:val="28"/>
        </w:rPr>
        <w:t>-катализаторов на АУ в реакции синтеза аммиака измерена при температуре 45°С и давлении 10</w:t>
      </w:r>
      <w:r>
        <w:rPr>
          <w:bCs/>
          <w:sz w:val="28"/>
          <w:szCs w:val="28"/>
          <w:lang w:val="kk-KZ"/>
        </w:rPr>
        <w:t xml:space="preserve"> </w:t>
      </w:r>
      <w:r w:rsidRPr="00C23C49">
        <w:rPr>
          <w:bCs/>
          <w:sz w:val="28"/>
          <w:szCs w:val="28"/>
        </w:rPr>
        <w:t xml:space="preserve">МПа. Показано, что природа исходного сырья сильно влияет на свойства АУ как носителя катализатора. На некоторых АУ, характеризующихся высокими чистотой и удельной поаерхностью, большим объемом пор и оптимальным распределением пор по размерам, </w:t>
      </w:r>
      <w:r w:rsidRPr="00C23C49">
        <w:rPr>
          <w:bCs/>
          <w:sz w:val="28"/>
          <w:szCs w:val="28"/>
          <w:lang w:val="en-US"/>
        </w:rPr>
        <w:t>Ru</w:t>
      </w:r>
      <w:r w:rsidRPr="00C23C49">
        <w:rPr>
          <w:bCs/>
          <w:sz w:val="28"/>
          <w:szCs w:val="28"/>
        </w:rPr>
        <w:t xml:space="preserve"> и Ва хорошо диспергированы, и такие АУ могут быть успешно использованы для получения КТ синтеза аммиака.</w:t>
      </w:r>
    </w:p>
    <w:p w:rsidR="00C23C49" w:rsidRPr="00C23C49" w:rsidRDefault="00C23C49" w:rsidP="00C23C49">
      <w:pPr>
        <w:shd w:val="clear" w:color="auto" w:fill="FFFFFF"/>
        <w:tabs>
          <w:tab w:val="left" w:pos="726"/>
        </w:tabs>
        <w:autoSpaceDE w:val="0"/>
        <w:autoSpaceDN w:val="0"/>
        <w:adjustRightInd w:val="0"/>
        <w:ind w:firstLine="567"/>
        <w:contextualSpacing/>
        <w:jc w:val="both"/>
        <w:rPr>
          <w:sz w:val="28"/>
          <w:szCs w:val="28"/>
          <w:lang w:val="kk-KZ"/>
        </w:rPr>
      </w:pPr>
      <w:r w:rsidRPr="00C23C49">
        <w:rPr>
          <w:bCs/>
          <w:sz w:val="28"/>
          <w:szCs w:val="28"/>
        </w:rPr>
        <w:t xml:space="preserve">В Институте катализа (г. Новосибирск) для синтеза аммиака при невысоких температурах и давлениях разработан катализатор на основе рутения и щелочного промотора, нанесенных на углеродный материал </w:t>
      </w:r>
      <w:r w:rsidRPr="00C23C49">
        <w:rPr>
          <w:bCs/>
          <w:sz w:val="28"/>
          <w:szCs w:val="28"/>
          <w:lang w:val="en-US"/>
        </w:rPr>
        <w:t>c</w:t>
      </w:r>
      <w:r w:rsidRPr="00C23C49">
        <w:rPr>
          <w:bCs/>
          <w:sz w:val="28"/>
          <w:szCs w:val="28"/>
        </w:rPr>
        <w:t>ибунит</w:t>
      </w:r>
      <w:r>
        <w:rPr>
          <w:bCs/>
          <w:sz w:val="28"/>
          <w:szCs w:val="28"/>
        </w:rPr>
        <w:t xml:space="preserve">. </w:t>
      </w:r>
    </w:p>
    <w:p w:rsidR="00C23C49" w:rsidRPr="00C23C49" w:rsidRDefault="00C23C49" w:rsidP="00C23C49">
      <w:pPr>
        <w:tabs>
          <w:tab w:val="left" w:pos="726"/>
        </w:tabs>
        <w:ind w:firstLine="567"/>
        <w:contextualSpacing/>
        <w:jc w:val="both"/>
        <w:rPr>
          <w:bCs/>
          <w:sz w:val="28"/>
          <w:szCs w:val="28"/>
        </w:rPr>
      </w:pPr>
      <w:r w:rsidRPr="00C23C49">
        <w:rPr>
          <w:bCs/>
          <w:sz w:val="28"/>
          <w:szCs w:val="28"/>
        </w:rPr>
        <w:t>Исследовано влияние содержания активного компонента и промотора, а также природы последнего на активность катализатора в реакции синтеза аммиака. Катализатор готовили последовательными пропитками исходного сибунита водными растворами карбамидного комплекса рутения и солей щелочных металлов (</w:t>
      </w:r>
      <w:r w:rsidRPr="00C23C49">
        <w:rPr>
          <w:bCs/>
          <w:sz w:val="28"/>
          <w:szCs w:val="28"/>
          <w:lang w:val="en-US"/>
        </w:rPr>
        <w:t>KNO</w:t>
      </w:r>
      <w:r w:rsidRPr="00C23C49">
        <w:rPr>
          <w:bCs/>
          <w:sz w:val="28"/>
          <w:szCs w:val="28"/>
          <w:vertAlign w:val="subscript"/>
        </w:rPr>
        <w:t>3</w:t>
      </w:r>
      <w:r w:rsidRPr="00C23C49">
        <w:rPr>
          <w:bCs/>
          <w:sz w:val="28"/>
          <w:szCs w:val="28"/>
        </w:rPr>
        <w:t xml:space="preserve">, </w:t>
      </w:r>
      <w:r w:rsidRPr="00C23C49">
        <w:rPr>
          <w:bCs/>
          <w:sz w:val="28"/>
          <w:szCs w:val="28"/>
          <w:lang w:val="en-US"/>
        </w:rPr>
        <w:t>RbNO</w:t>
      </w:r>
      <w:r w:rsidRPr="00C23C49">
        <w:rPr>
          <w:bCs/>
          <w:sz w:val="28"/>
          <w:szCs w:val="28"/>
          <w:vertAlign w:val="subscript"/>
        </w:rPr>
        <w:t>2</w:t>
      </w:r>
      <w:r w:rsidRPr="00C23C49">
        <w:rPr>
          <w:bCs/>
          <w:sz w:val="28"/>
          <w:szCs w:val="28"/>
        </w:rPr>
        <w:t xml:space="preserve">, </w:t>
      </w:r>
      <w:r w:rsidRPr="00C23C49">
        <w:rPr>
          <w:bCs/>
          <w:sz w:val="28"/>
          <w:szCs w:val="28"/>
          <w:lang w:val="en-US"/>
        </w:rPr>
        <w:t>CsNO</w:t>
      </w:r>
      <w:r w:rsidRPr="00C23C49">
        <w:rPr>
          <w:bCs/>
          <w:sz w:val="28"/>
          <w:szCs w:val="28"/>
          <w:vertAlign w:val="subscript"/>
        </w:rPr>
        <w:t>3</w:t>
      </w:r>
      <w:r w:rsidRPr="00C23C49">
        <w:rPr>
          <w:bCs/>
          <w:sz w:val="28"/>
          <w:szCs w:val="28"/>
        </w:rPr>
        <w:t xml:space="preserve">) с соответствующими термообработками в аргоне и водороде. Установлено, что рубидий является более эффективным промотором в </w:t>
      </w:r>
      <w:r w:rsidRPr="00C23C49">
        <w:rPr>
          <w:bCs/>
          <w:sz w:val="28"/>
          <w:szCs w:val="28"/>
          <w:lang w:val="en-US"/>
        </w:rPr>
        <w:t>Ru</w:t>
      </w:r>
      <w:r w:rsidRPr="00C23C49">
        <w:rPr>
          <w:bCs/>
          <w:sz w:val="28"/>
          <w:szCs w:val="28"/>
        </w:rPr>
        <w:t>-М/Сибунит катализаторе. Рутений-рубидиевые образцы более активны при 350°С, в то время как цезиевые - при 375°С. Следовательно, использование рубидия в качестве промотора предпочтительнее для проведения синтеза аммиака при более низких температурах.</w:t>
      </w:r>
    </w:p>
    <w:p w:rsidR="00C23C49" w:rsidRPr="00C23C49" w:rsidRDefault="00C23C49" w:rsidP="00C23C49">
      <w:pPr>
        <w:shd w:val="clear" w:color="auto" w:fill="FFFFFF"/>
        <w:tabs>
          <w:tab w:val="left" w:pos="726"/>
        </w:tabs>
        <w:autoSpaceDE w:val="0"/>
        <w:autoSpaceDN w:val="0"/>
        <w:adjustRightInd w:val="0"/>
        <w:ind w:firstLine="567"/>
        <w:contextualSpacing/>
        <w:jc w:val="both"/>
        <w:rPr>
          <w:bCs/>
          <w:sz w:val="28"/>
          <w:szCs w:val="28"/>
        </w:rPr>
      </w:pPr>
      <w:r w:rsidRPr="00C23C49">
        <w:rPr>
          <w:bCs/>
          <w:sz w:val="28"/>
          <w:szCs w:val="28"/>
        </w:rPr>
        <w:t>В статье</w:t>
      </w:r>
      <w:r>
        <w:rPr>
          <w:bCs/>
          <w:sz w:val="28"/>
          <w:szCs w:val="28"/>
        </w:rPr>
        <w:t xml:space="preserve"> </w:t>
      </w:r>
      <w:r w:rsidRPr="00C23C49">
        <w:rPr>
          <w:bCs/>
          <w:sz w:val="28"/>
          <w:szCs w:val="28"/>
          <w:lang w:val="en-US"/>
        </w:rPr>
        <w:t>c</w:t>
      </w:r>
      <w:r w:rsidRPr="00C23C49">
        <w:rPr>
          <w:bCs/>
          <w:sz w:val="28"/>
          <w:szCs w:val="28"/>
        </w:rPr>
        <w:t xml:space="preserve">ообщается о разработке учеными-химиками США нового способа синтеза </w:t>
      </w:r>
      <w:r w:rsidRPr="00C23C49">
        <w:rPr>
          <w:bCs/>
          <w:sz w:val="28"/>
          <w:szCs w:val="28"/>
          <w:lang w:val="en-US"/>
        </w:rPr>
        <w:t>NH</w:t>
      </w:r>
      <w:r w:rsidRPr="00C23C49">
        <w:rPr>
          <w:bCs/>
          <w:sz w:val="28"/>
          <w:szCs w:val="28"/>
          <w:vertAlign w:val="subscript"/>
        </w:rPr>
        <w:t>3</w:t>
      </w:r>
      <w:r w:rsidRPr="00C23C49">
        <w:rPr>
          <w:bCs/>
          <w:sz w:val="28"/>
          <w:szCs w:val="28"/>
        </w:rPr>
        <w:t xml:space="preserve"> с применением нового металлорганического катализатора, исходя из </w:t>
      </w:r>
      <w:r w:rsidRPr="00C23C49">
        <w:rPr>
          <w:bCs/>
          <w:sz w:val="28"/>
          <w:szCs w:val="28"/>
          <w:lang w:val="en-US"/>
        </w:rPr>
        <w:t>Zr</w:t>
      </w:r>
      <w:r w:rsidRPr="00C23C49">
        <w:rPr>
          <w:bCs/>
          <w:sz w:val="28"/>
          <w:szCs w:val="28"/>
        </w:rPr>
        <w:t xml:space="preserve">, который фиксирует атомы </w:t>
      </w:r>
      <w:r w:rsidRPr="00C23C49">
        <w:rPr>
          <w:bCs/>
          <w:sz w:val="28"/>
          <w:szCs w:val="28"/>
          <w:lang w:val="en-US"/>
        </w:rPr>
        <w:t>N</w:t>
      </w:r>
      <w:r w:rsidRPr="00C23C49">
        <w:rPr>
          <w:bCs/>
          <w:sz w:val="28"/>
          <w:szCs w:val="28"/>
        </w:rPr>
        <w:t>, а органическая часть катализатора смешивается с реагирующими газами. Химически инертные молекулы N</w:t>
      </w:r>
      <w:r w:rsidRPr="00C23C49">
        <w:rPr>
          <w:bCs/>
          <w:sz w:val="28"/>
          <w:szCs w:val="28"/>
          <w:vertAlign w:val="subscript"/>
        </w:rPr>
        <w:t>2</w:t>
      </w:r>
      <w:r w:rsidRPr="00C23C49">
        <w:rPr>
          <w:bCs/>
          <w:sz w:val="28"/>
          <w:szCs w:val="28"/>
        </w:rPr>
        <w:t xml:space="preserve"> активируются при обычных температурах, что позволяет проводить синтез </w:t>
      </w:r>
      <w:r w:rsidRPr="00C23C49">
        <w:rPr>
          <w:bCs/>
          <w:sz w:val="28"/>
          <w:szCs w:val="28"/>
          <w:lang w:val="en-US"/>
        </w:rPr>
        <w:t>NH</w:t>
      </w:r>
      <w:r w:rsidRPr="00C23C49">
        <w:rPr>
          <w:bCs/>
          <w:sz w:val="28"/>
          <w:szCs w:val="28"/>
          <w:vertAlign w:val="subscript"/>
        </w:rPr>
        <w:t>3</w:t>
      </w:r>
      <w:r w:rsidRPr="00C23C49">
        <w:rPr>
          <w:bCs/>
          <w:sz w:val="28"/>
          <w:szCs w:val="28"/>
        </w:rPr>
        <w:t xml:space="preserve">, в более мягких условиях. Катализатор состоит из иона </w:t>
      </w:r>
      <w:r w:rsidRPr="00C23C49">
        <w:rPr>
          <w:bCs/>
          <w:sz w:val="28"/>
          <w:szCs w:val="28"/>
          <w:lang w:val="en-US"/>
        </w:rPr>
        <w:t>Zr</w:t>
      </w:r>
      <w:r w:rsidRPr="00C23C49">
        <w:rPr>
          <w:bCs/>
          <w:sz w:val="28"/>
          <w:szCs w:val="28"/>
        </w:rPr>
        <w:t xml:space="preserve"> и двух пятиугольных углеродных цепей. Чистота </w:t>
      </w:r>
      <w:r w:rsidRPr="00C23C49">
        <w:rPr>
          <w:bCs/>
          <w:sz w:val="28"/>
          <w:szCs w:val="28"/>
          <w:lang w:val="en-US"/>
        </w:rPr>
        <w:t>N</w:t>
      </w:r>
      <w:r w:rsidRPr="00C23C49">
        <w:rPr>
          <w:bCs/>
          <w:sz w:val="28"/>
          <w:szCs w:val="28"/>
        </w:rPr>
        <w:t>Нз при этом повышается.</w:t>
      </w:r>
    </w:p>
    <w:p w:rsidR="00C23C49" w:rsidRPr="00C23C49" w:rsidRDefault="00C23C49" w:rsidP="00C23C49">
      <w:pPr>
        <w:tabs>
          <w:tab w:val="left" w:pos="726"/>
        </w:tabs>
        <w:ind w:firstLine="567"/>
        <w:contextualSpacing/>
        <w:jc w:val="both"/>
        <w:rPr>
          <w:sz w:val="28"/>
          <w:szCs w:val="28"/>
        </w:rPr>
      </w:pPr>
      <w:r w:rsidRPr="00C23C49">
        <w:rPr>
          <w:sz w:val="28"/>
          <w:szCs w:val="28"/>
        </w:rPr>
        <w:t>В местах контакта железа и промоторов образуются сложные химические соединения, обуславливающие электронное и ионное состояние всего катализатора и ответственные за процесс катализа. Природа таких соединений, их структура, а вместе с тем структура и текстура всего катализатора обуславливается, в первую очередь, распространением промоторов, что в свою очередь зависит от химического состава и условий приготовления катализаторов.</w:t>
      </w:r>
    </w:p>
    <w:p w:rsidR="00C23C49" w:rsidRPr="00C23C49" w:rsidRDefault="00C23C49" w:rsidP="00C23C49">
      <w:pPr>
        <w:tabs>
          <w:tab w:val="left" w:pos="726"/>
        </w:tabs>
        <w:ind w:firstLine="567"/>
        <w:contextualSpacing/>
        <w:jc w:val="both"/>
        <w:rPr>
          <w:sz w:val="28"/>
          <w:szCs w:val="28"/>
        </w:rPr>
      </w:pPr>
      <w:r w:rsidRPr="00C23C49">
        <w:rPr>
          <w:sz w:val="28"/>
          <w:szCs w:val="28"/>
        </w:rPr>
        <w:t xml:space="preserve">При окислительной плавке катализатора промоторы, вследствие их незначительных количеств по отношению к основной массе - магнетиту, а </w:t>
      </w:r>
      <w:r w:rsidRPr="00C23C49">
        <w:rPr>
          <w:sz w:val="28"/>
          <w:szCs w:val="28"/>
        </w:rPr>
        <w:lastRenderedPageBreak/>
        <w:t>также, вследствие вязкости расплава, образовывают, в первую очередь, соединения с оксидами железа.</w:t>
      </w:r>
    </w:p>
    <w:p w:rsidR="00C23C49" w:rsidRPr="00C23C49" w:rsidRDefault="00C23C49" w:rsidP="00C23C49">
      <w:pPr>
        <w:pStyle w:val="aff"/>
        <w:spacing w:line="240" w:lineRule="auto"/>
        <w:ind w:firstLine="567"/>
        <w:contextualSpacing/>
      </w:pPr>
      <w:r w:rsidRPr="00C23C49">
        <w:t>катализатор синтез аммиак восстановление</w:t>
      </w:r>
    </w:p>
    <w:p w:rsidR="00C23C49" w:rsidRPr="00C23C49" w:rsidRDefault="00C23C49" w:rsidP="00C23C49">
      <w:pPr>
        <w:tabs>
          <w:tab w:val="left" w:pos="726"/>
        </w:tabs>
        <w:ind w:firstLine="567"/>
        <w:contextualSpacing/>
        <w:jc w:val="both"/>
        <w:rPr>
          <w:sz w:val="28"/>
          <w:szCs w:val="28"/>
        </w:rPr>
      </w:pPr>
      <w:r w:rsidRPr="00C23C49">
        <w:rPr>
          <w:noProof/>
          <w:sz w:val="28"/>
          <w:szCs w:val="28"/>
          <w:lang w:eastAsia="ru-RU"/>
        </w:rPr>
        <w:drawing>
          <wp:inline distT="0" distB="0" distL="0" distR="0">
            <wp:extent cx="2468880" cy="2705100"/>
            <wp:effectExtent l="19050" t="0" r="7620" b="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279"/>
                    <a:srcRect/>
                    <a:stretch>
                      <a:fillRect/>
                    </a:stretch>
                  </pic:blipFill>
                  <pic:spPr bwMode="auto">
                    <a:xfrm>
                      <a:off x="0" y="0"/>
                      <a:ext cx="2468880" cy="2705100"/>
                    </a:xfrm>
                    <a:prstGeom prst="rect">
                      <a:avLst/>
                    </a:prstGeom>
                    <a:noFill/>
                    <a:ln w="9525">
                      <a:noFill/>
                      <a:miter lim="800000"/>
                      <a:headEnd/>
                      <a:tailEnd/>
                    </a:ln>
                  </pic:spPr>
                </pic:pic>
              </a:graphicData>
            </a:graphic>
          </wp:inline>
        </w:drawing>
      </w:r>
    </w:p>
    <w:p w:rsidR="00C23C49" w:rsidRPr="00C23C49" w:rsidRDefault="00C23C49" w:rsidP="00C23C49">
      <w:pPr>
        <w:tabs>
          <w:tab w:val="left" w:pos="726"/>
        </w:tabs>
        <w:ind w:firstLine="567"/>
        <w:contextualSpacing/>
        <w:jc w:val="both"/>
        <w:rPr>
          <w:i/>
          <w:sz w:val="28"/>
          <w:szCs w:val="28"/>
        </w:rPr>
      </w:pPr>
      <w:r w:rsidRPr="00C23C49">
        <w:rPr>
          <w:i/>
          <w:sz w:val="28"/>
          <w:szCs w:val="28"/>
        </w:rPr>
        <w:t>Рис.1 Структура шпинели.</w:t>
      </w:r>
    </w:p>
    <w:p w:rsidR="00C23C49" w:rsidRPr="00C23C49" w:rsidRDefault="00C23C49" w:rsidP="00C23C49">
      <w:pPr>
        <w:tabs>
          <w:tab w:val="left" w:pos="726"/>
        </w:tabs>
        <w:ind w:firstLine="567"/>
        <w:contextualSpacing/>
        <w:jc w:val="both"/>
        <w:rPr>
          <w:i/>
          <w:sz w:val="28"/>
          <w:szCs w:val="28"/>
          <w:vertAlign w:val="superscript"/>
        </w:rPr>
      </w:pPr>
      <w:r w:rsidRPr="00C23C49">
        <w:rPr>
          <w:i/>
          <w:sz w:val="28"/>
          <w:szCs w:val="28"/>
        </w:rPr>
        <w:t xml:space="preserve">1 - ионы кислорода, 2 - ионы </w:t>
      </w:r>
      <w:r w:rsidRPr="00C23C49">
        <w:rPr>
          <w:i/>
          <w:sz w:val="28"/>
          <w:szCs w:val="28"/>
          <w:lang w:val="en-US"/>
        </w:rPr>
        <w:t>Fe</w:t>
      </w:r>
      <w:r w:rsidRPr="00C23C49">
        <w:rPr>
          <w:i/>
          <w:sz w:val="28"/>
          <w:szCs w:val="28"/>
          <w:vertAlign w:val="superscript"/>
        </w:rPr>
        <w:t>2+</w:t>
      </w:r>
      <w:r w:rsidRPr="00C23C49">
        <w:rPr>
          <w:i/>
          <w:sz w:val="28"/>
          <w:szCs w:val="28"/>
        </w:rPr>
        <w:t xml:space="preserve">, 3 - ионы </w:t>
      </w:r>
      <w:r w:rsidRPr="00C23C49">
        <w:rPr>
          <w:i/>
          <w:sz w:val="28"/>
          <w:szCs w:val="28"/>
          <w:lang w:val="en-US"/>
        </w:rPr>
        <w:t>Fe</w:t>
      </w:r>
      <w:r w:rsidRPr="00C23C49">
        <w:rPr>
          <w:i/>
          <w:sz w:val="28"/>
          <w:szCs w:val="28"/>
          <w:vertAlign w:val="superscript"/>
        </w:rPr>
        <w:t>3+</w:t>
      </w:r>
    </w:p>
    <w:p w:rsidR="00C23C49" w:rsidRPr="00C23C49" w:rsidRDefault="00C23C49" w:rsidP="00C23C49">
      <w:pPr>
        <w:tabs>
          <w:tab w:val="left" w:pos="726"/>
        </w:tabs>
        <w:ind w:firstLine="567"/>
        <w:contextualSpacing/>
        <w:jc w:val="both"/>
        <w:rPr>
          <w:sz w:val="28"/>
          <w:szCs w:val="28"/>
        </w:rPr>
      </w:pPr>
    </w:p>
    <w:p w:rsidR="00C23C49" w:rsidRPr="00C23C49" w:rsidRDefault="00C23C49" w:rsidP="00C23C49">
      <w:pPr>
        <w:tabs>
          <w:tab w:val="left" w:pos="726"/>
        </w:tabs>
        <w:ind w:firstLine="567"/>
        <w:contextualSpacing/>
        <w:jc w:val="both"/>
        <w:rPr>
          <w:sz w:val="28"/>
          <w:szCs w:val="28"/>
        </w:rPr>
      </w:pPr>
      <w:r w:rsidRPr="00C23C49">
        <w:rPr>
          <w:sz w:val="28"/>
          <w:szCs w:val="28"/>
        </w:rPr>
        <w:t>Распределение промоторов в окисленном катализаторе зависит от того, насколько каждый промотор или соединение его с оксидами железа или другими промоторами может входить в решётку магнетита.</w:t>
      </w:r>
    </w:p>
    <w:p w:rsidR="00C23C49" w:rsidRPr="00C23C49" w:rsidRDefault="00C23C49" w:rsidP="00C23C49">
      <w:pPr>
        <w:tabs>
          <w:tab w:val="left" w:pos="726"/>
        </w:tabs>
        <w:ind w:firstLine="567"/>
        <w:contextualSpacing/>
        <w:jc w:val="both"/>
        <w:rPr>
          <w:sz w:val="28"/>
          <w:szCs w:val="28"/>
        </w:rPr>
      </w:pPr>
      <w:r w:rsidRPr="00C23C49">
        <w:rPr>
          <w:sz w:val="28"/>
          <w:szCs w:val="28"/>
        </w:rPr>
        <w:t xml:space="preserve">Образование твёрдых растворов между двумя или более соединениями обуславливается, как известно, соответствиями структур и размеров кристаллических решёток этих соединений. Магнетит кристаллизуется в кубической системе. Элементарная ячейка кристаллической решётки </w:t>
      </w:r>
      <w:r w:rsidRPr="00C23C49">
        <w:rPr>
          <w:sz w:val="28"/>
          <w:szCs w:val="28"/>
          <w:lang w:val="en-US"/>
        </w:rPr>
        <w:t>Fe</w:t>
      </w:r>
      <w:r w:rsidRPr="00C23C49">
        <w:rPr>
          <w:sz w:val="28"/>
          <w:szCs w:val="28"/>
          <w:vertAlign w:val="subscript"/>
        </w:rPr>
        <w:t>3</w:t>
      </w:r>
      <w:r w:rsidRPr="00C23C49">
        <w:rPr>
          <w:sz w:val="28"/>
          <w:szCs w:val="28"/>
          <w:lang w:val="en-US"/>
        </w:rPr>
        <w:t>O</w:t>
      </w:r>
      <w:r w:rsidRPr="00C23C49">
        <w:rPr>
          <w:sz w:val="28"/>
          <w:szCs w:val="28"/>
          <w:vertAlign w:val="subscript"/>
        </w:rPr>
        <w:t xml:space="preserve">4 </w:t>
      </w:r>
      <w:r w:rsidRPr="00C23C49">
        <w:rPr>
          <w:sz w:val="28"/>
          <w:szCs w:val="28"/>
        </w:rPr>
        <w:t xml:space="preserve">содержит в качестве обращённой шпинели 8 молекул </w:t>
      </w:r>
      <w:r w:rsidRPr="00C23C49">
        <w:rPr>
          <w:sz w:val="28"/>
          <w:szCs w:val="28"/>
          <w:lang w:val="en-US"/>
        </w:rPr>
        <w:t>Fe</w:t>
      </w:r>
      <w:r w:rsidRPr="00C23C49">
        <w:rPr>
          <w:sz w:val="28"/>
          <w:szCs w:val="28"/>
          <w:vertAlign w:val="subscript"/>
        </w:rPr>
        <w:t>3</w:t>
      </w:r>
      <w:r w:rsidRPr="00C23C49">
        <w:rPr>
          <w:sz w:val="28"/>
          <w:szCs w:val="28"/>
          <w:lang w:val="en-US"/>
        </w:rPr>
        <w:t>O</w:t>
      </w:r>
      <w:r w:rsidRPr="00C23C49">
        <w:rPr>
          <w:sz w:val="28"/>
          <w:szCs w:val="28"/>
          <w:vertAlign w:val="subscript"/>
        </w:rPr>
        <w:t>4</w:t>
      </w:r>
      <w:r w:rsidRPr="00C23C49">
        <w:rPr>
          <w:sz w:val="28"/>
          <w:szCs w:val="28"/>
        </w:rPr>
        <w:t xml:space="preserve">, то есть между 32 плотно упакованными кислородными ионами размещается в тетраэдрических междоузлиях 8 ионов </w:t>
      </w:r>
      <w:r w:rsidRPr="00C23C49">
        <w:rPr>
          <w:sz w:val="28"/>
          <w:szCs w:val="28"/>
          <w:lang w:val="en-US"/>
        </w:rPr>
        <w:t>Fe</w:t>
      </w:r>
      <w:r w:rsidRPr="00C23C49">
        <w:rPr>
          <w:sz w:val="28"/>
          <w:szCs w:val="28"/>
          <w:vertAlign w:val="superscript"/>
        </w:rPr>
        <w:t xml:space="preserve">3+ </w:t>
      </w:r>
      <w:r w:rsidRPr="00C23C49">
        <w:rPr>
          <w:sz w:val="28"/>
          <w:szCs w:val="28"/>
        </w:rPr>
        <w:t xml:space="preserve">и в октаэдрических междоузлиях 8 ионов </w:t>
      </w:r>
      <w:r w:rsidRPr="00C23C49">
        <w:rPr>
          <w:sz w:val="28"/>
          <w:szCs w:val="28"/>
          <w:lang w:val="en-US"/>
        </w:rPr>
        <w:t>Fe</w:t>
      </w:r>
      <w:r w:rsidRPr="00C23C49">
        <w:rPr>
          <w:sz w:val="28"/>
          <w:szCs w:val="28"/>
          <w:vertAlign w:val="superscript"/>
        </w:rPr>
        <w:t xml:space="preserve">2+ </w:t>
      </w:r>
      <w:r w:rsidRPr="00C23C49">
        <w:rPr>
          <w:sz w:val="28"/>
          <w:szCs w:val="28"/>
        </w:rPr>
        <w:t xml:space="preserve">и 8 ионов </w:t>
      </w:r>
      <w:r w:rsidRPr="00C23C49">
        <w:rPr>
          <w:sz w:val="28"/>
          <w:szCs w:val="28"/>
          <w:lang w:val="en-US"/>
        </w:rPr>
        <w:t>Fe</w:t>
      </w:r>
      <w:r w:rsidRPr="00C23C49">
        <w:rPr>
          <w:sz w:val="28"/>
          <w:szCs w:val="28"/>
          <w:vertAlign w:val="superscript"/>
        </w:rPr>
        <w:t>3+</w:t>
      </w:r>
      <w:r w:rsidRPr="00C23C49">
        <w:rPr>
          <w:sz w:val="28"/>
          <w:szCs w:val="28"/>
        </w:rPr>
        <w:t>. Этим особым распределением ионов железа объясняется большая электропроводность магнетита, так как полупроводники этого типа обязаны своей электропроводности наличию в равнозначных кристаллографических положениях ионов одного и того же элемента с различной валентностью. [19]</w:t>
      </w:r>
    </w:p>
    <w:p w:rsidR="00C23C49" w:rsidRPr="00C23C49" w:rsidRDefault="00C23C49" w:rsidP="00C23C49">
      <w:pPr>
        <w:tabs>
          <w:tab w:val="left" w:pos="726"/>
        </w:tabs>
        <w:ind w:firstLine="567"/>
        <w:contextualSpacing/>
        <w:jc w:val="both"/>
        <w:rPr>
          <w:sz w:val="28"/>
          <w:szCs w:val="28"/>
        </w:rPr>
      </w:pPr>
      <w:r w:rsidRPr="00C23C49">
        <w:rPr>
          <w:sz w:val="28"/>
          <w:szCs w:val="28"/>
        </w:rPr>
        <w:t xml:space="preserve">Длина рёбер элементарного куба </w:t>
      </w:r>
      <w:r w:rsidRPr="00C23C49">
        <w:rPr>
          <w:sz w:val="28"/>
          <w:szCs w:val="28"/>
          <w:lang w:val="en-US"/>
        </w:rPr>
        <w:t>Fe</w:t>
      </w:r>
      <w:r w:rsidRPr="00C23C49">
        <w:rPr>
          <w:sz w:val="28"/>
          <w:szCs w:val="28"/>
          <w:vertAlign w:val="subscript"/>
        </w:rPr>
        <w:t>3</w:t>
      </w:r>
      <w:r w:rsidRPr="00C23C49">
        <w:rPr>
          <w:sz w:val="28"/>
          <w:szCs w:val="28"/>
          <w:lang w:val="en-US"/>
        </w:rPr>
        <w:t>O</w:t>
      </w:r>
      <w:r w:rsidRPr="00C23C49">
        <w:rPr>
          <w:sz w:val="28"/>
          <w:szCs w:val="28"/>
          <w:vertAlign w:val="subscript"/>
        </w:rPr>
        <w:t>4</w:t>
      </w:r>
      <w:r w:rsidRPr="00C23C49">
        <w:rPr>
          <w:sz w:val="28"/>
          <w:szCs w:val="28"/>
        </w:rPr>
        <w:t xml:space="preserve"> составляет 8,380 Å. Для структур типа шпинели характерна возможность замещения ионов железа ионами других металлов без изменения кристаллической структуры при условии, что замещённые ионы отвечают определённым требованиям по их размерам и валентности. Как показывают рентгеновские, микроскопические и другие исследования, промоторы большей частью растворяются в магнетите.</w:t>
      </w:r>
    </w:p>
    <w:p w:rsidR="00C23C49" w:rsidRPr="00C23C49" w:rsidRDefault="00C23C49" w:rsidP="00C23C49">
      <w:pPr>
        <w:tabs>
          <w:tab w:val="left" w:pos="726"/>
        </w:tabs>
        <w:ind w:firstLine="567"/>
        <w:contextualSpacing/>
        <w:jc w:val="both"/>
        <w:rPr>
          <w:sz w:val="28"/>
          <w:szCs w:val="28"/>
          <w:lang w:val="kk-KZ"/>
        </w:rPr>
      </w:pPr>
      <w:r w:rsidRPr="00C23C49">
        <w:rPr>
          <w:sz w:val="28"/>
          <w:szCs w:val="28"/>
        </w:rPr>
        <w:t xml:space="preserve">Таким образом, железный промотированный катализатор синтеза аммиака в окисленном состоянии представляет собой, в основном, магнетит, в котором растворены различные шпинельные соединения и оксиды промоторов и примесей. Промоторы, не вошедшие в решётку магнетита тем </w:t>
      </w:r>
      <w:r w:rsidRPr="00C23C49">
        <w:rPr>
          <w:sz w:val="28"/>
          <w:szCs w:val="28"/>
        </w:rPr>
        <w:lastRenderedPageBreak/>
        <w:t>или иным путём, образуют одну или несколько кристаллических фаз и стеклофаз, которые располагаются по границам кристаллических зёрен магнетита и обволакивают их [20].</w:t>
      </w:r>
    </w:p>
    <w:p w:rsidR="00C23C49" w:rsidRPr="00C23C49" w:rsidRDefault="00C23C49" w:rsidP="00C23C49">
      <w:pPr>
        <w:tabs>
          <w:tab w:val="left" w:pos="726"/>
        </w:tabs>
        <w:ind w:firstLine="567"/>
        <w:contextualSpacing/>
        <w:jc w:val="both"/>
        <w:rPr>
          <w:sz w:val="28"/>
          <w:szCs w:val="28"/>
        </w:rPr>
      </w:pPr>
      <w:r w:rsidRPr="00C23C49">
        <w:rPr>
          <w:sz w:val="28"/>
          <w:szCs w:val="28"/>
        </w:rPr>
        <w:t>Восстановление является второй стадией приготовления катализатора. От правильного подбора условий процесса восстановления, в значительной мере зависят активность и устойчивость катализатора синтеза аммиака.</w:t>
      </w:r>
    </w:p>
    <w:p w:rsidR="00C23C49" w:rsidRPr="006962AC" w:rsidRDefault="00C23C49" w:rsidP="00C23C49">
      <w:pPr>
        <w:tabs>
          <w:tab w:val="left" w:pos="726"/>
        </w:tabs>
        <w:ind w:firstLine="567"/>
        <w:contextualSpacing/>
        <w:jc w:val="both"/>
        <w:rPr>
          <w:sz w:val="28"/>
          <w:szCs w:val="28"/>
          <w:lang w:val="kk-KZ"/>
        </w:rPr>
      </w:pPr>
      <w:r w:rsidRPr="00C23C49">
        <w:rPr>
          <w:sz w:val="28"/>
          <w:szCs w:val="28"/>
        </w:rPr>
        <w:t xml:space="preserve">Восстановление может проводиться различными реагентами: </w:t>
      </w:r>
      <w:r w:rsidRPr="00C23C49">
        <w:rPr>
          <w:sz w:val="28"/>
          <w:szCs w:val="28"/>
          <w:lang w:val="en-US"/>
        </w:rPr>
        <w:t>H</w:t>
      </w:r>
      <w:r w:rsidRPr="00C23C49">
        <w:rPr>
          <w:sz w:val="28"/>
          <w:szCs w:val="28"/>
          <w:vertAlign w:val="subscript"/>
        </w:rPr>
        <w:t>2</w:t>
      </w:r>
      <w:r w:rsidRPr="00C23C49">
        <w:rPr>
          <w:sz w:val="28"/>
          <w:szCs w:val="28"/>
        </w:rPr>
        <w:t xml:space="preserve">, </w:t>
      </w:r>
      <w:r w:rsidRPr="00C23C49">
        <w:rPr>
          <w:sz w:val="28"/>
          <w:szCs w:val="28"/>
          <w:lang w:val="en-US"/>
        </w:rPr>
        <w:t>N</w:t>
      </w:r>
      <w:r w:rsidRPr="00C23C49">
        <w:rPr>
          <w:sz w:val="28"/>
          <w:szCs w:val="28"/>
          <w:vertAlign w:val="subscript"/>
        </w:rPr>
        <w:t>2</w:t>
      </w:r>
      <w:r w:rsidRPr="00C23C49">
        <w:rPr>
          <w:sz w:val="28"/>
          <w:szCs w:val="28"/>
        </w:rPr>
        <w:t>+</w:t>
      </w:r>
      <w:r w:rsidRPr="00C23C49">
        <w:rPr>
          <w:sz w:val="28"/>
          <w:szCs w:val="28"/>
          <w:lang w:val="en-US"/>
        </w:rPr>
        <w:t>H</w:t>
      </w:r>
      <w:r w:rsidRPr="00C23C49">
        <w:rPr>
          <w:sz w:val="28"/>
          <w:szCs w:val="28"/>
          <w:vertAlign w:val="subscript"/>
        </w:rPr>
        <w:t>2</w:t>
      </w:r>
      <w:r w:rsidRPr="00C23C49">
        <w:rPr>
          <w:sz w:val="28"/>
          <w:szCs w:val="28"/>
        </w:rPr>
        <w:t xml:space="preserve">, </w:t>
      </w:r>
      <w:r w:rsidRPr="00C23C49">
        <w:rPr>
          <w:sz w:val="28"/>
          <w:szCs w:val="28"/>
          <w:lang w:val="en-US"/>
        </w:rPr>
        <w:t>CO</w:t>
      </w:r>
      <w:r w:rsidRPr="00C23C49">
        <w:rPr>
          <w:sz w:val="28"/>
          <w:szCs w:val="28"/>
        </w:rPr>
        <w:t xml:space="preserve"> и т.д. Однако, в промышленности, как было сказано выше, в качестве восстановителя обычно используется очищенная и осушенная азотоводородная смесь</w:t>
      </w:r>
      <w:r w:rsidR="006962AC">
        <w:rPr>
          <w:sz w:val="28"/>
          <w:szCs w:val="28"/>
        </w:rPr>
        <w:t>.</w:t>
      </w:r>
    </w:p>
    <w:p w:rsidR="00C23C49" w:rsidRPr="00C23C49" w:rsidRDefault="00C23C49" w:rsidP="00C23C49">
      <w:pPr>
        <w:tabs>
          <w:tab w:val="left" w:pos="726"/>
        </w:tabs>
        <w:ind w:firstLine="567"/>
        <w:contextualSpacing/>
        <w:jc w:val="both"/>
        <w:rPr>
          <w:sz w:val="28"/>
          <w:szCs w:val="28"/>
        </w:rPr>
      </w:pPr>
      <w:r w:rsidRPr="00C23C49">
        <w:rPr>
          <w:sz w:val="28"/>
          <w:szCs w:val="28"/>
        </w:rPr>
        <w:t>Различные условия восстановления оказывают значительное влияние на скорость и степень восстановления катализатора, а это, в свою очередь, сказывается на формирование активной поверхности.</w:t>
      </w:r>
    </w:p>
    <w:p w:rsidR="00C23C49" w:rsidRPr="00C23C49" w:rsidRDefault="00C23C49" w:rsidP="00C23C49">
      <w:pPr>
        <w:tabs>
          <w:tab w:val="left" w:pos="726"/>
        </w:tabs>
        <w:ind w:firstLine="567"/>
        <w:contextualSpacing/>
        <w:jc w:val="both"/>
        <w:rPr>
          <w:sz w:val="28"/>
          <w:szCs w:val="28"/>
        </w:rPr>
      </w:pPr>
      <w:r w:rsidRPr="00C23C49">
        <w:rPr>
          <w:sz w:val="28"/>
          <w:szCs w:val="28"/>
        </w:rPr>
        <w:t>Наиболее важными факторами, влияющими на процесс восстановления катализатора, являются температура и объёмная скорость.</w:t>
      </w:r>
    </w:p>
    <w:p w:rsidR="00C23C49" w:rsidRPr="00C23C49" w:rsidRDefault="00C23C49" w:rsidP="00C23C49">
      <w:pPr>
        <w:tabs>
          <w:tab w:val="left" w:pos="726"/>
        </w:tabs>
        <w:ind w:firstLine="567"/>
        <w:contextualSpacing/>
        <w:jc w:val="both"/>
        <w:rPr>
          <w:sz w:val="28"/>
          <w:szCs w:val="28"/>
        </w:rPr>
      </w:pPr>
      <w:r w:rsidRPr="00C23C49">
        <w:rPr>
          <w:sz w:val="28"/>
          <w:szCs w:val="28"/>
        </w:rPr>
        <w:t>При постоянной температуре восстановление со временем прекращается и развивается дальше лишь с повышением температуры. Однако повышение температуры ведёт к увеличению концентрации водяных паров, которые не только тормозят скорость процесса, но также являются причиной собирательной рекристаллизации и нормализации структуры железа, вследствие повторного окисления и восстановления, что ведёт к необратимому снижению активности катализатора.</w:t>
      </w:r>
    </w:p>
    <w:p w:rsidR="00C23C49" w:rsidRPr="00C23C49" w:rsidRDefault="00C23C49" w:rsidP="00C23C49">
      <w:pPr>
        <w:tabs>
          <w:tab w:val="left" w:pos="726"/>
        </w:tabs>
        <w:ind w:firstLine="567"/>
        <w:contextualSpacing/>
        <w:jc w:val="both"/>
        <w:rPr>
          <w:sz w:val="28"/>
          <w:szCs w:val="28"/>
        </w:rPr>
      </w:pPr>
      <w:r w:rsidRPr="00C23C49">
        <w:rPr>
          <w:sz w:val="28"/>
          <w:szCs w:val="28"/>
        </w:rPr>
        <w:t>Как влияет на процесс объёмная скорость? Соответствующим изменением объёмной скорости можно в значительной мере нейтрализовать вредное влияние высоких температур, поскольку от её величины зависит быстрота уноса продуктов реакции (</w:t>
      </w:r>
      <w:r w:rsidRPr="00C23C49">
        <w:rPr>
          <w:sz w:val="28"/>
          <w:szCs w:val="28"/>
          <w:lang w:val="en-US"/>
        </w:rPr>
        <w:t>H</w:t>
      </w:r>
      <w:r w:rsidRPr="00C23C49">
        <w:rPr>
          <w:sz w:val="28"/>
          <w:szCs w:val="28"/>
          <w:vertAlign w:val="subscript"/>
        </w:rPr>
        <w:t>2</w:t>
      </w:r>
      <w:r w:rsidRPr="00C23C49">
        <w:rPr>
          <w:sz w:val="28"/>
          <w:szCs w:val="28"/>
          <w:lang w:val="en-US"/>
        </w:rPr>
        <w:t>O</w:t>
      </w:r>
      <w:r w:rsidRPr="00C23C49">
        <w:rPr>
          <w:sz w:val="28"/>
          <w:szCs w:val="28"/>
        </w:rPr>
        <w:t>), а следовательно и скорость процесса восстановления и активность катализатора.</w:t>
      </w:r>
    </w:p>
    <w:p w:rsidR="00C23C49" w:rsidRPr="00C23C49" w:rsidRDefault="00C23C49" w:rsidP="00C23C49">
      <w:pPr>
        <w:tabs>
          <w:tab w:val="left" w:pos="726"/>
        </w:tabs>
        <w:ind w:firstLine="567"/>
        <w:contextualSpacing/>
        <w:jc w:val="both"/>
        <w:rPr>
          <w:sz w:val="28"/>
          <w:szCs w:val="28"/>
        </w:rPr>
      </w:pPr>
      <w:r w:rsidRPr="00C23C49">
        <w:rPr>
          <w:sz w:val="28"/>
          <w:szCs w:val="28"/>
        </w:rPr>
        <w:t xml:space="preserve">На процесс восстановления может также оказать влияние давление газовой смеси. От величины давления зависят адсорбционные соотношения паров воды, </w:t>
      </w:r>
      <w:r w:rsidRPr="00C23C49">
        <w:rPr>
          <w:sz w:val="28"/>
          <w:szCs w:val="28"/>
          <w:lang w:val="en-US"/>
        </w:rPr>
        <w:t>H</w:t>
      </w:r>
      <w:r w:rsidRPr="00C23C49">
        <w:rPr>
          <w:sz w:val="28"/>
          <w:szCs w:val="28"/>
          <w:vertAlign w:val="subscript"/>
        </w:rPr>
        <w:t>2</w:t>
      </w:r>
      <w:r w:rsidRPr="00C23C49">
        <w:rPr>
          <w:sz w:val="28"/>
          <w:szCs w:val="28"/>
        </w:rPr>
        <w:t xml:space="preserve">, </w:t>
      </w:r>
      <w:r w:rsidRPr="00C23C49">
        <w:rPr>
          <w:sz w:val="28"/>
          <w:szCs w:val="28"/>
          <w:lang w:val="en-US"/>
        </w:rPr>
        <w:t>N</w:t>
      </w:r>
      <w:r w:rsidRPr="00C23C49">
        <w:rPr>
          <w:sz w:val="28"/>
          <w:szCs w:val="28"/>
          <w:vertAlign w:val="subscript"/>
        </w:rPr>
        <w:t>2</w:t>
      </w:r>
      <w:r w:rsidRPr="00C23C49">
        <w:rPr>
          <w:sz w:val="28"/>
          <w:szCs w:val="28"/>
        </w:rPr>
        <w:t xml:space="preserve">, </w:t>
      </w:r>
      <w:r w:rsidRPr="00C23C49">
        <w:rPr>
          <w:sz w:val="28"/>
          <w:szCs w:val="28"/>
          <w:lang w:val="en-US"/>
        </w:rPr>
        <w:t>NH</w:t>
      </w:r>
      <w:r w:rsidRPr="00C23C49">
        <w:rPr>
          <w:sz w:val="28"/>
          <w:szCs w:val="28"/>
          <w:vertAlign w:val="subscript"/>
        </w:rPr>
        <w:t>3</w:t>
      </w:r>
      <w:r w:rsidRPr="00C23C49">
        <w:rPr>
          <w:sz w:val="28"/>
          <w:szCs w:val="28"/>
        </w:rPr>
        <w:t>, на поверхности катализатора. До температур 350-400°С преимущественно адсорбируется водород и повышение давления ускоряет процесс восстановления. От 375°С до 475°С повышение давления ускоряет реакцию синтеза аммиака и, соответственно, замедляет восстановление, вследствие уменьшения парциального давления водорода в газовой смеси и покрытия части поверхности катализатора адсорбированным азотом.</w:t>
      </w:r>
    </w:p>
    <w:p w:rsidR="00C23C49" w:rsidRPr="00C23C49" w:rsidRDefault="00C23C49" w:rsidP="00C23C49">
      <w:pPr>
        <w:tabs>
          <w:tab w:val="left" w:pos="726"/>
        </w:tabs>
        <w:ind w:firstLine="567"/>
        <w:contextualSpacing/>
        <w:jc w:val="both"/>
        <w:rPr>
          <w:sz w:val="28"/>
          <w:szCs w:val="28"/>
        </w:rPr>
      </w:pPr>
      <w:r w:rsidRPr="00C23C49">
        <w:rPr>
          <w:sz w:val="28"/>
          <w:szCs w:val="28"/>
        </w:rPr>
        <w:t>На скорость восстановления и активность влияет степень дробления катализатора. Уменьшение зернения ведёт к увеличению скорости восстановления и, соответственно, повышению активности катализатора. Это обуславливается диффузионными процессами.</w:t>
      </w:r>
    </w:p>
    <w:p w:rsidR="00C23C49" w:rsidRPr="00C23C49" w:rsidRDefault="00C23C49" w:rsidP="00C23C49">
      <w:pPr>
        <w:tabs>
          <w:tab w:val="left" w:pos="726"/>
        </w:tabs>
        <w:ind w:firstLine="567"/>
        <w:contextualSpacing/>
        <w:jc w:val="both"/>
        <w:rPr>
          <w:sz w:val="28"/>
          <w:szCs w:val="28"/>
        </w:rPr>
      </w:pPr>
      <w:r w:rsidRPr="00C23C49">
        <w:rPr>
          <w:sz w:val="28"/>
          <w:szCs w:val="28"/>
        </w:rPr>
        <w:t xml:space="preserve">Следует отметить, что степень восстановления и активность катализатора также связаны между собой. Активность </w:t>
      </w:r>
      <w:r w:rsidRPr="00C23C49">
        <w:rPr>
          <w:sz w:val="28"/>
          <w:szCs w:val="28"/>
        </w:rPr>
        <w:lastRenderedPageBreak/>
        <w:t>четырёхпромотированного катализатора в процессе его восстановления проходит через максимум при степени восстановления равной 96% [20].</w:t>
      </w:r>
    </w:p>
    <w:p w:rsidR="00C23C49" w:rsidRPr="00C23C49" w:rsidRDefault="00C23C49" w:rsidP="00C23C49">
      <w:pPr>
        <w:tabs>
          <w:tab w:val="left" w:pos="726"/>
        </w:tabs>
        <w:ind w:firstLine="567"/>
        <w:contextualSpacing/>
        <w:jc w:val="both"/>
        <w:rPr>
          <w:sz w:val="28"/>
          <w:szCs w:val="28"/>
        </w:rPr>
      </w:pPr>
      <w:r w:rsidRPr="00C23C49">
        <w:rPr>
          <w:sz w:val="28"/>
          <w:szCs w:val="28"/>
        </w:rPr>
        <w:t>Активность катализатора определяется двумя факторами: площадью общей поверхности и удельной активностью катализатора. Восстановленный катализатор имеет пористую структуру и большую внутреннюю поверхность.</w:t>
      </w:r>
    </w:p>
    <w:p w:rsidR="00C23C49" w:rsidRPr="00C23C49" w:rsidRDefault="00C23C49" w:rsidP="00C23C49">
      <w:pPr>
        <w:tabs>
          <w:tab w:val="left" w:pos="726"/>
        </w:tabs>
        <w:ind w:firstLine="567"/>
        <w:contextualSpacing/>
        <w:jc w:val="both"/>
        <w:rPr>
          <w:sz w:val="28"/>
          <w:szCs w:val="28"/>
        </w:rPr>
      </w:pPr>
      <w:r w:rsidRPr="00C23C49">
        <w:rPr>
          <w:sz w:val="28"/>
          <w:szCs w:val="28"/>
        </w:rPr>
        <w:t>Величина внутренней поверхности зависит от многих факторов: от химического состава, от условий окислительной плавки и от условий восстановления катализатора. В основном, величина поверхности восстановленного катализатора зависит от содержания в нём алюминия. Внедрение в катализатор, содержащий оксид алюминия, К</w:t>
      </w:r>
      <w:r w:rsidRPr="00C23C49">
        <w:rPr>
          <w:sz w:val="28"/>
          <w:szCs w:val="28"/>
          <w:vertAlign w:val="subscript"/>
        </w:rPr>
        <w:t>2</w:t>
      </w:r>
      <w:r w:rsidRPr="00C23C49">
        <w:rPr>
          <w:sz w:val="28"/>
          <w:szCs w:val="28"/>
        </w:rPr>
        <w:t>О уменьшает поверхность. Введение в двухпромотированный (А</w:t>
      </w:r>
      <w:r w:rsidRPr="00C23C49">
        <w:rPr>
          <w:sz w:val="28"/>
          <w:szCs w:val="28"/>
          <w:lang w:val="en-US"/>
        </w:rPr>
        <w:t>l</w:t>
      </w:r>
      <w:r w:rsidRPr="00C23C49">
        <w:rPr>
          <w:sz w:val="28"/>
          <w:szCs w:val="28"/>
          <w:vertAlign w:val="subscript"/>
        </w:rPr>
        <w:t>2</w:t>
      </w:r>
      <w:r w:rsidRPr="00C23C49">
        <w:rPr>
          <w:sz w:val="28"/>
          <w:szCs w:val="28"/>
          <w:lang w:val="en-US"/>
        </w:rPr>
        <w:t>O</w:t>
      </w:r>
      <w:r w:rsidRPr="00C23C49">
        <w:rPr>
          <w:sz w:val="28"/>
          <w:szCs w:val="28"/>
          <w:vertAlign w:val="subscript"/>
        </w:rPr>
        <w:t>3</w:t>
      </w:r>
      <w:r w:rsidRPr="00C23C49">
        <w:rPr>
          <w:sz w:val="28"/>
          <w:szCs w:val="28"/>
        </w:rPr>
        <w:t>+</w:t>
      </w:r>
      <w:r w:rsidRPr="00C23C49">
        <w:rPr>
          <w:sz w:val="28"/>
          <w:szCs w:val="28"/>
          <w:lang w:val="en-US"/>
        </w:rPr>
        <w:t>K</w:t>
      </w:r>
      <w:r w:rsidRPr="00C23C49">
        <w:rPr>
          <w:sz w:val="28"/>
          <w:szCs w:val="28"/>
          <w:vertAlign w:val="subscript"/>
        </w:rPr>
        <w:t>2</w:t>
      </w:r>
      <w:r w:rsidRPr="00C23C49">
        <w:rPr>
          <w:sz w:val="28"/>
          <w:szCs w:val="28"/>
          <w:lang w:val="en-US"/>
        </w:rPr>
        <w:t>O</w:t>
      </w:r>
      <w:r w:rsidRPr="00C23C49">
        <w:rPr>
          <w:sz w:val="28"/>
          <w:szCs w:val="28"/>
        </w:rPr>
        <w:t>) оксидов кальция и магния увеличивает немного поверхность.</w:t>
      </w:r>
    </w:p>
    <w:p w:rsidR="00C23C49" w:rsidRPr="00C23C49" w:rsidRDefault="00C23C49" w:rsidP="00C23C49">
      <w:pPr>
        <w:tabs>
          <w:tab w:val="left" w:pos="726"/>
        </w:tabs>
        <w:ind w:firstLine="567"/>
        <w:contextualSpacing/>
        <w:jc w:val="both"/>
        <w:rPr>
          <w:sz w:val="28"/>
          <w:szCs w:val="28"/>
        </w:rPr>
      </w:pPr>
      <w:r w:rsidRPr="00C23C49">
        <w:rPr>
          <w:sz w:val="28"/>
          <w:szCs w:val="28"/>
        </w:rPr>
        <w:t>При восстановлении происходит не только развитие внутренней поверхности катализатора, но и более сложные физико-химические процессы. Многочисленные рентгеноструктурные и другие исследования катализатора синтеза аммиака в восстановленном состоянии показывают, что состоит он из кристаллов, внутренняя часть которых представляет чрезвычайно чистое железо. Химический состав поверхности промотированных железных катализаторов синтеза аммиака отличается от их среднего химического состава. Большая часть промоторов, таких как К</w:t>
      </w:r>
      <w:r w:rsidRPr="00C23C49">
        <w:rPr>
          <w:sz w:val="28"/>
          <w:szCs w:val="28"/>
          <w:vertAlign w:val="subscript"/>
        </w:rPr>
        <w:t>2</w:t>
      </w:r>
      <w:r w:rsidRPr="00C23C49">
        <w:rPr>
          <w:sz w:val="28"/>
          <w:szCs w:val="28"/>
        </w:rPr>
        <w:t>О, А</w:t>
      </w:r>
      <w:r w:rsidRPr="00C23C49">
        <w:rPr>
          <w:sz w:val="28"/>
          <w:szCs w:val="28"/>
          <w:lang w:val="en-US"/>
        </w:rPr>
        <w:t>l</w:t>
      </w:r>
      <w:r w:rsidRPr="00C23C49">
        <w:rPr>
          <w:sz w:val="28"/>
          <w:szCs w:val="28"/>
          <w:vertAlign w:val="subscript"/>
        </w:rPr>
        <w:t>2</w:t>
      </w:r>
      <w:r w:rsidRPr="00C23C49">
        <w:rPr>
          <w:sz w:val="28"/>
          <w:szCs w:val="28"/>
          <w:lang w:val="en-US"/>
        </w:rPr>
        <w:t>O</w:t>
      </w:r>
      <w:r w:rsidRPr="00C23C49">
        <w:rPr>
          <w:sz w:val="28"/>
          <w:szCs w:val="28"/>
          <w:vertAlign w:val="subscript"/>
        </w:rPr>
        <w:t xml:space="preserve">3 </w:t>
      </w:r>
      <w:r w:rsidRPr="00C23C49">
        <w:rPr>
          <w:sz w:val="28"/>
          <w:szCs w:val="28"/>
        </w:rPr>
        <w:t>после восстановления оказывается в поверхностных слоях катализаторов.</w:t>
      </w:r>
    </w:p>
    <w:p w:rsidR="00C23C49" w:rsidRPr="00C23C49" w:rsidRDefault="00C23C49" w:rsidP="00C23C49">
      <w:pPr>
        <w:tabs>
          <w:tab w:val="left" w:pos="726"/>
        </w:tabs>
        <w:ind w:firstLine="567"/>
        <w:contextualSpacing/>
        <w:jc w:val="both"/>
        <w:rPr>
          <w:sz w:val="28"/>
          <w:szCs w:val="28"/>
        </w:rPr>
      </w:pPr>
      <w:r w:rsidRPr="00C23C49">
        <w:rPr>
          <w:sz w:val="28"/>
          <w:szCs w:val="28"/>
        </w:rPr>
        <w:t>В результате исследований кинетики восстановления железа было выяснено, что процесс развивается ступенчато и зонально.</w:t>
      </w:r>
    </w:p>
    <w:p w:rsidR="00C23C49" w:rsidRPr="00C23C49" w:rsidRDefault="00C23C49" w:rsidP="00C23C49">
      <w:pPr>
        <w:tabs>
          <w:tab w:val="left" w:pos="726"/>
        </w:tabs>
        <w:ind w:firstLine="567"/>
        <w:contextualSpacing/>
        <w:jc w:val="both"/>
        <w:rPr>
          <w:sz w:val="28"/>
          <w:szCs w:val="28"/>
        </w:rPr>
      </w:pPr>
      <w:r w:rsidRPr="00C23C49">
        <w:rPr>
          <w:sz w:val="28"/>
          <w:szCs w:val="28"/>
        </w:rPr>
        <w:t xml:space="preserve">Ступенчатость его заключается в том, что высший оксид при взаимодействии с восстановителем переходит в такой низший оксид (в конечном итоге в металл), с которым он может находиться в равновесии согласно диаграмме состояний </w:t>
      </w:r>
      <w:r w:rsidRPr="00C23C49">
        <w:rPr>
          <w:sz w:val="28"/>
          <w:szCs w:val="28"/>
          <w:lang w:val="en-US"/>
        </w:rPr>
        <w:t>Fe</w:t>
      </w:r>
      <w:r w:rsidRPr="00C23C49">
        <w:rPr>
          <w:sz w:val="28"/>
          <w:szCs w:val="28"/>
        </w:rPr>
        <w:t>-</w:t>
      </w:r>
      <w:r w:rsidRPr="00C23C49">
        <w:rPr>
          <w:sz w:val="28"/>
          <w:szCs w:val="28"/>
          <w:lang w:val="en-US"/>
        </w:rPr>
        <w:t>O</w:t>
      </w:r>
      <w:r w:rsidRPr="00C23C49">
        <w:rPr>
          <w:sz w:val="28"/>
          <w:szCs w:val="28"/>
        </w:rPr>
        <w:t>. Химическое превращение развивается последовательно, скачками, переходя через все те химические соединения, которые могут существовать в данной системе.</w:t>
      </w:r>
    </w:p>
    <w:p w:rsidR="00C23C49" w:rsidRPr="00C23C49" w:rsidRDefault="00C23C49" w:rsidP="00C23C49">
      <w:pPr>
        <w:tabs>
          <w:tab w:val="left" w:pos="726"/>
        </w:tabs>
        <w:ind w:firstLine="567"/>
        <w:contextualSpacing/>
        <w:jc w:val="both"/>
        <w:rPr>
          <w:sz w:val="28"/>
          <w:szCs w:val="28"/>
        </w:rPr>
      </w:pPr>
    </w:p>
    <w:p w:rsidR="00C23C49" w:rsidRPr="00C23C49" w:rsidRDefault="00C23C49" w:rsidP="00C23C49">
      <w:pPr>
        <w:tabs>
          <w:tab w:val="left" w:pos="726"/>
        </w:tabs>
        <w:ind w:firstLine="567"/>
        <w:contextualSpacing/>
        <w:jc w:val="both"/>
        <w:rPr>
          <w:sz w:val="28"/>
          <w:szCs w:val="28"/>
          <w:lang w:val="en-US"/>
        </w:rPr>
      </w:pPr>
      <w:r w:rsidRPr="00C23C49">
        <w:rPr>
          <w:noProof/>
          <w:sz w:val="28"/>
          <w:szCs w:val="28"/>
          <w:lang w:eastAsia="ru-RU"/>
        </w:rPr>
        <w:lastRenderedPageBreak/>
        <w:drawing>
          <wp:inline distT="0" distB="0" distL="0" distR="0">
            <wp:extent cx="2651760" cy="2887980"/>
            <wp:effectExtent l="19050" t="0" r="0" b="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280"/>
                    <a:srcRect/>
                    <a:stretch>
                      <a:fillRect/>
                    </a:stretch>
                  </pic:blipFill>
                  <pic:spPr bwMode="auto">
                    <a:xfrm>
                      <a:off x="0" y="0"/>
                      <a:ext cx="2651760" cy="2887980"/>
                    </a:xfrm>
                    <a:prstGeom prst="rect">
                      <a:avLst/>
                    </a:prstGeom>
                    <a:noFill/>
                    <a:ln w="9525">
                      <a:noFill/>
                      <a:miter lim="800000"/>
                      <a:headEnd/>
                      <a:tailEnd/>
                    </a:ln>
                  </pic:spPr>
                </pic:pic>
              </a:graphicData>
            </a:graphic>
          </wp:inline>
        </w:drawing>
      </w:r>
    </w:p>
    <w:p w:rsidR="00C23C49" w:rsidRPr="00C23C49" w:rsidRDefault="00C23C49" w:rsidP="00C23C49">
      <w:pPr>
        <w:tabs>
          <w:tab w:val="left" w:pos="726"/>
        </w:tabs>
        <w:ind w:firstLine="567"/>
        <w:contextualSpacing/>
        <w:jc w:val="both"/>
        <w:rPr>
          <w:i/>
          <w:sz w:val="28"/>
          <w:szCs w:val="28"/>
        </w:rPr>
      </w:pPr>
      <w:r w:rsidRPr="00C23C49">
        <w:rPr>
          <w:i/>
          <w:sz w:val="28"/>
          <w:szCs w:val="28"/>
        </w:rPr>
        <w:t xml:space="preserve">Рис.2 Диаграмма состояния системы </w:t>
      </w:r>
      <w:r w:rsidRPr="00C23C49">
        <w:rPr>
          <w:i/>
          <w:sz w:val="28"/>
          <w:szCs w:val="28"/>
          <w:lang w:val="en-US"/>
        </w:rPr>
        <w:t>Fe</w:t>
      </w:r>
      <w:r w:rsidRPr="00C23C49">
        <w:rPr>
          <w:i/>
          <w:sz w:val="28"/>
          <w:szCs w:val="28"/>
        </w:rPr>
        <w:t xml:space="preserve"> - </w:t>
      </w:r>
      <w:r w:rsidRPr="00C23C49">
        <w:rPr>
          <w:i/>
          <w:sz w:val="28"/>
          <w:szCs w:val="28"/>
          <w:lang w:val="en-US"/>
        </w:rPr>
        <w:t>O</w:t>
      </w:r>
    </w:p>
    <w:p w:rsidR="00C23C49" w:rsidRPr="00C23C49" w:rsidRDefault="00C23C49" w:rsidP="00C23C49">
      <w:pPr>
        <w:tabs>
          <w:tab w:val="left" w:pos="726"/>
        </w:tabs>
        <w:ind w:firstLine="567"/>
        <w:contextualSpacing/>
        <w:jc w:val="both"/>
        <w:rPr>
          <w:sz w:val="28"/>
          <w:szCs w:val="28"/>
        </w:rPr>
      </w:pPr>
    </w:p>
    <w:p w:rsidR="00C23C49" w:rsidRPr="00C23C49" w:rsidRDefault="00C23C49" w:rsidP="00C23C49">
      <w:pPr>
        <w:tabs>
          <w:tab w:val="left" w:pos="726"/>
        </w:tabs>
        <w:ind w:firstLine="567"/>
        <w:contextualSpacing/>
        <w:jc w:val="both"/>
        <w:rPr>
          <w:sz w:val="28"/>
          <w:szCs w:val="28"/>
        </w:rPr>
      </w:pPr>
      <w:r w:rsidRPr="00C23C49">
        <w:rPr>
          <w:sz w:val="28"/>
          <w:szCs w:val="28"/>
        </w:rPr>
        <w:t>Восстановление окиси железа в соответствии с этим принципом протекает по следующим схемам:</w:t>
      </w:r>
    </w:p>
    <w:p w:rsidR="00C23C49" w:rsidRPr="00C23C49" w:rsidRDefault="00C23C49" w:rsidP="00C23C49">
      <w:pPr>
        <w:tabs>
          <w:tab w:val="left" w:pos="726"/>
        </w:tabs>
        <w:ind w:firstLine="567"/>
        <w:contextualSpacing/>
        <w:jc w:val="both"/>
        <w:rPr>
          <w:sz w:val="28"/>
          <w:szCs w:val="28"/>
        </w:rPr>
      </w:pPr>
    </w:p>
    <w:p w:rsidR="00C23C49" w:rsidRPr="00C23C49" w:rsidRDefault="00C23C49" w:rsidP="00C23C49">
      <w:pPr>
        <w:tabs>
          <w:tab w:val="left" w:pos="726"/>
        </w:tabs>
        <w:ind w:firstLine="567"/>
        <w:contextualSpacing/>
        <w:jc w:val="both"/>
        <w:rPr>
          <w:sz w:val="28"/>
          <w:szCs w:val="28"/>
        </w:rPr>
      </w:pPr>
      <w:r w:rsidRPr="00C23C49">
        <w:rPr>
          <w:sz w:val="28"/>
          <w:szCs w:val="28"/>
          <w:lang w:val="en-US"/>
        </w:rPr>
        <w:t>I</w:t>
      </w:r>
      <w:r w:rsidRPr="00C23C49">
        <w:rPr>
          <w:sz w:val="28"/>
          <w:szCs w:val="28"/>
        </w:rPr>
        <w:t xml:space="preserve">. </w:t>
      </w:r>
      <w:r w:rsidRPr="00C23C49">
        <w:rPr>
          <w:sz w:val="28"/>
          <w:szCs w:val="28"/>
          <w:lang w:val="en-US"/>
        </w:rPr>
        <w:t>Fe</w:t>
      </w:r>
      <w:r w:rsidRPr="00C23C49">
        <w:rPr>
          <w:sz w:val="28"/>
          <w:szCs w:val="28"/>
          <w:vertAlign w:val="subscript"/>
        </w:rPr>
        <w:t>2</w:t>
      </w:r>
      <w:r w:rsidRPr="00C23C49">
        <w:rPr>
          <w:sz w:val="28"/>
          <w:szCs w:val="28"/>
          <w:lang w:val="en-US"/>
        </w:rPr>
        <w:t>O</w:t>
      </w:r>
      <w:r w:rsidRPr="00C23C49">
        <w:rPr>
          <w:sz w:val="28"/>
          <w:szCs w:val="28"/>
          <w:vertAlign w:val="subscript"/>
        </w:rPr>
        <w:t>3</w:t>
      </w:r>
      <w:r w:rsidRPr="00C23C49">
        <w:rPr>
          <w:sz w:val="28"/>
          <w:szCs w:val="28"/>
        </w:rPr>
        <w:t xml:space="preserve"> → </w:t>
      </w:r>
      <w:r w:rsidRPr="00C23C49">
        <w:rPr>
          <w:sz w:val="28"/>
          <w:szCs w:val="28"/>
          <w:lang w:val="en-US"/>
        </w:rPr>
        <w:t>Fe</w:t>
      </w:r>
      <w:r w:rsidRPr="00C23C49">
        <w:rPr>
          <w:sz w:val="28"/>
          <w:szCs w:val="28"/>
          <w:vertAlign w:val="subscript"/>
        </w:rPr>
        <w:t>3</w:t>
      </w:r>
      <w:r w:rsidRPr="00C23C49">
        <w:rPr>
          <w:sz w:val="28"/>
          <w:szCs w:val="28"/>
          <w:lang w:val="en-US"/>
        </w:rPr>
        <w:t>O</w:t>
      </w:r>
      <w:r w:rsidRPr="00C23C49">
        <w:rPr>
          <w:sz w:val="28"/>
          <w:szCs w:val="28"/>
          <w:vertAlign w:val="subscript"/>
        </w:rPr>
        <w:t>4</w:t>
      </w:r>
      <w:r w:rsidRPr="00C23C49">
        <w:rPr>
          <w:sz w:val="28"/>
          <w:szCs w:val="28"/>
        </w:rPr>
        <w:t xml:space="preserve"> → </w:t>
      </w:r>
      <w:r w:rsidRPr="00C23C49">
        <w:rPr>
          <w:sz w:val="28"/>
          <w:szCs w:val="28"/>
          <w:lang w:val="en-US"/>
        </w:rPr>
        <w:t>FeO</w:t>
      </w:r>
      <w:r w:rsidRPr="00C23C49">
        <w:rPr>
          <w:sz w:val="28"/>
          <w:szCs w:val="28"/>
        </w:rPr>
        <w:t xml:space="preserve"> → </w:t>
      </w:r>
      <w:r w:rsidRPr="00C23C49">
        <w:rPr>
          <w:sz w:val="28"/>
          <w:szCs w:val="28"/>
          <w:lang w:val="en-US"/>
        </w:rPr>
        <w:t>Fe</w:t>
      </w:r>
      <w:r w:rsidRPr="00C23C49">
        <w:rPr>
          <w:sz w:val="28"/>
          <w:szCs w:val="28"/>
        </w:rPr>
        <w:t xml:space="preserve"> (для </w:t>
      </w:r>
      <w:r w:rsidRPr="00C23C49">
        <w:rPr>
          <w:sz w:val="28"/>
          <w:szCs w:val="28"/>
          <w:lang w:val="en-US"/>
        </w:rPr>
        <w:t>t</w:t>
      </w:r>
      <w:r w:rsidRPr="00C23C49">
        <w:rPr>
          <w:sz w:val="28"/>
          <w:szCs w:val="28"/>
        </w:rPr>
        <w:t xml:space="preserve"> &gt; </w:t>
      </w:r>
      <w:smartTag w:uri="urn:schemas-microsoft-com:office:smarttags" w:element="metricconverter">
        <w:smartTagPr>
          <w:attr w:name="ProductID" w:val="572ﾰC"/>
        </w:smartTagPr>
        <w:r w:rsidRPr="00C23C49">
          <w:rPr>
            <w:sz w:val="28"/>
            <w:szCs w:val="28"/>
          </w:rPr>
          <w:t>572°</w:t>
        </w:r>
        <w:r w:rsidRPr="00C23C49">
          <w:rPr>
            <w:sz w:val="28"/>
            <w:szCs w:val="28"/>
            <w:lang w:val="en-US"/>
          </w:rPr>
          <w:t>C</w:t>
        </w:r>
      </w:smartTag>
      <w:r w:rsidRPr="00C23C49">
        <w:rPr>
          <w:sz w:val="28"/>
          <w:szCs w:val="28"/>
        </w:rPr>
        <w:t>)</w:t>
      </w:r>
    </w:p>
    <w:p w:rsidR="00C23C49" w:rsidRPr="00C23C49" w:rsidRDefault="00C23C49" w:rsidP="00C23C49">
      <w:pPr>
        <w:tabs>
          <w:tab w:val="left" w:pos="726"/>
        </w:tabs>
        <w:ind w:firstLine="567"/>
        <w:contextualSpacing/>
        <w:jc w:val="both"/>
        <w:rPr>
          <w:sz w:val="28"/>
          <w:szCs w:val="28"/>
        </w:rPr>
      </w:pPr>
      <w:r w:rsidRPr="00C23C49">
        <w:rPr>
          <w:sz w:val="28"/>
          <w:szCs w:val="28"/>
          <w:lang w:val="en-US"/>
        </w:rPr>
        <w:t>II</w:t>
      </w:r>
      <w:r w:rsidRPr="00C23C49">
        <w:rPr>
          <w:sz w:val="28"/>
          <w:szCs w:val="28"/>
        </w:rPr>
        <w:t xml:space="preserve">. </w:t>
      </w:r>
      <w:r w:rsidRPr="00C23C49">
        <w:rPr>
          <w:sz w:val="28"/>
          <w:szCs w:val="28"/>
          <w:lang w:val="en-US"/>
        </w:rPr>
        <w:t>Fe</w:t>
      </w:r>
      <w:r w:rsidRPr="00C23C49">
        <w:rPr>
          <w:sz w:val="28"/>
          <w:szCs w:val="28"/>
          <w:vertAlign w:val="subscript"/>
        </w:rPr>
        <w:t>2</w:t>
      </w:r>
      <w:r w:rsidRPr="00C23C49">
        <w:rPr>
          <w:sz w:val="28"/>
          <w:szCs w:val="28"/>
          <w:lang w:val="en-US"/>
        </w:rPr>
        <w:t>O</w:t>
      </w:r>
      <w:r w:rsidRPr="00C23C49">
        <w:rPr>
          <w:sz w:val="28"/>
          <w:szCs w:val="28"/>
          <w:vertAlign w:val="subscript"/>
        </w:rPr>
        <w:t>3</w:t>
      </w:r>
      <w:r w:rsidRPr="00C23C49">
        <w:rPr>
          <w:sz w:val="28"/>
          <w:szCs w:val="28"/>
        </w:rPr>
        <w:t xml:space="preserve"> → </w:t>
      </w:r>
      <w:r w:rsidRPr="00C23C49">
        <w:rPr>
          <w:sz w:val="28"/>
          <w:szCs w:val="28"/>
          <w:lang w:val="en-US"/>
        </w:rPr>
        <w:t>Fe</w:t>
      </w:r>
      <w:r w:rsidRPr="00C23C49">
        <w:rPr>
          <w:sz w:val="28"/>
          <w:szCs w:val="28"/>
          <w:vertAlign w:val="subscript"/>
        </w:rPr>
        <w:t>3</w:t>
      </w:r>
      <w:r w:rsidRPr="00C23C49">
        <w:rPr>
          <w:sz w:val="28"/>
          <w:szCs w:val="28"/>
          <w:lang w:val="en-US"/>
        </w:rPr>
        <w:t>O</w:t>
      </w:r>
      <w:r w:rsidRPr="00C23C49">
        <w:rPr>
          <w:sz w:val="28"/>
          <w:szCs w:val="28"/>
          <w:vertAlign w:val="subscript"/>
        </w:rPr>
        <w:t>4</w:t>
      </w:r>
      <w:r w:rsidRPr="00C23C49">
        <w:rPr>
          <w:sz w:val="28"/>
          <w:szCs w:val="28"/>
        </w:rPr>
        <w:t xml:space="preserve"> → </w:t>
      </w:r>
      <w:r w:rsidRPr="00C23C49">
        <w:rPr>
          <w:sz w:val="28"/>
          <w:szCs w:val="28"/>
          <w:lang w:val="en-US"/>
        </w:rPr>
        <w:t>Fe</w:t>
      </w:r>
      <w:r w:rsidRPr="00C23C49">
        <w:rPr>
          <w:sz w:val="28"/>
          <w:szCs w:val="28"/>
        </w:rPr>
        <w:t xml:space="preserve"> (для </w:t>
      </w:r>
      <w:r w:rsidRPr="00C23C49">
        <w:rPr>
          <w:sz w:val="28"/>
          <w:szCs w:val="28"/>
          <w:lang w:val="en-US"/>
        </w:rPr>
        <w:t>t</w:t>
      </w:r>
      <w:r w:rsidRPr="00C23C49">
        <w:rPr>
          <w:sz w:val="28"/>
          <w:szCs w:val="28"/>
        </w:rPr>
        <w:t xml:space="preserve"> &lt;</w:t>
      </w:r>
      <w:smartTag w:uri="urn:schemas-microsoft-com:office:smarttags" w:element="metricconverter">
        <w:smartTagPr>
          <w:attr w:name="ProductID" w:val="572ﾰC"/>
        </w:smartTagPr>
        <w:r w:rsidRPr="00C23C49">
          <w:rPr>
            <w:sz w:val="28"/>
            <w:szCs w:val="28"/>
          </w:rPr>
          <w:t>572°</w:t>
        </w:r>
        <w:r w:rsidRPr="00C23C49">
          <w:rPr>
            <w:sz w:val="28"/>
            <w:szCs w:val="28"/>
            <w:lang w:val="en-US"/>
          </w:rPr>
          <w:t>C</w:t>
        </w:r>
      </w:smartTag>
      <w:r w:rsidRPr="00C23C49">
        <w:rPr>
          <w:sz w:val="28"/>
          <w:szCs w:val="28"/>
        </w:rPr>
        <w:t>)</w:t>
      </w:r>
    </w:p>
    <w:p w:rsidR="00C23C49" w:rsidRPr="00C23C49" w:rsidRDefault="00C23C49" w:rsidP="00C23C49">
      <w:pPr>
        <w:tabs>
          <w:tab w:val="left" w:pos="726"/>
        </w:tabs>
        <w:ind w:firstLine="567"/>
        <w:contextualSpacing/>
        <w:jc w:val="both"/>
        <w:rPr>
          <w:sz w:val="28"/>
          <w:szCs w:val="28"/>
        </w:rPr>
      </w:pPr>
    </w:p>
    <w:p w:rsidR="00C23C49" w:rsidRPr="00C23C49" w:rsidRDefault="00C23C49" w:rsidP="00C23C49">
      <w:pPr>
        <w:tabs>
          <w:tab w:val="left" w:pos="726"/>
        </w:tabs>
        <w:ind w:firstLine="567"/>
        <w:contextualSpacing/>
        <w:jc w:val="both"/>
        <w:rPr>
          <w:sz w:val="28"/>
          <w:szCs w:val="28"/>
        </w:rPr>
      </w:pPr>
      <w:r w:rsidRPr="00C23C49">
        <w:rPr>
          <w:sz w:val="28"/>
          <w:szCs w:val="28"/>
        </w:rPr>
        <w:t>Зональность процесса состоит в том, что при восстановлении каждая из новых фаз образует зону, окружающую зерно оксида, причём в ядре зерна располагается высший оксид, а на периферии - металл.</w:t>
      </w:r>
    </w:p>
    <w:p w:rsidR="00C23C49" w:rsidRPr="00C23C49" w:rsidRDefault="00C23C49" w:rsidP="00C23C49">
      <w:pPr>
        <w:tabs>
          <w:tab w:val="left" w:pos="726"/>
        </w:tabs>
        <w:ind w:firstLine="567"/>
        <w:contextualSpacing/>
        <w:jc w:val="both"/>
        <w:rPr>
          <w:sz w:val="28"/>
          <w:szCs w:val="28"/>
        </w:rPr>
      </w:pPr>
      <w:r w:rsidRPr="00C23C49">
        <w:rPr>
          <w:sz w:val="28"/>
          <w:szCs w:val="28"/>
        </w:rPr>
        <w:t>Ступенчатость и зональность приводят к тому, что разрез частично восстановленного оксида воспроизводит (также как окалина) в искажённом масштабе диаграмму состояний железо - кислород.</w:t>
      </w:r>
    </w:p>
    <w:p w:rsidR="00C23C49" w:rsidRPr="00C23C49" w:rsidRDefault="00C23C49" w:rsidP="00C23C49">
      <w:pPr>
        <w:tabs>
          <w:tab w:val="left" w:pos="726"/>
        </w:tabs>
        <w:ind w:firstLine="567"/>
        <w:contextualSpacing/>
        <w:jc w:val="both"/>
        <w:rPr>
          <w:sz w:val="28"/>
          <w:szCs w:val="28"/>
        </w:rPr>
      </w:pPr>
      <w:r w:rsidRPr="00C23C49">
        <w:rPr>
          <w:sz w:val="28"/>
          <w:szCs w:val="28"/>
        </w:rPr>
        <w:t>Восстановление оксидов железа газами принадлежит к типу реакций</w:t>
      </w:r>
    </w:p>
    <w:p w:rsidR="00C23C49" w:rsidRPr="00C23C49" w:rsidRDefault="00C23C49" w:rsidP="00C23C49">
      <w:pPr>
        <w:tabs>
          <w:tab w:val="left" w:pos="726"/>
        </w:tabs>
        <w:ind w:firstLine="567"/>
        <w:contextualSpacing/>
        <w:jc w:val="both"/>
        <w:rPr>
          <w:sz w:val="28"/>
          <w:szCs w:val="28"/>
        </w:rPr>
      </w:pPr>
    </w:p>
    <w:p w:rsidR="00C23C49" w:rsidRPr="00C23C49" w:rsidRDefault="00C23C49" w:rsidP="00C23C49">
      <w:pPr>
        <w:tabs>
          <w:tab w:val="left" w:pos="726"/>
        </w:tabs>
        <w:ind w:firstLine="567"/>
        <w:contextualSpacing/>
        <w:jc w:val="both"/>
        <w:rPr>
          <w:sz w:val="28"/>
          <w:szCs w:val="28"/>
        </w:rPr>
      </w:pPr>
      <w:r w:rsidRPr="00C23C49">
        <w:rPr>
          <w:sz w:val="28"/>
          <w:szCs w:val="28"/>
        </w:rPr>
        <w:t xml:space="preserve">ТВ </w:t>
      </w:r>
      <w:r w:rsidRPr="00C23C49">
        <w:rPr>
          <w:sz w:val="28"/>
          <w:szCs w:val="28"/>
          <w:lang w:val="en-US"/>
        </w:rPr>
        <w:t>I</w:t>
      </w:r>
      <w:r w:rsidRPr="00C23C49">
        <w:rPr>
          <w:sz w:val="28"/>
          <w:szCs w:val="28"/>
        </w:rPr>
        <w:t xml:space="preserve"> +ГАЗ </w:t>
      </w:r>
      <w:r w:rsidRPr="00C23C49">
        <w:rPr>
          <w:sz w:val="28"/>
          <w:szCs w:val="28"/>
          <w:lang w:val="en-US"/>
        </w:rPr>
        <w:t>I</w:t>
      </w:r>
      <w:r w:rsidRPr="00C23C49">
        <w:rPr>
          <w:sz w:val="28"/>
          <w:szCs w:val="28"/>
        </w:rPr>
        <w:t xml:space="preserve"> = ТВ </w:t>
      </w:r>
      <w:r w:rsidRPr="00C23C49">
        <w:rPr>
          <w:sz w:val="28"/>
          <w:szCs w:val="28"/>
          <w:lang w:val="en-US"/>
        </w:rPr>
        <w:t>II</w:t>
      </w:r>
      <w:r w:rsidRPr="00C23C49">
        <w:rPr>
          <w:sz w:val="28"/>
          <w:szCs w:val="28"/>
        </w:rPr>
        <w:t xml:space="preserve"> + ГАЗ </w:t>
      </w:r>
      <w:r w:rsidRPr="00C23C49">
        <w:rPr>
          <w:sz w:val="28"/>
          <w:szCs w:val="28"/>
          <w:lang w:val="en-US"/>
        </w:rPr>
        <w:t>II</w:t>
      </w:r>
    </w:p>
    <w:p w:rsidR="00C23C49" w:rsidRPr="00C23C49" w:rsidRDefault="00C23C49" w:rsidP="00C23C49">
      <w:pPr>
        <w:tabs>
          <w:tab w:val="left" w:pos="726"/>
        </w:tabs>
        <w:ind w:firstLine="567"/>
        <w:contextualSpacing/>
        <w:jc w:val="both"/>
        <w:rPr>
          <w:sz w:val="28"/>
          <w:szCs w:val="28"/>
        </w:rPr>
      </w:pPr>
    </w:p>
    <w:p w:rsidR="00C23C49" w:rsidRPr="00C23C49" w:rsidRDefault="00C23C49" w:rsidP="00C23C49">
      <w:pPr>
        <w:tabs>
          <w:tab w:val="left" w:pos="726"/>
        </w:tabs>
        <w:ind w:firstLine="567"/>
        <w:contextualSpacing/>
        <w:jc w:val="both"/>
        <w:rPr>
          <w:sz w:val="28"/>
          <w:szCs w:val="28"/>
        </w:rPr>
      </w:pPr>
      <w:r w:rsidRPr="00C23C49">
        <w:rPr>
          <w:sz w:val="28"/>
          <w:szCs w:val="28"/>
        </w:rPr>
        <w:t>и может в первом приближении рассматриваться как совокупность диффузии газов через ламинарную газовую плёнку и поры твёрдого слоя продуктов реакции, а также кристаллохимических превращений. В связи с этим можно ожидать осуществление при подходящих условиях одного из трёх режимов восстановления: кинетического, диффузионного и промежуточного. Кинетика процесса восстановления зависит от многих факторов.</w:t>
      </w:r>
    </w:p>
    <w:p w:rsidR="00C23C49" w:rsidRPr="00C23C49" w:rsidRDefault="00C23C49" w:rsidP="00C23C49">
      <w:pPr>
        <w:tabs>
          <w:tab w:val="left" w:pos="726"/>
        </w:tabs>
        <w:ind w:firstLine="567"/>
        <w:contextualSpacing/>
        <w:jc w:val="both"/>
        <w:rPr>
          <w:sz w:val="28"/>
          <w:szCs w:val="28"/>
        </w:rPr>
      </w:pPr>
      <w:r w:rsidRPr="00C23C49">
        <w:rPr>
          <w:sz w:val="28"/>
          <w:szCs w:val="28"/>
        </w:rPr>
        <w:t xml:space="preserve">При исследовании скорости восстановления магнетита водородом при атмосферном давлении установлено, что между </w:t>
      </w:r>
      <w:r w:rsidRPr="00C23C49">
        <w:rPr>
          <w:sz w:val="28"/>
          <w:szCs w:val="28"/>
          <w:lang w:val="en-US"/>
        </w:rPr>
        <w:t>lg</w:t>
      </w:r>
      <w:r w:rsidRPr="00C23C49">
        <w:rPr>
          <w:sz w:val="28"/>
          <w:szCs w:val="28"/>
        </w:rPr>
        <w:t xml:space="preserve"> ω и 1/</w:t>
      </w:r>
      <w:r w:rsidRPr="00C23C49">
        <w:rPr>
          <w:sz w:val="28"/>
          <w:szCs w:val="28"/>
          <w:lang w:val="en-US"/>
        </w:rPr>
        <w:t>T</w:t>
      </w:r>
      <w:r w:rsidRPr="00C23C49">
        <w:rPr>
          <w:sz w:val="28"/>
          <w:szCs w:val="28"/>
        </w:rPr>
        <w:t xml:space="preserve"> имеется линейная связь вплоть до 500-550°С, после чего она разрушается. Это означает, что кажущаяся энергия активации процесса постоянная и относится, собственно, </w:t>
      </w:r>
      <w:r w:rsidRPr="00C23C49">
        <w:rPr>
          <w:sz w:val="28"/>
          <w:szCs w:val="28"/>
        </w:rPr>
        <w:lastRenderedPageBreak/>
        <w:t>к химической реакции. Другими словами, в указанном интервале температур имеет место кинетический, а не смешанный или диффузионный режим.</w:t>
      </w:r>
    </w:p>
    <w:p w:rsidR="00C23C49" w:rsidRPr="00C23C49" w:rsidRDefault="00C23C49" w:rsidP="00C23C49">
      <w:pPr>
        <w:tabs>
          <w:tab w:val="left" w:pos="726"/>
        </w:tabs>
        <w:ind w:firstLine="567"/>
        <w:contextualSpacing/>
        <w:jc w:val="both"/>
        <w:rPr>
          <w:sz w:val="28"/>
          <w:szCs w:val="28"/>
        </w:rPr>
      </w:pPr>
      <w:r w:rsidRPr="00C23C49">
        <w:rPr>
          <w:sz w:val="28"/>
          <w:szCs w:val="28"/>
        </w:rPr>
        <w:t>Попытки объяснить кинетические закономерности процессов только термодинамическими данными привели исследователей к ошибочному выводу о двухстадийном механизме восстановления оксидов металлов, которая предполагала, что восстановлению предшествует диссоциация оксидов металла, а затем уже в газовой фазе происходит соединение кислорода оксида с восстановителем. Взамен этой схемы позже была разработана и экспериментально обоснована адсорбционно-каталитическая теория механизма восстановления оксидов металлов. По этой теории сначала проходит адсорбция газа-восстановителя на реакционной поверхности, а затем следует отрыв кислорода от оксида, переход его к адсорбированным молекулам восстановителя, сопровождающийся возникновением соединения кислорода с восстановителем и, наконец, десорбция образовавшегося соединения в газовую фазу.</w:t>
      </w:r>
    </w:p>
    <w:p w:rsidR="00C23C49" w:rsidRPr="00C23C49" w:rsidRDefault="00C23C49" w:rsidP="00C23C49">
      <w:pPr>
        <w:tabs>
          <w:tab w:val="left" w:pos="726"/>
        </w:tabs>
        <w:ind w:firstLine="567"/>
        <w:contextualSpacing/>
        <w:jc w:val="both"/>
        <w:rPr>
          <w:sz w:val="28"/>
          <w:szCs w:val="28"/>
        </w:rPr>
      </w:pPr>
      <w:r w:rsidRPr="00C23C49">
        <w:rPr>
          <w:sz w:val="28"/>
          <w:szCs w:val="28"/>
        </w:rPr>
        <w:t>Восстановление оксидов металлов принадлежит к топохимическим реакциям. Общей особенностью таких процессов является стадия разрушения старой и образование новой кристаллической решётки. Превращение на поверхности твёрдого тела развивается таким образом, чтобы конфигурация атомов исходной твёрдой фазы сохранялась (или почти сохранялась) и в новой твёрдой фазе. Возникающая при указанном процессе кристаллическая решётка новой фазы сопрягается с кристаллической решёткой исходной фазы подобными кристаллическими плоскостями, параметры которых отличаются друг от друга минимально.</w:t>
      </w:r>
    </w:p>
    <w:p w:rsidR="00C23C49" w:rsidRPr="00C23C49" w:rsidRDefault="00C23C49" w:rsidP="00C23C49">
      <w:pPr>
        <w:shd w:val="clear" w:color="auto" w:fill="FFFFFF"/>
        <w:tabs>
          <w:tab w:val="left" w:pos="726"/>
        </w:tabs>
        <w:autoSpaceDE w:val="0"/>
        <w:autoSpaceDN w:val="0"/>
        <w:adjustRightInd w:val="0"/>
        <w:ind w:firstLine="567"/>
        <w:contextualSpacing/>
        <w:jc w:val="both"/>
        <w:rPr>
          <w:bCs/>
          <w:sz w:val="28"/>
          <w:szCs w:val="28"/>
        </w:rPr>
      </w:pPr>
      <w:r w:rsidRPr="00C23C49">
        <w:rPr>
          <w:bCs/>
          <w:sz w:val="28"/>
          <w:szCs w:val="28"/>
        </w:rPr>
        <w:t>Сходность решеток старой и новой фаз значительно облегчает построение первых слоев решетки новой фазы. Трудней протекает кристаллизация, если она происходит на решетке с другой структурой. Ориентирующие силы атомов исходной решетки стремятся расположить новую фазу в соответствии со старой, что ведет к некоторой деформации решетки новой фазы (псевдоморфизм).</w:t>
      </w:r>
    </w:p>
    <w:p w:rsidR="00C23C49" w:rsidRPr="00C23C49" w:rsidRDefault="00C23C49" w:rsidP="00C23C49">
      <w:pPr>
        <w:shd w:val="clear" w:color="auto" w:fill="FFFFFF"/>
        <w:tabs>
          <w:tab w:val="left" w:pos="726"/>
        </w:tabs>
        <w:autoSpaceDE w:val="0"/>
        <w:autoSpaceDN w:val="0"/>
        <w:adjustRightInd w:val="0"/>
        <w:ind w:firstLine="567"/>
        <w:contextualSpacing/>
        <w:jc w:val="both"/>
        <w:rPr>
          <w:bCs/>
          <w:sz w:val="28"/>
          <w:szCs w:val="28"/>
        </w:rPr>
      </w:pPr>
      <w:r w:rsidRPr="00C23C49">
        <w:rPr>
          <w:bCs/>
          <w:sz w:val="28"/>
          <w:szCs w:val="28"/>
        </w:rPr>
        <w:t>В случае значительного отличия параметров исходной и возникающей решеток, последняя кристаллизуется самостоятельно.</w:t>
      </w:r>
    </w:p>
    <w:p w:rsidR="00C23C49" w:rsidRPr="00C23C49" w:rsidRDefault="00C23C49" w:rsidP="00C23C49">
      <w:pPr>
        <w:shd w:val="clear" w:color="auto" w:fill="FFFFFF"/>
        <w:tabs>
          <w:tab w:val="left" w:pos="726"/>
        </w:tabs>
        <w:autoSpaceDE w:val="0"/>
        <w:autoSpaceDN w:val="0"/>
        <w:adjustRightInd w:val="0"/>
        <w:ind w:firstLine="567"/>
        <w:contextualSpacing/>
        <w:jc w:val="both"/>
        <w:rPr>
          <w:bCs/>
          <w:sz w:val="28"/>
          <w:szCs w:val="28"/>
        </w:rPr>
      </w:pPr>
      <w:r w:rsidRPr="00C23C49">
        <w:rPr>
          <w:bCs/>
          <w:sz w:val="28"/>
          <w:szCs w:val="28"/>
        </w:rPr>
        <w:t>Перечисленные особенности возникающей новой твердой фазы весьма рельефно проявляются в кинетике ряда топохимических процессов, в частности, при восстановлении оксидов, обуславливая автокаталитический характер хода реакции.</w:t>
      </w:r>
    </w:p>
    <w:p w:rsidR="00C23C49" w:rsidRPr="00C23C49" w:rsidRDefault="00C23C49" w:rsidP="00C23C49">
      <w:pPr>
        <w:shd w:val="clear" w:color="auto" w:fill="FFFFFF"/>
        <w:tabs>
          <w:tab w:val="left" w:pos="726"/>
        </w:tabs>
        <w:autoSpaceDE w:val="0"/>
        <w:autoSpaceDN w:val="0"/>
        <w:adjustRightInd w:val="0"/>
        <w:ind w:firstLine="567"/>
        <w:contextualSpacing/>
        <w:jc w:val="both"/>
        <w:rPr>
          <w:bCs/>
          <w:sz w:val="28"/>
          <w:szCs w:val="28"/>
        </w:rPr>
      </w:pPr>
      <w:r w:rsidRPr="00C23C49">
        <w:rPr>
          <w:bCs/>
          <w:sz w:val="28"/>
          <w:szCs w:val="28"/>
        </w:rPr>
        <w:t>В условиях чисто кинетического режима изменение скорости восстановления оксида со временем, модно разделить на три периода:</w:t>
      </w:r>
    </w:p>
    <w:p w:rsidR="00C23C49" w:rsidRPr="00C23C49" w:rsidRDefault="00C23C49" w:rsidP="00C23C49">
      <w:pPr>
        <w:shd w:val="clear" w:color="auto" w:fill="FFFFFF"/>
        <w:tabs>
          <w:tab w:val="left" w:pos="726"/>
        </w:tabs>
        <w:autoSpaceDE w:val="0"/>
        <w:autoSpaceDN w:val="0"/>
        <w:adjustRightInd w:val="0"/>
        <w:ind w:firstLine="567"/>
        <w:contextualSpacing/>
        <w:jc w:val="both"/>
        <w:rPr>
          <w:bCs/>
          <w:sz w:val="28"/>
          <w:szCs w:val="28"/>
        </w:rPr>
      </w:pPr>
      <w:r w:rsidRPr="00C23C49">
        <w:rPr>
          <w:bCs/>
          <w:sz w:val="28"/>
          <w:szCs w:val="28"/>
        </w:rPr>
        <w:t>1-й - индукционный, связанный с образованием зародышей новой</w:t>
      </w:r>
      <w:r w:rsidRPr="00C23C49">
        <w:rPr>
          <w:sz w:val="28"/>
          <w:szCs w:val="28"/>
        </w:rPr>
        <w:t xml:space="preserve"> </w:t>
      </w:r>
      <w:r w:rsidRPr="00C23C49">
        <w:rPr>
          <w:bCs/>
          <w:sz w:val="28"/>
          <w:szCs w:val="28"/>
        </w:rPr>
        <w:t>фазы.</w:t>
      </w:r>
    </w:p>
    <w:p w:rsidR="00C23C49" w:rsidRPr="00C23C49" w:rsidRDefault="00C23C49" w:rsidP="00C23C49">
      <w:pPr>
        <w:shd w:val="clear" w:color="auto" w:fill="FFFFFF"/>
        <w:tabs>
          <w:tab w:val="left" w:pos="726"/>
        </w:tabs>
        <w:autoSpaceDE w:val="0"/>
        <w:autoSpaceDN w:val="0"/>
        <w:adjustRightInd w:val="0"/>
        <w:ind w:firstLine="567"/>
        <w:contextualSpacing/>
        <w:jc w:val="both"/>
        <w:rPr>
          <w:bCs/>
          <w:sz w:val="28"/>
          <w:szCs w:val="28"/>
        </w:rPr>
      </w:pPr>
      <w:r w:rsidRPr="00C23C49">
        <w:rPr>
          <w:bCs/>
          <w:sz w:val="28"/>
          <w:szCs w:val="28"/>
        </w:rPr>
        <w:t>2-й - автокаталитический. Развитие процесса сосредотачивается вокруг возникших зародышей. Поверхность раздела твердых фаз непрерывно растет, а вместе с нею увеличивается и скорость взаимодействия.</w:t>
      </w:r>
    </w:p>
    <w:p w:rsidR="00C23C49" w:rsidRPr="00C23C49" w:rsidRDefault="00C23C49" w:rsidP="00C23C49">
      <w:pPr>
        <w:tabs>
          <w:tab w:val="left" w:pos="726"/>
        </w:tabs>
        <w:ind w:firstLine="567"/>
        <w:contextualSpacing/>
        <w:jc w:val="both"/>
        <w:rPr>
          <w:bCs/>
          <w:sz w:val="28"/>
          <w:szCs w:val="28"/>
        </w:rPr>
      </w:pPr>
      <w:r w:rsidRPr="00C23C49">
        <w:rPr>
          <w:bCs/>
          <w:sz w:val="28"/>
          <w:szCs w:val="28"/>
        </w:rPr>
        <w:lastRenderedPageBreak/>
        <w:t>3-й период. Реакционные зоны, возникшие у различных зародышей, сливаются в одну, поверхность которой непрерывно уменьшается с дальнейшим течением процесса. Это вызывает соответствующее уменьшение скорости реакции.</w:t>
      </w:r>
    </w:p>
    <w:p w:rsidR="00C23C49" w:rsidRPr="00C23C49" w:rsidRDefault="00C23C49" w:rsidP="00C23C49">
      <w:pPr>
        <w:tabs>
          <w:tab w:val="left" w:pos="726"/>
        </w:tabs>
        <w:ind w:firstLine="567"/>
        <w:contextualSpacing/>
        <w:jc w:val="both"/>
        <w:rPr>
          <w:bCs/>
          <w:sz w:val="28"/>
          <w:szCs w:val="28"/>
        </w:rPr>
      </w:pPr>
    </w:p>
    <w:p w:rsidR="00C23C49" w:rsidRPr="00C23C49" w:rsidRDefault="00627C5C" w:rsidP="00C23C49">
      <w:pPr>
        <w:tabs>
          <w:tab w:val="left" w:pos="726"/>
        </w:tabs>
        <w:ind w:firstLine="567"/>
        <w:contextualSpacing/>
        <w:jc w:val="both"/>
        <w:rPr>
          <w:bCs/>
          <w:sz w:val="28"/>
          <w:szCs w:val="28"/>
        </w:rPr>
      </w:pPr>
      <w:r w:rsidRPr="00627C5C">
        <w:rPr>
          <w:noProof/>
          <w:sz w:val="28"/>
          <w:szCs w:val="28"/>
        </w:rPr>
        <w:pict>
          <v:rect id="_x0000_s1059" style="position:absolute;left:0;text-align:left;margin-left:306pt;margin-top:54pt;width:45pt;height:45pt;z-index:251680768" filled="f" stroked="f">
            <v:textbox>
              <w:txbxContent>
                <w:p w:rsidR="00610E90" w:rsidRPr="00471DA6" w:rsidRDefault="00610E90" w:rsidP="00C23C49">
                  <w:pPr>
                    <w:rPr>
                      <w:b/>
                      <w:sz w:val="40"/>
                      <w:szCs w:val="40"/>
                      <w:lang w:val="en-US"/>
                    </w:rPr>
                  </w:pPr>
                  <w:r w:rsidRPr="00471DA6">
                    <w:rPr>
                      <w:b/>
                      <w:sz w:val="40"/>
                      <w:szCs w:val="40"/>
                      <w:lang w:val="en-US"/>
                    </w:rPr>
                    <w:t>III</w:t>
                  </w:r>
                </w:p>
              </w:txbxContent>
            </v:textbox>
          </v:rect>
        </w:pict>
      </w:r>
      <w:r w:rsidRPr="00627C5C">
        <w:rPr>
          <w:noProof/>
          <w:sz w:val="28"/>
          <w:szCs w:val="28"/>
        </w:rPr>
        <w:pict>
          <v:rect id="_x0000_s1058" style="position:absolute;left:0;text-align:left;margin-left:207pt;margin-top:90pt;width:57pt;height:42.5pt;flip:y;z-index:251679744" filled="f" stroked="f">
            <v:textbox>
              <w:txbxContent>
                <w:p w:rsidR="00610E90" w:rsidRPr="00471DA6" w:rsidRDefault="00610E90" w:rsidP="00C23C49">
                  <w:pPr>
                    <w:rPr>
                      <w:b/>
                      <w:sz w:val="40"/>
                      <w:szCs w:val="40"/>
                      <w:lang w:val="en-US"/>
                    </w:rPr>
                  </w:pPr>
                  <w:r w:rsidRPr="00471DA6">
                    <w:rPr>
                      <w:b/>
                      <w:sz w:val="40"/>
                      <w:szCs w:val="40"/>
                      <w:lang w:val="en-US"/>
                    </w:rPr>
                    <w:t>II</w:t>
                  </w:r>
                </w:p>
              </w:txbxContent>
            </v:textbox>
          </v:rect>
        </w:pict>
      </w:r>
      <w:r w:rsidRPr="00627C5C">
        <w:rPr>
          <w:noProof/>
          <w:sz w:val="28"/>
          <w:szCs w:val="28"/>
        </w:rPr>
        <w:pict>
          <v:rect id="_x0000_s1057" style="position:absolute;left:0;text-align:left;margin-left:117pt;margin-top:153pt;width:27pt;height:36pt;z-index:251678720" filled="f" stroked="f">
            <v:textbox>
              <w:txbxContent>
                <w:p w:rsidR="00610E90" w:rsidRPr="00471DA6" w:rsidRDefault="00610E90" w:rsidP="00C23C49">
                  <w:pPr>
                    <w:rPr>
                      <w:b/>
                      <w:sz w:val="40"/>
                      <w:szCs w:val="40"/>
                      <w:lang w:val="en-US"/>
                    </w:rPr>
                  </w:pPr>
                  <w:r w:rsidRPr="00471DA6">
                    <w:rPr>
                      <w:b/>
                      <w:sz w:val="40"/>
                      <w:szCs w:val="40"/>
                      <w:lang w:val="en-US"/>
                    </w:rPr>
                    <w:t>I</w:t>
                  </w:r>
                </w:p>
              </w:txbxContent>
            </v:textbox>
          </v:rect>
        </w:pict>
      </w:r>
      <w:r w:rsidR="00C23C49" w:rsidRPr="00C23C49">
        <w:rPr>
          <w:noProof/>
          <w:sz w:val="28"/>
          <w:szCs w:val="28"/>
          <w:lang w:eastAsia="ru-RU"/>
        </w:rPr>
        <w:drawing>
          <wp:inline distT="0" distB="0" distL="0" distR="0">
            <wp:extent cx="4457700" cy="3162300"/>
            <wp:effectExtent l="0" t="0" r="0" b="0"/>
            <wp:docPr id="810" name="Объект 8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1"/>
              </a:graphicData>
            </a:graphic>
          </wp:inline>
        </w:drawing>
      </w:r>
    </w:p>
    <w:p w:rsidR="00C23C49" w:rsidRPr="00C23C49" w:rsidRDefault="00C23C49" w:rsidP="00C23C49">
      <w:pPr>
        <w:tabs>
          <w:tab w:val="left" w:pos="726"/>
        </w:tabs>
        <w:ind w:firstLine="567"/>
        <w:contextualSpacing/>
        <w:jc w:val="both"/>
        <w:rPr>
          <w:bCs/>
          <w:i/>
          <w:sz w:val="28"/>
          <w:szCs w:val="28"/>
        </w:rPr>
      </w:pPr>
      <w:r w:rsidRPr="00C23C49">
        <w:rPr>
          <w:bCs/>
          <w:i/>
          <w:sz w:val="28"/>
          <w:szCs w:val="28"/>
        </w:rPr>
        <w:t xml:space="preserve">Рис.3. Зависимость степени восстановления от времени. </w:t>
      </w:r>
      <w:r w:rsidRPr="00C23C49">
        <w:rPr>
          <w:bCs/>
          <w:i/>
          <w:sz w:val="28"/>
          <w:szCs w:val="28"/>
          <w:lang w:val="en-US"/>
        </w:rPr>
        <w:t>I</w:t>
      </w:r>
      <w:r w:rsidRPr="00C23C49">
        <w:rPr>
          <w:bCs/>
          <w:i/>
          <w:sz w:val="28"/>
          <w:szCs w:val="28"/>
        </w:rPr>
        <w:t xml:space="preserve"> - индукционный период, </w:t>
      </w:r>
      <w:r w:rsidRPr="00C23C49">
        <w:rPr>
          <w:bCs/>
          <w:i/>
          <w:sz w:val="28"/>
          <w:szCs w:val="28"/>
          <w:lang w:val="en-US"/>
        </w:rPr>
        <w:t>II</w:t>
      </w:r>
      <w:r w:rsidRPr="00C23C49">
        <w:rPr>
          <w:bCs/>
          <w:i/>
          <w:sz w:val="28"/>
          <w:szCs w:val="28"/>
        </w:rPr>
        <w:t xml:space="preserve"> - автокаталитический период, </w:t>
      </w:r>
      <w:r w:rsidRPr="00C23C49">
        <w:rPr>
          <w:bCs/>
          <w:i/>
          <w:sz w:val="28"/>
          <w:szCs w:val="28"/>
          <w:lang w:val="en-US"/>
        </w:rPr>
        <w:t>III</w:t>
      </w:r>
      <w:r w:rsidRPr="00C23C49">
        <w:rPr>
          <w:bCs/>
          <w:i/>
          <w:sz w:val="28"/>
          <w:szCs w:val="28"/>
        </w:rPr>
        <w:t xml:space="preserve"> - диффузионный период</w:t>
      </w:r>
    </w:p>
    <w:p w:rsidR="00C23C49" w:rsidRPr="00C23C49" w:rsidRDefault="00C23C49" w:rsidP="00C23C49">
      <w:pPr>
        <w:tabs>
          <w:tab w:val="left" w:pos="726"/>
        </w:tabs>
        <w:ind w:firstLine="567"/>
        <w:contextualSpacing/>
        <w:jc w:val="both"/>
        <w:rPr>
          <w:bCs/>
          <w:sz w:val="28"/>
          <w:szCs w:val="28"/>
        </w:rPr>
      </w:pPr>
    </w:p>
    <w:p w:rsidR="00C23C49" w:rsidRPr="00C23C49" w:rsidRDefault="00C23C49" w:rsidP="00C23C49">
      <w:pPr>
        <w:tabs>
          <w:tab w:val="left" w:pos="726"/>
        </w:tabs>
        <w:ind w:firstLine="567"/>
        <w:contextualSpacing/>
        <w:jc w:val="both"/>
        <w:rPr>
          <w:sz w:val="28"/>
          <w:szCs w:val="28"/>
        </w:rPr>
      </w:pPr>
      <w:r w:rsidRPr="00C23C49">
        <w:rPr>
          <w:bCs/>
          <w:sz w:val="28"/>
          <w:szCs w:val="28"/>
        </w:rPr>
        <w:t xml:space="preserve">Таким образом, автокаталитический процесс характеризуется максимумом скорости, ориентационно-размерным соответствием и зональностью, то есть локализацией взаимодействия в сравнительно узких зонах контакта двух твёрдых фаз. При высоких температурах кристаллохимические превращения стадий </w:t>
      </w:r>
      <w:r w:rsidRPr="00C23C49">
        <w:rPr>
          <w:sz w:val="28"/>
          <w:szCs w:val="28"/>
          <w:lang w:val="en-US"/>
        </w:rPr>
        <w:t>Fe</w:t>
      </w:r>
      <w:r w:rsidRPr="00C23C49">
        <w:rPr>
          <w:sz w:val="28"/>
          <w:szCs w:val="28"/>
          <w:vertAlign w:val="subscript"/>
        </w:rPr>
        <w:t>3</w:t>
      </w:r>
      <w:r w:rsidRPr="00C23C49">
        <w:rPr>
          <w:sz w:val="28"/>
          <w:szCs w:val="28"/>
          <w:lang w:val="en-US"/>
        </w:rPr>
        <w:t>O</w:t>
      </w:r>
      <w:r w:rsidRPr="00C23C49">
        <w:rPr>
          <w:sz w:val="28"/>
          <w:szCs w:val="28"/>
          <w:vertAlign w:val="subscript"/>
        </w:rPr>
        <w:t>4</w:t>
      </w:r>
      <w:r w:rsidRPr="00C23C49">
        <w:rPr>
          <w:sz w:val="28"/>
          <w:szCs w:val="28"/>
        </w:rPr>
        <w:t xml:space="preserve"> → </w:t>
      </w:r>
      <w:r w:rsidRPr="00C23C49">
        <w:rPr>
          <w:sz w:val="28"/>
          <w:szCs w:val="28"/>
          <w:lang w:val="en-US"/>
        </w:rPr>
        <w:t>FeO</w:t>
      </w:r>
      <w:r w:rsidRPr="00C23C49">
        <w:rPr>
          <w:sz w:val="28"/>
          <w:szCs w:val="28"/>
        </w:rPr>
        <w:t xml:space="preserve"> и </w:t>
      </w:r>
      <w:r w:rsidRPr="00C23C49">
        <w:rPr>
          <w:sz w:val="28"/>
          <w:szCs w:val="28"/>
          <w:lang w:val="en-US"/>
        </w:rPr>
        <w:t>FeO</w:t>
      </w:r>
      <w:r w:rsidRPr="00C23C49">
        <w:rPr>
          <w:sz w:val="28"/>
          <w:szCs w:val="28"/>
        </w:rPr>
        <w:t xml:space="preserve"> → α - </w:t>
      </w:r>
      <w:r w:rsidRPr="00C23C49">
        <w:rPr>
          <w:sz w:val="28"/>
          <w:szCs w:val="28"/>
          <w:lang w:val="en-US"/>
        </w:rPr>
        <w:t>Fe</w:t>
      </w:r>
      <w:r w:rsidRPr="00C23C49">
        <w:rPr>
          <w:sz w:val="28"/>
          <w:szCs w:val="28"/>
        </w:rPr>
        <w:t xml:space="preserve"> осуществляются быстро и сливаются в одну. При низких температурах, хотя </w:t>
      </w:r>
      <w:r w:rsidRPr="00C23C49">
        <w:rPr>
          <w:sz w:val="28"/>
          <w:szCs w:val="28"/>
          <w:lang w:val="en-US"/>
        </w:rPr>
        <w:t>FeO</w:t>
      </w:r>
      <w:r w:rsidRPr="00C23C49">
        <w:rPr>
          <w:sz w:val="28"/>
          <w:szCs w:val="28"/>
        </w:rPr>
        <w:t xml:space="preserve"> термодинамически неустойчив, но из-за того, что лимитирующей стадией в процессе восстановления являются кристаллохимические превращения, минимальная затрата энергии будет при протекании превращений оксидов железа по схеме </w:t>
      </w:r>
      <w:r w:rsidRPr="00C23C49">
        <w:rPr>
          <w:sz w:val="28"/>
          <w:szCs w:val="28"/>
          <w:lang w:val="en-US"/>
        </w:rPr>
        <w:t>Fe</w:t>
      </w:r>
      <w:r w:rsidRPr="00C23C49">
        <w:rPr>
          <w:sz w:val="28"/>
          <w:szCs w:val="28"/>
          <w:vertAlign w:val="subscript"/>
        </w:rPr>
        <w:t>3</w:t>
      </w:r>
      <w:r w:rsidRPr="00C23C49">
        <w:rPr>
          <w:sz w:val="28"/>
          <w:szCs w:val="28"/>
          <w:lang w:val="en-US"/>
        </w:rPr>
        <w:t>O</w:t>
      </w:r>
      <w:r w:rsidRPr="00C23C49">
        <w:rPr>
          <w:sz w:val="28"/>
          <w:szCs w:val="28"/>
          <w:vertAlign w:val="subscript"/>
        </w:rPr>
        <w:t>4</w:t>
      </w:r>
      <w:r w:rsidRPr="00C23C49">
        <w:rPr>
          <w:sz w:val="28"/>
          <w:szCs w:val="28"/>
        </w:rPr>
        <w:t xml:space="preserve"> → </w:t>
      </w:r>
      <w:r w:rsidRPr="00C23C49">
        <w:rPr>
          <w:sz w:val="28"/>
          <w:szCs w:val="28"/>
          <w:lang w:val="en-US"/>
        </w:rPr>
        <w:t>FeO</w:t>
      </w:r>
      <w:r w:rsidRPr="00C23C49">
        <w:rPr>
          <w:sz w:val="28"/>
          <w:szCs w:val="28"/>
        </w:rPr>
        <w:t xml:space="preserve"> → α - </w:t>
      </w:r>
      <w:r w:rsidRPr="00C23C49">
        <w:rPr>
          <w:sz w:val="28"/>
          <w:szCs w:val="28"/>
          <w:lang w:val="en-US"/>
        </w:rPr>
        <w:t>Fe</w:t>
      </w:r>
      <w:r w:rsidRPr="00C23C49">
        <w:rPr>
          <w:sz w:val="28"/>
          <w:szCs w:val="28"/>
        </w:rPr>
        <w:t xml:space="preserve">, так как при этом обеспечивается минимальное перемещение частиц. Механизм восстановления таков: вначале </w:t>
      </w:r>
      <w:r w:rsidRPr="00C23C49">
        <w:rPr>
          <w:sz w:val="28"/>
          <w:szCs w:val="28"/>
          <w:lang w:val="en-US"/>
        </w:rPr>
        <w:t>Fe</w:t>
      </w:r>
      <w:r w:rsidRPr="00C23C49">
        <w:rPr>
          <w:sz w:val="28"/>
          <w:szCs w:val="28"/>
          <w:vertAlign w:val="subscript"/>
        </w:rPr>
        <w:t>3</w:t>
      </w:r>
      <w:r w:rsidRPr="00C23C49">
        <w:rPr>
          <w:sz w:val="28"/>
          <w:szCs w:val="28"/>
          <w:lang w:val="en-US"/>
        </w:rPr>
        <w:t>O</w:t>
      </w:r>
      <w:r w:rsidRPr="00C23C49">
        <w:rPr>
          <w:sz w:val="28"/>
          <w:szCs w:val="28"/>
          <w:vertAlign w:val="subscript"/>
        </w:rPr>
        <w:t xml:space="preserve">4 </w:t>
      </w:r>
      <w:r w:rsidRPr="00C23C49">
        <w:rPr>
          <w:sz w:val="28"/>
          <w:szCs w:val="28"/>
        </w:rPr>
        <w:t xml:space="preserve">восстанавливается только до </w:t>
      </w:r>
      <w:r w:rsidRPr="00C23C49">
        <w:rPr>
          <w:sz w:val="28"/>
          <w:szCs w:val="28"/>
          <w:lang w:val="en-US"/>
        </w:rPr>
        <w:t>FeO</w:t>
      </w:r>
    </w:p>
    <w:p w:rsidR="00C23C49" w:rsidRPr="00C23C49" w:rsidRDefault="00C23C49" w:rsidP="00C23C49">
      <w:pPr>
        <w:tabs>
          <w:tab w:val="left" w:pos="726"/>
        </w:tabs>
        <w:ind w:firstLine="567"/>
        <w:contextualSpacing/>
        <w:jc w:val="both"/>
        <w:rPr>
          <w:sz w:val="28"/>
          <w:szCs w:val="28"/>
        </w:rPr>
      </w:pPr>
    </w:p>
    <w:p w:rsidR="00C23C49" w:rsidRPr="00C23C49" w:rsidRDefault="00C23C49" w:rsidP="00C23C49">
      <w:pPr>
        <w:tabs>
          <w:tab w:val="left" w:pos="726"/>
        </w:tabs>
        <w:ind w:firstLine="567"/>
        <w:contextualSpacing/>
        <w:jc w:val="both"/>
        <w:rPr>
          <w:sz w:val="28"/>
          <w:szCs w:val="28"/>
        </w:rPr>
      </w:pPr>
      <w:r w:rsidRPr="00C23C49">
        <w:rPr>
          <w:sz w:val="28"/>
          <w:szCs w:val="28"/>
          <w:lang w:val="en-US"/>
        </w:rPr>
        <w:t>Fe</w:t>
      </w:r>
      <w:r w:rsidRPr="00C23C49">
        <w:rPr>
          <w:sz w:val="28"/>
          <w:szCs w:val="28"/>
          <w:vertAlign w:val="subscript"/>
        </w:rPr>
        <w:t>3</w:t>
      </w:r>
      <w:r w:rsidRPr="00C23C49">
        <w:rPr>
          <w:sz w:val="28"/>
          <w:szCs w:val="28"/>
          <w:lang w:val="en-US"/>
        </w:rPr>
        <w:t>O</w:t>
      </w:r>
      <w:r w:rsidRPr="00C23C49">
        <w:rPr>
          <w:sz w:val="28"/>
          <w:szCs w:val="28"/>
          <w:vertAlign w:val="subscript"/>
        </w:rPr>
        <w:t>4</w:t>
      </w:r>
      <w:r w:rsidRPr="00C23C49">
        <w:rPr>
          <w:sz w:val="28"/>
          <w:szCs w:val="28"/>
        </w:rPr>
        <w:t xml:space="preserve"> + </w:t>
      </w:r>
      <w:r w:rsidRPr="00C23C49">
        <w:rPr>
          <w:sz w:val="28"/>
          <w:szCs w:val="28"/>
          <w:lang w:val="en-US"/>
        </w:rPr>
        <w:t>H</w:t>
      </w:r>
      <w:r w:rsidRPr="00C23C49">
        <w:rPr>
          <w:sz w:val="28"/>
          <w:szCs w:val="28"/>
          <w:vertAlign w:val="subscript"/>
        </w:rPr>
        <w:t>2</w:t>
      </w:r>
      <w:r w:rsidRPr="00C23C49">
        <w:rPr>
          <w:sz w:val="28"/>
          <w:szCs w:val="28"/>
        </w:rPr>
        <w:t xml:space="preserve"> = 3</w:t>
      </w:r>
      <w:r w:rsidRPr="00C23C49">
        <w:rPr>
          <w:sz w:val="28"/>
          <w:szCs w:val="28"/>
          <w:lang w:val="en-US"/>
        </w:rPr>
        <w:t>FeO</w:t>
      </w:r>
      <w:r w:rsidRPr="00C23C49">
        <w:rPr>
          <w:sz w:val="28"/>
          <w:szCs w:val="28"/>
        </w:rPr>
        <w:t xml:space="preserve"> +</w:t>
      </w:r>
      <w:r w:rsidRPr="00C23C49">
        <w:rPr>
          <w:sz w:val="28"/>
          <w:szCs w:val="28"/>
          <w:lang w:val="en-US"/>
        </w:rPr>
        <w:t>H</w:t>
      </w:r>
      <w:r w:rsidRPr="00C23C49">
        <w:rPr>
          <w:sz w:val="28"/>
          <w:szCs w:val="28"/>
          <w:vertAlign w:val="subscript"/>
        </w:rPr>
        <w:t>2</w:t>
      </w:r>
      <w:r w:rsidRPr="00C23C49">
        <w:rPr>
          <w:sz w:val="28"/>
          <w:szCs w:val="28"/>
          <w:lang w:val="en-US"/>
        </w:rPr>
        <w:t>O</w:t>
      </w:r>
    </w:p>
    <w:p w:rsidR="00C23C49" w:rsidRPr="00C23C49" w:rsidRDefault="00C23C49" w:rsidP="00C23C49">
      <w:pPr>
        <w:tabs>
          <w:tab w:val="left" w:pos="726"/>
        </w:tabs>
        <w:ind w:firstLine="567"/>
        <w:contextualSpacing/>
        <w:jc w:val="both"/>
        <w:rPr>
          <w:sz w:val="28"/>
          <w:szCs w:val="28"/>
        </w:rPr>
      </w:pPr>
    </w:p>
    <w:p w:rsidR="00C23C49" w:rsidRPr="00C23C49" w:rsidRDefault="00C23C49" w:rsidP="00C23C49">
      <w:pPr>
        <w:tabs>
          <w:tab w:val="left" w:pos="726"/>
        </w:tabs>
        <w:ind w:firstLine="567"/>
        <w:contextualSpacing/>
        <w:jc w:val="both"/>
        <w:rPr>
          <w:sz w:val="28"/>
          <w:szCs w:val="28"/>
        </w:rPr>
      </w:pPr>
      <w:r w:rsidRPr="00C23C49">
        <w:rPr>
          <w:sz w:val="28"/>
          <w:szCs w:val="28"/>
        </w:rPr>
        <w:t xml:space="preserve">Эта реакция протекает с большим трудом, только по дефектным мостам кристаллической решётки </w:t>
      </w:r>
      <w:r w:rsidRPr="00C23C49">
        <w:rPr>
          <w:sz w:val="28"/>
          <w:szCs w:val="28"/>
          <w:lang w:val="en-US"/>
        </w:rPr>
        <w:t>Fe</w:t>
      </w:r>
      <w:r w:rsidRPr="00C23C49">
        <w:rPr>
          <w:sz w:val="28"/>
          <w:szCs w:val="28"/>
          <w:vertAlign w:val="subscript"/>
        </w:rPr>
        <w:t>3</w:t>
      </w:r>
      <w:r w:rsidRPr="00C23C49">
        <w:rPr>
          <w:sz w:val="28"/>
          <w:szCs w:val="28"/>
          <w:lang w:val="en-US"/>
        </w:rPr>
        <w:t>O</w:t>
      </w:r>
      <w:r w:rsidRPr="00C23C49">
        <w:rPr>
          <w:sz w:val="28"/>
          <w:szCs w:val="28"/>
          <w:vertAlign w:val="subscript"/>
        </w:rPr>
        <w:t>4</w:t>
      </w:r>
      <w:r w:rsidRPr="00C23C49">
        <w:rPr>
          <w:sz w:val="28"/>
          <w:szCs w:val="28"/>
        </w:rPr>
        <w:t>, причём водород способен хемосорбироваться только на пустых кислородных местах или атомах железа, сместившихся со своих катионных мест. В этот момент в газе-</w:t>
      </w:r>
      <w:r w:rsidRPr="00C23C49">
        <w:rPr>
          <w:sz w:val="28"/>
          <w:szCs w:val="28"/>
        </w:rPr>
        <w:lastRenderedPageBreak/>
        <w:t>восстановителе особенно опасно присутствие кислорода и кислородосодержащих соединений (Н</w:t>
      </w:r>
      <w:r w:rsidRPr="00C23C49">
        <w:rPr>
          <w:sz w:val="28"/>
          <w:szCs w:val="28"/>
          <w:vertAlign w:val="subscript"/>
        </w:rPr>
        <w:t>2</w:t>
      </w:r>
      <w:r w:rsidRPr="00C23C49">
        <w:rPr>
          <w:sz w:val="28"/>
          <w:szCs w:val="28"/>
        </w:rPr>
        <w:t xml:space="preserve">О, СО и т.п.), так как они имеют большее сродство к дефектам решётки </w:t>
      </w:r>
      <w:r w:rsidRPr="00C23C49">
        <w:rPr>
          <w:sz w:val="28"/>
          <w:szCs w:val="28"/>
          <w:lang w:val="en-US"/>
        </w:rPr>
        <w:t>Fe</w:t>
      </w:r>
      <w:r w:rsidRPr="00C23C49">
        <w:rPr>
          <w:sz w:val="28"/>
          <w:szCs w:val="28"/>
          <w:vertAlign w:val="subscript"/>
        </w:rPr>
        <w:t>3</w:t>
      </w:r>
      <w:r w:rsidRPr="00C23C49">
        <w:rPr>
          <w:sz w:val="28"/>
          <w:szCs w:val="28"/>
          <w:lang w:val="en-US"/>
        </w:rPr>
        <w:t>O</w:t>
      </w:r>
      <w:r w:rsidRPr="00C23C49">
        <w:rPr>
          <w:sz w:val="28"/>
          <w:szCs w:val="28"/>
          <w:vertAlign w:val="subscript"/>
        </w:rPr>
        <w:t>4</w:t>
      </w:r>
      <w:r w:rsidRPr="00C23C49">
        <w:rPr>
          <w:sz w:val="28"/>
          <w:szCs w:val="28"/>
        </w:rPr>
        <w:t>, чем водород.</w:t>
      </w:r>
    </w:p>
    <w:p w:rsidR="00C23C49" w:rsidRPr="00C23C49" w:rsidRDefault="00C23C49" w:rsidP="00C23C49">
      <w:pPr>
        <w:tabs>
          <w:tab w:val="left" w:pos="726"/>
        </w:tabs>
        <w:ind w:firstLine="567"/>
        <w:contextualSpacing/>
        <w:jc w:val="both"/>
        <w:rPr>
          <w:sz w:val="28"/>
          <w:szCs w:val="28"/>
        </w:rPr>
      </w:pPr>
      <w:r w:rsidRPr="00C23C49">
        <w:rPr>
          <w:sz w:val="28"/>
          <w:szCs w:val="28"/>
        </w:rPr>
        <w:t xml:space="preserve">Образовавшаяся </w:t>
      </w:r>
      <w:r w:rsidRPr="00C23C49">
        <w:rPr>
          <w:sz w:val="28"/>
          <w:szCs w:val="28"/>
          <w:lang w:val="en-US"/>
        </w:rPr>
        <w:t>FeO</w:t>
      </w:r>
      <w:r w:rsidRPr="00C23C49">
        <w:rPr>
          <w:sz w:val="28"/>
          <w:szCs w:val="28"/>
        </w:rPr>
        <w:t xml:space="preserve"> обладает дефективной структурой, ряд катионных мест в ней не занят, по которым легко перемещаются ионы </w:t>
      </w:r>
      <w:r w:rsidRPr="00C23C49">
        <w:rPr>
          <w:sz w:val="28"/>
          <w:szCs w:val="28"/>
          <w:lang w:val="en-US"/>
        </w:rPr>
        <w:t>Fe</w:t>
      </w:r>
      <w:r w:rsidRPr="00C23C49">
        <w:rPr>
          <w:sz w:val="28"/>
          <w:szCs w:val="28"/>
          <w:vertAlign w:val="superscript"/>
        </w:rPr>
        <w:t>2+</w:t>
      </w:r>
      <w:r w:rsidRPr="00C23C49">
        <w:rPr>
          <w:sz w:val="28"/>
          <w:szCs w:val="28"/>
        </w:rPr>
        <w:t xml:space="preserve">. Далее </w:t>
      </w:r>
      <w:r w:rsidRPr="00C23C49">
        <w:rPr>
          <w:sz w:val="28"/>
          <w:szCs w:val="28"/>
          <w:lang w:val="en-US"/>
        </w:rPr>
        <w:t>FeO</w:t>
      </w:r>
      <w:r w:rsidRPr="00C23C49">
        <w:rPr>
          <w:sz w:val="28"/>
          <w:szCs w:val="28"/>
        </w:rPr>
        <w:t xml:space="preserve"> восстанавливается до атомов железа </w:t>
      </w:r>
      <w:r w:rsidRPr="00C23C49">
        <w:rPr>
          <w:sz w:val="28"/>
          <w:szCs w:val="28"/>
          <w:lang w:val="en-US"/>
        </w:rPr>
        <w:t>Fe</w:t>
      </w:r>
      <w:r w:rsidRPr="00C23C49">
        <w:rPr>
          <w:sz w:val="28"/>
          <w:szCs w:val="28"/>
          <w:vertAlign w:val="superscript"/>
          <w:lang w:val="en-US"/>
        </w:rPr>
        <w:t>x</w:t>
      </w:r>
      <w:r w:rsidRPr="00C23C49">
        <w:rPr>
          <w:sz w:val="28"/>
          <w:szCs w:val="28"/>
        </w:rPr>
        <w:t xml:space="preserve">, растворяющихся в решётке </w:t>
      </w:r>
      <w:r w:rsidRPr="00C23C49">
        <w:rPr>
          <w:sz w:val="28"/>
          <w:szCs w:val="28"/>
          <w:lang w:val="en-US"/>
        </w:rPr>
        <w:t>FeO</w:t>
      </w:r>
      <w:r w:rsidRPr="00C23C49">
        <w:rPr>
          <w:sz w:val="28"/>
          <w:szCs w:val="28"/>
        </w:rPr>
        <w:t>, что может рассматриваться как образование активных центров цепного процесса (зарождение цепи)</w:t>
      </w:r>
    </w:p>
    <w:p w:rsidR="00C23C49" w:rsidRPr="00C23C49" w:rsidRDefault="00C23C49" w:rsidP="00C23C49">
      <w:pPr>
        <w:tabs>
          <w:tab w:val="left" w:pos="726"/>
        </w:tabs>
        <w:ind w:firstLine="567"/>
        <w:contextualSpacing/>
        <w:jc w:val="both"/>
        <w:rPr>
          <w:sz w:val="28"/>
          <w:szCs w:val="28"/>
        </w:rPr>
      </w:pPr>
    </w:p>
    <w:p w:rsidR="00C23C49" w:rsidRPr="00C23C49" w:rsidRDefault="00C23C49" w:rsidP="00C23C49">
      <w:pPr>
        <w:tabs>
          <w:tab w:val="left" w:pos="726"/>
        </w:tabs>
        <w:ind w:firstLine="567"/>
        <w:contextualSpacing/>
        <w:jc w:val="both"/>
        <w:rPr>
          <w:sz w:val="28"/>
          <w:szCs w:val="28"/>
          <w:lang w:val="en-US"/>
        </w:rPr>
      </w:pPr>
      <w:r w:rsidRPr="00C23C49">
        <w:rPr>
          <w:sz w:val="28"/>
          <w:szCs w:val="28"/>
          <w:lang w:val="en-US"/>
        </w:rPr>
        <w:t>FeO + H</w:t>
      </w:r>
      <w:r w:rsidRPr="00C23C49">
        <w:rPr>
          <w:sz w:val="28"/>
          <w:szCs w:val="28"/>
          <w:vertAlign w:val="subscript"/>
          <w:lang w:val="en-US"/>
        </w:rPr>
        <w:t>2</w:t>
      </w:r>
      <w:r w:rsidRPr="00C23C49">
        <w:rPr>
          <w:sz w:val="28"/>
          <w:szCs w:val="28"/>
          <w:lang w:val="en-US"/>
        </w:rPr>
        <w:t xml:space="preserve"> = Fe</w:t>
      </w:r>
      <w:r w:rsidRPr="00C23C49">
        <w:rPr>
          <w:sz w:val="28"/>
          <w:szCs w:val="28"/>
          <w:vertAlign w:val="superscript"/>
          <w:lang w:val="en-US"/>
        </w:rPr>
        <w:t>x</w:t>
      </w:r>
      <w:r w:rsidRPr="00C23C49">
        <w:rPr>
          <w:sz w:val="28"/>
          <w:szCs w:val="28"/>
          <w:lang w:val="en-US"/>
        </w:rPr>
        <w:t xml:space="preserve"> + H</w:t>
      </w:r>
      <w:r w:rsidRPr="00C23C49">
        <w:rPr>
          <w:sz w:val="28"/>
          <w:szCs w:val="28"/>
          <w:vertAlign w:val="subscript"/>
          <w:lang w:val="en-US"/>
        </w:rPr>
        <w:t>2</w:t>
      </w:r>
      <w:r w:rsidRPr="00C23C49">
        <w:rPr>
          <w:sz w:val="28"/>
          <w:szCs w:val="28"/>
          <w:lang w:val="en-US"/>
        </w:rPr>
        <w:t>O</w:t>
      </w:r>
    </w:p>
    <w:p w:rsidR="00C23C49" w:rsidRPr="00C23C49" w:rsidRDefault="00C23C49" w:rsidP="00C23C49">
      <w:pPr>
        <w:tabs>
          <w:tab w:val="left" w:pos="726"/>
        </w:tabs>
        <w:ind w:firstLine="567"/>
        <w:contextualSpacing/>
        <w:jc w:val="both"/>
        <w:rPr>
          <w:sz w:val="28"/>
          <w:szCs w:val="28"/>
          <w:lang w:val="en-US"/>
        </w:rPr>
      </w:pPr>
      <w:r w:rsidRPr="00C23C49">
        <w:rPr>
          <w:sz w:val="28"/>
          <w:szCs w:val="28"/>
          <w:lang w:val="en-US"/>
        </w:rPr>
        <w:t>FeO + Fe</w:t>
      </w:r>
      <w:r w:rsidRPr="00C23C49">
        <w:rPr>
          <w:sz w:val="28"/>
          <w:szCs w:val="28"/>
          <w:vertAlign w:val="superscript"/>
          <w:lang w:val="en-US"/>
        </w:rPr>
        <w:t>x</w:t>
      </w:r>
      <w:r w:rsidRPr="00C23C49">
        <w:rPr>
          <w:sz w:val="28"/>
          <w:szCs w:val="28"/>
          <w:lang w:val="en-US"/>
        </w:rPr>
        <w:t xml:space="preserve"> = FeO · Fe</w:t>
      </w:r>
      <w:r w:rsidRPr="00C23C49">
        <w:rPr>
          <w:sz w:val="28"/>
          <w:szCs w:val="28"/>
          <w:vertAlign w:val="superscript"/>
          <w:lang w:val="en-US"/>
        </w:rPr>
        <w:t>x</w:t>
      </w:r>
    </w:p>
    <w:p w:rsidR="00C23C49" w:rsidRPr="00C23C49" w:rsidRDefault="00C23C49" w:rsidP="00C23C49">
      <w:pPr>
        <w:tabs>
          <w:tab w:val="left" w:pos="726"/>
        </w:tabs>
        <w:ind w:firstLine="567"/>
        <w:contextualSpacing/>
        <w:jc w:val="both"/>
        <w:rPr>
          <w:sz w:val="28"/>
          <w:szCs w:val="28"/>
          <w:lang w:val="en-US"/>
        </w:rPr>
      </w:pPr>
    </w:p>
    <w:p w:rsidR="00C23C49" w:rsidRPr="00C23C49" w:rsidRDefault="00C23C49" w:rsidP="00C23C49">
      <w:pPr>
        <w:tabs>
          <w:tab w:val="left" w:pos="726"/>
        </w:tabs>
        <w:ind w:firstLine="567"/>
        <w:contextualSpacing/>
        <w:jc w:val="both"/>
        <w:rPr>
          <w:sz w:val="28"/>
          <w:szCs w:val="28"/>
        </w:rPr>
      </w:pPr>
      <w:r w:rsidRPr="00C23C49">
        <w:rPr>
          <w:sz w:val="28"/>
          <w:szCs w:val="28"/>
        </w:rPr>
        <w:t xml:space="preserve">По мере заполнения пустых мест в решётке </w:t>
      </w:r>
      <w:r w:rsidRPr="00C23C49">
        <w:rPr>
          <w:sz w:val="28"/>
          <w:szCs w:val="28"/>
          <w:lang w:val="en-US"/>
        </w:rPr>
        <w:t>FeO</w:t>
      </w:r>
      <w:r w:rsidRPr="00C23C49">
        <w:rPr>
          <w:sz w:val="28"/>
          <w:szCs w:val="28"/>
        </w:rPr>
        <w:t xml:space="preserve"> активные атомы </w:t>
      </w:r>
      <w:r w:rsidRPr="00C23C49">
        <w:rPr>
          <w:sz w:val="28"/>
          <w:szCs w:val="28"/>
          <w:lang w:val="en-US"/>
        </w:rPr>
        <w:t>Fe</w:t>
      </w:r>
      <w:r w:rsidRPr="00C23C49">
        <w:rPr>
          <w:sz w:val="28"/>
          <w:szCs w:val="28"/>
        </w:rPr>
        <w:t xml:space="preserve"> на границе фаз </w:t>
      </w:r>
      <w:r w:rsidRPr="00C23C49">
        <w:rPr>
          <w:sz w:val="28"/>
          <w:szCs w:val="28"/>
          <w:lang w:val="en-US"/>
        </w:rPr>
        <w:t>FeO</w:t>
      </w:r>
      <w:r w:rsidRPr="00C23C49">
        <w:rPr>
          <w:sz w:val="28"/>
          <w:szCs w:val="28"/>
        </w:rPr>
        <w:t xml:space="preserve">· </w:t>
      </w:r>
      <w:r w:rsidRPr="00C23C49">
        <w:rPr>
          <w:sz w:val="28"/>
          <w:szCs w:val="28"/>
          <w:lang w:val="en-US"/>
        </w:rPr>
        <w:t>Fe</w:t>
      </w:r>
      <w:r w:rsidRPr="00C23C49">
        <w:rPr>
          <w:sz w:val="28"/>
          <w:szCs w:val="28"/>
          <w:vertAlign w:val="superscript"/>
          <w:lang w:val="en-US"/>
        </w:rPr>
        <w:t>x</w:t>
      </w:r>
      <w:r w:rsidRPr="00C23C49">
        <w:rPr>
          <w:sz w:val="28"/>
          <w:szCs w:val="28"/>
        </w:rPr>
        <w:t xml:space="preserve"> переходят в </w:t>
      </w:r>
      <w:r w:rsidRPr="00C23C49">
        <w:rPr>
          <w:sz w:val="28"/>
          <w:szCs w:val="28"/>
          <w:lang w:val="en-US"/>
        </w:rPr>
        <w:t>Fe</w:t>
      </w:r>
      <w:r w:rsidRPr="00C23C49">
        <w:rPr>
          <w:sz w:val="28"/>
          <w:szCs w:val="28"/>
          <w:vertAlign w:val="subscript"/>
        </w:rPr>
        <w:t>3</w:t>
      </w:r>
      <w:r w:rsidRPr="00C23C49">
        <w:rPr>
          <w:sz w:val="28"/>
          <w:szCs w:val="28"/>
          <w:lang w:val="en-US"/>
        </w:rPr>
        <w:t>O</w:t>
      </w:r>
      <w:r w:rsidRPr="00C23C49">
        <w:rPr>
          <w:sz w:val="28"/>
          <w:szCs w:val="28"/>
          <w:vertAlign w:val="subscript"/>
        </w:rPr>
        <w:t>4</w:t>
      </w:r>
      <w:r w:rsidRPr="00C23C49">
        <w:rPr>
          <w:sz w:val="28"/>
          <w:szCs w:val="28"/>
        </w:rPr>
        <w:t xml:space="preserve">, восстанавливая его до </w:t>
      </w:r>
      <w:r w:rsidRPr="00C23C49">
        <w:rPr>
          <w:sz w:val="28"/>
          <w:szCs w:val="28"/>
          <w:lang w:val="en-US"/>
        </w:rPr>
        <w:t>FeO</w:t>
      </w:r>
      <w:r w:rsidRPr="00C23C49">
        <w:rPr>
          <w:sz w:val="28"/>
          <w:szCs w:val="28"/>
        </w:rPr>
        <w:t xml:space="preserve">. Образующаяся </w:t>
      </w:r>
      <w:r w:rsidRPr="00C23C49">
        <w:rPr>
          <w:sz w:val="28"/>
          <w:szCs w:val="28"/>
          <w:lang w:val="en-US"/>
        </w:rPr>
        <w:t>FeO</w:t>
      </w:r>
      <w:r w:rsidRPr="00C23C49">
        <w:rPr>
          <w:sz w:val="28"/>
          <w:szCs w:val="28"/>
        </w:rPr>
        <w:t xml:space="preserve"> восстанавливается водородом на границе с газовой фазой до металла, атомы которого частично участвуют в построении кристаллов α - </w:t>
      </w:r>
      <w:r w:rsidRPr="00C23C49">
        <w:rPr>
          <w:sz w:val="28"/>
          <w:szCs w:val="28"/>
          <w:lang w:val="en-US"/>
        </w:rPr>
        <w:t>Fe</w:t>
      </w:r>
      <w:r w:rsidRPr="00C23C49">
        <w:rPr>
          <w:sz w:val="28"/>
          <w:szCs w:val="28"/>
        </w:rPr>
        <w:t>, а частично (</w:t>
      </w:r>
      <w:r w:rsidRPr="00C23C49">
        <w:rPr>
          <w:sz w:val="28"/>
          <w:szCs w:val="28"/>
          <w:lang w:val="en-US"/>
        </w:rPr>
        <w:t>Fe</w:t>
      </w:r>
      <w:r w:rsidRPr="00C23C49">
        <w:rPr>
          <w:sz w:val="28"/>
          <w:szCs w:val="28"/>
          <w:vertAlign w:val="superscript"/>
          <w:lang w:val="en-US"/>
        </w:rPr>
        <w:t>x</w:t>
      </w:r>
      <w:r w:rsidRPr="00C23C49">
        <w:rPr>
          <w:sz w:val="28"/>
          <w:szCs w:val="28"/>
        </w:rPr>
        <w:t xml:space="preserve">) вновь диффундируют в </w:t>
      </w:r>
      <w:r w:rsidRPr="00C23C49">
        <w:rPr>
          <w:sz w:val="28"/>
          <w:szCs w:val="28"/>
          <w:lang w:val="en-US"/>
        </w:rPr>
        <w:t>Fe</w:t>
      </w:r>
      <w:r w:rsidRPr="00C23C49">
        <w:rPr>
          <w:sz w:val="28"/>
          <w:szCs w:val="28"/>
          <w:vertAlign w:val="subscript"/>
        </w:rPr>
        <w:t>3</w:t>
      </w:r>
      <w:r w:rsidRPr="00C23C49">
        <w:rPr>
          <w:sz w:val="28"/>
          <w:szCs w:val="28"/>
          <w:lang w:val="en-US"/>
        </w:rPr>
        <w:t>O</w:t>
      </w:r>
      <w:r w:rsidRPr="00C23C49">
        <w:rPr>
          <w:sz w:val="28"/>
          <w:szCs w:val="28"/>
          <w:vertAlign w:val="subscript"/>
        </w:rPr>
        <w:t>4</w:t>
      </w:r>
      <w:r w:rsidRPr="00C23C49">
        <w:rPr>
          <w:sz w:val="28"/>
          <w:szCs w:val="28"/>
        </w:rPr>
        <w:t>.</w:t>
      </w:r>
    </w:p>
    <w:p w:rsidR="00C23C49" w:rsidRPr="00C23C49" w:rsidRDefault="00C23C49" w:rsidP="00C23C49">
      <w:pPr>
        <w:tabs>
          <w:tab w:val="left" w:pos="726"/>
        </w:tabs>
        <w:ind w:firstLine="567"/>
        <w:contextualSpacing/>
        <w:jc w:val="both"/>
        <w:rPr>
          <w:sz w:val="28"/>
          <w:szCs w:val="28"/>
        </w:rPr>
      </w:pPr>
      <w:r w:rsidRPr="00C23C49">
        <w:rPr>
          <w:sz w:val="28"/>
          <w:szCs w:val="28"/>
        </w:rPr>
        <w:t>Скорость восстановления проходит через максимум и замедляется в конце процесса, в 3-м периоде. Как указывают различные авторы, причиной замедления восстановления оксидов железа в конце процесса является не только уменьшение реакционной поверхности. Основной причиной следует считать замедление реактивной диффузии атомов железа.</w:t>
      </w:r>
    </w:p>
    <w:p w:rsidR="00C23C49" w:rsidRPr="00C23C49" w:rsidRDefault="00C23C49" w:rsidP="00C23C49">
      <w:pPr>
        <w:shd w:val="clear" w:color="auto" w:fill="FFFFFF"/>
        <w:tabs>
          <w:tab w:val="left" w:pos="726"/>
        </w:tabs>
        <w:autoSpaceDE w:val="0"/>
        <w:autoSpaceDN w:val="0"/>
        <w:adjustRightInd w:val="0"/>
        <w:ind w:firstLine="567"/>
        <w:contextualSpacing/>
        <w:jc w:val="both"/>
        <w:rPr>
          <w:sz w:val="28"/>
          <w:szCs w:val="28"/>
        </w:rPr>
      </w:pPr>
      <w:r w:rsidRPr="00C23C49">
        <w:rPr>
          <w:sz w:val="28"/>
          <w:szCs w:val="28"/>
        </w:rPr>
        <w:t>В процессе плавления промоторы растворяются в магнетите, например, А</w:t>
      </w:r>
      <w:r w:rsidRPr="00C23C49">
        <w:rPr>
          <w:sz w:val="28"/>
          <w:szCs w:val="28"/>
          <w:lang w:val="en-US"/>
        </w:rPr>
        <w:t>l</w:t>
      </w:r>
      <w:r w:rsidRPr="00C23C49">
        <w:rPr>
          <w:sz w:val="28"/>
          <w:szCs w:val="28"/>
          <w:vertAlign w:val="superscript"/>
        </w:rPr>
        <w:t>3+</w:t>
      </w:r>
      <w:r w:rsidRPr="00C23C49">
        <w:rPr>
          <w:sz w:val="28"/>
          <w:szCs w:val="28"/>
        </w:rPr>
        <w:t xml:space="preserve"> замещает </w:t>
      </w:r>
      <w:r w:rsidRPr="00C23C49">
        <w:rPr>
          <w:sz w:val="28"/>
          <w:szCs w:val="28"/>
          <w:lang w:val="en-US"/>
        </w:rPr>
        <w:t>Fe</w:t>
      </w:r>
      <w:r w:rsidRPr="00C23C49">
        <w:rPr>
          <w:sz w:val="28"/>
          <w:szCs w:val="28"/>
          <w:vertAlign w:val="superscript"/>
        </w:rPr>
        <w:t>3+</w:t>
      </w:r>
      <w:r w:rsidRPr="00C23C49">
        <w:rPr>
          <w:sz w:val="28"/>
          <w:szCs w:val="28"/>
        </w:rPr>
        <w:t>, а Са</w:t>
      </w:r>
      <w:r w:rsidRPr="00C23C49">
        <w:rPr>
          <w:sz w:val="28"/>
          <w:szCs w:val="28"/>
          <w:vertAlign w:val="superscript"/>
        </w:rPr>
        <w:t>2+</w:t>
      </w:r>
      <w:r w:rsidRPr="00C23C49">
        <w:rPr>
          <w:sz w:val="28"/>
          <w:szCs w:val="28"/>
        </w:rPr>
        <w:t xml:space="preserve"> замещает </w:t>
      </w:r>
      <w:r w:rsidRPr="00C23C49">
        <w:rPr>
          <w:sz w:val="28"/>
          <w:szCs w:val="28"/>
          <w:lang w:val="en-US"/>
        </w:rPr>
        <w:t>Fe</w:t>
      </w:r>
      <w:r w:rsidRPr="00C23C49">
        <w:rPr>
          <w:sz w:val="28"/>
          <w:szCs w:val="28"/>
          <w:vertAlign w:val="superscript"/>
        </w:rPr>
        <w:t>2+</w:t>
      </w:r>
      <w:r w:rsidRPr="00C23C49">
        <w:rPr>
          <w:sz w:val="28"/>
          <w:szCs w:val="28"/>
        </w:rPr>
        <w:t xml:space="preserve">. При восстановлении магнетита образуется пористая структура </w:t>
      </w:r>
      <w:r w:rsidRPr="00C23C49">
        <w:rPr>
          <w:sz w:val="28"/>
          <w:szCs w:val="28"/>
          <w:lang w:val="en-US"/>
        </w:rPr>
        <w:t>Fe</w:t>
      </w:r>
      <w:r w:rsidRPr="00C23C49">
        <w:rPr>
          <w:sz w:val="28"/>
          <w:szCs w:val="28"/>
        </w:rPr>
        <w:t>; растворенные А</w:t>
      </w:r>
      <w:r w:rsidRPr="00C23C49">
        <w:rPr>
          <w:sz w:val="28"/>
          <w:szCs w:val="28"/>
          <w:lang w:val="en-US"/>
        </w:rPr>
        <w:t>l</w:t>
      </w:r>
      <w:r w:rsidRPr="00C23C49">
        <w:rPr>
          <w:sz w:val="28"/>
          <w:szCs w:val="28"/>
          <w:vertAlign w:val="subscript"/>
        </w:rPr>
        <w:t>2</w:t>
      </w:r>
      <w:r w:rsidRPr="00C23C49">
        <w:rPr>
          <w:sz w:val="28"/>
          <w:szCs w:val="28"/>
        </w:rPr>
        <w:t>О</w:t>
      </w:r>
      <w:r w:rsidRPr="00C23C49">
        <w:rPr>
          <w:sz w:val="28"/>
          <w:szCs w:val="28"/>
          <w:vertAlign w:val="subscript"/>
        </w:rPr>
        <w:t>3</w:t>
      </w:r>
      <w:r w:rsidRPr="00C23C49">
        <w:rPr>
          <w:sz w:val="28"/>
          <w:szCs w:val="28"/>
        </w:rPr>
        <w:t xml:space="preserve"> и СаО выходят из него и образуют, как показывают электронно-микроскопические снимки, мелкие кристаллики на поверхности </w:t>
      </w:r>
      <w:r w:rsidRPr="00C23C49">
        <w:rPr>
          <w:sz w:val="28"/>
          <w:szCs w:val="28"/>
          <w:lang w:val="en-US"/>
        </w:rPr>
        <w:t>Fe</w:t>
      </w:r>
      <w:r w:rsidRPr="00C23C49">
        <w:rPr>
          <w:sz w:val="28"/>
          <w:szCs w:val="28"/>
        </w:rPr>
        <w:t>. Таким образом, они действуют как структурные промоторы и предотвращают спекание катализатора. Удельная поверхность А</w:t>
      </w:r>
      <w:r w:rsidRPr="00C23C49">
        <w:rPr>
          <w:sz w:val="28"/>
          <w:szCs w:val="28"/>
          <w:lang w:val="en-US"/>
        </w:rPr>
        <w:t>l</w:t>
      </w:r>
      <w:r w:rsidRPr="00C23C49">
        <w:rPr>
          <w:sz w:val="28"/>
          <w:szCs w:val="28"/>
          <w:vertAlign w:val="subscript"/>
        </w:rPr>
        <w:t>2</w:t>
      </w:r>
      <w:r w:rsidRPr="00C23C49">
        <w:rPr>
          <w:sz w:val="28"/>
          <w:szCs w:val="28"/>
        </w:rPr>
        <w:t>, О</w:t>
      </w:r>
      <w:r w:rsidRPr="00C23C49">
        <w:rPr>
          <w:sz w:val="28"/>
          <w:szCs w:val="28"/>
          <w:vertAlign w:val="subscript"/>
        </w:rPr>
        <w:t>3</w:t>
      </w:r>
      <w:r w:rsidRPr="00C23C49">
        <w:rPr>
          <w:sz w:val="28"/>
          <w:szCs w:val="28"/>
        </w:rPr>
        <w:t xml:space="preserve"> в катализаторе равна 30-40% от общей поверхности катализатора, хотя содержание его - всего 2%. Проведённые Лачиновым, Рубинштейном и др. исследования осаждённого железного катализатора синтеза аммиака, промотированного </w:t>
      </w:r>
      <w:r w:rsidRPr="00C23C49">
        <w:rPr>
          <w:sz w:val="28"/>
          <w:szCs w:val="28"/>
          <w:lang w:val="en-US"/>
        </w:rPr>
        <w:t>Al</w:t>
      </w:r>
      <w:r w:rsidRPr="00C23C49">
        <w:rPr>
          <w:sz w:val="28"/>
          <w:szCs w:val="28"/>
          <w:vertAlign w:val="subscript"/>
        </w:rPr>
        <w:t>2</w:t>
      </w:r>
      <w:r w:rsidRPr="00C23C49">
        <w:rPr>
          <w:sz w:val="28"/>
          <w:szCs w:val="28"/>
          <w:lang w:val="en-US"/>
        </w:rPr>
        <w:t>O</w:t>
      </w:r>
      <w:r w:rsidRPr="00C23C49">
        <w:rPr>
          <w:sz w:val="28"/>
          <w:szCs w:val="28"/>
          <w:vertAlign w:val="subscript"/>
        </w:rPr>
        <w:t>3</w:t>
      </w:r>
      <w:r w:rsidRPr="00C23C49">
        <w:rPr>
          <w:sz w:val="28"/>
          <w:szCs w:val="28"/>
        </w:rPr>
        <w:t xml:space="preserve"> в широком интервале концентраций (от 0 до 88% масс.) при </w:t>
      </w:r>
      <w:r w:rsidRPr="00C23C49">
        <w:rPr>
          <w:sz w:val="28"/>
          <w:szCs w:val="28"/>
          <w:lang w:val="en-US"/>
        </w:rPr>
        <w:t>P</w:t>
      </w:r>
      <w:r w:rsidRPr="00C23C49">
        <w:rPr>
          <w:sz w:val="28"/>
          <w:szCs w:val="28"/>
        </w:rPr>
        <w:t xml:space="preserve">= 300 атм., позволили выявить, что с увеличением содержания </w:t>
      </w:r>
      <w:r w:rsidRPr="00C23C49">
        <w:rPr>
          <w:sz w:val="28"/>
          <w:szCs w:val="28"/>
          <w:lang w:val="en-US"/>
        </w:rPr>
        <w:t>Al</w:t>
      </w:r>
      <w:r w:rsidRPr="00C23C49">
        <w:rPr>
          <w:sz w:val="28"/>
          <w:szCs w:val="28"/>
          <w:vertAlign w:val="subscript"/>
        </w:rPr>
        <w:t>2</w:t>
      </w:r>
      <w:r w:rsidRPr="00C23C49">
        <w:rPr>
          <w:sz w:val="28"/>
          <w:szCs w:val="28"/>
          <w:lang w:val="en-US"/>
        </w:rPr>
        <w:t>O</w:t>
      </w:r>
      <w:r w:rsidRPr="00C23C49">
        <w:rPr>
          <w:sz w:val="28"/>
          <w:szCs w:val="28"/>
          <w:vertAlign w:val="subscript"/>
        </w:rPr>
        <w:t xml:space="preserve">3 </w:t>
      </w:r>
      <w:r w:rsidRPr="00C23C49">
        <w:rPr>
          <w:sz w:val="28"/>
          <w:szCs w:val="28"/>
        </w:rPr>
        <w:t xml:space="preserve">активность проходит через максимум, соответствующий 2,5 - 5 % масс. </w:t>
      </w:r>
      <w:r w:rsidRPr="00C23C49">
        <w:rPr>
          <w:sz w:val="28"/>
          <w:szCs w:val="28"/>
          <w:lang w:val="en-US"/>
        </w:rPr>
        <w:t>Al</w:t>
      </w:r>
      <w:r w:rsidRPr="00C23C49">
        <w:rPr>
          <w:sz w:val="28"/>
          <w:szCs w:val="28"/>
          <w:vertAlign w:val="subscript"/>
        </w:rPr>
        <w:t>2</w:t>
      </w:r>
      <w:r w:rsidRPr="00C23C49">
        <w:rPr>
          <w:sz w:val="28"/>
          <w:szCs w:val="28"/>
          <w:lang w:val="en-US"/>
        </w:rPr>
        <w:t>O</w:t>
      </w:r>
      <w:r w:rsidRPr="00C23C49">
        <w:rPr>
          <w:sz w:val="28"/>
          <w:szCs w:val="28"/>
          <w:vertAlign w:val="subscript"/>
        </w:rPr>
        <w:t>3</w:t>
      </w:r>
      <w:r w:rsidRPr="00C23C49">
        <w:rPr>
          <w:sz w:val="28"/>
          <w:szCs w:val="28"/>
        </w:rPr>
        <w:t xml:space="preserve">. При этом увеличивается поверхность и объём пор, а их радиус уменьшается. При небольшом содержании </w:t>
      </w:r>
      <w:r w:rsidRPr="00C23C49">
        <w:rPr>
          <w:sz w:val="28"/>
          <w:szCs w:val="28"/>
          <w:lang w:val="en-US"/>
        </w:rPr>
        <w:t>Al</w:t>
      </w:r>
      <w:r w:rsidRPr="00C23C49">
        <w:rPr>
          <w:sz w:val="28"/>
          <w:szCs w:val="28"/>
          <w:vertAlign w:val="subscript"/>
        </w:rPr>
        <w:t>2</w:t>
      </w:r>
      <w:r w:rsidRPr="00C23C49">
        <w:rPr>
          <w:sz w:val="28"/>
          <w:szCs w:val="28"/>
          <w:lang w:val="en-US"/>
        </w:rPr>
        <w:t>O</w:t>
      </w:r>
      <w:r w:rsidRPr="00C23C49">
        <w:rPr>
          <w:sz w:val="28"/>
          <w:szCs w:val="28"/>
          <w:vertAlign w:val="subscript"/>
        </w:rPr>
        <w:t xml:space="preserve">3 </w:t>
      </w:r>
      <w:r w:rsidRPr="00C23C49">
        <w:rPr>
          <w:sz w:val="28"/>
          <w:szCs w:val="28"/>
        </w:rPr>
        <w:t>структурирование заключается в одновременном увеличении поверхности и повышении активности катализатора.</w:t>
      </w:r>
    </w:p>
    <w:p w:rsidR="00C23C49" w:rsidRPr="00C23C49" w:rsidRDefault="00C23C49" w:rsidP="00C23C49">
      <w:pPr>
        <w:shd w:val="clear" w:color="auto" w:fill="FFFFFF"/>
        <w:tabs>
          <w:tab w:val="left" w:pos="726"/>
        </w:tabs>
        <w:autoSpaceDE w:val="0"/>
        <w:autoSpaceDN w:val="0"/>
        <w:adjustRightInd w:val="0"/>
        <w:ind w:firstLine="567"/>
        <w:contextualSpacing/>
        <w:jc w:val="both"/>
        <w:rPr>
          <w:sz w:val="28"/>
          <w:szCs w:val="28"/>
        </w:rPr>
      </w:pPr>
      <w:r w:rsidRPr="00C23C49">
        <w:rPr>
          <w:sz w:val="28"/>
          <w:szCs w:val="28"/>
        </w:rPr>
        <w:t>Гранулы восстановленного катализатора состоят из кристалликов железа размером 15-20 нм и имеют пористую структуру с высокоразвитой поверхностью (10-20 м</w:t>
      </w:r>
      <w:r w:rsidRPr="00C23C49">
        <w:rPr>
          <w:sz w:val="28"/>
          <w:szCs w:val="28"/>
          <w:vertAlign w:val="superscript"/>
        </w:rPr>
        <w:t>2</w:t>
      </w:r>
      <w:r w:rsidRPr="00C23C49">
        <w:rPr>
          <w:sz w:val="28"/>
          <w:szCs w:val="28"/>
        </w:rPr>
        <w:t>/г). Величина преобладающего радиуса пор составляет 10-15 нм.</w:t>
      </w:r>
    </w:p>
    <w:p w:rsidR="00C23C49" w:rsidRPr="00C23C49" w:rsidRDefault="00C23C49" w:rsidP="00C23C49">
      <w:pPr>
        <w:tabs>
          <w:tab w:val="left" w:pos="726"/>
        </w:tabs>
        <w:ind w:firstLine="567"/>
        <w:contextualSpacing/>
        <w:jc w:val="both"/>
        <w:rPr>
          <w:sz w:val="28"/>
          <w:szCs w:val="28"/>
        </w:rPr>
      </w:pPr>
      <w:r w:rsidRPr="00C23C49">
        <w:rPr>
          <w:sz w:val="28"/>
          <w:szCs w:val="28"/>
        </w:rPr>
        <w:lastRenderedPageBreak/>
        <w:t>Оксид калия К</w:t>
      </w:r>
      <w:r w:rsidRPr="00C23C49">
        <w:rPr>
          <w:sz w:val="28"/>
          <w:szCs w:val="28"/>
          <w:vertAlign w:val="subscript"/>
        </w:rPr>
        <w:t>2</w:t>
      </w:r>
      <w:r w:rsidRPr="00C23C49">
        <w:rPr>
          <w:sz w:val="28"/>
          <w:szCs w:val="28"/>
        </w:rPr>
        <w:t xml:space="preserve">О (~1%) является не структурным, а электронным промотором, так как он не предотвращает спекания </w:t>
      </w:r>
      <w:r w:rsidRPr="00C23C49">
        <w:rPr>
          <w:sz w:val="28"/>
          <w:szCs w:val="28"/>
          <w:lang w:val="en-US"/>
        </w:rPr>
        <w:t>Fe</w:t>
      </w:r>
      <w:r w:rsidRPr="00C23C49">
        <w:rPr>
          <w:sz w:val="28"/>
          <w:szCs w:val="28"/>
        </w:rPr>
        <w:t>, но изменяет хемосорбционные свойства по отношению к водороду и кинетику реакции. Возможно также, что К</w:t>
      </w:r>
      <w:r w:rsidRPr="00C23C49">
        <w:rPr>
          <w:sz w:val="28"/>
          <w:szCs w:val="28"/>
          <w:vertAlign w:val="subscript"/>
        </w:rPr>
        <w:t>2</w:t>
      </w:r>
      <w:r w:rsidRPr="00C23C49">
        <w:rPr>
          <w:sz w:val="28"/>
          <w:szCs w:val="28"/>
        </w:rPr>
        <w:t xml:space="preserve">О способствует освобождению поверхности от частиц </w:t>
      </w:r>
      <w:r w:rsidRPr="00C23C49">
        <w:rPr>
          <w:sz w:val="28"/>
          <w:szCs w:val="28"/>
          <w:lang w:val="en-US"/>
        </w:rPr>
        <w:t>NH</w:t>
      </w:r>
      <w:r w:rsidRPr="00C23C49">
        <w:rPr>
          <w:sz w:val="28"/>
          <w:szCs w:val="28"/>
        </w:rPr>
        <w:t xml:space="preserve">, </w:t>
      </w:r>
      <w:r w:rsidRPr="00C23C49">
        <w:rPr>
          <w:sz w:val="28"/>
          <w:szCs w:val="28"/>
          <w:lang w:val="en-US"/>
        </w:rPr>
        <w:t>NH</w:t>
      </w:r>
      <w:r w:rsidRPr="00C23C49">
        <w:rPr>
          <w:sz w:val="28"/>
          <w:szCs w:val="28"/>
          <w:vertAlign w:val="subscript"/>
        </w:rPr>
        <w:t>2</w:t>
      </w:r>
      <w:r w:rsidRPr="00C23C49">
        <w:rPr>
          <w:sz w:val="28"/>
          <w:szCs w:val="28"/>
        </w:rPr>
        <w:t xml:space="preserve">, и </w:t>
      </w:r>
      <w:r w:rsidRPr="00C23C49">
        <w:rPr>
          <w:sz w:val="28"/>
          <w:szCs w:val="28"/>
          <w:lang w:val="en-US"/>
        </w:rPr>
        <w:t>NH</w:t>
      </w:r>
      <w:r w:rsidRPr="00C23C49">
        <w:rPr>
          <w:sz w:val="28"/>
          <w:szCs w:val="28"/>
          <w:vertAlign w:val="subscript"/>
        </w:rPr>
        <w:t>3</w:t>
      </w:r>
      <w:r w:rsidRPr="00C23C49">
        <w:rPr>
          <w:sz w:val="28"/>
          <w:szCs w:val="28"/>
        </w:rPr>
        <w:t>, которые при высоком давлении могут отравлять поверхность. К</w:t>
      </w:r>
      <w:r w:rsidRPr="00C23C49">
        <w:rPr>
          <w:sz w:val="28"/>
          <w:szCs w:val="28"/>
          <w:vertAlign w:val="subscript"/>
        </w:rPr>
        <w:t>2</w:t>
      </w:r>
      <w:r w:rsidRPr="00C23C49">
        <w:rPr>
          <w:sz w:val="28"/>
          <w:szCs w:val="28"/>
        </w:rPr>
        <w:t>О не внедряется в магнетит, а присутствует в промотированном оксидами алюминия, кальция и калия катализаторе в виде сложного калиевого феррита. После восстановления катализатора оксид калия практически равномерно распределяется по всем железосодержащим фазам. Л.А. Рудницким</w:t>
      </w:r>
      <w:r>
        <w:rPr>
          <w:sz w:val="28"/>
          <w:szCs w:val="28"/>
        </w:rPr>
        <w:t xml:space="preserve"> </w:t>
      </w:r>
      <w:r w:rsidRPr="00C23C49">
        <w:rPr>
          <w:sz w:val="28"/>
          <w:szCs w:val="28"/>
        </w:rPr>
        <w:t xml:space="preserve"> показано, что при возрастании содержания промотора К</w:t>
      </w:r>
      <w:r w:rsidRPr="00C23C49">
        <w:rPr>
          <w:sz w:val="28"/>
          <w:szCs w:val="28"/>
          <w:vertAlign w:val="subscript"/>
        </w:rPr>
        <w:t>2</w:t>
      </w:r>
      <w:r w:rsidRPr="00C23C49">
        <w:rPr>
          <w:sz w:val="28"/>
          <w:szCs w:val="28"/>
        </w:rPr>
        <w:t>О происходит увеличение центров диссоциации азота. Наличие на поверхности катализатора оксида калия снижает работу выхода электрона и способствует ускорению процесса синтеза. Работа показала, что с увеличением содержания К</w:t>
      </w:r>
      <w:r w:rsidRPr="00C23C49">
        <w:rPr>
          <w:sz w:val="28"/>
          <w:szCs w:val="28"/>
          <w:vertAlign w:val="subscript"/>
        </w:rPr>
        <w:t>2</w:t>
      </w:r>
      <w:r w:rsidRPr="00C23C49">
        <w:rPr>
          <w:sz w:val="28"/>
          <w:szCs w:val="28"/>
        </w:rPr>
        <w:t>О термоустойчивость катализатора и устойчивость к кислородосодержащим ядам падает. С другой стороны, оксид калия увеличивает устойчивость катализатора к серосодержащим примесям.</w:t>
      </w:r>
    </w:p>
    <w:p w:rsidR="00C23C49" w:rsidRPr="00C23C49" w:rsidRDefault="00C23C49" w:rsidP="00C23C49">
      <w:pPr>
        <w:ind w:firstLine="567"/>
        <w:contextualSpacing/>
        <w:jc w:val="both"/>
        <w:rPr>
          <w:sz w:val="28"/>
          <w:szCs w:val="28"/>
          <w:lang w:val="kk-KZ"/>
        </w:rPr>
      </w:pPr>
      <w:r w:rsidRPr="00C23C49">
        <w:rPr>
          <w:sz w:val="28"/>
          <w:szCs w:val="28"/>
        </w:rPr>
        <w:t>СаО влияет как на структуру катализатора, так и на его хемосорбционные свойства.</w:t>
      </w:r>
    </w:p>
    <w:p w:rsidR="00C23C49" w:rsidRDefault="00C23C49" w:rsidP="00287436">
      <w:pPr>
        <w:ind w:firstLine="567"/>
        <w:rPr>
          <w:lang w:val="kk-KZ"/>
        </w:rPr>
      </w:pPr>
    </w:p>
    <w:p w:rsidR="00C23C49" w:rsidRDefault="00C23C49" w:rsidP="00287436">
      <w:pPr>
        <w:ind w:firstLine="567"/>
        <w:rPr>
          <w:lang w:val="kk-KZ"/>
        </w:rPr>
      </w:pPr>
    </w:p>
    <w:p w:rsidR="00C23C49" w:rsidRDefault="00C23C49" w:rsidP="00C23C49">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C23C49" w:rsidRPr="00C23C49" w:rsidRDefault="00C23C49" w:rsidP="00C23C49">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6962AC">
        <w:rPr>
          <w:sz w:val="28"/>
          <w:szCs w:val="28"/>
          <w:lang w:val="kk-KZ"/>
        </w:rPr>
        <w:t>Хемосорбционные свойтсва катализаторов</w:t>
      </w:r>
    </w:p>
    <w:p w:rsidR="00C23C49" w:rsidRPr="00C23C49" w:rsidRDefault="00C23C49" w:rsidP="00C23C49">
      <w:pPr>
        <w:ind w:right="-2" w:firstLine="567"/>
        <w:jc w:val="both"/>
        <w:rPr>
          <w:color w:val="000000"/>
          <w:sz w:val="28"/>
          <w:szCs w:val="28"/>
          <w:lang w:val="kk-KZ" w:eastAsia="ru-RU"/>
        </w:rPr>
      </w:pPr>
      <w:r w:rsidRPr="00305286">
        <w:rPr>
          <w:sz w:val="28"/>
          <w:szCs w:val="28"/>
          <w:lang w:val="kk-KZ"/>
        </w:rPr>
        <w:t xml:space="preserve">2. </w:t>
      </w:r>
      <w:r w:rsidR="006962AC">
        <w:rPr>
          <w:sz w:val="28"/>
          <w:szCs w:val="28"/>
          <w:lang w:val="kk-KZ"/>
        </w:rPr>
        <w:t>Термоустойчивость промышленных катализаторов</w:t>
      </w:r>
    </w:p>
    <w:p w:rsidR="00C23C49" w:rsidRDefault="00C23C49" w:rsidP="00C23C49">
      <w:pPr>
        <w:ind w:firstLine="567"/>
        <w:rPr>
          <w:sz w:val="28"/>
          <w:szCs w:val="28"/>
          <w:lang w:val="kk-KZ"/>
        </w:rPr>
      </w:pPr>
      <w:r w:rsidRPr="00305286">
        <w:rPr>
          <w:color w:val="000000"/>
          <w:sz w:val="28"/>
          <w:szCs w:val="28"/>
          <w:lang w:val="kk-KZ" w:eastAsia="ru-RU"/>
        </w:rPr>
        <w:t xml:space="preserve">3. </w:t>
      </w:r>
      <w:r w:rsidR="006962AC">
        <w:rPr>
          <w:sz w:val="28"/>
          <w:szCs w:val="28"/>
          <w:lang w:val="kk-KZ"/>
        </w:rPr>
        <w:t>Автокаталитический период</w:t>
      </w:r>
    </w:p>
    <w:p w:rsidR="006962AC" w:rsidRDefault="006962AC" w:rsidP="00C23C49">
      <w:pPr>
        <w:ind w:firstLine="567"/>
        <w:rPr>
          <w:sz w:val="28"/>
          <w:szCs w:val="28"/>
          <w:lang w:val="kk-KZ"/>
        </w:rPr>
      </w:pPr>
    </w:p>
    <w:p w:rsidR="006962AC" w:rsidRDefault="006962AC" w:rsidP="00C23C49">
      <w:pPr>
        <w:ind w:firstLine="567"/>
        <w:rPr>
          <w:sz w:val="28"/>
          <w:szCs w:val="28"/>
          <w:lang w:val="kk-KZ"/>
        </w:rPr>
      </w:pPr>
    </w:p>
    <w:p w:rsidR="006962AC" w:rsidRDefault="006962AC" w:rsidP="00C23C49">
      <w:pPr>
        <w:ind w:firstLine="567"/>
        <w:rPr>
          <w:sz w:val="28"/>
          <w:szCs w:val="28"/>
          <w:lang w:val="kk-KZ"/>
        </w:rPr>
      </w:pPr>
    </w:p>
    <w:p w:rsidR="006962AC" w:rsidRDefault="006962AC"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B97A94" w:rsidRDefault="00B97A94" w:rsidP="00C23C49">
      <w:pPr>
        <w:ind w:firstLine="567"/>
        <w:rPr>
          <w:sz w:val="28"/>
          <w:szCs w:val="28"/>
          <w:lang w:val="kk-KZ"/>
        </w:rPr>
      </w:pPr>
    </w:p>
    <w:p w:rsidR="006962AC" w:rsidRPr="009F48AB" w:rsidRDefault="006962AC" w:rsidP="006962AC">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23</w:t>
      </w:r>
      <w:r w:rsidRPr="001D1FFB">
        <w:rPr>
          <w:rFonts w:eastAsia="MS Mincho"/>
          <w:b/>
          <w:bCs/>
          <w:sz w:val="28"/>
          <w:szCs w:val="28"/>
        </w:rPr>
        <w:t xml:space="preserve">. </w:t>
      </w:r>
      <w:r w:rsidR="00660FFC">
        <w:rPr>
          <w:rFonts w:eastAsia="MS Mincho"/>
          <w:b/>
          <w:bCs/>
          <w:sz w:val="28"/>
          <w:szCs w:val="28"/>
          <w:lang w:val="kk-KZ"/>
        </w:rPr>
        <w:t>Активационный процесс в гетерогенно-каталитических реакциях</w:t>
      </w:r>
      <w:r>
        <w:rPr>
          <w:rFonts w:eastAsia="MS Mincho"/>
          <w:b/>
          <w:bCs/>
          <w:sz w:val="28"/>
          <w:szCs w:val="28"/>
          <w:lang w:val="kk-KZ"/>
        </w:rPr>
        <w:t xml:space="preserve"> </w:t>
      </w:r>
    </w:p>
    <w:p w:rsidR="006962AC" w:rsidRPr="00D74CE1" w:rsidRDefault="006962AC" w:rsidP="006962AC">
      <w:pPr>
        <w:ind w:right="-2" w:firstLine="567"/>
        <w:jc w:val="both"/>
        <w:rPr>
          <w:sz w:val="28"/>
          <w:szCs w:val="30"/>
          <w:lang w:val="kk-KZ"/>
        </w:rPr>
      </w:pPr>
    </w:p>
    <w:p w:rsidR="006962AC" w:rsidRPr="00287436" w:rsidRDefault="006962AC" w:rsidP="006962AC">
      <w:pPr>
        <w:ind w:right="-2" w:firstLine="567"/>
        <w:jc w:val="both"/>
        <w:rPr>
          <w:sz w:val="28"/>
          <w:szCs w:val="30"/>
          <w:lang w:val="kk-KZ"/>
        </w:rPr>
      </w:pPr>
      <w:r w:rsidRPr="003B2576">
        <w:rPr>
          <w:sz w:val="28"/>
          <w:szCs w:val="30"/>
          <w:lang w:val="kk-KZ"/>
        </w:rPr>
        <w:t xml:space="preserve">1. </w:t>
      </w:r>
      <w:r w:rsidR="00660FFC">
        <w:rPr>
          <w:sz w:val="28"/>
          <w:szCs w:val="28"/>
          <w:lang w:val="kk-KZ"/>
        </w:rPr>
        <w:t>Изучение активационного процесса в синтезе аммиака</w:t>
      </w:r>
    </w:p>
    <w:p w:rsidR="006962AC" w:rsidRDefault="006962AC" w:rsidP="006962AC">
      <w:pPr>
        <w:ind w:firstLine="567"/>
        <w:rPr>
          <w:sz w:val="28"/>
          <w:szCs w:val="30"/>
          <w:lang w:val="kk-KZ"/>
        </w:rPr>
      </w:pPr>
      <w:r w:rsidRPr="003B2576">
        <w:rPr>
          <w:sz w:val="28"/>
          <w:szCs w:val="30"/>
          <w:lang w:val="kk-KZ"/>
        </w:rPr>
        <w:t xml:space="preserve">2. </w:t>
      </w:r>
      <w:r w:rsidR="00660FFC">
        <w:rPr>
          <w:sz w:val="28"/>
          <w:szCs w:val="30"/>
          <w:lang w:val="kk-KZ"/>
        </w:rPr>
        <w:t>Аммиачные катализаторы</w:t>
      </w:r>
    </w:p>
    <w:p w:rsidR="006962AC" w:rsidRDefault="006962AC" w:rsidP="006962AC">
      <w:pPr>
        <w:ind w:firstLine="567"/>
        <w:rPr>
          <w:sz w:val="28"/>
          <w:szCs w:val="30"/>
          <w:lang w:val="kk-KZ"/>
        </w:rPr>
      </w:pPr>
    </w:p>
    <w:p w:rsidR="00660FFC" w:rsidRPr="00660FFC" w:rsidRDefault="00660FFC" w:rsidP="00660FFC">
      <w:pPr>
        <w:tabs>
          <w:tab w:val="left" w:pos="726"/>
        </w:tabs>
        <w:ind w:firstLine="567"/>
        <w:contextualSpacing/>
        <w:jc w:val="both"/>
        <w:rPr>
          <w:sz w:val="28"/>
          <w:szCs w:val="28"/>
        </w:rPr>
      </w:pPr>
      <w:r w:rsidRPr="00660FFC">
        <w:rPr>
          <w:sz w:val="28"/>
          <w:szCs w:val="28"/>
        </w:rPr>
        <w:t>Кинетику восстановления изучают на гравиметрической установке при атмосферном давлении в изотермических условиях и при ступенчатом подъеме температур с использованием аналитических одночашечных весов типа "</w:t>
      </w:r>
      <w:r w:rsidRPr="00660FFC">
        <w:rPr>
          <w:sz w:val="28"/>
          <w:szCs w:val="28"/>
          <w:lang w:val="en-US"/>
        </w:rPr>
        <w:t>Labor</w:t>
      </w:r>
      <w:r w:rsidRPr="00660FFC">
        <w:rPr>
          <w:sz w:val="28"/>
          <w:szCs w:val="28"/>
        </w:rPr>
        <w:t>".</w:t>
      </w:r>
    </w:p>
    <w:p w:rsidR="00660FFC" w:rsidRPr="00660FFC" w:rsidRDefault="00660FFC" w:rsidP="00660FFC">
      <w:pPr>
        <w:tabs>
          <w:tab w:val="left" w:pos="726"/>
        </w:tabs>
        <w:ind w:firstLine="567"/>
        <w:contextualSpacing/>
        <w:jc w:val="both"/>
        <w:rPr>
          <w:sz w:val="28"/>
          <w:szCs w:val="28"/>
        </w:rPr>
      </w:pPr>
    </w:p>
    <w:p w:rsidR="00660FFC" w:rsidRPr="00660FFC" w:rsidRDefault="00660FFC" w:rsidP="00660FFC">
      <w:pPr>
        <w:tabs>
          <w:tab w:val="left" w:pos="726"/>
        </w:tabs>
        <w:ind w:firstLine="567"/>
        <w:contextualSpacing/>
        <w:jc w:val="both"/>
        <w:rPr>
          <w:sz w:val="28"/>
          <w:szCs w:val="28"/>
        </w:rPr>
      </w:pPr>
      <w:r w:rsidRPr="00660FFC">
        <w:rPr>
          <w:noProof/>
          <w:sz w:val="28"/>
          <w:szCs w:val="28"/>
          <w:lang w:eastAsia="ru-RU"/>
        </w:rPr>
        <w:drawing>
          <wp:inline distT="0" distB="0" distL="0" distR="0">
            <wp:extent cx="5054600" cy="2717800"/>
            <wp:effectExtent l="19050" t="0" r="0" b="0"/>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282"/>
                    <a:srcRect/>
                    <a:stretch>
                      <a:fillRect/>
                    </a:stretch>
                  </pic:blipFill>
                  <pic:spPr bwMode="auto">
                    <a:xfrm>
                      <a:off x="0" y="0"/>
                      <a:ext cx="5054600" cy="2717800"/>
                    </a:xfrm>
                    <a:prstGeom prst="rect">
                      <a:avLst/>
                    </a:prstGeom>
                    <a:noFill/>
                    <a:ln w="9525">
                      <a:noFill/>
                      <a:miter lim="800000"/>
                      <a:headEnd/>
                      <a:tailEnd/>
                    </a:ln>
                  </pic:spPr>
                </pic:pic>
              </a:graphicData>
            </a:graphic>
          </wp:inline>
        </w:drawing>
      </w:r>
    </w:p>
    <w:p w:rsidR="00660FFC" w:rsidRPr="00660FFC" w:rsidRDefault="00660FFC" w:rsidP="00660FFC">
      <w:pPr>
        <w:tabs>
          <w:tab w:val="left" w:pos="726"/>
        </w:tabs>
        <w:ind w:firstLine="567"/>
        <w:contextualSpacing/>
        <w:jc w:val="both"/>
        <w:rPr>
          <w:i/>
          <w:sz w:val="28"/>
          <w:szCs w:val="28"/>
        </w:rPr>
      </w:pPr>
      <w:r w:rsidRPr="00660FFC">
        <w:rPr>
          <w:i/>
          <w:sz w:val="28"/>
          <w:szCs w:val="28"/>
        </w:rPr>
        <w:t>Рис.5 Схема лабораторной установки изучения катализаторов термовесовым способом. Б - баллон; Р - редуктор; ММ - манометр; М - маностат; РМ - реометр; КТ - кран трехходовой; Бф - буферная емкость; КОГ - колонки очистки газа; Э - электропечь; Р - реактор; КТ - катализатор; В - весы; ПГИАП - прибор ГИАП; Д - датчик ГИАП; З - запись; ТрГИАП-РТ - регулирование температуры в печи; К - корзина.</w:t>
      </w:r>
    </w:p>
    <w:p w:rsidR="00660FFC" w:rsidRPr="00660FFC" w:rsidRDefault="00660FFC" w:rsidP="00660FFC">
      <w:pPr>
        <w:tabs>
          <w:tab w:val="left" w:pos="726"/>
        </w:tabs>
        <w:ind w:firstLine="567"/>
        <w:contextualSpacing/>
        <w:jc w:val="both"/>
        <w:rPr>
          <w:sz w:val="28"/>
          <w:szCs w:val="28"/>
        </w:rPr>
      </w:pPr>
    </w:p>
    <w:p w:rsidR="00660FFC" w:rsidRPr="00660FFC" w:rsidRDefault="00660FFC" w:rsidP="00660FFC">
      <w:pPr>
        <w:tabs>
          <w:tab w:val="left" w:pos="726"/>
        </w:tabs>
        <w:ind w:firstLine="567"/>
        <w:contextualSpacing/>
        <w:jc w:val="both"/>
        <w:rPr>
          <w:sz w:val="28"/>
          <w:szCs w:val="28"/>
        </w:rPr>
      </w:pPr>
      <w:r w:rsidRPr="00660FFC">
        <w:rPr>
          <w:sz w:val="28"/>
          <w:szCs w:val="28"/>
        </w:rPr>
        <w:t>Установка состоит из следующих основных узлов:</w:t>
      </w:r>
    </w:p>
    <w:p w:rsidR="00660FFC" w:rsidRPr="00660FFC" w:rsidRDefault="00660FFC" w:rsidP="00660FFC">
      <w:pPr>
        <w:tabs>
          <w:tab w:val="left" w:pos="726"/>
        </w:tabs>
        <w:ind w:firstLine="567"/>
        <w:contextualSpacing/>
        <w:jc w:val="both"/>
        <w:rPr>
          <w:sz w:val="28"/>
          <w:szCs w:val="28"/>
        </w:rPr>
      </w:pPr>
      <w:r w:rsidRPr="00660FFC">
        <w:rPr>
          <w:sz w:val="28"/>
          <w:szCs w:val="28"/>
        </w:rPr>
        <w:t>узел получения и очистки газа при атмосферном давлении,</w:t>
      </w:r>
    </w:p>
    <w:p w:rsidR="00660FFC" w:rsidRPr="00660FFC" w:rsidRDefault="00660FFC" w:rsidP="00660FFC">
      <w:pPr>
        <w:tabs>
          <w:tab w:val="left" w:pos="726"/>
        </w:tabs>
        <w:ind w:firstLine="567"/>
        <w:contextualSpacing/>
        <w:jc w:val="both"/>
        <w:rPr>
          <w:sz w:val="28"/>
          <w:szCs w:val="28"/>
        </w:rPr>
      </w:pPr>
      <w:r w:rsidRPr="00660FFC">
        <w:rPr>
          <w:sz w:val="28"/>
          <w:szCs w:val="28"/>
        </w:rPr>
        <w:t>реактор с печкой,</w:t>
      </w:r>
    </w:p>
    <w:p w:rsidR="00660FFC" w:rsidRPr="00660FFC" w:rsidRDefault="00660FFC" w:rsidP="00660FFC">
      <w:pPr>
        <w:tabs>
          <w:tab w:val="left" w:pos="726"/>
        </w:tabs>
        <w:ind w:firstLine="567"/>
        <w:contextualSpacing/>
        <w:jc w:val="both"/>
        <w:rPr>
          <w:sz w:val="28"/>
          <w:szCs w:val="28"/>
        </w:rPr>
      </w:pPr>
      <w:r w:rsidRPr="00660FFC">
        <w:rPr>
          <w:sz w:val="28"/>
          <w:szCs w:val="28"/>
        </w:rPr>
        <w:t>системы регулирования температуры и записи температуры и веса.</w:t>
      </w:r>
    </w:p>
    <w:p w:rsidR="00660FFC" w:rsidRPr="00660FFC" w:rsidRDefault="00660FFC" w:rsidP="00660FFC">
      <w:pPr>
        <w:tabs>
          <w:tab w:val="left" w:pos="726"/>
        </w:tabs>
        <w:ind w:firstLine="567"/>
        <w:contextualSpacing/>
        <w:jc w:val="both"/>
        <w:rPr>
          <w:sz w:val="28"/>
          <w:szCs w:val="28"/>
        </w:rPr>
      </w:pPr>
      <w:r w:rsidRPr="00660FFC">
        <w:rPr>
          <w:sz w:val="28"/>
          <w:szCs w:val="28"/>
        </w:rPr>
        <w:t>Изменение веса регистрируется весами со встроенным индукционным датчиком. Весы аналитические типа АДВ. Сигнал изменения веса передается на КСП-4 для записи. Шкала КСП-4 откалибрована на 100 мг. Температура регулируется теристором ГИАП, амперметром, задается МР-64-02 - милливольтметром и записывается КСП-4.</w:t>
      </w:r>
    </w:p>
    <w:p w:rsidR="00660FFC" w:rsidRPr="00660FFC" w:rsidRDefault="00660FFC" w:rsidP="00660FFC">
      <w:pPr>
        <w:tabs>
          <w:tab w:val="left" w:pos="726"/>
        </w:tabs>
        <w:ind w:firstLine="567"/>
        <w:contextualSpacing/>
        <w:jc w:val="both"/>
        <w:rPr>
          <w:sz w:val="28"/>
          <w:szCs w:val="28"/>
        </w:rPr>
      </w:pPr>
      <w:r w:rsidRPr="00660FFC">
        <w:rPr>
          <w:sz w:val="28"/>
          <w:szCs w:val="28"/>
        </w:rPr>
        <w:t>На рис.5 представлена схема установки. Газы из баллонов, находящихся в кабинах вне помещения, через маностаты М и реометры РМ</w:t>
      </w:r>
      <w:r w:rsidRPr="00660FFC">
        <w:rPr>
          <w:sz w:val="28"/>
          <w:szCs w:val="28"/>
          <w:vertAlign w:val="subscript"/>
        </w:rPr>
        <w:t>1,2</w:t>
      </w:r>
      <w:r w:rsidRPr="00660FFC">
        <w:rPr>
          <w:sz w:val="28"/>
          <w:szCs w:val="28"/>
        </w:rPr>
        <w:t xml:space="preserve"> смешиваются в емкости Бф</w:t>
      </w:r>
      <w:r w:rsidRPr="00660FFC">
        <w:rPr>
          <w:sz w:val="28"/>
          <w:szCs w:val="28"/>
          <w:vertAlign w:val="subscript"/>
        </w:rPr>
        <w:t xml:space="preserve"> </w:t>
      </w:r>
      <w:r w:rsidRPr="00660FFC">
        <w:rPr>
          <w:sz w:val="28"/>
          <w:szCs w:val="28"/>
        </w:rPr>
        <w:t>и поступают на очистку от влаги, кислорода, СО</w:t>
      </w:r>
      <w:r w:rsidRPr="00660FFC">
        <w:rPr>
          <w:sz w:val="28"/>
          <w:szCs w:val="28"/>
          <w:vertAlign w:val="subscript"/>
        </w:rPr>
        <w:t>2</w:t>
      </w:r>
      <w:r w:rsidRPr="00660FFC">
        <w:rPr>
          <w:sz w:val="28"/>
          <w:szCs w:val="28"/>
        </w:rPr>
        <w:t xml:space="preserve"> </w:t>
      </w:r>
      <w:r w:rsidRPr="00660FFC">
        <w:rPr>
          <w:sz w:val="28"/>
          <w:szCs w:val="28"/>
        </w:rPr>
        <w:lastRenderedPageBreak/>
        <w:t>- КОГ. Далее газ через реометр РМ</w:t>
      </w:r>
      <w:r w:rsidRPr="00660FFC">
        <w:rPr>
          <w:sz w:val="28"/>
          <w:szCs w:val="28"/>
          <w:vertAlign w:val="subscript"/>
        </w:rPr>
        <w:t>3</w:t>
      </w:r>
      <w:r w:rsidRPr="00660FFC">
        <w:rPr>
          <w:sz w:val="28"/>
          <w:szCs w:val="28"/>
        </w:rPr>
        <w:t xml:space="preserve"> поступает в реактор Р и проходит катализатор, находящийся в подвешенной корзине КР, где идет процесс изменения веса образца. Реактор помещен в печь Э. Корзина с исследуемым образцом на тросе подвешена к коромыслу весов.</w:t>
      </w:r>
    </w:p>
    <w:p w:rsidR="00660FFC" w:rsidRPr="00660FFC" w:rsidRDefault="00660FFC" w:rsidP="00660FFC">
      <w:pPr>
        <w:tabs>
          <w:tab w:val="left" w:pos="726"/>
        </w:tabs>
        <w:ind w:firstLine="567"/>
        <w:contextualSpacing/>
        <w:jc w:val="both"/>
        <w:rPr>
          <w:sz w:val="28"/>
          <w:szCs w:val="28"/>
        </w:rPr>
      </w:pPr>
      <w:r w:rsidRPr="00660FFC">
        <w:rPr>
          <w:sz w:val="28"/>
          <w:szCs w:val="28"/>
        </w:rPr>
        <w:t>Весы установлены на специальной плите со специальным теплозащитным экраном из асбеста и воздушной прослойки.</w:t>
      </w:r>
    </w:p>
    <w:p w:rsidR="00660FFC" w:rsidRPr="00660FFC" w:rsidRDefault="00660FFC" w:rsidP="00660FFC">
      <w:pPr>
        <w:tabs>
          <w:tab w:val="left" w:pos="726"/>
        </w:tabs>
        <w:ind w:firstLine="567"/>
        <w:contextualSpacing/>
        <w:jc w:val="both"/>
        <w:rPr>
          <w:sz w:val="28"/>
          <w:szCs w:val="28"/>
        </w:rPr>
      </w:pPr>
      <w:r w:rsidRPr="00660FFC">
        <w:rPr>
          <w:sz w:val="28"/>
          <w:szCs w:val="28"/>
        </w:rPr>
        <w:t>Температура в зоне реакции контролируется хромель-алюмелевой термопарой с помощью переносного потенциометра ПП.</w:t>
      </w:r>
    </w:p>
    <w:p w:rsidR="00660FFC" w:rsidRPr="00660FFC" w:rsidRDefault="00660FFC" w:rsidP="00660FFC">
      <w:pPr>
        <w:tabs>
          <w:tab w:val="left" w:pos="726"/>
        </w:tabs>
        <w:ind w:firstLine="567"/>
        <w:contextualSpacing/>
        <w:jc w:val="both"/>
        <w:rPr>
          <w:sz w:val="28"/>
          <w:szCs w:val="28"/>
        </w:rPr>
      </w:pPr>
      <w:r w:rsidRPr="00660FFC">
        <w:rPr>
          <w:sz w:val="28"/>
          <w:szCs w:val="28"/>
        </w:rPr>
        <w:t>Во избежания загорания восстановителя применяют предохранительный поддув инертным газом.</w:t>
      </w:r>
    </w:p>
    <w:p w:rsidR="00660FFC" w:rsidRPr="00660FFC" w:rsidRDefault="00660FFC" w:rsidP="00660FFC">
      <w:pPr>
        <w:tabs>
          <w:tab w:val="left" w:pos="726"/>
        </w:tabs>
        <w:ind w:firstLine="567"/>
        <w:contextualSpacing/>
        <w:jc w:val="both"/>
        <w:rPr>
          <w:sz w:val="28"/>
          <w:szCs w:val="28"/>
        </w:rPr>
      </w:pPr>
      <w:r w:rsidRPr="00660FFC">
        <w:rPr>
          <w:sz w:val="28"/>
          <w:szCs w:val="28"/>
        </w:rPr>
        <w:t>Степень восстановления определяют по отношению убыли веса образца к весу кислорода, связанного с восстанавливающимися компонентами каталитической системы по формуле:</w:t>
      </w:r>
    </w:p>
    <w:p w:rsidR="00660FFC" w:rsidRPr="00660FFC" w:rsidRDefault="00660FFC" w:rsidP="00660FFC">
      <w:pPr>
        <w:tabs>
          <w:tab w:val="left" w:pos="726"/>
        </w:tabs>
        <w:ind w:firstLine="567"/>
        <w:contextualSpacing/>
        <w:jc w:val="both"/>
        <w:rPr>
          <w:sz w:val="28"/>
          <w:szCs w:val="28"/>
        </w:rPr>
      </w:pPr>
    </w:p>
    <w:p w:rsidR="00660FFC" w:rsidRPr="00660FFC" w:rsidRDefault="00660FFC" w:rsidP="00660FFC">
      <w:pPr>
        <w:tabs>
          <w:tab w:val="left" w:pos="726"/>
        </w:tabs>
        <w:ind w:firstLine="567"/>
        <w:contextualSpacing/>
        <w:jc w:val="both"/>
        <w:rPr>
          <w:sz w:val="28"/>
          <w:szCs w:val="28"/>
        </w:rPr>
      </w:pPr>
      <w:r w:rsidRPr="00660FFC">
        <w:rPr>
          <w:sz w:val="28"/>
          <w:szCs w:val="28"/>
          <w:lang w:val="en-US"/>
        </w:rPr>
        <w:object w:dxaOrig="1460" w:dyaOrig="720">
          <v:shape id="_x0000_i1043" type="#_x0000_t75" style="width:108pt;height:54.4pt" o:ole="" fillcolor="window">
            <v:imagedata r:id="rId283" o:title=""/>
          </v:shape>
          <o:OLEObject Type="Embed" ProgID="Equation.3" ShapeID="_x0000_i1043" DrawAspect="Content" ObjectID="_1632577381" r:id="rId284"/>
        </w:object>
      </w:r>
      <w:r w:rsidRPr="00660FFC">
        <w:rPr>
          <w:sz w:val="28"/>
          <w:szCs w:val="28"/>
        </w:rPr>
        <w:t xml:space="preserve"> (11)</w:t>
      </w:r>
    </w:p>
    <w:p w:rsidR="00660FFC" w:rsidRPr="00660FFC" w:rsidRDefault="00660FFC" w:rsidP="00660FFC">
      <w:pPr>
        <w:tabs>
          <w:tab w:val="left" w:pos="726"/>
        </w:tabs>
        <w:ind w:firstLine="567"/>
        <w:contextualSpacing/>
        <w:jc w:val="both"/>
        <w:rPr>
          <w:sz w:val="28"/>
          <w:szCs w:val="28"/>
        </w:rPr>
      </w:pPr>
    </w:p>
    <w:p w:rsidR="00660FFC" w:rsidRPr="00660FFC" w:rsidRDefault="00660FFC" w:rsidP="00660FFC">
      <w:pPr>
        <w:tabs>
          <w:tab w:val="left" w:pos="726"/>
        </w:tabs>
        <w:ind w:firstLine="567"/>
        <w:contextualSpacing/>
        <w:jc w:val="both"/>
        <w:rPr>
          <w:sz w:val="28"/>
          <w:szCs w:val="28"/>
        </w:rPr>
      </w:pPr>
      <w:r w:rsidRPr="00660FFC">
        <w:rPr>
          <w:sz w:val="28"/>
          <w:szCs w:val="28"/>
        </w:rPr>
        <w:t>где α - степень восстановления, %</w:t>
      </w:r>
    </w:p>
    <w:p w:rsidR="00660FFC" w:rsidRPr="00660FFC" w:rsidRDefault="00660FFC" w:rsidP="00660FFC">
      <w:pPr>
        <w:tabs>
          <w:tab w:val="left" w:pos="726"/>
        </w:tabs>
        <w:ind w:firstLine="567"/>
        <w:contextualSpacing/>
        <w:jc w:val="both"/>
        <w:rPr>
          <w:sz w:val="28"/>
          <w:szCs w:val="28"/>
        </w:rPr>
      </w:pPr>
      <w:r w:rsidRPr="00660FFC">
        <w:rPr>
          <w:sz w:val="28"/>
          <w:szCs w:val="28"/>
          <w:lang w:val="en-US"/>
        </w:rPr>
        <w:t>g</w:t>
      </w:r>
      <w:r w:rsidRPr="00660FFC">
        <w:rPr>
          <w:sz w:val="28"/>
          <w:szCs w:val="28"/>
        </w:rPr>
        <w:t xml:space="preserve"> - навеска образца, предварительно прокаленная, г</w:t>
      </w:r>
    </w:p>
    <w:p w:rsidR="00660FFC" w:rsidRPr="00660FFC" w:rsidRDefault="00660FFC" w:rsidP="00660FFC">
      <w:pPr>
        <w:tabs>
          <w:tab w:val="left" w:pos="726"/>
        </w:tabs>
        <w:ind w:firstLine="567"/>
        <w:contextualSpacing/>
        <w:jc w:val="both"/>
        <w:rPr>
          <w:sz w:val="28"/>
          <w:szCs w:val="28"/>
        </w:rPr>
      </w:pPr>
      <w:r w:rsidRPr="00660FFC">
        <w:rPr>
          <w:sz w:val="28"/>
          <w:szCs w:val="28"/>
        </w:rPr>
        <w:t>Δ</w:t>
      </w:r>
      <w:r w:rsidRPr="00660FFC">
        <w:rPr>
          <w:sz w:val="28"/>
          <w:szCs w:val="28"/>
          <w:lang w:val="en-US"/>
        </w:rPr>
        <w:t>G</w:t>
      </w:r>
      <w:r w:rsidRPr="00660FFC">
        <w:rPr>
          <w:sz w:val="28"/>
          <w:szCs w:val="28"/>
          <w:vertAlign w:val="subscript"/>
        </w:rPr>
        <w:t>в</w:t>
      </w:r>
      <w:r w:rsidRPr="00660FFC">
        <w:rPr>
          <w:sz w:val="28"/>
          <w:szCs w:val="28"/>
        </w:rPr>
        <w:t xml:space="preserve"> - изменение веса при восстановлении, г</w:t>
      </w:r>
    </w:p>
    <w:p w:rsidR="00660FFC" w:rsidRPr="00660FFC" w:rsidRDefault="00660FFC" w:rsidP="00660FFC">
      <w:pPr>
        <w:tabs>
          <w:tab w:val="left" w:pos="726"/>
        </w:tabs>
        <w:ind w:firstLine="567"/>
        <w:contextualSpacing/>
        <w:jc w:val="both"/>
        <w:rPr>
          <w:sz w:val="28"/>
          <w:szCs w:val="28"/>
        </w:rPr>
      </w:pPr>
      <w:r w:rsidRPr="00660FFC">
        <w:rPr>
          <w:sz w:val="28"/>
          <w:szCs w:val="28"/>
        </w:rPr>
        <w:t>С</w:t>
      </w:r>
      <w:r w:rsidRPr="00660FFC">
        <w:rPr>
          <w:sz w:val="28"/>
          <w:szCs w:val="28"/>
          <w:vertAlign w:val="subscript"/>
        </w:rPr>
        <w:t>ак</w:t>
      </w:r>
      <w:r w:rsidRPr="00660FFC">
        <w:rPr>
          <w:sz w:val="28"/>
          <w:szCs w:val="28"/>
        </w:rPr>
        <w:t xml:space="preserve"> - коэффициент связи кислорода с восстанавливающимися компонентами катализатора.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Исследование проводилось по следующей методике:</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1. Загрузка катализатора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Навеску исследуемого образца в количестве 0,5-</w:t>
      </w:r>
      <w:smartTag w:uri="urn:schemas-microsoft-com:office:smarttags" w:element="metricconverter">
        <w:smartTagPr>
          <w:attr w:name="ProductID" w:val="1,0 г"/>
        </w:smartTagPr>
        <w:r w:rsidRPr="00660FFC">
          <w:rPr>
            <w:sz w:val="28"/>
            <w:szCs w:val="28"/>
          </w:rPr>
          <w:t>1,0 г</w:t>
        </w:r>
      </w:smartTag>
      <w:r w:rsidRPr="00660FFC">
        <w:rPr>
          <w:sz w:val="28"/>
          <w:szCs w:val="28"/>
        </w:rPr>
        <w:t xml:space="preserve"> помещает в кварцевую корзинку на предварительно насыпанный 1 см</w:t>
      </w:r>
      <w:r w:rsidRPr="00660FFC">
        <w:rPr>
          <w:sz w:val="28"/>
          <w:szCs w:val="28"/>
          <w:vertAlign w:val="superscript"/>
        </w:rPr>
        <w:t>3</w:t>
      </w:r>
      <w:r w:rsidRPr="00660FFC">
        <w:rPr>
          <w:sz w:val="28"/>
          <w:szCs w:val="28"/>
        </w:rPr>
        <w:t xml:space="preserve"> кварца. Помещают корзинку в реактор Р, зацепляя её за ось. Весы уравновешиваются противовесами обычным способом по оптическому указателю, устанавливая указатель на "10", так как ожидается уменьшение веса образца.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2. Пуск в систему рабочего газа.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В качестве газа носителя использует азот, подаваемый из баллона Б через маностат, необходимую скорость газа устанавливают по реометру РМ</w:t>
      </w:r>
      <w:r w:rsidRPr="00660FFC">
        <w:rPr>
          <w:sz w:val="28"/>
          <w:szCs w:val="28"/>
          <w:vertAlign w:val="subscript"/>
        </w:rPr>
        <w:t>1</w:t>
      </w:r>
      <w:r w:rsidRPr="00660FFC">
        <w:rPr>
          <w:sz w:val="28"/>
          <w:szCs w:val="28"/>
        </w:rPr>
        <w:t>, затем газ проходит смеситель Бф, очистку КОГ и через реометр РМ</w:t>
      </w:r>
      <w:r w:rsidRPr="00660FFC">
        <w:rPr>
          <w:sz w:val="28"/>
          <w:szCs w:val="28"/>
          <w:vertAlign w:val="subscript"/>
        </w:rPr>
        <w:t>3</w:t>
      </w:r>
      <w:r w:rsidRPr="00660FFC">
        <w:rPr>
          <w:sz w:val="28"/>
          <w:szCs w:val="28"/>
        </w:rPr>
        <w:t xml:space="preserve"> поступает на катализаторы затем выбрасывается в атмосферу. После того как газ-носитель пущен, система окончательно взвешивается.</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3. Включение в электросеть приборов.</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После пуска в систему газа включаем все приборы в сеть 220 В. Устанавливается рабочий ток и проверяют ход диаграммы КСП-4, качество записи веса, при изменении веса образца система пишет наклонную линию, а при его постоянстве - вертикальную.</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4. Прокалка образца.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lastRenderedPageBreak/>
        <w:t>При помощи теристора, амперметра и милливольтметра регулирующего МР-64-02 устанавливают скорость нагрева и необходимую температуру, при которой прокаливают образец катализатора.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5. Восстановление.</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 xml:space="preserve">В токе азота "чистого" после прокалки образца катализатора устанавливают нужную температуру восстановления. При этой рабочей температуре пускают в систему восстановитель и устанавливают скорость газа по реометру </w:t>
      </w:r>
      <w:r w:rsidRPr="00660FFC">
        <w:rPr>
          <w:sz w:val="28"/>
          <w:szCs w:val="28"/>
          <w:lang w:val="en-US"/>
        </w:rPr>
        <w:t>MP</w:t>
      </w:r>
      <w:r w:rsidRPr="00660FFC">
        <w:rPr>
          <w:sz w:val="28"/>
          <w:szCs w:val="28"/>
          <w:vertAlign w:val="subscript"/>
        </w:rPr>
        <w:t>3</w:t>
      </w:r>
      <w:r w:rsidRPr="00660FFC">
        <w:rPr>
          <w:sz w:val="28"/>
          <w:szCs w:val="28"/>
        </w:rPr>
        <w:t>. С началом восстановления вертикальная линия веса на КСП-4 отклоняется, дождя до конца ленты, начало линии переводят с помощью разновесов на 0,01г., на начало шкалы. Восстановление считается законченным, когда линия записи веса выходит на вертикальную прямую. После окончания восстановления в систему пускают азот, охлаждают до комнатной температуры, пассивируют подачей воздуха в азот, а затем прекращают поступление газа, предварительно выключив все приборы.</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Отработанная газовая смесь по линии сброса отводится в атмосферу, разбавленная: 10-кратным объёмом азота.</w:t>
      </w:r>
    </w:p>
    <w:p w:rsidR="00660FFC" w:rsidRPr="00660FFC" w:rsidRDefault="00660FFC" w:rsidP="00660FFC">
      <w:pPr>
        <w:tabs>
          <w:tab w:val="left" w:pos="726"/>
        </w:tabs>
        <w:ind w:firstLine="567"/>
        <w:contextualSpacing/>
        <w:jc w:val="both"/>
        <w:rPr>
          <w:sz w:val="28"/>
          <w:szCs w:val="28"/>
        </w:rPr>
      </w:pPr>
      <w:r w:rsidRPr="00660FFC">
        <w:rPr>
          <w:sz w:val="28"/>
          <w:szCs w:val="28"/>
        </w:rPr>
        <w:t>Эксперимент по восстановлению аммиачных катализаторов проводился в лаборатории ТНВ на стандартизированной установке высокого давления. Реактор представлял собой четырехканальную колонну синтеза с возможностью одновременного испытания трех образцов со стандартным образцом сравнения.</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Схема стандартной установки для определения активности катализаторов синтеза аммиака под высоким давлением приведена на рис.4.</w:t>
      </w:r>
    </w:p>
    <w:p w:rsidR="00660FFC" w:rsidRPr="00660FFC" w:rsidRDefault="00660FFC" w:rsidP="00660FFC">
      <w:pPr>
        <w:shd w:val="clear" w:color="auto" w:fill="FFFFFF"/>
        <w:tabs>
          <w:tab w:val="left" w:pos="726"/>
        </w:tabs>
        <w:ind w:firstLine="567"/>
        <w:contextualSpacing/>
        <w:jc w:val="both"/>
        <w:rPr>
          <w:sz w:val="28"/>
          <w:szCs w:val="28"/>
        </w:rPr>
      </w:pPr>
    </w:p>
    <w:p w:rsidR="00660FFC" w:rsidRPr="00660FFC" w:rsidRDefault="00660FFC" w:rsidP="00660FFC">
      <w:pPr>
        <w:tabs>
          <w:tab w:val="left" w:pos="726"/>
        </w:tabs>
        <w:ind w:firstLine="567"/>
        <w:contextualSpacing/>
        <w:jc w:val="both"/>
        <w:rPr>
          <w:b/>
          <w:sz w:val="28"/>
          <w:szCs w:val="28"/>
        </w:rPr>
      </w:pPr>
      <w:r w:rsidRPr="00660FFC">
        <w:rPr>
          <w:b/>
          <w:noProof/>
          <w:sz w:val="28"/>
          <w:szCs w:val="28"/>
          <w:lang w:eastAsia="ru-RU"/>
        </w:rPr>
        <w:drawing>
          <wp:inline distT="0" distB="0" distL="0" distR="0">
            <wp:extent cx="4758055" cy="2235200"/>
            <wp:effectExtent l="19050" t="0" r="4445" b="0"/>
            <wp:docPr id="816" name="Рисунок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285"/>
                    <a:srcRect/>
                    <a:stretch>
                      <a:fillRect/>
                    </a:stretch>
                  </pic:blipFill>
                  <pic:spPr bwMode="auto">
                    <a:xfrm>
                      <a:off x="0" y="0"/>
                      <a:ext cx="4758055" cy="2235200"/>
                    </a:xfrm>
                    <a:prstGeom prst="rect">
                      <a:avLst/>
                    </a:prstGeom>
                    <a:noFill/>
                    <a:ln w="9525">
                      <a:noFill/>
                      <a:miter lim="800000"/>
                      <a:headEnd/>
                      <a:tailEnd/>
                    </a:ln>
                  </pic:spPr>
                </pic:pic>
              </a:graphicData>
            </a:graphic>
          </wp:inline>
        </w:drawing>
      </w:r>
    </w:p>
    <w:p w:rsidR="00660FFC" w:rsidRPr="00660FFC" w:rsidRDefault="00660FFC" w:rsidP="00660FFC">
      <w:pPr>
        <w:tabs>
          <w:tab w:val="left" w:pos="726"/>
        </w:tabs>
        <w:ind w:firstLine="567"/>
        <w:contextualSpacing/>
        <w:jc w:val="both"/>
        <w:rPr>
          <w:i/>
          <w:sz w:val="28"/>
          <w:szCs w:val="28"/>
        </w:rPr>
      </w:pPr>
      <w:r w:rsidRPr="00660FFC">
        <w:rPr>
          <w:i/>
          <w:sz w:val="28"/>
          <w:szCs w:val="28"/>
        </w:rPr>
        <w:t>Рис.4 Принципиальная схема установки высокого давления</w:t>
      </w:r>
    </w:p>
    <w:p w:rsidR="00660FFC" w:rsidRPr="00660FFC" w:rsidRDefault="00660FFC" w:rsidP="00660FFC">
      <w:pPr>
        <w:tabs>
          <w:tab w:val="left" w:pos="726"/>
        </w:tabs>
        <w:ind w:firstLine="567"/>
        <w:contextualSpacing/>
        <w:jc w:val="both"/>
        <w:rPr>
          <w:i/>
          <w:sz w:val="28"/>
          <w:szCs w:val="28"/>
        </w:rPr>
      </w:pP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 xml:space="preserve">Азотоводородную смесь получают разложением аммиака, поступающею из баллона 1, в прямом крекере 2 при температуре 500-600°С при атмосферном давлении на железном плавленом катализаторе синтеза аммиака СА-1В. Полученную азотоводородную смесь очищают в блоке абсорбционной очистки низкого давления, состоящей из пяти последовательно соединенных стеклянных скрубберов, заполненных на 1/8 </w:t>
      </w:r>
      <w:r w:rsidRPr="00660FFC">
        <w:rPr>
          <w:sz w:val="28"/>
          <w:szCs w:val="28"/>
        </w:rPr>
        <w:lastRenderedPageBreak/>
        <w:t>своего объема стеклянной насадкой в виде колец или капилляров. Скруббер 3 содержит воду для улавливания следов неразложившегося аммиака, два последующих скруббера 4 заполнены 20% раствором серной кислоты, подкрашенной индикатором метил-рот. Следующий скруббер 5 предназначен для осушки азотоводородной смеси концентрированной серной кислотой. Последний полый скруббер 6 служит брызгоуловителем. Краны А и Б предназначены для отсечения очистки низкого давления от основной схемы в аварийных ситуациях. После блока абсорбционной очистки низкого давления газ поступает в газгольдер 7, откуда через осушитель 8, заполненный силикагелем марки КСК, нагнетается пятиступенчатым поршневым компрессором 9 в маслоотделитель 10. Затем подается в блок очистки высокого давления через систему аварийного малого блока 11, состоящего из двух вентилей: запорного и регулировочного.</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Для очистки газа от примесей масла и воды, попадающих при прохождении потока через газгольдер и компрессор, предназначены фильтры высокого давления 12, 13, содержащие активированный уголь марки АГ-3 и силикагель соответственно.</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 xml:space="preserve">Далее газ поступает в первую колонну предкатализа 14, где на </w:t>
      </w:r>
      <w:r w:rsidRPr="00660FFC">
        <w:rPr>
          <w:sz w:val="28"/>
          <w:szCs w:val="28"/>
          <w:lang w:val="en-US"/>
        </w:rPr>
        <w:t>Al</w:t>
      </w:r>
      <w:r w:rsidRPr="00660FFC">
        <w:rPr>
          <w:sz w:val="28"/>
          <w:szCs w:val="28"/>
        </w:rPr>
        <w:t>-</w:t>
      </w:r>
      <w:r w:rsidRPr="00660FFC">
        <w:rPr>
          <w:sz w:val="28"/>
          <w:szCs w:val="28"/>
          <w:lang w:val="en-US"/>
        </w:rPr>
        <w:t>Ni</w:t>
      </w:r>
      <w:r w:rsidRPr="00660FFC">
        <w:rPr>
          <w:sz w:val="28"/>
          <w:szCs w:val="28"/>
        </w:rPr>
        <w:t>-</w:t>
      </w:r>
      <w:r w:rsidRPr="00660FFC">
        <w:rPr>
          <w:sz w:val="28"/>
          <w:szCs w:val="28"/>
          <w:lang w:val="en-US"/>
        </w:rPr>
        <w:t>Cr</w:t>
      </w:r>
      <w:r w:rsidRPr="00660FFC">
        <w:rPr>
          <w:sz w:val="28"/>
          <w:szCs w:val="28"/>
        </w:rPr>
        <w:t>-</w:t>
      </w:r>
      <w:r w:rsidRPr="00660FFC">
        <w:rPr>
          <w:sz w:val="28"/>
          <w:szCs w:val="28"/>
          <w:lang w:val="en-US"/>
        </w:rPr>
        <w:t>Cu</w:t>
      </w:r>
      <w:r w:rsidRPr="00660FFC">
        <w:rPr>
          <w:sz w:val="28"/>
          <w:szCs w:val="28"/>
        </w:rPr>
        <w:t>-катализаторе при 200-300°С происходит гидрирование кислорода и кислородсодержащих соединений. Кислород, являющийся продуктом распада кислородсодержащих соединений, взаимодействует с водородом с образованием воды, которая улавливается в последующих фильтрах, заполненных щелочью. Оксиды углерода, образующиеся при разложении органических соединений, реагируют с водородом, получающийся при этом метан является инертной примесью и не оказывает влияния на катализатор синтеза аммиака.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После первой колонны предкатализа азотоводородная смесь проходит два фильтра 15, загруженных гранулированным гидроксидом калия для осушки от влаги, образующейся при гидрировании примесей, и поступает во вторую колонну предкатализа 16. На плавленом катализаторе синтеза аммиака СА-1В при 250-300°С происходит окончательная очистка азотоводородной смеси от кислородсодержащих соединений. После обеих колонн предкатализа предусмотрен блок аварийных вентилей и вентилей для отбора проб на анализ 17, позволяющий не только анализировать состав газа, но и отсекать отдельные аппараты очистки высокого давления в аварийных ситуациях. Содержание аммиака в газе после второй колонны предкатализа не должно превышать 0,1-0,2 об %.</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 xml:space="preserve">Через вентиль отбора проб второй колонны предкатализа азотоводородная смесь поступает в два последующих фильтра 18, загруженных таблетированньм гидроксидом калия, где улавливается влага, образовавшаяся при гидрировании кислородсодержащих примесей. Последний фильтр 19 предназначен для очистки от механических примесей и щелочной пыли и загружен ватой, просушенной при 90-100°С. Из блока </w:t>
      </w:r>
      <w:r w:rsidRPr="00660FFC">
        <w:rPr>
          <w:sz w:val="28"/>
          <w:szCs w:val="28"/>
        </w:rPr>
        <w:lastRenderedPageBreak/>
        <w:t>очистки высокого давления газ поступает в регулятор высокого давления 20 и колонну синтеза 21. Во избежание потерь чистого газа аммиачноазотоводородную смесь, отходящую из колонны синтеза и содержащую до 26 об %. аммиака, редуцируют до атмосферного давления и направляют в крекер обратного газа 22, где при 500-600°С аммиак разлагается на катализаторе СА-1. После обратного крекера газ поступает в блок абсорбционной очистки низкого давления, в котором поглощаются следы неразложившегося аммиака. Давление газа в колонне синтеза регулируется автоматически в пределах одной атмосферы мембранным регулятором прямого действия. Температура в каналах колонны измеряется хромель-алюмелевыми термопарами, соединенными с потенциометрами типа КСП-4. Изотермические условия синтеза в колонне поддерживаются автоматически за счет обогревающей электропечи. Регулирование температуры осуществляется с помощью электронного потенциометра ЭПВ-А11. Точность измерения температуры составляет ±1°С. Анализируемый газ на выходе из каждого канала редуцируется регулировочным вентилем до атмосферного давления. Скорость потока контролируется с помощью реометра. Содержание аммиака определяется с помощью газоанализатора или объемным методом.</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Испытанные на активность образцы катализаторов охлаждают в потоке азотоводородной смеси до комнатной температуры и пассивируют азотом с содержанием 0,1-0,2% кислорода в течение 8-10 ч или воздухом при охлаждении образца жидким азотом в течение 3-5 мин.</w:t>
      </w:r>
    </w:p>
    <w:p w:rsidR="00660FFC" w:rsidRPr="00660FFC" w:rsidRDefault="00660FFC" w:rsidP="00660FFC">
      <w:pPr>
        <w:shd w:val="clear" w:color="auto" w:fill="FFFFFF"/>
        <w:tabs>
          <w:tab w:val="left" w:pos="726"/>
        </w:tabs>
        <w:ind w:firstLine="567"/>
        <w:contextualSpacing/>
        <w:jc w:val="both"/>
        <w:rPr>
          <w:sz w:val="28"/>
          <w:szCs w:val="28"/>
        </w:rPr>
      </w:pPr>
      <w:r w:rsidRPr="00660FFC">
        <w:rPr>
          <w:bCs/>
          <w:sz w:val="28"/>
          <w:szCs w:val="28"/>
        </w:rPr>
        <w:t>Колонна синтеза аммиака</w:t>
      </w:r>
      <w:r w:rsidRPr="00660FFC">
        <w:rPr>
          <w:sz w:val="28"/>
          <w:szCs w:val="28"/>
        </w:rPr>
        <w:t xml:space="preserve"> предназначена для одновременного испытания активности четырех образцов катализатора синтеза аммиака.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Колонна выполнена из стали марки 1х14НВ2М. В корпусе колонны по всей длине высверлены пять каналов, закрывающиеся термопарными чехлами, которые уплотняются накидными гайками. Применение многоканального реактора позволяет испытывать четыре образца в одинаковых условиях относительно температуры, давления, объемной скорости, состава газовой смеси и неконтролируемых факторов, что существенно увеличивает точность эксперимента.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Азотоводородная смесь из очистки высокого давления поступает в центральный канал колонны, где, проходя по винтовой нарезке термопарного чехла, нагревается до температуры реакционной зоны. Через отверстия, соединяющие центральный канал с четырьмя другими, попадает в рабочее пространство каждого канала, которое имеет объем 5 мл и находится между дном канала и термопарным чехлом Из рабочею пространства азотоводородная смесь проходит между стенками канала и термопарного чехла и при открытом регулировочном вентиле на выходе из канала с заданной скоростью поступает на анализ или через обратный крекер в газгольдер.</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В каждый канал колонны было загружено по 2 см</w:t>
      </w:r>
      <w:r w:rsidRPr="00660FFC">
        <w:rPr>
          <w:sz w:val="28"/>
          <w:szCs w:val="28"/>
          <w:vertAlign w:val="superscript"/>
        </w:rPr>
        <w:t>3</w:t>
      </w:r>
      <w:r w:rsidRPr="00660FFC">
        <w:rPr>
          <w:sz w:val="28"/>
          <w:szCs w:val="28"/>
        </w:rPr>
        <w:t xml:space="preserve"> образца.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lastRenderedPageBreak/>
        <w:t>Режим восстановления и испытания в чистой АВС (Н</w:t>
      </w:r>
      <w:r w:rsidRPr="00660FFC">
        <w:rPr>
          <w:sz w:val="28"/>
          <w:szCs w:val="28"/>
          <w:vertAlign w:val="subscript"/>
        </w:rPr>
        <w:t>2</w:t>
      </w:r>
      <w:r w:rsidRPr="00660FFC">
        <w:rPr>
          <w:sz w:val="28"/>
          <w:szCs w:val="28"/>
        </w:rPr>
        <w:t xml:space="preserve">: </w:t>
      </w:r>
      <w:r w:rsidRPr="00660FFC">
        <w:rPr>
          <w:sz w:val="28"/>
          <w:szCs w:val="28"/>
          <w:lang w:val="en-US"/>
        </w:rPr>
        <w:t>N</w:t>
      </w:r>
      <w:r w:rsidRPr="00660FFC">
        <w:rPr>
          <w:sz w:val="28"/>
          <w:szCs w:val="28"/>
          <w:vertAlign w:val="subscript"/>
        </w:rPr>
        <w:t xml:space="preserve">2 </w:t>
      </w:r>
      <w:r w:rsidRPr="00660FFC">
        <w:rPr>
          <w:sz w:val="28"/>
          <w:szCs w:val="28"/>
        </w:rPr>
        <w:t>= 3:</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1).</w:t>
      </w:r>
    </w:p>
    <w:p w:rsidR="00660FFC" w:rsidRPr="00660FFC" w:rsidRDefault="00660FFC" w:rsidP="00660FFC">
      <w:pPr>
        <w:shd w:val="clear" w:color="auto" w:fill="FFFFFF"/>
        <w:tabs>
          <w:tab w:val="left" w:pos="726"/>
        </w:tabs>
        <w:ind w:firstLine="567"/>
        <w:contextualSpacing/>
        <w:jc w:val="both"/>
        <w:rPr>
          <w:sz w:val="28"/>
          <w:szCs w:val="28"/>
          <w:vertAlign w:val="superscript"/>
        </w:rPr>
      </w:pPr>
      <w:r w:rsidRPr="00660FFC">
        <w:rPr>
          <w:sz w:val="28"/>
          <w:szCs w:val="28"/>
        </w:rPr>
        <w:t xml:space="preserve">Условия: Р = 50 атм, </w:t>
      </w:r>
      <w:r w:rsidRPr="00660FFC">
        <w:rPr>
          <w:sz w:val="28"/>
          <w:szCs w:val="28"/>
          <w:lang w:val="en-US"/>
        </w:rPr>
        <w:t>W</w:t>
      </w:r>
      <w:r w:rsidRPr="00660FFC">
        <w:rPr>
          <w:sz w:val="28"/>
          <w:szCs w:val="28"/>
        </w:rPr>
        <w:t>=30000 час</w:t>
      </w:r>
      <w:r w:rsidRPr="00660FFC">
        <w:rPr>
          <w:sz w:val="28"/>
          <w:szCs w:val="28"/>
          <w:vertAlign w:val="superscript"/>
        </w:rPr>
        <w:t>-1</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Разогрев до 300°С со скоростью 30-35°</w:t>
      </w:r>
      <w:bookmarkStart w:id="16" w:name="OLE_LINK2"/>
      <w:r w:rsidRPr="00660FFC">
        <w:rPr>
          <w:sz w:val="28"/>
          <w:szCs w:val="28"/>
        </w:rPr>
        <w:t>С</w:t>
      </w:r>
      <w:bookmarkEnd w:id="16"/>
      <w:r w:rsidRPr="00660FFC">
        <w:rPr>
          <w:sz w:val="28"/>
          <w:szCs w:val="28"/>
        </w:rPr>
        <w:t>/час</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Выдержка 2 часа.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Разогрев до 350°С со скоростью 25-30°С/час</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Выдержка 2 час</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Разогрев до 375°С со скоростью 10-15°С/час</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Выдержка 4 часа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Разогрев до 400°С со скоростью 10-15°С /час</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Выдержка 4 часа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Разогрев до 425°С со скоростью 10-15°С/час</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Выдержка 4 часа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Разогрев до 450°С со скоростью 5-10°С/час</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Выдержка 4 часа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Разогрев до 475°С со скоростью 5-10°С/час</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Выдержка 4 часа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Разогрев до 500°С со скоростью 5-10°С/час</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Выдержка 4 часа</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Разогрев до 525°С со скоростью 5-10°С/час</w:t>
      </w:r>
    </w:p>
    <w:p w:rsidR="00660FFC" w:rsidRPr="00660FFC" w:rsidRDefault="00660FFC" w:rsidP="00660FFC">
      <w:pPr>
        <w:shd w:val="clear" w:color="auto" w:fill="FFFFFF"/>
        <w:tabs>
          <w:tab w:val="left" w:pos="726"/>
        </w:tabs>
        <w:ind w:firstLine="567"/>
        <w:contextualSpacing/>
        <w:jc w:val="both"/>
        <w:rPr>
          <w:sz w:val="28"/>
          <w:szCs w:val="28"/>
        </w:rPr>
      </w:pPr>
      <w:r w:rsidRPr="00660FFC">
        <w:rPr>
          <w:sz w:val="28"/>
          <w:szCs w:val="28"/>
        </w:rPr>
        <w:t>Выдержка 2 часа.</w:t>
      </w:r>
    </w:p>
    <w:p w:rsidR="00660FFC" w:rsidRPr="00660FFC" w:rsidRDefault="00660FFC" w:rsidP="00660FFC">
      <w:pPr>
        <w:tabs>
          <w:tab w:val="left" w:pos="726"/>
        </w:tabs>
        <w:ind w:firstLine="567"/>
        <w:contextualSpacing/>
        <w:jc w:val="both"/>
        <w:rPr>
          <w:sz w:val="28"/>
          <w:szCs w:val="28"/>
        </w:rPr>
      </w:pPr>
      <w:r w:rsidRPr="00660FFC">
        <w:rPr>
          <w:sz w:val="28"/>
          <w:szCs w:val="28"/>
        </w:rPr>
        <w:t>На термогравиметрической установке при атмосферном давлении и скорости 15000 обратных часов были исследованы отечественные катализаторы СА-1В и СА-КЖ, а также китайский А-110-1, их состав представлен в таблице 1.</w:t>
      </w:r>
    </w:p>
    <w:p w:rsidR="00660FFC" w:rsidRPr="00660FFC" w:rsidRDefault="00660FFC" w:rsidP="00660FFC">
      <w:pPr>
        <w:tabs>
          <w:tab w:val="left" w:pos="726"/>
        </w:tabs>
        <w:ind w:firstLine="567"/>
        <w:contextualSpacing/>
        <w:jc w:val="both"/>
        <w:rPr>
          <w:sz w:val="28"/>
          <w:szCs w:val="28"/>
        </w:rPr>
      </w:pPr>
      <w:r w:rsidRPr="00660FFC">
        <w:rPr>
          <w:sz w:val="28"/>
          <w:szCs w:val="28"/>
        </w:rPr>
        <w:t>К изучению были подобраны образцы, близкие по составу тем, которые испытывались в дальнейшем в колонне при давлении 50 атм, с целью определить оптимальный температурный режим восстановления на установке высокого давления.</w:t>
      </w:r>
    </w:p>
    <w:p w:rsidR="00660FFC" w:rsidRPr="00660FFC" w:rsidRDefault="00660FFC" w:rsidP="00660FFC">
      <w:pPr>
        <w:tabs>
          <w:tab w:val="left" w:pos="726"/>
        </w:tabs>
        <w:ind w:firstLine="567"/>
        <w:contextualSpacing/>
        <w:jc w:val="both"/>
        <w:rPr>
          <w:i/>
          <w:sz w:val="28"/>
          <w:szCs w:val="28"/>
        </w:rPr>
      </w:pPr>
    </w:p>
    <w:p w:rsidR="00660FFC" w:rsidRPr="00660FFC" w:rsidRDefault="00660FFC" w:rsidP="00660FFC">
      <w:pPr>
        <w:contextualSpacing/>
        <w:jc w:val="both"/>
        <w:rPr>
          <w:sz w:val="28"/>
          <w:szCs w:val="28"/>
        </w:rPr>
      </w:pPr>
      <w:r w:rsidRPr="00660FFC">
        <w:rPr>
          <w:sz w:val="28"/>
          <w:szCs w:val="28"/>
        </w:rPr>
        <w:t>Табл.1. Состав катализаторов, испытанных на термогравиметрической установке.</w:t>
      </w:r>
    </w:p>
    <w:tbl>
      <w:tblPr>
        <w:tblStyle w:val="12"/>
        <w:tblW w:w="4750" w:type="pct"/>
        <w:tblLayout w:type="fixed"/>
        <w:tblLook w:val="01E0"/>
      </w:tblPr>
      <w:tblGrid>
        <w:gridCol w:w="3165"/>
        <w:gridCol w:w="927"/>
        <w:gridCol w:w="1111"/>
        <w:gridCol w:w="1111"/>
        <w:gridCol w:w="1111"/>
        <w:gridCol w:w="1667"/>
      </w:tblGrid>
      <w:tr w:rsidR="00660FFC" w:rsidRPr="00660FFC" w:rsidTr="00660FFC">
        <w:trPr>
          <w:trHeight w:val="352"/>
        </w:trPr>
        <w:tc>
          <w:tcPr>
            <w:tcW w:w="3165" w:type="dxa"/>
            <w:shd w:val="clear" w:color="auto" w:fill="auto"/>
            <w:noWrap/>
          </w:tcPr>
          <w:p w:rsidR="00660FFC" w:rsidRPr="00660FFC" w:rsidRDefault="00660FFC" w:rsidP="00B97A94">
            <w:pPr>
              <w:pStyle w:val="aff2"/>
              <w:spacing w:line="240" w:lineRule="auto"/>
              <w:contextualSpacing/>
              <w:jc w:val="both"/>
              <w:rPr>
                <w:sz w:val="28"/>
                <w:szCs w:val="28"/>
              </w:rPr>
            </w:pPr>
            <w:r w:rsidRPr="00660FFC">
              <w:rPr>
                <w:sz w:val="28"/>
                <w:szCs w:val="28"/>
              </w:rPr>
              <w:t>Катализатор</w:t>
            </w:r>
          </w:p>
        </w:tc>
        <w:tc>
          <w:tcPr>
            <w:tcW w:w="927" w:type="dxa"/>
            <w:shd w:val="clear" w:color="auto" w:fill="auto"/>
            <w:noWrap/>
          </w:tcPr>
          <w:p w:rsidR="00660FFC" w:rsidRPr="00660FFC" w:rsidRDefault="00660FFC" w:rsidP="00B97A94">
            <w:pPr>
              <w:pStyle w:val="aff2"/>
              <w:spacing w:line="240" w:lineRule="auto"/>
              <w:contextualSpacing/>
              <w:jc w:val="both"/>
              <w:rPr>
                <w:sz w:val="28"/>
                <w:szCs w:val="28"/>
                <w:lang w:val="en-US"/>
              </w:rPr>
            </w:pPr>
            <w:r w:rsidRPr="00660FFC">
              <w:rPr>
                <w:sz w:val="28"/>
                <w:szCs w:val="28"/>
              </w:rPr>
              <w:t>Fe</w:t>
            </w:r>
            <w:r w:rsidRPr="00660FFC">
              <w:rPr>
                <w:sz w:val="28"/>
                <w:szCs w:val="28"/>
                <w:lang w:val="en-US"/>
              </w:rPr>
              <w:t>O</w:t>
            </w:r>
          </w:p>
        </w:tc>
        <w:tc>
          <w:tcPr>
            <w:tcW w:w="1111" w:type="dxa"/>
            <w:shd w:val="clear" w:color="auto" w:fill="auto"/>
            <w:noWrap/>
          </w:tcPr>
          <w:p w:rsidR="00660FFC" w:rsidRPr="00660FFC" w:rsidRDefault="00660FFC" w:rsidP="00B97A94">
            <w:pPr>
              <w:pStyle w:val="aff2"/>
              <w:spacing w:line="240" w:lineRule="auto"/>
              <w:contextualSpacing/>
              <w:jc w:val="both"/>
              <w:rPr>
                <w:sz w:val="28"/>
                <w:szCs w:val="28"/>
                <w:lang w:val="en-US"/>
              </w:rPr>
            </w:pPr>
            <w:r w:rsidRPr="00660FFC">
              <w:rPr>
                <w:sz w:val="28"/>
                <w:szCs w:val="28"/>
              </w:rPr>
              <w:t>K</w:t>
            </w:r>
            <w:r w:rsidRPr="00660FFC">
              <w:rPr>
                <w:sz w:val="28"/>
                <w:szCs w:val="28"/>
                <w:vertAlign w:val="subscript"/>
                <w:lang w:val="en-US"/>
              </w:rPr>
              <w:t>2</w:t>
            </w:r>
            <w:r w:rsidRPr="00660FFC">
              <w:rPr>
                <w:sz w:val="28"/>
                <w:szCs w:val="28"/>
                <w:lang w:val="en-US"/>
              </w:rPr>
              <w:t>O</w:t>
            </w:r>
          </w:p>
        </w:tc>
        <w:tc>
          <w:tcPr>
            <w:tcW w:w="1111" w:type="dxa"/>
            <w:shd w:val="clear" w:color="auto" w:fill="auto"/>
            <w:noWrap/>
          </w:tcPr>
          <w:p w:rsidR="00660FFC" w:rsidRPr="00660FFC" w:rsidRDefault="00660FFC" w:rsidP="00B97A94">
            <w:pPr>
              <w:pStyle w:val="aff2"/>
              <w:spacing w:line="240" w:lineRule="auto"/>
              <w:contextualSpacing/>
              <w:jc w:val="both"/>
              <w:rPr>
                <w:sz w:val="28"/>
                <w:szCs w:val="28"/>
                <w:lang w:val="en-US"/>
              </w:rPr>
            </w:pPr>
            <w:r w:rsidRPr="00660FFC">
              <w:rPr>
                <w:sz w:val="28"/>
                <w:szCs w:val="28"/>
              </w:rPr>
              <w:t>Al</w:t>
            </w:r>
            <w:r w:rsidRPr="00660FFC">
              <w:rPr>
                <w:sz w:val="28"/>
                <w:szCs w:val="28"/>
                <w:vertAlign w:val="subscript"/>
                <w:lang w:val="en-US"/>
              </w:rPr>
              <w:t>2</w:t>
            </w:r>
            <w:r w:rsidRPr="00660FFC">
              <w:rPr>
                <w:sz w:val="28"/>
                <w:szCs w:val="28"/>
                <w:lang w:val="en-US"/>
              </w:rPr>
              <w:t>O</w:t>
            </w:r>
            <w:r w:rsidRPr="00660FFC">
              <w:rPr>
                <w:sz w:val="28"/>
                <w:szCs w:val="28"/>
                <w:vertAlign w:val="subscript"/>
                <w:lang w:val="en-US"/>
              </w:rPr>
              <w:t>3</w:t>
            </w:r>
          </w:p>
        </w:tc>
        <w:tc>
          <w:tcPr>
            <w:tcW w:w="1111" w:type="dxa"/>
            <w:shd w:val="clear" w:color="auto" w:fill="auto"/>
            <w:noWrap/>
          </w:tcPr>
          <w:p w:rsidR="00660FFC" w:rsidRPr="00660FFC" w:rsidRDefault="00660FFC" w:rsidP="00B97A94">
            <w:pPr>
              <w:pStyle w:val="aff2"/>
              <w:spacing w:line="240" w:lineRule="auto"/>
              <w:contextualSpacing/>
              <w:jc w:val="both"/>
              <w:rPr>
                <w:sz w:val="28"/>
                <w:szCs w:val="28"/>
                <w:lang w:val="en-US"/>
              </w:rPr>
            </w:pPr>
            <w:r w:rsidRPr="00660FFC">
              <w:rPr>
                <w:sz w:val="28"/>
                <w:szCs w:val="28"/>
              </w:rPr>
              <w:t>Ca</w:t>
            </w:r>
            <w:r w:rsidRPr="00660FFC">
              <w:rPr>
                <w:sz w:val="28"/>
                <w:szCs w:val="28"/>
                <w:lang w:val="en-US"/>
              </w:rPr>
              <w:t>O</w:t>
            </w:r>
          </w:p>
        </w:tc>
        <w:tc>
          <w:tcPr>
            <w:tcW w:w="1667" w:type="dxa"/>
            <w:shd w:val="clear" w:color="auto" w:fill="auto"/>
          </w:tcPr>
          <w:p w:rsidR="00660FFC" w:rsidRPr="00660FFC" w:rsidRDefault="00660FFC" w:rsidP="00B97A94">
            <w:pPr>
              <w:pStyle w:val="aff2"/>
              <w:spacing w:line="240" w:lineRule="auto"/>
              <w:contextualSpacing/>
              <w:jc w:val="both"/>
              <w:rPr>
                <w:sz w:val="28"/>
                <w:szCs w:val="28"/>
                <w:lang w:val="en-US"/>
              </w:rPr>
            </w:pPr>
            <w:r w:rsidRPr="00660FFC">
              <w:rPr>
                <w:sz w:val="28"/>
                <w:szCs w:val="28"/>
              </w:rPr>
              <w:t>Фракция, мм</w:t>
            </w:r>
          </w:p>
        </w:tc>
      </w:tr>
      <w:tr w:rsidR="00660FFC" w:rsidRPr="00660FFC" w:rsidTr="00660FFC">
        <w:trPr>
          <w:trHeight w:val="167"/>
        </w:trPr>
        <w:tc>
          <w:tcPr>
            <w:tcW w:w="3165" w:type="dxa"/>
            <w:shd w:val="clear" w:color="auto" w:fill="auto"/>
            <w:noWrap/>
          </w:tcPr>
          <w:p w:rsidR="00660FFC" w:rsidRPr="00660FFC" w:rsidRDefault="00660FFC" w:rsidP="00B97A94">
            <w:pPr>
              <w:pStyle w:val="aff2"/>
              <w:spacing w:line="240" w:lineRule="auto"/>
              <w:contextualSpacing/>
              <w:jc w:val="both"/>
              <w:rPr>
                <w:sz w:val="28"/>
                <w:szCs w:val="28"/>
              </w:rPr>
            </w:pPr>
            <w:r w:rsidRPr="00660FFC">
              <w:rPr>
                <w:sz w:val="28"/>
                <w:szCs w:val="28"/>
              </w:rPr>
              <w:t>СА-КЖ</w:t>
            </w:r>
          </w:p>
        </w:tc>
        <w:tc>
          <w:tcPr>
            <w:tcW w:w="927" w:type="dxa"/>
            <w:shd w:val="clear" w:color="auto" w:fill="auto"/>
            <w:noWrap/>
          </w:tcPr>
          <w:p w:rsidR="00660FFC" w:rsidRPr="00660FFC" w:rsidRDefault="00660FFC" w:rsidP="00B97A94">
            <w:pPr>
              <w:pStyle w:val="aff2"/>
              <w:spacing w:line="240" w:lineRule="auto"/>
              <w:contextualSpacing/>
              <w:jc w:val="both"/>
              <w:rPr>
                <w:sz w:val="28"/>
                <w:szCs w:val="28"/>
              </w:rPr>
            </w:pPr>
            <w:r w:rsidRPr="00660FFC">
              <w:rPr>
                <w:sz w:val="28"/>
                <w:szCs w:val="28"/>
              </w:rPr>
              <w:t>32</w:t>
            </w:r>
          </w:p>
        </w:tc>
        <w:tc>
          <w:tcPr>
            <w:tcW w:w="1111" w:type="dxa"/>
            <w:shd w:val="clear" w:color="auto" w:fill="auto"/>
            <w:noWrap/>
          </w:tcPr>
          <w:p w:rsidR="00660FFC" w:rsidRPr="00660FFC" w:rsidRDefault="00660FFC" w:rsidP="00B97A94">
            <w:pPr>
              <w:pStyle w:val="aff2"/>
              <w:spacing w:line="240" w:lineRule="auto"/>
              <w:contextualSpacing/>
              <w:jc w:val="both"/>
              <w:rPr>
                <w:sz w:val="28"/>
                <w:szCs w:val="28"/>
              </w:rPr>
            </w:pPr>
            <w:r w:rsidRPr="00660FFC">
              <w:rPr>
                <w:sz w:val="28"/>
                <w:szCs w:val="28"/>
              </w:rPr>
              <w:t>0,9</w:t>
            </w:r>
          </w:p>
        </w:tc>
        <w:tc>
          <w:tcPr>
            <w:tcW w:w="1111" w:type="dxa"/>
            <w:shd w:val="clear" w:color="auto" w:fill="auto"/>
            <w:noWrap/>
          </w:tcPr>
          <w:p w:rsidR="00660FFC" w:rsidRPr="00660FFC" w:rsidRDefault="00660FFC" w:rsidP="00B97A94">
            <w:pPr>
              <w:pStyle w:val="aff2"/>
              <w:spacing w:line="240" w:lineRule="auto"/>
              <w:contextualSpacing/>
              <w:jc w:val="both"/>
              <w:rPr>
                <w:sz w:val="28"/>
                <w:szCs w:val="28"/>
              </w:rPr>
            </w:pPr>
            <w:r w:rsidRPr="00660FFC">
              <w:rPr>
                <w:sz w:val="28"/>
                <w:szCs w:val="28"/>
              </w:rPr>
              <w:t>3,0</w:t>
            </w:r>
          </w:p>
        </w:tc>
        <w:tc>
          <w:tcPr>
            <w:tcW w:w="1111" w:type="dxa"/>
            <w:shd w:val="clear" w:color="auto" w:fill="auto"/>
            <w:noWrap/>
          </w:tcPr>
          <w:p w:rsidR="00660FFC" w:rsidRPr="00660FFC" w:rsidRDefault="00660FFC" w:rsidP="00B97A94">
            <w:pPr>
              <w:pStyle w:val="aff2"/>
              <w:spacing w:line="240" w:lineRule="auto"/>
              <w:contextualSpacing/>
              <w:jc w:val="both"/>
              <w:rPr>
                <w:sz w:val="28"/>
                <w:szCs w:val="28"/>
              </w:rPr>
            </w:pPr>
            <w:r w:rsidRPr="00660FFC">
              <w:rPr>
                <w:sz w:val="28"/>
                <w:szCs w:val="28"/>
              </w:rPr>
              <w:t>2,2</w:t>
            </w:r>
          </w:p>
        </w:tc>
        <w:tc>
          <w:tcPr>
            <w:tcW w:w="1667" w:type="dxa"/>
            <w:shd w:val="clear" w:color="auto" w:fill="auto"/>
          </w:tcPr>
          <w:p w:rsidR="00660FFC" w:rsidRPr="00660FFC" w:rsidRDefault="00660FFC" w:rsidP="00B97A94">
            <w:pPr>
              <w:pStyle w:val="aff2"/>
              <w:spacing w:line="240" w:lineRule="auto"/>
              <w:contextualSpacing/>
              <w:jc w:val="both"/>
              <w:rPr>
                <w:sz w:val="28"/>
                <w:szCs w:val="28"/>
              </w:rPr>
            </w:pPr>
            <w:r w:rsidRPr="00660FFC">
              <w:rPr>
                <w:sz w:val="28"/>
                <w:szCs w:val="28"/>
              </w:rPr>
              <w:t>1,5 - 3</w:t>
            </w:r>
          </w:p>
        </w:tc>
      </w:tr>
      <w:tr w:rsidR="00660FFC" w:rsidRPr="00660FFC" w:rsidTr="00660FFC">
        <w:trPr>
          <w:trHeight w:val="358"/>
        </w:trPr>
        <w:tc>
          <w:tcPr>
            <w:tcW w:w="3165" w:type="dxa"/>
            <w:shd w:val="clear" w:color="auto" w:fill="auto"/>
            <w:noWrap/>
          </w:tcPr>
          <w:p w:rsidR="00660FFC" w:rsidRPr="00660FFC" w:rsidRDefault="00660FFC" w:rsidP="00B97A94">
            <w:pPr>
              <w:pStyle w:val="aff2"/>
              <w:spacing w:line="240" w:lineRule="auto"/>
              <w:contextualSpacing/>
              <w:jc w:val="both"/>
              <w:rPr>
                <w:sz w:val="28"/>
                <w:szCs w:val="28"/>
              </w:rPr>
            </w:pPr>
            <w:r w:rsidRPr="00660FFC">
              <w:rPr>
                <w:sz w:val="28"/>
                <w:szCs w:val="28"/>
              </w:rPr>
              <w:t>А-110-1</w:t>
            </w:r>
          </w:p>
        </w:tc>
        <w:tc>
          <w:tcPr>
            <w:tcW w:w="927" w:type="dxa"/>
            <w:shd w:val="clear" w:color="auto" w:fill="auto"/>
            <w:noWrap/>
          </w:tcPr>
          <w:p w:rsidR="00660FFC" w:rsidRPr="00660FFC" w:rsidRDefault="00660FFC" w:rsidP="00B97A94">
            <w:pPr>
              <w:pStyle w:val="aff2"/>
              <w:spacing w:line="240" w:lineRule="auto"/>
              <w:contextualSpacing/>
              <w:jc w:val="both"/>
              <w:rPr>
                <w:sz w:val="28"/>
                <w:szCs w:val="28"/>
              </w:rPr>
            </w:pPr>
            <w:r w:rsidRPr="00660FFC">
              <w:rPr>
                <w:sz w:val="28"/>
                <w:szCs w:val="28"/>
              </w:rPr>
              <w:t>32,7</w:t>
            </w:r>
          </w:p>
        </w:tc>
        <w:tc>
          <w:tcPr>
            <w:tcW w:w="1111" w:type="dxa"/>
            <w:shd w:val="clear" w:color="auto" w:fill="auto"/>
            <w:noWrap/>
          </w:tcPr>
          <w:p w:rsidR="00660FFC" w:rsidRPr="00660FFC" w:rsidRDefault="00660FFC" w:rsidP="00B97A94">
            <w:pPr>
              <w:pStyle w:val="aff2"/>
              <w:spacing w:line="240" w:lineRule="auto"/>
              <w:contextualSpacing/>
              <w:jc w:val="both"/>
              <w:rPr>
                <w:sz w:val="28"/>
                <w:szCs w:val="28"/>
              </w:rPr>
            </w:pPr>
            <w:r w:rsidRPr="00660FFC">
              <w:rPr>
                <w:sz w:val="28"/>
                <w:szCs w:val="28"/>
              </w:rPr>
              <w:t>0,73</w:t>
            </w:r>
          </w:p>
        </w:tc>
        <w:tc>
          <w:tcPr>
            <w:tcW w:w="1111" w:type="dxa"/>
            <w:shd w:val="clear" w:color="auto" w:fill="auto"/>
            <w:noWrap/>
          </w:tcPr>
          <w:p w:rsidR="00660FFC" w:rsidRPr="00660FFC" w:rsidRDefault="00660FFC" w:rsidP="00B97A94">
            <w:pPr>
              <w:pStyle w:val="aff2"/>
              <w:spacing w:line="240" w:lineRule="auto"/>
              <w:contextualSpacing/>
              <w:jc w:val="both"/>
              <w:rPr>
                <w:sz w:val="28"/>
                <w:szCs w:val="28"/>
              </w:rPr>
            </w:pPr>
            <w:r w:rsidRPr="00660FFC">
              <w:rPr>
                <w:sz w:val="28"/>
                <w:szCs w:val="28"/>
              </w:rPr>
              <w:t>2,2</w:t>
            </w:r>
          </w:p>
        </w:tc>
        <w:tc>
          <w:tcPr>
            <w:tcW w:w="1111" w:type="dxa"/>
            <w:shd w:val="clear" w:color="auto" w:fill="auto"/>
            <w:noWrap/>
          </w:tcPr>
          <w:p w:rsidR="00660FFC" w:rsidRPr="00660FFC" w:rsidRDefault="00660FFC" w:rsidP="00B97A94">
            <w:pPr>
              <w:pStyle w:val="aff2"/>
              <w:spacing w:line="240" w:lineRule="auto"/>
              <w:contextualSpacing/>
              <w:jc w:val="both"/>
              <w:rPr>
                <w:sz w:val="28"/>
                <w:szCs w:val="28"/>
              </w:rPr>
            </w:pPr>
            <w:r w:rsidRPr="00660FFC">
              <w:rPr>
                <w:sz w:val="28"/>
                <w:szCs w:val="28"/>
              </w:rPr>
              <w:t>2,2</w:t>
            </w:r>
          </w:p>
        </w:tc>
        <w:tc>
          <w:tcPr>
            <w:tcW w:w="1667" w:type="dxa"/>
            <w:shd w:val="clear" w:color="auto" w:fill="auto"/>
          </w:tcPr>
          <w:p w:rsidR="00660FFC" w:rsidRPr="00660FFC" w:rsidRDefault="00660FFC" w:rsidP="00B97A94">
            <w:pPr>
              <w:pStyle w:val="aff2"/>
              <w:spacing w:line="240" w:lineRule="auto"/>
              <w:contextualSpacing/>
              <w:jc w:val="both"/>
              <w:rPr>
                <w:sz w:val="28"/>
                <w:szCs w:val="28"/>
              </w:rPr>
            </w:pPr>
            <w:r w:rsidRPr="00660FFC">
              <w:rPr>
                <w:sz w:val="28"/>
                <w:szCs w:val="28"/>
              </w:rPr>
              <w:t>1,5 - 3</w:t>
            </w:r>
          </w:p>
        </w:tc>
      </w:tr>
      <w:tr w:rsidR="00660FFC" w:rsidRPr="00660FFC" w:rsidTr="00660FFC">
        <w:trPr>
          <w:trHeight w:val="353"/>
        </w:trPr>
        <w:tc>
          <w:tcPr>
            <w:tcW w:w="3165" w:type="dxa"/>
            <w:shd w:val="clear" w:color="auto" w:fill="auto"/>
          </w:tcPr>
          <w:p w:rsidR="00660FFC" w:rsidRPr="00660FFC" w:rsidRDefault="00660FFC" w:rsidP="00B97A94">
            <w:pPr>
              <w:pStyle w:val="aff2"/>
              <w:spacing w:line="240" w:lineRule="auto"/>
              <w:contextualSpacing/>
              <w:jc w:val="both"/>
              <w:rPr>
                <w:sz w:val="28"/>
                <w:szCs w:val="28"/>
              </w:rPr>
            </w:pPr>
            <w:r w:rsidRPr="00660FFC">
              <w:rPr>
                <w:sz w:val="28"/>
                <w:szCs w:val="28"/>
              </w:rPr>
              <w:t>СА-1В</w:t>
            </w:r>
          </w:p>
        </w:tc>
        <w:tc>
          <w:tcPr>
            <w:tcW w:w="927" w:type="dxa"/>
            <w:shd w:val="clear" w:color="auto" w:fill="auto"/>
          </w:tcPr>
          <w:p w:rsidR="00660FFC" w:rsidRPr="00660FFC" w:rsidRDefault="00660FFC" w:rsidP="00B97A94">
            <w:pPr>
              <w:pStyle w:val="aff2"/>
              <w:spacing w:line="240" w:lineRule="auto"/>
              <w:contextualSpacing/>
              <w:jc w:val="both"/>
              <w:rPr>
                <w:sz w:val="28"/>
                <w:szCs w:val="28"/>
              </w:rPr>
            </w:pPr>
            <w:r w:rsidRPr="00660FFC">
              <w:rPr>
                <w:sz w:val="28"/>
                <w:szCs w:val="28"/>
              </w:rPr>
              <w:t>32</w:t>
            </w:r>
          </w:p>
        </w:tc>
        <w:tc>
          <w:tcPr>
            <w:tcW w:w="1111" w:type="dxa"/>
            <w:shd w:val="clear" w:color="auto" w:fill="auto"/>
          </w:tcPr>
          <w:p w:rsidR="00660FFC" w:rsidRPr="00660FFC" w:rsidRDefault="00660FFC" w:rsidP="00B97A94">
            <w:pPr>
              <w:pStyle w:val="aff2"/>
              <w:spacing w:line="240" w:lineRule="auto"/>
              <w:contextualSpacing/>
              <w:jc w:val="both"/>
              <w:rPr>
                <w:sz w:val="28"/>
                <w:szCs w:val="28"/>
              </w:rPr>
            </w:pPr>
            <w:r w:rsidRPr="00660FFC">
              <w:rPr>
                <w:sz w:val="28"/>
                <w:szCs w:val="28"/>
              </w:rPr>
              <w:t>0,7</w:t>
            </w:r>
          </w:p>
        </w:tc>
        <w:tc>
          <w:tcPr>
            <w:tcW w:w="1111" w:type="dxa"/>
            <w:shd w:val="clear" w:color="auto" w:fill="auto"/>
          </w:tcPr>
          <w:p w:rsidR="00660FFC" w:rsidRPr="00660FFC" w:rsidRDefault="00660FFC" w:rsidP="00B97A94">
            <w:pPr>
              <w:pStyle w:val="aff2"/>
              <w:spacing w:line="240" w:lineRule="auto"/>
              <w:contextualSpacing/>
              <w:jc w:val="both"/>
              <w:rPr>
                <w:sz w:val="28"/>
                <w:szCs w:val="28"/>
              </w:rPr>
            </w:pPr>
            <w:r w:rsidRPr="00660FFC">
              <w:rPr>
                <w:sz w:val="28"/>
                <w:szCs w:val="28"/>
              </w:rPr>
              <w:t>3,5</w:t>
            </w:r>
          </w:p>
        </w:tc>
        <w:tc>
          <w:tcPr>
            <w:tcW w:w="1111" w:type="dxa"/>
            <w:shd w:val="clear" w:color="auto" w:fill="auto"/>
          </w:tcPr>
          <w:p w:rsidR="00660FFC" w:rsidRPr="00660FFC" w:rsidRDefault="00660FFC" w:rsidP="00B97A94">
            <w:pPr>
              <w:pStyle w:val="aff2"/>
              <w:spacing w:line="240" w:lineRule="auto"/>
              <w:contextualSpacing/>
              <w:jc w:val="both"/>
              <w:rPr>
                <w:sz w:val="28"/>
                <w:szCs w:val="28"/>
              </w:rPr>
            </w:pPr>
            <w:r w:rsidRPr="00660FFC">
              <w:rPr>
                <w:sz w:val="28"/>
                <w:szCs w:val="28"/>
              </w:rPr>
              <w:t>2,5</w:t>
            </w:r>
          </w:p>
        </w:tc>
        <w:tc>
          <w:tcPr>
            <w:tcW w:w="1667" w:type="dxa"/>
            <w:shd w:val="clear" w:color="auto" w:fill="auto"/>
          </w:tcPr>
          <w:p w:rsidR="00660FFC" w:rsidRPr="00660FFC" w:rsidRDefault="00660FFC" w:rsidP="00B97A94">
            <w:pPr>
              <w:pStyle w:val="aff2"/>
              <w:spacing w:line="240" w:lineRule="auto"/>
              <w:contextualSpacing/>
              <w:jc w:val="both"/>
              <w:rPr>
                <w:sz w:val="28"/>
                <w:szCs w:val="28"/>
              </w:rPr>
            </w:pPr>
            <w:r w:rsidRPr="00660FFC">
              <w:rPr>
                <w:sz w:val="28"/>
                <w:szCs w:val="28"/>
              </w:rPr>
              <w:t>1,5 - 3</w:t>
            </w:r>
          </w:p>
        </w:tc>
      </w:tr>
    </w:tbl>
    <w:p w:rsidR="00660FFC" w:rsidRPr="00660FFC" w:rsidRDefault="00660FFC" w:rsidP="00660FFC">
      <w:pPr>
        <w:tabs>
          <w:tab w:val="left" w:pos="726"/>
        </w:tabs>
        <w:ind w:firstLine="567"/>
        <w:contextualSpacing/>
        <w:jc w:val="both"/>
        <w:rPr>
          <w:sz w:val="28"/>
          <w:szCs w:val="28"/>
        </w:rPr>
      </w:pPr>
    </w:p>
    <w:p w:rsidR="00660FFC" w:rsidRPr="00660FFC" w:rsidRDefault="00660FFC" w:rsidP="00660FFC">
      <w:pPr>
        <w:tabs>
          <w:tab w:val="left" w:pos="726"/>
        </w:tabs>
        <w:ind w:firstLine="567"/>
        <w:contextualSpacing/>
        <w:jc w:val="both"/>
        <w:rPr>
          <w:sz w:val="28"/>
          <w:szCs w:val="28"/>
        </w:rPr>
      </w:pPr>
      <w:r w:rsidRPr="00660FFC">
        <w:rPr>
          <w:sz w:val="28"/>
          <w:szCs w:val="28"/>
        </w:rPr>
        <w:t>На установке высокого давления было проведено три серии опытов, в каждой из которой исследовалось восстановление четырёх образцов, одним из которых являлся стандартный катализатор СА-1В.</w:t>
      </w:r>
    </w:p>
    <w:p w:rsidR="00660FFC" w:rsidRPr="00660FFC" w:rsidRDefault="00660FFC" w:rsidP="00660FFC">
      <w:pPr>
        <w:tabs>
          <w:tab w:val="left" w:pos="726"/>
        </w:tabs>
        <w:ind w:firstLine="567"/>
        <w:contextualSpacing/>
        <w:jc w:val="both"/>
        <w:rPr>
          <w:sz w:val="28"/>
          <w:szCs w:val="28"/>
        </w:rPr>
      </w:pPr>
      <w:r w:rsidRPr="00660FFC">
        <w:rPr>
          <w:sz w:val="28"/>
          <w:szCs w:val="28"/>
        </w:rPr>
        <w:t xml:space="preserve">В первом цикле экспериментов к изучению было предложено два железных катализатора синтеза аммиака производства Китая, один в </w:t>
      </w:r>
      <w:r w:rsidRPr="00660FFC">
        <w:rPr>
          <w:sz w:val="28"/>
          <w:szCs w:val="28"/>
        </w:rPr>
        <w:lastRenderedPageBreak/>
        <w:t>оксидной форме, другой в предварительно восстановленной. Образцы были закуплены у компании Sud Chemie AG для загрузки в промышленные агрегаты на производстве. В третий канал колонны был загружен образец осаждённого катализатора, подготовленного в лаборатории кафедры ТНВ РХТУ.</w:t>
      </w:r>
    </w:p>
    <w:p w:rsidR="00660FFC" w:rsidRPr="00660FFC" w:rsidRDefault="00660FFC" w:rsidP="00660FFC">
      <w:pPr>
        <w:tabs>
          <w:tab w:val="left" w:pos="726"/>
        </w:tabs>
        <w:ind w:firstLine="567"/>
        <w:contextualSpacing/>
        <w:jc w:val="both"/>
        <w:rPr>
          <w:sz w:val="28"/>
          <w:szCs w:val="28"/>
        </w:rPr>
      </w:pPr>
      <w:r w:rsidRPr="00660FFC">
        <w:rPr>
          <w:sz w:val="28"/>
          <w:szCs w:val="28"/>
        </w:rPr>
        <w:t>Далее эксперимент продолжился со следующими образцами: двумя железными осаждёнными и одним образцом, выполненным из углеродной основы (кокосовой скорлупы) и нанесенным оксидом калия и металлическим рутением.</w:t>
      </w:r>
    </w:p>
    <w:p w:rsidR="00660FFC" w:rsidRPr="00660FFC" w:rsidRDefault="00660FFC" w:rsidP="00660FFC">
      <w:pPr>
        <w:tabs>
          <w:tab w:val="left" w:pos="726"/>
        </w:tabs>
        <w:ind w:firstLine="567"/>
        <w:contextualSpacing/>
        <w:jc w:val="both"/>
        <w:rPr>
          <w:sz w:val="28"/>
          <w:szCs w:val="28"/>
        </w:rPr>
      </w:pPr>
      <w:r w:rsidRPr="00660FFC">
        <w:rPr>
          <w:sz w:val="28"/>
          <w:szCs w:val="28"/>
        </w:rPr>
        <w:t>Третья и заключительная серия экспериментов была проведена с тремя осаждёнными железными катализаторами с отличающимися условиями приготовления и составом. В одном образце содержалось значительно меньше структурообразующего промотора Al</w:t>
      </w:r>
      <w:r w:rsidRPr="00660FFC">
        <w:rPr>
          <w:sz w:val="28"/>
          <w:szCs w:val="28"/>
          <w:vertAlign w:val="subscript"/>
        </w:rPr>
        <w:t>2</w:t>
      </w:r>
      <w:r w:rsidRPr="00660FFC">
        <w:rPr>
          <w:sz w:val="28"/>
          <w:szCs w:val="28"/>
          <w:lang w:val="en-US"/>
        </w:rPr>
        <w:t>O</w:t>
      </w:r>
      <w:r w:rsidRPr="00660FFC">
        <w:rPr>
          <w:sz w:val="28"/>
          <w:szCs w:val="28"/>
          <w:vertAlign w:val="subscript"/>
        </w:rPr>
        <w:t>3,</w:t>
      </w:r>
      <w:r w:rsidRPr="00660FFC">
        <w:rPr>
          <w:sz w:val="28"/>
          <w:szCs w:val="28"/>
        </w:rPr>
        <w:t xml:space="preserve"> два других отличались температурой прокалки. Так, катализатор № 8 прокаливался при температуре 700ºС, а катализатор №9 - при 500ºС. Катализатором сравнения служил также стандартный СА-1В.</w:t>
      </w:r>
    </w:p>
    <w:p w:rsidR="00660FFC" w:rsidRPr="00660FFC" w:rsidRDefault="00660FFC" w:rsidP="00660FFC">
      <w:pPr>
        <w:tabs>
          <w:tab w:val="left" w:pos="726"/>
        </w:tabs>
        <w:ind w:firstLine="567"/>
        <w:contextualSpacing/>
        <w:jc w:val="both"/>
        <w:rPr>
          <w:sz w:val="28"/>
          <w:szCs w:val="28"/>
        </w:rPr>
      </w:pPr>
      <w:r w:rsidRPr="00660FFC">
        <w:rPr>
          <w:sz w:val="28"/>
          <w:szCs w:val="28"/>
        </w:rPr>
        <w:t>Условия восстановления во всех трёх сериях экспериментов были следующими: давление 50 атмосфер, объёмная скорость 30000 обратных часов.</w:t>
      </w:r>
    </w:p>
    <w:p w:rsidR="00660FFC" w:rsidRPr="00660FFC" w:rsidRDefault="00660FFC" w:rsidP="00660FFC">
      <w:pPr>
        <w:tabs>
          <w:tab w:val="left" w:pos="726"/>
        </w:tabs>
        <w:ind w:firstLine="567"/>
        <w:contextualSpacing/>
        <w:jc w:val="both"/>
        <w:rPr>
          <w:sz w:val="28"/>
          <w:szCs w:val="28"/>
        </w:rPr>
      </w:pPr>
      <w:r w:rsidRPr="00660FFC">
        <w:rPr>
          <w:sz w:val="28"/>
          <w:szCs w:val="28"/>
        </w:rPr>
        <w:t>Данные по составу каждого из образцов представлены в таблице 2.</w:t>
      </w:r>
    </w:p>
    <w:p w:rsidR="00660FFC" w:rsidRPr="00660FFC" w:rsidRDefault="00660FFC" w:rsidP="00660FFC">
      <w:pPr>
        <w:tabs>
          <w:tab w:val="left" w:pos="726"/>
        </w:tabs>
        <w:ind w:left="709" w:firstLine="567"/>
        <w:contextualSpacing/>
        <w:jc w:val="both"/>
        <w:rPr>
          <w:i/>
          <w:sz w:val="28"/>
          <w:szCs w:val="28"/>
        </w:rPr>
      </w:pPr>
    </w:p>
    <w:p w:rsidR="00660FFC" w:rsidRPr="00660FFC" w:rsidRDefault="00660FFC" w:rsidP="00660FFC">
      <w:pPr>
        <w:tabs>
          <w:tab w:val="left" w:pos="726"/>
        </w:tabs>
        <w:ind w:left="709" w:firstLine="567"/>
        <w:contextualSpacing/>
        <w:jc w:val="both"/>
        <w:rPr>
          <w:i/>
          <w:sz w:val="28"/>
          <w:szCs w:val="28"/>
        </w:rPr>
      </w:pPr>
      <w:r w:rsidRPr="00660FFC">
        <w:rPr>
          <w:i/>
          <w:sz w:val="28"/>
          <w:szCs w:val="28"/>
        </w:rPr>
        <w:t>Табл.2. Состав катализаторов, испытанных на установке высокого давления.</w:t>
      </w:r>
    </w:p>
    <w:tbl>
      <w:tblPr>
        <w:tblStyle w:val="12"/>
        <w:tblW w:w="4750" w:type="pct"/>
        <w:tblLayout w:type="fixed"/>
        <w:tblLook w:val="01E0"/>
      </w:tblPr>
      <w:tblGrid>
        <w:gridCol w:w="677"/>
        <w:gridCol w:w="522"/>
        <w:gridCol w:w="2982"/>
        <w:gridCol w:w="1012"/>
        <w:gridCol w:w="880"/>
        <w:gridCol w:w="880"/>
        <w:gridCol w:w="748"/>
        <w:gridCol w:w="769"/>
        <w:gridCol w:w="622"/>
      </w:tblGrid>
      <w:tr w:rsidR="00660FFC" w:rsidRPr="00660FFC" w:rsidTr="00660FFC">
        <w:trPr>
          <w:cantSplit/>
          <w:trHeight w:val="462"/>
        </w:trPr>
        <w:tc>
          <w:tcPr>
            <w:tcW w:w="677" w:type="dxa"/>
            <w:vMerge w:val="restart"/>
            <w:shd w:val="clear" w:color="auto" w:fill="auto"/>
            <w:textDirection w:val="btLr"/>
          </w:tcPr>
          <w:p w:rsidR="00660FFC" w:rsidRPr="00660FFC" w:rsidRDefault="00660FFC" w:rsidP="00660FFC">
            <w:pPr>
              <w:pStyle w:val="aff2"/>
              <w:spacing w:line="240" w:lineRule="auto"/>
              <w:contextualSpacing/>
              <w:jc w:val="both"/>
              <w:rPr>
                <w:sz w:val="24"/>
                <w:szCs w:val="24"/>
              </w:rPr>
            </w:pPr>
            <w:r w:rsidRPr="00660FFC">
              <w:rPr>
                <w:sz w:val="24"/>
                <w:szCs w:val="24"/>
              </w:rPr>
              <w:t>Серия</w:t>
            </w:r>
          </w:p>
        </w:tc>
        <w:tc>
          <w:tcPr>
            <w:tcW w:w="522" w:type="dxa"/>
            <w:vMerge w:val="restart"/>
            <w:shd w:val="clear" w:color="auto" w:fill="auto"/>
            <w:textDirection w:val="btLr"/>
          </w:tcPr>
          <w:p w:rsidR="00660FFC" w:rsidRPr="00660FFC" w:rsidRDefault="00660FFC" w:rsidP="00660FFC">
            <w:pPr>
              <w:pStyle w:val="aff2"/>
              <w:spacing w:line="240" w:lineRule="auto"/>
              <w:contextualSpacing/>
              <w:jc w:val="both"/>
              <w:rPr>
                <w:sz w:val="24"/>
                <w:szCs w:val="24"/>
              </w:rPr>
            </w:pPr>
            <w:r w:rsidRPr="00660FFC">
              <w:rPr>
                <w:sz w:val="24"/>
                <w:szCs w:val="24"/>
              </w:rPr>
              <w:t>№</w:t>
            </w:r>
          </w:p>
        </w:tc>
        <w:tc>
          <w:tcPr>
            <w:tcW w:w="2982" w:type="dxa"/>
            <w:vMerge w:val="restart"/>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Катализатор</w:t>
            </w:r>
          </w:p>
        </w:tc>
        <w:tc>
          <w:tcPr>
            <w:tcW w:w="4911" w:type="dxa"/>
            <w:gridSpan w:val="6"/>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Состав, % масс.</w:t>
            </w:r>
          </w:p>
        </w:tc>
      </w:tr>
      <w:tr w:rsidR="00660FFC" w:rsidRPr="00660FFC" w:rsidTr="00660FFC">
        <w:trPr>
          <w:cantSplit/>
          <w:trHeight w:val="305"/>
        </w:trPr>
        <w:tc>
          <w:tcPr>
            <w:tcW w:w="677" w:type="dxa"/>
            <w:vMerge/>
            <w:shd w:val="clear" w:color="auto" w:fill="auto"/>
          </w:tcPr>
          <w:p w:rsidR="00660FFC" w:rsidRPr="00660FFC" w:rsidRDefault="00660FFC" w:rsidP="00660FFC">
            <w:pPr>
              <w:pStyle w:val="aff2"/>
              <w:spacing w:line="240" w:lineRule="auto"/>
              <w:contextualSpacing/>
              <w:jc w:val="both"/>
              <w:rPr>
                <w:sz w:val="24"/>
                <w:szCs w:val="24"/>
              </w:rPr>
            </w:pPr>
          </w:p>
        </w:tc>
        <w:tc>
          <w:tcPr>
            <w:tcW w:w="522" w:type="dxa"/>
            <w:vMerge/>
            <w:shd w:val="clear" w:color="auto" w:fill="auto"/>
          </w:tcPr>
          <w:p w:rsidR="00660FFC" w:rsidRPr="00660FFC" w:rsidRDefault="00660FFC" w:rsidP="00660FFC">
            <w:pPr>
              <w:pStyle w:val="aff2"/>
              <w:spacing w:line="240" w:lineRule="auto"/>
              <w:contextualSpacing/>
              <w:jc w:val="both"/>
              <w:rPr>
                <w:sz w:val="24"/>
                <w:szCs w:val="24"/>
              </w:rPr>
            </w:pPr>
          </w:p>
        </w:tc>
        <w:tc>
          <w:tcPr>
            <w:tcW w:w="2982" w:type="dxa"/>
            <w:vMerge/>
            <w:shd w:val="clear" w:color="auto" w:fill="auto"/>
          </w:tcPr>
          <w:p w:rsidR="00660FFC" w:rsidRPr="00660FFC" w:rsidRDefault="00660FFC" w:rsidP="00660FFC">
            <w:pPr>
              <w:pStyle w:val="aff2"/>
              <w:spacing w:line="240" w:lineRule="auto"/>
              <w:contextualSpacing/>
              <w:jc w:val="both"/>
              <w:rPr>
                <w:sz w:val="24"/>
                <w:szCs w:val="24"/>
              </w:rPr>
            </w:pPr>
          </w:p>
        </w:tc>
        <w:tc>
          <w:tcPr>
            <w:tcW w:w="1012"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rPr>
              <w:t>Fe</w:t>
            </w:r>
            <w:r w:rsidRPr="00660FFC">
              <w:rPr>
                <w:sz w:val="24"/>
                <w:szCs w:val="24"/>
                <w:lang w:val="en-US"/>
              </w:rPr>
              <w:t>O</w:t>
            </w:r>
          </w:p>
        </w:tc>
        <w:tc>
          <w:tcPr>
            <w:tcW w:w="880"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rPr>
              <w:t>K</w:t>
            </w:r>
            <w:r w:rsidRPr="00660FFC">
              <w:rPr>
                <w:sz w:val="24"/>
                <w:szCs w:val="24"/>
                <w:vertAlign w:val="subscript"/>
                <w:lang w:val="en-US"/>
              </w:rPr>
              <w:t>2</w:t>
            </w:r>
            <w:r w:rsidRPr="00660FFC">
              <w:rPr>
                <w:sz w:val="24"/>
                <w:szCs w:val="24"/>
                <w:lang w:val="en-US"/>
              </w:rPr>
              <w:t>O</w:t>
            </w:r>
          </w:p>
        </w:tc>
        <w:tc>
          <w:tcPr>
            <w:tcW w:w="880"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rPr>
              <w:t>Al</w:t>
            </w:r>
            <w:r w:rsidRPr="00660FFC">
              <w:rPr>
                <w:sz w:val="24"/>
                <w:szCs w:val="24"/>
                <w:vertAlign w:val="subscript"/>
                <w:lang w:val="en-US"/>
              </w:rPr>
              <w:t>2</w:t>
            </w:r>
            <w:r w:rsidRPr="00660FFC">
              <w:rPr>
                <w:sz w:val="24"/>
                <w:szCs w:val="24"/>
                <w:lang w:val="en-US"/>
              </w:rPr>
              <w:t>O</w:t>
            </w:r>
            <w:r w:rsidRPr="00660FFC">
              <w:rPr>
                <w:sz w:val="24"/>
                <w:szCs w:val="24"/>
                <w:vertAlign w:val="subscript"/>
                <w:lang w:val="en-US"/>
              </w:rPr>
              <w:t>3</w:t>
            </w:r>
          </w:p>
        </w:tc>
        <w:tc>
          <w:tcPr>
            <w:tcW w:w="748"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rPr>
              <w:t>Ca</w:t>
            </w:r>
            <w:r w:rsidRPr="00660FFC">
              <w:rPr>
                <w:sz w:val="24"/>
                <w:szCs w:val="24"/>
                <w:lang w:val="en-US"/>
              </w:rPr>
              <w:t>O</w:t>
            </w:r>
          </w:p>
        </w:tc>
        <w:tc>
          <w:tcPr>
            <w:tcW w:w="769"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С</w:t>
            </w:r>
          </w:p>
        </w:tc>
        <w:tc>
          <w:tcPr>
            <w:tcW w:w="622"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Ru</w:t>
            </w:r>
          </w:p>
        </w:tc>
      </w:tr>
      <w:tr w:rsidR="00660FFC" w:rsidRPr="00660FFC" w:rsidTr="00660FFC">
        <w:trPr>
          <w:cantSplit/>
          <w:trHeight w:val="720"/>
        </w:trPr>
        <w:tc>
          <w:tcPr>
            <w:tcW w:w="677" w:type="dxa"/>
            <w:vMerge w:val="restart"/>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I</w:t>
            </w:r>
          </w:p>
        </w:tc>
        <w:tc>
          <w:tcPr>
            <w:tcW w:w="522"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1</w:t>
            </w:r>
          </w:p>
        </w:tc>
        <w:tc>
          <w:tcPr>
            <w:tcW w:w="298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lang w:val="en-US"/>
              </w:rPr>
              <w:t>Ammomax-10,</w:t>
            </w:r>
            <w:r w:rsidRPr="00660FFC">
              <w:rPr>
                <w:sz w:val="24"/>
                <w:szCs w:val="24"/>
              </w:rPr>
              <w:t>оксидная форма</w:t>
            </w:r>
          </w:p>
        </w:tc>
        <w:tc>
          <w:tcPr>
            <w:tcW w:w="101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29,0</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0,31</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1,4</w:t>
            </w:r>
          </w:p>
        </w:tc>
        <w:tc>
          <w:tcPr>
            <w:tcW w:w="748"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1,5</w:t>
            </w:r>
          </w:p>
        </w:tc>
        <w:tc>
          <w:tcPr>
            <w:tcW w:w="769" w:type="dxa"/>
            <w:shd w:val="clear" w:color="auto" w:fill="auto"/>
          </w:tcPr>
          <w:p w:rsidR="00660FFC" w:rsidRPr="00660FFC" w:rsidRDefault="00660FFC" w:rsidP="00660FFC">
            <w:pPr>
              <w:pStyle w:val="aff2"/>
              <w:spacing w:line="240" w:lineRule="auto"/>
              <w:contextualSpacing/>
              <w:jc w:val="both"/>
              <w:rPr>
                <w:sz w:val="24"/>
                <w:szCs w:val="24"/>
              </w:rPr>
            </w:pPr>
          </w:p>
        </w:tc>
        <w:tc>
          <w:tcPr>
            <w:tcW w:w="622" w:type="dxa"/>
            <w:shd w:val="clear" w:color="auto" w:fill="auto"/>
          </w:tcPr>
          <w:p w:rsidR="00660FFC" w:rsidRPr="00660FFC" w:rsidRDefault="00660FFC" w:rsidP="00660FFC">
            <w:pPr>
              <w:pStyle w:val="aff2"/>
              <w:spacing w:line="240" w:lineRule="auto"/>
              <w:contextualSpacing/>
              <w:jc w:val="both"/>
              <w:rPr>
                <w:sz w:val="24"/>
                <w:szCs w:val="24"/>
              </w:rPr>
            </w:pPr>
          </w:p>
        </w:tc>
      </w:tr>
      <w:tr w:rsidR="00660FFC" w:rsidRPr="00660FFC" w:rsidTr="00660FFC">
        <w:trPr>
          <w:cantSplit/>
          <w:trHeight w:val="510"/>
        </w:trPr>
        <w:tc>
          <w:tcPr>
            <w:tcW w:w="677" w:type="dxa"/>
            <w:vMerge/>
            <w:shd w:val="clear" w:color="auto" w:fill="auto"/>
          </w:tcPr>
          <w:p w:rsidR="00660FFC" w:rsidRPr="00660FFC" w:rsidRDefault="00660FFC" w:rsidP="00660FFC">
            <w:pPr>
              <w:pStyle w:val="aff2"/>
              <w:spacing w:line="240" w:lineRule="auto"/>
              <w:contextualSpacing/>
              <w:jc w:val="both"/>
              <w:rPr>
                <w:sz w:val="24"/>
                <w:szCs w:val="24"/>
                <w:lang w:val="en-US"/>
              </w:rPr>
            </w:pPr>
          </w:p>
        </w:tc>
        <w:tc>
          <w:tcPr>
            <w:tcW w:w="522"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2</w:t>
            </w:r>
          </w:p>
        </w:tc>
        <w:tc>
          <w:tcPr>
            <w:tcW w:w="298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lang w:val="en-US"/>
              </w:rPr>
              <w:t>Ammomax-10,</w:t>
            </w:r>
            <w:r w:rsidRPr="00660FFC">
              <w:rPr>
                <w:sz w:val="24"/>
                <w:szCs w:val="24"/>
              </w:rPr>
              <w:t>предварительно восстановленная форма</w:t>
            </w:r>
          </w:p>
        </w:tc>
        <w:tc>
          <w:tcPr>
            <w:tcW w:w="101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35,1</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0,39</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1,8</w:t>
            </w:r>
          </w:p>
        </w:tc>
        <w:tc>
          <w:tcPr>
            <w:tcW w:w="748"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1,8</w:t>
            </w:r>
          </w:p>
        </w:tc>
        <w:tc>
          <w:tcPr>
            <w:tcW w:w="769" w:type="dxa"/>
            <w:shd w:val="clear" w:color="auto" w:fill="auto"/>
          </w:tcPr>
          <w:p w:rsidR="00660FFC" w:rsidRPr="00660FFC" w:rsidRDefault="00660FFC" w:rsidP="00660FFC">
            <w:pPr>
              <w:pStyle w:val="aff2"/>
              <w:spacing w:line="240" w:lineRule="auto"/>
              <w:contextualSpacing/>
              <w:jc w:val="both"/>
              <w:rPr>
                <w:sz w:val="24"/>
                <w:szCs w:val="24"/>
              </w:rPr>
            </w:pPr>
          </w:p>
        </w:tc>
        <w:tc>
          <w:tcPr>
            <w:tcW w:w="622" w:type="dxa"/>
            <w:shd w:val="clear" w:color="auto" w:fill="auto"/>
          </w:tcPr>
          <w:p w:rsidR="00660FFC" w:rsidRPr="00660FFC" w:rsidRDefault="00660FFC" w:rsidP="00660FFC">
            <w:pPr>
              <w:pStyle w:val="aff2"/>
              <w:spacing w:line="240" w:lineRule="auto"/>
              <w:contextualSpacing/>
              <w:jc w:val="both"/>
              <w:rPr>
                <w:sz w:val="24"/>
                <w:szCs w:val="24"/>
              </w:rPr>
            </w:pPr>
          </w:p>
        </w:tc>
      </w:tr>
      <w:tr w:rsidR="00660FFC" w:rsidRPr="00660FFC" w:rsidTr="00660FFC">
        <w:trPr>
          <w:cantSplit/>
          <w:trHeight w:val="360"/>
        </w:trPr>
        <w:tc>
          <w:tcPr>
            <w:tcW w:w="677" w:type="dxa"/>
            <w:vMerge/>
            <w:shd w:val="clear" w:color="auto" w:fill="auto"/>
          </w:tcPr>
          <w:p w:rsidR="00660FFC" w:rsidRPr="00660FFC" w:rsidRDefault="00660FFC" w:rsidP="00660FFC">
            <w:pPr>
              <w:pStyle w:val="aff2"/>
              <w:spacing w:line="240" w:lineRule="auto"/>
              <w:contextualSpacing/>
              <w:jc w:val="both"/>
              <w:rPr>
                <w:sz w:val="24"/>
                <w:szCs w:val="24"/>
                <w:lang w:val="en-US"/>
              </w:rPr>
            </w:pPr>
          </w:p>
        </w:tc>
        <w:tc>
          <w:tcPr>
            <w:tcW w:w="522"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3</w:t>
            </w:r>
          </w:p>
        </w:tc>
        <w:tc>
          <w:tcPr>
            <w:tcW w:w="298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Осаждённый железный-1</w:t>
            </w:r>
          </w:p>
        </w:tc>
        <w:tc>
          <w:tcPr>
            <w:tcW w:w="101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lang w:val="en-US"/>
              </w:rPr>
              <w:t>32,0</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1,0</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2,5</w:t>
            </w:r>
          </w:p>
        </w:tc>
        <w:tc>
          <w:tcPr>
            <w:tcW w:w="748"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2,2</w:t>
            </w:r>
          </w:p>
        </w:tc>
        <w:tc>
          <w:tcPr>
            <w:tcW w:w="769" w:type="dxa"/>
            <w:shd w:val="clear" w:color="auto" w:fill="auto"/>
          </w:tcPr>
          <w:p w:rsidR="00660FFC" w:rsidRPr="00660FFC" w:rsidRDefault="00660FFC" w:rsidP="00660FFC">
            <w:pPr>
              <w:pStyle w:val="aff2"/>
              <w:spacing w:line="240" w:lineRule="auto"/>
              <w:contextualSpacing/>
              <w:jc w:val="both"/>
              <w:rPr>
                <w:sz w:val="24"/>
                <w:szCs w:val="24"/>
              </w:rPr>
            </w:pPr>
          </w:p>
        </w:tc>
        <w:tc>
          <w:tcPr>
            <w:tcW w:w="622" w:type="dxa"/>
            <w:shd w:val="clear" w:color="auto" w:fill="auto"/>
          </w:tcPr>
          <w:p w:rsidR="00660FFC" w:rsidRPr="00660FFC" w:rsidRDefault="00660FFC" w:rsidP="00660FFC">
            <w:pPr>
              <w:pStyle w:val="aff2"/>
              <w:spacing w:line="240" w:lineRule="auto"/>
              <w:contextualSpacing/>
              <w:jc w:val="both"/>
              <w:rPr>
                <w:sz w:val="24"/>
                <w:szCs w:val="24"/>
              </w:rPr>
            </w:pPr>
          </w:p>
        </w:tc>
      </w:tr>
      <w:tr w:rsidR="00660FFC" w:rsidRPr="00660FFC" w:rsidTr="00660FFC">
        <w:trPr>
          <w:cantSplit/>
          <w:trHeight w:val="345"/>
        </w:trPr>
        <w:tc>
          <w:tcPr>
            <w:tcW w:w="677" w:type="dxa"/>
            <w:vMerge w:val="restart"/>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II</w:t>
            </w:r>
          </w:p>
        </w:tc>
        <w:tc>
          <w:tcPr>
            <w:tcW w:w="522"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4</w:t>
            </w:r>
          </w:p>
        </w:tc>
        <w:tc>
          <w:tcPr>
            <w:tcW w:w="298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Осаждённый железный - 2</w:t>
            </w:r>
          </w:p>
        </w:tc>
        <w:tc>
          <w:tcPr>
            <w:tcW w:w="101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34,0</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0,8</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3,0</w:t>
            </w:r>
          </w:p>
        </w:tc>
        <w:tc>
          <w:tcPr>
            <w:tcW w:w="748"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2,0</w:t>
            </w:r>
          </w:p>
        </w:tc>
        <w:tc>
          <w:tcPr>
            <w:tcW w:w="769" w:type="dxa"/>
            <w:shd w:val="clear" w:color="auto" w:fill="auto"/>
          </w:tcPr>
          <w:p w:rsidR="00660FFC" w:rsidRPr="00660FFC" w:rsidRDefault="00660FFC" w:rsidP="00660FFC">
            <w:pPr>
              <w:pStyle w:val="aff2"/>
              <w:spacing w:line="240" w:lineRule="auto"/>
              <w:contextualSpacing/>
              <w:jc w:val="both"/>
              <w:rPr>
                <w:sz w:val="24"/>
                <w:szCs w:val="24"/>
              </w:rPr>
            </w:pPr>
          </w:p>
        </w:tc>
        <w:tc>
          <w:tcPr>
            <w:tcW w:w="622" w:type="dxa"/>
            <w:shd w:val="clear" w:color="auto" w:fill="auto"/>
          </w:tcPr>
          <w:p w:rsidR="00660FFC" w:rsidRPr="00660FFC" w:rsidRDefault="00660FFC" w:rsidP="00660FFC">
            <w:pPr>
              <w:pStyle w:val="aff2"/>
              <w:spacing w:line="240" w:lineRule="auto"/>
              <w:contextualSpacing/>
              <w:jc w:val="both"/>
              <w:rPr>
                <w:sz w:val="24"/>
                <w:szCs w:val="24"/>
              </w:rPr>
            </w:pPr>
          </w:p>
        </w:tc>
      </w:tr>
      <w:tr w:rsidR="00660FFC" w:rsidRPr="00660FFC" w:rsidTr="00660FFC">
        <w:trPr>
          <w:cantSplit/>
          <w:trHeight w:val="525"/>
        </w:trPr>
        <w:tc>
          <w:tcPr>
            <w:tcW w:w="677" w:type="dxa"/>
            <w:vMerge/>
            <w:shd w:val="clear" w:color="auto" w:fill="auto"/>
          </w:tcPr>
          <w:p w:rsidR="00660FFC" w:rsidRPr="00660FFC" w:rsidRDefault="00660FFC" w:rsidP="00660FFC">
            <w:pPr>
              <w:pStyle w:val="aff2"/>
              <w:spacing w:line="240" w:lineRule="auto"/>
              <w:contextualSpacing/>
              <w:jc w:val="both"/>
              <w:rPr>
                <w:sz w:val="24"/>
                <w:szCs w:val="24"/>
                <w:lang w:val="en-US"/>
              </w:rPr>
            </w:pPr>
          </w:p>
        </w:tc>
        <w:tc>
          <w:tcPr>
            <w:tcW w:w="522"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5</w:t>
            </w:r>
          </w:p>
        </w:tc>
        <w:tc>
          <w:tcPr>
            <w:tcW w:w="298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lang w:val="en-US"/>
              </w:rPr>
              <w:t>Ru</w:t>
            </w:r>
            <w:r w:rsidRPr="00660FFC">
              <w:rPr>
                <w:sz w:val="24"/>
                <w:szCs w:val="24"/>
              </w:rPr>
              <w:t>-содержащий,</w:t>
            </w:r>
          </w:p>
          <w:p w:rsidR="00660FFC" w:rsidRPr="00660FFC" w:rsidRDefault="00660FFC" w:rsidP="00660FFC">
            <w:pPr>
              <w:pStyle w:val="aff2"/>
              <w:spacing w:line="240" w:lineRule="auto"/>
              <w:contextualSpacing/>
              <w:jc w:val="both"/>
              <w:rPr>
                <w:sz w:val="24"/>
                <w:szCs w:val="24"/>
              </w:rPr>
            </w:pPr>
            <w:r w:rsidRPr="00660FFC">
              <w:rPr>
                <w:sz w:val="24"/>
                <w:szCs w:val="24"/>
              </w:rPr>
              <w:t>на углеродной основе</w:t>
            </w:r>
          </w:p>
        </w:tc>
        <w:tc>
          <w:tcPr>
            <w:tcW w:w="1012" w:type="dxa"/>
            <w:shd w:val="clear" w:color="auto" w:fill="auto"/>
          </w:tcPr>
          <w:p w:rsidR="00660FFC" w:rsidRPr="00660FFC" w:rsidRDefault="00660FFC" w:rsidP="00660FFC">
            <w:pPr>
              <w:pStyle w:val="aff2"/>
              <w:spacing w:line="240" w:lineRule="auto"/>
              <w:contextualSpacing/>
              <w:jc w:val="both"/>
              <w:rPr>
                <w:sz w:val="24"/>
                <w:szCs w:val="24"/>
              </w:rPr>
            </w:pP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3,0</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p>
        </w:tc>
        <w:tc>
          <w:tcPr>
            <w:tcW w:w="748" w:type="dxa"/>
            <w:shd w:val="clear" w:color="auto" w:fill="auto"/>
          </w:tcPr>
          <w:p w:rsidR="00660FFC" w:rsidRPr="00660FFC" w:rsidRDefault="00660FFC" w:rsidP="00660FFC">
            <w:pPr>
              <w:pStyle w:val="aff2"/>
              <w:spacing w:line="240" w:lineRule="auto"/>
              <w:contextualSpacing/>
              <w:jc w:val="both"/>
              <w:rPr>
                <w:sz w:val="24"/>
                <w:szCs w:val="24"/>
              </w:rPr>
            </w:pPr>
          </w:p>
        </w:tc>
        <w:tc>
          <w:tcPr>
            <w:tcW w:w="769"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89,6</w:t>
            </w:r>
          </w:p>
        </w:tc>
        <w:tc>
          <w:tcPr>
            <w:tcW w:w="62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5,5</w:t>
            </w:r>
          </w:p>
        </w:tc>
      </w:tr>
      <w:tr w:rsidR="00660FFC" w:rsidRPr="00660FFC" w:rsidTr="00660FFC">
        <w:trPr>
          <w:cantSplit/>
          <w:trHeight w:val="525"/>
        </w:trPr>
        <w:tc>
          <w:tcPr>
            <w:tcW w:w="677" w:type="dxa"/>
            <w:vMerge/>
            <w:shd w:val="clear" w:color="auto" w:fill="auto"/>
          </w:tcPr>
          <w:p w:rsidR="00660FFC" w:rsidRPr="00660FFC" w:rsidRDefault="00660FFC" w:rsidP="00660FFC">
            <w:pPr>
              <w:pStyle w:val="aff2"/>
              <w:spacing w:line="240" w:lineRule="auto"/>
              <w:contextualSpacing/>
              <w:jc w:val="both"/>
              <w:rPr>
                <w:sz w:val="24"/>
                <w:szCs w:val="24"/>
                <w:lang w:val="en-US"/>
              </w:rPr>
            </w:pPr>
          </w:p>
        </w:tc>
        <w:tc>
          <w:tcPr>
            <w:tcW w:w="522"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6</w:t>
            </w:r>
          </w:p>
        </w:tc>
        <w:tc>
          <w:tcPr>
            <w:tcW w:w="298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Осаждённый железный - 3</w:t>
            </w:r>
          </w:p>
        </w:tc>
        <w:tc>
          <w:tcPr>
            <w:tcW w:w="101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32,0</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1,0</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1,4</w:t>
            </w:r>
          </w:p>
        </w:tc>
        <w:tc>
          <w:tcPr>
            <w:tcW w:w="748"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1,8</w:t>
            </w:r>
          </w:p>
        </w:tc>
        <w:tc>
          <w:tcPr>
            <w:tcW w:w="769" w:type="dxa"/>
            <w:shd w:val="clear" w:color="auto" w:fill="auto"/>
          </w:tcPr>
          <w:p w:rsidR="00660FFC" w:rsidRPr="00660FFC" w:rsidRDefault="00660FFC" w:rsidP="00660FFC">
            <w:pPr>
              <w:pStyle w:val="aff2"/>
              <w:spacing w:line="240" w:lineRule="auto"/>
              <w:contextualSpacing/>
              <w:jc w:val="both"/>
              <w:rPr>
                <w:sz w:val="24"/>
                <w:szCs w:val="24"/>
              </w:rPr>
            </w:pPr>
          </w:p>
        </w:tc>
        <w:tc>
          <w:tcPr>
            <w:tcW w:w="622" w:type="dxa"/>
            <w:shd w:val="clear" w:color="auto" w:fill="auto"/>
          </w:tcPr>
          <w:p w:rsidR="00660FFC" w:rsidRPr="00660FFC" w:rsidRDefault="00660FFC" w:rsidP="00660FFC">
            <w:pPr>
              <w:pStyle w:val="aff2"/>
              <w:spacing w:line="240" w:lineRule="auto"/>
              <w:contextualSpacing/>
              <w:jc w:val="both"/>
              <w:rPr>
                <w:sz w:val="24"/>
                <w:szCs w:val="24"/>
              </w:rPr>
            </w:pPr>
          </w:p>
        </w:tc>
      </w:tr>
      <w:tr w:rsidR="00660FFC" w:rsidRPr="00660FFC" w:rsidTr="00660FFC">
        <w:trPr>
          <w:cantSplit/>
          <w:trHeight w:val="755"/>
        </w:trPr>
        <w:tc>
          <w:tcPr>
            <w:tcW w:w="677" w:type="dxa"/>
            <w:vMerge w:val="restart"/>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III</w:t>
            </w:r>
          </w:p>
        </w:tc>
        <w:tc>
          <w:tcPr>
            <w:tcW w:w="522"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7</w:t>
            </w:r>
          </w:p>
        </w:tc>
        <w:tc>
          <w:tcPr>
            <w:tcW w:w="298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Осаждённый железный - 4</w:t>
            </w:r>
          </w:p>
        </w:tc>
        <w:tc>
          <w:tcPr>
            <w:tcW w:w="101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36,0</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1,3</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1,5</w:t>
            </w:r>
          </w:p>
        </w:tc>
        <w:tc>
          <w:tcPr>
            <w:tcW w:w="748"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2,5</w:t>
            </w:r>
          </w:p>
        </w:tc>
        <w:tc>
          <w:tcPr>
            <w:tcW w:w="769" w:type="dxa"/>
            <w:shd w:val="clear" w:color="auto" w:fill="auto"/>
          </w:tcPr>
          <w:p w:rsidR="00660FFC" w:rsidRPr="00660FFC" w:rsidRDefault="00660FFC" w:rsidP="00660FFC">
            <w:pPr>
              <w:pStyle w:val="aff2"/>
              <w:spacing w:line="240" w:lineRule="auto"/>
              <w:contextualSpacing/>
              <w:jc w:val="both"/>
              <w:rPr>
                <w:sz w:val="24"/>
                <w:szCs w:val="24"/>
              </w:rPr>
            </w:pPr>
          </w:p>
        </w:tc>
        <w:tc>
          <w:tcPr>
            <w:tcW w:w="622" w:type="dxa"/>
            <w:shd w:val="clear" w:color="auto" w:fill="auto"/>
          </w:tcPr>
          <w:p w:rsidR="00660FFC" w:rsidRPr="00660FFC" w:rsidRDefault="00660FFC" w:rsidP="00660FFC">
            <w:pPr>
              <w:pStyle w:val="aff2"/>
              <w:spacing w:line="240" w:lineRule="auto"/>
              <w:contextualSpacing/>
              <w:jc w:val="both"/>
              <w:rPr>
                <w:sz w:val="24"/>
                <w:szCs w:val="24"/>
              </w:rPr>
            </w:pPr>
          </w:p>
        </w:tc>
      </w:tr>
      <w:tr w:rsidR="00660FFC" w:rsidRPr="00660FFC" w:rsidTr="00660FFC">
        <w:trPr>
          <w:cantSplit/>
          <w:trHeight w:val="749"/>
        </w:trPr>
        <w:tc>
          <w:tcPr>
            <w:tcW w:w="677" w:type="dxa"/>
            <w:vMerge/>
            <w:shd w:val="clear" w:color="auto" w:fill="auto"/>
          </w:tcPr>
          <w:p w:rsidR="00660FFC" w:rsidRPr="00660FFC" w:rsidRDefault="00660FFC" w:rsidP="00660FFC">
            <w:pPr>
              <w:pStyle w:val="aff2"/>
              <w:spacing w:line="240" w:lineRule="auto"/>
              <w:contextualSpacing/>
              <w:jc w:val="both"/>
              <w:rPr>
                <w:sz w:val="24"/>
                <w:szCs w:val="24"/>
                <w:lang w:val="en-US"/>
              </w:rPr>
            </w:pPr>
          </w:p>
        </w:tc>
        <w:tc>
          <w:tcPr>
            <w:tcW w:w="522"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8</w:t>
            </w:r>
          </w:p>
        </w:tc>
        <w:tc>
          <w:tcPr>
            <w:tcW w:w="298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Осаждённый железный - 5</w:t>
            </w:r>
          </w:p>
          <w:p w:rsidR="00660FFC" w:rsidRPr="00660FFC" w:rsidRDefault="00660FFC" w:rsidP="00660FFC">
            <w:pPr>
              <w:pStyle w:val="aff2"/>
              <w:spacing w:line="240" w:lineRule="auto"/>
              <w:contextualSpacing/>
              <w:jc w:val="both"/>
              <w:rPr>
                <w:sz w:val="24"/>
                <w:szCs w:val="24"/>
              </w:rPr>
            </w:pPr>
            <w:r w:rsidRPr="00660FFC">
              <w:rPr>
                <w:sz w:val="24"/>
                <w:szCs w:val="24"/>
                <w:lang w:val="en-US"/>
              </w:rPr>
              <w:t>t</w:t>
            </w:r>
            <w:r w:rsidRPr="00660FFC">
              <w:rPr>
                <w:sz w:val="24"/>
                <w:szCs w:val="24"/>
              </w:rPr>
              <w:t xml:space="preserve"> прокалки 700 ºС</w:t>
            </w:r>
          </w:p>
        </w:tc>
        <w:tc>
          <w:tcPr>
            <w:tcW w:w="101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34,0</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1,5</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3,5</w:t>
            </w:r>
          </w:p>
        </w:tc>
        <w:tc>
          <w:tcPr>
            <w:tcW w:w="748"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2,4</w:t>
            </w:r>
          </w:p>
        </w:tc>
        <w:tc>
          <w:tcPr>
            <w:tcW w:w="769" w:type="dxa"/>
            <w:shd w:val="clear" w:color="auto" w:fill="auto"/>
          </w:tcPr>
          <w:p w:rsidR="00660FFC" w:rsidRPr="00660FFC" w:rsidRDefault="00660FFC" w:rsidP="00660FFC">
            <w:pPr>
              <w:pStyle w:val="aff2"/>
              <w:spacing w:line="240" w:lineRule="auto"/>
              <w:contextualSpacing/>
              <w:jc w:val="both"/>
              <w:rPr>
                <w:sz w:val="24"/>
                <w:szCs w:val="24"/>
              </w:rPr>
            </w:pPr>
          </w:p>
        </w:tc>
        <w:tc>
          <w:tcPr>
            <w:tcW w:w="622" w:type="dxa"/>
            <w:shd w:val="clear" w:color="auto" w:fill="auto"/>
          </w:tcPr>
          <w:p w:rsidR="00660FFC" w:rsidRPr="00660FFC" w:rsidRDefault="00660FFC" w:rsidP="00660FFC">
            <w:pPr>
              <w:pStyle w:val="aff2"/>
              <w:spacing w:line="240" w:lineRule="auto"/>
              <w:contextualSpacing/>
              <w:jc w:val="both"/>
              <w:rPr>
                <w:sz w:val="24"/>
                <w:szCs w:val="24"/>
              </w:rPr>
            </w:pPr>
          </w:p>
        </w:tc>
      </w:tr>
      <w:tr w:rsidR="00660FFC" w:rsidRPr="00660FFC" w:rsidTr="00660FFC">
        <w:trPr>
          <w:cantSplit/>
          <w:trHeight w:val="698"/>
        </w:trPr>
        <w:tc>
          <w:tcPr>
            <w:tcW w:w="677" w:type="dxa"/>
            <w:vMerge/>
            <w:shd w:val="clear" w:color="auto" w:fill="auto"/>
          </w:tcPr>
          <w:p w:rsidR="00660FFC" w:rsidRPr="00660FFC" w:rsidRDefault="00660FFC" w:rsidP="00660FFC">
            <w:pPr>
              <w:pStyle w:val="aff2"/>
              <w:spacing w:line="240" w:lineRule="auto"/>
              <w:contextualSpacing/>
              <w:jc w:val="both"/>
              <w:rPr>
                <w:sz w:val="24"/>
                <w:szCs w:val="24"/>
                <w:lang w:val="en-US"/>
              </w:rPr>
            </w:pPr>
          </w:p>
        </w:tc>
        <w:tc>
          <w:tcPr>
            <w:tcW w:w="522"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9</w:t>
            </w:r>
          </w:p>
        </w:tc>
        <w:tc>
          <w:tcPr>
            <w:tcW w:w="298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Осаждённый железный - 6</w:t>
            </w:r>
          </w:p>
          <w:p w:rsidR="00660FFC" w:rsidRPr="00660FFC" w:rsidRDefault="00660FFC" w:rsidP="00660FFC">
            <w:pPr>
              <w:pStyle w:val="aff2"/>
              <w:spacing w:line="240" w:lineRule="auto"/>
              <w:contextualSpacing/>
              <w:jc w:val="both"/>
              <w:rPr>
                <w:sz w:val="24"/>
                <w:szCs w:val="24"/>
              </w:rPr>
            </w:pPr>
            <w:r w:rsidRPr="00660FFC">
              <w:rPr>
                <w:sz w:val="24"/>
                <w:szCs w:val="24"/>
                <w:lang w:val="en-US"/>
              </w:rPr>
              <w:t>t</w:t>
            </w:r>
            <w:r w:rsidRPr="00660FFC">
              <w:rPr>
                <w:sz w:val="24"/>
                <w:szCs w:val="24"/>
              </w:rPr>
              <w:t xml:space="preserve"> прокалки 500 ºС</w:t>
            </w:r>
          </w:p>
        </w:tc>
        <w:tc>
          <w:tcPr>
            <w:tcW w:w="101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34,0</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1,5</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3,5</w:t>
            </w:r>
          </w:p>
        </w:tc>
        <w:tc>
          <w:tcPr>
            <w:tcW w:w="748"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2,4</w:t>
            </w:r>
          </w:p>
        </w:tc>
        <w:tc>
          <w:tcPr>
            <w:tcW w:w="769" w:type="dxa"/>
            <w:shd w:val="clear" w:color="auto" w:fill="auto"/>
          </w:tcPr>
          <w:p w:rsidR="00660FFC" w:rsidRPr="00660FFC" w:rsidRDefault="00660FFC" w:rsidP="00660FFC">
            <w:pPr>
              <w:pStyle w:val="aff2"/>
              <w:spacing w:line="240" w:lineRule="auto"/>
              <w:contextualSpacing/>
              <w:jc w:val="both"/>
              <w:rPr>
                <w:sz w:val="24"/>
                <w:szCs w:val="24"/>
              </w:rPr>
            </w:pPr>
          </w:p>
        </w:tc>
        <w:tc>
          <w:tcPr>
            <w:tcW w:w="622" w:type="dxa"/>
            <w:shd w:val="clear" w:color="auto" w:fill="auto"/>
          </w:tcPr>
          <w:p w:rsidR="00660FFC" w:rsidRPr="00660FFC" w:rsidRDefault="00660FFC" w:rsidP="00660FFC">
            <w:pPr>
              <w:pStyle w:val="aff2"/>
              <w:spacing w:line="240" w:lineRule="auto"/>
              <w:contextualSpacing/>
              <w:jc w:val="both"/>
              <w:rPr>
                <w:sz w:val="24"/>
                <w:szCs w:val="24"/>
              </w:rPr>
            </w:pPr>
          </w:p>
        </w:tc>
      </w:tr>
      <w:tr w:rsidR="00660FFC" w:rsidRPr="00660FFC" w:rsidTr="00660FFC">
        <w:trPr>
          <w:cantSplit/>
          <w:trHeight w:val="509"/>
        </w:trPr>
        <w:tc>
          <w:tcPr>
            <w:tcW w:w="677" w:type="dxa"/>
            <w:shd w:val="clear" w:color="auto" w:fill="auto"/>
          </w:tcPr>
          <w:p w:rsidR="00660FFC" w:rsidRPr="00660FFC" w:rsidRDefault="00660FFC" w:rsidP="00660FFC">
            <w:pPr>
              <w:pStyle w:val="aff2"/>
              <w:spacing w:line="240" w:lineRule="auto"/>
              <w:contextualSpacing/>
              <w:jc w:val="both"/>
              <w:rPr>
                <w:sz w:val="24"/>
                <w:szCs w:val="24"/>
                <w:lang w:val="en-US"/>
              </w:rPr>
            </w:pPr>
          </w:p>
        </w:tc>
        <w:tc>
          <w:tcPr>
            <w:tcW w:w="522" w:type="dxa"/>
            <w:shd w:val="clear" w:color="auto" w:fill="auto"/>
          </w:tcPr>
          <w:p w:rsidR="00660FFC" w:rsidRPr="00660FFC" w:rsidRDefault="00660FFC" w:rsidP="00660FFC">
            <w:pPr>
              <w:pStyle w:val="aff2"/>
              <w:spacing w:line="240" w:lineRule="auto"/>
              <w:contextualSpacing/>
              <w:jc w:val="both"/>
              <w:rPr>
                <w:sz w:val="24"/>
                <w:szCs w:val="24"/>
                <w:lang w:val="en-US"/>
              </w:rPr>
            </w:pPr>
            <w:r w:rsidRPr="00660FFC">
              <w:rPr>
                <w:sz w:val="24"/>
                <w:szCs w:val="24"/>
                <w:lang w:val="en-US"/>
              </w:rPr>
              <w:t>10</w:t>
            </w:r>
          </w:p>
        </w:tc>
        <w:tc>
          <w:tcPr>
            <w:tcW w:w="2982" w:type="dxa"/>
            <w:shd w:val="clear" w:color="auto" w:fill="auto"/>
          </w:tcPr>
          <w:p w:rsidR="00660FFC" w:rsidRPr="00660FFC" w:rsidRDefault="00660FFC" w:rsidP="00660FFC">
            <w:pPr>
              <w:pStyle w:val="aff2"/>
              <w:spacing w:line="240" w:lineRule="auto"/>
              <w:contextualSpacing/>
              <w:jc w:val="both"/>
              <w:rPr>
                <w:sz w:val="24"/>
                <w:szCs w:val="24"/>
              </w:rPr>
            </w:pPr>
            <w:bookmarkStart w:id="17" w:name="OLE_LINK1"/>
            <w:r w:rsidRPr="00660FFC">
              <w:rPr>
                <w:sz w:val="24"/>
                <w:szCs w:val="24"/>
              </w:rPr>
              <w:t>СА-1-В</w:t>
            </w:r>
            <w:bookmarkEnd w:id="17"/>
          </w:p>
        </w:tc>
        <w:tc>
          <w:tcPr>
            <w:tcW w:w="1012"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lang w:val="en-US"/>
              </w:rPr>
              <w:t>32</w:t>
            </w:r>
            <w:r w:rsidRPr="00660FFC">
              <w:rPr>
                <w:sz w:val="24"/>
                <w:szCs w:val="24"/>
              </w:rPr>
              <w:t>,0</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lang w:val="en-US"/>
              </w:rPr>
              <w:t>0</w:t>
            </w:r>
            <w:r w:rsidRPr="00660FFC">
              <w:rPr>
                <w:sz w:val="24"/>
                <w:szCs w:val="24"/>
              </w:rPr>
              <w:t>,8</w:t>
            </w:r>
          </w:p>
        </w:tc>
        <w:tc>
          <w:tcPr>
            <w:tcW w:w="880"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3,2</w:t>
            </w:r>
          </w:p>
        </w:tc>
        <w:tc>
          <w:tcPr>
            <w:tcW w:w="748" w:type="dxa"/>
            <w:shd w:val="clear" w:color="auto" w:fill="auto"/>
          </w:tcPr>
          <w:p w:rsidR="00660FFC" w:rsidRPr="00660FFC" w:rsidRDefault="00660FFC" w:rsidP="00660FFC">
            <w:pPr>
              <w:pStyle w:val="aff2"/>
              <w:spacing w:line="240" w:lineRule="auto"/>
              <w:contextualSpacing/>
              <w:jc w:val="both"/>
              <w:rPr>
                <w:sz w:val="24"/>
                <w:szCs w:val="24"/>
              </w:rPr>
            </w:pPr>
            <w:r w:rsidRPr="00660FFC">
              <w:rPr>
                <w:sz w:val="24"/>
                <w:szCs w:val="24"/>
              </w:rPr>
              <w:t>2,4</w:t>
            </w:r>
          </w:p>
        </w:tc>
        <w:tc>
          <w:tcPr>
            <w:tcW w:w="769" w:type="dxa"/>
            <w:shd w:val="clear" w:color="auto" w:fill="auto"/>
          </w:tcPr>
          <w:p w:rsidR="00660FFC" w:rsidRPr="00660FFC" w:rsidRDefault="00660FFC" w:rsidP="00660FFC">
            <w:pPr>
              <w:pStyle w:val="aff2"/>
              <w:spacing w:line="240" w:lineRule="auto"/>
              <w:contextualSpacing/>
              <w:jc w:val="both"/>
              <w:rPr>
                <w:sz w:val="24"/>
                <w:szCs w:val="24"/>
              </w:rPr>
            </w:pPr>
          </w:p>
        </w:tc>
        <w:tc>
          <w:tcPr>
            <w:tcW w:w="622" w:type="dxa"/>
            <w:shd w:val="clear" w:color="auto" w:fill="auto"/>
          </w:tcPr>
          <w:p w:rsidR="00660FFC" w:rsidRPr="00660FFC" w:rsidRDefault="00660FFC" w:rsidP="00660FFC">
            <w:pPr>
              <w:pStyle w:val="aff2"/>
              <w:spacing w:line="240" w:lineRule="auto"/>
              <w:contextualSpacing/>
              <w:jc w:val="both"/>
              <w:rPr>
                <w:sz w:val="24"/>
                <w:szCs w:val="24"/>
              </w:rPr>
            </w:pPr>
          </w:p>
        </w:tc>
      </w:tr>
    </w:tbl>
    <w:p w:rsidR="006962AC" w:rsidRPr="00660FFC" w:rsidRDefault="006962AC" w:rsidP="00660FFC">
      <w:pPr>
        <w:ind w:firstLine="567"/>
        <w:contextualSpacing/>
        <w:jc w:val="both"/>
        <w:rPr>
          <w:sz w:val="28"/>
          <w:szCs w:val="28"/>
          <w:lang w:val="kk-KZ"/>
        </w:rPr>
      </w:pPr>
    </w:p>
    <w:p w:rsidR="006962AC" w:rsidRDefault="006962AC" w:rsidP="006962AC">
      <w:pPr>
        <w:ind w:firstLine="567"/>
        <w:rPr>
          <w:sz w:val="28"/>
          <w:szCs w:val="28"/>
          <w:lang w:val="kk-KZ"/>
        </w:rPr>
      </w:pPr>
    </w:p>
    <w:p w:rsidR="006962AC" w:rsidRDefault="006962AC" w:rsidP="006962AC">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6962AC" w:rsidRPr="00C23C49" w:rsidRDefault="006962AC" w:rsidP="006962AC">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660FFC" w:rsidRPr="00660FFC">
        <w:rPr>
          <w:sz w:val="28"/>
          <w:szCs w:val="28"/>
        </w:rPr>
        <w:t>Изучени</w:t>
      </w:r>
      <w:r w:rsidR="00660FFC">
        <w:rPr>
          <w:sz w:val="28"/>
          <w:szCs w:val="28"/>
          <w:lang w:val="kk-KZ"/>
        </w:rPr>
        <w:t>е</w:t>
      </w:r>
      <w:r w:rsidR="00660FFC" w:rsidRPr="00660FFC">
        <w:rPr>
          <w:sz w:val="28"/>
          <w:szCs w:val="28"/>
        </w:rPr>
        <w:t xml:space="preserve"> катализаторов термовесовым способом</w:t>
      </w:r>
    </w:p>
    <w:p w:rsidR="006962AC" w:rsidRPr="00C23C49" w:rsidRDefault="006962AC" w:rsidP="006962AC">
      <w:pPr>
        <w:ind w:right="-2" w:firstLine="567"/>
        <w:jc w:val="both"/>
        <w:rPr>
          <w:color w:val="000000"/>
          <w:sz w:val="28"/>
          <w:szCs w:val="28"/>
          <w:lang w:val="kk-KZ" w:eastAsia="ru-RU"/>
        </w:rPr>
      </w:pPr>
      <w:r w:rsidRPr="00305286">
        <w:rPr>
          <w:sz w:val="28"/>
          <w:szCs w:val="28"/>
          <w:lang w:val="kk-KZ"/>
        </w:rPr>
        <w:t xml:space="preserve">2. </w:t>
      </w:r>
      <w:r w:rsidR="00660FFC" w:rsidRPr="00660FFC">
        <w:rPr>
          <w:sz w:val="28"/>
          <w:szCs w:val="28"/>
        </w:rPr>
        <w:t>Определени</w:t>
      </w:r>
      <w:r w:rsidR="00660FFC">
        <w:rPr>
          <w:sz w:val="28"/>
          <w:szCs w:val="28"/>
          <w:lang w:val="kk-KZ"/>
        </w:rPr>
        <w:t>е</w:t>
      </w:r>
      <w:r w:rsidR="00660FFC" w:rsidRPr="00660FFC">
        <w:rPr>
          <w:sz w:val="28"/>
          <w:szCs w:val="28"/>
        </w:rPr>
        <w:t xml:space="preserve"> активности катализаторов синтеза аммиака под высоким давлением</w:t>
      </w:r>
    </w:p>
    <w:p w:rsidR="006962AC" w:rsidRDefault="006962AC" w:rsidP="006962AC">
      <w:pPr>
        <w:ind w:firstLine="567"/>
        <w:rPr>
          <w:sz w:val="28"/>
          <w:szCs w:val="28"/>
          <w:vertAlign w:val="subscript"/>
          <w:lang w:val="kk-KZ"/>
        </w:rPr>
      </w:pPr>
      <w:r w:rsidRPr="00305286">
        <w:rPr>
          <w:color w:val="000000"/>
          <w:sz w:val="28"/>
          <w:szCs w:val="28"/>
          <w:lang w:val="kk-KZ" w:eastAsia="ru-RU"/>
        </w:rPr>
        <w:t xml:space="preserve">3. </w:t>
      </w:r>
      <w:r w:rsidR="00660FFC" w:rsidRPr="00660FFC">
        <w:rPr>
          <w:sz w:val="28"/>
          <w:szCs w:val="28"/>
        </w:rPr>
        <w:t>Структурообразующ</w:t>
      </w:r>
      <w:r w:rsidR="00660FFC">
        <w:rPr>
          <w:sz w:val="28"/>
          <w:szCs w:val="28"/>
          <w:lang w:val="kk-KZ"/>
        </w:rPr>
        <w:t xml:space="preserve">ий </w:t>
      </w:r>
      <w:r w:rsidR="00660FFC" w:rsidRPr="00660FFC">
        <w:rPr>
          <w:sz w:val="28"/>
          <w:szCs w:val="28"/>
        </w:rPr>
        <w:t>промотор Al</w:t>
      </w:r>
      <w:r w:rsidR="00660FFC" w:rsidRPr="00660FFC">
        <w:rPr>
          <w:sz w:val="28"/>
          <w:szCs w:val="28"/>
          <w:vertAlign w:val="subscript"/>
        </w:rPr>
        <w:t>2</w:t>
      </w:r>
      <w:r w:rsidR="00660FFC" w:rsidRPr="00660FFC">
        <w:rPr>
          <w:sz w:val="28"/>
          <w:szCs w:val="28"/>
          <w:lang w:val="en-US"/>
        </w:rPr>
        <w:t>O</w:t>
      </w:r>
      <w:r w:rsidR="00660FFC" w:rsidRPr="00660FFC">
        <w:rPr>
          <w:sz w:val="28"/>
          <w:szCs w:val="28"/>
          <w:vertAlign w:val="subscript"/>
        </w:rPr>
        <w:t>3</w:t>
      </w: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B97A94" w:rsidRDefault="00B97A94" w:rsidP="00660FFC">
      <w:pPr>
        <w:ind w:right="-2" w:firstLine="567"/>
        <w:jc w:val="center"/>
        <w:rPr>
          <w:rFonts w:eastAsia="MS Mincho"/>
          <w:b/>
          <w:bCs/>
          <w:sz w:val="28"/>
          <w:szCs w:val="28"/>
          <w:lang w:val="kk-KZ"/>
        </w:rPr>
      </w:pPr>
    </w:p>
    <w:p w:rsidR="00660FFC" w:rsidRPr="009F48AB" w:rsidRDefault="00660FFC" w:rsidP="00660FFC">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24</w:t>
      </w:r>
      <w:r w:rsidRPr="001D1FFB">
        <w:rPr>
          <w:rFonts w:eastAsia="MS Mincho"/>
          <w:b/>
          <w:bCs/>
          <w:sz w:val="28"/>
          <w:szCs w:val="28"/>
        </w:rPr>
        <w:t xml:space="preserve">. </w:t>
      </w:r>
      <w:r>
        <w:rPr>
          <w:rFonts w:eastAsia="MS Mincho"/>
          <w:b/>
          <w:bCs/>
          <w:sz w:val="28"/>
          <w:szCs w:val="28"/>
          <w:lang w:val="kk-KZ"/>
        </w:rPr>
        <w:t xml:space="preserve">Роль физической адсорбции и хемосорбции в гетерогенно-каталитическом процессе </w:t>
      </w:r>
    </w:p>
    <w:p w:rsidR="00660FFC" w:rsidRPr="00D74CE1" w:rsidRDefault="00660FFC" w:rsidP="00660FFC">
      <w:pPr>
        <w:ind w:right="-2" w:firstLine="567"/>
        <w:jc w:val="both"/>
        <w:rPr>
          <w:sz w:val="28"/>
          <w:szCs w:val="30"/>
          <w:lang w:val="kk-KZ"/>
        </w:rPr>
      </w:pPr>
    </w:p>
    <w:p w:rsidR="00660FFC" w:rsidRPr="00287436" w:rsidRDefault="00660FFC" w:rsidP="00660FFC">
      <w:pPr>
        <w:ind w:right="-2" w:firstLine="567"/>
        <w:jc w:val="both"/>
        <w:rPr>
          <w:sz w:val="28"/>
          <w:szCs w:val="30"/>
          <w:lang w:val="kk-KZ"/>
        </w:rPr>
      </w:pPr>
      <w:r w:rsidRPr="003B2576">
        <w:rPr>
          <w:sz w:val="28"/>
          <w:szCs w:val="30"/>
          <w:lang w:val="kk-KZ"/>
        </w:rPr>
        <w:t xml:space="preserve">1. </w:t>
      </w:r>
      <w:r w:rsidR="003747AF">
        <w:rPr>
          <w:sz w:val="28"/>
          <w:szCs w:val="28"/>
          <w:lang w:val="kk-KZ"/>
        </w:rPr>
        <w:t>Физическая адсорбция</w:t>
      </w:r>
    </w:p>
    <w:p w:rsidR="00660FFC" w:rsidRDefault="00660FFC" w:rsidP="00660FFC">
      <w:pPr>
        <w:ind w:firstLine="567"/>
        <w:rPr>
          <w:sz w:val="28"/>
          <w:szCs w:val="30"/>
          <w:lang w:val="kk-KZ"/>
        </w:rPr>
      </w:pPr>
      <w:r w:rsidRPr="003B2576">
        <w:rPr>
          <w:sz w:val="28"/>
          <w:szCs w:val="30"/>
          <w:lang w:val="kk-KZ"/>
        </w:rPr>
        <w:t xml:space="preserve">2. </w:t>
      </w:r>
      <w:r w:rsidR="003747AF">
        <w:rPr>
          <w:sz w:val="28"/>
          <w:szCs w:val="30"/>
          <w:lang w:val="kk-KZ"/>
        </w:rPr>
        <w:t>Хемосорбция</w:t>
      </w:r>
    </w:p>
    <w:p w:rsidR="00660FFC" w:rsidRDefault="00660FFC" w:rsidP="00660FFC">
      <w:pPr>
        <w:ind w:firstLine="567"/>
        <w:rPr>
          <w:sz w:val="28"/>
          <w:szCs w:val="30"/>
          <w:lang w:val="kk-KZ"/>
        </w:rPr>
      </w:pPr>
    </w:p>
    <w:p w:rsidR="00660FFC" w:rsidRPr="00660FFC" w:rsidRDefault="00660FFC" w:rsidP="00660FFC">
      <w:pPr>
        <w:pStyle w:val="a8"/>
        <w:spacing w:before="0" w:beforeAutospacing="0" w:after="0" w:afterAutospacing="0"/>
        <w:ind w:firstLine="567"/>
        <w:contextualSpacing/>
        <w:jc w:val="both"/>
        <w:rPr>
          <w:sz w:val="28"/>
          <w:szCs w:val="28"/>
        </w:rPr>
      </w:pPr>
      <w:r w:rsidRPr="00660FFC">
        <w:rPr>
          <w:sz w:val="28"/>
          <w:szCs w:val="28"/>
        </w:rPr>
        <w:t>Как отмечалось ранее, нескомпенсированность межмолекулярных сил на межфазной поверхности приводит к образованию вблизи поверхности силового поля. В результате в поверхностном слое должны концентрироваться компоненты, понижающие энергию системы в целом. Это явление самопроизвольного повышения (изменения) концентрации компонента в поверхностном слое по сравнению с объемной фазой, называют </w:t>
      </w:r>
      <w:r w:rsidRPr="00660FFC">
        <w:rPr>
          <w:rStyle w:val="af2"/>
          <w:rFonts w:eastAsiaTheme="majorEastAsia"/>
          <w:b w:val="0"/>
          <w:iCs/>
          <w:sz w:val="28"/>
          <w:szCs w:val="28"/>
        </w:rPr>
        <w:t>адсорбцией</w:t>
      </w:r>
      <w:r w:rsidRPr="00660FFC">
        <w:rPr>
          <w:iCs/>
          <w:sz w:val="28"/>
          <w:szCs w:val="28"/>
        </w:rPr>
        <w:t>. </w:t>
      </w:r>
      <w:r w:rsidRPr="00660FFC">
        <w:rPr>
          <w:sz w:val="28"/>
          <w:szCs w:val="28"/>
        </w:rPr>
        <w:t>Движущей силой процесса адсорбции является стремление системы к уменьшению поверхностного натяжения. Различают адсорбцию газа на твердом теле, адсорбцию растворенного вещества на границе раствор - газ и на границе твердое тело - раствор. Следует отметить, что следствием существования избыточной энергии поверхности является не только адсорбция, но также </w:t>
      </w:r>
      <w:r w:rsidRPr="00660FFC">
        <w:rPr>
          <w:iCs/>
          <w:sz w:val="28"/>
          <w:szCs w:val="28"/>
        </w:rPr>
        <w:t>смачивание </w:t>
      </w:r>
      <w:r w:rsidRPr="00660FFC">
        <w:rPr>
          <w:sz w:val="28"/>
          <w:szCs w:val="28"/>
        </w:rPr>
        <w:t>поверхности, </w:t>
      </w:r>
      <w:r w:rsidRPr="00660FFC">
        <w:rPr>
          <w:iCs/>
          <w:sz w:val="28"/>
          <w:szCs w:val="28"/>
        </w:rPr>
        <w:t>растекание </w:t>
      </w:r>
      <w:r w:rsidRPr="00660FFC">
        <w:rPr>
          <w:sz w:val="28"/>
          <w:szCs w:val="28"/>
        </w:rPr>
        <w:t>жидкости на поверхности, </w:t>
      </w:r>
      <w:r w:rsidRPr="00660FFC">
        <w:rPr>
          <w:iCs/>
          <w:sz w:val="28"/>
          <w:szCs w:val="28"/>
        </w:rPr>
        <w:t>капиллярные явления.</w:t>
      </w:r>
    </w:p>
    <w:p w:rsidR="00660FFC" w:rsidRPr="00660FFC" w:rsidRDefault="00660FFC" w:rsidP="00660FFC">
      <w:pPr>
        <w:pStyle w:val="a8"/>
        <w:spacing w:before="0" w:beforeAutospacing="0" w:after="0" w:afterAutospacing="0"/>
        <w:ind w:firstLine="567"/>
        <w:contextualSpacing/>
        <w:jc w:val="both"/>
        <w:rPr>
          <w:sz w:val="28"/>
          <w:szCs w:val="28"/>
        </w:rPr>
      </w:pPr>
      <w:r w:rsidRPr="00660FFC">
        <w:rPr>
          <w:sz w:val="28"/>
          <w:szCs w:val="28"/>
        </w:rPr>
        <w:t>Вещество, на поверхности которого происходит адсорбция, называют </w:t>
      </w:r>
      <w:r w:rsidRPr="00660FFC">
        <w:rPr>
          <w:iCs/>
          <w:sz w:val="28"/>
          <w:szCs w:val="28"/>
        </w:rPr>
        <w:t>адсорбентом</w:t>
      </w:r>
      <w:r w:rsidRPr="00660FFC">
        <w:rPr>
          <w:sz w:val="28"/>
          <w:szCs w:val="28"/>
        </w:rPr>
        <w:t>, которое может поглощаться из объемной фазы -</w:t>
      </w:r>
      <w:r w:rsidRPr="00660FFC">
        <w:rPr>
          <w:iCs/>
          <w:sz w:val="28"/>
          <w:szCs w:val="28"/>
        </w:rPr>
        <w:t>адсорбтивом</w:t>
      </w:r>
      <w:r w:rsidRPr="00660FFC">
        <w:rPr>
          <w:sz w:val="28"/>
          <w:szCs w:val="28"/>
        </w:rPr>
        <w:t>, а уже поглощенное - </w:t>
      </w:r>
      <w:r w:rsidRPr="00660FFC">
        <w:rPr>
          <w:iCs/>
          <w:sz w:val="28"/>
          <w:szCs w:val="28"/>
        </w:rPr>
        <w:t>адсорбатом</w:t>
      </w:r>
      <w:r w:rsidRPr="00660FFC">
        <w:rPr>
          <w:sz w:val="28"/>
          <w:szCs w:val="28"/>
        </w:rPr>
        <w:t>. Количественной мерой адсорбции </w:t>
      </w:r>
      <w:r w:rsidRPr="00660FFC">
        <w:rPr>
          <w:iCs/>
          <w:sz w:val="28"/>
          <w:szCs w:val="28"/>
        </w:rPr>
        <w:t>i</w:t>
      </w:r>
      <w:r w:rsidRPr="00660FFC">
        <w:rPr>
          <w:sz w:val="28"/>
          <w:szCs w:val="28"/>
        </w:rPr>
        <w:t>-го компонента по Гиббсу, служит величина </w:t>
      </w:r>
      <w:r w:rsidRPr="00660FFC">
        <w:rPr>
          <w:noProof/>
          <w:sz w:val="28"/>
          <w:szCs w:val="28"/>
        </w:rPr>
        <w:drawing>
          <wp:inline distT="0" distB="0" distL="0" distR="0">
            <wp:extent cx="160655" cy="236855"/>
            <wp:effectExtent l="19050" t="0" r="0" b="0"/>
            <wp:docPr id="825" name="Рисунок 825" descr="http://ok-t.ru/studopediaru/baza9/97523734532.files/image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http://ok-t.ru/studopediaru/baza9/97523734532.files/image100.gif"/>
                    <pic:cNvPicPr>
                      <a:picLocks noChangeAspect="1" noChangeArrowheads="1"/>
                    </pic:cNvPicPr>
                  </pic:nvPicPr>
                  <pic:blipFill>
                    <a:blip r:embed="rId286"/>
                    <a:srcRect/>
                    <a:stretch>
                      <a:fillRect/>
                    </a:stretch>
                  </pic:blipFill>
                  <pic:spPr bwMode="auto">
                    <a:xfrm>
                      <a:off x="0" y="0"/>
                      <a:ext cx="160655" cy="236855"/>
                    </a:xfrm>
                    <a:prstGeom prst="rect">
                      <a:avLst/>
                    </a:prstGeom>
                    <a:noFill/>
                    <a:ln w="9525">
                      <a:noFill/>
                      <a:miter lim="800000"/>
                      <a:headEnd/>
                      <a:tailEnd/>
                    </a:ln>
                  </pic:spPr>
                </pic:pic>
              </a:graphicData>
            </a:graphic>
          </wp:inline>
        </w:drawing>
      </w:r>
      <w:r w:rsidRPr="00660FFC">
        <w:rPr>
          <w:sz w:val="28"/>
          <w:szCs w:val="28"/>
        </w:rPr>
        <w:t> определяемая как избыток (в молях) компонента, приходящийся на единицу площади поверхности раздела фаз, чаще как моль/м</w:t>
      </w:r>
      <w:r w:rsidRPr="00660FFC">
        <w:rPr>
          <w:sz w:val="28"/>
          <w:szCs w:val="28"/>
          <w:vertAlign w:val="superscript"/>
        </w:rPr>
        <w:t>2</w:t>
      </w:r>
      <w:r w:rsidRPr="00660FFC">
        <w:rPr>
          <w:sz w:val="28"/>
          <w:szCs w:val="28"/>
        </w:rPr>
        <w:t>. На практике площадь поверхности не всегда известна и данные по адсорбции выражают через количество газа, адсорбированного единицей массы адсорбента, например, моль/г. Из этого следует, что адсорбция растет с увеличением дисперсности твердой фазы адсорбента, поэтому важнейшим параметром является </w:t>
      </w:r>
      <w:r w:rsidRPr="00660FFC">
        <w:rPr>
          <w:iCs/>
          <w:sz w:val="28"/>
          <w:szCs w:val="28"/>
        </w:rPr>
        <w:t>удельная поверхность, </w:t>
      </w:r>
      <w:r w:rsidRPr="00660FFC">
        <w:rPr>
          <w:sz w:val="28"/>
          <w:szCs w:val="28"/>
        </w:rPr>
        <w:t>т.е. площадь, приходящаяся на единицу массы, доступная адсорбтиву.</w:t>
      </w:r>
    </w:p>
    <w:p w:rsidR="00660FFC" w:rsidRPr="00660FFC" w:rsidRDefault="00660FFC" w:rsidP="00660FFC">
      <w:pPr>
        <w:pStyle w:val="a8"/>
        <w:spacing w:before="0" w:beforeAutospacing="0" w:after="0" w:afterAutospacing="0"/>
        <w:ind w:firstLine="567"/>
        <w:contextualSpacing/>
        <w:jc w:val="both"/>
        <w:rPr>
          <w:sz w:val="28"/>
          <w:szCs w:val="28"/>
        </w:rPr>
      </w:pPr>
      <w:r w:rsidRPr="00660FFC">
        <w:rPr>
          <w:sz w:val="28"/>
          <w:szCs w:val="28"/>
        </w:rPr>
        <w:t>Процесс, обратный адсорбции, называют </w:t>
      </w:r>
      <w:r w:rsidRPr="00660FFC">
        <w:rPr>
          <w:iCs/>
          <w:sz w:val="28"/>
          <w:szCs w:val="28"/>
        </w:rPr>
        <w:t>десорбцией. </w:t>
      </w:r>
      <w:r w:rsidRPr="00660FFC">
        <w:rPr>
          <w:sz w:val="28"/>
          <w:szCs w:val="28"/>
        </w:rPr>
        <w:t>Если газ проникает в объем адсорбента, то процесс называют </w:t>
      </w:r>
      <w:r w:rsidRPr="00660FFC">
        <w:rPr>
          <w:iCs/>
          <w:sz w:val="28"/>
          <w:szCs w:val="28"/>
        </w:rPr>
        <w:t>абсорбцией</w:t>
      </w:r>
      <w:r w:rsidRPr="00660FFC">
        <w:rPr>
          <w:sz w:val="28"/>
          <w:szCs w:val="28"/>
        </w:rPr>
        <w:t>, а если механизм неизвестен, то применяют общий термин - </w:t>
      </w:r>
      <w:r w:rsidRPr="00660FFC">
        <w:rPr>
          <w:iCs/>
          <w:sz w:val="28"/>
          <w:szCs w:val="28"/>
        </w:rPr>
        <w:t>сорбция</w:t>
      </w:r>
      <w:r w:rsidRPr="00660FFC">
        <w:rPr>
          <w:sz w:val="28"/>
          <w:szCs w:val="28"/>
        </w:rPr>
        <w:t>.</w:t>
      </w:r>
    </w:p>
    <w:p w:rsidR="00660FFC" w:rsidRPr="00660FFC" w:rsidRDefault="00660FFC" w:rsidP="00660FFC">
      <w:pPr>
        <w:pStyle w:val="a8"/>
        <w:spacing w:before="0" w:beforeAutospacing="0" w:after="0" w:afterAutospacing="0"/>
        <w:ind w:firstLine="567"/>
        <w:contextualSpacing/>
        <w:jc w:val="both"/>
        <w:rPr>
          <w:sz w:val="28"/>
          <w:szCs w:val="28"/>
        </w:rPr>
      </w:pPr>
      <w:r w:rsidRPr="00660FFC">
        <w:rPr>
          <w:sz w:val="28"/>
          <w:szCs w:val="28"/>
        </w:rPr>
        <w:t>В зависимости от характера силовых взаимодействий между молекулами адсорбата и поверхностью адсорбента различают физическую адсорбцию </w:t>
      </w:r>
      <w:r w:rsidRPr="00660FFC">
        <w:rPr>
          <w:iCs/>
          <w:sz w:val="28"/>
          <w:szCs w:val="28"/>
        </w:rPr>
        <w:t>(физадсорбцию) </w:t>
      </w:r>
      <w:r w:rsidRPr="00660FFC">
        <w:rPr>
          <w:sz w:val="28"/>
          <w:szCs w:val="28"/>
        </w:rPr>
        <w:t>и химическую адсорбцию </w:t>
      </w:r>
      <w:r w:rsidRPr="00660FFC">
        <w:rPr>
          <w:iCs/>
          <w:sz w:val="28"/>
          <w:szCs w:val="28"/>
        </w:rPr>
        <w:t>(хемосорбцию)</w:t>
      </w:r>
      <w:r w:rsidRPr="00660FFC">
        <w:rPr>
          <w:sz w:val="28"/>
          <w:szCs w:val="28"/>
        </w:rPr>
        <w:t>. Часто они составляют два последовательных этапа единого сорбционного процесса. Физическая адсорбция и хемосорбция термодинамически неразличимы, но характеризуются различными значениями дифференциальной молярной теплоты адсорбции.</w:t>
      </w:r>
    </w:p>
    <w:p w:rsidR="00660FFC" w:rsidRPr="00660FFC" w:rsidRDefault="00660FFC" w:rsidP="00660FFC">
      <w:pPr>
        <w:pStyle w:val="a8"/>
        <w:spacing w:before="0" w:beforeAutospacing="0" w:after="0" w:afterAutospacing="0"/>
        <w:ind w:firstLine="567"/>
        <w:contextualSpacing/>
        <w:jc w:val="both"/>
        <w:rPr>
          <w:sz w:val="28"/>
          <w:szCs w:val="28"/>
        </w:rPr>
      </w:pPr>
      <w:r w:rsidRPr="00660FFC">
        <w:rPr>
          <w:iCs/>
          <w:sz w:val="28"/>
          <w:szCs w:val="28"/>
        </w:rPr>
        <w:t>Физическая адсорбция </w:t>
      </w:r>
      <w:r w:rsidRPr="00660FFC">
        <w:rPr>
          <w:sz w:val="28"/>
          <w:szCs w:val="28"/>
        </w:rPr>
        <w:t xml:space="preserve">обусловлена неспецифическими (универсальными) силами межмолекулярного взаимодействия, в </w:t>
      </w:r>
      <w:r w:rsidRPr="00660FFC">
        <w:rPr>
          <w:sz w:val="28"/>
          <w:szCs w:val="28"/>
        </w:rPr>
        <w:lastRenderedPageBreak/>
        <w:t>основном </w:t>
      </w:r>
      <w:r w:rsidRPr="00660FFC">
        <w:rPr>
          <w:iCs/>
          <w:sz w:val="28"/>
          <w:szCs w:val="28"/>
        </w:rPr>
        <w:t>силами Ван-дер-Ваальса</w:t>
      </w:r>
      <w:r w:rsidRPr="00660FFC">
        <w:rPr>
          <w:sz w:val="28"/>
          <w:szCs w:val="28"/>
        </w:rPr>
        <w:t>. Отличительная черта физической адсорбции -обратимость, которая обусловлена низкими величинами теплот адсорбции (4 - 40 кДж/моль или 1 - 10 ккал/моль). По своей природе эти взаимодействия относятся к типу электростатических диполь-дипольных взаимодействий и включают:</w:t>
      </w:r>
    </w:p>
    <w:p w:rsidR="00660FFC" w:rsidRPr="00660FFC" w:rsidRDefault="00660FFC" w:rsidP="00660FFC">
      <w:pPr>
        <w:pStyle w:val="a8"/>
        <w:spacing w:before="0" w:beforeAutospacing="0" w:after="0" w:afterAutospacing="0"/>
        <w:ind w:firstLine="567"/>
        <w:contextualSpacing/>
        <w:jc w:val="both"/>
        <w:rPr>
          <w:sz w:val="28"/>
          <w:szCs w:val="28"/>
        </w:rPr>
      </w:pPr>
      <w:r w:rsidRPr="00660FFC">
        <w:rPr>
          <w:sz w:val="28"/>
          <w:szCs w:val="28"/>
        </w:rPr>
        <w:t>а) </w:t>
      </w:r>
      <w:r w:rsidRPr="00660FFC">
        <w:rPr>
          <w:iCs/>
          <w:sz w:val="28"/>
          <w:szCs w:val="28"/>
        </w:rPr>
        <w:t>дисперсионные силы, </w:t>
      </w:r>
      <w:r w:rsidRPr="00660FFC">
        <w:rPr>
          <w:sz w:val="28"/>
          <w:szCs w:val="28"/>
        </w:rPr>
        <w:t>порожденные синхронными осцилляциями взаимодействующих диполей, - характерны для адсорбции неполярных молекул (N</w:t>
      </w:r>
      <w:r w:rsidRPr="00660FFC">
        <w:rPr>
          <w:sz w:val="28"/>
          <w:szCs w:val="28"/>
          <w:vertAlign w:val="subscript"/>
        </w:rPr>
        <w:t>2</w:t>
      </w:r>
      <w:r w:rsidRPr="00660FFC">
        <w:rPr>
          <w:sz w:val="28"/>
          <w:szCs w:val="28"/>
        </w:rPr>
        <w:t>, О</w:t>
      </w:r>
      <w:r w:rsidRPr="00660FFC">
        <w:rPr>
          <w:sz w:val="28"/>
          <w:szCs w:val="28"/>
          <w:vertAlign w:val="subscript"/>
        </w:rPr>
        <w:t>2</w:t>
      </w:r>
      <w:r w:rsidRPr="00660FFC">
        <w:rPr>
          <w:sz w:val="28"/>
          <w:szCs w:val="28"/>
        </w:rPr>
        <w:t>, Н</w:t>
      </w:r>
      <w:r w:rsidRPr="00660FFC">
        <w:rPr>
          <w:sz w:val="28"/>
          <w:szCs w:val="28"/>
          <w:vertAlign w:val="subscript"/>
        </w:rPr>
        <w:t>2</w:t>
      </w:r>
      <w:r w:rsidRPr="00660FFC">
        <w:rPr>
          <w:sz w:val="28"/>
          <w:szCs w:val="28"/>
        </w:rPr>
        <w:t> и инертных газов) на неполярных адсорбентах (типа графита и угля);</w:t>
      </w:r>
    </w:p>
    <w:p w:rsidR="00660FFC" w:rsidRPr="00660FFC" w:rsidRDefault="00660FFC" w:rsidP="00660FFC">
      <w:pPr>
        <w:pStyle w:val="a8"/>
        <w:spacing w:before="0" w:beforeAutospacing="0" w:after="0" w:afterAutospacing="0"/>
        <w:ind w:firstLine="567"/>
        <w:contextualSpacing/>
        <w:jc w:val="both"/>
        <w:rPr>
          <w:sz w:val="28"/>
          <w:szCs w:val="28"/>
        </w:rPr>
      </w:pPr>
      <w:r w:rsidRPr="00660FFC">
        <w:rPr>
          <w:sz w:val="28"/>
          <w:szCs w:val="28"/>
        </w:rPr>
        <w:t>б) </w:t>
      </w:r>
      <w:r w:rsidRPr="00660FFC">
        <w:rPr>
          <w:iCs/>
          <w:sz w:val="28"/>
          <w:szCs w:val="28"/>
        </w:rPr>
        <w:t>индукционные силы, </w:t>
      </w:r>
      <w:r w:rsidRPr="00660FFC">
        <w:rPr>
          <w:sz w:val="28"/>
          <w:szCs w:val="28"/>
        </w:rPr>
        <w:t>порожденные взаимодействием диполя с другим наведенным им диполем, - характерны для адсорбции неполярных молекул (N</w:t>
      </w:r>
      <w:r w:rsidRPr="00660FFC">
        <w:rPr>
          <w:sz w:val="28"/>
          <w:szCs w:val="28"/>
          <w:vertAlign w:val="subscript"/>
        </w:rPr>
        <w:t>2</w:t>
      </w:r>
      <w:r w:rsidRPr="00660FFC">
        <w:rPr>
          <w:sz w:val="28"/>
          <w:szCs w:val="28"/>
        </w:rPr>
        <w:t>, О</w:t>
      </w:r>
      <w:r w:rsidRPr="00660FFC">
        <w:rPr>
          <w:sz w:val="28"/>
          <w:szCs w:val="28"/>
          <w:vertAlign w:val="subscript"/>
        </w:rPr>
        <w:t>2</w:t>
      </w:r>
      <w:r w:rsidRPr="00660FFC">
        <w:rPr>
          <w:sz w:val="28"/>
          <w:szCs w:val="28"/>
        </w:rPr>
        <w:t>,. Н</w:t>
      </w:r>
      <w:r w:rsidRPr="00660FFC">
        <w:rPr>
          <w:sz w:val="28"/>
          <w:szCs w:val="28"/>
          <w:vertAlign w:val="subscript"/>
        </w:rPr>
        <w:t>2</w:t>
      </w:r>
      <w:r w:rsidRPr="00660FFC">
        <w:rPr>
          <w:sz w:val="28"/>
          <w:szCs w:val="28"/>
        </w:rPr>
        <w:t> и инертных газов) на полярных адсорбентах с ионной связью (типа SiO</w:t>
      </w:r>
      <w:r w:rsidRPr="00660FFC">
        <w:rPr>
          <w:sz w:val="28"/>
          <w:szCs w:val="28"/>
          <w:vertAlign w:val="subscript"/>
        </w:rPr>
        <w:t>2</w:t>
      </w:r>
      <w:r w:rsidRPr="00660FFC">
        <w:rPr>
          <w:sz w:val="28"/>
          <w:szCs w:val="28"/>
        </w:rPr>
        <w:t> , Al</w:t>
      </w:r>
      <w:r w:rsidRPr="00660FFC">
        <w:rPr>
          <w:sz w:val="28"/>
          <w:szCs w:val="28"/>
          <w:vertAlign w:val="subscript"/>
        </w:rPr>
        <w:t>2</w:t>
      </w:r>
      <w:r w:rsidRPr="00660FFC">
        <w:rPr>
          <w:sz w:val="28"/>
          <w:szCs w:val="28"/>
        </w:rPr>
        <w:t>О</w:t>
      </w:r>
      <w:r w:rsidRPr="00660FFC">
        <w:rPr>
          <w:sz w:val="28"/>
          <w:szCs w:val="28"/>
          <w:vertAlign w:val="subscript"/>
        </w:rPr>
        <w:t>3</w:t>
      </w:r>
      <w:r w:rsidRPr="00660FFC">
        <w:rPr>
          <w:sz w:val="28"/>
          <w:szCs w:val="28"/>
        </w:rPr>
        <w:t> и др.) и для адсорбции полярных молекул (Н</w:t>
      </w:r>
      <w:r w:rsidRPr="00660FFC">
        <w:rPr>
          <w:sz w:val="28"/>
          <w:szCs w:val="28"/>
          <w:vertAlign w:val="subscript"/>
        </w:rPr>
        <w:t>2</w:t>
      </w:r>
      <w:r w:rsidRPr="00660FFC">
        <w:rPr>
          <w:sz w:val="28"/>
          <w:szCs w:val="28"/>
        </w:rPr>
        <w:t>O, СО</w:t>
      </w:r>
      <w:r w:rsidRPr="00660FFC">
        <w:rPr>
          <w:sz w:val="28"/>
          <w:szCs w:val="28"/>
          <w:vertAlign w:val="subscript"/>
        </w:rPr>
        <w:t>2</w:t>
      </w:r>
      <w:r w:rsidRPr="00660FFC">
        <w:rPr>
          <w:sz w:val="28"/>
          <w:szCs w:val="28"/>
        </w:rPr>
        <w:t>, NH</w:t>
      </w:r>
      <w:r w:rsidRPr="00660FFC">
        <w:rPr>
          <w:sz w:val="28"/>
          <w:szCs w:val="28"/>
          <w:vertAlign w:val="subscript"/>
        </w:rPr>
        <w:t>3</w:t>
      </w:r>
      <w:r w:rsidRPr="00660FFC">
        <w:rPr>
          <w:sz w:val="28"/>
          <w:szCs w:val="28"/>
        </w:rPr>
        <w:t> и др.) на неполярных адсорбентах и металлах;</w:t>
      </w:r>
    </w:p>
    <w:p w:rsidR="00660FFC" w:rsidRPr="00660FFC" w:rsidRDefault="00660FFC" w:rsidP="00660FFC">
      <w:pPr>
        <w:pStyle w:val="a8"/>
        <w:spacing w:before="0" w:beforeAutospacing="0" w:after="0" w:afterAutospacing="0"/>
        <w:ind w:firstLine="567"/>
        <w:contextualSpacing/>
        <w:jc w:val="both"/>
        <w:rPr>
          <w:sz w:val="28"/>
          <w:szCs w:val="28"/>
        </w:rPr>
      </w:pPr>
      <w:r w:rsidRPr="00660FFC">
        <w:rPr>
          <w:sz w:val="28"/>
          <w:szCs w:val="28"/>
        </w:rPr>
        <w:t>в) </w:t>
      </w:r>
      <w:r w:rsidRPr="00660FFC">
        <w:rPr>
          <w:iCs/>
          <w:sz w:val="28"/>
          <w:szCs w:val="28"/>
        </w:rPr>
        <w:t>ориентационные силы, </w:t>
      </w:r>
      <w:r w:rsidRPr="00660FFC">
        <w:rPr>
          <w:sz w:val="28"/>
          <w:szCs w:val="28"/>
        </w:rPr>
        <w:t>порожденные взаимной ориентацией взаимодействующих диполей, - характерны для адсорбции полярных молекул (Н</w:t>
      </w:r>
      <w:r w:rsidRPr="00660FFC">
        <w:rPr>
          <w:sz w:val="28"/>
          <w:szCs w:val="28"/>
          <w:vertAlign w:val="subscript"/>
        </w:rPr>
        <w:t>2</w:t>
      </w:r>
      <w:r w:rsidRPr="00660FFC">
        <w:rPr>
          <w:sz w:val="28"/>
          <w:szCs w:val="28"/>
        </w:rPr>
        <w:t>О, СО</w:t>
      </w:r>
      <w:r w:rsidRPr="00660FFC">
        <w:rPr>
          <w:sz w:val="28"/>
          <w:szCs w:val="28"/>
          <w:vertAlign w:val="subscript"/>
        </w:rPr>
        <w:t>2</w:t>
      </w:r>
      <w:r w:rsidRPr="00660FFC">
        <w:rPr>
          <w:sz w:val="28"/>
          <w:szCs w:val="28"/>
        </w:rPr>
        <w:t>, NH</w:t>
      </w:r>
      <w:r w:rsidRPr="00660FFC">
        <w:rPr>
          <w:sz w:val="28"/>
          <w:szCs w:val="28"/>
          <w:vertAlign w:val="subscript"/>
        </w:rPr>
        <w:t>3</w:t>
      </w:r>
      <w:r w:rsidRPr="00660FFC">
        <w:rPr>
          <w:sz w:val="28"/>
          <w:szCs w:val="28"/>
        </w:rPr>
        <w:t> и др.) на полярных адсорбентах с ионной связью (типа SiO</w:t>
      </w:r>
      <w:r w:rsidRPr="00660FFC">
        <w:rPr>
          <w:sz w:val="28"/>
          <w:szCs w:val="28"/>
          <w:vertAlign w:val="subscript"/>
        </w:rPr>
        <w:t>2</w:t>
      </w:r>
      <w:r w:rsidRPr="00660FFC">
        <w:rPr>
          <w:sz w:val="28"/>
          <w:szCs w:val="28"/>
        </w:rPr>
        <w:t> , и др.).</w:t>
      </w:r>
    </w:p>
    <w:p w:rsidR="00660FFC" w:rsidRPr="00660FFC" w:rsidRDefault="00660FFC" w:rsidP="00660FFC">
      <w:pPr>
        <w:pStyle w:val="a8"/>
        <w:spacing w:before="0" w:beforeAutospacing="0" w:after="0" w:afterAutospacing="0"/>
        <w:ind w:firstLine="567"/>
        <w:contextualSpacing/>
        <w:jc w:val="both"/>
        <w:rPr>
          <w:sz w:val="28"/>
          <w:szCs w:val="28"/>
        </w:rPr>
      </w:pPr>
      <w:r w:rsidRPr="00660FFC">
        <w:rPr>
          <w:sz w:val="28"/>
          <w:szCs w:val="28"/>
        </w:rPr>
        <w:t>Кроме диполь-дипольных, в физической адсорбции участвуют ион-дипольные и квадрупольные взаимодействия.</w:t>
      </w:r>
    </w:p>
    <w:p w:rsidR="00660FFC" w:rsidRPr="00660FFC" w:rsidRDefault="00660FFC" w:rsidP="00660FFC">
      <w:pPr>
        <w:pStyle w:val="a8"/>
        <w:spacing w:before="0" w:beforeAutospacing="0" w:after="0" w:afterAutospacing="0"/>
        <w:ind w:firstLine="567"/>
        <w:contextualSpacing/>
        <w:jc w:val="both"/>
        <w:rPr>
          <w:sz w:val="28"/>
          <w:szCs w:val="28"/>
        </w:rPr>
      </w:pPr>
      <w:r w:rsidRPr="00660FFC">
        <w:rPr>
          <w:iCs/>
          <w:sz w:val="28"/>
          <w:szCs w:val="28"/>
        </w:rPr>
        <w:t>Хемосорбция, </w:t>
      </w:r>
      <w:r w:rsidRPr="00660FFC">
        <w:rPr>
          <w:sz w:val="28"/>
          <w:szCs w:val="28"/>
        </w:rPr>
        <w:t>наоборот, - необратима и характеризуется высокими тепловыми эффектами (40 - 400 кДж/моль или 10 - 100 ккал/моль), обусловленными образованием поверхностных химических соединений с валентной связью. Хемосорбцию иногда представляют как двумерную химическую реакцию, не выходящую за пределы поверхностного слоя. Например, в результате хемосорбции кислорода на поверхности железа или алюминия образуется пленка продуктов взаимодействия - оксидов, которая защищает металл от дальнейшего окисления.</w:t>
      </w:r>
    </w:p>
    <w:p w:rsidR="00660FFC" w:rsidRPr="00660FFC" w:rsidRDefault="00660FFC" w:rsidP="00660FFC">
      <w:pPr>
        <w:pStyle w:val="a8"/>
        <w:spacing w:before="0" w:beforeAutospacing="0" w:after="0" w:afterAutospacing="0"/>
        <w:ind w:firstLine="567"/>
        <w:contextualSpacing/>
        <w:jc w:val="both"/>
        <w:rPr>
          <w:sz w:val="28"/>
          <w:szCs w:val="28"/>
        </w:rPr>
      </w:pPr>
      <w:r w:rsidRPr="00660FFC">
        <w:rPr>
          <w:sz w:val="28"/>
          <w:szCs w:val="28"/>
        </w:rPr>
        <w:t>Между физической и химической адсорбцией существуют промежуточные случаи, например, адсорбция, обусловленная образованием водородной связи. </w:t>
      </w:r>
      <w:r w:rsidRPr="00660FFC">
        <w:rPr>
          <w:iCs/>
          <w:sz w:val="28"/>
          <w:szCs w:val="28"/>
        </w:rPr>
        <w:t>Водородная связь, </w:t>
      </w:r>
      <w:r w:rsidRPr="00660FFC">
        <w:rPr>
          <w:sz w:val="28"/>
          <w:szCs w:val="28"/>
        </w:rPr>
        <w:t>в отличие от сил Ван-дер-Ваальса, является </w:t>
      </w:r>
      <w:r w:rsidRPr="00660FFC">
        <w:rPr>
          <w:iCs/>
          <w:sz w:val="28"/>
          <w:szCs w:val="28"/>
        </w:rPr>
        <w:t>специфической, </w:t>
      </w:r>
      <w:r w:rsidRPr="00660FFC">
        <w:rPr>
          <w:sz w:val="28"/>
          <w:szCs w:val="28"/>
        </w:rPr>
        <w:t>т.е. локальной, поскольку обусловлена невалентным взаимодействием атома водорода протонодонорной группы (OH, NH</w:t>
      </w:r>
      <w:r w:rsidRPr="00660FFC">
        <w:rPr>
          <w:sz w:val="28"/>
          <w:szCs w:val="28"/>
          <w:vertAlign w:val="subscript"/>
        </w:rPr>
        <w:t>2</w:t>
      </w:r>
      <w:r w:rsidRPr="00660FFC">
        <w:rPr>
          <w:sz w:val="28"/>
          <w:szCs w:val="28"/>
        </w:rPr>
        <w:t>, COOH) с электроотрицательными атомами O, N, F, S, Cl, имеющими неподеленную электронную пару (акцепторы протонов). Водородная связь обеспечивает адсорбцию полярных молекул (Н</w:t>
      </w:r>
      <w:r w:rsidRPr="00660FFC">
        <w:rPr>
          <w:sz w:val="28"/>
          <w:szCs w:val="28"/>
          <w:vertAlign w:val="subscript"/>
        </w:rPr>
        <w:t>2</w:t>
      </w:r>
      <w:r w:rsidRPr="00660FFC">
        <w:rPr>
          <w:sz w:val="28"/>
          <w:szCs w:val="28"/>
        </w:rPr>
        <w:t>О, CO</w:t>
      </w:r>
      <w:r w:rsidRPr="00660FFC">
        <w:rPr>
          <w:sz w:val="28"/>
          <w:szCs w:val="28"/>
          <w:vertAlign w:val="subscript"/>
        </w:rPr>
        <w:t>2</w:t>
      </w:r>
      <w:r w:rsidRPr="00660FFC">
        <w:rPr>
          <w:sz w:val="28"/>
          <w:szCs w:val="28"/>
        </w:rPr>
        <w:t>, NH</w:t>
      </w:r>
      <w:r w:rsidRPr="00660FFC">
        <w:rPr>
          <w:sz w:val="28"/>
          <w:szCs w:val="28"/>
          <w:vertAlign w:val="subscript"/>
        </w:rPr>
        <w:t>3</w:t>
      </w:r>
      <w:r w:rsidRPr="00660FFC">
        <w:rPr>
          <w:sz w:val="28"/>
          <w:szCs w:val="28"/>
        </w:rPr>
        <w:t> и др.) на поверхности адсорбентов с гидроксильными группами ОН или кислородом (типа стекол, силикагелей и цеолитов). Распределение электронной плотности в гидроксильных группах, прочно связанных с атомами кремний-кислородного остова, таково, что отрицательный заряд в них смещен к атому кислорода. Следовательно, гидроксильная группа ОН представляет собой электрический диполь с положи</w:t>
      </w:r>
      <w:r w:rsidRPr="00660FFC">
        <w:rPr>
          <w:sz w:val="28"/>
          <w:szCs w:val="28"/>
        </w:rPr>
        <w:softHyphen/>
        <w:t>тельным зарядом у атома водорода, выдвинутым наружу.</w:t>
      </w:r>
    </w:p>
    <w:p w:rsidR="00660FFC" w:rsidRPr="00660FFC" w:rsidRDefault="00660FFC" w:rsidP="00660FFC">
      <w:pPr>
        <w:suppressAutoHyphens w:val="0"/>
        <w:ind w:firstLine="567"/>
        <w:contextualSpacing/>
        <w:jc w:val="both"/>
        <w:rPr>
          <w:sz w:val="28"/>
          <w:szCs w:val="28"/>
          <w:lang w:eastAsia="ru-RU"/>
        </w:rPr>
      </w:pPr>
      <w:r w:rsidRPr="00660FFC">
        <w:rPr>
          <w:sz w:val="28"/>
          <w:szCs w:val="28"/>
          <w:lang w:eastAsia="ru-RU"/>
        </w:rPr>
        <w:lastRenderedPageBreak/>
        <w:t>Этот положительный заряд и обеспечивает связь с отрицательными зарядами других молекул, например, молекул воды. Именно этим обусловлены высокие сорбционные свойства по отношению к Н</w:t>
      </w:r>
      <w:r w:rsidRPr="00660FFC">
        <w:rPr>
          <w:sz w:val="28"/>
          <w:szCs w:val="28"/>
          <w:vertAlign w:val="subscript"/>
          <w:lang w:eastAsia="ru-RU"/>
        </w:rPr>
        <w:t>2</w:t>
      </w:r>
      <w:r w:rsidRPr="00660FFC">
        <w:rPr>
          <w:sz w:val="28"/>
          <w:szCs w:val="28"/>
          <w:lang w:eastAsia="ru-RU"/>
        </w:rPr>
        <w:t>О у стекол, силикагелей (гелей кремниевой кислоты H</w:t>
      </w:r>
      <w:r w:rsidRPr="00660FFC">
        <w:rPr>
          <w:sz w:val="28"/>
          <w:szCs w:val="28"/>
          <w:vertAlign w:val="subscript"/>
          <w:lang w:eastAsia="ru-RU"/>
        </w:rPr>
        <w:t>2</w:t>
      </w:r>
      <w:r w:rsidRPr="00660FFC">
        <w:rPr>
          <w:sz w:val="28"/>
          <w:szCs w:val="28"/>
          <w:lang w:eastAsia="ru-RU"/>
        </w:rPr>
        <w:t>SiO</w:t>
      </w:r>
      <w:r w:rsidRPr="00660FFC">
        <w:rPr>
          <w:sz w:val="28"/>
          <w:szCs w:val="28"/>
          <w:vertAlign w:val="subscript"/>
          <w:lang w:eastAsia="ru-RU"/>
        </w:rPr>
        <w:t>3</w:t>
      </w:r>
      <w:r w:rsidRPr="00660FFC">
        <w:rPr>
          <w:sz w:val="28"/>
          <w:szCs w:val="28"/>
          <w:lang w:eastAsia="ru-RU"/>
        </w:rPr>
        <w:t>) и цеолитов (кристаллических алюмосиликатов щелочных и щелочноземельных металлов).</w:t>
      </w:r>
    </w:p>
    <w:p w:rsidR="00660FFC" w:rsidRPr="00660FFC" w:rsidRDefault="00660FFC" w:rsidP="00660FFC">
      <w:pPr>
        <w:suppressAutoHyphens w:val="0"/>
        <w:ind w:firstLine="567"/>
        <w:contextualSpacing/>
        <w:jc w:val="both"/>
        <w:rPr>
          <w:sz w:val="28"/>
          <w:szCs w:val="28"/>
          <w:lang w:eastAsia="ru-RU"/>
        </w:rPr>
      </w:pPr>
      <w:r w:rsidRPr="00660FFC">
        <w:rPr>
          <w:sz w:val="28"/>
          <w:szCs w:val="28"/>
          <w:lang w:eastAsia="ru-RU"/>
        </w:rPr>
        <w:t>При физической адсорбции адсорбированная молекула сохраняет свою структуру, не теряя индивидуальности, т. е. молекула и адсорбент представляют собой независимые подсистемы, связанные слабыми силами Ван-дер-Ваальса. Так как прочность межмолекулярных связей невелика, то физически адсорбированная молекула может быть относительно легко удалена с поверхности.</w:t>
      </w:r>
    </w:p>
    <w:tbl>
      <w:tblPr>
        <w:tblW w:w="0" w:type="auto"/>
        <w:tblCellSpacing w:w="15" w:type="dxa"/>
        <w:tblCellMar>
          <w:top w:w="15" w:type="dxa"/>
          <w:left w:w="15" w:type="dxa"/>
          <w:bottom w:w="15" w:type="dxa"/>
          <w:right w:w="15" w:type="dxa"/>
        </w:tblCellMar>
        <w:tblLook w:val="04A0"/>
      </w:tblPr>
      <w:tblGrid>
        <w:gridCol w:w="9445"/>
      </w:tblGrid>
      <w:tr w:rsidR="00660FFC" w:rsidRPr="00660FFC" w:rsidTr="00660FFC">
        <w:trPr>
          <w:tblCellSpacing w:w="15" w:type="dxa"/>
        </w:trPr>
        <w:tc>
          <w:tcPr>
            <w:tcW w:w="0" w:type="auto"/>
            <w:vAlign w:val="center"/>
            <w:hideMark/>
          </w:tcPr>
          <w:p w:rsidR="00660FFC" w:rsidRPr="00660FFC" w:rsidRDefault="00660FFC" w:rsidP="00660FFC">
            <w:pPr>
              <w:suppressAutoHyphens w:val="0"/>
              <w:ind w:firstLine="567"/>
              <w:contextualSpacing/>
              <w:jc w:val="both"/>
              <w:rPr>
                <w:sz w:val="28"/>
                <w:szCs w:val="28"/>
                <w:lang w:eastAsia="ru-RU"/>
              </w:rPr>
            </w:pPr>
            <w:r w:rsidRPr="00660FFC">
              <w:rPr>
                <w:noProof/>
                <w:sz w:val="28"/>
                <w:szCs w:val="28"/>
                <w:lang w:eastAsia="ru-RU"/>
              </w:rPr>
              <w:drawing>
                <wp:inline distT="0" distB="0" distL="0" distR="0">
                  <wp:extent cx="2811145" cy="2201545"/>
                  <wp:effectExtent l="19050" t="0" r="8255" b="0"/>
                  <wp:docPr id="827" name="Рисунок 827" descr="http://ok-t.ru/studopediaru/baza9/97523734532.files/image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http://ok-t.ru/studopediaru/baza9/97523734532.files/image102.jpg"/>
                          <pic:cNvPicPr>
                            <a:picLocks noChangeAspect="1" noChangeArrowheads="1"/>
                          </pic:cNvPicPr>
                        </pic:nvPicPr>
                        <pic:blipFill>
                          <a:blip r:embed="rId287"/>
                          <a:srcRect/>
                          <a:stretch>
                            <a:fillRect/>
                          </a:stretch>
                        </pic:blipFill>
                        <pic:spPr bwMode="auto">
                          <a:xfrm>
                            <a:off x="0" y="0"/>
                            <a:ext cx="2811145" cy="2201545"/>
                          </a:xfrm>
                          <a:prstGeom prst="rect">
                            <a:avLst/>
                          </a:prstGeom>
                          <a:noFill/>
                          <a:ln w="9525">
                            <a:noFill/>
                            <a:miter lim="800000"/>
                            <a:headEnd/>
                            <a:tailEnd/>
                          </a:ln>
                        </pic:spPr>
                      </pic:pic>
                    </a:graphicData>
                  </a:graphic>
                </wp:inline>
              </w:drawing>
            </w:r>
          </w:p>
        </w:tc>
      </w:tr>
      <w:tr w:rsidR="00660FFC" w:rsidRPr="00660FFC" w:rsidTr="00660FFC">
        <w:trPr>
          <w:tblCellSpacing w:w="15" w:type="dxa"/>
        </w:trPr>
        <w:tc>
          <w:tcPr>
            <w:tcW w:w="0" w:type="auto"/>
            <w:vAlign w:val="center"/>
            <w:hideMark/>
          </w:tcPr>
          <w:p w:rsidR="00660FFC" w:rsidRPr="00660FFC" w:rsidRDefault="00660FFC" w:rsidP="00660FFC">
            <w:pPr>
              <w:suppressAutoHyphens w:val="0"/>
              <w:ind w:firstLine="567"/>
              <w:contextualSpacing/>
              <w:jc w:val="both"/>
              <w:rPr>
                <w:sz w:val="28"/>
                <w:szCs w:val="28"/>
                <w:lang w:eastAsia="ru-RU"/>
              </w:rPr>
            </w:pPr>
            <w:r w:rsidRPr="00660FFC">
              <w:rPr>
                <w:iCs/>
                <w:sz w:val="28"/>
                <w:szCs w:val="28"/>
                <w:lang w:eastAsia="ru-RU"/>
              </w:rPr>
              <w:t>Рис.3 Энергетическая диаграмма для процесса физической адсорбции на поверхности твердого тела</w:t>
            </w:r>
          </w:p>
        </w:tc>
      </w:tr>
    </w:tbl>
    <w:p w:rsidR="00660FFC" w:rsidRPr="00660FFC" w:rsidRDefault="00660FFC" w:rsidP="00660FFC">
      <w:pPr>
        <w:suppressAutoHyphens w:val="0"/>
        <w:ind w:firstLine="567"/>
        <w:contextualSpacing/>
        <w:jc w:val="both"/>
        <w:rPr>
          <w:sz w:val="28"/>
          <w:szCs w:val="28"/>
          <w:lang w:eastAsia="ru-RU"/>
        </w:rPr>
      </w:pPr>
      <w:r w:rsidRPr="00660FFC">
        <w:rPr>
          <w:sz w:val="28"/>
          <w:szCs w:val="28"/>
          <w:lang w:eastAsia="ru-RU"/>
        </w:rPr>
        <w:t>Энергетическое состояние адсорбированной частицы принято изображать в виде диаграммы </w:t>
      </w:r>
      <w:r w:rsidRPr="00660FFC">
        <w:rPr>
          <w:iCs/>
          <w:sz w:val="28"/>
          <w:szCs w:val="28"/>
          <w:lang w:eastAsia="ru-RU"/>
        </w:rPr>
        <w:t>U(x), </w:t>
      </w:r>
      <w:r w:rsidRPr="00660FFC">
        <w:rPr>
          <w:sz w:val="28"/>
          <w:szCs w:val="28"/>
          <w:lang w:eastAsia="ru-RU"/>
        </w:rPr>
        <w:t>показывающей зависимость энергии взаимодействия частицы с поверхностью твердого тела от расстояния до этой поверхности. На энергетической диаграмме устойчивому состоянию физической адсорбции соответствует положение молекулы в потенциальной яме глубиной </w:t>
      </w:r>
      <w:r w:rsidRPr="00660FFC">
        <w:rPr>
          <w:iCs/>
          <w:sz w:val="28"/>
          <w:szCs w:val="28"/>
          <w:lang w:eastAsia="ru-RU"/>
        </w:rPr>
        <w:t>U</w:t>
      </w:r>
      <w:r w:rsidRPr="00660FFC">
        <w:rPr>
          <w:iCs/>
          <w:sz w:val="28"/>
          <w:szCs w:val="28"/>
          <w:vertAlign w:val="subscript"/>
          <w:lang w:eastAsia="ru-RU"/>
        </w:rPr>
        <w:t>ф</w:t>
      </w:r>
      <w:r w:rsidRPr="00660FFC">
        <w:rPr>
          <w:iCs/>
          <w:sz w:val="28"/>
          <w:szCs w:val="28"/>
          <w:lang w:eastAsia="ru-RU"/>
        </w:rPr>
        <w:t>, </w:t>
      </w:r>
      <w:r w:rsidRPr="00660FFC">
        <w:rPr>
          <w:sz w:val="28"/>
          <w:szCs w:val="28"/>
          <w:lang w:eastAsia="ru-RU"/>
        </w:rPr>
        <w:t>расположенной на расстоянии х</w:t>
      </w:r>
      <w:r w:rsidRPr="00660FFC">
        <w:rPr>
          <w:sz w:val="28"/>
          <w:szCs w:val="28"/>
          <w:vertAlign w:val="subscript"/>
          <w:lang w:eastAsia="ru-RU"/>
        </w:rPr>
        <w:t>ф</w:t>
      </w:r>
      <w:r w:rsidRPr="00660FFC">
        <w:rPr>
          <w:sz w:val="28"/>
          <w:szCs w:val="28"/>
          <w:lang w:eastAsia="ru-RU"/>
        </w:rPr>
        <w:t> от поверхности. Величина </w:t>
      </w:r>
      <w:r w:rsidRPr="00660FFC">
        <w:rPr>
          <w:iCs/>
          <w:sz w:val="28"/>
          <w:szCs w:val="28"/>
          <w:lang w:eastAsia="ru-RU"/>
        </w:rPr>
        <w:t>U</w:t>
      </w:r>
      <w:r w:rsidRPr="00660FFC">
        <w:rPr>
          <w:iCs/>
          <w:sz w:val="28"/>
          <w:szCs w:val="28"/>
          <w:vertAlign w:val="subscript"/>
          <w:lang w:eastAsia="ru-RU"/>
        </w:rPr>
        <w:t>ф</w:t>
      </w:r>
      <w:r w:rsidRPr="00660FFC">
        <w:rPr>
          <w:iCs/>
          <w:sz w:val="28"/>
          <w:szCs w:val="28"/>
          <w:lang w:eastAsia="ru-RU"/>
        </w:rPr>
        <w:t> </w:t>
      </w:r>
      <w:r w:rsidRPr="00660FFC">
        <w:rPr>
          <w:sz w:val="28"/>
          <w:szCs w:val="28"/>
          <w:lang w:eastAsia="ru-RU"/>
        </w:rPr>
        <w:t>определяется силой взаимодействия молекулы с поверхностью и называется </w:t>
      </w:r>
      <w:r w:rsidRPr="00660FFC">
        <w:rPr>
          <w:iCs/>
          <w:sz w:val="28"/>
          <w:szCs w:val="28"/>
          <w:lang w:eastAsia="ru-RU"/>
        </w:rPr>
        <w:t>энергией физической адсорбции. </w:t>
      </w:r>
      <w:r w:rsidRPr="00660FFC">
        <w:rPr>
          <w:sz w:val="28"/>
          <w:szCs w:val="28"/>
          <w:lang w:eastAsia="ru-RU"/>
        </w:rPr>
        <w:t>Данный процесс всегда идет с выделением энергии в виде </w:t>
      </w:r>
      <w:r w:rsidRPr="00660FFC">
        <w:rPr>
          <w:iCs/>
          <w:sz w:val="28"/>
          <w:szCs w:val="28"/>
          <w:lang w:eastAsia="ru-RU"/>
        </w:rPr>
        <w:t>теплоты физической адсорбции </w:t>
      </w:r>
      <w:r w:rsidRPr="00660FFC">
        <w:rPr>
          <w:noProof/>
          <w:sz w:val="28"/>
          <w:szCs w:val="28"/>
          <w:lang w:eastAsia="ru-RU"/>
        </w:rPr>
        <w:drawing>
          <wp:inline distT="0" distB="0" distL="0" distR="0">
            <wp:extent cx="211455" cy="262255"/>
            <wp:effectExtent l="19050" t="0" r="0" b="0"/>
            <wp:docPr id="828" name="Рисунок 828" descr="http://ok-t.ru/studopediaru/baza9/97523734532.files/image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http://ok-t.ru/studopediaru/baza9/97523734532.files/image104.gif"/>
                    <pic:cNvPicPr>
                      <a:picLocks noChangeAspect="1" noChangeArrowheads="1"/>
                    </pic:cNvPicPr>
                  </pic:nvPicPr>
                  <pic:blipFill>
                    <a:blip r:embed="rId288"/>
                    <a:srcRect/>
                    <a:stretch>
                      <a:fillRect/>
                    </a:stretch>
                  </pic:blipFill>
                  <pic:spPr bwMode="auto">
                    <a:xfrm>
                      <a:off x="0" y="0"/>
                      <a:ext cx="211455" cy="262255"/>
                    </a:xfrm>
                    <a:prstGeom prst="rect">
                      <a:avLst/>
                    </a:prstGeom>
                    <a:noFill/>
                    <a:ln w="9525">
                      <a:noFill/>
                      <a:miter lim="800000"/>
                      <a:headEnd/>
                      <a:tailEnd/>
                    </a:ln>
                  </pic:spPr>
                </pic:pic>
              </a:graphicData>
            </a:graphic>
          </wp:inline>
        </w:drawing>
      </w:r>
      <w:r w:rsidRPr="00660FFC">
        <w:rPr>
          <w:sz w:val="28"/>
          <w:szCs w:val="28"/>
          <w:lang w:eastAsia="ru-RU"/>
        </w:rPr>
        <w:t> </w:t>
      </w:r>
      <w:r w:rsidRPr="00660FFC">
        <w:rPr>
          <w:iCs/>
          <w:sz w:val="28"/>
          <w:szCs w:val="28"/>
          <w:lang w:eastAsia="ru-RU"/>
        </w:rPr>
        <w:t>:</w:t>
      </w:r>
    </w:p>
    <w:p w:rsidR="00660FFC" w:rsidRPr="00660FFC" w:rsidRDefault="00660FFC" w:rsidP="00660FFC">
      <w:pPr>
        <w:suppressAutoHyphens w:val="0"/>
        <w:ind w:firstLine="567"/>
        <w:contextualSpacing/>
        <w:jc w:val="both"/>
        <w:rPr>
          <w:sz w:val="28"/>
          <w:szCs w:val="28"/>
          <w:lang w:eastAsia="ru-RU"/>
        </w:rPr>
      </w:pPr>
      <w:r w:rsidRPr="00660FFC">
        <w:rPr>
          <w:noProof/>
          <w:sz w:val="28"/>
          <w:szCs w:val="28"/>
          <w:lang w:eastAsia="ru-RU"/>
        </w:rPr>
        <w:drawing>
          <wp:inline distT="0" distB="0" distL="0" distR="0">
            <wp:extent cx="990600" cy="262255"/>
            <wp:effectExtent l="19050" t="0" r="0" b="0"/>
            <wp:docPr id="829" name="Рисунок 829" descr="http://ok-t.ru/studopediaru/baza9/97523734532.files/image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http://ok-t.ru/studopediaru/baza9/97523734532.files/image106.gif"/>
                    <pic:cNvPicPr>
                      <a:picLocks noChangeAspect="1" noChangeArrowheads="1"/>
                    </pic:cNvPicPr>
                  </pic:nvPicPr>
                  <pic:blipFill>
                    <a:blip r:embed="rId289"/>
                    <a:srcRect/>
                    <a:stretch>
                      <a:fillRect/>
                    </a:stretch>
                  </pic:blipFill>
                  <pic:spPr bwMode="auto">
                    <a:xfrm>
                      <a:off x="0" y="0"/>
                      <a:ext cx="990600" cy="262255"/>
                    </a:xfrm>
                    <a:prstGeom prst="rect">
                      <a:avLst/>
                    </a:prstGeom>
                    <a:noFill/>
                    <a:ln w="9525">
                      <a:noFill/>
                      <a:miter lim="800000"/>
                      <a:headEnd/>
                      <a:tailEnd/>
                    </a:ln>
                  </pic:spPr>
                </pic:pic>
              </a:graphicData>
            </a:graphic>
          </wp:inline>
        </w:drawing>
      </w:r>
    </w:p>
    <w:p w:rsidR="00660FFC" w:rsidRPr="00660FFC" w:rsidRDefault="00660FFC" w:rsidP="00660FFC">
      <w:pPr>
        <w:suppressAutoHyphens w:val="0"/>
        <w:ind w:firstLine="567"/>
        <w:contextualSpacing/>
        <w:jc w:val="both"/>
        <w:rPr>
          <w:sz w:val="28"/>
          <w:szCs w:val="28"/>
          <w:lang w:eastAsia="ru-RU"/>
        </w:rPr>
      </w:pPr>
      <w:r w:rsidRPr="00660FFC">
        <w:rPr>
          <w:sz w:val="28"/>
          <w:szCs w:val="28"/>
          <w:lang w:eastAsia="ru-RU"/>
        </w:rPr>
        <w:t>где </w:t>
      </w:r>
      <w:r w:rsidRPr="00660FFC">
        <w:rPr>
          <w:iCs/>
          <w:sz w:val="28"/>
          <w:szCs w:val="28"/>
          <w:lang w:eastAsia="ru-RU"/>
        </w:rPr>
        <w:t>N</w:t>
      </w:r>
      <w:r w:rsidRPr="00660FFC">
        <w:rPr>
          <w:iCs/>
          <w:sz w:val="28"/>
          <w:szCs w:val="28"/>
          <w:vertAlign w:val="subscript"/>
          <w:lang w:eastAsia="ru-RU"/>
        </w:rPr>
        <w:t>A</w:t>
      </w:r>
      <w:r w:rsidRPr="00660FFC">
        <w:rPr>
          <w:iCs/>
          <w:sz w:val="28"/>
          <w:szCs w:val="28"/>
          <w:lang w:eastAsia="ru-RU"/>
        </w:rPr>
        <w:t> </w:t>
      </w:r>
      <w:r w:rsidRPr="00660FFC">
        <w:rPr>
          <w:sz w:val="28"/>
          <w:szCs w:val="28"/>
          <w:lang w:eastAsia="ru-RU"/>
        </w:rPr>
        <w:t>- число Авогадро.</w:t>
      </w:r>
    </w:p>
    <w:p w:rsidR="00660FFC" w:rsidRPr="00660FFC" w:rsidRDefault="00660FFC" w:rsidP="00660FFC">
      <w:pPr>
        <w:suppressAutoHyphens w:val="0"/>
        <w:ind w:firstLine="567"/>
        <w:contextualSpacing/>
        <w:jc w:val="both"/>
        <w:rPr>
          <w:sz w:val="28"/>
          <w:szCs w:val="28"/>
          <w:lang w:eastAsia="ru-RU"/>
        </w:rPr>
      </w:pPr>
      <w:r w:rsidRPr="00660FFC">
        <w:rPr>
          <w:sz w:val="28"/>
          <w:szCs w:val="28"/>
          <w:lang w:eastAsia="ru-RU"/>
        </w:rPr>
        <w:t>Адсорбированная молекула, удерживаемая силами Ван-дер-Ваальса в потенциальной яме, совершает тепловые колебания по нормали к поверхности. Тепловые колебания в направлении нормали к поверхности, совершаемые молекулами в потенциальной яме, приводят к тому, что наиболее энергичные из них покидают поверхность. Среднее время </w:t>
      </w:r>
      <w:r w:rsidRPr="00660FFC">
        <w:rPr>
          <w:iCs/>
          <w:sz w:val="28"/>
          <w:szCs w:val="28"/>
          <w:lang w:eastAsia="ru-RU"/>
        </w:rPr>
        <w:t>τ</w:t>
      </w:r>
      <w:r w:rsidRPr="00660FFC">
        <w:rPr>
          <w:iCs/>
          <w:sz w:val="28"/>
          <w:szCs w:val="28"/>
          <w:vertAlign w:val="subscript"/>
          <w:lang w:eastAsia="ru-RU"/>
        </w:rPr>
        <w:t>a</w:t>
      </w:r>
      <w:r w:rsidRPr="00660FFC">
        <w:rPr>
          <w:iCs/>
          <w:sz w:val="28"/>
          <w:szCs w:val="28"/>
          <w:lang w:eastAsia="ru-RU"/>
        </w:rPr>
        <w:t> </w:t>
      </w:r>
      <w:r w:rsidRPr="00660FFC">
        <w:rPr>
          <w:sz w:val="28"/>
          <w:szCs w:val="28"/>
          <w:lang w:eastAsia="ru-RU"/>
        </w:rPr>
        <w:t xml:space="preserve">жизни молекулы в адсорбированном состоянии зависит от энергии физической </w:t>
      </w:r>
      <w:r w:rsidRPr="00660FFC">
        <w:rPr>
          <w:sz w:val="28"/>
          <w:szCs w:val="28"/>
          <w:lang w:eastAsia="ru-RU"/>
        </w:rPr>
        <w:lastRenderedPageBreak/>
        <w:t>адсорбции </w:t>
      </w:r>
      <w:r w:rsidRPr="00660FFC">
        <w:rPr>
          <w:noProof/>
          <w:sz w:val="28"/>
          <w:szCs w:val="28"/>
          <w:lang w:eastAsia="ru-RU"/>
        </w:rPr>
        <w:drawing>
          <wp:inline distT="0" distB="0" distL="0" distR="0">
            <wp:extent cx="236855" cy="262255"/>
            <wp:effectExtent l="19050" t="0" r="0" b="0"/>
            <wp:docPr id="830" name="Рисунок 830" descr="http://ok-t.ru/studopediaru/baza9/97523734532.files/image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http://ok-t.ru/studopediaru/baza9/97523734532.files/image108.gif"/>
                    <pic:cNvPicPr>
                      <a:picLocks noChangeAspect="1" noChangeArrowheads="1"/>
                    </pic:cNvPicPr>
                  </pic:nvPicPr>
                  <pic:blipFill>
                    <a:blip r:embed="rId290"/>
                    <a:srcRect/>
                    <a:stretch>
                      <a:fillRect/>
                    </a:stretch>
                  </pic:blipFill>
                  <pic:spPr bwMode="auto">
                    <a:xfrm>
                      <a:off x="0" y="0"/>
                      <a:ext cx="236855" cy="262255"/>
                    </a:xfrm>
                    <a:prstGeom prst="rect">
                      <a:avLst/>
                    </a:prstGeom>
                    <a:noFill/>
                    <a:ln w="9525">
                      <a:noFill/>
                      <a:miter lim="800000"/>
                      <a:headEnd/>
                      <a:tailEnd/>
                    </a:ln>
                  </pic:spPr>
                </pic:pic>
              </a:graphicData>
            </a:graphic>
          </wp:inline>
        </w:drawing>
      </w:r>
      <w:r w:rsidRPr="00660FFC">
        <w:rPr>
          <w:sz w:val="28"/>
          <w:szCs w:val="28"/>
          <w:lang w:eastAsia="ru-RU"/>
        </w:rPr>
        <w:t> . Оно определяется соотношением, полученным для диффузионных скачков частицы в периодическом поле кристаллической решетки:</w:t>
      </w:r>
    </w:p>
    <w:p w:rsidR="00660FFC" w:rsidRPr="00660FFC" w:rsidRDefault="00660FFC" w:rsidP="00660FFC">
      <w:pPr>
        <w:suppressAutoHyphens w:val="0"/>
        <w:ind w:firstLine="567"/>
        <w:contextualSpacing/>
        <w:jc w:val="both"/>
        <w:rPr>
          <w:sz w:val="28"/>
          <w:szCs w:val="28"/>
          <w:lang w:eastAsia="ru-RU"/>
        </w:rPr>
      </w:pPr>
      <w:r w:rsidRPr="00660FFC">
        <w:rPr>
          <w:noProof/>
          <w:sz w:val="28"/>
          <w:szCs w:val="28"/>
          <w:lang w:eastAsia="ru-RU"/>
        </w:rPr>
        <w:drawing>
          <wp:inline distT="0" distB="0" distL="0" distR="0">
            <wp:extent cx="2455545" cy="448945"/>
            <wp:effectExtent l="19050" t="0" r="1905" b="0"/>
            <wp:docPr id="831" name="Рисунок 831" descr="http://ok-t.ru/studopediaru/baza9/97523734532.files/image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http://ok-t.ru/studopediaru/baza9/97523734532.files/image110.gif"/>
                    <pic:cNvPicPr>
                      <a:picLocks noChangeAspect="1" noChangeArrowheads="1"/>
                    </pic:cNvPicPr>
                  </pic:nvPicPr>
                  <pic:blipFill>
                    <a:blip r:embed="rId291"/>
                    <a:srcRect/>
                    <a:stretch>
                      <a:fillRect/>
                    </a:stretch>
                  </pic:blipFill>
                  <pic:spPr bwMode="auto">
                    <a:xfrm>
                      <a:off x="0" y="0"/>
                      <a:ext cx="2455545" cy="448945"/>
                    </a:xfrm>
                    <a:prstGeom prst="rect">
                      <a:avLst/>
                    </a:prstGeom>
                    <a:noFill/>
                    <a:ln w="9525">
                      <a:noFill/>
                      <a:miter lim="800000"/>
                      <a:headEnd/>
                      <a:tailEnd/>
                    </a:ln>
                  </pic:spPr>
                </pic:pic>
              </a:graphicData>
            </a:graphic>
          </wp:inline>
        </w:drawing>
      </w:r>
    </w:p>
    <w:p w:rsidR="00660FFC" w:rsidRPr="00660FFC" w:rsidRDefault="00660FFC" w:rsidP="00660FFC">
      <w:pPr>
        <w:suppressAutoHyphens w:val="0"/>
        <w:ind w:firstLine="567"/>
        <w:contextualSpacing/>
        <w:jc w:val="both"/>
        <w:rPr>
          <w:sz w:val="28"/>
          <w:szCs w:val="28"/>
          <w:lang w:eastAsia="ru-RU"/>
        </w:rPr>
      </w:pPr>
      <w:r w:rsidRPr="00660FFC">
        <w:rPr>
          <w:sz w:val="28"/>
          <w:szCs w:val="28"/>
          <w:lang w:eastAsia="ru-RU"/>
        </w:rPr>
        <w:t>Здесь </w:t>
      </w:r>
      <w:r w:rsidRPr="00660FFC">
        <w:rPr>
          <w:noProof/>
          <w:sz w:val="28"/>
          <w:szCs w:val="28"/>
          <w:lang w:eastAsia="ru-RU"/>
        </w:rPr>
        <w:drawing>
          <wp:inline distT="0" distB="0" distL="0" distR="0">
            <wp:extent cx="160655" cy="236855"/>
            <wp:effectExtent l="19050" t="0" r="0" b="0"/>
            <wp:docPr id="832" name="Рисунок 832" descr="http://ok-t.ru/studopediaru/baza9/97523734532.files/image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http://ok-t.ru/studopediaru/baza9/97523734532.files/image112.gif"/>
                    <pic:cNvPicPr>
                      <a:picLocks noChangeAspect="1" noChangeArrowheads="1"/>
                    </pic:cNvPicPr>
                  </pic:nvPicPr>
                  <pic:blipFill>
                    <a:blip r:embed="rId292"/>
                    <a:srcRect/>
                    <a:stretch>
                      <a:fillRect/>
                    </a:stretch>
                  </pic:blipFill>
                  <pic:spPr bwMode="auto">
                    <a:xfrm>
                      <a:off x="0" y="0"/>
                      <a:ext cx="160655" cy="236855"/>
                    </a:xfrm>
                    <a:prstGeom prst="rect">
                      <a:avLst/>
                    </a:prstGeom>
                    <a:noFill/>
                    <a:ln w="9525">
                      <a:noFill/>
                      <a:miter lim="800000"/>
                      <a:headEnd/>
                      <a:tailEnd/>
                    </a:ln>
                  </pic:spPr>
                </pic:pic>
              </a:graphicData>
            </a:graphic>
          </wp:inline>
        </w:drawing>
      </w:r>
      <w:r w:rsidRPr="00660FFC">
        <w:rPr>
          <w:sz w:val="28"/>
          <w:szCs w:val="28"/>
          <w:lang w:eastAsia="ru-RU"/>
        </w:rPr>
        <w:t> по порядку величины близка к периоду колебаний молекулы в потенциальной яме, определяемому упругостью ее связи с поверхностью. Так как для разных адсорбционных пар упругость связи примерно одинакова, то полагают </w:t>
      </w:r>
      <w:r w:rsidRPr="00660FFC">
        <w:rPr>
          <w:noProof/>
          <w:sz w:val="28"/>
          <w:szCs w:val="28"/>
          <w:lang w:eastAsia="ru-RU"/>
        </w:rPr>
        <w:drawing>
          <wp:inline distT="0" distB="0" distL="0" distR="0">
            <wp:extent cx="160655" cy="236855"/>
            <wp:effectExtent l="19050" t="0" r="0" b="0"/>
            <wp:docPr id="833" name="Рисунок 833" descr="http://ok-t.ru/studopediaru/baza9/97523734532.files/image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http://ok-t.ru/studopediaru/baza9/97523734532.files/image112.gif"/>
                    <pic:cNvPicPr>
                      <a:picLocks noChangeAspect="1" noChangeArrowheads="1"/>
                    </pic:cNvPicPr>
                  </pic:nvPicPr>
                  <pic:blipFill>
                    <a:blip r:embed="rId292"/>
                    <a:srcRect/>
                    <a:stretch>
                      <a:fillRect/>
                    </a:stretch>
                  </pic:blipFill>
                  <pic:spPr bwMode="auto">
                    <a:xfrm>
                      <a:off x="0" y="0"/>
                      <a:ext cx="160655" cy="236855"/>
                    </a:xfrm>
                    <a:prstGeom prst="rect">
                      <a:avLst/>
                    </a:prstGeom>
                    <a:noFill/>
                    <a:ln w="9525">
                      <a:noFill/>
                      <a:miter lim="800000"/>
                      <a:headEnd/>
                      <a:tailEnd/>
                    </a:ln>
                  </pic:spPr>
                </pic:pic>
              </a:graphicData>
            </a:graphic>
          </wp:inline>
        </w:drawing>
      </w:r>
      <w:r w:rsidRPr="00660FFC">
        <w:rPr>
          <w:sz w:val="28"/>
          <w:szCs w:val="28"/>
          <w:lang w:eastAsia="ru-RU"/>
        </w:rPr>
        <w:t> </w:t>
      </w:r>
      <w:r w:rsidRPr="00660FFC">
        <w:rPr>
          <w:iCs/>
          <w:sz w:val="28"/>
          <w:szCs w:val="28"/>
          <w:lang w:eastAsia="ru-RU"/>
        </w:rPr>
        <w:t>~ 10</w:t>
      </w:r>
      <w:r w:rsidRPr="00660FFC">
        <w:rPr>
          <w:iCs/>
          <w:sz w:val="28"/>
          <w:szCs w:val="28"/>
          <w:vertAlign w:val="superscript"/>
          <w:lang w:eastAsia="ru-RU"/>
        </w:rPr>
        <w:t>-13</w:t>
      </w:r>
      <w:r w:rsidRPr="00660FFC">
        <w:rPr>
          <w:iCs/>
          <w:sz w:val="28"/>
          <w:szCs w:val="28"/>
          <w:lang w:eastAsia="ru-RU"/>
        </w:rPr>
        <w:t> </w:t>
      </w:r>
      <w:r w:rsidRPr="00660FFC">
        <w:rPr>
          <w:sz w:val="28"/>
          <w:szCs w:val="28"/>
          <w:lang w:eastAsia="ru-RU"/>
        </w:rPr>
        <w:t>сек. Теплота физической адсорбции </w:t>
      </w:r>
      <w:r w:rsidRPr="00660FFC">
        <w:rPr>
          <w:noProof/>
          <w:sz w:val="28"/>
          <w:szCs w:val="28"/>
          <w:lang w:eastAsia="ru-RU"/>
        </w:rPr>
        <w:drawing>
          <wp:inline distT="0" distB="0" distL="0" distR="0">
            <wp:extent cx="236855" cy="262255"/>
            <wp:effectExtent l="19050" t="0" r="0" b="0"/>
            <wp:docPr id="834" name="Рисунок 834" descr="http://ok-t.ru/studopediaru/baza9/97523734532.files/image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http://ok-t.ru/studopediaru/baza9/97523734532.files/image114.gif"/>
                    <pic:cNvPicPr>
                      <a:picLocks noChangeAspect="1" noChangeArrowheads="1"/>
                    </pic:cNvPicPr>
                  </pic:nvPicPr>
                  <pic:blipFill>
                    <a:blip r:embed="rId293"/>
                    <a:srcRect/>
                    <a:stretch>
                      <a:fillRect/>
                    </a:stretch>
                  </pic:blipFill>
                  <pic:spPr bwMode="auto">
                    <a:xfrm>
                      <a:off x="0" y="0"/>
                      <a:ext cx="236855" cy="262255"/>
                    </a:xfrm>
                    <a:prstGeom prst="rect">
                      <a:avLst/>
                    </a:prstGeom>
                    <a:noFill/>
                    <a:ln w="9525">
                      <a:noFill/>
                      <a:miter lim="800000"/>
                      <a:headEnd/>
                      <a:tailEnd/>
                    </a:ln>
                  </pic:spPr>
                </pic:pic>
              </a:graphicData>
            </a:graphic>
          </wp:inline>
        </w:drawing>
      </w:r>
      <w:r w:rsidRPr="00660FFC">
        <w:rPr>
          <w:sz w:val="28"/>
          <w:szCs w:val="28"/>
          <w:lang w:eastAsia="ru-RU"/>
        </w:rPr>
        <w:t> обычно не превышает 10 ккал/моль, тогда величина </w:t>
      </w:r>
      <w:r w:rsidRPr="00660FFC">
        <w:rPr>
          <w:noProof/>
          <w:sz w:val="28"/>
          <w:szCs w:val="28"/>
          <w:lang w:eastAsia="ru-RU"/>
        </w:rPr>
        <w:drawing>
          <wp:inline distT="0" distB="0" distL="0" distR="0">
            <wp:extent cx="177800" cy="236855"/>
            <wp:effectExtent l="19050" t="0" r="0" b="0"/>
            <wp:docPr id="835" name="Рисунок 835" descr="http://ok-t.ru/studopediaru/baza9/97523734532.files/image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http://ok-t.ru/studopediaru/baza9/97523734532.files/image116.gif"/>
                    <pic:cNvPicPr>
                      <a:picLocks noChangeAspect="1" noChangeArrowheads="1"/>
                    </pic:cNvPicPr>
                  </pic:nvPicPr>
                  <pic:blipFill>
                    <a:blip r:embed="rId294"/>
                    <a:srcRect/>
                    <a:stretch>
                      <a:fillRect/>
                    </a:stretch>
                  </pic:blipFill>
                  <pic:spPr bwMode="auto">
                    <a:xfrm>
                      <a:off x="0" y="0"/>
                      <a:ext cx="177800" cy="236855"/>
                    </a:xfrm>
                    <a:prstGeom prst="rect">
                      <a:avLst/>
                    </a:prstGeom>
                    <a:noFill/>
                    <a:ln w="9525">
                      <a:noFill/>
                      <a:miter lim="800000"/>
                      <a:headEnd/>
                      <a:tailEnd/>
                    </a:ln>
                  </pic:spPr>
                </pic:pic>
              </a:graphicData>
            </a:graphic>
          </wp:inline>
        </w:drawing>
      </w:r>
      <w:r w:rsidRPr="00660FFC">
        <w:rPr>
          <w:sz w:val="28"/>
          <w:szCs w:val="28"/>
          <w:lang w:eastAsia="ru-RU"/>
        </w:rPr>
        <w:t> , вычисленная по формуле, при комнатной температуре измеряется микросекундами, уменьшаясь с ростом температуры.</w:t>
      </w:r>
    </w:p>
    <w:p w:rsidR="00660FFC" w:rsidRPr="00660FFC" w:rsidRDefault="00660FFC" w:rsidP="00660FFC">
      <w:pPr>
        <w:suppressAutoHyphens w:val="0"/>
        <w:ind w:firstLine="567"/>
        <w:contextualSpacing/>
        <w:jc w:val="both"/>
        <w:rPr>
          <w:sz w:val="28"/>
          <w:szCs w:val="28"/>
          <w:lang w:eastAsia="ru-RU"/>
        </w:rPr>
      </w:pPr>
      <w:r w:rsidRPr="00660FFC">
        <w:rPr>
          <w:sz w:val="28"/>
          <w:szCs w:val="28"/>
          <w:lang w:eastAsia="ru-RU"/>
        </w:rPr>
        <w:t>Время жизни адсорбированной молекулы является одним из основных параметров, определяющих постоянную времени процесса физической адсорбции. Количественной характеристикой процесса служит степень заполнения адсорбционных центров, определяемая как </w:t>
      </w:r>
      <w:r w:rsidRPr="00660FFC">
        <w:rPr>
          <w:iCs/>
          <w:sz w:val="28"/>
          <w:szCs w:val="28"/>
          <w:lang w:eastAsia="ru-RU"/>
        </w:rPr>
        <w:t>θ(t</w:t>
      </w:r>
      <w:r w:rsidRPr="00660FFC">
        <w:rPr>
          <w:sz w:val="28"/>
          <w:szCs w:val="28"/>
          <w:lang w:eastAsia="ru-RU"/>
        </w:rPr>
        <w:t>) = </w:t>
      </w:r>
      <w:r w:rsidRPr="00660FFC">
        <w:rPr>
          <w:iCs/>
          <w:sz w:val="28"/>
          <w:szCs w:val="28"/>
          <w:lang w:eastAsia="ru-RU"/>
        </w:rPr>
        <w:t>N</w:t>
      </w:r>
      <w:r w:rsidRPr="00660FFC">
        <w:rPr>
          <w:iCs/>
          <w:sz w:val="28"/>
          <w:szCs w:val="28"/>
          <w:vertAlign w:val="subscript"/>
          <w:lang w:eastAsia="ru-RU"/>
        </w:rPr>
        <w:t>a</w:t>
      </w:r>
      <w:r w:rsidRPr="00660FFC">
        <w:rPr>
          <w:iCs/>
          <w:sz w:val="28"/>
          <w:szCs w:val="28"/>
          <w:lang w:eastAsia="ru-RU"/>
        </w:rPr>
        <w:t> (t</w:t>
      </w:r>
      <w:r w:rsidRPr="00660FFC">
        <w:rPr>
          <w:sz w:val="28"/>
          <w:szCs w:val="28"/>
          <w:lang w:eastAsia="ru-RU"/>
        </w:rPr>
        <w:t>)/ </w:t>
      </w:r>
      <w:r w:rsidRPr="00660FFC">
        <w:rPr>
          <w:iCs/>
          <w:sz w:val="28"/>
          <w:szCs w:val="28"/>
          <w:lang w:eastAsia="ru-RU"/>
        </w:rPr>
        <w:t>N</w:t>
      </w:r>
      <w:r w:rsidRPr="00660FFC">
        <w:rPr>
          <w:sz w:val="28"/>
          <w:szCs w:val="28"/>
          <w:vertAlign w:val="subscript"/>
          <w:lang w:eastAsia="ru-RU"/>
        </w:rPr>
        <w:t>ц</w:t>
      </w:r>
      <w:r w:rsidRPr="00660FFC">
        <w:rPr>
          <w:sz w:val="28"/>
          <w:szCs w:val="28"/>
          <w:lang w:eastAsia="ru-RU"/>
        </w:rPr>
        <w:t>, где </w:t>
      </w:r>
      <w:r w:rsidRPr="00660FFC">
        <w:rPr>
          <w:iCs/>
          <w:sz w:val="28"/>
          <w:szCs w:val="28"/>
          <w:lang w:eastAsia="ru-RU"/>
        </w:rPr>
        <w:t>N</w:t>
      </w:r>
      <w:r w:rsidRPr="00660FFC">
        <w:rPr>
          <w:iCs/>
          <w:sz w:val="28"/>
          <w:szCs w:val="28"/>
          <w:vertAlign w:val="subscript"/>
          <w:lang w:eastAsia="ru-RU"/>
        </w:rPr>
        <w:t>a</w:t>
      </w:r>
      <w:r w:rsidRPr="00660FFC">
        <w:rPr>
          <w:iCs/>
          <w:sz w:val="28"/>
          <w:szCs w:val="28"/>
          <w:lang w:eastAsia="ru-RU"/>
        </w:rPr>
        <w:t> (t</w:t>
      </w:r>
      <w:r w:rsidRPr="00660FFC">
        <w:rPr>
          <w:sz w:val="28"/>
          <w:szCs w:val="28"/>
          <w:lang w:eastAsia="ru-RU"/>
        </w:rPr>
        <w:t>) - концентрация занятых адсорбционных центров (т. е. адсорбированных молекул) в момент времени </w:t>
      </w:r>
      <w:r w:rsidRPr="00660FFC">
        <w:rPr>
          <w:iCs/>
          <w:sz w:val="28"/>
          <w:szCs w:val="28"/>
          <w:lang w:eastAsia="ru-RU"/>
        </w:rPr>
        <w:t>t, </w:t>
      </w:r>
      <w:r w:rsidRPr="00660FFC">
        <w:rPr>
          <w:sz w:val="28"/>
          <w:szCs w:val="28"/>
          <w:lang w:eastAsia="ru-RU"/>
        </w:rPr>
        <w:t>a </w:t>
      </w:r>
      <w:r w:rsidRPr="00660FFC">
        <w:rPr>
          <w:iCs/>
          <w:sz w:val="28"/>
          <w:szCs w:val="28"/>
          <w:lang w:eastAsia="ru-RU"/>
        </w:rPr>
        <w:t>N</w:t>
      </w:r>
      <w:r w:rsidRPr="00660FFC">
        <w:rPr>
          <w:sz w:val="28"/>
          <w:szCs w:val="28"/>
          <w:vertAlign w:val="subscript"/>
          <w:lang w:eastAsia="ru-RU"/>
        </w:rPr>
        <w:t>ц</w:t>
      </w:r>
      <w:r w:rsidRPr="00660FFC">
        <w:rPr>
          <w:sz w:val="28"/>
          <w:szCs w:val="28"/>
          <w:lang w:eastAsia="ru-RU"/>
        </w:rPr>
        <w:t>- общее число адсорбционных центров на единице площади. Адсорбция происходит не на всей поверхности твердого тела, а только на активных центрах.</w:t>
      </w:r>
    </w:p>
    <w:p w:rsidR="00660FFC" w:rsidRPr="00660FFC" w:rsidRDefault="00660FFC" w:rsidP="00660FFC">
      <w:pPr>
        <w:suppressAutoHyphens w:val="0"/>
        <w:ind w:firstLine="567"/>
        <w:contextualSpacing/>
        <w:jc w:val="both"/>
        <w:rPr>
          <w:sz w:val="28"/>
          <w:szCs w:val="28"/>
          <w:lang w:eastAsia="ru-RU"/>
        </w:rPr>
      </w:pPr>
      <w:r w:rsidRPr="00660FFC">
        <w:rPr>
          <w:sz w:val="28"/>
          <w:szCs w:val="28"/>
          <w:lang w:eastAsia="ru-RU"/>
        </w:rPr>
        <w:t>Физической адсорбцией начинается и заканчивается сорбционный процесс только для инертных газов, молекулы которых, имея завершенную электронную конфигурацию, способны удерживаться у поверхности лишь межмолекулярными силами Ван-дер-Ваальса. Молекулы других газов и паров металлов, пройдя этап физической адсорбции, способны к дальнейшему более сильному взаимодействию с поверхностью за счет сил химической природы типа гомеополярной и гетерополярной связи. Поскольку такая связь возможна лишь на атомарном уровне, то физически адсорбированная молекула предварительно диссоциирует на атомы, которые и обеспечивают межатомное взаимодействие, лежащее в основе процесса хемосорбции.</w:t>
      </w:r>
    </w:p>
    <w:p w:rsidR="00660FFC" w:rsidRPr="00660FFC" w:rsidRDefault="00660FFC" w:rsidP="00660FFC">
      <w:pPr>
        <w:suppressAutoHyphens w:val="0"/>
        <w:ind w:firstLine="567"/>
        <w:contextualSpacing/>
        <w:jc w:val="both"/>
        <w:rPr>
          <w:sz w:val="28"/>
          <w:szCs w:val="28"/>
          <w:lang w:eastAsia="ru-RU"/>
        </w:rPr>
      </w:pPr>
      <w:r w:rsidRPr="00660FFC">
        <w:rPr>
          <w:sz w:val="28"/>
          <w:szCs w:val="28"/>
          <w:lang w:eastAsia="ru-RU"/>
        </w:rPr>
        <w:t>Энергетическая диаграмма для сорбционного процесса, включающего физическую адсорбцию и хемосорбцию как последовательные этапы, изображена на рисунке 4. Пунктирная кривая 1 описывает процесс физической адсорбции, а кривая 2 - процесс химической адсорбции двух атомов, возникающих в результате диссоциации исходной молекулы.</w:t>
      </w:r>
    </w:p>
    <w:tbl>
      <w:tblPr>
        <w:tblW w:w="0" w:type="auto"/>
        <w:tblCellSpacing w:w="15" w:type="dxa"/>
        <w:tblCellMar>
          <w:top w:w="15" w:type="dxa"/>
          <w:left w:w="15" w:type="dxa"/>
          <w:bottom w:w="15" w:type="dxa"/>
          <w:right w:w="15" w:type="dxa"/>
        </w:tblCellMar>
        <w:tblLook w:val="04A0"/>
      </w:tblPr>
      <w:tblGrid>
        <w:gridCol w:w="9445"/>
      </w:tblGrid>
      <w:tr w:rsidR="00660FFC" w:rsidRPr="00660FFC" w:rsidTr="00660FFC">
        <w:trPr>
          <w:tblCellSpacing w:w="15" w:type="dxa"/>
        </w:trPr>
        <w:tc>
          <w:tcPr>
            <w:tcW w:w="0" w:type="auto"/>
            <w:vAlign w:val="center"/>
            <w:hideMark/>
          </w:tcPr>
          <w:p w:rsidR="00660FFC" w:rsidRPr="00660FFC" w:rsidRDefault="00660FFC" w:rsidP="00660FFC">
            <w:pPr>
              <w:suppressAutoHyphens w:val="0"/>
              <w:ind w:firstLine="567"/>
              <w:contextualSpacing/>
              <w:jc w:val="both"/>
              <w:rPr>
                <w:sz w:val="28"/>
                <w:szCs w:val="28"/>
                <w:lang w:eastAsia="ru-RU"/>
              </w:rPr>
            </w:pPr>
            <w:r w:rsidRPr="00660FFC">
              <w:rPr>
                <w:noProof/>
                <w:sz w:val="28"/>
                <w:szCs w:val="28"/>
                <w:lang w:eastAsia="ru-RU"/>
              </w:rPr>
              <w:lastRenderedPageBreak/>
              <w:drawing>
                <wp:inline distT="0" distB="0" distL="0" distR="0">
                  <wp:extent cx="3954145" cy="2658745"/>
                  <wp:effectExtent l="19050" t="0" r="8255" b="0"/>
                  <wp:docPr id="836" name="Рисунок 836" descr="http://ok-t.ru/studopediaru/baza9/97523734532.files/image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http://ok-t.ru/studopediaru/baza9/97523734532.files/image118.jpg"/>
                          <pic:cNvPicPr>
                            <a:picLocks noChangeAspect="1" noChangeArrowheads="1"/>
                          </pic:cNvPicPr>
                        </pic:nvPicPr>
                        <pic:blipFill>
                          <a:blip r:embed="rId295"/>
                          <a:srcRect/>
                          <a:stretch>
                            <a:fillRect/>
                          </a:stretch>
                        </pic:blipFill>
                        <pic:spPr bwMode="auto">
                          <a:xfrm>
                            <a:off x="0" y="0"/>
                            <a:ext cx="3954145" cy="2658745"/>
                          </a:xfrm>
                          <a:prstGeom prst="rect">
                            <a:avLst/>
                          </a:prstGeom>
                          <a:noFill/>
                          <a:ln w="9525">
                            <a:noFill/>
                            <a:miter lim="800000"/>
                            <a:headEnd/>
                            <a:tailEnd/>
                          </a:ln>
                        </pic:spPr>
                      </pic:pic>
                    </a:graphicData>
                  </a:graphic>
                </wp:inline>
              </w:drawing>
            </w:r>
          </w:p>
        </w:tc>
      </w:tr>
      <w:tr w:rsidR="00660FFC" w:rsidRPr="00660FFC" w:rsidTr="00660FFC">
        <w:trPr>
          <w:tblCellSpacing w:w="15" w:type="dxa"/>
        </w:trPr>
        <w:tc>
          <w:tcPr>
            <w:tcW w:w="0" w:type="auto"/>
            <w:vAlign w:val="center"/>
            <w:hideMark/>
          </w:tcPr>
          <w:p w:rsidR="00660FFC" w:rsidRPr="00660FFC" w:rsidRDefault="00660FFC" w:rsidP="00660FFC">
            <w:pPr>
              <w:suppressAutoHyphens w:val="0"/>
              <w:ind w:firstLine="567"/>
              <w:contextualSpacing/>
              <w:jc w:val="both"/>
              <w:rPr>
                <w:sz w:val="28"/>
                <w:szCs w:val="28"/>
                <w:lang w:eastAsia="ru-RU"/>
              </w:rPr>
            </w:pPr>
            <w:r w:rsidRPr="00660FFC">
              <w:rPr>
                <w:iCs/>
                <w:sz w:val="28"/>
                <w:szCs w:val="28"/>
                <w:lang w:eastAsia="ru-RU"/>
              </w:rPr>
              <w:t>Рис. 4. Энергетическая диаграмма для последовательных этапов физической и химической адсорбции двухатомной молекулы на поверхности твердого тела</w:t>
            </w:r>
          </w:p>
        </w:tc>
      </w:tr>
    </w:tbl>
    <w:p w:rsidR="00660FFC" w:rsidRPr="00660FFC" w:rsidRDefault="00660FFC" w:rsidP="00660FFC">
      <w:pPr>
        <w:suppressAutoHyphens w:val="0"/>
        <w:ind w:firstLine="567"/>
        <w:contextualSpacing/>
        <w:jc w:val="both"/>
        <w:rPr>
          <w:sz w:val="28"/>
          <w:szCs w:val="28"/>
          <w:lang w:eastAsia="ru-RU"/>
        </w:rPr>
      </w:pPr>
      <w:r w:rsidRPr="00660FFC">
        <w:rPr>
          <w:sz w:val="28"/>
          <w:szCs w:val="28"/>
          <w:lang w:eastAsia="ru-RU"/>
        </w:rPr>
        <w:t>Сплошная кривая 3 описывает результирующий процесс адсорбции молекулы следующим образом. Приближающаяся к поверхности молекула самопроизвольно физически адсорбируется, т. е. скатывается в потенциальную яму I глубиной </w:t>
      </w:r>
      <w:r w:rsidRPr="00660FFC">
        <w:rPr>
          <w:iCs/>
          <w:sz w:val="28"/>
          <w:szCs w:val="28"/>
          <w:lang w:eastAsia="ru-RU"/>
        </w:rPr>
        <w:t>U</w:t>
      </w:r>
      <w:r w:rsidRPr="00660FFC">
        <w:rPr>
          <w:iCs/>
          <w:sz w:val="28"/>
          <w:szCs w:val="28"/>
          <w:vertAlign w:val="subscript"/>
          <w:lang w:eastAsia="ru-RU"/>
        </w:rPr>
        <w:t>ф</w:t>
      </w:r>
      <w:r w:rsidRPr="00660FFC">
        <w:rPr>
          <w:iCs/>
          <w:sz w:val="28"/>
          <w:szCs w:val="28"/>
          <w:lang w:eastAsia="ru-RU"/>
        </w:rPr>
        <w:t> </w:t>
      </w:r>
      <w:r w:rsidRPr="00660FFC">
        <w:rPr>
          <w:sz w:val="28"/>
          <w:szCs w:val="28"/>
          <w:lang w:eastAsia="ru-RU"/>
        </w:rPr>
        <w:t>и располагается на расстоянии </w:t>
      </w:r>
      <w:r w:rsidRPr="00660FFC">
        <w:rPr>
          <w:iCs/>
          <w:sz w:val="28"/>
          <w:szCs w:val="28"/>
          <w:lang w:eastAsia="ru-RU"/>
        </w:rPr>
        <w:t>х</w:t>
      </w:r>
      <w:r w:rsidRPr="00660FFC">
        <w:rPr>
          <w:iCs/>
          <w:sz w:val="28"/>
          <w:szCs w:val="28"/>
          <w:vertAlign w:val="subscript"/>
          <w:lang w:eastAsia="ru-RU"/>
        </w:rPr>
        <w:t>ф</w:t>
      </w:r>
      <w:r w:rsidRPr="00660FFC">
        <w:rPr>
          <w:iCs/>
          <w:sz w:val="28"/>
          <w:szCs w:val="28"/>
          <w:lang w:eastAsia="ru-RU"/>
        </w:rPr>
        <w:t> </w:t>
      </w:r>
      <w:r w:rsidRPr="00660FFC">
        <w:rPr>
          <w:sz w:val="28"/>
          <w:szCs w:val="28"/>
          <w:lang w:eastAsia="ru-RU"/>
        </w:rPr>
        <w:t>от поверхности. Дальнейший переход такой молекулы в хемосорбционную потенциальную яму II глубиной </w:t>
      </w:r>
      <w:r w:rsidRPr="00660FFC">
        <w:rPr>
          <w:iCs/>
          <w:sz w:val="28"/>
          <w:szCs w:val="28"/>
          <w:lang w:eastAsia="ru-RU"/>
        </w:rPr>
        <w:t>U</w:t>
      </w:r>
      <w:r w:rsidRPr="00660FFC">
        <w:rPr>
          <w:iCs/>
          <w:sz w:val="28"/>
          <w:szCs w:val="28"/>
          <w:vertAlign w:val="subscript"/>
          <w:lang w:eastAsia="ru-RU"/>
        </w:rPr>
        <w:t>x</w:t>
      </w:r>
      <w:r w:rsidRPr="00660FFC">
        <w:rPr>
          <w:iCs/>
          <w:sz w:val="28"/>
          <w:szCs w:val="28"/>
          <w:lang w:eastAsia="ru-RU"/>
        </w:rPr>
        <w:t> </w:t>
      </w:r>
      <w:r w:rsidRPr="00660FFC">
        <w:rPr>
          <w:sz w:val="28"/>
          <w:szCs w:val="28"/>
          <w:lang w:eastAsia="ru-RU"/>
        </w:rPr>
        <w:t>в виде двух атомов, расположенных на расстоянии х</w:t>
      </w:r>
      <w:r w:rsidRPr="00660FFC">
        <w:rPr>
          <w:sz w:val="28"/>
          <w:szCs w:val="28"/>
          <w:vertAlign w:val="subscript"/>
          <w:lang w:eastAsia="ru-RU"/>
        </w:rPr>
        <w:t>х</w:t>
      </w:r>
      <w:r w:rsidRPr="00660FFC">
        <w:rPr>
          <w:sz w:val="28"/>
          <w:szCs w:val="28"/>
          <w:lang w:eastAsia="ru-RU"/>
        </w:rPr>
        <w:t>, требует преодоления потенциального барьера высотой </w:t>
      </w:r>
      <w:r w:rsidRPr="00660FFC">
        <w:rPr>
          <w:iCs/>
          <w:sz w:val="28"/>
          <w:szCs w:val="28"/>
          <w:lang w:eastAsia="ru-RU"/>
        </w:rPr>
        <w:t>Е</w:t>
      </w:r>
      <w:r w:rsidRPr="00660FFC">
        <w:rPr>
          <w:iCs/>
          <w:sz w:val="28"/>
          <w:szCs w:val="28"/>
          <w:vertAlign w:val="subscript"/>
          <w:lang w:eastAsia="ru-RU"/>
        </w:rPr>
        <w:t>х</w:t>
      </w:r>
      <w:r w:rsidRPr="00660FFC">
        <w:rPr>
          <w:iCs/>
          <w:sz w:val="28"/>
          <w:szCs w:val="28"/>
          <w:lang w:eastAsia="ru-RU"/>
        </w:rPr>
        <w:t>, </w:t>
      </w:r>
      <w:r w:rsidRPr="00660FFC">
        <w:rPr>
          <w:sz w:val="28"/>
          <w:szCs w:val="28"/>
          <w:lang w:eastAsia="ru-RU"/>
        </w:rPr>
        <w:t>который разделяет ямы I и II. На это способны лишь молекулы, обладающие достаточным запасом энергии, превышающим энергию диссоциации </w:t>
      </w:r>
      <w:r w:rsidRPr="00660FFC">
        <w:rPr>
          <w:iCs/>
          <w:sz w:val="28"/>
          <w:szCs w:val="28"/>
          <w:lang w:eastAsia="ru-RU"/>
        </w:rPr>
        <w:t>Е</w:t>
      </w:r>
      <w:r w:rsidRPr="00660FFC">
        <w:rPr>
          <w:iCs/>
          <w:sz w:val="28"/>
          <w:szCs w:val="28"/>
          <w:vertAlign w:val="subscript"/>
          <w:lang w:eastAsia="ru-RU"/>
        </w:rPr>
        <w:t>дис</w:t>
      </w:r>
      <w:r w:rsidRPr="00660FFC">
        <w:rPr>
          <w:iCs/>
          <w:sz w:val="28"/>
          <w:szCs w:val="28"/>
          <w:lang w:eastAsia="ru-RU"/>
        </w:rPr>
        <w:t>. </w:t>
      </w:r>
      <w:r w:rsidRPr="00660FFC">
        <w:rPr>
          <w:sz w:val="28"/>
          <w:szCs w:val="28"/>
          <w:lang w:eastAsia="ru-RU"/>
        </w:rPr>
        <w:t>Высота </w:t>
      </w:r>
      <w:r w:rsidRPr="00660FFC">
        <w:rPr>
          <w:iCs/>
          <w:sz w:val="28"/>
          <w:szCs w:val="28"/>
          <w:lang w:eastAsia="ru-RU"/>
        </w:rPr>
        <w:t>Е</w:t>
      </w:r>
      <w:r w:rsidRPr="00660FFC">
        <w:rPr>
          <w:iCs/>
          <w:sz w:val="28"/>
          <w:szCs w:val="28"/>
          <w:vertAlign w:val="subscript"/>
          <w:lang w:eastAsia="ru-RU"/>
        </w:rPr>
        <w:t>х</w:t>
      </w:r>
      <w:r w:rsidRPr="00660FFC">
        <w:rPr>
          <w:iCs/>
          <w:sz w:val="28"/>
          <w:szCs w:val="28"/>
          <w:lang w:eastAsia="ru-RU"/>
        </w:rPr>
        <w:t> </w:t>
      </w:r>
      <w:r w:rsidRPr="00660FFC">
        <w:rPr>
          <w:sz w:val="28"/>
          <w:szCs w:val="28"/>
          <w:lang w:eastAsia="ru-RU"/>
        </w:rPr>
        <w:t>хемосорбционного потенциального барьера называется </w:t>
      </w:r>
      <w:r w:rsidRPr="00660FFC">
        <w:rPr>
          <w:iCs/>
          <w:sz w:val="28"/>
          <w:szCs w:val="28"/>
          <w:lang w:eastAsia="ru-RU"/>
        </w:rPr>
        <w:t>энергией активации процесса хемосорбции. </w:t>
      </w:r>
      <w:r w:rsidRPr="00660FFC">
        <w:rPr>
          <w:sz w:val="28"/>
          <w:szCs w:val="28"/>
          <w:lang w:eastAsia="ru-RU"/>
        </w:rPr>
        <w:t>В этом смысле хемосорбция, подобно диффузии, является термоактивационным процессом. Поэтому ее часто называют активированной адсорбцией.</w:t>
      </w:r>
    </w:p>
    <w:p w:rsidR="00660FFC" w:rsidRPr="00660FFC" w:rsidRDefault="00660FFC" w:rsidP="00660FFC">
      <w:pPr>
        <w:suppressAutoHyphens w:val="0"/>
        <w:ind w:firstLine="567"/>
        <w:contextualSpacing/>
        <w:jc w:val="both"/>
        <w:rPr>
          <w:sz w:val="28"/>
          <w:szCs w:val="28"/>
          <w:lang w:eastAsia="ru-RU"/>
        </w:rPr>
      </w:pPr>
      <w:r w:rsidRPr="00660FFC">
        <w:rPr>
          <w:sz w:val="28"/>
          <w:szCs w:val="28"/>
          <w:lang w:eastAsia="ru-RU"/>
        </w:rPr>
        <w:t>Поскольку межатомные силы в 5-10 раз превышают силы Ван-дер-Ваальса, то </w:t>
      </w:r>
      <w:r w:rsidRPr="00660FFC">
        <w:rPr>
          <w:iCs/>
          <w:sz w:val="28"/>
          <w:szCs w:val="28"/>
          <w:lang w:eastAsia="ru-RU"/>
        </w:rPr>
        <w:t>теплота химической адсорбции Q</w:t>
      </w:r>
      <w:r w:rsidRPr="00660FFC">
        <w:rPr>
          <w:iCs/>
          <w:sz w:val="28"/>
          <w:szCs w:val="28"/>
          <w:vertAlign w:val="subscript"/>
          <w:lang w:eastAsia="ru-RU"/>
        </w:rPr>
        <w:t>x</w:t>
      </w:r>
      <w:r w:rsidRPr="00660FFC">
        <w:rPr>
          <w:iCs/>
          <w:sz w:val="28"/>
          <w:szCs w:val="28"/>
          <w:lang w:eastAsia="ru-RU"/>
        </w:rPr>
        <w:t> </w:t>
      </w:r>
      <w:r w:rsidRPr="00660FFC">
        <w:rPr>
          <w:sz w:val="28"/>
          <w:szCs w:val="28"/>
          <w:lang w:eastAsia="ru-RU"/>
        </w:rPr>
        <w:t>= </w:t>
      </w:r>
      <w:r w:rsidRPr="00660FFC">
        <w:rPr>
          <w:iCs/>
          <w:sz w:val="28"/>
          <w:szCs w:val="28"/>
          <w:lang w:eastAsia="ru-RU"/>
        </w:rPr>
        <w:t>U</w:t>
      </w:r>
      <w:r w:rsidRPr="00660FFC">
        <w:rPr>
          <w:iCs/>
          <w:sz w:val="28"/>
          <w:szCs w:val="28"/>
          <w:vertAlign w:val="subscript"/>
          <w:lang w:eastAsia="ru-RU"/>
        </w:rPr>
        <w:t>x</w:t>
      </w:r>
      <w:r w:rsidRPr="00660FFC">
        <w:rPr>
          <w:iCs/>
          <w:sz w:val="28"/>
          <w:szCs w:val="28"/>
          <w:lang w:eastAsia="ru-RU"/>
        </w:rPr>
        <w:t>N</w:t>
      </w:r>
      <w:r w:rsidRPr="00660FFC">
        <w:rPr>
          <w:iCs/>
          <w:sz w:val="28"/>
          <w:szCs w:val="28"/>
          <w:vertAlign w:val="subscript"/>
          <w:lang w:eastAsia="ru-RU"/>
        </w:rPr>
        <w:t>A</w:t>
      </w:r>
      <w:r w:rsidRPr="00660FFC">
        <w:rPr>
          <w:iCs/>
          <w:sz w:val="28"/>
          <w:szCs w:val="28"/>
          <w:lang w:eastAsia="ru-RU"/>
        </w:rPr>
        <w:t> </w:t>
      </w:r>
      <w:r w:rsidRPr="00660FFC">
        <w:rPr>
          <w:sz w:val="28"/>
          <w:szCs w:val="28"/>
          <w:lang w:eastAsia="ru-RU"/>
        </w:rPr>
        <w:t>достигает 40-100 ккал/моль. Это обеспечивает времена жизни частицы в адсорбированном состоянии, измеряемые часами, сутками и даже годами в зависимости от температуры.</w:t>
      </w:r>
    </w:p>
    <w:p w:rsidR="00660FFC" w:rsidRPr="00660FFC" w:rsidRDefault="00660FFC" w:rsidP="00660FFC">
      <w:pPr>
        <w:suppressAutoHyphens w:val="0"/>
        <w:ind w:firstLine="567"/>
        <w:contextualSpacing/>
        <w:jc w:val="both"/>
        <w:rPr>
          <w:sz w:val="28"/>
          <w:szCs w:val="28"/>
          <w:lang w:eastAsia="ru-RU"/>
        </w:rPr>
      </w:pPr>
      <w:r w:rsidRPr="00660FFC">
        <w:rPr>
          <w:sz w:val="28"/>
          <w:szCs w:val="28"/>
          <w:lang w:eastAsia="ru-RU"/>
        </w:rPr>
        <w:t>Энергетическая диаграмма позволяет дать, подтвержденное экспериментом, объяснение температурного хода стационарной степени заполнения адсорбционных центров </w:t>
      </w:r>
      <w:r w:rsidRPr="00660FFC">
        <w:rPr>
          <w:iCs/>
          <w:sz w:val="28"/>
          <w:szCs w:val="28"/>
          <w:lang w:eastAsia="ru-RU"/>
        </w:rPr>
        <w:t>θ</w:t>
      </w:r>
      <w:r w:rsidRPr="00660FFC">
        <w:rPr>
          <w:iCs/>
          <w:sz w:val="28"/>
          <w:szCs w:val="28"/>
          <w:vertAlign w:val="subscript"/>
          <w:lang w:eastAsia="ru-RU"/>
        </w:rPr>
        <w:t>0</w:t>
      </w:r>
      <w:r w:rsidRPr="00660FFC">
        <w:rPr>
          <w:iCs/>
          <w:sz w:val="28"/>
          <w:szCs w:val="28"/>
          <w:lang w:eastAsia="ru-RU"/>
        </w:rPr>
        <w:t>, </w:t>
      </w:r>
      <w:r w:rsidRPr="00660FFC">
        <w:rPr>
          <w:sz w:val="28"/>
          <w:szCs w:val="28"/>
          <w:lang w:eastAsia="ru-RU"/>
        </w:rPr>
        <w:t>качественно показанного на рис. 5, которое приведено ниже.</w:t>
      </w:r>
    </w:p>
    <w:tbl>
      <w:tblPr>
        <w:tblW w:w="0" w:type="auto"/>
        <w:tblCellSpacing w:w="15" w:type="dxa"/>
        <w:tblCellMar>
          <w:top w:w="15" w:type="dxa"/>
          <w:left w:w="15" w:type="dxa"/>
          <w:bottom w:w="15" w:type="dxa"/>
          <w:right w:w="15" w:type="dxa"/>
        </w:tblCellMar>
        <w:tblLook w:val="04A0"/>
      </w:tblPr>
      <w:tblGrid>
        <w:gridCol w:w="9445"/>
      </w:tblGrid>
      <w:tr w:rsidR="00660FFC" w:rsidRPr="00660FFC" w:rsidTr="00660FFC">
        <w:trPr>
          <w:tblCellSpacing w:w="15" w:type="dxa"/>
        </w:trPr>
        <w:tc>
          <w:tcPr>
            <w:tcW w:w="0" w:type="auto"/>
            <w:vAlign w:val="center"/>
            <w:hideMark/>
          </w:tcPr>
          <w:p w:rsidR="00660FFC" w:rsidRPr="00660FFC" w:rsidRDefault="00660FFC" w:rsidP="00660FFC">
            <w:pPr>
              <w:suppressAutoHyphens w:val="0"/>
              <w:ind w:firstLine="567"/>
              <w:contextualSpacing/>
              <w:jc w:val="both"/>
              <w:rPr>
                <w:sz w:val="28"/>
                <w:szCs w:val="28"/>
                <w:lang w:eastAsia="ru-RU"/>
              </w:rPr>
            </w:pPr>
            <w:r w:rsidRPr="00660FFC">
              <w:rPr>
                <w:noProof/>
                <w:sz w:val="28"/>
                <w:szCs w:val="28"/>
                <w:lang w:eastAsia="ru-RU"/>
              </w:rPr>
              <w:lastRenderedPageBreak/>
              <w:drawing>
                <wp:inline distT="0" distB="0" distL="0" distR="0">
                  <wp:extent cx="2751455" cy="2404745"/>
                  <wp:effectExtent l="19050" t="0" r="0" b="0"/>
                  <wp:docPr id="837" name="Рисунок 837" descr="http://ok-t.ru/studopediaru/baza9/97523734532.files/image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http://ok-t.ru/studopediaru/baza9/97523734532.files/image120.jpg"/>
                          <pic:cNvPicPr>
                            <a:picLocks noChangeAspect="1" noChangeArrowheads="1"/>
                          </pic:cNvPicPr>
                        </pic:nvPicPr>
                        <pic:blipFill>
                          <a:blip r:embed="rId296"/>
                          <a:srcRect/>
                          <a:stretch>
                            <a:fillRect/>
                          </a:stretch>
                        </pic:blipFill>
                        <pic:spPr bwMode="auto">
                          <a:xfrm>
                            <a:off x="0" y="0"/>
                            <a:ext cx="2751455" cy="2404745"/>
                          </a:xfrm>
                          <a:prstGeom prst="rect">
                            <a:avLst/>
                          </a:prstGeom>
                          <a:noFill/>
                          <a:ln w="9525">
                            <a:noFill/>
                            <a:miter lim="800000"/>
                            <a:headEnd/>
                            <a:tailEnd/>
                          </a:ln>
                        </pic:spPr>
                      </pic:pic>
                    </a:graphicData>
                  </a:graphic>
                </wp:inline>
              </w:drawing>
            </w:r>
          </w:p>
        </w:tc>
      </w:tr>
      <w:tr w:rsidR="00660FFC" w:rsidRPr="00660FFC" w:rsidTr="00660FFC">
        <w:trPr>
          <w:tblCellSpacing w:w="15" w:type="dxa"/>
        </w:trPr>
        <w:tc>
          <w:tcPr>
            <w:tcW w:w="0" w:type="auto"/>
            <w:vAlign w:val="center"/>
            <w:hideMark/>
          </w:tcPr>
          <w:p w:rsidR="00660FFC" w:rsidRPr="00660FFC" w:rsidRDefault="00660FFC" w:rsidP="00660FFC">
            <w:pPr>
              <w:suppressAutoHyphens w:val="0"/>
              <w:ind w:firstLine="567"/>
              <w:contextualSpacing/>
              <w:jc w:val="both"/>
              <w:rPr>
                <w:sz w:val="28"/>
                <w:szCs w:val="28"/>
                <w:lang w:eastAsia="ru-RU"/>
              </w:rPr>
            </w:pPr>
            <w:r w:rsidRPr="00660FFC">
              <w:rPr>
                <w:iCs/>
                <w:sz w:val="28"/>
                <w:szCs w:val="28"/>
                <w:lang w:eastAsia="ru-RU"/>
              </w:rPr>
              <w:t>Рис. 5. Температурная зависимость стационарной степени заполнения адсорбционных центров</w:t>
            </w:r>
          </w:p>
        </w:tc>
      </w:tr>
    </w:tbl>
    <w:p w:rsidR="00660FFC" w:rsidRPr="00660FFC" w:rsidRDefault="00660FFC" w:rsidP="00660FFC">
      <w:pPr>
        <w:suppressAutoHyphens w:val="0"/>
        <w:ind w:firstLine="567"/>
        <w:contextualSpacing/>
        <w:jc w:val="both"/>
        <w:rPr>
          <w:sz w:val="28"/>
          <w:szCs w:val="28"/>
          <w:lang w:eastAsia="ru-RU"/>
        </w:rPr>
      </w:pPr>
      <w:r w:rsidRPr="00660FFC">
        <w:rPr>
          <w:sz w:val="28"/>
          <w:szCs w:val="28"/>
          <w:lang w:eastAsia="ru-RU"/>
        </w:rPr>
        <w:t>В области низких температур энергия тепловых колебаний физически адсорбированных молекул недостаточна для их отрыва от поверхности. В результате возникает адсорбционный монослой со степенью заполнения </w:t>
      </w:r>
      <w:r w:rsidRPr="00660FFC">
        <w:rPr>
          <w:iCs/>
          <w:sz w:val="28"/>
          <w:szCs w:val="28"/>
          <w:lang w:eastAsia="ru-RU"/>
        </w:rPr>
        <w:t>θ</w:t>
      </w:r>
      <w:r w:rsidRPr="00660FFC">
        <w:rPr>
          <w:iCs/>
          <w:sz w:val="28"/>
          <w:szCs w:val="28"/>
          <w:vertAlign w:val="subscript"/>
          <w:lang w:eastAsia="ru-RU"/>
        </w:rPr>
        <w:t>0</w:t>
      </w:r>
      <w:r w:rsidRPr="00660FFC">
        <w:rPr>
          <w:iCs/>
          <w:sz w:val="28"/>
          <w:szCs w:val="28"/>
          <w:lang w:eastAsia="ru-RU"/>
        </w:rPr>
        <w:t>, </w:t>
      </w:r>
      <w:r w:rsidRPr="00660FFC">
        <w:rPr>
          <w:sz w:val="28"/>
          <w:szCs w:val="28"/>
          <w:lang w:eastAsia="ru-RU"/>
        </w:rPr>
        <w:t>близкой к единице. С повышением температуры величина </w:t>
      </w:r>
      <w:r w:rsidRPr="00660FFC">
        <w:rPr>
          <w:iCs/>
          <w:sz w:val="28"/>
          <w:szCs w:val="28"/>
          <w:lang w:eastAsia="ru-RU"/>
        </w:rPr>
        <w:t>θ</w:t>
      </w:r>
      <w:r w:rsidRPr="00660FFC">
        <w:rPr>
          <w:iCs/>
          <w:sz w:val="28"/>
          <w:szCs w:val="28"/>
          <w:vertAlign w:val="subscript"/>
          <w:lang w:eastAsia="ru-RU"/>
        </w:rPr>
        <w:t>0 </w:t>
      </w:r>
      <w:r w:rsidRPr="00660FFC">
        <w:rPr>
          <w:sz w:val="28"/>
          <w:szCs w:val="28"/>
          <w:lang w:eastAsia="ru-RU"/>
        </w:rPr>
        <w:t>падает из-за увеличения вероятности выброса молекул наружу из потенциальной ямы I (см. рис. 4). По мере роста температуры вступает в действие конкурирующий процесс переброса молекулы (в форме двух атомов) через активационный барьер </w:t>
      </w:r>
      <w:r w:rsidRPr="00660FFC">
        <w:rPr>
          <w:iCs/>
          <w:sz w:val="28"/>
          <w:szCs w:val="28"/>
          <w:lang w:eastAsia="ru-RU"/>
        </w:rPr>
        <w:t>Ех </w:t>
      </w:r>
      <w:r w:rsidRPr="00660FFC">
        <w:rPr>
          <w:sz w:val="28"/>
          <w:szCs w:val="28"/>
          <w:lang w:eastAsia="ru-RU"/>
        </w:rPr>
        <w:t>в яму II. Следовательно, при достаточно большой температуре процесс превращения физически адсорбированных молекул в хемосорбированные атомы начинает преобладать над процессом теплового выброса первых наружу из потенциальной ямы I. Это объясняет рост, начинающийся с некоторой температуры </w:t>
      </w:r>
      <w:r w:rsidRPr="00660FFC">
        <w:rPr>
          <w:iCs/>
          <w:sz w:val="28"/>
          <w:szCs w:val="28"/>
          <w:lang w:eastAsia="ru-RU"/>
        </w:rPr>
        <w:t>Т</w:t>
      </w:r>
      <w:r w:rsidRPr="00660FFC">
        <w:rPr>
          <w:iCs/>
          <w:sz w:val="28"/>
          <w:szCs w:val="28"/>
          <w:vertAlign w:val="subscript"/>
          <w:lang w:eastAsia="ru-RU"/>
        </w:rPr>
        <w:t>0</w:t>
      </w:r>
      <w:r w:rsidRPr="00660FFC">
        <w:rPr>
          <w:iCs/>
          <w:sz w:val="28"/>
          <w:szCs w:val="28"/>
          <w:lang w:eastAsia="ru-RU"/>
        </w:rPr>
        <w:t> </w:t>
      </w:r>
      <w:r w:rsidRPr="00660FFC">
        <w:rPr>
          <w:sz w:val="28"/>
          <w:szCs w:val="28"/>
          <w:lang w:eastAsia="ru-RU"/>
        </w:rPr>
        <w:t>на рис. 5. Однако при еще более высокой температуре хемосорбированные атомы имеют настолько высокую энергию тепловых колебаний, что выбрасываются наружу из потенциальной ямы II глубиной (U</w:t>
      </w:r>
      <w:r w:rsidRPr="00660FFC">
        <w:rPr>
          <w:sz w:val="28"/>
          <w:szCs w:val="28"/>
          <w:vertAlign w:val="subscript"/>
          <w:lang w:eastAsia="ru-RU"/>
        </w:rPr>
        <w:t>x</w:t>
      </w:r>
      <w:r w:rsidRPr="00660FFC">
        <w:rPr>
          <w:sz w:val="28"/>
          <w:szCs w:val="28"/>
          <w:lang w:eastAsia="ru-RU"/>
        </w:rPr>
        <w:t>+E</w:t>
      </w:r>
      <w:r w:rsidRPr="00660FFC">
        <w:rPr>
          <w:sz w:val="28"/>
          <w:szCs w:val="28"/>
          <w:vertAlign w:val="subscript"/>
          <w:lang w:eastAsia="ru-RU"/>
        </w:rPr>
        <w:t>x</w:t>
      </w:r>
      <w:r w:rsidRPr="00660FFC">
        <w:rPr>
          <w:sz w:val="28"/>
          <w:szCs w:val="28"/>
          <w:lang w:eastAsia="ru-RU"/>
        </w:rPr>
        <w:t>) и, соединившись в молекулы, испаряются с поверхности. В результате этого появляется хемосорбционный максимум на кривой (рис 4.). Термоактивационная природа делает процесс хемосорбции, в отличие от физической адсорбции, необратимым: изменение температуры от </w:t>
      </w:r>
      <w:r w:rsidRPr="00660FFC">
        <w:rPr>
          <w:iCs/>
          <w:sz w:val="28"/>
          <w:szCs w:val="28"/>
          <w:lang w:eastAsia="ru-RU"/>
        </w:rPr>
        <w:t>Т</w:t>
      </w:r>
      <w:r w:rsidRPr="00660FFC">
        <w:rPr>
          <w:iCs/>
          <w:sz w:val="28"/>
          <w:szCs w:val="28"/>
          <w:vertAlign w:val="subscript"/>
          <w:lang w:eastAsia="ru-RU"/>
        </w:rPr>
        <w:t>1</w:t>
      </w:r>
      <w:r w:rsidRPr="00660FFC">
        <w:rPr>
          <w:iCs/>
          <w:sz w:val="28"/>
          <w:szCs w:val="28"/>
          <w:lang w:eastAsia="ru-RU"/>
        </w:rPr>
        <w:t> </w:t>
      </w:r>
      <w:r w:rsidRPr="00660FFC">
        <w:rPr>
          <w:sz w:val="28"/>
          <w:szCs w:val="28"/>
          <w:lang w:eastAsia="ru-RU"/>
        </w:rPr>
        <w:t>до </w:t>
      </w:r>
      <w:r w:rsidRPr="00660FFC">
        <w:rPr>
          <w:iCs/>
          <w:sz w:val="28"/>
          <w:szCs w:val="28"/>
          <w:lang w:eastAsia="ru-RU"/>
        </w:rPr>
        <w:t>Т</w:t>
      </w:r>
      <w:r w:rsidRPr="00660FFC">
        <w:rPr>
          <w:iCs/>
          <w:sz w:val="28"/>
          <w:szCs w:val="28"/>
          <w:vertAlign w:val="subscript"/>
          <w:lang w:eastAsia="ru-RU"/>
        </w:rPr>
        <w:t>2</w:t>
      </w:r>
      <w:r w:rsidRPr="00660FFC">
        <w:rPr>
          <w:iCs/>
          <w:sz w:val="28"/>
          <w:szCs w:val="28"/>
          <w:lang w:eastAsia="ru-RU"/>
        </w:rPr>
        <w:t> </w:t>
      </w:r>
      <w:r w:rsidRPr="00660FFC">
        <w:rPr>
          <w:sz w:val="28"/>
          <w:szCs w:val="28"/>
          <w:lang w:eastAsia="ru-RU"/>
        </w:rPr>
        <w:t>с последующим возвратом к исходной температуре </w:t>
      </w:r>
      <w:r w:rsidRPr="00660FFC">
        <w:rPr>
          <w:iCs/>
          <w:sz w:val="28"/>
          <w:szCs w:val="28"/>
          <w:lang w:eastAsia="ru-RU"/>
        </w:rPr>
        <w:t>Т</w:t>
      </w:r>
      <w:r w:rsidRPr="00660FFC">
        <w:rPr>
          <w:iCs/>
          <w:sz w:val="28"/>
          <w:szCs w:val="28"/>
          <w:vertAlign w:val="subscript"/>
          <w:lang w:eastAsia="ru-RU"/>
        </w:rPr>
        <w:t>1</w:t>
      </w:r>
      <w:r w:rsidRPr="00660FFC">
        <w:rPr>
          <w:iCs/>
          <w:sz w:val="28"/>
          <w:szCs w:val="28"/>
          <w:lang w:eastAsia="ru-RU"/>
        </w:rPr>
        <w:t> </w:t>
      </w:r>
      <w:r w:rsidRPr="00660FFC">
        <w:rPr>
          <w:sz w:val="28"/>
          <w:szCs w:val="28"/>
          <w:lang w:eastAsia="ru-RU"/>
        </w:rPr>
        <w:t>не оставляет неизменным количество адсорбированного газа.</w:t>
      </w:r>
    </w:p>
    <w:p w:rsidR="00660FFC" w:rsidRDefault="00660FFC" w:rsidP="00660FFC">
      <w:pPr>
        <w:ind w:firstLine="567"/>
        <w:rPr>
          <w:sz w:val="28"/>
          <w:szCs w:val="30"/>
          <w:lang w:val="kk-KZ"/>
        </w:rPr>
      </w:pPr>
    </w:p>
    <w:p w:rsidR="00660FFC" w:rsidRDefault="00660FFC" w:rsidP="00660FFC">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660FFC" w:rsidRPr="003747AF" w:rsidRDefault="00660FFC" w:rsidP="00660FFC">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3747AF">
        <w:rPr>
          <w:color w:val="000000"/>
          <w:sz w:val="28"/>
          <w:szCs w:val="28"/>
          <w:lang w:val="kk-KZ" w:eastAsia="ru-RU"/>
        </w:rPr>
        <w:t xml:space="preserve">Механизм образования </w:t>
      </w:r>
      <w:r w:rsidR="003747AF" w:rsidRPr="00660FFC">
        <w:rPr>
          <w:sz w:val="28"/>
          <w:szCs w:val="28"/>
          <w:lang w:eastAsia="ru-RU"/>
        </w:rPr>
        <w:t>адсорбционн</w:t>
      </w:r>
      <w:r w:rsidR="003747AF">
        <w:rPr>
          <w:sz w:val="28"/>
          <w:szCs w:val="28"/>
          <w:lang w:val="kk-KZ" w:eastAsia="ru-RU"/>
        </w:rPr>
        <w:t>ого</w:t>
      </w:r>
      <w:r w:rsidR="003747AF" w:rsidRPr="00660FFC">
        <w:rPr>
          <w:sz w:val="28"/>
          <w:szCs w:val="28"/>
          <w:lang w:eastAsia="ru-RU"/>
        </w:rPr>
        <w:t xml:space="preserve"> моносло</w:t>
      </w:r>
      <w:r w:rsidR="003747AF">
        <w:rPr>
          <w:sz w:val="28"/>
          <w:szCs w:val="28"/>
          <w:lang w:val="kk-KZ" w:eastAsia="ru-RU"/>
        </w:rPr>
        <w:t>я</w:t>
      </w:r>
    </w:p>
    <w:p w:rsidR="00660FFC" w:rsidRPr="00C23C49" w:rsidRDefault="00660FFC" w:rsidP="00660FFC">
      <w:pPr>
        <w:ind w:right="-2" w:firstLine="567"/>
        <w:jc w:val="both"/>
        <w:rPr>
          <w:color w:val="000000"/>
          <w:sz w:val="28"/>
          <w:szCs w:val="28"/>
          <w:lang w:val="kk-KZ" w:eastAsia="ru-RU"/>
        </w:rPr>
      </w:pPr>
      <w:r w:rsidRPr="00305286">
        <w:rPr>
          <w:sz w:val="28"/>
          <w:szCs w:val="28"/>
          <w:lang w:val="kk-KZ"/>
        </w:rPr>
        <w:t xml:space="preserve">2. </w:t>
      </w:r>
      <w:r w:rsidR="003747AF" w:rsidRPr="00660FFC">
        <w:rPr>
          <w:sz w:val="28"/>
          <w:szCs w:val="28"/>
          <w:lang w:eastAsia="ru-RU"/>
        </w:rPr>
        <w:t>Хемосорбированные атомы</w:t>
      </w:r>
    </w:p>
    <w:p w:rsidR="00660FFC" w:rsidRDefault="00660FFC" w:rsidP="00660FFC">
      <w:pPr>
        <w:ind w:firstLine="567"/>
        <w:rPr>
          <w:sz w:val="28"/>
          <w:szCs w:val="28"/>
          <w:lang w:val="kk-KZ"/>
        </w:rPr>
      </w:pPr>
      <w:r w:rsidRPr="00305286">
        <w:rPr>
          <w:color w:val="000000"/>
          <w:sz w:val="28"/>
          <w:szCs w:val="28"/>
          <w:lang w:val="kk-KZ" w:eastAsia="ru-RU"/>
        </w:rPr>
        <w:t xml:space="preserve">3. </w:t>
      </w:r>
      <w:r w:rsidR="003747AF">
        <w:rPr>
          <w:sz w:val="28"/>
          <w:szCs w:val="28"/>
          <w:lang w:val="kk-KZ"/>
        </w:rPr>
        <w:t>Термоактивационный процесс</w:t>
      </w:r>
    </w:p>
    <w:p w:rsidR="003747AF" w:rsidRDefault="003747AF" w:rsidP="00660FFC">
      <w:pPr>
        <w:ind w:firstLine="567"/>
        <w:rPr>
          <w:sz w:val="28"/>
          <w:szCs w:val="28"/>
          <w:lang w:val="kk-KZ"/>
        </w:rPr>
      </w:pPr>
    </w:p>
    <w:p w:rsidR="003747AF" w:rsidRDefault="003747AF" w:rsidP="00660FFC">
      <w:pPr>
        <w:ind w:firstLine="567"/>
        <w:rPr>
          <w:sz w:val="28"/>
          <w:szCs w:val="28"/>
          <w:lang w:val="kk-KZ"/>
        </w:rPr>
      </w:pPr>
    </w:p>
    <w:p w:rsidR="003747AF" w:rsidRDefault="003747AF" w:rsidP="00660FFC">
      <w:pPr>
        <w:ind w:firstLine="567"/>
        <w:rPr>
          <w:sz w:val="28"/>
          <w:szCs w:val="28"/>
          <w:lang w:val="kk-KZ"/>
        </w:rPr>
      </w:pPr>
    </w:p>
    <w:p w:rsidR="003747AF" w:rsidRPr="009F48AB" w:rsidRDefault="003747AF" w:rsidP="003747AF">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25</w:t>
      </w:r>
      <w:r w:rsidRPr="001D1FFB">
        <w:rPr>
          <w:rFonts w:eastAsia="MS Mincho"/>
          <w:b/>
          <w:bCs/>
          <w:sz w:val="28"/>
          <w:szCs w:val="28"/>
        </w:rPr>
        <w:t xml:space="preserve">. </w:t>
      </w:r>
      <w:r>
        <w:rPr>
          <w:rFonts w:eastAsia="MS Mincho"/>
          <w:b/>
          <w:bCs/>
          <w:sz w:val="28"/>
          <w:szCs w:val="28"/>
          <w:lang w:val="kk-KZ"/>
        </w:rPr>
        <w:t xml:space="preserve">Влияние пористости катализатора на скорость гетерогенно-каталитических реакций </w:t>
      </w:r>
    </w:p>
    <w:p w:rsidR="003747AF" w:rsidRPr="00D74CE1" w:rsidRDefault="003747AF" w:rsidP="003747AF">
      <w:pPr>
        <w:ind w:right="-2" w:firstLine="567"/>
        <w:jc w:val="both"/>
        <w:rPr>
          <w:sz w:val="28"/>
          <w:szCs w:val="30"/>
          <w:lang w:val="kk-KZ"/>
        </w:rPr>
      </w:pPr>
    </w:p>
    <w:p w:rsidR="003747AF" w:rsidRPr="00287436" w:rsidRDefault="003747AF" w:rsidP="003747AF">
      <w:pPr>
        <w:ind w:right="-2" w:firstLine="567"/>
        <w:jc w:val="both"/>
        <w:rPr>
          <w:sz w:val="28"/>
          <w:szCs w:val="30"/>
          <w:lang w:val="kk-KZ"/>
        </w:rPr>
      </w:pPr>
      <w:r w:rsidRPr="003B2576">
        <w:rPr>
          <w:sz w:val="28"/>
          <w:szCs w:val="30"/>
          <w:lang w:val="kk-KZ"/>
        </w:rPr>
        <w:t xml:space="preserve">1. </w:t>
      </w:r>
      <w:r>
        <w:rPr>
          <w:sz w:val="28"/>
          <w:szCs w:val="28"/>
          <w:lang w:val="kk-KZ"/>
        </w:rPr>
        <w:t>Изучение полидисперсности</w:t>
      </w:r>
    </w:p>
    <w:p w:rsidR="003747AF" w:rsidRDefault="003747AF" w:rsidP="003747AF">
      <w:pPr>
        <w:ind w:firstLine="567"/>
        <w:rPr>
          <w:sz w:val="28"/>
          <w:szCs w:val="30"/>
          <w:lang w:val="kk-KZ"/>
        </w:rPr>
      </w:pPr>
      <w:r w:rsidRPr="003B2576">
        <w:rPr>
          <w:sz w:val="28"/>
          <w:szCs w:val="30"/>
          <w:lang w:val="kk-KZ"/>
        </w:rPr>
        <w:t xml:space="preserve">2. </w:t>
      </w:r>
      <w:r>
        <w:rPr>
          <w:sz w:val="28"/>
          <w:szCs w:val="30"/>
          <w:lang w:val="kk-KZ"/>
        </w:rPr>
        <w:t>Термосопротивление</w:t>
      </w:r>
    </w:p>
    <w:p w:rsidR="003747AF" w:rsidRDefault="003747AF" w:rsidP="003747AF">
      <w:pPr>
        <w:ind w:firstLine="567"/>
        <w:rPr>
          <w:sz w:val="28"/>
          <w:szCs w:val="30"/>
          <w:lang w:val="kk-KZ"/>
        </w:rPr>
      </w:pPr>
    </w:p>
    <w:p w:rsidR="003747AF" w:rsidRDefault="003747AF" w:rsidP="003747AF">
      <w:pPr>
        <w:ind w:firstLine="567"/>
        <w:contextualSpacing/>
        <w:jc w:val="both"/>
        <w:rPr>
          <w:sz w:val="28"/>
          <w:szCs w:val="28"/>
          <w:vertAlign w:val="subscript"/>
          <w:lang w:val="kk-KZ"/>
        </w:rPr>
      </w:pPr>
      <w:r w:rsidRPr="003747AF">
        <w:rPr>
          <w:color w:val="000000"/>
          <w:sz w:val="28"/>
          <w:szCs w:val="28"/>
        </w:rPr>
        <w:t>Регулируя физические характеристики но</w:t>
      </w:r>
      <w:r w:rsidRPr="003747AF">
        <w:rPr>
          <w:color w:val="000000"/>
          <w:sz w:val="28"/>
          <w:szCs w:val="28"/>
        </w:rPr>
        <w:softHyphen/>
        <w:t>сителя или катализатора, можно добиться нужных свойств каталитической системы. Все эти характеристи</w:t>
      </w:r>
      <w:r w:rsidRPr="003747AF">
        <w:rPr>
          <w:color w:val="000000"/>
          <w:sz w:val="28"/>
          <w:szCs w:val="28"/>
        </w:rPr>
        <w:softHyphen/>
        <w:t>ки связаны между собой, поэтому при разработке катализато</w:t>
      </w:r>
      <w:r w:rsidRPr="003747AF">
        <w:rPr>
          <w:color w:val="000000"/>
          <w:sz w:val="28"/>
          <w:szCs w:val="28"/>
        </w:rPr>
        <w:softHyphen/>
        <w:t>ра часто возникает необходимость в пренебрежении одной из характеристик, чтобы достичь оптимального значения другой. Создание катализатора (и соответственно носителя) с опти</w:t>
      </w:r>
      <w:r w:rsidRPr="003747AF">
        <w:rPr>
          <w:color w:val="000000"/>
          <w:sz w:val="28"/>
          <w:szCs w:val="28"/>
        </w:rPr>
        <w:softHyphen/>
        <w:t>мальными свойствами постоянно вынуждает нас искать комп</w:t>
      </w:r>
      <w:r w:rsidRPr="003747AF">
        <w:rPr>
          <w:color w:val="000000"/>
          <w:sz w:val="28"/>
          <w:szCs w:val="28"/>
        </w:rPr>
        <w:softHyphen/>
        <w:t>ромиссное решение между физическими и химическими харак</w:t>
      </w:r>
      <w:r w:rsidRPr="003747AF">
        <w:rPr>
          <w:color w:val="000000"/>
          <w:sz w:val="28"/>
          <w:szCs w:val="28"/>
        </w:rPr>
        <w:softHyphen/>
        <w:t>теристиками. Особого внимания заслуживают такие характери</w:t>
      </w:r>
      <w:r w:rsidRPr="003747AF">
        <w:rPr>
          <w:color w:val="000000"/>
          <w:sz w:val="28"/>
          <w:szCs w:val="28"/>
        </w:rPr>
        <w:softHyphen/>
        <w:t>стики носителя, как прочность, плотность, поверхность, общий объем пор, распределение пор по размерам, размеры пор, час</w:t>
      </w:r>
      <w:r w:rsidRPr="003747AF">
        <w:rPr>
          <w:color w:val="000000"/>
          <w:sz w:val="28"/>
          <w:szCs w:val="28"/>
        </w:rPr>
        <w:softHyphen/>
        <w:t>тиц и их форма. Тип кристаллической модификации регулиро</w:t>
      </w:r>
      <w:r w:rsidRPr="003747AF">
        <w:rPr>
          <w:color w:val="000000"/>
          <w:sz w:val="28"/>
          <w:szCs w:val="28"/>
        </w:rPr>
        <w:softHyphen/>
        <w:t>вать труднее. Оптимальная пористая структура катализаторов зависит от удельной каталитической активности, кинетики процесса и технологических особенностей его осуществления. Физические свойства катализаторов объединяют такие параметры как: пористость, фракционный состав, насыпная и истинная плотности, механическая прочность. удельная поверхность, распределение пор по радиусам, объем пор, теплоемкость и теплопаростойкость. Твер</w:t>
      </w:r>
      <w:r w:rsidRPr="003747AF">
        <w:rPr>
          <w:color w:val="000000"/>
          <w:sz w:val="28"/>
          <w:szCs w:val="28"/>
        </w:rPr>
        <w:softHyphen/>
        <w:t>дые катализаторы имеют собственный объем и поверхность. Объем твердого катализатора определяет такие физико-химические свойства, как насыпная плотность, истинная плотность, текстура, которые, в свою очередь, зависят от полиэдрического строения решетки, ее упа</w:t>
      </w:r>
      <w:r w:rsidRPr="003747AF">
        <w:rPr>
          <w:color w:val="000000"/>
          <w:sz w:val="28"/>
          <w:szCs w:val="28"/>
        </w:rPr>
        <w:softHyphen/>
        <w:t>ковки и природы. Поверхность отражает способность твердых катализаторов осущес</w:t>
      </w:r>
      <w:r w:rsidRPr="003747AF">
        <w:rPr>
          <w:color w:val="000000"/>
          <w:sz w:val="28"/>
          <w:szCs w:val="28"/>
        </w:rPr>
        <w:softHyphen/>
        <w:t>твлять адсорбцию и хемосорбцию веществ на активных центрах, фор</w:t>
      </w:r>
      <w:r w:rsidRPr="003747AF">
        <w:rPr>
          <w:color w:val="000000"/>
          <w:sz w:val="28"/>
          <w:szCs w:val="28"/>
        </w:rPr>
        <w:softHyphen/>
        <w:t>мирующихся на поверхности в процессе приготовления катализаторов. Создание научных основ для объяснения структуры, состояния и сос</w:t>
      </w:r>
      <w:r w:rsidRPr="003747AF">
        <w:rPr>
          <w:color w:val="000000"/>
          <w:sz w:val="28"/>
          <w:szCs w:val="28"/>
        </w:rPr>
        <w:softHyphen/>
        <w:t>тава активных центров для всех типов твердых тел и механизма их ка</w:t>
      </w:r>
      <w:r w:rsidRPr="003747AF">
        <w:rPr>
          <w:color w:val="000000"/>
          <w:sz w:val="28"/>
          <w:szCs w:val="28"/>
        </w:rPr>
        <w:softHyphen/>
        <w:t>талитического действия должно основываться на объединении пред</w:t>
      </w:r>
      <w:r w:rsidRPr="003747AF">
        <w:rPr>
          <w:color w:val="000000"/>
          <w:sz w:val="28"/>
          <w:szCs w:val="28"/>
        </w:rPr>
        <w:softHyphen/>
        <w:t>ставлений различных научных дисциплин, включая использование достижений химии, физики, физической химии, кристаллохимии, тер</w:t>
      </w:r>
      <w:r w:rsidRPr="003747AF">
        <w:rPr>
          <w:color w:val="000000"/>
          <w:sz w:val="28"/>
          <w:szCs w:val="28"/>
        </w:rPr>
        <w:softHyphen/>
        <w:t>модинамики (равновесной, неравновесной, само- и несамопроизволь</w:t>
      </w:r>
      <w:r w:rsidRPr="003747AF">
        <w:rPr>
          <w:color w:val="000000"/>
          <w:sz w:val="28"/>
          <w:szCs w:val="28"/>
        </w:rPr>
        <w:softHyphen/>
        <w:t>ных процессов), квантовой химии и химической кинетики и макроки</w:t>
      </w:r>
      <w:r w:rsidRPr="003747AF">
        <w:rPr>
          <w:color w:val="000000"/>
          <w:sz w:val="28"/>
          <w:szCs w:val="28"/>
        </w:rPr>
        <w:softHyphen/>
        <w:t xml:space="preserve">нетики, коллоидной химии и других смежных дисциплин. Твердые адсорбенты и катализаторы готовят, как правило, в форме цилиндриков, колец Рашига, шариков, микросфер, частиц в форме звездочек, дужек, лепешек и многих других форм. Металлические катализаторы готовят в форме сеток или свитых проволочек. Как правило, твердые оксидные, сульфидные и другие частицы катализаторов пронизаны порами. Поры могут иметь разную форму. Они могут полностью проходить сквозь частицу </w:t>
      </w:r>
      <w:r w:rsidRPr="003747AF">
        <w:rPr>
          <w:color w:val="000000"/>
          <w:sz w:val="28"/>
          <w:szCs w:val="28"/>
        </w:rPr>
        <w:lastRenderedPageBreak/>
        <w:t>катализатора или иметь и тупиковую форму, могут быть прямыми, изогнутыми или зигзагообразной формы. 4.2 Пористая структура катализаторов. Все пористые тела согласно строению и физико-химическим свойствам делятся на группы:  губчатые;  корпускулярные;  смешанные.  слоистые, пластинчатые структуры.  волокнистые структуры. Губчатые тела имеют следующие поры: цилиндрические, бутылкообразные. В корпускулярных структурах (глобулярных структурах) поры образуются промежутками между касающимися частицами: корпускулами, глобулами, составляющими основу скелета материала. Vп = Vм  / Vобщ</w:t>
      </w:r>
      <w:r>
        <w:rPr>
          <w:color w:val="000000"/>
          <w:sz w:val="28"/>
          <w:szCs w:val="28"/>
          <w:lang w:val="kk-KZ"/>
        </w:rPr>
        <w:t xml:space="preserve">, </w:t>
      </w:r>
      <w:r w:rsidRPr="003747AF">
        <w:rPr>
          <w:color w:val="000000"/>
          <w:sz w:val="28"/>
          <w:szCs w:val="28"/>
        </w:rPr>
        <w:t xml:space="preserve">где Vм – объем материала,         Vобщ. – объем тела.   Смешанные структуры, в которых комбинируются оба типа пор. Удельная площадь поверхности, объем пор, радиус пор, абсорбционные свойства, дисперсность – все это определяется соотношением между размерами и плотностью упаковки глобул. Если глобула имеет сферическую форму, то плотность упаковки наибольшая, и свободный объем пор наименьший, поэтому при синтезе катализаторов стараются создать так называемую мостиковую структуру, как правило, из атомов кислорода или групп – OH-, которые уменьшаю плотность упаковки. Алюмосиликатный катализатор крекинга – корпускулярные структуры; Пористые стекла и некоторые виды активированного угля – губчатые; Никелевые катализаторы – смешанные, корпускулярная структура из частиц Ni, а они пронизаны бутылкообразными или цилиндрическими порами, которые образовались при получении катализатора путем удаления порообразующего материала. В катализе широко распространены глинистые материалы, имеющие слоистую, пластинчатую структуру. Они состоят из пластинок, ширина которых во много раз превышает их толщину. Еще один из типов: асбест – имеет волокнистую структуру. Особый класс: цеолиты, которые имеют кристаллическую структуру, состоящую из определенным образом упакованных алюмо- и кремний кислородных тетраэдров. Наибольшее распространение в катализе имеют корпускулярные структуры, и определяющим фактором такой структуры являются две величины: размер глобул и плотность их упаковки. Изменение этих двух параметров и соотношение между ними определяют разнообразие пористых структур. Катализаторы могут быть тонкопористыми, широкопористыми и со смешанным набором пор. М. М. Дубинин предложил классификацию адсорбентов и катализаторов по предельным размерам пор и выделил твердые тела с микропорами, супермикропорами, мезопорами и макропорами. Макропористые тела содержат поры размером от 100 до 200 нм (например, природные алюмосиликаты типа силлиманит, активированные угли). Они имеют удельные поверхности в пределах от 0,5 ли 50 м2/г. В этих катализаторах и адсорбентах стенки пор являются гладкими, адсорбция на таких катализаторах соответствует изотерме адсорбции Лэнгмюра. Эти поры играют роль транспортных каналов, и торможение химических процессов внутренней диффузией молекул реагентов в них отсутствует. Мезопористые </w:t>
      </w:r>
      <w:r w:rsidRPr="003747AF">
        <w:rPr>
          <w:color w:val="000000"/>
          <w:sz w:val="28"/>
          <w:szCs w:val="28"/>
        </w:rPr>
        <w:lastRenderedPageBreak/>
        <w:t>тела имеют поры радиусом от 1,5 до 200 нм. Эти твердые тела имеют удельную поверхность в пределах 20—500 м2/г. В них имеется широкий набор пор по радиусам. Такие твердые адсорбенты и катализаторы имеют наиболее широкое распространение и промышленности (алюмосиликаты, оксиды кремния и алюминия) В присутствии таких катализаторов каталитические процессы могут протекать во внешнекинетической области или тормозиться внутренней диффузией или внутрикинетическими процессами, которые протекают внутри пор. Супермикропористые тела обладают порами в пределах размеров 0,5—1,5 нм. Удельная поверхность таких катализаторов и адсорбентов меняется в пределах от 500 до 1000 м2/г. К таким адсорбентам относят цеолиталюмосиликатные или цеолитцирконосиликатные катализаторы, высокопористые силикагели. Микропористые твердые тела имеют поры размером менее 0,6 нм. Удельная поверхность для этих твердых тел меняется в пределах 700-1200 м2/г. Такими твердыми адсорбентами и катализаторами являются цеолиты типа NaX, NaY, MY и др. В микропорах стенки расположены на расстоянии 0,2—0,6 нм, и поля, развиваемые активными центрами в этих порах, перекрываются друг с другом и оказывают специфическое воздействие на молекулы реагентов. Пористую структуру катализатора определяет соотношение главным образом между микро- и макро – порами, и оно выражается понятием «распределение по радиусу». В реальных адсорбентах имеется широкая полидисперсность по размерам пор. Полидисперсность твердых катализаторов и адсорбентов определяется соответствующим распределением пор по радиусам и средним эффективным радиусом пор и их объемом. 4.3. Фракционный состав твердых катализаторов. В промышленных условиях чаше всего используют катализаторы таблетированной и микросферической форме. Частицы катализатора подбирают так, чтобы при создании из них неподвижного слоя в реакторе перепад давления не был бы высоким, так как при высоком перепаде давления по высоте слоя катализатора затрачивается дополнительная энергия для подачи сырья в реактор. По повышению перепада давления в реакторе частицы можно расположить в ряду: кольца Рашига &lt; бусинки &lt; шарики &lt; экструдаты &lt; размолотые частицы. Частицы в форме цилиндров и шариков должны различаться по размер</w:t>
      </w:r>
      <w:r w:rsidRPr="003747AF">
        <w:rPr>
          <w:color w:val="000000"/>
          <w:sz w:val="28"/>
          <w:szCs w:val="28"/>
        </w:rPr>
        <w:softHyphen/>
        <w:t xml:space="preserve">ам, то есть в смеси должны содержаться частицы с размером от 3 - 5мм до 6—8 мм, что позволяет при загрузке такого катализатора в реактор получать более рыхлое его распределение по высоте. Для лифт-реакторов или реакторов с кипящим слоем микросферического катализатора необходимо получать катализаторы с размером зерен от 10 до 150 мк, с преимущественным содержанием во фракции частиц с размером 40—80 мк (микрон). При таком фракционном составе создается оптимальный режим кипения или лифт-переноса. Частицы меньшего размера выносятся из реактора, не задерживаясь в циклонах, а частицы большего размера ухудшают режим процесса кипения или лифт-переноса. 4.4 Плотности </w:t>
      </w:r>
      <w:r w:rsidRPr="003747AF">
        <w:rPr>
          <w:color w:val="000000"/>
          <w:sz w:val="28"/>
          <w:szCs w:val="28"/>
        </w:rPr>
        <w:lastRenderedPageBreak/>
        <w:t>твердых катализаторов. Для твердых катализаторов определяют насыпную, кажущуюся и истинную плотности. Для определения физических свойств зерненных катализаторов и адсорбентов применяют следующую методику отбора образцов для их изучения. Для каждой крупной партии катализатора или адсорбента отбирают пробы из возможно большего числа ее участков. Отобранные образцы тщательно перемешивают, собирают в коническую фигуру, затем сплющивают конус до однородного плоского слоя. Плоский слой зерен катализатора или адсорбента разделяют на 4 части. Из них две противоположные части отбрасывают, а две другие собирают, перемешивают и используют для проведения анализов. Удельная поверхность – это площадь поверхности твердого тела, приходящаяся на единицу массы катализатора. Высокую удельную поверхность обеспечивает пористая структура катализатора. Стенки пор, уходящих от внешней поверхности катализатора в глубь зерна образуют так называемую внутреннюю поверхность, на которую для пористых катализаторов приходится основная часть общей поверхности. Факторы, влияющие на удельную поверхность:  примеси или добавки в составе катализатора; термообработка. Удельная поверхность катализаторов и носителей колеблется от десятых долей метра до нескольких сот метров. Пример: для металлического Fe – 0.5 м2/г, для Y – окиси Al – 200-350м2/г, для Al2 O3, если она получена при пропаривании t = 250oC – 300 м2/г, а если при t = 600oС – 140 м2/г. Аморфные алюмосиликаты - 400 м2/г, кристаллические (цеолиты) – 400 – 800 м2/г. Удельная поверхность – это отношение поверхности, доступной для физической адсорбции газов, паров и жидкости к массе катализатора. Плотность катализаторов и адсорбентов зависит от многих факторов, связанных с приготовлением и обработкой катализаторов. Она зависит от химического состава, рН приготовления золей и гелей катализаторов, температур и времени активации, концентрации солей, которые применяют для синтеза катализатора, температуры сушки и прокаливания, добавок к катализатору наполнителей. 4.5 Влагоемкость образцов. Влагоемкость образцов катализаторов и адсорбентов определяется цельной адсорбционной емкостью, а также степенью заполнения (пилляров сконденсировавшейся влагой. Наличие влаги в порах катализаторов и адсорбентов приводит к растрескиванию частиц, особенно при их резком нагревании, а, следовательно, к измельчению слоя катализатора и ухудшению гидродинамических качеств такого слоя. Влагоемкость образцов катализаторов определяют по потере в весе при прогревании их при температурах от 823 до 1073 К и рассчитывают ее по формуле: ППП = [(mo - m1)/ mo]*100         4.8. ППП — потери при прокаливании;  mo , m1 — масса до и после про</w:t>
      </w:r>
      <w:r w:rsidRPr="003747AF">
        <w:rPr>
          <w:color w:val="000000"/>
          <w:sz w:val="28"/>
          <w:szCs w:val="28"/>
        </w:rPr>
        <w:softHyphen/>
        <w:t xml:space="preserve">каливания. 4.6 Механическая прочность катализатора. Механическая прочность определяет длительность их пребывания в неизменной форме в реакторах. Катализаторы могут находиться в реакторах в неподвижном слое, перемещаться в реакторах или находиться в составе «кипящего» слоя как в реакторах, так и регенераторах на установках </w:t>
      </w:r>
      <w:r w:rsidRPr="003747AF">
        <w:rPr>
          <w:color w:val="000000"/>
          <w:sz w:val="28"/>
          <w:szCs w:val="28"/>
        </w:rPr>
        <w:lastRenderedPageBreak/>
        <w:t xml:space="preserve">каткрекинга, дегидрирования н-парафинов, окисления олефинов или во взвешенном слое в лифт-реакторе. Частицы катализаторов подвергаются в период их эксплуатации истиранию реакционной смесью, растрескиванию, истиранию при движении по транспортным линиям за счет соударения их друг с другом и со стенками транспортных линий. Для катализаторов — таблеток и шариков — механическую прочность определяют путем их раздавливания или разрезания. Шариковые катализаторы крекинга выдерживают нагрузку до 50 кг/см2. Таблетированные  -  типа оксида алюминия, алюмокобальтмолибденоксидные  катализаторы   и другие  выдерживают нагрузку   1,8-2,8 кг/см2. Микросферические катализаторы испытывают на истирание при перемешивании, циркуляции в замкнутой системе, при их перемешивании в барабанах. Это динамический метод определения механической прочности. Метод испытания на нагрузку катализаторов раздавливанием называют статическим методом. 4.7 Термостойкость твердых катализаторов. Термостойкость, или термостабильность носителей и катализаторов определяет сопротивление их действию высоких температур на изменение структуры (размера пор, удельной поверхности) и изменение активности и селективности. Твердые тела обычно вначале сушат при температурах до 425 К, а затем прогревают в потоке сухого воздуха, в паровоздушной смеси или в среде чистого водяного пара при температурах 993—1073 К в течение от трех до шести часов. Это позволяет стабилизировать текстуру твердого тела и повысить их термосопротивление в условиях регенерации от коксовых отложений при температурах до 1073 К. Термическая обработка катализаторов крекинга или гидроочистки приводит к снижению объема пор при незначительном изменении структуры пор. Термопаровая обработка катализаторов приводит к разрушению пор и повышению их радиуса. В обоих случаях происходит снижение удельной поверхности катализаторов и их активности. Поэтому в промышленных условиях термо- и термопарообработку катализаторов не рекомендуется проводить при температурах выше 993 К Однако процесс термопарообработки катализаторов необходимо проводить перед применением катализаторов в каталитических процессах. Так как, например, крекинг нефтяных фракций в присутствии цеолиталюмосиликатных катализаторов проводят в присутствии водяного пара. Регенерацию закоксованного катализатора при температурах до 993 К проводят также в среде паровоздушной смеси. Поэтому на установках каталитического крекинга нефтяных фракций катализаторы находятся под воздействием температуры и водяного пара. Термопаростабильность катализаторов крекинга повышают, добавляя к ним на стадии золь-гель синтеза цеолиты в форме NaX, NaY, или в редкоземельной форме РЗЭУ или РЗЭХ - цеолиты. Цеолиты добавляют в катализаторы крекинга или гидрокрекинга до 11% мас. с содержанием в них до 2,5% мас. редкоземельных элементов. Термическая стабильность катализаторов крекинга повышается с повышением содержания </w:t>
      </w:r>
      <w:r w:rsidRPr="003747AF">
        <w:rPr>
          <w:color w:val="000000"/>
          <w:sz w:val="28"/>
          <w:szCs w:val="28"/>
        </w:rPr>
        <w:lastRenderedPageBreak/>
        <w:t>оксида алюминия в цеолиталюмосиликате с 11 до 54% мас. Термостабильность твердых катализаторов зависит от пористости зерен. Тонкопористые частицы обладают меньшей термостабильностью, чем низкопористые. В тонких порах более легко протекают адсорбиионно-десорбционные процессы, которые могут приводить к разрушению стенок пор, к замыканию пор, к повышению извилистости пор. В тонких порах возможно взаимодействие ОН-групп друг с другом с выделением воды, что повышает напряженность стенок пор. Кроме того, в порах диаметром 0,2-0,6 нм могут создавать значительные электростатические поля [А1О4]- и [SiO4]-тетраэдры. Эти поля, накладываясь друг на друга, приводят к разрушению пор при нагревании катализаторов. В крупных порах такие эффекты отсутствуют, и они менее подвержены разрушению, чем мелкие поры. В качестве примера можно привести поведение образца алюмосиликатного катализатора с удельной поверхностью 370 м2/г и средним диаметром пор 5,0 нм и катализатора удельной поверхностью 280 м2/г и средним диаметром пор 9 нм. Эти два образца катализатора были прокалены при Т= 1173 К. После про</w:t>
      </w:r>
      <w:r w:rsidRPr="003747AF">
        <w:rPr>
          <w:color w:val="000000"/>
          <w:sz w:val="28"/>
          <w:szCs w:val="28"/>
        </w:rPr>
        <w:softHyphen/>
        <w:t>каливания первого образца величина удельной поверхности снизилась до 210 м2/г, то есть на 40,5%, а второго образца — до 220 м2/г, то есть на 21,4%. Это определяет необходимость оптимизации подбора условий синтеза твердых катализаторов, обеспечивающих получения набора пор повышенных размеров в частицах в пределах 6—15 нм.</w:t>
      </w:r>
    </w:p>
    <w:p w:rsidR="003747AF" w:rsidRPr="003747AF" w:rsidRDefault="003747AF" w:rsidP="003747AF">
      <w:pPr>
        <w:ind w:firstLine="567"/>
        <w:contextualSpacing/>
        <w:jc w:val="both"/>
        <w:rPr>
          <w:sz w:val="28"/>
          <w:szCs w:val="28"/>
          <w:vertAlign w:val="subscript"/>
          <w:lang w:val="kk-KZ"/>
        </w:rPr>
      </w:pPr>
    </w:p>
    <w:p w:rsidR="003747AF" w:rsidRDefault="003747AF" w:rsidP="003747AF">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3747AF" w:rsidRPr="003747AF" w:rsidRDefault="003747AF" w:rsidP="003747AF">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Pr="003747AF">
        <w:rPr>
          <w:color w:val="000000"/>
          <w:sz w:val="28"/>
          <w:szCs w:val="28"/>
        </w:rPr>
        <w:t>Термопаровая обработка катализаторов</w:t>
      </w:r>
    </w:p>
    <w:p w:rsidR="003747AF" w:rsidRPr="00C23C49" w:rsidRDefault="003747AF" w:rsidP="003747AF">
      <w:pPr>
        <w:ind w:right="-2" w:firstLine="567"/>
        <w:jc w:val="both"/>
        <w:rPr>
          <w:color w:val="000000"/>
          <w:sz w:val="28"/>
          <w:szCs w:val="28"/>
          <w:lang w:val="kk-KZ" w:eastAsia="ru-RU"/>
        </w:rPr>
      </w:pPr>
      <w:r w:rsidRPr="00305286">
        <w:rPr>
          <w:sz w:val="28"/>
          <w:szCs w:val="28"/>
          <w:lang w:val="kk-KZ"/>
        </w:rPr>
        <w:t xml:space="preserve">2. </w:t>
      </w:r>
      <w:r w:rsidRPr="003747AF">
        <w:rPr>
          <w:color w:val="000000"/>
          <w:sz w:val="28"/>
          <w:szCs w:val="28"/>
        </w:rPr>
        <w:t>Мезопористые тела</w:t>
      </w:r>
    </w:p>
    <w:p w:rsidR="003747AF" w:rsidRDefault="003747AF" w:rsidP="003747AF">
      <w:pPr>
        <w:ind w:firstLine="567"/>
        <w:rPr>
          <w:color w:val="000000"/>
          <w:sz w:val="28"/>
          <w:szCs w:val="28"/>
          <w:lang w:val="kk-KZ"/>
        </w:rPr>
      </w:pPr>
      <w:r w:rsidRPr="00305286">
        <w:rPr>
          <w:color w:val="000000"/>
          <w:sz w:val="28"/>
          <w:szCs w:val="28"/>
          <w:lang w:val="kk-KZ" w:eastAsia="ru-RU"/>
        </w:rPr>
        <w:t xml:space="preserve">3. </w:t>
      </w:r>
      <w:r w:rsidRPr="003747AF">
        <w:rPr>
          <w:color w:val="000000"/>
          <w:sz w:val="28"/>
          <w:szCs w:val="28"/>
        </w:rPr>
        <w:t>Цеолитцирконосиликатные катализаторы</w:t>
      </w: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Default="003747AF" w:rsidP="003747AF">
      <w:pPr>
        <w:ind w:firstLine="567"/>
        <w:rPr>
          <w:color w:val="000000"/>
          <w:sz w:val="28"/>
          <w:szCs w:val="28"/>
          <w:lang w:val="kk-KZ"/>
        </w:rPr>
      </w:pPr>
    </w:p>
    <w:p w:rsidR="003747AF" w:rsidRPr="009F48AB" w:rsidRDefault="003747AF" w:rsidP="003747AF">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26</w:t>
      </w:r>
      <w:r w:rsidRPr="001D1FFB">
        <w:rPr>
          <w:rFonts w:eastAsia="MS Mincho"/>
          <w:b/>
          <w:bCs/>
          <w:sz w:val="28"/>
          <w:szCs w:val="28"/>
        </w:rPr>
        <w:t xml:space="preserve">. </w:t>
      </w:r>
      <w:r>
        <w:rPr>
          <w:rFonts w:eastAsia="MS Mincho"/>
          <w:b/>
          <w:bCs/>
          <w:sz w:val="28"/>
          <w:szCs w:val="28"/>
          <w:lang w:val="kk-KZ"/>
        </w:rPr>
        <w:t>Отравление, промотирова</w:t>
      </w:r>
      <w:r w:rsidR="00B97A94">
        <w:rPr>
          <w:rFonts w:eastAsia="MS Mincho"/>
          <w:b/>
          <w:bCs/>
          <w:sz w:val="28"/>
          <w:szCs w:val="28"/>
          <w:lang w:val="kk-KZ"/>
        </w:rPr>
        <w:t>ние, модификация катализатора</w:t>
      </w:r>
    </w:p>
    <w:p w:rsidR="003747AF" w:rsidRPr="00D74CE1" w:rsidRDefault="003747AF" w:rsidP="003747AF">
      <w:pPr>
        <w:ind w:right="-2" w:firstLine="567"/>
        <w:jc w:val="both"/>
        <w:rPr>
          <w:sz w:val="28"/>
          <w:szCs w:val="30"/>
          <w:lang w:val="kk-KZ"/>
        </w:rPr>
      </w:pPr>
    </w:p>
    <w:p w:rsidR="003747AF" w:rsidRPr="00287436" w:rsidRDefault="003747AF" w:rsidP="003747AF">
      <w:pPr>
        <w:ind w:right="-2" w:firstLine="567"/>
        <w:jc w:val="both"/>
        <w:rPr>
          <w:sz w:val="28"/>
          <w:szCs w:val="30"/>
          <w:lang w:val="kk-KZ"/>
        </w:rPr>
      </w:pPr>
      <w:r w:rsidRPr="003B2576">
        <w:rPr>
          <w:sz w:val="28"/>
          <w:szCs w:val="30"/>
          <w:lang w:val="kk-KZ"/>
        </w:rPr>
        <w:t xml:space="preserve">1. </w:t>
      </w:r>
      <w:r w:rsidR="0043727B">
        <w:rPr>
          <w:sz w:val="28"/>
          <w:szCs w:val="28"/>
          <w:lang w:val="kk-KZ"/>
        </w:rPr>
        <w:t>Механизм отравления и промотирования катализаторов</w:t>
      </w:r>
    </w:p>
    <w:p w:rsidR="003747AF" w:rsidRDefault="003747AF" w:rsidP="003747AF">
      <w:pPr>
        <w:ind w:firstLine="567"/>
        <w:rPr>
          <w:color w:val="000000"/>
          <w:sz w:val="28"/>
          <w:szCs w:val="28"/>
          <w:lang w:val="kk-KZ"/>
        </w:rPr>
      </w:pPr>
      <w:r w:rsidRPr="003B2576">
        <w:rPr>
          <w:sz w:val="28"/>
          <w:szCs w:val="30"/>
          <w:lang w:val="kk-KZ"/>
        </w:rPr>
        <w:t xml:space="preserve">2. </w:t>
      </w:r>
      <w:r w:rsidR="0043727B" w:rsidRPr="0043727B">
        <w:rPr>
          <w:sz w:val="28"/>
          <w:szCs w:val="28"/>
        </w:rPr>
        <w:t>Компенсационный эффект</w:t>
      </w:r>
    </w:p>
    <w:p w:rsidR="003747AF" w:rsidRPr="003747AF" w:rsidRDefault="003747AF" w:rsidP="003747AF">
      <w:pPr>
        <w:ind w:firstLine="567"/>
        <w:rPr>
          <w:sz w:val="28"/>
          <w:szCs w:val="28"/>
          <w:vertAlign w:val="subscript"/>
          <w:lang w:val="kk-KZ"/>
        </w:rPr>
      </w:pP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В основе отравления лежит блокировка части поверхности катализатора ядами. В результате блокированная часть поверхности устраняется от участия в процессе. При этом на поверхности не создаются ни какие новые участки, а часть поверхности, оставшаяся неотравленной, работает с теми же показателями, что и до отравления. С этой точки зрения можно сформулировать основные особенности, которые должны проявляться при отравлении однородной и неоднородной поверхности. Отравление однородной поверхности равноценно простому уменьшению абсолютной величины поверхности или уменьшению количества катализатора.</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1. Механизм реакции и соотношение между скоростями параллельных и последовательных стадий, из которых слагается суммарный каталитический процесс, не должен изменяться. Отравление не должно вызывать изменения в составе продуктов реакций.</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2. Основные кинетические характеристикипроцесса не должны меняться.</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А = А</w:t>
      </w:r>
      <w:r w:rsidRPr="0043727B">
        <w:rPr>
          <w:sz w:val="28"/>
          <w:szCs w:val="28"/>
          <w:vertAlign w:val="subscript"/>
        </w:rPr>
        <w:t>о</w:t>
      </w:r>
      <w:r w:rsidRPr="0043727B">
        <w:rPr>
          <w:sz w:val="28"/>
          <w:szCs w:val="28"/>
        </w:rPr>
        <w:t> (1 – αс),</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где с – концентрация яда, α - коэффициент отравления.</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При отравлении блокировкой неоднородной поверхности исчезает однозначная зависимость между количеством блокирующего яда и активностью катализатора. В качестве существенного параметра возникает зависимость активности от характера размещения яда на поверхности катализатора. Располагаясь по-разному на поверхности, одно и то же количество яда может по - разному влиять на активность. Здесь следует рассмотреть 3 случая:</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1. Яд равномерно распределяется по поверхности активных центров. В этом случае будет наблюдаться пропорциональное уменьшение активности с концентрацией яда.</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2. Блокировка начинается с наименее активных участков, в то время как реакция осуществляется на наиболее активных участках с наименьшей энергией активации. В этом случае активность катализатора до некоторого предела не будет зависеть от концентрации яда, и только при достижении некоторой критической концентрации яда будет наблюдаться резкое отравление катализатора и соответственно изменение энергии активации.</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3. При отравлении яд заполняет поверхность, начиная с самых активных участков. Первые порции яда действуют наиболее сильно. Изменение активности от количества яда определяется функцией распределения активности участков на поверхности.</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lastRenderedPageBreak/>
        <w:t>Каков механизм промотирования?</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Для активирующего (промотирующего) действия добавок допускается ряд возможных механизмов.</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Во-первых, промотирование связывают с появлением на поверхности новых границ раздела между кристаллами катализатора и промотора или с образованием поверхностного сплава промотора с катализатором. При этом величина поверхности не изменяется. Это отвечает тому, что число активных центров на поверхности не изменяется, но создаются активные центры нового типа, на которых реакция идет с меньшей энергией активации. Механизм действия добавки связан со снижением энергии активации.</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Во-вторых, промотору приписывается способность влиять на кинетику процесса приготовления катализатора, обеспечивая образование более дисперсных или более дефектных твердых тел. В этом случае основное влияние добавки обусловлено изменением числа активных центров, увеличением поверхности без значительного изменения свойств активных центров и энергии активации реакции.</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Примеры отравления:</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1. Обратимое отравление</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W</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Н</w:t>
      </w:r>
      <w:r w:rsidRPr="0043727B">
        <w:rPr>
          <w:sz w:val="28"/>
          <w:szCs w:val="28"/>
          <w:vertAlign w:val="subscript"/>
        </w:rPr>
        <w:t>2</w:t>
      </w:r>
      <w:r w:rsidRPr="0043727B">
        <w:rPr>
          <w:sz w:val="28"/>
          <w:szCs w:val="28"/>
        </w:rPr>
        <w:t>+N</w:t>
      </w:r>
      <w:r w:rsidRPr="0043727B">
        <w:rPr>
          <w:sz w:val="28"/>
          <w:szCs w:val="28"/>
          <w:vertAlign w:val="subscript"/>
        </w:rPr>
        <w:t>2</w:t>
      </w:r>
      <w:r w:rsidRPr="0043727B">
        <w:rPr>
          <w:sz w:val="28"/>
          <w:szCs w:val="28"/>
        </w:rPr>
        <w:t>+Н</w:t>
      </w:r>
      <w:r w:rsidRPr="0043727B">
        <w:rPr>
          <w:sz w:val="28"/>
          <w:szCs w:val="28"/>
          <w:vertAlign w:val="subscript"/>
        </w:rPr>
        <w:t>2</w:t>
      </w:r>
      <w:r w:rsidRPr="0043727B">
        <w:rPr>
          <w:sz w:val="28"/>
          <w:szCs w:val="28"/>
        </w:rPr>
        <w:t>О</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Н</w:t>
      </w:r>
      <w:r w:rsidRPr="0043727B">
        <w:rPr>
          <w:sz w:val="28"/>
          <w:szCs w:val="28"/>
          <w:vertAlign w:val="subscript"/>
        </w:rPr>
        <w:t>2</w:t>
      </w:r>
      <w:r w:rsidRPr="0043727B">
        <w:rPr>
          <w:sz w:val="28"/>
          <w:szCs w:val="28"/>
        </w:rPr>
        <w:t>+N</w:t>
      </w:r>
      <w:r w:rsidRPr="0043727B">
        <w:rPr>
          <w:sz w:val="28"/>
          <w:szCs w:val="28"/>
          <w:vertAlign w:val="subscript"/>
        </w:rPr>
        <w:t>2</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τ</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2. Необратимое отравление</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СО убивает Pt катализатора необратимо.</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3. Накапливающееся отравление</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S отравляет Fe катализатор синтеза NH</w:t>
      </w:r>
      <w:r w:rsidRPr="0043727B">
        <w:rPr>
          <w:sz w:val="28"/>
          <w:szCs w:val="28"/>
          <w:vertAlign w:val="subscript"/>
        </w:rPr>
        <w:t>3</w:t>
      </w:r>
      <w:r w:rsidRPr="0043727B">
        <w:rPr>
          <w:sz w:val="28"/>
          <w:szCs w:val="28"/>
        </w:rPr>
        <w:t>, причем это отравление накапливается до определенной степени, после определенной концентрации активность резко снижается.</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4. Благоприятствующее отравление.</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Ag</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С</w:t>
      </w:r>
      <w:r w:rsidRPr="0043727B">
        <w:rPr>
          <w:sz w:val="28"/>
          <w:szCs w:val="28"/>
          <w:vertAlign w:val="subscript"/>
        </w:rPr>
        <w:t>2</w:t>
      </w:r>
      <w:r w:rsidRPr="0043727B">
        <w:rPr>
          <w:sz w:val="28"/>
          <w:szCs w:val="28"/>
        </w:rPr>
        <w:t>Н</w:t>
      </w:r>
      <w:r w:rsidRPr="0043727B">
        <w:rPr>
          <w:sz w:val="28"/>
          <w:szCs w:val="28"/>
          <w:vertAlign w:val="subscript"/>
        </w:rPr>
        <w:t>4</w:t>
      </w:r>
      <w:r w:rsidRPr="0043727B">
        <w:rPr>
          <w:sz w:val="28"/>
          <w:szCs w:val="28"/>
        </w:rPr>
        <w:t> + ½О</w:t>
      </w:r>
      <w:r w:rsidRPr="0043727B">
        <w:rPr>
          <w:sz w:val="28"/>
          <w:szCs w:val="28"/>
          <w:vertAlign w:val="subscript"/>
        </w:rPr>
        <w:t>2</w:t>
      </w:r>
      <w:r w:rsidRPr="0043727B">
        <w:rPr>
          <w:sz w:val="28"/>
          <w:szCs w:val="28"/>
        </w:rPr>
        <w:t> → C</w:t>
      </w:r>
      <w:r w:rsidRPr="0043727B">
        <w:rPr>
          <w:sz w:val="28"/>
          <w:szCs w:val="28"/>
          <w:vertAlign w:val="subscript"/>
        </w:rPr>
        <w:t>2</w:t>
      </w:r>
      <w:r w:rsidRPr="0043727B">
        <w:rPr>
          <w:sz w:val="28"/>
          <w:szCs w:val="28"/>
        </w:rPr>
        <w:t>Н</w:t>
      </w:r>
      <w:r w:rsidRPr="0043727B">
        <w:rPr>
          <w:sz w:val="28"/>
          <w:szCs w:val="28"/>
          <w:vertAlign w:val="subscript"/>
        </w:rPr>
        <w:t>4</w:t>
      </w:r>
      <w:r w:rsidRPr="0043727B">
        <w:rPr>
          <w:sz w:val="28"/>
          <w:szCs w:val="28"/>
        </w:rPr>
        <w:t>О</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 CО</w:t>
      </w:r>
      <w:r w:rsidRPr="0043727B">
        <w:rPr>
          <w:sz w:val="28"/>
          <w:szCs w:val="28"/>
          <w:vertAlign w:val="subscript"/>
        </w:rPr>
        <w:t>2</w:t>
      </w:r>
      <w:r w:rsidRPr="0043727B">
        <w:rPr>
          <w:sz w:val="28"/>
          <w:szCs w:val="28"/>
        </w:rPr>
        <w:t> + Н</w:t>
      </w:r>
      <w:r w:rsidRPr="0043727B">
        <w:rPr>
          <w:sz w:val="28"/>
          <w:szCs w:val="28"/>
          <w:vertAlign w:val="subscript"/>
        </w:rPr>
        <w:t>2</w:t>
      </w:r>
      <w:r w:rsidRPr="0043727B">
        <w:rPr>
          <w:sz w:val="28"/>
          <w:szCs w:val="28"/>
        </w:rPr>
        <w:t>О.</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Сl</w:t>
      </w:r>
      <w:r w:rsidRPr="0043727B">
        <w:rPr>
          <w:sz w:val="28"/>
          <w:szCs w:val="28"/>
          <w:vertAlign w:val="subscript"/>
        </w:rPr>
        <w:t>2</w:t>
      </w:r>
      <w:r w:rsidRPr="0043727B">
        <w:rPr>
          <w:sz w:val="28"/>
          <w:szCs w:val="28"/>
        </w:rPr>
        <w:t>, Br</w:t>
      </w:r>
      <w:r w:rsidRPr="0043727B">
        <w:rPr>
          <w:sz w:val="28"/>
          <w:szCs w:val="28"/>
          <w:vertAlign w:val="subscript"/>
        </w:rPr>
        <w:t>2</w:t>
      </w:r>
      <w:r w:rsidRPr="0043727B">
        <w:rPr>
          <w:sz w:val="28"/>
          <w:szCs w:val="28"/>
        </w:rPr>
        <w:t>, J</w:t>
      </w:r>
      <w:r w:rsidRPr="0043727B">
        <w:rPr>
          <w:sz w:val="28"/>
          <w:szCs w:val="28"/>
          <w:vertAlign w:val="subscript"/>
        </w:rPr>
        <w:t>2</w:t>
      </w:r>
      <w:r w:rsidRPr="0043727B">
        <w:rPr>
          <w:sz w:val="28"/>
          <w:szCs w:val="28"/>
        </w:rPr>
        <w:t> могут подтравливать катализатор, в результате подавляется второй процесс.</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Рогинский пришел к заключению, что принципиальной разницы между ядами и промоторами нет. Одни и те же вещества в малых количествах действуют как промоторы, в больших - как яды. Влияние добавок, вводимых в катализатор, наиболее существенно проявилось при изучении зависимости активности катализатора от температуры. При этом было обнаружено такое явление при изучении окисления изооктана на Mg-Cr + H</w:t>
      </w:r>
      <w:r w:rsidRPr="0043727B">
        <w:rPr>
          <w:sz w:val="28"/>
          <w:szCs w:val="28"/>
          <w:vertAlign w:val="subscript"/>
        </w:rPr>
        <w:t>3</w:t>
      </w:r>
      <w:r w:rsidRPr="0043727B">
        <w:rPr>
          <w:sz w:val="28"/>
          <w:szCs w:val="28"/>
        </w:rPr>
        <w:t>PO</w:t>
      </w:r>
      <w:r w:rsidRPr="0043727B">
        <w:rPr>
          <w:sz w:val="28"/>
          <w:szCs w:val="28"/>
          <w:vertAlign w:val="subscript"/>
        </w:rPr>
        <w:t>4</w:t>
      </w:r>
      <w:r w:rsidRPr="0043727B">
        <w:rPr>
          <w:sz w:val="28"/>
          <w:szCs w:val="28"/>
        </w:rPr>
        <w:t> катализаторе.</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LgK</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1 – чистый катализатор</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2 – с</w:t>
      </w:r>
      <w:r w:rsidRPr="0043727B">
        <w:rPr>
          <w:sz w:val="28"/>
          <w:szCs w:val="28"/>
          <w:vertAlign w:val="subscript"/>
        </w:rPr>
        <w:t>1</w:t>
      </w:r>
      <w:r w:rsidRPr="0043727B">
        <w:rPr>
          <w:sz w:val="28"/>
          <w:szCs w:val="28"/>
        </w:rPr>
        <w:t> Н</w:t>
      </w:r>
      <w:r w:rsidRPr="0043727B">
        <w:rPr>
          <w:sz w:val="28"/>
          <w:szCs w:val="28"/>
          <w:vertAlign w:val="subscript"/>
        </w:rPr>
        <w:t>3</w:t>
      </w:r>
      <w:r w:rsidRPr="0043727B">
        <w:rPr>
          <w:sz w:val="28"/>
          <w:szCs w:val="28"/>
        </w:rPr>
        <w:t>РО</w:t>
      </w:r>
      <w:r w:rsidRPr="0043727B">
        <w:rPr>
          <w:sz w:val="28"/>
          <w:szCs w:val="28"/>
          <w:vertAlign w:val="subscript"/>
        </w:rPr>
        <w:t>4</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lastRenderedPageBreak/>
        <w:t>3 – с</w:t>
      </w:r>
      <w:r w:rsidRPr="0043727B">
        <w:rPr>
          <w:sz w:val="28"/>
          <w:szCs w:val="28"/>
          <w:vertAlign w:val="subscript"/>
        </w:rPr>
        <w:t>2</w:t>
      </w:r>
      <w:r w:rsidRPr="0043727B">
        <w:rPr>
          <w:sz w:val="28"/>
          <w:szCs w:val="28"/>
        </w:rPr>
        <w:t> Н</w:t>
      </w:r>
      <w:r w:rsidRPr="0043727B">
        <w:rPr>
          <w:sz w:val="28"/>
          <w:szCs w:val="28"/>
          <w:vertAlign w:val="subscript"/>
        </w:rPr>
        <w:t>3</w:t>
      </w:r>
      <w:r w:rsidRPr="0043727B">
        <w:rPr>
          <w:sz w:val="28"/>
          <w:szCs w:val="28"/>
        </w:rPr>
        <w:t>РО</w:t>
      </w:r>
      <w:r w:rsidRPr="0043727B">
        <w:rPr>
          <w:sz w:val="28"/>
          <w:szCs w:val="28"/>
          <w:vertAlign w:val="subscript"/>
        </w:rPr>
        <w:t>4</w:t>
      </w:r>
    </w:p>
    <w:p w:rsidR="00B97E6E" w:rsidRPr="00572532" w:rsidRDefault="00B97E6E" w:rsidP="00B97E6E">
      <w:pPr>
        <w:pStyle w:val="a8"/>
        <w:spacing w:before="0" w:beforeAutospacing="0" w:after="0" w:afterAutospacing="0"/>
        <w:ind w:right="-1" w:firstLine="567"/>
        <w:contextualSpacing/>
        <w:jc w:val="both"/>
        <w:rPr>
          <w:sz w:val="28"/>
          <w:szCs w:val="28"/>
          <w:lang w:val="en-US"/>
        </w:rPr>
      </w:pPr>
      <w:r w:rsidRPr="00572532">
        <w:rPr>
          <w:sz w:val="28"/>
          <w:szCs w:val="28"/>
          <w:lang w:val="en-US"/>
        </w:rPr>
        <w:t>1/</w:t>
      </w:r>
      <w:r w:rsidRPr="0043727B">
        <w:rPr>
          <w:sz w:val="28"/>
          <w:szCs w:val="28"/>
          <w:lang w:val="en-US"/>
        </w:rPr>
        <w:t>T</w:t>
      </w:r>
    </w:p>
    <w:p w:rsidR="00B97E6E" w:rsidRPr="00572532" w:rsidRDefault="00B97E6E" w:rsidP="00B97E6E">
      <w:pPr>
        <w:pStyle w:val="a8"/>
        <w:spacing w:before="0" w:beforeAutospacing="0" w:after="0" w:afterAutospacing="0"/>
        <w:ind w:right="-1" w:firstLine="567"/>
        <w:contextualSpacing/>
        <w:jc w:val="both"/>
        <w:rPr>
          <w:sz w:val="28"/>
          <w:szCs w:val="28"/>
          <w:lang w:val="en-US"/>
        </w:rPr>
      </w:pPr>
      <w:r w:rsidRPr="0043727B">
        <w:rPr>
          <w:sz w:val="28"/>
          <w:szCs w:val="28"/>
          <w:lang w:val="en-US"/>
        </w:rPr>
        <w:t>E</w:t>
      </w:r>
      <w:r w:rsidRPr="00572532">
        <w:rPr>
          <w:sz w:val="28"/>
          <w:szCs w:val="28"/>
          <w:lang w:val="en-US"/>
        </w:rPr>
        <w:t xml:space="preserve"> </w:t>
      </w:r>
      <w:r w:rsidRPr="0043727B">
        <w:rPr>
          <w:sz w:val="28"/>
          <w:szCs w:val="28"/>
          <w:lang w:val="en-US"/>
        </w:rPr>
        <w:t>Lg</w:t>
      </w:r>
      <w:r w:rsidRPr="00572532">
        <w:rPr>
          <w:sz w:val="28"/>
          <w:szCs w:val="28"/>
          <w:lang w:val="en-US"/>
        </w:rPr>
        <w:t xml:space="preserve"> </w:t>
      </w:r>
      <w:r w:rsidRPr="0043727B">
        <w:rPr>
          <w:sz w:val="28"/>
          <w:szCs w:val="28"/>
          <w:lang w:val="en-US"/>
        </w:rPr>
        <w:t>K</w:t>
      </w:r>
      <w:r w:rsidRPr="0043727B">
        <w:rPr>
          <w:sz w:val="28"/>
          <w:szCs w:val="28"/>
          <w:vertAlign w:val="subscript"/>
          <w:lang w:val="en-US"/>
        </w:rPr>
        <w:t>o</w:t>
      </w:r>
    </w:p>
    <w:p w:rsidR="00B97E6E" w:rsidRPr="00572532" w:rsidRDefault="00B97E6E" w:rsidP="00B97E6E">
      <w:pPr>
        <w:pStyle w:val="a8"/>
        <w:spacing w:before="0" w:beforeAutospacing="0" w:after="0" w:afterAutospacing="0"/>
        <w:ind w:right="-1" w:firstLine="567"/>
        <w:contextualSpacing/>
        <w:jc w:val="both"/>
        <w:rPr>
          <w:sz w:val="28"/>
          <w:szCs w:val="28"/>
          <w:lang w:val="en-US"/>
        </w:rPr>
      </w:pPr>
      <w:r w:rsidRPr="00572532">
        <w:rPr>
          <w:sz w:val="28"/>
          <w:szCs w:val="28"/>
          <w:lang w:val="en-US"/>
        </w:rPr>
        <w:t xml:space="preserve">% </w:t>
      </w:r>
      <w:r w:rsidRPr="0043727B">
        <w:rPr>
          <w:sz w:val="28"/>
          <w:szCs w:val="28"/>
          <w:lang w:val="en-US"/>
        </w:rPr>
        <w:t>H</w:t>
      </w:r>
      <w:r w:rsidRPr="00572532">
        <w:rPr>
          <w:sz w:val="28"/>
          <w:szCs w:val="28"/>
          <w:vertAlign w:val="subscript"/>
          <w:lang w:val="en-US"/>
        </w:rPr>
        <w:t>3</w:t>
      </w:r>
      <w:r w:rsidRPr="0043727B">
        <w:rPr>
          <w:sz w:val="28"/>
          <w:szCs w:val="28"/>
          <w:lang w:val="en-US"/>
        </w:rPr>
        <w:t>PO</w:t>
      </w:r>
      <w:r w:rsidRPr="00572532">
        <w:rPr>
          <w:sz w:val="28"/>
          <w:szCs w:val="28"/>
          <w:vertAlign w:val="subscript"/>
          <w:lang w:val="en-US"/>
        </w:rPr>
        <w:t>4</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lang w:val="en-US"/>
        </w:rPr>
        <w:t>K</w:t>
      </w:r>
      <w:r w:rsidRPr="00572532">
        <w:rPr>
          <w:sz w:val="28"/>
          <w:szCs w:val="28"/>
          <w:lang w:val="en-US"/>
        </w:rPr>
        <w:t xml:space="preserve"> = </w:t>
      </w:r>
      <w:r w:rsidRPr="0043727B">
        <w:rPr>
          <w:sz w:val="28"/>
          <w:szCs w:val="28"/>
          <w:lang w:val="en-US"/>
        </w:rPr>
        <w:t>K</w:t>
      </w:r>
      <w:r w:rsidRPr="0043727B">
        <w:rPr>
          <w:sz w:val="28"/>
          <w:szCs w:val="28"/>
          <w:vertAlign w:val="subscript"/>
          <w:lang w:val="en-US"/>
        </w:rPr>
        <w:t>o</w:t>
      </w:r>
      <w:r w:rsidRPr="0043727B">
        <w:rPr>
          <w:sz w:val="28"/>
          <w:szCs w:val="28"/>
          <w:lang w:val="en-US"/>
        </w:rPr>
        <w:t> e</w:t>
      </w:r>
      <w:r w:rsidRPr="00572532">
        <w:rPr>
          <w:sz w:val="28"/>
          <w:szCs w:val="28"/>
          <w:vertAlign w:val="superscript"/>
          <w:lang w:val="en-US"/>
        </w:rPr>
        <w:t>-</w:t>
      </w:r>
      <w:r w:rsidRPr="0043727B">
        <w:rPr>
          <w:sz w:val="28"/>
          <w:szCs w:val="28"/>
          <w:vertAlign w:val="superscript"/>
          <w:lang w:val="en-US"/>
        </w:rPr>
        <w:t>E</w:t>
      </w:r>
      <w:r w:rsidRPr="00572532">
        <w:rPr>
          <w:sz w:val="28"/>
          <w:szCs w:val="28"/>
          <w:vertAlign w:val="superscript"/>
          <w:lang w:val="en-US"/>
        </w:rPr>
        <w:t>/</w:t>
      </w:r>
      <w:r w:rsidRPr="0043727B">
        <w:rPr>
          <w:sz w:val="28"/>
          <w:szCs w:val="28"/>
          <w:vertAlign w:val="superscript"/>
          <w:lang w:val="en-US"/>
        </w:rPr>
        <w:t>RT</w:t>
      </w:r>
      <w:r w:rsidRPr="00572532">
        <w:rPr>
          <w:sz w:val="28"/>
          <w:szCs w:val="28"/>
          <w:lang w:val="en-US"/>
        </w:rPr>
        <w:t xml:space="preserve">. </w:t>
      </w:r>
      <w:r w:rsidRPr="0043727B">
        <w:rPr>
          <w:sz w:val="28"/>
          <w:szCs w:val="28"/>
        </w:rPr>
        <w:t>Самые высокие скорости наблюдаются при высоких значениях Е. Симбатность Е и К</w:t>
      </w:r>
      <w:r w:rsidRPr="0043727B">
        <w:rPr>
          <w:sz w:val="28"/>
          <w:szCs w:val="28"/>
          <w:vertAlign w:val="subscript"/>
        </w:rPr>
        <w:t>о</w:t>
      </w:r>
      <w:r w:rsidRPr="0043727B">
        <w:rPr>
          <w:sz w:val="28"/>
          <w:szCs w:val="28"/>
        </w:rPr>
        <w:t> определяет различное действие введенной добавки с изменением Т. Один и тот же катализатор оказывается отравленным при одних температурах и промотированным при других температурах. Термин отравление предлагается теперь применять только к уменьшению активности, вызванному блокировкой части поверхности. Этому соответствует уменьшение множителя К</w:t>
      </w:r>
      <w:r w:rsidRPr="0043727B">
        <w:rPr>
          <w:sz w:val="28"/>
          <w:szCs w:val="28"/>
          <w:vertAlign w:val="subscript"/>
        </w:rPr>
        <w:t>о</w:t>
      </w:r>
      <w:r w:rsidRPr="0043727B">
        <w:rPr>
          <w:sz w:val="28"/>
          <w:szCs w:val="28"/>
        </w:rPr>
        <w:t> при постоянном значении Е. Термин «промотирование» применяют, когда добавка увеличивает число активных центров, что приводит к росту К</w:t>
      </w:r>
      <w:r w:rsidRPr="0043727B">
        <w:rPr>
          <w:sz w:val="28"/>
          <w:szCs w:val="28"/>
          <w:vertAlign w:val="subscript"/>
        </w:rPr>
        <w:t>о</w:t>
      </w:r>
      <w:r w:rsidRPr="0043727B">
        <w:rPr>
          <w:sz w:val="28"/>
          <w:szCs w:val="28"/>
        </w:rPr>
        <w:t> или создает новые активные с более низкими энергиями активации. Для совместного изменения величины Е и К</w:t>
      </w:r>
      <w:r w:rsidRPr="0043727B">
        <w:rPr>
          <w:sz w:val="28"/>
          <w:szCs w:val="28"/>
          <w:vertAlign w:val="subscript"/>
        </w:rPr>
        <w:t>о</w:t>
      </w:r>
      <w:r w:rsidRPr="0043727B">
        <w:rPr>
          <w:sz w:val="28"/>
          <w:szCs w:val="28"/>
        </w:rPr>
        <w:t> независимо от того, будет или добавка снижать или повышать Е, предлагается термин «модифицирование». Модифицирование - более общее явление, включает в себя и промотирование и отравление катализатора.</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К = К</w:t>
      </w:r>
      <w:r w:rsidRPr="0043727B">
        <w:rPr>
          <w:sz w:val="28"/>
          <w:szCs w:val="28"/>
          <w:vertAlign w:val="subscript"/>
        </w:rPr>
        <w:t>о</w:t>
      </w:r>
      <w:r w:rsidRPr="0043727B">
        <w:rPr>
          <w:sz w:val="28"/>
          <w:szCs w:val="28"/>
        </w:rPr>
        <w:t> · e </w:t>
      </w:r>
      <w:r w:rsidRPr="0043727B">
        <w:rPr>
          <w:sz w:val="28"/>
          <w:szCs w:val="28"/>
          <w:vertAlign w:val="superscript"/>
        </w:rPr>
        <w:t>–E/RT</w:t>
      </w:r>
      <w:r w:rsidRPr="0043727B">
        <w:rPr>
          <w:sz w:val="28"/>
          <w:szCs w:val="28"/>
        </w:rPr>
        <w:t>. Изменение Е не вызывают изменение К. Это несоответствие обусловлено одновременным изменением предэкспоненциального множителя и энергии активации. Такое явление обычно называют компенсационным эффектом.</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К</w:t>
      </w:r>
      <w:r w:rsidRPr="0043727B">
        <w:rPr>
          <w:sz w:val="28"/>
          <w:szCs w:val="28"/>
          <w:vertAlign w:val="subscript"/>
        </w:rPr>
        <w:t>о</w:t>
      </w:r>
      <w:r w:rsidRPr="0043727B">
        <w:rPr>
          <w:sz w:val="28"/>
          <w:szCs w:val="28"/>
        </w:rPr>
        <w:t> = f (E), LgK</w:t>
      </w:r>
      <w:r w:rsidRPr="0043727B">
        <w:rPr>
          <w:sz w:val="28"/>
          <w:szCs w:val="28"/>
          <w:vertAlign w:val="subscript"/>
        </w:rPr>
        <w:t>o</w:t>
      </w:r>
      <w:r w:rsidRPr="0043727B">
        <w:rPr>
          <w:sz w:val="28"/>
          <w:szCs w:val="28"/>
        </w:rPr>
        <w:t> = a + bE.</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Компенсационный эффект может быть обусловлен тем, что с ростом числа активных центров увеличивается взаимодействие между ними. Это приводит к изменению Е.</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В противоположность изложенной модельной химической теории, теория пересыщения не конкретизирует природу и структуру активной поверхности, а исходит из термодинамических понятий. Теория пересыщения в качестве особых свойств активной поверхности выделяет термодинамически неустойчивые состояния, обладающие избыточной свободной энергией. Мерой избыточной свободной энергии поверхности может служить ее пересыщение – изменение свободной энергии при переходе от заданного системе состояния к устойчивому, равновесному при данных условиях. Избыточная свободная энергия непосредственно не используется в катализе, но она служит предпосылкой образования определенных структур, обладающих оптимальными каталитическими свойствами. Величина пересыщения поверхности должна зависеть от метода или способа приготовления. В соответствии с этим возможны 3 типа пересыщений:</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1. дисперсионные пересыщения, связанные с возникновением больших S</w:t>
      </w:r>
      <w:r w:rsidRPr="0043727B">
        <w:rPr>
          <w:sz w:val="28"/>
          <w:szCs w:val="28"/>
          <w:vertAlign w:val="subscript"/>
        </w:rPr>
        <w:t>уд</w:t>
      </w:r>
      <w:r w:rsidRPr="0043727B">
        <w:rPr>
          <w:sz w:val="28"/>
          <w:szCs w:val="28"/>
        </w:rPr>
        <w:t>.</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2. фазовые пересыщения, обусловленные получением необычных нестойких фаз, наличием незавершенных фазовых переходов.</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lastRenderedPageBreak/>
        <w:t>3. химические пересыщения, обусловленные получением контактов с необычным химическим составом, что чаще всего связано с захватом примесей. Условия приготовления катализатора позволяют в широких пределах менять величину пересыщения. Для получения активных пересыщенных структур приготовление катализаторов необходимо проводить в условиях, далеких от равновесия. Удаление от равновесия делает возможным появление избыточной энергии в продуктах реакции, что в свою очередь определяет прочность захвата добавок и устойчивость конечных структур.</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Теория пересыщения позволяет обосновать необходимость соблюдения целого ряда условий, важных для получения активных катализаторов:</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1. Целесообразно готовить катализаторы быстро, чем быстрее идет процесс, тем больше вероятность образования неравновесных состояний, тем больше пересыщение поверхности.</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2. При эндотермических реакциях выгодно работать при высоких температурах с быстрым подъемом температуры.</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3. При восстановлении катализаторов в динамических условиях следует увеличивать скорость подачи газа-восстановителя для максимального удаления продуктов реакции и создании максимального пересыщения.</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NiCO</w:t>
      </w:r>
      <w:r w:rsidRPr="0043727B">
        <w:rPr>
          <w:sz w:val="28"/>
          <w:szCs w:val="28"/>
          <w:vertAlign w:val="subscript"/>
        </w:rPr>
        <w:t>3</w:t>
      </w:r>
      <w:r w:rsidRPr="0043727B">
        <w:rPr>
          <w:sz w:val="28"/>
          <w:szCs w:val="28"/>
        </w:rPr>
        <w:t> → NiO + CO</w:t>
      </w:r>
      <w:r w:rsidRPr="0043727B">
        <w:rPr>
          <w:sz w:val="28"/>
          <w:szCs w:val="28"/>
          <w:vertAlign w:val="subscript"/>
        </w:rPr>
        <w:t>2</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K</w:t>
      </w:r>
      <w:r w:rsidRPr="0043727B">
        <w:rPr>
          <w:sz w:val="28"/>
          <w:szCs w:val="28"/>
          <w:vertAlign w:val="subscript"/>
        </w:rPr>
        <w:t>p</w:t>
      </w:r>
      <w:r w:rsidRPr="0043727B">
        <w:rPr>
          <w:sz w:val="28"/>
          <w:szCs w:val="28"/>
        </w:rPr>
        <w:t> = CO</w:t>
      </w:r>
      <w:r w:rsidRPr="0043727B">
        <w:rPr>
          <w:sz w:val="28"/>
          <w:szCs w:val="28"/>
          <w:vertAlign w:val="subscript"/>
        </w:rPr>
        <w:t>2</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(при повышении температуры реакция идет в прямом направлении, т.е. с образованием NiO и СО</w:t>
      </w:r>
      <w:r w:rsidRPr="0043727B">
        <w:rPr>
          <w:sz w:val="28"/>
          <w:szCs w:val="28"/>
          <w:vertAlign w:val="subscript"/>
        </w:rPr>
        <w:t>2</w:t>
      </w:r>
      <w:r w:rsidRPr="0043727B">
        <w:rPr>
          <w:sz w:val="28"/>
          <w:szCs w:val="28"/>
        </w:rPr>
        <w:t> и реакцию нужно проводить при высоких температурах и удалении СО</w:t>
      </w:r>
      <w:r w:rsidRPr="0043727B">
        <w:rPr>
          <w:sz w:val="28"/>
          <w:szCs w:val="28"/>
          <w:vertAlign w:val="subscript"/>
        </w:rPr>
        <w:t>2</w:t>
      </w:r>
      <w:r w:rsidRPr="0043727B">
        <w:rPr>
          <w:sz w:val="28"/>
          <w:szCs w:val="28"/>
        </w:rPr>
        <w:t> из реакции).</w:t>
      </w:r>
    </w:p>
    <w:p w:rsidR="00B97E6E" w:rsidRPr="0043727B" w:rsidRDefault="00B97E6E" w:rsidP="00B97E6E">
      <w:pPr>
        <w:pStyle w:val="a8"/>
        <w:spacing w:before="0" w:beforeAutospacing="0" w:after="0" w:afterAutospacing="0"/>
        <w:ind w:right="-1" w:firstLine="567"/>
        <w:contextualSpacing/>
        <w:jc w:val="both"/>
        <w:rPr>
          <w:sz w:val="28"/>
          <w:szCs w:val="28"/>
          <w:lang w:val="en-US"/>
        </w:rPr>
      </w:pPr>
      <w:r w:rsidRPr="0043727B">
        <w:rPr>
          <w:sz w:val="28"/>
          <w:szCs w:val="28"/>
          <w:lang w:val="en-US"/>
        </w:rPr>
        <w:t>CuO + H</w:t>
      </w:r>
      <w:r w:rsidRPr="0043727B">
        <w:rPr>
          <w:sz w:val="28"/>
          <w:szCs w:val="28"/>
          <w:vertAlign w:val="subscript"/>
          <w:lang w:val="en-US"/>
        </w:rPr>
        <w:t>2</w:t>
      </w:r>
      <w:r w:rsidRPr="0043727B">
        <w:rPr>
          <w:sz w:val="28"/>
          <w:szCs w:val="28"/>
          <w:lang w:val="en-US"/>
        </w:rPr>
        <w:t> → Cu + H</w:t>
      </w:r>
      <w:r w:rsidRPr="0043727B">
        <w:rPr>
          <w:sz w:val="28"/>
          <w:szCs w:val="28"/>
          <w:vertAlign w:val="subscript"/>
          <w:lang w:val="en-US"/>
        </w:rPr>
        <w:t>2</w:t>
      </w:r>
      <w:r w:rsidRPr="0043727B">
        <w:rPr>
          <w:sz w:val="28"/>
          <w:szCs w:val="28"/>
          <w:lang w:val="en-US"/>
        </w:rPr>
        <w:t>O</w:t>
      </w:r>
    </w:p>
    <w:p w:rsidR="00B97E6E" w:rsidRPr="00572532" w:rsidRDefault="00B97E6E" w:rsidP="00B97E6E">
      <w:pPr>
        <w:pStyle w:val="a8"/>
        <w:spacing w:before="0" w:beforeAutospacing="0" w:after="0" w:afterAutospacing="0"/>
        <w:ind w:right="-1" w:firstLine="567"/>
        <w:contextualSpacing/>
        <w:jc w:val="both"/>
        <w:rPr>
          <w:sz w:val="28"/>
          <w:szCs w:val="28"/>
          <w:lang w:val="en-US"/>
        </w:rPr>
      </w:pPr>
      <w:r w:rsidRPr="0043727B">
        <w:rPr>
          <w:sz w:val="28"/>
          <w:szCs w:val="28"/>
          <w:lang w:val="en-US"/>
        </w:rPr>
        <w:t>K</w:t>
      </w:r>
      <w:r w:rsidRPr="0043727B">
        <w:rPr>
          <w:sz w:val="28"/>
          <w:szCs w:val="28"/>
          <w:vertAlign w:val="subscript"/>
          <w:lang w:val="en-US"/>
        </w:rPr>
        <w:t>p</w:t>
      </w:r>
      <w:r w:rsidRPr="0043727B">
        <w:rPr>
          <w:sz w:val="28"/>
          <w:szCs w:val="28"/>
          <w:lang w:val="en-US"/>
        </w:rPr>
        <w:t> </w:t>
      </w:r>
      <w:r w:rsidRPr="00572532">
        <w:rPr>
          <w:sz w:val="28"/>
          <w:szCs w:val="28"/>
          <w:lang w:val="en-US"/>
        </w:rPr>
        <w:t xml:space="preserve">= </w:t>
      </w:r>
      <w:r w:rsidRPr="0043727B">
        <w:rPr>
          <w:sz w:val="28"/>
          <w:szCs w:val="28"/>
          <w:lang w:val="en-US"/>
        </w:rPr>
        <w:t>P</w:t>
      </w:r>
      <w:r w:rsidRPr="0043727B">
        <w:rPr>
          <w:sz w:val="28"/>
          <w:szCs w:val="28"/>
          <w:vertAlign w:val="subscript"/>
          <w:lang w:val="en-US"/>
        </w:rPr>
        <w:t>H</w:t>
      </w:r>
      <w:r w:rsidRPr="00572532">
        <w:rPr>
          <w:sz w:val="28"/>
          <w:szCs w:val="28"/>
          <w:vertAlign w:val="subscript"/>
          <w:lang w:val="en-US"/>
        </w:rPr>
        <w:t>2</w:t>
      </w:r>
      <w:r w:rsidRPr="0043727B">
        <w:rPr>
          <w:sz w:val="28"/>
          <w:szCs w:val="28"/>
          <w:vertAlign w:val="subscript"/>
          <w:lang w:val="en-US"/>
        </w:rPr>
        <w:t>O</w:t>
      </w:r>
      <w:r w:rsidRPr="0043727B">
        <w:rPr>
          <w:sz w:val="28"/>
          <w:szCs w:val="28"/>
          <w:lang w:val="en-US"/>
        </w:rPr>
        <w:t> </w:t>
      </w:r>
      <w:r w:rsidRPr="00572532">
        <w:rPr>
          <w:sz w:val="28"/>
          <w:szCs w:val="28"/>
          <w:lang w:val="en-US"/>
        </w:rPr>
        <w:t>/</w:t>
      </w:r>
      <w:r w:rsidRPr="0043727B">
        <w:rPr>
          <w:sz w:val="28"/>
          <w:szCs w:val="28"/>
          <w:lang w:val="en-US"/>
        </w:rPr>
        <w:t>P</w:t>
      </w:r>
      <w:r w:rsidRPr="0043727B">
        <w:rPr>
          <w:sz w:val="28"/>
          <w:szCs w:val="28"/>
          <w:vertAlign w:val="subscript"/>
          <w:lang w:val="en-US"/>
        </w:rPr>
        <w:t>H</w:t>
      </w:r>
      <w:r w:rsidRPr="00572532">
        <w:rPr>
          <w:sz w:val="28"/>
          <w:szCs w:val="28"/>
          <w:vertAlign w:val="subscript"/>
          <w:lang w:val="en-US"/>
        </w:rPr>
        <w:t>2</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Чтобы уйти от равновесия, нужно увеличить Р</w:t>
      </w:r>
      <w:r w:rsidRPr="0043727B">
        <w:rPr>
          <w:sz w:val="28"/>
          <w:szCs w:val="28"/>
          <w:vertAlign w:val="subscript"/>
        </w:rPr>
        <w:t>Н2 </w:t>
      </w:r>
      <w:r w:rsidRPr="0043727B">
        <w:rPr>
          <w:sz w:val="28"/>
          <w:szCs w:val="28"/>
        </w:rPr>
        <w:t>и удалить Н</w:t>
      </w:r>
      <w:r w:rsidRPr="0043727B">
        <w:rPr>
          <w:sz w:val="28"/>
          <w:szCs w:val="28"/>
          <w:vertAlign w:val="subscript"/>
        </w:rPr>
        <w:t>2</w:t>
      </w:r>
      <w:r w:rsidRPr="0043727B">
        <w:rPr>
          <w:sz w:val="28"/>
          <w:szCs w:val="28"/>
        </w:rPr>
        <w:t>О, т.е. необходимо вести процесс с избытком Н</w:t>
      </w:r>
      <w:r w:rsidRPr="0043727B">
        <w:rPr>
          <w:sz w:val="28"/>
          <w:szCs w:val="28"/>
          <w:vertAlign w:val="subscript"/>
        </w:rPr>
        <w:t>2</w:t>
      </w:r>
      <w:r w:rsidRPr="0043727B">
        <w:rPr>
          <w:sz w:val="28"/>
          <w:szCs w:val="28"/>
        </w:rPr>
        <w:t>. Таким образом, в теории пересыщения впервые дана количественная трактовка связи свободной энергии поверхности с ее активностью.</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Из специфичности действия катализатора, из необходимости соответствия между химической природой реагирующих веществ и катализатором.</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Этот результат оказался неожиданным в свете существования в то время представлений. Его можно легко объяснить исходя из представлений о воздействии реакционной среды на катализатор.</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В условиях проведения каталитической реакции катализаторы обычно лабильны, в них могут происходить перемещения приповерхностных атомов, изменяющие структуру и состав поверхности, изменение соотношения компонентов.</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В настоящее время это доказано многочисленными наблюдениями над катализаторами различных классов для большинства каталитических реакций.</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lastRenderedPageBreak/>
        <w:t>1. В случае металлов наблюдается реконструкция поверхности под воздействием компонентов реакционной среды.</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Грани 100 под воздействием S делается более устойчивой, чем плотная грань 111.</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2. Поглощение Н</w:t>
      </w:r>
      <w:r w:rsidRPr="0043727B">
        <w:rPr>
          <w:sz w:val="28"/>
          <w:szCs w:val="28"/>
          <w:vertAlign w:val="subscript"/>
        </w:rPr>
        <w:t>2</w:t>
      </w:r>
      <w:r w:rsidRPr="0043727B">
        <w:rPr>
          <w:sz w:val="28"/>
          <w:szCs w:val="28"/>
        </w:rPr>
        <w:t>.</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3. Оксиды (даже фаз переход).</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4. Меняется степень гидратации.</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Представление об особой роли в катализе нарушений кристаллической структуры были подвергнуты экспериментальной проверке. Представление о том, что каталитическая активность проявляется при особом состоянии вещества, в значительной мере определило направление теоретических работ по гетерогенному катализу в сторону поисков особых структур вещества, определяющих каталитическую активность и методов создания этих структур. При всех этих предположениях считалось, что эти активные образования – активные центры – занимают лишь небольшую долю поверхности катализатора и концентрация их может меняться в широких пределах при изменении условий приготовления катализатора. Химические свойства катализатора отодвигались на задний план.</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Правило Борескова – постоянство удельной каталитической активности. Каталитические свойства зависят от способа приготовления – для металлических катализаторов. Металлические катализаторы применяются с носителем, поэтому от способа приготовления зависит структура металла, его дисперсность. Носитель (подложка) имеет важную роль.</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Каталитически активные центры занимают небольшую поверхность, концентрация их не велика. Концентрацию активных центров можно изменять путем модифицирования. Экспериментальная проверка теории Рогинского была проведена Боресковым и им было показано, что каталитическая активность катализаторов, приготовленных разными методами, является одинаковой. В условиях каталитической реакции катализатор формируется под действием реакционной среды, в результате взаимодействия катализатор изменяется, и катализатор полученный разными способами приходит в одно стационарное состояние.</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Боресковым подчеркнута определяющая роль промежуточного химического взаимодействия в гетерогенном катализе. Основные положения:</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1. Изменение скорости химической реакций при гетерогенном катализе вызывается промежуточным взаимодействием реагентов с катализатором. Активность твердого катализатора в данной реакции определяется, в первую очередь, его химическим составом.</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2. Каталитическая активность присуща нормальной поверхности кристаллических твердых тел и не связана с особым состоянием или особыми структурными элементами их поверхности.</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 xml:space="preserve">3. Удельная каталитическая активность катализатров постоянного состава примерно одинакова. Основным фактором, определяющим </w:t>
      </w:r>
      <w:r w:rsidRPr="0043727B">
        <w:rPr>
          <w:sz w:val="28"/>
          <w:szCs w:val="28"/>
        </w:rPr>
        <w:lastRenderedPageBreak/>
        <w:t>каталитическую активность является химический состав и химическое строение катализатора. Удельная каталитическая активность (W</w:t>
      </w:r>
      <w:r w:rsidRPr="0043727B">
        <w:rPr>
          <w:sz w:val="28"/>
          <w:szCs w:val="28"/>
          <w:vertAlign w:val="subscript"/>
        </w:rPr>
        <w:t>уд</w:t>
      </w:r>
      <w:r w:rsidRPr="0043727B">
        <w:rPr>
          <w:sz w:val="28"/>
          <w:szCs w:val="28"/>
        </w:rPr>
        <w:t>) – отношение скорости реакции к поверхности катализатора.</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4. Повышение активности единицы объема, характеризирующей промышленную ценность катализатора, достигается увеличением работающей поверхности и созданием оптимальной пористой структуры.</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Для создания теории катализа необходимо прежде всего решить вопрос о характере взаимодействия между катализатором и реагирующим веществом. Недооценка роли химического взаимодействия в гетерогенном катализе по мнению Борескова проявляется в увлечении поиском особых каталитических активных структур при совершенно недостаточном изучении зависимости каталитической активности от химического состава катализатора и свойств поверхностных промежуточных соединений. В результате единство каталитического процесса как процесса, включающего взаимодействие реагирующих веществ с катализатором разрывается.</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Для развития теории приготовления катализатора важно знать, в каких пределах может изменяться удельная каталитическая активность постоянного состава в зависимости от метода приготовления.</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Окисление Н</w:t>
      </w:r>
      <w:r w:rsidRPr="0043727B">
        <w:rPr>
          <w:sz w:val="28"/>
          <w:szCs w:val="28"/>
          <w:vertAlign w:val="subscript"/>
        </w:rPr>
        <w:t>2</w:t>
      </w:r>
      <w:r w:rsidRPr="0043727B">
        <w:rPr>
          <w:sz w:val="28"/>
          <w:szCs w:val="28"/>
        </w:rPr>
        <w:t> и SO</w:t>
      </w:r>
      <w:r w:rsidRPr="0043727B">
        <w:rPr>
          <w:sz w:val="28"/>
          <w:szCs w:val="28"/>
          <w:vertAlign w:val="subscript"/>
        </w:rPr>
        <w:t>2</w:t>
      </w:r>
      <w:r w:rsidRPr="0043727B">
        <w:rPr>
          <w:sz w:val="28"/>
          <w:szCs w:val="28"/>
        </w:rPr>
        <w:t> на Pt.</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Гидрирование бензола на Ni.</w:t>
      </w:r>
    </w:p>
    <w:p w:rsidR="00B97E6E" w:rsidRPr="0043727B" w:rsidRDefault="00B97E6E" w:rsidP="00B97E6E">
      <w:pPr>
        <w:pStyle w:val="a8"/>
        <w:spacing w:before="0" w:beforeAutospacing="0" w:after="0" w:afterAutospacing="0"/>
        <w:ind w:right="-1" w:firstLine="567"/>
        <w:contextualSpacing/>
        <w:jc w:val="both"/>
        <w:rPr>
          <w:sz w:val="28"/>
          <w:szCs w:val="28"/>
        </w:rPr>
      </w:pPr>
      <w:r w:rsidRPr="0043727B">
        <w:rPr>
          <w:sz w:val="28"/>
          <w:szCs w:val="28"/>
        </w:rPr>
        <w:t>Таким образом, удельная каталитическая активность сравнительно мало зависит от состояния поверхности и определяется в основном химическим составом катализатора и его химическим строением. Химические свойства, природа катализатора – это главное.</w:t>
      </w:r>
    </w:p>
    <w:p w:rsidR="00660FFC" w:rsidRDefault="00660FFC" w:rsidP="00660FFC">
      <w:pPr>
        <w:ind w:firstLine="567"/>
        <w:rPr>
          <w:lang w:val="kk-KZ"/>
        </w:rPr>
      </w:pPr>
    </w:p>
    <w:p w:rsidR="0043727B" w:rsidRDefault="0043727B" w:rsidP="0043727B">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43727B" w:rsidRPr="003747AF" w:rsidRDefault="0043727B" w:rsidP="0043727B">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Pr="0043727B">
        <w:rPr>
          <w:sz w:val="28"/>
          <w:szCs w:val="28"/>
        </w:rPr>
        <w:t>Концентраци</w:t>
      </w:r>
      <w:r>
        <w:rPr>
          <w:sz w:val="28"/>
          <w:szCs w:val="28"/>
          <w:lang w:val="kk-KZ"/>
        </w:rPr>
        <w:t>я</w:t>
      </w:r>
      <w:r w:rsidRPr="0043727B">
        <w:rPr>
          <w:sz w:val="28"/>
          <w:szCs w:val="28"/>
        </w:rPr>
        <w:t xml:space="preserve"> активных центров</w:t>
      </w:r>
    </w:p>
    <w:p w:rsidR="0043727B" w:rsidRPr="0043727B" w:rsidRDefault="0043727B" w:rsidP="0043727B">
      <w:pPr>
        <w:ind w:right="-2" w:firstLine="567"/>
        <w:jc w:val="both"/>
        <w:rPr>
          <w:color w:val="000000"/>
          <w:sz w:val="28"/>
          <w:szCs w:val="28"/>
          <w:lang w:val="kk-KZ" w:eastAsia="ru-RU"/>
        </w:rPr>
      </w:pPr>
      <w:r w:rsidRPr="00305286">
        <w:rPr>
          <w:sz w:val="28"/>
          <w:szCs w:val="28"/>
          <w:lang w:val="kk-KZ"/>
        </w:rPr>
        <w:t xml:space="preserve">2. </w:t>
      </w:r>
      <w:r>
        <w:rPr>
          <w:color w:val="000000"/>
          <w:sz w:val="28"/>
          <w:szCs w:val="28"/>
          <w:lang w:val="kk-KZ"/>
        </w:rPr>
        <w:t>Механизм разрыва взаимодействующих веществ с катализатором</w:t>
      </w:r>
    </w:p>
    <w:p w:rsidR="0043727B" w:rsidRPr="0043727B" w:rsidRDefault="0043727B" w:rsidP="0043727B">
      <w:pPr>
        <w:ind w:firstLine="567"/>
        <w:rPr>
          <w:color w:val="000000"/>
          <w:sz w:val="28"/>
          <w:szCs w:val="28"/>
          <w:lang w:val="kk-KZ"/>
        </w:rPr>
      </w:pPr>
      <w:r w:rsidRPr="00305286">
        <w:rPr>
          <w:color w:val="000000"/>
          <w:sz w:val="28"/>
          <w:szCs w:val="28"/>
          <w:lang w:val="kk-KZ" w:eastAsia="ru-RU"/>
        </w:rPr>
        <w:t xml:space="preserve">3. </w:t>
      </w:r>
      <w:r>
        <w:rPr>
          <w:color w:val="000000"/>
          <w:sz w:val="28"/>
          <w:szCs w:val="28"/>
          <w:lang w:val="kk-KZ"/>
        </w:rPr>
        <w:t>Теория пересыщения</w:t>
      </w:r>
    </w:p>
    <w:p w:rsidR="0043727B" w:rsidRDefault="0043727B"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Default="0064523A" w:rsidP="00660FFC">
      <w:pPr>
        <w:ind w:firstLine="567"/>
        <w:rPr>
          <w:lang w:val="kk-KZ"/>
        </w:rPr>
      </w:pPr>
    </w:p>
    <w:p w:rsidR="0064523A" w:rsidRPr="009F48AB" w:rsidRDefault="0064523A" w:rsidP="0064523A">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27</w:t>
      </w:r>
      <w:r w:rsidRPr="001D1FFB">
        <w:rPr>
          <w:rFonts w:eastAsia="MS Mincho"/>
          <w:b/>
          <w:bCs/>
          <w:sz w:val="28"/>
          <w:szCs w:val="28"/>
        </w:rPr>
        <w:t xml:space="preserve">. </w:t>
      </w:r>
      <w:r>
        <w:rPr>
          <w:rFonts w:eastAsia="MS Mincho"/>
          <w:b/>
          <w:bCs/>
          <w:sz w:val="28"/>
          <w:szCs w:val="28"/>
          <w:lang w:val="kk-KZ"/>
        </w:rPr>
        <w:t xml:space="preserve">Свойства катализаторов, отравление, промотирование, модифицирование катализатора  </w:t>
      </w:r>
    </w:p>
    <w:p w:rsidR="0064523A" w:rsidRPr="00D74CE1" w:rsidRDefault="0064523A" w:rsidP="0064523A">
      <w:pPr>
        <w:ind w:right="-2" w:firstLine="567"/>
        <w:jc w:val="both"/>
        <w:rPr>
          <w:sz w:val="28"/>
          <w:szCs w:val="30"/>
          <w:lang w:val="kk-KZ"/>
        </w:rPr>
      </w:pPr>
    </w:p>
    <w:p w:rsidR="0064523A" w:rsidRPr="00287436" w:rsidRDefault="0064523A" w:rsidP="0064523A">
      <w:pPr>
        <w:ind w:right="-2" w:firstLine="567"/>
        <w:jc w:val="both"/>
        <w:rPr>
          <w:sz w:val="28"/>
          <w:szCs w:val="30"/>
          <w:lang w:val="kk-KZ"/>
        </w:rPr>
      </w:pPr>
      <w:r w:rsidRPr="003B2576">
        <w:rPr>
          <w:sz w:val="28"/>
          <w:szCs w:val="30"/>
          <w:lang w:val="kk-KZ"/>
        </w:rPr>
        <w:t xml:space="preserve">1. </w:t>
      </w:r>
      <w:r w:rsidR="00FA4399">
        <w:rPr>
          <w:sz w:val="28"/>
          <w:szCs w:val="28"/>
          <w:lang w:val="kk-KZ"/>
        </w:rPr>
        <w:t>Основные свойства</w:t>
      </w:r>
      <w:r>
        <w:rPr>
          <w:sz w:val="28"/>
          <w:szCs w:val="28"/>
          <w:lang w:val="kk-KZ"/>
        </w:rPr>
        <w:t xml:space="preserve"> катализаторов</w:t>
      </w:r>
    </w:p>
    <w:p w:rsidR="0064523A" w:rsidRPr="00FA4399" w:rsidRDefault="0064523A" w:rsidP="0064523A">
      <w:pPr>
        <w:ind w:firstLine="567"/>
        <w:rPr>
          <w:lang w:val="kk-KZ"/>
        </w:rPr>
      </w:pPr>
      <w:r w:rsidRPr="003B2576">
        <w:rPr>
          <w:sz w:val="28"/>
          <w:szCs w:val="30"/>
          <w:lang w:val="kk-KZ"/>
        </w:rPr>
        <w:t xml:space="preserve">2. </w:t>
      </w:r>
      <w:r w:rsidR="00FA4399">
        <w:rPr>
          <w:sz w:val="28"/>
          <w:szCs w:val="28"/>
          <w:lang w:val="kk-KZ"/>
        </w:rPr>
        <w:t>Сопряжение реакций</w:t>
      </w:r>
    </w:p>
    <w:p w:rsidR="0064523A" w:rsidRDefault="0064523A" w:rsidP="00660FFC">
      <w:pPr>
        <w:ind w:firstLine="567"/>
        <w:rPr>
          <w:lang w:val="kk-KZ"/>
        </w:rPr>
      </w:pP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Давно замечено, что добавление к катализатору веществ, которые сами по себе катализаторами не являются, может сильно влиять на скорость реакции (то есть определять эффективность катализатора в проводимой химической реакции). Вещества, увеличивающие этот показатель, — </w:t>
      </w:r>
      <w:r w:rsidRPr="00FA4399">
        <w:rPr>
          <w:iCs/>
          <w:sz w:val="28"/>
          <w:szCs w:val="28"/>
        </w:rPr>
        <w:t>промоторы</w:t>
      </w:r>
      <w:r w:rsidRPr="00FA4399">
        <w:rPr>
          <w:sz w:val="28"/>
          <w:szCs w:val="28"/>
        </w:rPr>
        <w:t> - обычно тугоплавки, их кристаллическая структура сходна со структурой катализатора. А вещества, ухудшающие каталитические свойства, — </w:t>
      </w:r>
      <w:r w:rsidRPr="00FA4399">
        <w:rPr>
          <w:bCs/>
          <w:sz w:val="28"/>
          <w:szCs w:val="28"/>
        </w:rPr>
        <w:t>каталитические яды</w:t>
      </w:r>
      <w:r w:rsidRPr="00FA4399">
        <w:rPr>
          <w:sz w:val="28"/>
          <w:szCs w:val="28"/>
        </w:rPr>
        <w:t> легкоплавки или даже летучи.</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Интересно, что соединения, ядовитые для живых организмов (</w:t>
      </w:r>
      <w:hyperlink r:id="rId297" w:history="1">
        <w:r w:rsidRPr="00FA4399">
          <w:rPr>
            <w:rStyle w:val="ab"/>
            <w:rFonts w:eastAsiaTheme="majorEastAsia"/>
            <w:color w:val="auto"/>
            <w:sz w:val="28"/>
            <w:szCs w:val="28"/>
            <w:u w:val="none"/>
          </w:rPr>
          <w:t>сероводород</w:t>
        </w:r>
      </w:hyperlink>
      <w:r w:rsidRPr="00FA4399">
        <w:rPr>
          <w:sz w:val="28"/>
          <w:szCs w:val="28"/>
        </w:rPr>
        <w:t>, циановодород, сулема и др.), как правило и являются </w:t>
      </w:r>
      <w:r w:rsidRPr="00FA4399">
        <w:rPr>
          <w:bCs/>
          <w:sz w:val="28"/>
          <w:szCs w:val="28"/>
        </w:rPr>
        <w:t>каталитическими ядами</w:t>
      </w:r>
      <w:r w:rsidRPr="00FA4399">
        <w:rPr>
          <w:sz w:val="28"/>
          <w:szCs w:val="28"/>
        </w:rPr>
        <w:t>. Ухудшение каталитических свойств под влиянием добавок по аналогии назвали "отравлением" катализатора. "Отравление" происходит потому, что "яд" имеет свойство прочно прикрепляться к поверхностьи катализатора и «заслоняет» её от реагентов.Однако целый ряд экспериментов показывает, что катализатор прекращает работать задолго до того, как вся поверхность блокируется каталитическим ядом: например, чтобы "отравить" железный катализатор, применяемый для синтеза аммиака, достаточно блокировать всего лишь 0,1% его поверхности.</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В 1925 г. английский физикохимик Хью Скотт Тейлор (1890—1974) выдвинул теорию активных центров </w:t>
      </w:r>
      <w:hyperlink r:id="rId298" w:history="1">
        <w:r w:rsidRPr="00FA4399">
          <w:rPr>
            <w:rStyle w:val="ab"/>
            <w:rFonts w:eastAsiaTheme="majorEastAsia"/>
            <w:color w:val="auto"/>
            <w:sz w:val="28"/>
            <w:szCs w:val="28"/>
            <w:u w:val="none"/>
          </w:rPr>
          <w:t>катализа</w:t>
        </w:r>
      </w:hyperlink>
      <w:r w:rsidRPr="00FA4399">
        <w:rPr>
          <w:sz w:val="28"/>
          <w:szCs w:val="28"/>
        </w:rPr>
        <w:t>, призванную объяснить данные по "отравлению" катализаторов. Он предположил, что в катализе участвует не вся поверхность, а лишь некоторые её участки, названные </w:t>
      </w:r>
      <w:r w:rsidRPr="00FA4399">
        <w:rPr>
          <w:bCs/>
          <w:sz w:val="28"/>
          <w:szCs w:val="28"/>
        </w:rPr>
        <w:t>активными центрами</w:t>
      </w:r>
      <w:r w:rsidRPr="00FA4399">
        <w:rPr>
          <w:sz w:val="28"/>
          <w:szCs w:val="28"/>
        </w:rPr>
        <w:t>.</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bCs/>
          <w:sz w:val="28"/>
          <w:szCs w:val="28"/>
        </w:rPr>
        <w:t>Теория активных центров</w:t>
      </w:r>
      <w:r w:rsidRPr="00FA4399">
        <w:rPr>
          <w:sz w:val="28"/>
          <w:szCs w:val="28"/>
        </w:rPr>
        <w:t> позволила уточнить механизм действия </w:t>
      </w:r>
      <w:r w:rsidRPr="00FA4399">
        <w:rPr>
          <w:iCs/>
          <w:sz w:val="28"/>
          <w:szCs w:val="28"/>
        </w:rPr>
        <w:t>промоторов</w:t>
      </w:r>
      <w:r w:rsidRPr="00FA4399">
        <w:rPr>
          <w:sz w:val="28"/>
          <w:szCs w:val="28"/>
        </w:rPr>
        <w:t> и "отравления" катализаторов. </w:t>
      </w:r>
      <w:r w:rsidRPr="00FA4399">
        <w:rPr>
          <w:bCs/>
          <w:sz w:val="28"/>
          <w:szCs w:val="28"/>
        </w:rPr>
        <w:t>Каталитические яды</w:t>
      </w:r>
      <w:r w:rsidRPr="00FA4399">
        <w:rPr>
          <w:sz w:val="28"/>
          <w:szCs w:val="28"/>
        </w:rPr>
        <w:t> блокируют поверхность (и соответственно активные центры), а </w:t>
      </w:r>
      <w:r w:rsidRPr="00FA4399">
        <w:rPr>
          <w:bCs/>
          <w:sz w:val="28"/>
          <w:szCs w:val="28"/>
        </w:rPr>
        <w:t>промоторы</w:t>
      </w:r>
      <w:r w:rsidRPr="00FA4399">
        <w:rPr>
          <w:sz w:val="28"/>
          <w:szCs w:val="28"/>
        </w:rPr>
        <w:t> стабилизируют или увеличивают её площадь. Например, небольшие количества примесей в веществе препятствуют его кристаллизации: вместо крупных кристаллов образуются мелкие, имеющие большую площадь поверхность, то есть площадь поверхности, к единице объёма или к единице массы. Кроме того, оказалось, что под влиянием добавок меняются число активных центров и характерные для них энергии адсорбции. </w:t>
      </w:r>
      <w:r w:rsidRPr="00FA4399">
        <w:rPr>
          <w:bCs/>
          <w:sz w:val="28"/>
          <w:szCs w:val="28"/>
        </w:rPr>
        <w:t>Активным центрам</w:t>
      </w:r>
      <w:r w:rsidRPr="00FA4399">
        <w:rPr>
          <w:sz w:val="28"/>
          <w:szCs w:val="28"/>
        </w:rPr>
        <w:t> свойственны очень высокие энергии адсорбции, т. е. реагент (вещество, вступающее в химическую реакцию) «прилипает» к ним гораздо легче, чем к другим местам. Но и среди активных центров выделяются более «сильные», способные притягивать не одну, а две, три и более молекул реагента, — </w:t>
      </w:r>
      <w:r w:rsidRPr="00FA4399">
        <w:rPr>
          <w:bCs/>
          <w:sz w:val="28"/>
          <w:szCs w:val="28"/>
        </w:rPr>
        <w:t>полимолекулярные центры катализа</w:t>
      </w:r>
      <w:r w:rsidRPr="00FA4399">
        <w:rPr>
          <w:sz w:val="28"/>
          <w:szCs w:val="28"/>
        </w:rPr>
        <w:t>.</w:t>
      </w:r>
    </w:p>
    <w:p w:rsidR="00FA4399" w:rsidRDefault="00FA4399" w:rsidP="00FA4399">
      <w:pPr>
        <w:ind w:firstLine="567"/>
        <w:contextualSpacing/>
        <w:jc w:val="center"/>
        <w:rPr>
          <w:bCs/>
          <w:sz w:val="28"/>
          <w:szCs w:val="28"/>
          <w:lang w:val="kk-KZ"/>
        </w:rPr>
      </w:pPr>
      <w:r w:rsidRPr="00FA4399">
        <w:rPr>
          <w:noProof/>
          <w:sz w:val="28"/>
          <w:szCs w:val="28"/>
          <w:lang w:eastAsia="ru-RU"/>
        </w:rPr>
        <w:lastRenderedPageBreak/>
        <w:drawing>
          <wp:inline distT="0" distB="0" distL="0" distR="0">
            <wp:extent cx="1905000" cy="2006600"/>
            <wp:effectExtent l="19050" t="0" r="0" b="0"/>
            <wp:docPr id="738" name="Рисунок 22" descr="Пористый катализ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Пористый катализатор"/>
                    <pic:cNvPicPr>
                      <a:picLocks noChangeAspect="1" noChangeArrowheads="1"/>
                    </pic:cNvPicPr>
                  </pic:nvPicPr>
                  <pic:blipFill>
                    <a:blip r:embed="rId299"/>
                    <a:srcRect/>
                    <a:stretch>
                      <a:fillRect/>
                    </a:stretch>
                  </pic:blipFill>
                  <pic:spPr bwMode="auto">
                    <a:xfrm>
                      <a:off x="0" y="0"/>
                      <a:ext cx="1905000" cy="2006600"/>
                    </a:xfrm>
                    <a:prstGeom prst="rect">
                      <a:avLst/>
                    </a:prstGeom>
                    <a:noFill/>
                    <a:ln w="9525">
                      <a:noFill/>
                      <a:miter lim="800000"/>
                      <a:headEnd/>
                      <a:tailEnd/>
                    </a:ln>
                  </pic:spPr>
                </pic:pic>
              </a:graphicData>
            </a:graphic>
          </wp:inline>
        </w:drawing>
      </w:r>
    </w:p>
    <w:p w:rsidR="00FA4399" w:rsidRDefault="00FA4399" w:rsidP="00FA4399">
      <w:pPr>
        <w:ind w:firstLine="567"/>
        <w:contextualSpacing/>
        <w:jc w:val="center"/>
        <w:rPr>
          <w:bCs/>
          <w:sz w:val="28"/>
          <w:szCs w:val="28"/>
          <w:lang w:val="kk-KZ"/>
        </w:rPr>
      </w:pPr>
    </w:p>
    <w:p w:rsidR="00FA4399" w:rsidRDefault="00FA4399" w:rsidP="00FA4399">
      <w:pPr>
        <w:ind w:firstLine="567"/>
        <w:contextualSpacing/>
        <w:jc w:val="both"/>
        <w:rPr>
          <w:sz w:val="28"/>
          <w:szCs w:val="28"/>
          <w:lang w:val="kk-KZ"/>
        </w:rPr>
      </w:pPr>
      <w:r w:rsidRPr="00FA4399">
        <w:rPr>
          <w:bCs/>
          <w:sz w:val="28"/>
          <w:szCs w:val="28"/>
        </w:rPr>
        <w:t>Пористый катализатор</w:t>
      </w:r>
      <w:r w:rsidRPr="00FA4399">
        <w:rPr>
          <w:sz w:val="28"/>
          <w:szCs w:val="28"/>
        </w:rPr>
        <w:t> обладает высокой эффективностью из-за большой площади поверхности, на которой может протекать химическая реакция</w:t>
      </w:r>
    </w:p>
    <w:p w:rsidR="00FA4399" w:rsidRPr="00FA4399" w:rsidRDefault="00FA4399" w:rsidP="00FA4399">
      <w:pPr>
        <w:ind w:firstLine="567"/>
        <w:contextualSpacing/>
        <w:jc w:val="both"/>
        <w:rPr>
          <w:sz w:val="28"/>
          <w:szCs w:val="28"/>
          <w:lang w:val="kk-KZ"/>
        </w:rPr>
      </w:pPr>
    </w:p>
    <w:p w:rsidR="00FA4399" w:rsidRDefault="00FA4399" w:rsidP="00FA4399">
      <w:pPr>
        <w:ind w:firstLine="567"/>
        <w:contextualSpacing/>
        <w:jc w:val="center"/>
        <w:rPr>
          <w:sz w:val="28"/>
          <w:szCs w:val="28"/>
          <w:lang w:val="kk-KZ"/>
        </w:rPr>
      </w:pPr>
      <w:r w:rsidRPr="00FA4399">
        <w:rPr>
          <w:noProof/>
          <w:sz w:val="28"/>
          <w:szCs w:val="28"/>
          <w:lang w:eastAsia="ru-RU"/>
        </w:rPr>
        <w:drawing>
          <wp:inline distT="0" distB="0" distL="0" distR="0">
            <wp:extent cx="1905000" cy="1905000"/>
            <wp:effectExtent l="19050" t="0" r="0" b="0"/>
            <wp:docPr id="737" name="Рисунок 23" descr="Свойства катали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войства катализа"/>
                    <pic:cNvPicPr>
                      <a:picLocks noChangeAspect="1" noChangeArrowheads="1"/>
                    </pic:cNvPicPr>
                  </pic:nvPicPr>
                  <pic:blipFill>
                    <a:blip r:embed="rId300"/>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p w:rsidR="00FA4399" w:rsidRPr="00FA4399" w:rsidRDefault="00FA4399" w:rsidP="00FA4399">
      <w:pPr>
        <w:ind w:firstLine="567"/>
        <w:contextualSpacing/>
        <w:jc w:val="both"/>
        <w:rPr>
          <w:sz w:val="28"/>
          <w:szCs w:val="28"/>
          <w:lang w:val="kk-KZ"/>
        </w:rPr>
      </w:pPr>
    </w:p>
    <w:p w:rsidR="00FA4399" w:rsidRPr="00FA4399" w:rsidRDefault="00FA4399" w:rsidP="00FA4399">
      <w:pPr>
        <w:pStyle w:val="a8"/>
        <w:spacing w:before="0" w:beforeAutospacing="0" w:after="0" w:afterAutospacing="0"/>
        <w:ind w:firstLine="567"/>
        <w:contextualSpacing/>
        <w:jc w:val="both"/>
        <w:rPr>
          <w:sz w:val="28"/>
          <w:szCs w:val="28"/>
        </w:rPr>
      </w:pPr>
      <w:r w:rsidRPr="00FA4399">
        <w:rPr>
          <w:bCs/>
          <w:sz w:val="28"/>
          <w:szCs w:val="28"/>
        </w:rPr>
        <w:t>Свойства катализаторов</w:t>
      </w:r>
      <w:r w:rsidRPr="00FA4399">
        <w:rPr>
          <w:sz w:val="28"/>
          <w:szCs w:val="28"/>
        </w:rPr>
        <w:t> не всегда подчиняются правилу «дважды два — четыре». Например, если нанести катализатор тонким слоем на неактивное в катализе вещество, затем точно так же подготовить другой катализатор и смешать их, то логично ожидать, что каталитическое действие этой смеси будет средним арифметическим. Но на деле ускорение реакции часто превосходит ожидаемое! Результат сложения превышает сумму слагаемых. Такое явление называется </w:t>
      </w:r>
      <w:r w:rsidRPr="00FA4399">
        <w:rPr>
          <w:bCs/>
          <w:iCs/>
          <w:sz w:val="28"/>
          <w:szCs w:val="28"/>
        </w:rPr>
        <w:t>синергизмом</w:t>
      </w:r>
      <w:r w:rsidRPr="00FA4399">
        <w:rPr>
          <w:sz w:val="28"/>
          <w:szCs w:val="28"/>
        </w:rPr>
        <w:t> (от греч. «синергия» — «сотрудничество», «содействие»).</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Ещё одно интересное и важное свойство — сопряжение реакций. В частности, если каталитическая реакция идёт с выделением энергии, то эта энергия может не рассеиваться, а тратиться «с пользой» на термодинамически невыгодные процессы. Например, человек существует благодаря тому, что за счёт энергии, образующейся при реакции окисления углеводов, в клетках протекают (с поглощением энергии) процессы синтеза белков и других необходимых организму веществ.</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 xml:space="preserve">Чтобы объяснить эти и другие необычные явления, нужно вместо рассмотрения химической реакции и катализатора по отдельности изучать каталитическую систему в целом, то есть сам процесс. В этот процесс входят </w:t>
      </w:r>
      <w:r w:rsidRPr="00FA4399">
        <w:rPr>
          <w:sz w:val="28"/>
          <w:szCs w:val="28"/>
        </w:rPr>
        <w:lastRenderedPageBreak/>
        <w:t>исходные вещества и продукты, катализаторы, площадь и состояние их поверхности, промоторы, растворитель, элементарные стадии реакции, поступление реагентов и отвод продуктов и многое другое. Такой подход к изучению проблемы называют системным.</w:t>
      </w:r>
    </w:p>
    <w:p w:rsidR="00FA4399" w:rsidRPr="00FA4399" w:rsidRDefault="00FA4399" w:rsidP="00FA4399">
      <w:pPr>
        <w:pStyle w:val="texttite"/>
        <w:spacing w:before="0" w:beforeAutospacing="0" w:after="0" w:afterAutospacing="0"/>
        <w:ind w:firstLine="567"/>
        <w:contextualSpacing/>
        <w:jc w:val="both"/>
        <w:rPr>
          <w:sz w:val="28"/>
          <w:szCs w:val="28"/>
        </w:rPr>
      </w:pPr>
      <w:r w:rsidRPr="00FA4399">
        <w:rPr>
          <w:bCs/>
          <w:sz w:val="28"/>
          <w:szCs w:val="28"/>
        </w:rPr>
        <w:t>Повышение эффективности катализаторов</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Так как </w:t>
      </w:r>
      <w:r w:rsidRPr="00FA4399">
        <w:rPr>
          <w:bCs/>
          <w:sz w:val="28"/>
          <w:szCs w:val="28"/>
        </w:rPr>
        <w:t>активные центры катализаторов</w:t>
      </w:r>
      <w:r w:rsidRPr="00FA4399">
        <w:rPr>
          <w:sz w:val="28"/>
          <w:szCs w:val="28"/>
        </w:rPr>
        <w:t> расположены на поверхности катализатора, то для большего эффекта нужно увеличить поверхность катализатора, то есть измельчить его.</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Но нужно учитывать также и удобство использования катализаторов. Для большего эффекта получения требуемых продуктов реакции в качестве катализатора выбирают пористые вещества с большой по площади поверхностью.</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Альтернативой такому удобству является использование </w:t>
      </w:r>
      <w:r w:rsidRPr="00FA4399">
        <w:rPr>
          <w:bCs/>
          <w:sz w:val="28"/>
          <w:szCs w:val="28"/>
        </w:rPr>
        <w:t>катализатора на носителях</w:t>
      </w:r>
      <w:r w:rsidRPr="00FA4399">
        <w:rPr>
          <w:sz w:val="28"/>
          <w:szCs w:val="28"/>
        </w:rPr>
        <w:t>, которые в свою очередь - носители- также могут эффективно участвовать в химической реакции. Носители – это материалы с большой площадью поверхности, на которые очень тонким слоем нанесён катализатор. В отдельных случаях носитель может изменять даже ход самой реакции. Например, если сульфат бария покрыть палладием (здесь –сульфат бария – носитель), то в целом этот соединение можно применять как платиновый катализатор, а если на мел нанести палладий – то катализатор будет проявлять свойства никеля! Соответственно, при реакциях мы получим и разные химические продукты реакции.</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Иногда возникает вопрос, какой из предложенных катализаторов эффективнее? Для этого надо сравнить их свойство ускорять (а для </w:t>
      </w:r>
      <w:hyperlink r:id="rId301" w:history="1">
        <w:r w:rsidRPr="00FA4399">
          <w:rPr>
            <w:rStyle w:val="ab"/>
            <w:rFonts w:eastAsiaTheme="majorEastAsia"/>
            <w:color w:val="auto"/>
            <w:sz w:val="28"/>
            <w:szCs w:val="28"/>
            <w:u w:val="none"/>
          </w:rPr>
          <w:t>ингибиторов</w:t>
        </w:r>
      </w:hyperlink>
      <w:r w:rsidRPr="00FA4399">
        <w:rPr>
          <w:sz w:val="28"/>
          <w:szCs w:val="28"/>
        </w:rPr>
        <w:t> — замедлять) химическую реакцию при получении требуемых продуктов реакции. Существует параметр катализатора, по которому и определяется его свойство – это </w:t>
      </w:r>
      <w:r w:rsidRPr="00FA4399">
        <w:rPr>
          <w:bCs/>
          <w:sz w:val="28"/>
          <w:szCs w:val="28"/>
        </w:rPr>
        <w:t>активность катализатора</w:t>
      </w:r>
      <w:r w:rsidRPr="00FA4399">
        <w:rPr>
          <w:sz w:val="28"/>
          <w:szCs w:val="28"/>
        </w:rPr>
        <w:t>.</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bCs/>
          <w:sz w:val="28"/>
          <w:szCs w:val="28"/>
        </w:rPr>
        <w:t>Активность катализатора</w:t>
      </w:r>
      <w:r w:rsidRPr="00FA4399">
        <w:rPr>
          <w:sz w:val="28"/>
          <w:szCs w:val="28"/>
        </w:rPr>
        <w:t>– есть не что иное – как скорость химической реакции при наличии катализатора, по отношению к 1-це объёма или массы катализатора, минус скорость этой реакции, если бы катализатор отсутствовал. </w:t>
      </w:r>
      <w:r w:rsidRPr="00FA4399">
        <w:rPr>
          <w:bCs/>
          <w:sz w:val="28"/>
          <w:szCs w:val="28"/>
        </w:rPr>
        <w:t>Активность катализатора</w:t>
      </w:r>
      <w:r w:rsidRPr="00FA4399">
        <w:rPr>
          <w:sz w:val="28"/>
          <w:szCs w:val="28"/>
        </w:rPr>
        <w:t> является его главным показателем!</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Есть ещё один важный показатель – </w:t>
      </w:r>
      <w:r w:rsidRPr="00FA4399">
        <w:rPr>
          <w:bCs/>
          <w:sz w:val="28"/>
          <w:szCs w:val="28"/>
        </w:rPr>
        <w:t>селективность катализатора</w:t>
      </w:r>
      <w:r w:rsidRPr="00FA4399">
        <w:rPr>
          <w:sz w:val="28"/>
          <w:szCs w:val="28"/>
        </w:rPr>
        <w:t>. </w:t>
      </w:r>
      <w:r w:rsidRPr="00FA4399">
        <w:rPr>
          <w:bCs/>
          <w:sz w:val="28"/>
          <w:szCs w:val="28"/>
        </w:rPr>
        <w:t>Селективность</w:t>
      </w:r>
      <w:r w:rsidRPr="00FA4399">
        <w:rPr>
          <w:sz w:val="28"/>
          <w:szCs w:val="28"/>
        </w:rPr>
        <w:t> – это способность, протекания химической реакции в определённом направлении, то есть свойство получать те продукты реакции, на которые направлена химическая реакция. Наиболее выраженные </w:t>
      </w:r>
      <w:r w:rsidRPr="00FA4399">
        <w:rPr>
          <w:bCs/>
          <w:sz w:val="28"/>
          <w:szCs w:val="28"/>
        </w:rPr>
        <w:t>свойства катализаторов</w:t>
      </w:r>
      <w:r w:rsidRPr="00FA4399">
        <w:rPr>
          <w:sz w:val="28"/>
          <w:szCs w:val="28"/>
        </w:rPr>
        <w:t> - свойства селективности, а свойства активности – у ферментов.</w:t>
      </w:r>
    </w:p>
    <w:p w:rsidR="00FA4399" w:rsidRPr="00FA4399" w:rsidRDefault="00627C5C" w:rsidP="00FA4399">
      <w:pPr>
        <w:pStyle w:val="a8"/>
        <w:spacing w:before="0" w:beforeAutospacing="0" w:after="0" w:afterAutospacing="0"/>
        <w:ind w:firstLine="567"/>
        <w:contextualSpacing/>
        <w:jc w:val="both"/>
        <w:rPr>
          <w:sz w:val="28"/>
          <w:szCs w:val="28"/>
        </w:rPr>
      </w:pPr>
      <w:hyperlink r:id="rId302" w:history="1">
        <w:r w:rsidR="00FA4399" w:rsidRPr="00FA4399">
          <w:rPr>
            <w:rStyle w:val="ab"/>
            <w:rFonts w:eastAsiaTheme="majorEastAsia"/>
            <w:color w:val="auto"/>
            <w:sz w:val="28"/>
            <w:szCs w:val="28"/>
            <w:u w:val="none"/>
          </w:rPr>
          <w:t>Фермент</w:t>
        </w:r>
      </w:hyperlink>
      <w:r w:rsidR="00FA4399" w:rsidRPr="00FA4399">
        <w:rPr>
          <w:sz w:val="28"/>
          <w:szCs w:val="28"/>
        </w:rPr>
        <w:t> – </w:t>
      </w:r>
      <w:r w:rsidR="00FA4399" w:rsidRPr="00FA4399">
        <w:rPr>
          <w:bCs/>
          <w:sz w:val="28"/>
          <w:szCs w:val="28"/>
        </w:rPr>
        <w:t>катализаторы природного происхождения</w:t>
      </w:r>
      <w:r w:rsidR="00FA4399" w:rsidRPr="00FA4399">
        <w:rPr>
          <w:sz w:val="28"/>
          <w:szCs w:val="28"/>
        </w:rPr>
        <w:t>. Созданным искусственным катализаторам стараются придать такие же свойства, как у </w:t>
      </w:r>
      <w:r w:rsidR="00FA4399" w:rsidRPr="00FA4399">
        <w:rPr>
          <w:bCs/>
          <w:sz w:val="28"/>
          <w:szCs w:val="28"/>
        </w:rPr>
        <w:t>ферментов</w:t>
      </w:r>
      <w:r w:rsidR="00FA4399" w:rsidRPr="00FA4399">
        <w:rPr>
          <w:sz w:val="28"/>
          <w:szCs w:val="28"/>
        </w:rPr>
        <w:t> путём увеличения площади поверхности, числа активных центров и энергии адсорбции катализаторов.</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Можно ли улучшить </w:t>
      </w:r>
      <w:r w:rsidRPr="00FA4399">
        <w:rPr>
          <w:bCs/>
          <w:sz w:val="28"/>
          <w:szCs w:val="28"/>
        </w:rPr>
        <w:t>свойство селективности</w:t>
      </w:r>
      <w:r w:rsidRPr="00FA4399">
        <w:rPr>
          <w:sz w:val="28"/>
          <w:szCs w:val="28"/>
        </w:rPr>
        <w:t xml:space="preserve">? Да. Нужно смоделировать фермент. Ферменты имеют активным центром комплексное сложное </w:t>
      </w:r>
      <w:r w:rsidRPr="00FA4399">
        <w:rPr>
          <w:sz w:val="28"/>
          <w:szCs w:val="28"/>
        </w:rPr>
        <w:lastRenderedPageBreak/>
        <w:t>химическое соединение, содержащее металл. Таки способом получают мелкокомплексные катализаторы.</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Примером химической реакции, которая значительно ускоряется под действием именно </w:t>
      </w:r>
      <w:r w:rsidRPr="00FA4399">
        <w:rPr>
          <w:bCs/>
          <w:sz w:val="28"/>
          <w:szCs w:val="28"/>
        </w:rPr>
        <w:t>мелкокомплексного катализатора</w:t>
      </w:r>
      <w:r w:rsidRPr="00FA4399">
        <w:rPr>
          <w:sz w:val="28"/>
          <w:szCs w:val="28"/>
        </w:rPr>
        <w:t>, является разложение перекиси водорода на воду и кислород:</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2Н</w:t>
      </w:r>
      <w:r w:rsidRPr="00FA4399">
        <w:rPr>
          <w:sz w:val="28"/>
          <w:szCs w:val="28"/>
          <w:vertAlign w:val="subscript"/>
        </w:rPr>
        <w:t>2</w:t>
      </w:r>
      <w:r w:rsidRPr="00FA4399">
        <w:rPr>
          <w:sz w:val="28"/>
          <w:szCs w:val="28"/>
        </w:rPr>
        <w:t>О</w:t>
      </w:r>
      <w:r w:rsidRPr="00FA4399">
        <w:rPr>
          <w:sz w:val="28"/>
          <w:szCs w:val="28"/>
          <w:vertAlign w:val="subscript"/>
        </w:rPr>
        <w:t>2</w:t>
      </w:r>
      <w:r w:rsidRPr="00FA4399">
        <w:rPr>
          <w:sz w:val="28"/>
          <w:szCs w:val="28"/>
        </w:rPr>
        <w:t>→ 2Н</w:t>
      </w:r>
      <w:r w:rsidRPr="00FA4399">
        <w:rPr>
          <w:sz w:val="28"/>
          <w:szCs w:val="28"/>
          <w:vertAlign w:val="subscript"/>
        </w:rPr>
        <w:t>2</w:t>
      </w:r>
      <w:r w:rsidRPr="00FA4399">
        <w:rPr>
          <w:sz w:val="28"/>
          <w:szCs w:val="28"/>
        </w:rPr>
        <w:t>О+О</w:t>
      </w:r>
      <w:r w:rsidRPr="00FA4399">
        <w:rPr>
          <w:sz w:val="28"/>
          <w:szCs w:val="28"/>
          <w:vertAlign w:val="subscript"/>
        </w:rPr>
        <w:t>2</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Скорость реакции при мелкокомплексном катализаторе, конечно выше, чем при его отсутствии, но всё же не может сравниться со скоростью действия ферментов!</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Как известно ион металла может быть связан в ферменте с органическим веществом. Исследования показали, что, например, ион железа (Fe - III-валентного) даже в составе соли этого железа может разлагать перекись водорода (H</w:t>
      </w:r>
      <w:r w:rsidRPr="00FA4399">
        <w:rPr>
          <w:sz w:val="28"/>
          <w:szCs w:val="28"/>
          <w:vertAlign w:val="subscript"/>
        </w:rPr>
        <w:t>2</w:t>
      </w:r>
      <w:r w:rsidRPr="00FA4399">
        <w:rPr>
          <w:sz w:val="28"/>
          <w:szCs w:val="28"/>
        </w:rPr>
        <w:t>O</w:t>
      </w:r>
      <w:r w:rsidRPr="00FA4399">
        <w:rPr>
          <w:sz w:val="28"/>
          <w:szCs w:val="28"/>
          <w:vertAlign w:val="subscript"/>
        </w:rPr>
        <w:t>2</w:t>
      </w:r>
      <w:r w:rsidRPr="00FA4399">
        <w:rPr>
          <w:sz w:val="28"/>
          <w:szCs w:val="28"/>
        </w:rPr>
        <w:t>). Но если этот же ион железа соединён с молекулой фермента, то реакция разложения перекиси водорода происходит в миллион раз быстрее! Другой пример, медь (Сu - II-валентная) в составе обычной соли - этот ион разлагает перекись в миллион раз медленнее, чем, если бы такой ион входил в состав комплексного соединения меди и аммиака. А если ион меди входит в состав белкового соединения, то разложение перекиси происходило бы еще быстрее!</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Замечено, что каталитическая активность комплексного соединения с металлом возрастает с увеличением сложности молекулы. Конечно </w:t>
      </w:r>
      <w:hyperlink r:id="rId303" w:history="1">
        <w:r w:rsidRPr="00FA4399">
          <w:rPr>
            <w:rStyle w:val="ab"/>
            <w:rFonts w:eastAsiaTheme="majorEastAsia"/>
            <w:color w:val="auto"/>
            <w:sz w:val="28"/>
            <w:szCs w:val="28"/>
            <w:u w:val="none"/>
          </w:rPr>
          <w:t>белки</w:t>
        </w:r>
      </w:hyperlink>
      <w:r w:rsidRPr="00FA4399">
        <w:rPr>
          <w:sz w:val="28"/>
          <w:szCs w:val="28"/>
        </w:rPr>
        <w:t>, по сравнению с другими веществами (органическими и неорганическими) имеют очень большие молекулы. Катализаторы, созданные на основании таких молекул, эффективны и широко применяются в промышленности. Но оказалось, что вовсе не требуется всегда использовать белковые вещества. Достаточно того, чтобы активная группа была встроена в "чашеобразные" молекулы или молекулы, имеющие пустотелую форму. Примером таких молекул может служить циклодекстрины (по форме напоминающие бублик) или коронообразные молекулы веществ - краун-эфиров, которые свою форму принимают лишь при определённых условиях. Циклические углеводороды, которые состоят из бензольных колец, могут иметь форму чаш или ваз. Даже получают молекулы в виде яйцеобразных полостей (кавитанды, обозначают «углубление» или «полость»).</w:t>
      </w:r>
    </w:p>
    <w:p w:rsidR="00FA4399" w:rsidRDefault="00FA4399" w:rsidP="00FA4399">
      <w:pPr>
        <w:ind w:firstLine="567"/>
        <w:contextualSpacing/>
        <w:jc w:val="center"/>
        <w:rPr>
          <w:sz w:val="28"/>
          <w:szCs w:val="28"/>
          <w:lang w:val="kk-KZ"/>
        </w:rPr>
      </w:pPr>
      <w:r w:rsidRPr="00FA4399">
        <w:rPr>
          <w:noProof/>
          <w:sz w:val="28"/>
          <w:szCs w:val="28"/>
          <w:lang w:eastAsia="ru-RU"/>
        </w:rPr>
        <w:lastRenderedPageBreak/>
        <w:drawing>
          <wp:inline distT="0" distB="0" distL="0" distR="0">
            <wp:extent cx="1905000" cy="2582545"/>
            <wp:effectExtent l="19050" t="0" r="0" b="0"/>
            <wp:docPr id="736" name="Рисунок 24" descr="Цеолит или кипящий камен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Цеолит или кипящий камень"/>
                    <pic:cNvPicPr>
                      <a:picLocks noChangeAspect="1" noChangeArrowheads="1"/>
                    </pic:cNvPicPr>
                  </pic:nvPicPr>
                  <pic:blipFill>
                    <a:blip r:embed="rId304"/>
                    <a:srcRect/>
                    <a:stretch>
                      <a:fillRect/>
                    </a:stretch>
                  </pic:blipFill>
                  <pic:spPr bwMode="auto">
                    <a:xfrm>
                      <a:off x="0" y="0"/>
                      <a:ext cx="1905000" cy="2582545"/>
                    </a:xfrm>
                    <a:prstGeom prst="rect">
                      <a:avLst/>
                    </a:prstGeom>
                    <a:noFill/>
                    <a:ln w="9525">
                      <a:noFill/>
                      <a:miter lim="800000"/>
                      <a:headEnd/>
                      <a:tailEnd/>
                    </a:ln>
                  </pic:spPr>
                </pic:pic>
              </a:graphicData>
            </a:graphic>
          </wp:inline>
        </w:drawing>
      </w:r>
    </w:p>
    <w:p w:rsidR="00FA4399" w:rsidRPr="00FA4399" w:rsidRDefault="00FA4399" w:rsidP="00FA4399">
      <w:pPr>
        <w:ind w:firstLine="567"/>
        <w:contextualSpacing/>
        <w:jc w:val="center"/>
        <w:rPr>
          <w:sz w:val="28"/>
          <w:szCs w:val="28"/>
        </w:rPr>
      </w:pPr>
      <w:r w:rsidRPr="00FA4399">
        <w:rPr>
          <w:sz w:val="28"/>
          <w:szCs w:val="28"/>
        </w:rPr>
        <w:t>Цеолит или кипящий камень</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bCs/>
          <w:sz w:val="28"/>
          <w:szCs w:val="28"/>
        </w:rPr>
        <w:t>Цеолиты</w:t>
      </w:r>
      <w:r w:rsidRPr="00FA4399">
        <w:rPr>
          <w:sz w:val="28"/>
          <w:szCs w:val="28"/>
        </w:rPr>
        <w:t> (в переводе с греческого "</w:t>
      </w:r>
      <w:r w:rsidRPr="00FA4399">
        <w:rPr>
          <w:bCs/>
          <w:sz w:val="28"/>
          <w:szCs w:val="28"/>
        </w:rPr>
        <w:t>кипящие камни</w:t>
      </w:r>
      <w:r w:rsidRPr="00FA4399">
        <w:rPr>
          <w:sz w:val="28"/>
          <w:szCs w:val="28"/>
        </w:rPr>
        <w:t>") — очень необычные катализаторы.</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По химическому составу – это кристаллы силикатов, имеющие форму в виде каркаса. Такие кристаллы, кроме кремния, содержат алюминий и другие металлы.</w:t>
      </w:r>
      <w:r w:rsidRPr="00FA4399">
        <w:rPr>
          <w:sz w:val="28"/>
          <w:szCs w:val="28"/>
        </w:rPr>
        <w:br/>
        <w:t>В 18 веке было установлено, что в базальте имеется минерал, который «вспучивался» и выделял водяной пар при нагревании. С тех пор минерал и получил название «</w:t>
      </w:r>
      <w:r w:rsidRPr="00FA4399">
        <w:rPr>
          <w:bCs/>
          <w:sz w:val="28"/>
          <w:szCs w:val="28"/>
        </w:rPr>
        <w:t>кипящий камень</w:t>
      </w:r>
      <w:r w:rsidRPr="00FA4399">
        <w:rPr>
          <w:sz w:val="28"/>
          <w:szCs w:val="28"/>
        </w:rPr>
        <w:t>». А позднее подобные камни - </w:t>
      </w:r>
      <w:r w:rsidRPr="00FA4399">
        <w:rPr>
          <w:bCs/>
          <w:sz w:val="28"/>
          <w:szCs w:val="28"/>
        </w:rPr>
        <w:t>цеолиты</w:t>
      </w:r>
      <w:r w:rsidRPr="00FA4399">
        <w:rPr>
          <w:sz w:val="28"/>
          <w:szCs w:val="28"/>
        </w:rPr>
        <w:t> – научились получать в химической промышленности.</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bCs/>
          <w:sz w:val="28"/>
          <w:szCs w:val="28"/>
        </w:rPr>
        <w:t>Процесс каталитического крекинга</w:t>
      </w:r>
      <w:r w:rsidRPr="00FA4399">
        <w:rPr>
          <w:sz w:val="28"/>
          <w:szCs w:val="28"/>
        </w:rPr>
        <w:t> заключается, в том, что протон </w:t>
      </w:r>
      <w:r w:rsidRPr="00FA4399">
        <w:rPr>
          <w:bCs/>
          <w:sz w:val="28"/>
          <w:szCs w:val="28"/>
        </w:rPr>
        <w:t>цеолита</w:t>
      </w:r>
      <w:r w:rsidRPr="00FA4399">
        <w:rPr>
          <w:sz w:val="28"/>
          <w:szCs w:val="28"/>
        </w:rPr>
        <w:t> соединяется с атомом углерода, после чего возникающий катион (или карбокатион) может взаимодействовать с другими углеводородами.</w:t>
      </w:r>
    </w:p>
    <w:p w:rsidR="00FA4399" w:rsidRPr="00FA4399" w:rsidRDefault="00FA4399" w:rsidP="00FA4399">
      <w:pPr>
        <w:pStyle w:val="a8"/>
        <w:spacing w:before="0" w:beforeAutospacing="0" w:after="0" w:afterAutospacing="0"/>
        <w:ind w:firstLine="567"/>
        <w:contextualSpacing/>
        <w:jc w:val="both"/>
        <w:rPr>
          <w:sz w:val="28"/>
          <w:szCs w:val="28"/>
        </w:rPr>
      </w:pPr>
      <w:r w:rsidRPr="00FA4399">
        <w:rPr>
          <w:sz w:val="28"/>
          <w:szCs w:val="28"/>
        </w:rPr>
        <w:t>Структура и форма </w:t>
      </w:r>
      <w:r w:rsidRPr="00FA4399">
        <w:rPr>
          <w:bCs/>
          <w:sz w:val="28"/>
          <w:szCs w:val="28"/>
        </w:rPr>
        <w:t>цеолитов</w:t>
      </w:r>
      <w:r w:rsidRPr="00FA4399">
        <w:rPr>
          <w:sz w:val="28"/>
          <w:szCs w:val="28"/>
        </w:rPr>
        <w:t> позволяет помещать внутри себя не только катионы различных металлов, но достаточно объёмные органические молекулы и, конечно же, молекулы воды. Поэтому цеолиты ещё могут служит своеобразным «ситом» или «фильтром», которые пропускают только те молекулы, габариты которых помещаются в их форму. Таким образов, цеолиты позволяют фильтровать отдельные молекулы в химических реакциях и заранее программировать и исключать побочные продукты реакции.</w:t>
      </w:r>
    </w:p>
    <w:p w:rsidR="0064523A" w:rsidRPr="00FA4399" w:rsidRDefault="0064523A" w:rsidP="00660FFC">
      <w:pPr>
        <w:ind w:firstLine="567"/>
      </w:pPr>
    </w:p>
    <w:p w:rsidR="00FA4399" w:rsidRDefault="00FA4399" w:rsidP="00660FFC">
      <w:pPr>
        <w:ind w:firstLine="567"/>
        <w:rPr>
          <w:lang w:val="kk-KZ"/>
        </w:rPr>
      </w:pPr>
    </w:p>
    <w:p w:rsidR="0064523A" w:rsidRDefault="0064523A" w:rsidP="0064523A">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64523A" w:rsidRPr="00FA4399" w:rsidRDefault="0064523A" w:rsidP="0064523A">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FA4399">
        <w:rPr>
          <w:sz w:val="28"/>
          <w:szCs w:val="28"/>
          <w:lang w:val="kk-KZ"/>
        </w:rPr>
        <w:t>Активные центры катализаторов</w:t>
      </w:r>
    </w:p>
    <w:p w:rsidR="0064523A" w:rsidRPr="0043727B" w:rsidRDefault="0064523A" w:rsidP="0064523A">
      <w:pPr>
        <w:ind w:right="-2" w:firstLine="567"/>
        <w:jc w:val="both"/>
        <w:rPr>
          <w:color w:val="000000"/>
          <w:sz w:val="28"/>
          <w:szCs w:val="28"/>
          <w:lang w:val="kk-KZ" w:eastAsia="ru-RU"/>
        </w:rPr>
      </w:pPr>
      <w:r w:rsidRPr="00305286">
        <w:rPr>
          <w:sz w:val="28"/>
          <w:szCs w:val="28"/>
          <w:lang w:val="kk-KZ"/>
        </w:rPr>
        <w:t xml:space="preserve">2. </w:t>
      </w:r>
      <w:r w:rsidR="00FA4399">
        <w:rPr>
          <w:color w:val="000000"/>
          <w:sz w:val="28"/>
          <w:szCs w:val="28"/>
          <w:lang w:val="kk-KZ"/>
        </w:rPr>
        <w:t>Улучшение свойства селективности</w:t>
      </w:r>
    </w:p>
    <w:p w:rsidR="0064523A" w:rsidRDefault="0064523A" w:rsidP="0064523A">
      <w:pPr>
        <w:ind w:firstLine="567"/>
        <w:rPr>
          <w:color w:val="000000"/>
          <w:sz w:val="28"/>
          <w:szCs w:val="28"/>
          <w:lang w:val="kk-KZ"/>
        </w:rPr>
      </w:pPr>
      <w:r w:rsidRPr="00305286">
        <w:rPr>
          <w:color w:val="000000"/>
          <w:sz w:val="28"/>
          <w:szCs w:val="28"/>
          <w:lang w:val="kk-KZ" w:eastAsia="ru-RU"/>
        </w:rPr>
        <w:t xml:space="preserve">3. </w:t>
      </w:r>
      <w:r w:rsidR="00FA4399">
        <w:rPr>
          <w:color w:val="000000"/>
          <w:sz w:val="28"/>
          <w:szCs w:val="28"/>
          <w:lang w:val="kk-KZ"/>
        </w:rPr>
        <w:t>Химическая структура цеолита</w:t>
      </w:r>
    </w:p>
    <w:p w:rsidR="0064523A" w:rsidRDefault="0064523A" w:rsidP="0064523A">
      <w:pPr>
        <w:ind w:firstLine="567"/>
        <w:rPr>
          <w:color w:val="000000"/>
          <w:sz w:val="28"/>
          <w:szCs w:val="28"/>
          <w:lang w:val="kk-KZ"/>
        </w:rPr>
      </w:pPr>
    </w:p>
    <w:p w:rsidR="00FA4399" w:rsidRDefault="00FA4399" w:rsidP="0064523A">
      <w:pPr>
        <w:ind w:firstLine="567"/>
        <w:rPr>
          <w:color w:val="000000"/>
          <w:sz w:val="28"/>
          <w:szCs w:val="28"/>
          <w:lang w:val="kk-KZ"/>
        </w:rPr>
      </w:pPr>
    </w:p>
    <w:p w:rsidR="00FA4399" w:rsidRDefault="00FA4399" w:rsidP="0064523A">
      <w:pPr>
        <w:ind w:firstLine="567"/>
        <w:rPr>
          <w:color w:val="000000"/>
          <w:sz w:val="28"/>
          <w:szCs w:val="28"/>
          <w:lang w:val="kk-KZ"/>
        </w:rPr>
      </w:pPr>
    </w:p>
    <w:p w:rsidR="0064523A" w:rsidRPr="009F48AB" w:rsidRDefault="0064523A" w:rsidP="0064523A">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28</w:t>
      </w:r>
      <w:r w:rsidRPr="001D1FFB">
        <w:rPr>
          <w:rFonts w:eastAsia="MS Mincho"/>
          <w:b/>
          <w:bCs/>
          <w:sz w:val="28"/>
          <w:szCs w:val="28"/>
        </w:rPr>
        <w:t xml:space="preserve">. </w:t>
      </w:r>
      <w:r>
        <w:rPr>
          <w:rFonts w:eastAsia="MS Mincho"/>
          <w:b/>
          <w:bCs/>
          <w:sz w:val="28"/>
          <w:szCs w:val="28"/>
          <w:lang w:val="kk-KZ"/>
        </w:rPr>
        <w:t xml:space="preserve">Уравнение изотермы адсорбции Ленгмюра, адсорбционный коэффициент  </w:t>
      </w:r>
    </w:p>
    <w:p w:rsidR="0064523A" w:rsidRPr="00D74CE1" w:rsidRDefault="0064523A" w:rsidP="0064523A">
      <w:pPr>
        <w:ind w:right="-2" w:firstLine="567"/>
        <w:jc w:val="both"/>
        <w:rPr>
          <w:sz w:val="28"/>
          <w:szCs w:val="30"/>
          <w:lang w:val="kk-KZ"/>
        </w:rPr>
      </w:pPr>
    </w:p>
    <w:p w:rsidR="0064523A" w:rsidRPr="00287436" w:rsidRDefault="0064523A" w:rsidP="0064523A">
      <w:pPr>
        <w:ind w:right="-2" w:firstLine="567"/>
        <w:jc w:val="both"/>
        <w:rPr>
          <w:sz w:val="28"/>
          <w:szCs w:val="30"/>
          <w:lang w:val="kk-KZ"/>
        </w:rPr>
      </w:pPr>
      <w:r w:rsidRPr="003B2576">
        <w:rPr>
          <w:sz w:val="28"/>
          <w:szCs w:val="30"/>
          <w:lang w:val="kk-KZ"/>
        </w:rPr>
        <w:t xml:space="preserve">1. </w:t>
      </w:r>
      <w:r w:rsidR="00610E90" w:rsidRPr="00610E90">
        <w:rPr>
          <w:sz w:val="28"/>
          <w:szCs w:val="28"/>
        </w:rPr>
        <w:t>Теория мономолекулярной адсорбции</w:t>
      </w:r>
    </w:p>
    <w:p w:rsidR="00610E90" w:rsidRPr="00610E90" w:rsidRDefault="0064523A" w:rsidP="00610E90">
      <w:pPr>
        <w:pStyle w:val="chapter2"/>
        <w:spacing w:before="0" w:beforeAutospacing="0" w:after="0" w:afterAutospacing="0"/>
        <w:ind w:right="-1" w:firstLine="567"/>
        <w:contextualSpacing/>
        <w:rPr>
          <w:bCs/>
          <w:sz w:val="28"/>
          <w:szCs w:val="28"/>
        </w:rPr>
      </w:pPr>
      <w:r w:rsidRPr="003B2576">
        <w:rPr>
          <w:sz w:val="28"/>
          <w:szCs w:val="30"/>
          <w:lang w:val="kk-KZ"/>
        </w:rPr>
        <w:t xml:space="preserve">2. </w:t>
      </w:r>
      <w:r w:rsidR="00610E90" w:rsidRPr="00610E90">
        <w:rPr>
          <w:bCs/>
          <w:sz w:val="28"/>
          <w:szCs w:val="28"/>
        </w:rPr>
        <w:t>Теория полимолекулярной адсорбции Поляни</w:t>
      </w:r>
    </w:p>
    <w:p w:rsidR="0064523A" w:rsidRPr="00610E90" w:rsidRDefault="0064523A" w:rsidP="0064523A">
      <w:pPr>
        <w:ind w:firstLine="567"/>
      </w:pPr>
    </w:p>
    <w:p w:rsidR="00610E90" w:rsidRPr="00610E90" w:rsidRDefault="00610E90" w:rsidP="00610E90">
      <w:pPr>
        <w:pStyle w:val="norma"/>
        <w:spacing w:before="0" w:beforeAutospacing="0" w:after="0" w:afterAutospacing="0"/>
        <w:ind w:firstLine="567"/>
        <w:contextualSpacing/>
        <w:jc w:val="both"/>
        <w:rPr>
          <w:sz w:val="28"/>
          <w:szCs w:val="28"/>
          <w:lang w:val="kk-KZ"/>
        </w:rPr>
      </w:pPr>
      <w:r w:rsidRPr="00610E90">
        <w:rPr>
          <w:sz w:val="28"/>
          <w:szCs w:val="28"/>
        </w:rPr>
        <w:t>При адсорбции газов на твердых телах описание взаимодействия молекул адсорбата и адсорбента представляет собой весьма сложную задачу, поскольку характер их взаимодействия, определяющий характер адсорбции, может быть различным. Поэтому обычно задачу упрощают, рассматривая два крайних случая, когда адсорбция вызывается физическими или химическими силами – соответственно физическую и химическую адсорбцию.</w:t>
      </w:r>
    </w:p>
    <w:p w:rsidR="00610E90" w:rsidRPr="00610E90" w:rsidRDefault="00610E90" w:rsidP="00610E90">
      <w:pPr>
        <w:pStyle w:val="a8"/>
        <w:spacing w:before="0" w:beforeAutospacing="0" w:after="0" w:afterAutospacing="0"/>
        <w:ind w:firstLine="567"/>
        <w:contextualSpacing/>
        <w:jc w:val="both"/>
        <w:rPr>
          <w:rFonts w:ascii="Arial" w:hAnsi="Arial" w:cs="Arial"/>
          <w:sz w:val="28"/>
          <w:szCs w:val="28"/>
        </w:rPr>
      </w:pPr>
      <w:r w:rsidRPr="00610E90">
        <w:rPr>
          <w:sz w:val="28"/>
          <w:szCs w:val="28"/>
        </w:rPr>
        <w:t>Теория мономолекулярной адсорбции основывается на следующих положениях:</w:t>
      </w:r>
    </w:p>
    <w:p w:rsidR="00610E90" w:rsidRPr="00610E90" w:rsidRDefault="00610E90" w:rsidP="00610E90">
      <w:pPr>
        <w:pStyle w:val="a8"/>
        <w:spacing w:before="0" w:beforeAutospacing="0" w:after="0" w:afterAutospacing="0"/>
        <w:ind w:firstLine="567"/>
        <w:contextualSpacing/>
        <w:jc w:val="both"/>
        <w:rPr>
          <w:rFonts w:ascii="Arial" w:hAnsi="Arial" w:cs="Arial"/>
          <w:sz w:val="28"/>
          <w:szCs w:val="28"/>
        </w:rPr>
      </w:pPr>
      <w:r w:rsidRPr="00610E90">
        <w:rPr>
          <w:sz w:val="28"/>
          <w:szCs w:val="28"/>
        </w:rPr>
        <w:t>1)  Адсорбция является </w:t>
      </w:r>
      <w:r w:rsidRPr="00610E90">
        <w:rPr>
          <w:iCs/>
          <w:sz w:val="28"/>
          <w:szCs w:val="28"/>
        </w:rPr>
        <w:t>локализованной</w:t>
      </w:r>
      <w:r w:rsidRPr="00610E90">
        <w:rPr>
          <w:sz w:val="28"/>
          <w:szCs w:val="28"/>
        </w:rPr>
        <w:t> (происходит на адсорбционных центрах).</w:t>
      </w:r>
    </w:p>
    <w:p w:rsidR="00610E90" w:rsidRPr="00610E90" w:rsidRDefault="00610E90" w:rsidP="00610E90">
      <w:pPr>
        <w:pStyle w:val="a8"/>
        <w:spacing w:before="0" w:beforeAutospacing="0" w:after="0" w:afterAutospacing="0"/>
        <w:ind w:firstLine="567"/>
        <w:contextualSpacing/>
        <w:jc w:val="both"/>
        <w:rPr>
          <w:rFonts w:ascii="Arial" w:hAnsi="Arial" w:cs="Arial"/>
          <w:sz w:val="28"/>
          <w:szCs w:val="28"/>
        </w:rPr>
      </w:pPr>
      <w:r w:rsidRPr="00610E90">
        <w:rPr>
          <w:sz w:val="28"/>
          <w:szCs w:val="28"/>
        </w:rPr>
        <w:t>2)  Адсорбция происходит не на всей поверхности адсорбента, а на </w:t>
      </w:r>
      <w:r w:rsidRPr="00610E90">
        <w:rPr>
          <w:iCs/>
          <w:sz w:val="28"/>
          <w:szCs w:val="28"/>
        </w:rPr>
        <w:t>активных центрах</w:t>
      </w:r>
      <w:r w:rsidRPr="00610E90">
        <w:rPr>
          <w:sz w:val="28"/>
          <w:szCs w:val="28"/>
        </w:rPr>
        <w:t>, которыми являются выступы либо впадины на поверхности адсорбента. Активные центры считаются независимыми (т.е. один активный центр не влияет на адсорбционную способность других), и тождественными.</w:t>
      </w:r>
    </w:p>
    <w:p w:rsidR="00610E90" w:rsidRPr="00610E90" w:rsidRDefault="00610E90" w:rsidP="00610E90">
      <w:pPr>
        <w:pStyle w:val="a8"/>
        <w:spacing w:before="0" w:beforeAutospacing="0" w:after="0" w:afterAutospacing="0"/>
        <w:ind w:firstLine="567"/>
        <w:contextualSpacing/>
        <w:jc w:val="both"/>
        <w:rPr>
          <w:rFonts w:ascii="Arial" w:hAnsi="Arial" w:cs="Arial"/>
          <w:sz w:val="28"/>
          <w:szCs w:val="28"/>
        </w:rPr>
      </w:pPr>
      <w:r w:rsidRPr="00610E90">
        <w:rPr>
          <w:sz w:val="28"/>
          <w:szCs w:val="28"/>
        </w:rPr>
        <w:t>3)  Каждый активный центр способен взаимодействовать только </w:t>
      </w:r>
      <w:r w:rsidRPr="00610E90">
        <w:rPr>
          <w:iCs/>
          <w:sz w:val="28"/>
          <w:szCs w:val="28"/>
        </w:rPr>
        <w:t>с одной молекулой адсорбата</w:t>
      </w:r>
      <w:r w:rsidRPr="00610E90">
        <w:rPr>
          <w:sz w:val="28"/>
          <w:szCs w:val="28"/>
        </w:rPr>
        <w:t>; в результате на поверхности может образоваться только один слой адсорбированных молекул.</w:t>
      </w:r>
    </w:p>
    <w:p w:rsidR="00610E90" w:rsidRPr="00610E90" w:rsidRDefault="00610E90" w:rsidP="00610E90">
      <w:pPr>
        <w:pStyle w:val="a8"/>
        <w:spacing w:before="0" w:beforeAutospacing="0" w:after="0" w:afterAutospacing="0"/>
        <w:ind w:firstLine="567"/>
        <w:contextualSpacing/>
        <w:jc w:val="both"/>
        <w:rPr>
          <w:rFonts w:ascii="Arial" w:hAnsi="Arial" w:cs="Arial"/>
          <w:sz w:val="28"/>
          <w:szCs w:val="28"/>
        </w:rPr>
      </w:pPr>
      <w:r w:rsidRPr="00610E90">
        <w:rPr>
          <w:sz w:val="28"/>
          <w:szCs w:val="28"/>
        </w:rPr>
        <w:t>4)  Процесс адсорбции находится в </w:t>
      </w:r>
      <w:r w:rsidRPr="00610E90">
        <w:rPr>
          <w:iCs/>
          <w:sz w:val="28"/>
          <w:szCs w:val="28"/>
        </w:rPr>
        <w:t>динамическом равновесии</w:t>
      </w:r>
      <w:r w:rsidRPr="00610E90">
        <w:rPr>
          <w:sz w:val="28"/>
          <w:szCs w:val="28"/>
        </w:rPr>
        <w:t> с процессом десорбции.</w:t>
      </w:r>
    </w:p>
    <w:p w:rsidR="00610E90" w:rsidRPr="00610E90" w:rsidRDefault="00610E90" w:rsidP="00610E90">
      <w:pPr>
        <w:pStyle w:val="norma"/>
        <w:spacing w:before="0" w:beforeAutospacing="0" w:after="0" w:afterAutospacing="0"/>
        <w:ind w:firstLine="567"/>
        <w:contextualSpacing/>
        <w:jc w:val="both"/>
        <w:rPr>
          <w:sz w:val="28"/>
          <w:szCs w:val="28"/>
        </w:rPr>
      </w:pPr>
      <w:r w:rsidRPr="00610E90">
        <w:rPr>
          <w:iCs/>
          <w:sz w:val="28"/>
          <w:szCs w:val="28"/>
        </w:rPr>
        <w:t>Физическая адсорбция</w:t>
      </w:r>
      <w:r w:rsidRPr="00610E90">
        <w:rPr>
          <w:sz w:val="28"/>
          <w:szCs w:val="28"/>
        </w:rPr>
        <w:t> возникает за счет ван-дер-ваальсовых взаимодействий. Она характеризуется обратимостью и уменьшением адсорбции при повышении температуры, т.е. экзотермичностью, причем тепловой эффект физической адсорбции обычно близок к теплоте сжижения адсорбата (10 – 80 кДж/моль). Таковой является, например, адсорбция инертных газов на угле.</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iCs/>
          <w:sz w:val="28"/>
          <w:szCs w:val="28"/>
        </w:rPr>
        <w:t>Химическая адсорбция</w:t>
      </w:r>
      <w:r w:rsidRPr="00610E90">
        <w:rPr>
          <w:sz w:val="28"/>
          <w:szCs w:val="28"/>
        </w:rPr>
        <w:t> (хемосорбция) осуществляется путем химического взаимодействия молекул адсорбента и адсорбата. Хемосорбция обычно необратима; химическая адсорбция, в отличие от физической, является локализованной, т.е. молекулы адсорбата не могут перемещаться по поверхности адсорбента. Так как хемосорбция является химическим процессом, требующим энергии активации порядка 40 – 120 кДж/моль, повышение температуры способствует её протеканию. Примером химической адсорбции является адсорбция кислорода на вольфраме или серебре при высоких температурах.</w:t>
      </w:r>
    </w:p>
    <w:p w:rsidR="00610E90" w:rsidRDefault="00610E90" w:rsidP="00610E90">
      <w:pPr>
        <w:pStyle w:val="norma"/>
        <w:spacing w:before="0" w:beforeAutospacing="0" w:after="0" w:afterAutospacing="0"/>
        <w:ind w:right="-1" w:firstLine="567"/>
        <w:contextualSpacing/>
        <w:jc w:val="both"/>
        <w:rPr>
          <w:sz w:val="28"/>
          <w:szCs w:val="28"/>
          <w:lang w:val="kk-KZ"/>
        </w:rPr>
      </w:pPr>
      <w:r w:rsidRPr="00610E90">
        <w:rPr>
          <w:sz w:val="28"/>
          <w:szCs w:val="28"/>
        </w:rPr>
        <w:t xml:space="preserve">Следует подчеркнуть, что явления физической и химической адсорбции чётко различаются в очень редких случаях. Обычно осуществляются </w:t>
      </w:r>
      <w:r w:rsidRPr="00610E90">
        <w:rPr>
          <w:sz w:val="28"/>
          <w:szCs w:val="28"/>
        </w:rPr>
        <w:lastRenderedPageBreak/>
        <w:t>промежуточные варианты, когда основная масса адсорбированного вещества связывается сравнительно слабо и лишь небольшая часть – прочно. Например, кислород на металлах или водород на никеле при низких температурах адсорбируются по законам физической адсорбции, но при повышении температуры начинает протекать химическая адсорбция. При повышении температуры увеличение химической адсорбции с некоторой температуры начинает перекрывать падение физической адсорбции, поэтому температурная зависимость адсорбции в этом случае имеет четко выраженный минимум (рис. 4.4).</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br/>
        <w:t> </w:t>
      </w:r>
    </w:p>
    <w:p w:rsidR="00610E90" w:rsidRPr="00610E90" w:rsidRDefault="00610E90" w:rsidP="00610E90">
      <w:pPr>
        <w:pStyle w:val="norma"/>
        <w:spacing w:before="0" w:beforeAutospacing="0" w:after="0" w:afterAutospacing="0"/>
        <w:ind w:right="-1" w:firstLine="567"/>
        <w:contextualSpacing/>
        <w:jc w:val="center"/>
        <w:rPr>
          <w:sz w:val="28"/>
          <w:szCs w:val="28"/>
        </w:rPr>
      </w:pPr>
      <w:r w:rsidRPr="00610E90">
        <w:rPr>
          <w:noProof/>
          <w:sz w:val="28"/>
          <w:szCs w:val="28"/>
        </w:rPr>
        <w:drawing>
          <wp:inline distT="0" distB="0" distL="0" distR="0">
            <wp:extent cx="1887855" cy="1905000"/>
            <wp:effectExtent l="19050" t="0" r="0" b="0"/>
            <wp:docPr id="755" name="Рисунок 28" descr="http://www.physchem.chimfak.rsu.ru/Source/PCC/Colloids_files/adsorp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physchem.chimfak.rsu.ru/Source/PCC/Colloids_files/adsorption.gif"/>
                    <pic:cNvPicPr>
                      <a:picLocks noChangeAspect="1" noChangeArrowheads="1"/>
                    </pic:cNvPicPr>
                  </pic:nvPicPr>
                  <pic:blipFill>
                    <a:blip r:embed="rId305"/>
                    <a:srcRect/>
                    <a:stretch>
                      <a:fillRect/>
                    </a:stretch>
                  </pic:blipFill>
                  <pic:spPr bwMode="auto">
                    <a:xfrm>
                      <a:off x="0" y="0"/>
                      <a:ext cx="1887855" cy="1905000"/>
                    </a:xfrm>
                    <a:prstGeom prst="rect">
                      <a:avLst/>
                    </a:prstGeom>
                    <a:noFill/>
                    <a:ln w="9525">
                      <a:noFill/>
                      <a:miter lim="800000"/>
                      <a:headEnd/>
                      <a:tailEnd/>
                    </a:ln>
                  </pic:spPr>
                </pic:pic>
              </a:graphicData>
            </a:graphic>
          </wp:inline>
        </w:drawing>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bCs/>
          <w:sz w:val="28"/>
          <w:szCs w:val="28"/>
        </w:rPr>
        <w:t>Рис. 4.4</w:t>
      </w:r>
      <w:r w:rsidRPr="00610E90">
        <w:rPr>
          <w:sz w:val="28"/>
          <w:szCs w:val="28"/>
        </w:rPr>
        <w:t>  Зависимость объема адсорбированного никелем водорода от температуры</w:t>
      </w:r>
      <w:r w:rsidRPr="00610E90">
        <w:rPr>
          <w:sz w:val="28"/>
          <w:szCs w:val="28"/>
        </w:rPr>
        <w:br/>
        <w:t> </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При постоянной температуре количество адсорбированного вещества зависит только от равновесных давления либо концентрации адсорбата; уравнение, связывающее эти величины, называется изотермой адсорбции.</w:t>
      </w:r>
    </w:p>
    <w:p w:rsidR="00610E90" w:rsidRPr="00610E90" w:rsidRDefault="00610E90" w:rsidP="00610E90">
      <w:pPr>
        <w:pStyle w:val="chapter2"/>
        <w:spacing w:before="0" w:beforeAutospacing="0" w:after="0" w:afterAutospacing="0"/>
        <w:ind w:right="-1" w:firstLine="567"/>
        <w:contextualSpacing/>
        <w:rPr>
          <w:bCs/>
          <w:sz w:val="28"/>
          <w:szCs w:val="28"/>
        </w:rPr>
      </w:pPr>
      <w:r w:rsidRPr="00610E90">
        <w:rPr>
          <w:bCs/>
          <w:sz w:val="28"/>
          <w:szCs w:val="28"/>
        </w:rPr>
        <w:t>4.1.4  Теории адсорбции</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Единой теории, которая достаточно корректно описывала бы все виды адсорбции на разных поверхностях раздела фаз, не имеется; рассмотрим поэтому некоторые наиболее распространенные теории адсорбции, описывающие отдельные виды адсорбции на поверхности раздела твердое тело – газ или твердое тело – раствор.</w:t>
      </w:r>
      <w:bookmarkStart w:id="18" w:name="langmuir"/>
      <w:bookmarkEnd w:id="18"/>
    </w:p>
    <w:p w:rsidR="00610E90" w:rsidRPr="00610E90" w:rsidRDefault="00610E90" w:rsidP="00610E90">
      <w:pPr>
        <w:pStyle w:val="chapter2"/>
        <w:spacing w:before="0" w:beforeAutospacing="0" w:after="0" w:afterAutospacing="0"/>
        <w:ind w:right="-1" w:firstLine="567"/>
        <w:contextualSpacing/>
        <w:rPr>
          <w:bCs/>
          <w:sz w:val="28"/>
          <w:szCs w:val="28"/>
        </w:rPr>
      </w:pPr>
      <w:r w:rsidRPr="00610E90">
        <w:rPr>
          <w:bCs/>
          <w:sz w:val="28"/>
          <w:szCs w:val="28"/>
        </w:rPr>
        <w:t>Теория мономолекулярной адсорбции Ленгмюра</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Теория мономолекулярной адсорбции, которую разработал американский химик </w:t>
      </w:r>
      <w:hyperlink r:id="rId306" w:history="1">
        <w:r w:rsidRPr="00610E90">
          <w:rPr>
            <w:rStyle w:val="ab"/>
            <w:rFonts w:eastAsiaTheme="majorEastAsia"/>
            <w:color w:val="auto"/>
            <w:sz w:val="28"/>
            <w:szCs w:val="28"/>
            <w:u w:val="none"/>
          </w:rPr>
          <w:t>И. Ленгмюр</w:t>
        </w:r>
      </w:hyperlink>
      <w:r w:rsidRPr="00610E90">
        <w:rPr>
          <w:sz w:val="28"/>
          <w:szCs w:val="28"/>
        </w:rPr>
        <w:t>, основывается на следующих положениях.</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1)  Адсорбция является </w:t>
      </w:r>
      <w:r w:rsidRPr="00610E90">
        <w:rPr>
          <w:iCs/>
          <w:sz w:val="28"/>
          <w:szCs w:val="28"/>
        </w:rPr>
        <w:t>локализованной</w:t>
      </w:r>
      <w:r w:rsidRPr="00610E90">
        <w:rPr>
          <w:sz w:val="28"/>
          <w:szCs w:val="28"/>
        </w:rPr>
        <w:t> и вызывается силами, близкими к химическим.</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2)  Адсорбция происходит не на всей поверхности адсорбента, а на </w:t>
      </w:r>
      <w:r w:rsidRPr="00610E90">
        <w:rPr>
          <w:iCs/>
          <w:sz w:val="28"/>
          <w:szCs w:val="28"/>
        </w:rPr>
        <w:t>активных центрах</w:t>
      </w:r>
      <w:r w:rsidRPr="00610E90">
        <w:rPr>
          <w:sz w:val="28"/>
          <w:szCs w:val="28"/>
        </w:rPr>
        <w:t>, которыми являются выступы либо впадины на поверхности адсорбента, характеризующиеся наличием т.н. свободных валентностей. Активные центры считаются независимыми (т.е. один активный центр не влияет на адсорбционную способность других), и тождественными.</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lastRenderedPageBreak/>
        <w:t>3)  Каждый активный центр способен взаимодействовать только </w:t>
      </w:r>
      <w:r w:rsidRPr="00610E90">
        <w:rPr>
          <w:iCs/>
          <w:sz w:val="28"/>
          <w:szCs w:val="28"/>
        </w:rPr>
        <w:t>с одной молекулой адсорбата</w:t>
      </w:r>
      <w:r w:rsidRPr="00610E90">
        <w:rPr>
          <w:sz w:val="28"/>
          <w:szCs w:val="28"/>
        </w:rPr>
        <w:t>; в результате на поверхности может образоваться только один слой адсорбированных молекул.</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4)  Процесс адсорбции является </w:t>
      </w:r>
      <w:r w:rsidRPr="00610E90">
        <w:rPr>
          <w:iCs/>
          <w:sz w:val="28"/>
          <w:szCs w:val="28"/>
        </w:rPr>
        <w:t>обратимым и равновесным</w:t>
      </w:r>
      <w:r w:rsidRPr="00610E90">
        <w:rPr>
          <w:sz w:val="28"/>
          <w:szCs w:val="28"/>
        </w:rPr>
        <w:t> – адсорбированная молекула удерживается активным центром некоторое время, после чего десорбируется; т.о., через некоторое время между процессами адсорбции и десорбции устанавливается динамическое равновесие.</w:t>
      </w:r>
      <w:r w:rsidRPr="00610E90">
        <w:rPr>
          <w:sz w:val="28"/>
          <w:szCs w:val="28"/>
        </w:rPr>
        <w:br/>
        <w:t> </w:t>
      </w:r>
    </w:p>
    <w:p w:rsidR="00610E90" w:rsidRPr="00610E90" w:rsidRDefault="00610E90" w:rsidP="00610E90">
      <w:pPr>
        <w:pStyle w:val="af"/>
        <w:spacing w:before="0" w:beforeAutospacing="0" w:after="0" w:afterAutospacing="0"/>
        <w:ind w:right="-1" w:firstLine="567"/>
        <w:contextualSpacing/>
        <w:jc w:val="center"/>
        <w:rPr>
          <w:sz w:val="28"/>
          <w:szCs w:val="28"/>
        </w:rPr>
      </w:pPr>
      <w:r w:rsidRPr="00610E90">
        <w:rPr>
          <w:noProof/>
          <w:sz w:val="28"/>
          <w:szCs w:val="28"/>
        </w:rPr>
        <w:drawing>
          <wp:inline distT="0" distB="0" distL="0" distR="0">
            <wp:extent cx="1913255" cy="1964055"/>
            <wp:effectExtent l="19050" t="0" r="0" b="0"/>
            <wp:docPr id="754" name="Рисунок 29" descr="Изотерма мономолекулярной адсорб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Изотерма мономолекулярной адсорбции"/>
                    <pic:cNvPicPr>
                      <a:picLocks noChangeAspect="1" noChangeArrowheads="1"/>
                    </pic:cNvPicPr>
                  </pic:nvPicPr>
                  <pic:blipFill>
                    <a:blip r:embed="rId307"/>
                    <a:srcRect/>
                    <a:stretch>
                      <a:fillRect/>
                    </a:stretch>
                  </pic:blipFill>
                  <pic:spPr bwMode="auto">
                    <a:xfrm>
                      <a:off x="0" y="0"/>
                      <a:ext cx="1913255" cy="1964055"/>
                    </a:xfrm>
                    <a:prstGeom prst="rect">
                      <a:avLst/>
                    </a:prstGeom>
                    <a:noFill/>
                    <a:ln w="9525">
                      <a:noFill/>
                      <a:miter lim="800000"/>
                      <a:headEnd/>
                      <a:tailEnd/>
                    </a:ln>
                  </pic:spPr>
                </pic:pic>
              </a:graphicData>
            </a:graphic>
          </wp:inline>
        </w:drawing>
      </w:r>
    </w:p>
    <w:p w:rsidR="00610E90" w:rsidRDefault="00610E90" w:rsidP="00610E90">
      <w:pPr>
        <w:pStyle w:val="norma"/>
        <w:spacing w:before="0" w:beforeAutospacing="0" w:after="0" w:afterAutospacing="0"/>
        <w:ind w:right="-1" w:firstLine="567"/>
        <w:contextualSpacing/>
        <w:jc w:val="center"/>
        <w:rPr>
          <w:sz w:val="28"/>
          <w:szCs w:val="28"/>
          <w:lang w:val="kk-KZ"/>
        </w:rPr>
      </w:pPr>
      <w:r w:rsidRPr="00610E90">
        <w:rPr>
          <w:bCs/>
          <w:sz w:val="28"/>
          <w:szCs w:val="28"/>
        </w:rPr>
        <w:t>Рис. 4.5</w:t>
      </w:r>
      <w:r w:rsidRPr="00610E90">
        <w:rPr>
          <w:sz w:val="28"/>
          <w:szCs w:val="28"/>
        </w:rPr>
        <w:t>  Изотерма мономолекулярной адсорбции</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 </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В состоянии равновесия скорость адсорбции равна скорости десорбции. Скорость десорбции прямо пропорциональна доле занятых активных центров (х), а скорость адсорбции прямо пропорциональна произведению концентрации адсорбата на долю свободных активных центров (1 – х): </w:t>
      </w:r>
    </w:p>
    <w:p w:rsidR="00610E90" w:rsidRPr="00610E90" w:rsidRDefault="00610E90" w:rsidP="00610E90">
      <w:pPr>
        <w:pStyle w:val="formula"/>
        <w:spacing w:before="0" w:beforeAutospacing="0" w:after="0" w:afterAutospacing="0"/>
        <w:ind w:right="-1" w:firstLine="567"/>
        <w:contextualSpacing/>
        <w:jc w:val="center"/>
        <w:rPr>
          <w:sz w:val="28"/>
          <w:szCs w:val="28"/>
          <w:lang w:val="kk-KZ"/>
        </w:rPr>
      </w:pPr>
      <w:r w:rsidRPr="00610E90">
        <w:rPr>
          <w:noProof/>
          <w:sz w:val="28"/>
          <w:szCs w:val="28"/>
        </w:rPr>
        <w:drawing>
          <wp:inline distT="0" distB="0" distL="0" distR="0">
            <wp:extent cx="643255" cy="220345"/>
            <wp:effectExtent l="19050" t="0" r="4445" b="0"/>
            <wp:docPr id="753" name="Рисунок 30" descr="http://www.physchem.chimfak.rsu.ru/Source/PCC/Colloids_files/4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physchem.chimfak.rsu.ru/Source/PCC/Colloids_files/407.gif"/>
                    <pic:cNvPicPr>
                      <a:picLocks noChangeAspect="1" noChangeArrowheads="1"/>
                    </pic:cNvPicPr>
                  </pic:nvPicPr>
                  <pic:blipFill>
                    <a:blip r:embed="rId308"/>
                    <a:srcRect/>
                    <a:stretch>
                      <a:fillRect/>
                    </a:stretch>
                  </pic:blipFill>
                  <pic:spPr bwMode="auto">
                    <a:xfrm>
                      <a:off x="0" y="0"/>
                      <a:ext cx="643255" cy="220345"/>
                    </a:xfrm>
                    <a:prstGeom prst="rect">
                      <a:avLst/>
                    </a:prstGeom>
                    <a:noFill/>
                    <a:ln w="9525">
                      <a:noFill/>
                      <a:miter lim="800000"/>
                      <a:headEnd/>
                      <a:tailEnd/>
                    </a:ln>
                  </pic:spPr>
                </pic:pic>
              </a:graphicData>
            </a:graphic>
          </wp:inline>
        </w:drawing>
      </w:r>
      <w:r>
        <w:rPr>
          <w:sz w:val="28"/>
          <w:szCs w:val="28"/>
        </w:rPr>
        <w:t xml:space="preserve">                       </w:t>
      </w:r>
    </w:p>
    <w:p w:rsidR="00610E90" w:rsidRPr="00610E90" w:rsidRDefault="00610E90" w:rsidP="00610E90">
      <w:pPr>
        <w:pStyle w:val="formula"/>
        <w:spacing w:before="0" w:beforeAutospacing="0" w:after="0" w:afterAutospacing="0"/>
        <w:ind w:right="-1" w:firstLine="567"/>
        <w:contextualSpacing/>
        <w:jc w:val="center"/>
        <w:rPr>
          <w:sz w:val="28"/>
          <w:szCs w:val="28"/>
          <w:lang w:val="kk-KZ"/>
        </w:rPr>
      </w:pPr>
      <w:r w:rsidRPr="00610E90">
        <w:rPr>
          <w:noProof/>
          <w:sz w:val="28"/>
          <w:szCs w:val="28"/>
        </w:rPr>
        <w:drawing>
          <wp:inline distT="0" distB="0" distL="0" distR="0">
            <wp:extent cx="1075055" cy="220345"/>
            <wp:effectExtent l="19050" t="0" r="0" b="0"/>
            <wp:docPr id="752" name="Рисунок 31" descr="http://www.physchem.chimfak.rsu.ru/Source/PCC/Colloids_files/4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physchem.chimfak.rsu.ru/Source/PCC/Colloids_files/408.gif"/>
                    <pic:cNvPicPr>
                      <a:picLocks noChangeAspect="1" noChangeArrowheads="1"/>
                    </pic:cNvPicPr>
                  </pic:nvPicPr>
                  <pic:blipFill>
                    <a:blip r:embed="rId309"/>
                    <a:srcRect/>
                    <a:stretch>
                      <a:fillRect/>
                    </a:stretch>
                  </pic:blipFill>
                  <pic:spPr bwMode="auto">
                    <a:xfrm>
                      <a:off x="0" y="0"/>
                      <a:ext cx="1075055" cy="220345"/>
                    </a:xfrm>
                    <a:prstGeom prst="rect">
                      <a:avLst/>
                    </a:prstGeom>
                    <a:noFill/>
                    <a:ln w="9525">
                      <a:noFill/>
                      <a:miter lim="800000"/>
                      <a:headEnd/>
                      <a:tailEnd/>
                    </a:ln>
                  </pic:spPr>
                </pic:pic>
              </a:graphicData>
            </a:graphic>
          </wp:inline>
        </w:drawing>
      </w:r>
      <w:r>
        <w:rPr>
          <w:sz w:val="28"/>
          <w:szCs w:val="28"/>
        </w:rPr>
        <w:t xml:space="preserve">            </w:t>
      </w:r>
    </w:p>
    <w:p w:rsidR="00610E90" w:rsidRPr="00610E90" w:rsidRDefault="00610E90" w:rsidP="00610E90">
      <w:pPr>
        <w:pStyle w:val="formula"/>
        <w:spacing w:before="0" w:beforeAutospacing="0" w:after="0" w:afterAutospacing="0"/>
        <w:ind w:right="-1" w:firstLine="567"/>
        <w:contextualSpacing/>
        <w:jc w:val="center"/>
        <w:rPr>
          <w:sz w:val="28"/>
          <w:szCs w:val="28"/>
          <w:lang w:val="kk-KZ"/>
        </w:rPr>
      </w:pPr>
      <w:r w:rsidRPr="00610E90">
        <w:rPr>
          <w:noProof/>
          <w:sz w:val="28"/>
          <w:szCs w:val="28"/>
        </w:rPr>
        <w:drawing>
          <wp:inline distT="0" distB="0" distL="0" distR="0">
            <wp:extent cx="1134745" cy="220345"/>
            <wp:effectExtent l="19050" t="0" r="8255" b="0"/>
            <wp:docPr id="751" name="Рисунок 32" descr="http://www.physchem.chimfak.rsu.ru/Source/PCC/Colloids_files/4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physchem.chimfak.rsu.ru/Source/PCC/Colloids_files/409.gif"/>
                    <pic:cNvPicPr>
                      <a:picLocks noChangeAspect="1" noChangeArrowheads="1"/>
                    </pic:cNvPicPr>
                  </pic:nvPicPr>
                  <pic:blipFill>
                    <a:blip r:embed="rId310"/>
                    <a:srcRect/>
                    <a:stretch>
                      <a:fillRect/>
                    </a:stretch>
                  </pic:blipFill>
                  <pic:spPr bwMode="auto">
                    <a:xfrm>
                      <a:off x="0" y="0"/>
                      <a:ext cx="1134745" cy="220345"/>
                    </a:xfrm>
                    <a:prstGeom prst="rect">
                      <a:avLst/>
                    </a:prstGeom>
                    <a:noFill/>
                    <a:ln w="9525">
                      <a:noFill/>
                      <a:miter lim="800000"/>
                      <a:headEnd/>
                      <a:tailEnd/>
                    </a:ln>
                  </pic:spPr>
                </pic:pic>
              </a:graphicData>
            </a:graphic>
          </wp:inline>
        </w:drawing>
      </w:r>
      <w:r>
        <w:rPr>
          <w:sz w:val="28"/>
          <w:szCs w:val="28"/>
        </w:rPr>
        <w:t xml:space="preserve">                </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Отсюда находим х:</w:t>
      </w:r>
    </w:p>
    <w:p w:rsidR="00610E90" w:rsidRPr="00610E90" w:rsidRDefault="00610E90" w:rsidP="00610E90">
      <w:pPr>
        <w:pStyle w:val="formula"/>
        <w:spacing w:before="0" w:beforeAutospacing="0" w:after="0" w:afterAutospacing="0"/>
        <w:ind w:right="-1" w:firstLine="567"/>
        <w:contextualSpacing/>
        <w:jc w:val="center"/>
        <w:rPr>
          <w:sz w:val="28"/>
          <w:szCs w:val="28"/>
          <w:lang w:val="kk-KZ"/>
        </w:rPr>
      </w:pPr>
      <w:r w:rsidRPr="00610E90">
        <w:rPr>
          <w:noProof/>
          <w:sz w:val="28"/>
          <w:szCs w:val="28"/>
        </w:rPr>
        <w:drawing>
          <wp:inline distT="0" distB="0" distL="0" distR="0">
            <wp:extent cx="922655" cy="448945"/>
            <wp:effectExtent l="0" t="0" r="0" b="0"/>
            <wp:docPr id="750" name="Рисунок 33" descr="http://www.physchem.chimfak.rsu.ru/Source/PCC/Colloids_files/4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physchem.chimfak.rsu.ru/Source/PCC/Colloids_files/410.gif"/>
                    <pic:cNvPicPr>
                      <a:picLocks noChangeAspect="1" noChangeArrowheads="1"/>
                    </pic:cNvPicPr>
                  </pic:nvPicPr>
                  <pic:blipFill>
                    <a:blip r:embed="rId311"/>
                    <a:srcRect/>
                    <a:stretch>
                      <a:fillRect/>
                    </a:stretch>
                  </pic:blipFill>
                  <pic:spPr bwMode="auto">
                    <a:xfrm>
                      <a:off x="0" y="0"/>
                      <a:ext cx="922655" cy="448945"/>
                    </a:xfrm>
                    <a:prstGeom prst="rect">
                      <a:avLst/>
                    </a:prstGeom>
                    <a:noFill/>
                    <a:ln w="9525">
                      <a:noFill/>
                      <a:miter lim="800000"/>
                      <a:headEnd/>
                      <a:tailEnd/>
                    </a:ln>
                  </pic:spPr>
                </pic:pic>
              </a:graphicData>
            </a:graphic>
          </wp:inline>
        </w:drawing>
      </w:r>
      <w:r>
        <w:rPr>
          <w:sz w:val="28"/>
          <w:szCs w:val="28"/>
        </w:rPr>
        <w:t xml:space="preserve">                  </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Разделив числитель и знаменатель правой части уравнения на k</w:t>
      </w:r>
      <w:r w:rsidRPr="00610E90">
        <w:rPr>
          <w:sz w:val="28"/>
          <w:szCs w:val="28"/>
          <w:vertAlign w:val="subscript"/>
        </w:rPr>
        <w:t>A</w:t>
      </w:r>
      <w:r w:rsidRPr="00610E90">
        <w:rPr>
          <w:sz w:val="28"/>
          <w:szCs w:val="28"/>
        </w:rPr>
        <w:t>, получим:</w:t>
      </w:r>
    </w:p>
    <w:p w:rsidR="00610E90" w:rsidRPr="00610E90" w:rsidRDefault="00610E90" w:rsidP="00610E90">
      <w:pPr>
        <w:pStyle w:val="formula"/>
        <w:spacing w:before="0" w:beforeAutospacing="0" w:after="0" w:afterAutospacing="0"/>
        <w:ind w:right="-1" w:firstLine="567"/>
        <w:contextualSpacing/>
        <w:jc w:val="center"/>
        <w:rPr>
          <w:sz w:val="28"/>
          <w:szCs w:val="28"/>
          <w:lang w:val="kk-KZ"/>
        </w:rPr>
      </w:pPr>
      <w:r w:rsidRPr="00610E90">
        <w:rPr>
          <w:noProof/>
          <w:sz w:val="28"/>
          <w:szCs w:val="28"/>
        </w:rPr>
        <w:drawing>
          <wp:inline distT="0" distB="0" distL="0" distR="0">
            <wp:extent cx="1303655" cy="635000"/>
            <wp:effectExtent l="0" t="0" r="0" b="0"/>
            <wp:docPr id="749" name="Рисунок 34" descr="http://www.physchem.chimfak.rsu.ru/Source/PCC/Colloids_files/4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physchem.chimfak.rsu.ru/Source/PCC/Colloids_files/411.gif"/>
                    <pic:cNvPicPr>
                      <a:picLocks noChangeAspect="1" noChangeArrowheads="1"/>
                    </pic:cNvPicPr>
                  </pic:nvPicPr>
                  <pic:blipFill>
                    <a:blip r:embed="rId312"/>
                    <a:srcRect/>
                    <a:stretch>
                      <a:fillRect/>
                    </a:stretch>
                  </pic:blipFill>
                  <pic:spPr bwMode="auto">
                    <a:xfrm>
                      <a:off x="0" y="0"/>
                      <a:ext cx="1303655" cy="635000"/>
                    </a:xfrm>
                    <a:prstGeom prst="rect">
                      <a:avLst/>
                    </a:prstGeom>
                    <a:noFill/>
                    <a:ln w="9525">
                      <a:noFill/>
                      <a:miter lim="800000"/>
                      <a:headEnd/>
                      <a:tailEnd/>
                    </a:ln>
                  </pic:spPr>
                </pic:pic>
              </a:graphicData>
            </a:graphic>
          </wp:inline>
        </w:drawing>
      </w:r>
      <w:r>
        <w:rPr>
          <w:sz w:val="28"/>
          <w:szCs w:val="28"/>
        </w:rPr>
        <w:t xml:space="preserve">                </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Максимально возможная величина адсорбции Г</w:t>
      </w:r>
      <w:r w:rsidRPr="00610E90">
        <w:rPr>
          <w:sz w:val="28"/>
          <w:szCs w:val="28"/>
          <w:vertAlign w:val="subscript"/>
        </w:rPr>
        <w:t>о</w:t>
      </w:r>
      <w:r w:rsidRPr="00610E90">
        <w:rPr>
          <w:sz w:val="28"/>
          <w:szCs w:val="28"/>
        </w:rPr>
        <w:t> достигается при условии, что все активные центры заняты молекулами адсорбата, т.е. х = 1. Отсюда следует, что х = Г / Г</w:t>
      </w:r>
      <w:r w:rsidRPr="00610E90">
        <w:rPr>
          <w:sz w:val="28"/>
          <w:szCs w:val="28"/>
          <w:vertAlign w:val="subscript"/>
        </w:rPr>
        <w:t>о</w:t>
      </w:r>
      <w:r w:rsidRPr="00610E90">
        <w:rPr>
          <w:sz w:val="28"/>
          <w:szCs w:val="28"/>
        </w:rPr>
        <w:t>. Подставив это в уравнение, получаем:</w:t>
      </w:r>
    </w:p>
    <w:p w:rsidR="00610E90" w:rsidRPr="00610E90" w:rsidRDefault="00610E90" w:rsidP="00610E90">
      <w:pPr>
        <w:pStyle w:val="formula"/>
        <w:spacing w:before="0" w:beforeAutospacing="0" w:after="0" w:afterAutospacing="0"/>
        <w:ind w:right="-1" w:firstLine="567"/>
        <w:contextualSpacing/>
        <w:jc w:val="center"/>
        <w:rPr>
          <w:sz w:val="28"/>
          <w:szCs w:val="28"/>
          <w:lang w:val="kk-KZ"/>
        </w:rPr>
      </w:pPr>
      <w:r w:rsidRPr="00610E90">
        <w:rPr>
          <w:noProof/>
          <w:sz w:val="28"/>
          <w:szCs w:val="28"/>
        </w:rPr>
        <w:drawing>
          <wp:inline distT="0" distB="0" distL="0" distR="0">
            <wp:extent cx="762000" cy="431800"/>
            <wp:effectExtent l="0" t="0" r="0" b="0"/>
            <wp:docPr id="748" name="Рисунок 35" descr="http://www.physchem.chimfak.rsu.ru/Source/PCC/Colloids_files/4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physchem.chimfak.rsu.ru/Source/PCC/Colloids_files/412.gif"/>
                    <pic:cNvPicPr>
                      <a:picLocks noChangeAspect="1" noChangeArrowheads="1"/>
                    </pic:cNvPicPr>
                  </pic:nvPicPr>
                  <pic:blipFill>
                    <a:blip r:embed="rId313"/>
                    <a:srcRect/>
                    <a:stretch>
                      <a:fillRect/>
                    </a:stretch>
                  </pic:blipFill>
                  <pic:spPr bwMode="auto">
                    <a:xfrm>
                      <a:off x="0" y="0"/>
                      <a:ext cx="762000" cy="431800"/>
                    </a:xfrm>
                    <a:prstGeom prst="rect">
                      <a:avLst/>
                    </a:prstGeom>
                    <a:noFill/>
                    <a:ln w="9525">
                      <a:noFill/>
                      <a:miter lim="800000"/>
                      <a:headEnd/>
                      <a:tailEnd/>
                    </a:ln>
                  </pic:spPr>
                </pic:pic>
              </a:graphicData>
            </a:graphic>
          </wp:inline>
        </w:drawing>
      </w:r>
      <w:r>
        <w:rPr>
          <w:sz w:val="28"/>
          <w:szCs w:val="28"/>
        </w:rPr>
        <w:t>                     </w:t>
      </w:r>
    </w:p>
    <w:p w:rsidR="00610E90" w:rsidRPr="00610E90" w:rsidRDefault="00610E90" w:rsidP="00610E90">
      <w:pPr>
        <w:pStyle w:val="formula"/>
        <w:spacing w:before="0" w:beforeAutospacing="0" w:after="0" w:afterAutospacing="0"/>
        <w:ind w:right="-1" w:firstLine="567"/>
        <w:contextualSpacing/>
        <w:jc w:val="center"/>
        <w:rPr>
          <w:sz w:val="28"/>
          <w:szCs w:val="28"/>
          <w:lang w:val="kk-KZ"/>
        </w:rPr>
      </w:pPr>
      <w:r w:rsidRPr="00610E90">
        <w:rPr>
          <w:noProof/>
          <w:sz w:val="28"/>
          <w:szCs w:val="28"/>
        </w:rPr>
        <w:lastRenderedPageBreak/>
        <w:drawing>
          <wp:inline distT="0" distB="0" distL="0" distR="0">
            <wp:extent cx="846455" cy="389255"/>
            <wp:effectExtent l="19050" t="0" r="0" b="0"/>
            <wp:docPr id="747" name="Рисунок 36" descr="http://www.physchem.chimfak.rsu.ru/Source/PCC/Colloids_files/4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physchem.chimfak.rsu.ru/Source/PCC/Colloids_files/413.gif"/>
                    <pic:cNvPicPr>
                      <a:picLocks noChangeAspect="1" noChangeArrowheads="1"/>
                    </pic:cNvPicPr>
                  </pic:nvPicPr>
                  <pic:blipFill>
                    <a:blip r:embed="rId314"/>
                    <a:srcRect/>
                    <a:stretch>
                      <a:fillRect/>
                    </a:stretch>
                  </pic:blipFill>
                  <pic:spPr bwMode="auto">
                    <a:xfrm>
                      <a:off x="0" y="0"/>
                      <a:ext cx="846455" cy="389255"/>
                    </a:xfrm>
                    <a:prstGeom prst="rect">
                      <a:avLst/>
                    </a:prstGeom>
                    <a:noFill/>
                    <a:ln w="9525">
                      <a:noFill/>
                      <a:miter lim="800000"/>
                      <a:headEnd/>
                      <a:tailEnd/>
                    </a:ln>
                  </pic:spPr>
                </pic:pic>
              </a:graphicData>
            </a:graphic>
          </wp:inline>
        </w:drawing>
      </w:r>
      <w:r>
        <w:rPr>
          <w:sz w:val="28"/>
          <w:szCs w:val="28"/>
        </w:rPr>
        <w:t xml:space="preserve">                      </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Уравнение есть </w:t>
      </w:r>
      <w:r w:rsidRPr="00610E90">
        <w:rPr>
          <w:iCs/>
          <w:sz w:val="28"/>
          <w:szCs w:val="28"/>
        </w:rPr>
        <w:t>изотерма мономолекулярной адсорбции</w:t>
      </w:r>
      <w:r w:rsidRPr="00610E90">
        <w:rPr>
          <w:sz w:val="28"/>
          <w:szCs w:val="28"/>
        </w:rPr>
        <w:t>, связывающая величину адсорбции Г с концентрацией адсорбата С. Здесь b – некоторая постоянная для данной пары адсорбент-адсорбат величина (отношение констант скоростей десорбции и адсорбции), численно равная концентрации адсорбата, при которой занята половина активных центров. График </w:t>
      </w:r>
      <w:r w:rsidRPr="00610E90">
        <w:rPr>
          <w:iCs/>
          <w:sz w:val="28"/>
          <w:szCs w:val="28"/>
        </w:rPr>
        <w:t>изотермы адсорбции Ленгмюра</w:t>
      </w:r>
      <w:r w:rsidRPr="00610E90">
        <w:rPr>
          <w:sz w:val="28"/>
          <w:szCs w:val="28"/>
        </w:rPr>
        <w:t> приведен на рис. 4.5. Константу b можно определить графически, проведя касательную к изотерме адсорбции в точке С = 0.</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При описании процесса адсо</w:t>
      </w:r>
      <w:r>
        <w:rPr>
          <w:sz w:val="28"/>
          <w:szCs w:val="28"/>
        </w:rPr>
        <w:t xml:space="preserve">рбции газов в уравнении </w:t>
      </w:r>
      <w:r w:rsidRPr="00610E90">
        <w:rPr>
          <w:sz w:val="28"/>
          <w:szCs w:val="28"/>
        </w:rPr>
        <w:t>концентрация может быть заменена пропорциональной величиной парциального давления газа:</w:t>
      </w:r>
    </w:p>
    <w:p w:rsidR="00610E90" w:rsidRPr="00610E90" w:rsidRDefault="00610E90" w:rsidP="00610E90">
      <w:pPr>
        <w:pStyle w:val="formula"/>
        <w:spacing w:before="0" w:beforeAutospacing="0" w:after="0" w:afterAutospacing="0"/>
        <w:ind w:right="-1" w:firstLine="567"/>
        <w:contextualSpacing/>
        <w:jc w:val="center"/>
        <w:rPr>
          <w:sz w:val="28"/>
          <w:szCs w:val="28"/>
          <w:lang w:val="kk-KZ"/>
        </w:rPr>
      </w:pPr>
      <w:r w:rsidRPr="00610E90">
        <w:rPr>
          <w:noProof/>
          <w:sz w:val="28"/>
          <w:szCs w:val="28"/>
        </w:rPr>
        <w:drawing>
          <wp:inline distT="0" distB="0" distL="0" distR="0">
            <wp:extent cx="838200" cy="389255"/>
            <wp:effectExtent l="19050" t="0" r="0" b="0"/>
            <wp:docPr id="746" name="Рисунок 37" descr="http://www.physchem.chimfak.rsu.ru/Source/PCC/Colloids_files/4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physchem.chimfak.rsu.ru/Source/PCC/Colloids_files/414.gif"/>
                    <pic:cNvPicPr>
                      <a:picLocks noChangeAspect="1" noChangeArrowheads="1"/>
                    </pic:cNvPicPr>
                  </pic:nvPicPr>
                  <pic:blipFill>
                    <a:blip r:embed="rId315"/>
                    <a:srcRect/>
                    <a:stretch>
                      <a:fillRect/>
                    </a:stretch>
                  </pic:blipFill>
                  <pic:spPr bwMode="auto">
                    <a:xfrm>
                      <a:off x="0" y="0"/>
                      <a:ext cx="838200" cy="389255"/>
                    </a:xfrm>
                    <a:prstGeom prst="rect">
                      <a:avLst/>
                    </a:prstGeom>
                    <a:noFill/>
                    <a:ln w="9525">
                      <a:noFill/>
                      <a:miter lim="800000"/>
                      <a:headEnd/>
                      <a:tailEnd/>
                    </a:ln>
                  </pic:spPr>
                </pic:pic>
              </a:graphicData>
            </a:graphic>
          </wp:inline>
        </w:drawing>
      </w:r>
      <w:r>
        <w:rPr>
          <w:sz w:val="28"/>
          <w:szCs w:val="28"/>
        </w:rPr>
        <w:t xml:space="preserve">                      </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Теория мономолекулярной адсорбции Ленгмюра применима для описания некоторых процессов адсорбции газов и растворенных веществ при небольших давлениях (концентрациях) адсорбата.</w:t>
      </w:r>
      <w:bookmarkStart w:id="19" w:name="polani"/>
      <w:bookmarkEnd w:id="19"/>
    </w:p>
    <w:p w:rsidR="00610E90" w:rsidRPr="00610E90" w:rsidRDefault="00610E90" w:rsidP="00610E90">
      <w:pPr>
        <w:pStyle w:val="chapter2"/>
        <w:spacing w:before="0" w:beforeAutospacing="0" w:after="0" w:afterAutospacing="0"/>
        <w:ind w:right="-1" w:firstLine="567"/>
        <w:contextualSpacing/>
        <w:rPr>
          <w:bCs/>
          <w:sz w:val="28"/>
          <w:szCs w:val="28"/>
        </w:rPr>
      </w:pPr>
      <w:r w:rsidRPr="00610E90">
        <w:rPr>
          <w:bCs/>
          <w:sz w:val="28"/>
          <w:szCs w:val="28"/>
        </w:rPr>
        <w:t>Теория полимолекулярной адсорбции Поляни</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На практике часто (особенно при адсорбции паров) встречаются т.н. S-образные изотермы адсорбции (рис. 4.6), форма которых свидетельствует о возможном, начиная с некоторой величины давления, взаимодействии адсорбированных молекул с адсорбатом.</w:t>
      </w:r>
      <w:r w:rsidRPr="00610E90">
        <w:rPr>
          <w:sz w:val="28"/>
          <w:szCs w:val="28"/>
        </w:rPr>
        <w:br/>
        <w:t> </w:t>
      </w:r>
    </w:p>
    <w:p w:rsidR="00610E90" w:rsidRPr="00610E90" w:rsidRDefault="00610E90" w:rsidP="00610E90">
      <w:pPr>
        <w:pStyle w:val="norma"/>
        <w:spacing w:before="0" w:beforeAutospacing="0" w:after="0" w:afterAutospacing="0"/>
        <w:ind w:right="-1" w:firstLine="567"/>
        <w:contextualSpacing/>
        <w:jc w:val="center"/>
        <w:rPr>
          <w:sz w:val="28"/>
          <w:szCs w:val="28"/>
        </w:rPr>
      </w:pPr>
      <w:r w:rsidRPr="00610E90">
        <w:rPr>
          <w:noProof/>
          <w:sz w:val="28"/>
          <w:szCs w:val="28"/>
        </w:rPr>
        <w:drawing>
          <wp:inline distT="0" distB="0" distL="0" distR="0">
            <wp:extent cx="1896745" cy="1964055"/>
            <wp:effectExtent l="19050" t="0" r="0" b="0"/>
            <wp:docPr id="745" name="Рисунок 38" descr="Изотерма полимолекулярной адсорб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Изотерма полимолекулярной адсорбции"/>
                    <pic:cNvPicPr>
                      <a:picLocks noChangeAspect="1" noChangeArrowheads="1"/>
                    </pic:cNvPicPr>
                  </pic:nvPicPr>
                  <pic:blipFill>
                    <a:blip r:embed="rId316"/>
                    <a:srcRect/>
                    <a:stretch>
                      <a:fillRect/>
                    </a:stretch>
                  </pic:blipFill>
                  <pic:spPr bwMode="auto">
                    <a:xfrm>
                      <a:off x="0" y="0"/>
                      <a:ext cx="1896745" cy="1964055"/>
                    </a:xfrm>
                    <a:prstGeom prst="rect">
                      <a:avLst/>
                    </a:prstGeom>
                    <a:noFill/>
                    <a:ln w="9525">
                      <a:noFill/>
                      <a:miter lim="800000"/>
                      <a:headEnd/>
                      <a:tailEnd/>
                    </a:ln>
                  </pic:spPr>
                </pic:pic>
              </a:graphicData>
            </a:graphic>
          </wp:inline>
        </w:drawing>
      </w:r>
    </w:p>
    <w:p w:rsidR="00610E90" w:rsidRDefault="00610E90" w:rsidP="00610E90">
      <w:pPr>
        <w:pStyle w:val="norma"/>
        <w:spacing w:before="0" w:beforeAutospacing="0" w:after="0" w:afterAutospacing="0"/>
        <w:ind w:right="-1" w:firstLine="567"/>
        <w:contextualSpacing/>
        <w:jc w:val="center"/>
        <w:rPr>
          <w:sz w:val="28"/>
          <w:szCs w:val="28"/>
          <w:lang w:val="kk-KZ"/>
        </w:rPr>
      </w:pPr>
      <w:r w:rsidRPr="00610E90">
        <w:rPr>
          <w:bCs/>
          <w:sz w:val="28"/>
          <w:szCs w:val="28"/>
        </w:rPr>
        <w:t>Рис. 4.6</w:t>
      </w:r>
      <w:r w:rsidRPr="00610E90">
        <w:rPr>
          <w:sz w:val="28"/>
          <w:szCs w:val="28"/>
        </w:rPr>
        <w:t>  Изотерма полимолекулярной адсорбции</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 </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Для описания таких изотерм адсорбции </w:t>
      </w:r>
      <w:hyperlink r:id="rId317" w:history="1">
        <w:r w:rsidRPr="00610E90">
          <w:rPr>
            <w:rStyle w:val="ab"/>
            <w:rFonts w:eastAsiaTheme="majorEastAsia"/>
            <w:color w:val="auto"/>
            <w:sz w:val="28"/>
            <w:szCs w:val="28"/>
            <w:u w:val="none"/>
          </w:rPr>
          <w:t>М. Поляни</w:t>
        </w:r>
      </w:hyperlink>
      <w:r w:rsidRPr="00610E90">
        <w:rPr>
          <w:sz w:val="28"/>
          <w:szCs w:val="28"/>
        </w:rPr>
        <w:t> предложил </w:t>
      </w:r>
      <w:r w:rsidRPr="00610E90">
        <w:rPr>
          <w:iCs/>
          <w:sz w:val="28"/>
          <w:szCs w:val="28"/>
        </w:rPr>
        <w:t>теорию полимолекулярной адсорбции</w:t>
      </w:r>
      <w:r w:rsidRPr="00610E90">
        <w:rPr>
          <w:sz w:val="28"/>
          <w:szCs w:val="28"/>
        </w:rPr>
        <w:t>, основанную на следующих основных положениях:</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1. Адсорбция вызвана чисто</w:t>
      </w:r>
      <w:r w:rsidRPr="00610E90">
        <w:rPr>
          <w:iCs/>
          <w:sz w:val="28"/>
          <w:szCs w:val="28"/>
        </w:rPr>
        <w:t> физическими силами</w:t>
      </w:r>
      <w:r w:rsidRPr="00610E90">
        <w:rPr>
          <w:sz w:val="28"/>
          <w:szCs w:val="28"/>
        </w:rPr>
        <w:t>.</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2. Поверхность адсорбента </w:t>
      </w:r>
      <w:r w:rsidRPr="00610E90">
        <w:rPr>
          <w:iCs/>
          <w:sz w:val="28"/>
          <w:szCs w:val="28"/>
        </w:rPr>
        <w:t>однородна</w:t>
      </w:r>
      <w:r w:rsidRPr="00610E90">
        <w:rPr>
          <w:sz w:val="28"/>
          <w:szCs w:val="28"/>
        </w:rPr>
        <w:t>, т.е. на ней нет активных центров; адсорбционные силы образуют непрерывное силовое поле вблизи поверхности адсорбента.</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lastRenderedPageBreak/>
        <w:t>3. Адсорбционные силы действуют на расстоянии, большем размера молекулы адсорбата. Иначе говоря, у поверхности адсорбента существует некоторый </w:t>
      </w:r>
      <w:r w:rsidRPr="00610E90">
        <w:rPr>
          <w:iCs/>
          <w:sz w:val="28"/>
          <w:szCs w:val="28"/>
        </w:rPr>
        <w:t>адсорбционный объём</w:t>
      </w:r>
      <w:r w:rsidRPr="00610E90">
        <w:rPr>
          <w:sz w:val="28"/>
          <w:szCs w:val="28"/>
        </w:rPr>
        <w:t>, который при адсорбции заполняется молекулами адсорбата.</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4. Притяжение молекулы адсорбата поверхностью адсорбента не зависит от наличия в адсорбционном объеме других молекул, вследствие чего возможна </w:t>
      </w:r>
      <w:r w:rsidRPr="00610E90">
        <w:rPr>
          <w:iCs/>
          <w:sz w:val="28"/>
          <w:szCs w:val="28"/>
        </w:rPr>
        <w:t>полимолекулярная</w:t>
      </w:r>
      <w:r w:rsidRPr="00610E90">
        <w:rPr>
          <w:sz w:val="28"/>
          <w:szCs w:val="28"/>
        </w:rPr>
        <w:t> адсорбция.</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5. Адсорбционные силы </w:t>
      </w:r>
      <w:r w:rsidRPr="00610E90">
        <w:rPr>
          <w:iCs/>
          <w:sz w:val="28"/>
          <w:szCs w:val="28"/>
        </w:rPr>
        <w:t>не зависят от температуры</w:t>
      </w:r>
      <w:r w:rsidRPr="00610E90">
        <w:rPr>
          <w:sz w:val="28"/>
          <w:szCs w:val="28"/>
        </w:rPr>
        <w:t> и, следовательно, с изменением температуры адсорбционный объем не меняется.</w:t>
      </w:r>
      <w:bookmarkStart w:id="20" w:name="freundlich"/>
      <w:bookmarkEnd w:id="20"/>
    </w:p>
    <w:p w:rsidR="00610E90" w:rsidRPr="00610E90" w:rsidRDefault="00610E90" w:rsidP="00610E90">
      <w:pPr>
        <w:pStyle w:val="chapter2"/>
        <w:spacing w:before="0" w:beforeAutospacing="0" w:after="0" w:afterAutospacing="0"/>
        <w:ind w:right="-1" w:firstLine="567"/>
        <w:contextualSpacing/>
        <w:rPr>
          <w:bCs/>
          <w:sz w:val="28"/>
          <w:szCs w:val="28"/>
        </w:rPr>
      </w:pPr>
      <w:r w:rsidRPr="00610E90">
        <w:rPr>
          <w:bCs/>
          <w:sz w:val="28"/>
          <w:szCs w:val="28"/>
        </w:rPr>
        <w:t>Уравнение  Фрейндлиха</w:t>
      </w: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Теоретические представления, развитые Ленгмюром и Поляни, в значительной степени идеализируют и упрощают истинную картину адсорбции. На самом деле поверхность адсорбента неоднородна, между адсорбированными частицами имеет место взаимодействие, активные центры не являются полностью независимыми друг от друга и т.д. Все это усложняет вид уравнения изотермы. </w:t>
      </w:r>
      <w:hyperlink r:id="rId318" w:history="1">
        <w:r w:rsidRPr="00610E90">
          <w:rPr>
            <w:rStyle w:val="ab"/>
            <w:rFonts w:eastAsiaTheme="majorEastAsia"/>
            <w:color w:val="auto"/>
            <w:sz w:val="28"/>
            <w:szCs w:val="28"/>
            <w:u w:val="none"/>
          </w:rPr>
          <w:t>Г. Фрейндлих</w:t>
        </w:r>
      </w:hyperlink>
      <w:r w:rsidRPr="00610E90">
        <w:rPr>
          <w:sz w:val="28"/>
          <w:szCs w:val="28"/>
        </w:rPr>
        <w:t> показал, что при постоянной температуре число молей адсорбированного газа или растворенного вещества, приходящееся на единицу массы адсорбента (т.н. удельная адсорбция x/m), пропорционально равновесному давлению (для газа) или равновесной концентрации (для веществ, адсорбируемых из раствора) адсорбента, возведенным в некоторую степень, которая всегда меньше единицы:</w:t>
      </w:r>
    </w:p>
    <w:p w:rsidR="00610E90" w:rsidRPr="00610E90" w:rsidRDefault="00610E90" w:rsidP="00610E90">
      <w:pPr>
        <w:pStyle w:val="formula"/>
        <w:spacing w:before="0" w:beforeAutospacing="0" w:after="0" w:afterAutospacing="0"/>
        <w:ind w:right="-1" w:firstLine="567"/>
        <w:contextualSpacing/>
        <w:jc w:val="center"/>
        <w:rPr>
          <w:sz w:val="28"/>
          <w:szCs w:val="28"/>
          <w:lang w:val="kk-KZ"/>
        </w:rPr>
      </w:pPr>
      <w:r w:rsidRPr="00610E90">
        <w:rPr>
          <w:noProof/>
          <w:sz w:val="28"/>
          <w:szCs w:val="28"/>
        </w:rPr>
        <w:drawing>
          <wp:inline distT="0" distB="0" distL="0" distR="0">
            <wp:extent cx="617855" cy="389255"/>
            <wp:effectExtent l="19050" t="0" r="0" b="0"/>
            <wp:docPr id="744" name="Рисунок 39" descr="http://www.physchem.chimfak.rsu.ru/Source/PCC/Colloids_files/4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physchem.chimfak.rsu.ru/Source/PCC/Colloids_files/415.gif"/>
                    <pic:cNvPicPr>
                      <a:picLocks noChangeAspect="1" noChangeArrowheads="1"/>
                    </pic:cNvPicPr>
                  </pic:nvPicPr>
                  <pic:blipFill>
                    <a:blip r:embed="rId319"/>
                    <a:srcRect/>
                    <a:stretch>
                      <a:fillRect/>
                    </a:stretch>
                  </pic:blipFill>
                  <pic:spPr bwMode="auto">
                    <a:xfrm>
                      <a:off x="0" y="0"/>
                      <a:ext cx="617855" cy="389255"/>
                    </a:xfrm>
                    <a:prstGeom prst="rect">
                      <a:avLst/>
                    </a:prstGeom>
                    <a:noFill/>
                    <a:ln w="9525">
                      <a:noFill/>
                      <a:miter lim="800000"/>
                      <a:headEnd/>
                      <a:tailEnd/>
                    </a:ln>
                  </pic:spPr>
                </pic:pic>
              </a:graphicData>
            </a:graphic>
          </wp:inline>
        </w:drawing>
      </w:r>
      <w:r w:rsidRPr="00610E90">
        <w:rPr>
          <w:sz w:val="28"/>
          <w:szCs w:val="28"/>
        </w:rPr>
        <w:t>  </w:t>
      </w:r>
      <w:r>
        <w:rPr>
          <w:sz w:val="28"/>
          <w:szCs w:val="28"/>
        </w:rPr>
        <w:t xml:space="preserve">                         </w:t>
      </w:r>
    </w:p>
    <w:p w:rsidR="00610E90" w:rsidRPr="00610E90" w:rsidRDefault="00610E90" w:rsidP="00610E90">
      <w:pPr>
        <w:pStyle w:val="formula"/>
        <w:spacing w:before="0" w:beforeAutospacing="0" w:after="0" w:afterAutospacing="0"/>
        <w:ind w:right="-1" w:firstLine="567"/>
        <w:contextualSpacing/>
        <w:jc w:val="center"/>
        <w:rPr>
          <w:sz w:val="28"/>
          <w:szCs w:val="28"/>
          <w:lang w:val="kk-KZ"/>
        </w:rPr>
      </w:pPr>
      <w:r w:rsidRPr="00610E90">
        <w:rPr>
          <w:noProof/>
          <w:sz w:val="28"/>
          <w:szCs w:val="28"/>
        </w:rPr>
        <w:drawing>
          <wp:inline distT="0" distB="0" distL="0" distR="0">
            <wp:extent cx="609600" cy="389255"/>
            <wp:effectExtent l="19050" t="0" r="0" b="0"/>
            <wp:docPr id="743" name="Рисунок 40" descr="http://www.physchem.chimfak.rsu.ru/Source/PCC/Colloids_files/4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physchem.chimfak.rsu.ru/Source/PCC/Colloids_files/416.gif"/>
                    <pic:cNvPicPr>
                      <a:picLocks noChangeAspect="1" noChangeArrowheads="1"/>
                    </pic:cNvPicPr>
                  </pic:nvPicPr>
                  <pic:blipFill>
                    <a:blip r:embed="rId320"/>
                    <a:srcRect/>
                    <a:stretch>
                      <a:fillRect/>
                    </a:stretch>
                  </pic:blipFill>
                  <pic:spPr bwMode="auto">
                    <a:xfrm>
                      <a:off x="0" y="0"/>
                      <a:ext cx="609600" cy="389255"/>
                    </a:xfrm>
                    <a:prstGeom prst="rect">
                      <a:avLst/>
                    </a:prstGeom>
                    <a:noFill/>
                    <a:ln w="9525">
                      <a:noFill/>
                      <a:miter lim="800000"/>
                      <a:headEnd/>
                      <a:tailEnd/>
                    </a:ln>
                  </pic:spPr>
                </pic:pic>
              </a:graphicData>
            </a:graphic>
          </wp:inline>
        </w:drawing>
      </w:r>
      <w:r w:rsidRPr="00610E90">
        <w:rPr>
          <w:sz w:val="28"/>
          <w:szCs w:val="28"/>
        </w:rPr>
        <w:t>  </w:t>
      </w:r>
      <w:r>
        <w:rPr>
          <w:sz w:val="28"/>
          <w:szCs w:val="28"/>
        </w:rPr>
        <w:t xml:space="preserve">                         </w:t>
      </w:r>
    </w:p>
    <w:tbl>
      <w:tblPr>
        <w:tblW w:w="5000" w:type="pct"/>
        <w:tblCellSpacing w:w="0" w:type="dxa"/>
        <w:tblCellMar>
          <w:left w:w="0" w:type="dxa"/>
          <w:right w:w="0" w:type="dxa"/>
        </w:tblCellMar>
        <w:tblLook w:val="04A0"/>
      </w:tblPr>
      <w:tblGrid>
        <w:gridCol w:w="4677"/>
        <w:gridCol w:w="4678"/>
      </w:tblGrid>
      <w:tr w:rsidR="00610E90" w:rsidRPr="00610E90" w:rsidTr="00610E90">
        <w:trPr>
          <w:tblCellSpacing w:w="0" w:type="dxa"/>
        </w:trPr>
        <w:tc>
          <w:tcPr>
            <w:tcW w:w="2500" w:type="pct"/>
            <w:shd w:val="clear" w:color="auto" w:fill="auto"/>
            <w:vAlign w:val="center"/>
            <w:hideMark/>
          </w:tcPr>
          <w:p w:rsidR="00610E90" w:rsidRPr="00610E90" w:rsidRDefault="00610E90" w:rsidP="00610E90">
            <w:pPr>
              <w:pStyle w:val="formula"/>
              <w:spacing w:before="0" w:beforeAutospacing="0" w:after="0" w:afterAutospacing="0"/>
              <w:ind w:right="-1" w:firstLine="567"/>
              <w:contextualSpacing/>
              <w:jc w:val="center"/>
              <w:rPr>
                <w:sz w:val="28"/>
                <w:szCs w:val="28"/>
              </w:rPr>
            </w:pPr>
            <w:r w:rsidRPr="00610E90">
              <w:rPr>
                <w:noProof/>
                <w:sz w:val="28"/>
                <w:szCs w:val="28"/>
              </w:rPr>
              <w:drawing>
                <wp:inline distT="0" distB="0" distL="0" distR="0">
                  <wp:extent cx="1981200" cy="1922145"/>
                  <wp:effectExtent l="19050" t="0" r="0" b="0"/>
                  <wp:docPr id="742" name="Рисунок 41" descr="http://www.physchem.chimfak.rsu.ru/Source/PCC/Colloids_files/adsorption_4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physchem.chimfak.rsu.ru/Source/PCC/Colloids_files/adsorption_4a.gif"/>
                          <pic:cNvPicPr>
                            <a:picLocks noChangeAspect="1" noChangeArrowheads="1"/>
                          </pic:cNvPicPr>
                        </pic:nvPicPr>
                        <pic:blipFill>
                          <a:blip r:embed="rId321"/>
                          <a:srcRect/>
                          <a:stretch>
                            <a:fillRect/>
                          </a:stretch>
                        </pic:blipFill>
                        <pic:spPr bwMode="auto">
                          <a:xfrm>
                            <a:off x="0" y="0"/>
                            <a:ext cx="1981200" cy="1922145"/>
                          </a:xfrm>
                          <a:prstGeom prst="rect">
                            <a:avLst/>
                          </a:prstGeom>
                          <a:noFill/>
                          <a:ln w="9525">
                            <a:noFill/>
                            <a:miter lim="800000"/>
                            <a:headEnd/>
                            <a:tailEnd/>
                          </a:ln>
                        </pic:spPr>
                      </pic:pic>
                    </a:graphicData>
                  </a:graphic>
                </wp:inline>
              </w:drawing>
            </w:r>
            <w:r w:rsidRPr="00610E90">
              <w:rPr>
                <w:sz w:val="28"/>
                <w:szCs w:val="28"/>
              </w:rPr>
              <w:br/>
              <w:t>      (</w:t>
            </w:r>
            <w:r w:rsidRPr="00610E90">
              <w:rPr>
                <w:bCs/>
                <w:sz w:val="28"/>
                <w:szCs w:val="28"/>
              </w:rPr>
              <w:t>а</w:t>
            </w:r>
            <w:r w:rsidRPr="00610E90">
              <w:rPr>
                <w:sz w:val="28"/>
                <w:szCs w:val="28"/>
              </w:rPr>
              <w:t>)</w:t>
            </w:r>
          </w:p>
        </w:tc>
        <w:tc>
          <w:tcPr>
            <w:tcW w:w="2500" w:type="pct"/>
            <w:shd w:val="clear" w:color="auto" w:fill="auto"/>
            <w:vAlign w:val="center"/>
            <w:hideMark/>
          </w:tcPr>
          <w:p w:rsidR="00610E90" w:rsidRPr="00610E90" w:rsidRDefault="00610E90" w:rsidP="00610E90">
            <w:pPr>
              <w:pStyle w:val="formula"/>
              <w:spacing w:before="0" w:beforeAutospacing="0" w:after="0" w:afterAutospacing="0"/>
              <w:ind w:right="-1" w:firstLine="567"/>
              <w:contextualSpacing/>
              <w:jc w:val="center"/>
              <w:rPr>
                <w:sz w:val="28"/>
                <w:szCs w:val="28"/>
              </w:rPr>
            </w:pPr>
            <w:r w:rsidRPr="00610E90">
              <w:rPr>
                <w:noProof/>
                <w:sz w:val="28"/>
                <w:szCs w:val="28"/>
              </w:rPr>
              <w:drawing>
                <wp:inline distT="0" distB="0" distL="0" distR="0">
                  <wp:extent cx="2226945" cy="1972945"/>
                  <wp:effectExtent l="19050" t="0" r="0" b="0"/>
                  <wp:docPr id="741" name="Рисунок 42" descr="Изотерма адсорб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Изотерма адсорбции"/>
                          <pic:cNvPicPr>
                            <a:picLocks noChangeAspect="1" noChangeArrowheads="1"/>
                          </pic:cNvPicPr>
                        </pic:nvPicPr>
                        <pic:blipFill>
                          <a:blip r:embed="rId322"/>
                          <a:srcRect/>
                          <a:stretch>
                            <a:fillRect/>
                          </a:stretch>
                        </pic:blipFill>
                        <pic:spPr bwMode="auto">
                          <a:xfrm>
                            <a:off x="0" y="0"/>
                            <a:ext cx="2226945" cy="1972945"/>
                          </a:xfrm>
                          <a:prstGeom prst="rect">
                            <a:avLst/>
                          </a:prstGeom>
                          <a:noFill/>
                          <a:ln w="9525">
                            <a:noFill/>
                            <a:miter lim="800000"/>
                            <a:headEnd/>
                            <a:tailEnd/>
                          </a:ln>
                        </pic:spPr>
                      </pic:pic>
                    </a:graphicData>
                  </a:graphic>
                </wp:inline>
              </w:drawing>
            </w:r>
            <w:r w:rsidRPr="00610E90">
              <w:rPr>
                <w:sz w:val="28"/>
                <w:szCs w:val="28"/>
              </w:rPr>
              <w:br/>
              <w:t>              (</w:t>
            </w:r>
            <w:r w:rsidRPr="00610E90">
              <w:rPr>
                <w:bCs/>
                <w:sz w:val="28"/>
                <w:szCs w:val="28"/>
              </w:rPr>
              <w:t>б</w:t>
            </w:r>
            <w:r w:rsidRPr="00610E90">
              <w:rPr>
                <w:sz w:val="28"/>
                <w:szCs w:val="28"/>
              </w:rPr>
              <w:t>)</w:t>
            </w:r>
          </w:p>
        </w:tc>
      </w:tr>
    </w:tbl>
    <w:p w:rsidR="00610E90" w:rsidRDefault="00610E90" w:rsidP="00610E90">
      <w:pPr>
        <w:pStyle w:val="norma"/>
        <w:spacing w:before="0" w:beforeAutospacing="0" w:after="0" w:afterAutospacing="0"/>
        <w:ind w:right="-1" w:firstLine="567"/>
        <w:contextualSpacing/>
        <w:jc w:val="both"/>
        <w:rPr>
          <w:sz w:val="28"/>
          <w:szCs w:val="28"/>
          <w:lang w:val="kk-KZ"/>
        </w:rPr>
      </w:pPr>
      <w:r w:rsidRPr="00610E90">
        <w:rPr>
          <w:bCs/>
          <w:sz w:val="28"/>
          <w:szCs w:val="28"/>
        </w:rPr>
        <w:t>Рис. 4.7</w:t>
      </w:r>
      <w:r w:rsidRPr="00610E90">
        <w:rPr>
          <w:sz w:val="28"/>
          <w:szCs w:val="28"/>
        </w:rPr>
        <w:t>  Изотерма адсорбции Фрейндлиха в обы</w:t>
      </w:r>
      <w:r>
        <w:rPr>
          <w:sz w:val="28"/>
          <w:szCs w:val="28"/>
        </w:rPr>
        <w:t>чных (а) и логарифмических (б) </w:t>
      </w:r>
      <w:r w:rsidRPr="00610E90">
        <w:rPr>
          <w:sz w:val="28"/>
          <w:szCs w:val="28"/>
        </w:rPr>
        <w:t>координатах</w:t>
      </w:r>
    </w:p>
    <w:p w:rsidR="00610E90" w:rsidRDefault="00610E90" w:rsidP="00610E90">
      <w:pPr>
        <w:pStyle w:val="norma"/>
        <w:spacing w:before="0" w:beforeAutospacing="0" w:after="0" w:afterAutospacing="0"/>
        <w:ind w:right="-1" w:firstLine="567"/>
        <w:contextualSpacing/>
        <w:jc w:val="both"/>
        <w:rPr>
          <w:sz w:val="28"/>
          <w:szCs w:val="28"/>
          <w:lang w:val="kk-KZ"/>
        </w:rPr>
      </w:pPr>
    </w:p>
    <w:p w:rsidR="00610E90" w:rsidRPr="00610E90" w:rsidRDefault="00610E90" w:rsidP="00610E90">
      <w:pPr>
        <w:pStyle w:val="norma"/>
        <w:spacing w:before="0" w:beforeAutospacing="0" w:after="0" w:afterAutospacing="0"/>
        <w:ind w:right="-1" w:firstLine="567"/>
        <w:contextualSpacing/>
        <w:jc w:val="both"/>
        <w:rPr>
          <w:sz w:val="28"/>
          <w:szCs w:val="28"/>
        </w:rPr>
      </w:pPr>
      <w:r w:rsidRPr="00610E90">
        <w:rPr>
          <w:sz w:val="28"/>
          <w:szCs w:val="28"/>
        </w:rPr>
        <w:t>Показатель степени n и коэффициент пропорциональности а в уравнении Фрейндлиха определяются экспериментально. Логарифмируя уравнения, получаем:</w:t>
      </w:r>
    </w:p>
    <w:p w:rsidR="00610E90" w:rsidRPr="00610E90" w:rsidRDefault="00610E90" w:rsidP="00610E90">
      <w:pPr>
        <w:pStyle w:val="formula"/>
        <w:spacing w:before="0" w:beforeAutospacing="0" w:after="0" w:afterAutospacing="0"/>
        <w:ind w:right="-1" w:firstLine="567"/>
        <w:contextualSpacing/>
        <w:jc w:val="center"/>
        <w:rPr>
          <w:sz w:val="28"/>
          <w:szCs w:val="28"/>
          <w:lang w:val="kk-KZ"/>
        </w:rPr>
      </w:pPr>
      <w:r w:rsidRPr="00610E90">
        <w:rPr>
          <w:noProof/>
          <w:sz w:val="28"/>
          <w:szCs w:val="28"/>
        </w:rPr>
        <w:lastRenderedPageBreak/>
        <w:drawing>
          <wp:inline distT="0" distB="0" distL="0" distR="0">
            <wp:extent cx="1227455" cy="389255"/>
            <wp:effectExtent l="19050" t="0" r="0" b="0"/>
            <wp:docPr id="740" name="Рисунок 43" descr="http://www.physchem.chimfak.rsu.ru/Source/PCC/Colloids_files/4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physchem.chimfak.rsu.ru/Source/PCC/Colloids_files/417.gif"/>
                    <pic:cNvPicPr>
                      <a:picLocks noChangeAspect="1" noChangeArrowheads="1"/>
                    </pic:cNvPicPr>
                  </pic:nvPicPr>
                  <pic:blipFill>
                    <a:blip r:embed="rId323"/>
                    <a:srcRect/>
                    <a:stretch>
                      <a:fillRect/>
                    </a:stretch>
                  </pic:blipFill>
                  <pic:spPr bwMode="auto">
                    <a:xfrm>
                      <a:off x="0" y="0"/>
                      <a:ext cx="1227455" cy="389255"/>
                    </a:xfrm>
                    <a:prstGeom prst="rect">
                      <a:avLst/>
                    </a:prstGeom>
                    <a:noFill/>
                    <a:ln w="9525">
                      <a:noFill/>
                      <a:miter lim="800000"/>
                      <a:headEnd/>
                      <a:tailEnd/>
                    </a:ln>
                  </pic:spPr>
                </pic:pic>
              </a:graphicData>
            </a:graphic>
          </wp:inline>
        </w:drawing>
      </w:r>
      <w:r w:rsidRPr="00610E90">
        <w:rPr>
          <w:sz w:val="28"/>
          <w:szCs w:val="28"/>
        </w:rPr>
        <w:t>                   </w:t>
      </w:r>
    </w:p>
    <w:p w:rsidR="00610E90" w:rsidRPr="00610E90" w:rsidRDefault="00610E90" w:rsidP="00610E90">
      <w:pPr>
        <w:pStyle w:val="formula"/>
        <w:spacing w:before="0" w:beforeAutospacing="0" w:after="0" w:afterAutospacing="0"/>
        <w:ind w:right="-1" w:firstLine="567"/>
        <w:contextualSpacing/>
        <w:jc w:val="center"/>
        <w:rPr>
          <w:sz w:val="28"/>
          <w:szCs w:val="28"/>
        </w:rPr>
      </w:pPr>
      <w:r w:rsidRPr="00610E90">
        <w:rPr>
          <w:noProof/>
          <w:sz w:val="28"/>
          <w:szCs w:val="28"/>
        </w:rPr>
        <w:drawing>
          <wp:inline distT="0" distB="0" distL="0" distR="0">
            <wp:extent cx="1219200" cy="389255"/>
            <wp:effectExtent l="19050" t="0" r="0" b="0"/>
            <wp:docPr id="739" name="Рисунок 44" descr="http://www.physchem.chimfak.rsu.ru/Source/PCC/Colloids_files/4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physchem.chimfak.rsu.ru/Source/PCC/Colloids_files/418.gif"/>
                    <pic:cNvPicPr>
                      <a:picLocks noChangeAspect="1" noChangeArrowheads="1"/>
                    </pic:cNvPicPr>
                  </pic:nvPicPr>
                  <pic:blipFill>
                    <a:blip r:embed="rId324"/>
                    <a:srcRect/>
                    <a:stretch>
                      <a:fillRect/>
                    </a:stretch>
                  </pic:blipFill>
                  <pic:spPr bwMode="auto">
                    <a:xfrm>
                      <a:off x="0" y="0"/>
                      <a:ext cx="1219200" cy="389255"/>
                    </a:xfrm>
                    <a:prstGeom prst="rect">
                      <a:avLst/>
                    </a:prstGeom>
                    <a:noFill/>
                    <a:ln w="9525">
                      <a:noFill/>
                      <a:miter lim="800000"/>
                      <a:headEnd/>
                      <a:tailEnd/>
                    </a:ln>
                  </pic:spPr>
                </pic:pic>
              </a:graphicData>
            </a:graphic>
          </wp:inline>
        </w:drawing>
      </w:r>
      <w:r w:rsidRPr="00610E90">
        <w:rPr>
          <w:sz w:val="28"/>
          <w:szCs w:val="28"/>
        </w:rPr>
        <w:t xml:space="preserve">                    </w:t>
      </w:r>
    </w:p>
    <w:p w:rsidR="00610E90" w:rsidRPr="00610E90" w:rsidRDefault="00610E90" w:rsidP="00610E90">
      <w:pPr>
        <w:pStyle w:val="norma"/>
        <w:spacing w:before="0" w:beforeAutospacing="0" w:after="0" w:afterAutospacing="0"/>
        <w:ind w:right="-1" w:firstLine="567"/>
        <w:contextualSpacing/>
        <w:jc w:val="both"/>
        <w:rPr>
          <w:sz w:val="28"/>
          <w:szCs w:val="28"/>
          <w:lang w:val="kk-KZ"/>
        </w:rPr>
      </w:pPr>
      <w:r w:rsidRPr="00610E90">
        <w:rPr>
          <w:sz w:val="28"/>
          <w:szCs w:val="28"/>
        </w:rPr>
        <w:t>Т.о., зависимость логарифма удельной адсорбции от логарифма концентрации (давления) графически выражается прямой линией, отсекающей на оси ординат отрезок, равный </w:t>
      </w:r>
      <w:r w:rsidRPr="00610E90">
        <w:rPr>
          <w:bCs/>
          <w:iCs/>
          <w:sz w:val="28"/>
          <w:szCs w:val="28"/>
        </w:rPr>
        <w:t>lg</w:t>
      </w:r>
      <w:r w:rsidRPr="00610E90">
        <w:rPr>
          <w:sz w:val="28"/>
          <w:szCs w:val="28"/>
        </w:rPr>
        <w:t>a, тангенс угла наклона которой к оси абсцисс равен по величине показателю степени при давл</w:t>
      </w:r>
      <w:r>
        <w:rPr>
          <w:sz w:val="28"/>
          <w:szCs w:val="28"/>
        </w:rPr>
        <w:t>ении или концентрации</w:t>
      </w:r>
      <w:r>
        <w:rPr>
          <w:sz w:val="28"/>
          <w:szCs w:val="28"/>
          <w:lang w:val="kk-KZ"/>
        </w:rPr>
        <w:t>.</w:t>
      </w:r>
    </w:p>
    <w:p w:rsidR="0064523A" w:rsidRPr="00610E90" w:rsidRDefault="0064523A" w:rsidP="0064523A">
      <w:pPr>
        <w:ind w:firstLine="567"/>
        <w:rPr>
          <w:lang w:val="kk-KZ"/>
        </w:rPr>
      </w:pPr>
    </w:p>
    <w:p w:rsidR="00610E90" w:rsidRDefault="00610E90" w:rsidP="0064523A">
      <w:pPr>
        <w:ind w:firstLine="567"/>
        <w:rPr>
          <w:lang w:val="kk-KZ"/>
        </w:rPr>
      </w:pPr>
    </w:p>
    <w:p w:rsidR="0064523A" w:rsidRDefault="0064523A" w:rsidP="0064523A">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64523A" w:rsidRPr="003747AF" w:rsidRDefault="0064523A" w:rsidP="0064523A">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610E90">
        <w:rPr>
          <w:color w:val="000000"/>
          <w:sz w:val="28"/>
          <w:szCs w:val="28"/>
          <w:lang w:val="kk-KZ" w:eastAsia="ru-RU"/>
        </w:rPr>
        <w:t>Описание и</w:t>
      </w:r>
      <w:r w:rsidR="00610E90" w:rsidRPr="00610E90">
        <w:rPr>
          <w:sz w:val="28"/>
          <w:szCs w:val="28"/>
        </w:rPr>
        <w:t>зотерм</w:t>
      </w:r>
      <w:r w:rsidR="00610E90">
        <w:rPr>
          <w:sz w:val="28"/>
          <w:szCs w:val="28"/>
          <w:lang w:val="kk-KZ"/>
        </w:rPr>
        <w:t>ы</w:t>
      </w:r>
      <w:r w:rsidR="00610E90" w:rsidRPr="00610E90">
        <w:rPr>
          <w:sz w:val="28"/>
          <w:szCs w:val="28"/>
        </w:rPr>
        <w:t xml:space="preserve"> полимолекулярной адсорбции</w:t>
      </w:r>
    </w:p>
    <w:p w:rsidR="0064523A" w:rsidRPr="0043727B" w:rsidRDefault="0064523A" w:rsidP="0064523A">
      <w:pPr>
        <w:ind w:right="-2" w:firstLine="567"/>
        <w:jc w:val="both"/>
        <w:rPr>
          <w:color w:val="000000"/>
          <w:sz w:val="28"/>
          <w:szCs w:val="28"/>
          <w:lang w:val="kk-KZ" w:eastAsia="ru-RU"/>
        </w:rPr>
      </w:pPr>
      <w:r w:rsidRPr="00305286">
        <w:rPr>
          <w:sz w:val="28"/>
          <w:szCs w:val="28"/>
          <w:lang w:val="kk-KZ"/>
        </w:rPr>
        <w:t xml:space="preserve">2. </w:t>
      </w:r>
      <w:r w:rsidR="00510F66">
        <w:rPr>
          <w:color w:val="000000"/>
          <w:sz w:val="28"/>
          <w:szCs w:val="28"/>
          <w:lang w:val="kk-KZ" w:eastAsia="ru-RU"/>
        </w:rPr>
        <w:t>Описание и</w:t>
      </w:r>
      <w:r w:rsidR="00510F66" w:rsidRPr="00610E90">
        <w:rPr>
          <w:sz w:val="28"/>
          <w:szCs w:val="28"/>
        </w:rPr>
        <w:t>зотерм</w:t>
      </w:r>
      <w:r w:rsidR="00510F66">
        <w:rPr>
          <w:sz w:val="28"/>
          <w:szCs w:val="28"/>
          <w:lang w:val="kk-KZ"/>
        </w:rPr>
        <w:t>ы адсорбции Фрейндлиха</w:t>
      </w:r>
    </w:p>
    <w:p w:rsidR="0064523A" w:rsidRDefault="0064523A" w:rsidP="0064523A">
      <w:pPr>
        <w:ind w:firstLine="567"/>
        <w:rPr>
          <w:color w:val="000000"/>
          <w:sz w:val="28"/>
          <w:szCs w:val="28"/>
          <w:lang w:val="kk-KZ"/>
        </w:rPr>
      </w:pPr>
      <w:r w:rsidRPr="00305286">
        <w:rPr>
          <w:color w:val="000000"/>
          <w:sz w:val="28"/>
          <w:szCs w:val="28"/>
          <w:lang w:val="kk-KZ" w:eastAsia="ru-RU"/>
        </w:rPr>
        <w:t xml:space="preserve">3. </w:t>
      </w:r>
      <w:r w:rsidR="00510F66">
        <w:rPr>
          <w:color w:val="000000"/>
          <w:sz w:val="28"/>
          <w:szCs w:val="28"/>
          <w:lang w:val="kk-KZ"/>
        </w:rPr>
        <w:t>Определение величины адсорбции</w:t>
      </w:r>
    </w:p>
    <w:p w:rsidR="0064523A" w:rsidRDefault="0064523A" w:rsidP="0064523A">
      <w:pPr>
        <w:ind w:firstLine="567"/>
        <w:rPr>
          <w:color w:val="000000"/>
          <w:sz w:val="28"/>
          <w:szCs w:val="28"/>
          <w:lang w:val="kk-KZ"/>
        </w:rPr>
      </w:pPr>
    </w:p>
    <w:p w:rsidR="0064523A" w:rsidRDefault="0064523A" w:rsidP="0064523A">
      <w:pPr>
        <w:ind w:firstLine="567"/>
        <w:rPr>
          <w:color w:val="000000"/>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510F66" w:rsidRDefault="00510F66" w:rsidP="0064523A">
      <w:pPr>
        <w:ind w:right="-2" w:firstLine="567"/>
        <w:jc w:val="center"/>
        <w:rPr>
          <w:rFonts w:eastAsia="MS Mincho"/>
          <w:b/>
          <w:bCs/>
          <w:sz w:val="28"/>
          <w:szCs w:val="28"/>
          <w:lang w:val="kk-KZ"/>
        </w:rPr>
      </w:pPr>
    </w:p>
    <w:p w:rsidR="0064523A" w:rsidRPr="009F48AB" w:rsidRDefault="0064523A" w:rsidP="0064523A">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29</w:t>
      </w:r>
      <w:r w:rsidRPr="001D1FFB">
        <w:rPr>
          <w:rFonts w:eastAsia="MS Mincho"/>
          <w:b/>
          <w:bCs/>
          <w:sz w:val="28"/>
          <w:szCs w:val="28"/>
        </w:rPr>
        <w:t xml:space="preserve">. </w:t>
      </w:r>
      <w:r>
        <w:rPr>
          <w:rFonts w:eastAsia="MS Mincho"/>
          <w:b/>
          <w:bCs/>
          <w:sz w:val="28"/>
          <w:szCs w:val="28"/>
          <w:lang w:val="kk-KZ"/>
        </w:rPr>
        <w:t xml:space="preserve">Промышленные катализаторы, их свойства и методы получения  </w:t>
      </w:r>
    </w:p>
    <w:p w:rsidR="0064523A" w:rsidRPr="00D74CE1" w:rsidRDefault="0064523A" w:rsidP="0064523A">
      <w:pPr>
        <w:ind w:right="-2" w:firstLine="567"/>
        <w:jc w:val="both"/>
        <w:rPr>
          <w:sz w:val="28"/>
          <w:szCs w:val="30"/>
          <w:lang w:val="kk-KZ"/>
        </w:rPr>
      </w:pPr>
    </w:p>
    <w:p w:rsidR="0064523A" w:rsidRPr="00287436" w:rsidRDefault="0064523A" w:rsidP="0064523A">
      <w:pPr>
        <w:ind w:right="-2" w:firstLine="567"/>
        <w:jc w:val="both"/>
        <w:rPr>
          <w:sz w:val="28"/>
          <w:szCs w:val="30"/>
          <w:lang w:val="kk-KZ"/>
        </w:rPr>
      </w:pPr>
      <w:r w:rsidRPr="003B2576">
        <w:rPr>
          <w:sz w:val="28"/>
          <w:szCs w:val="30"/>
          <w:lang w:val="kk-KZ"/>
        </w:rPr>
        <w:t xml:space="preserve">1. </w:t>
      </w:r>
      <w:r w:rsidR="00AF17D6">
        <w:rPr>
          <w:sz w:val="28"/>
          <w:szCs w:val="28"/>
          <w:lang w:val="kk-KZ"/>
        </w:rPr>
        <w:t>Характеристика промышленных катализаторов</w:t>
      </w:r>
    </w:p>
    <w:p w:rsidR="0064523A" w:rsidRPr="00AF17D6" w:rsidRDefault="0064523A" w:rsidP="0064523A">
      <w:pPr>
        <w:ind w:firstLine="567"/>
        <w:rPr>
          <w:lang w:val="kk-KZ"/>
        </w:rPr>
      </w:pPr>
      <w:r w:rsidRPr="003B2576">
        <w:rPr>
          <w:sz w:val="28"/>
          <w:szCs w:val="30"/>
          <w:lang w:val="kk-KZ"/>
        </w:rPr>
        <w:t xml:space="preserve">2. </w:t>
      </w:r>
      <w:r w:rsidR="00AF17D6">
        <w:rPr>
          <w:sz w:val="28"/>
          <w:szCs w:val="28"/>
          <w:lang w:val="kk-KZ"/>
        </w:rPr>
        <w:t>Многокомпонентные и полифункциональные катализаторы</w:t>
      </w:r>
    </w:p>
    <w:p w:rsidR="0064523A" w:rsidRDefault="0064523A" w:rsidP="0064523A">
      <w:pPr>
        <w:ind w:firstLine="567"/>
        <w:rPr>
          <w:lang w:val="kk-KZ"/>
        </w:rPr>
      </w:pPr>
    </w:p>
    <w:p w:rsidR="00AF17D6" w:rsidRPr="00AF17D6" w:rsidRDefault="00AF17D6" w:rsidP="00AF17D6">
      <w:pPr>
        <w:pStyle w:val="a8"/>
        <w:spacing w:before="0" w:beforeAutospacing="0" w:after="0" w:afterAutospacing="0"/>
        <w:ind w:firstLine="567"/>
        <w:contextualSpacing/>
        <w:jc w:val="both"/>
        <w:rPr>
          <w:sz w:val="28"/>
          <w:szCs w:val="28"/>
        </w:rPr>
      </w:pPr>
      <w:r w:rsidRPr="00AF17D6">
        <w:rPr>
          <w:bCs/>
          <w:sz w:val="28"/>
          <w:szCs w:val="28"/>
        </w:rPr>
        <w:t>Катализ</w:t>
      </w:r>
      <w:r w:rsidRPr="00AF17D6">
        <w:rPr>
          <w:rStyle w:val="accented"/>
          <w:rFonts w:eastAsiaTheme="majorEastAsia"/>
          <w:bCs/>
          <w:sz w:val="28"/>
          <w:szCs w:val="28"/>
        </w:rPr>
        <w:t>а</w:t>
      </w:r>
      <w:r w:rsidRPr="00AF17D6">
        <w:rPr>
          <w:bCs/>
          <w:sz w:val="28"/>
          <w:szCs w:val="28"/>
        </w:rPr>
        <w:t>торы,</w:t>
      </w:r>
      <w:r w:rsidRPr="00AF17D6">
        <w:rPr>
          <w:sz w:val="28"/>
          <w:szCs w:val="28"/>
        </w:rPr>
        <w:t> вещества, изменяющие скорость химических реакций посредством многократного промежуточного химического взаимодействия с участниками реакций и не входящие в состав конечных продуктов (см. </w:t>
      </w:r>
      <w:hyperlink r:id="rId325" w:history="1">
        <w:r w:rsidRPr="00AF17D6">
          <w:rPr>
            <w:rStyle w:val="ab"/>
            <w:rFonts w:eastAsiaTheme="majorEastAsia"/>
            <w:iCs/>
            <w:color w:val="auto"/>
            <w:sz w:val="28"/>
            <w:szCs w:val="28"/>
            <w:u w:val="none"/>
          </w:rPr>
          <w:t>Катализ</w:t>
        </w:r>
      </w:hyperlink>
      <w:r w:rsidRPr="00AF17D6">
        <w:rPr>
          <w:sz w:val="28"/>
          <w:szCs w:val="28"/>
        </w:rPr>
        <w:t>). К. повсеместно распространены в живой природе и широко используются в промышленности. Более 70% всех химических превращений веществ, а среди новых производств более 90% осуществляется с помощью К. Различные К., выпускаемые промышленностью, классифицируются по типу катализируемых реакций (кислотно-основные, окислительно-восстановительные); по группам каталитических процессов или особенностям их аппаратурно-технологического оформления (например, К. синтеза аммиака, крекинга нефтепродуктов, К. для использования в псевдоожиженном слое); по природе активного вещества (металлические, окисные, сульфидные, металлоорганические, комплексные и т.д.); по методам приготовления. Некоторые виды К., используемых в промышленности, приведены в табл. При помощи белковых К. — </w:t>
      </w:r>
      <w:hyperlink r:id="rId326" w:history="1">
        <w:r w:rsidRPr="00AF17D6">
          <w:rPr>
            <w:rStyle w:val="ab"/>
            <w:rFonts w:eastAsiaTheme="majorEastAsia"/>
            <w:iCs/>
            <w:color w:val="auto"/>
            <w:sz w:val="28"/>
            <w:szCs w:val="28"/>
            <w:u w:val="none"/>
          </w:rPr>
          <w:t>ферментов</w:t>
        </w:r>
      </w:hyperlink>
      <w:r w:rsidRPr="00AF17D6">
        <w:rPr>
          <w:iCs/>
          <w:sz w:val="28"/>
          <w:szCs w:val="28"/>
        </w:rPr>
        <w:t> —</w:t>
      </w:r>
      <w:r w:rsidRPr="00AF17D6">
        <w:rPr>
          <w:sz w:val="28"/>
          <w:szCs w:val="28"/>
        </w:rPr>
        <w:t> осуществляется обмен веществ у всех живых организмов.</w:t>
      </w:r>
    </w:p>
    <w:p w:rsidR="00AF17D6" w:rsidRDefault="00AF17D6" w:rsidP="00AF17D6">
      <w:pPr>
        <w:pStyle w:val="1"/>
        <w:spacing w:before="0" w:after="0"/>
        <w:ind w:firstLine="567"/>
        <w:contextualSpacing/>
        <w:jc w:val="both"/>
        <w:rPr>
          <w:rFonts w:ascii="Times New Roman" w:hAnsi="Times New Roman" w:cs="Times New Roman"/>
          <w:b w:val="0"/>
          <w:sz w:val="28"/>
          <w:szCs w:val="28"/>
          <w:lang w:val="kk-KZ"/>
        </w:rPr>
      </w:pPr>
    </w:p>
    <w:p w:rsidR="00AF17D6" w:rsidRPr="00AF17D6" w:rsidRDefault="00AF17D6" w:rsidP="00AF17D6">
      <w:pPr>
        <w:pStyle w:val="1"/>
        <w:spacing w:before="0" w:after="0"/>
        <w:ind w:firstLine="567"/>
        <w:contextualSpacing/>
        <w:jc w:val="both"/>
        <w:rPr>
          <w:rFonts w:ascii="Times New Roman" w:hAnsi="Times New Roman" w:cs="Times New Roman"/>
          <w:b w:val="0"/>
          <w:sz w:val="28"/>
          <w:szCs w:val="28"/>
        </w:rPr>
      </w:pPr>
      <w:r w:rsidRPr="00AF17D6">
        <w:rPr>
          <w:rFonts w:ascii="Times New Roman" w:hAnsi="Times New Roman" w:cs="Times New Roman"/>
          <w:b w:val="0"/>
          <w:sz w:val="28"/>
          <w:szCs w:val="28"/>
        </w:rPr>
        <w:t>Некоторые промышленные катализаторы</w:t>
      </w:r>
    </w:p>
    <w:tbl>
      <w:tblPr>
        <w:tblW w:w="0" w:type="auto"/>
        <w:tblCellMar>
          <w:left w:w="0" w:type="dxa"/>
          <w:right w:w="0" w:type="dxa"/>
        </w:tblCellMar>
        <w:tblLook w:val="04A0"/>
      </w:tblPr>
      <w:tblGrid>
        <w:gridCol w:w="3509"/>
        <w:gridCol w:w="5281"/>
      </w:tblGrid>
      <w:tr w:rsidR="00AF17D6" w:rsidRPr="00AF17D6" w:rsidTr="00AF17D6">
        <w:tc>
          <w:tcPr>
            <w:tcW w:w="3509" w:type="dxa"/>
            <w:tcBorders>
              <w:top w:val="single" w:sz="4" w:space="0" w:color="auto"/>
              <w:left w:val="nil"/>
              <w:bottom w:val="single" w:sz="4" w:space="0" w:color="auto"/>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Процессы и их особенности</w:t>
            </w:r>
          </w:p>
        </w:tc>
        <w:tc>
          <w:tcPr>
            <w:tcW w:w="5281" w:type="dxa"/>
            <w:tcBorders>
              <w:top w:val="single" w:sz="4" w:space="0" w:color="auto"/>
              <w:left w:val="nil"/>
              <w:bottom w:val="single" w:sz="4" w:space="0" w:color="auto"/>
              <w:right w:val="nil"/>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Катализаторы и их некоторые характеристики</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Крекинг нефтепродуктов</w:t>
            </w:r>
          </w:p>
          <w:p w:rsidR="00AF17D6" w:rsidRPr="00AF17D6" w:rsidRDefault="00AF17D6" w:rsidP="00AF17D6">
            <w:pPr>
              <w:pStyle w:val="a8"/>
              <w:spacing w:before="0" w:beforeAutospacing="0" w:after="0" w:afterAutospacing="0"/>
              <w:contextualSpacing/>
              <w:jc w:val="both"/>
            </w:pPr>
            <w:r w:rsidRPr="00AF17D6">
              <w:t> </w:t>
            </w:r>
          </w:p>
          <w:p w:rsidR="00AF17D6" w:rsidRPr="00AF17D6" w:rsidRDefault="00AF17D6" w:rsidP="00AF17D6">
            <w:pPr>
              <w:pStyle w:val="a8"/>
              <w:spacing w:before="0" w:beforeAutospacing="0" w:after="0" w:afterAutospacing="0"/>
              <w:contextualSpacing/>
              <w:jc w:val="both"/>
            </w:pPr>
            <w:r w:rsidRPr="00AF17D6">
              <w:t> </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Синтетические аморфные и кристаллические (цеолиты) алюмосиликаты, в том числе с добавками окислов редкоземельных элементов.</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системы с плотным движущимся слоем</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Катализатор в форме шариков диаметром 3—6 </w:t>
            </w:r>
            <w:r w:rsidRPr="00AF17D6">
              <w:rPr>
                <w:iCs/>
              </w:rPr>
              <w:t>мм</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системы с псевдоожиженным слоем</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Микросферический катализатор, размер частиц 0,08—0,2 </w:t>
            </w:r>
            <w:r w:rsidRPr="00AF17D6">
              <w:rPr>
                <w:iCs/>
              </w:rPr>
              <w:t>мм</w:t>
            </w:r>
          </w:p>
        </w:tc>
      </w:tr>
      <w:tr w:rsidR="00AF17D6" w:rsidRPr="00AF17D6" w:rsidTr="00AF17D6">
        <w:tc>
          <w:tcPr>
            <w:tcW w:w="3509" w:type="dxa"/>
            <w:tcBorders>
              <w:top w:val="single" w:sz="4" w:space="0" w:color="auto"/>
              <w:left w:val="nil"/>
              <w:bottom w:val="single" w:sz="4" w:space="0" w:color="auto"/>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Риформинг — получение высокооктановых бензинов и ароматических углеводородов</w:t>
            </w:r>
          </w:p>
        </w:tc>
        <w:tc>
          <w:tcPr>
            <w:tcW w:w="5281" w:type="dxa"/>
            <w:tcBorders>
              <w:top w:val="single" w:sz="4" w:space="0" w:color="auto"/>
              <w:left w:val="nil"/>
              <w:bottom w:val="single" w:sz="4" w:space="0" w:color="auto"/>
              <w:right w:val="nil"/>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Платина (0,2—0,6%) на окиси алюминия с добавками хлора, фтора, редких металлов; цилиндрические гранулы или шарики размером 2—3 </w:t>
            </w:r>
            <w:r w:rsidRPr="00AF17D6">
              <w:rPr>
                <w:iCs/>
              </w:rPr>
              <w:t>мм</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Конверсия природного газа и др. углеводо-</w:t>
            </w:r>
            <w:r w:rsidRPr="00AF17D6">
              <w:br/>
              <w:t>родов с водяным паром для получения водорода</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Никель (5—25%) на термостойком носителе (обычно на основе окиси алюминия); цилиндри-</w:t>
            </w:r>
            <w:r w:rsidRPr="00AF17D6">
              <w:br/>
              <w:t>ческие гранулы, кольца и шары размером 10—20 </w:t>
            </w:r>
            <w:r w:rsidRPr="00AF17D6">
              <w:rPr>
                <w:iCs/>
              </w:rPr>
              <w:t>мм</w:t>
            </w:r>
          </w:p>
        </w:tc>
      </w:tr>
      <w:tr w:rsidR="00AF17D6" w:rsidRPr="00AF17D6" w:rsidTr="00AF17D6">
        <w:tc>
          <w:tcPr>
            <w:tcW w:w="3509" w:type="dxa"/>
            <w:tcBorders>
              <w:top w:val="single" w:sz="4" w:space="0" w:color="auto"/>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Получение водорода из окиси углерода и водяного пара</w:t>
            </w:r>
          </w:p>
        </w:tc>
        <w:tc>
          <w:tcPr>
            <w:tcW w:w="5281" w:type="dxa"/>
            <w:tcBorders>
              <w:top w:val="single" w:sz="4" w:space="0" w:color="auto"/>
              <w:left w:val="nil"/>
              <w:bottom w:val="nil"/>
              <w:right w:val="nil"/>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Окисные железохромовые катализаторы (6—9% Cr</w:t>
            </w:r>
            <w:r w:rsidRPr="00AF17D6">
              <w:rPr>
                <w:vertAlign w:val="subscript"/>
              </w:rPr>
              <w:t>2</w:t>
            </w:r>
            <w:r w:rsidRPr="00AF17D6">
              <w:t>O</w:t>
            </w:r>
            <w:r w:rsidRPr="00AF17D6">
              <w:rPr>
                <w:vertAlign w:val="subscript"/>
              </w:rPr>
              <w:t>3</w:t>
            </w:r>
            <w:r w:rsidRPr="00AF17D6">
              <w:t>); рабочая температура 350—500 °C, относительно устойчивы к действию сернистых соединений. Смеси окислов меди, цинка, алю-</w:t>
            </w:r>
            <w:r w:rsidRPr="00AF17D6">
              <w:br/>
              <w:t>миния, железа и др.; рабочая температура 200—250 °С, остаточное содержание окиси угле-</w:t>
            </w:r>
            <w:r w:rsidRPr="00AF17D6">
              <w:br/>
            </w:r>
            <w:r w:rsidRPr="00AF17D6">
              <w:lastRenderedPageBreak/>
              <w:t>рода по сравнению с железохромовыми К. снижается с 1,5—2,5 до 0,2—0,3%; легко отрав-</w:t>
            </w:r>
            <w:r w:rsidRPr="00AF17D6">
              <w:br/>
              <w:t>ляются серой и требуют тщательной очистки газа</w:t>
            </w:r>
          </w:p>
        </w:tc>
      </w:tr>
      <w:tr w:rsidR="00AF17D6" w:rsidRPr="00AF17D6" w:rsidTr="00AF17D6">
        <w:tc>
          <w:tcPr>
            <w:tcW w:w="3509" w:type="dxa"/>
            <w:tcBorders>
              <w:top w:val="single" w:sz="4" w:space="0" w:color="auto"/>
              <w:left w:val="nil"/>
              <w:bottom w:val="single" w:sz="4" w:space="0" w:color="auto"/>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lastRenderedPageBreak/>
              <w:t>Синтез аммиака</w:t>
            </w:r>
          </w:p>
        </w:tc>
        <w:tc>
          <w:tcPr>
            <w:tcW w:w="5281" w:type="dxa"/>
            <w:tcBorders>
              <w:top w:val="single" w:sz="4" w:space="0" w:color="auto"/>
              <w:left w:val="nil"/>
              <w:bottom w:val="single" w:sz="4" w:space="0" w:color="auto"/>
              <w:right w:val="nil"/>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Металлическое железо, промотированное окислами алюминия, кальция, калия и др.</w:t>
            </w:r>
          </w:p>
        </w:tc>
      </w:tr>
      <w:tr w:rsidR="00AF17D6" w:rsidRPr="00AF17D6" w:rsidTr="00AF17D6">
        <w:tc>
          <w:tcPr>
            <w:tcW w:w="3509" w:type="dxa"/>
            <w:tcBorders>
              <w:top w:val="nil"/>
              <w:left w:val="nil"/>
              <w:bottom w:val="single" w:sz="4" w:space="0" w:color="auto"/>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Окисление двуокиси серы в производстве серной кислоты</w:t>
            </w:r>
          </w:p>
        </w:tc>
        <w:tc>
          <w:tcPr>
            <w:tcW w:w="5281" w:type="dxa"/>
            <w:tcBorders>
              <w:top w:val="nil"/>
              <w:left w:val="nil"/>
              <w:bottom w:val="single" w:sz="4" w:space="0" w:color="auto"/>
              <w:right w:val="nil"/>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Ванадиевые катализаторы на носителях (обычно силикатных), активное вещество имеет состав V</w:t>
            </w:r>
            <w:r w:rsidRPr="00AF17D6">
              <w:rPr>
                <w:vertAlign w:val="subscript"/>
              </w:rPr>
              <w:t>2</w:t>
            </w:r>
            <w:r w:rsidRPr="00AF17D6">
              <w:t>O</w:t>
            </w:r>
            <w:r w:rsidRPr="00AF17D6">
              <w:rPr>
                <w:vertAlign w:val="subscript"/>
              </w:rPr>
              <w:t>5</w:t>
            </w:r>
            <w:r w:rsidRPr="00AF17D6">
              <w:t>mMe</w:t>
            </w:r>
            <w:r w:rsidRPr="00AF17D6">
              <w:rPr>
                <w:vertAlign w:val="subscript"/>
              </w:rPr>
              <w:t>3</w:t>
            </w:r>
            <w:r w:rsidRPr="00AF17D6">
              <w:t>O</w:t>
            </w:r>
            <w:r w:rsidRPr="00AF17D6">
              <w:rPr>
                <w:vertAlign w:val="superscript"/>
              </w:rPr>
              <w:t>.</w:t>
            </w:r>
            <w:r w:rsidRPr="00AF17D6">
              <w:t>nSO</w:t>
            </w:r>
            <w:r w:rsidRPr="00AF17D6">
              <w:rPr>
                <w:vertAlign w:val="subscript"/>
              </w:rPr>
              <w:t>3</w:t>
            </w:r>
            <w:r w:rsidRPr="00AF17D6">
              <w:t> (Ме—щелочной металл); цилиндрические и сферические гранулы, таблетки, кольца размером 5—12 </w:t>
            </w:r>
            <w:r w:rsidRPr="00AF17D6">
              <w:rPr>
                <w:iCs/>
              </w:rPr>
              <w:t>мм</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Окисление аммиака в производстве азотной кислоты</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Металлическая платина (сетка), сплавы платины с некоторыми металлами, реже катализато-</w:t>
            </w:r>
            <w:r w:rsidRPr="00AF17D6">
              <w:br/>
              <w:t>ры на основе окислов (кобальта, висмута, железа)</w:t>
            </w:r>
          </w:p>
        </w:tc>
      </w:tr>
      <w:tr w:rsidR="00AF17D6" w:rsidRPr="00AF17D6" w:rsidTr="00AF17D6">
        <w:tc>
          <w:tcPr>
            <w:tcW w:w="3509" w:type="dxa"/>
            <w:tcBorders>
              <w:top w:val="single" w:sz="4" w:space="0" w:color="auto"/>
              <w:left w:val="nil"/>
              <w:bottom w:val="single" w:sz="4" w:space="0" w:color="auto"/>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Окисление этилена в окись этилена</w:t>
            </w:r>
          </w:p>
        </w:tc>
        <w:tc>
          <w:tcPr>
            <w:tcW w:w="5281" w:type="dxa"/>
            <w:tcBorders>
              <w:top w:val="single" w:sz="4" w:space="0" w:color="auto"/>
              <w:left w:val="nil"/>
              <w:bottom w:val="single" w:sz="4" w:space="0" w:color="auto"/>
              <w:right w:val="nil"/>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Серебро, пористое металлическое или на инертных носителях</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Окисление нафталина во фталевый ангид-</w:t>
            </w:r>
            <w:r w:rsidRPr="00AF17D6">
              <w:br/>
              <w:t>рид</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Пятиокись ванадия, плавленая или на носителях (промотированная сульфатами щелочных металлов)</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Синтез метилового спирта из окиси угле-</w:t>
            </w:r>
            <w:r w:rsidRPr="00AF17D6">
              <w:br/>
              <w:t>рода и водорода</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Окисные цинк-хромовые катализаторы: рабочая температура 375—400 °С, давление 20—30 </w:t>
            </w:r>
            <w:r w:rsidRPr="00AF17D6">
              <w:rPr>
                <w:iCs/>
              </w:rPr>
              <w:t>Мн</w:t>
            </w:r>
            <w:r w:rsidRPr="00AF17D6">
              <w:t>/</w:t>
            </w:r>
            <w:r w:rsidRPr="00AF17D6">
              <w:rPr>
                <w:iCs/>
              </w:rPr>
              <w:t>м</w:t>
            </w:r>
            <w:r w:rsidRPr="00AF17D6">
              <w:rPr>
                <w:vertAlign w:val="superscript"/>
              </w:rPr>
              <w:t>2</w:t>
            </w:r>
            <w:r w:rsidRPr="00AF17D6">
              <w:t> (200—300 </w:t>
            </w:r>
            <w:r w:rsidRPr="00AF17D6">
              <w:rPr>
                <w:iCs/>
              </w:rPr>
              <w:t>кгс/см</w:t>
            </w:r>
            <w:r w:rsidRPr="00AF17D6">
              <w:rPr>
                <w:vertAlign w:val="superscript"/>
              </w:rPr>
              <w:t>2</w:t>
            </w:r>
            <w:r w:rsidRPr="00AF17D6">
              <w:t>). Катализаторы, содержащие медь; рабочая температура 250°C, давление 5 </w:t>
            </w:r>
            <w:r w:rsidRPr="00AF17D6">
              <w:rPr>
                <w:iCs/>
              </w:rPr>
              <w:t>Мн</w:t>
            </w:r>
            <w:r w:rsidRPr="00AF17D6">
              <w:t>/</w:t>
            </w:r>
            <w:r w:rsidRPr="00AF17D6">
              <w:rPr>
                <w:iCs/>
              </w:rPr>
              <w:t>м м</w:t>
            </w:r>
            <w:r w:rsidRPr="00AF17D6">
              <w:rPr>
                <w:vertAlign w:val="superscript"/>
              </w:rPr>
              <w:t>2</w:t>
            </w:r>
            <w:r w:rsidRPr="00AF17D6">
              <w:t> (50 </w:t>
            </w:r>
            <w:r w:rsidRPr="00AF17D6">
              <w:rPr>
                <w:iCs/>
              </w:rPr>
              <w:t>кгс/см</w:t>
            </w:r>
            <w:r w:rsidRPr="00AF17D6">
              <w:rPr>
                <w:vertAlign w:val="superscript"/>
              </w:rPr>
              <w:t>2</w:t>
            </w:r>
            <w:r w:rsidRPr="00AF17D6">
              <w:t>)</w:t>
            </w:r>
          </w:p>
        </w:tc>
      </w:tr>
      <w:tr w:rsidR="00AF17D6" w:rsidRPr="00AF17D6" w:rsidTr="00AF17D6">
        <w:tc>
          <w:tcPr>
            <w:tcW w:w="3509" w:type="dxa"/>
            <w:tcBorders>
              <w:top w:val="single" w:sz="4" w:space="0" w:color="auto"/>
              <w:left w:val="nil"/>
              <w:bottom w:val="single" w:sz="4" w:space="0" w:color="auto"/>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Синтез этилового спирта методом прямой гидратации этилена</w:t>
            </w:r>
          </w:p>
        </w:tc>
        <w:tc>
          <w:tcPr>
            <w:tcW w:w="5281" w:type="dxa"/>
            <w:tcBorders>
              <w:top w:val="single" w:sz="4" w:space="0" w:color="auto"/>
              <w:left w:val="nil"/>
              <w:bottom w:val="single" w:sz="4" w:space="0" w:color="auto"/>
              <w:right w:val="nil"/>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Фосфорная кислота на кремнеземистом носителе</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Синтез ацетальдегида из ацетилена</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гомогенный процесс Кучерова</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Водный раствор сульфата ртути</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гетерогенный процесс</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Фосфаты кальция и кадмия</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Синтез ацетальдегида из этилена, гомо-</w:t>
            </w:r>
            <w:r w:rsidRPr="00AF17D6">
              <w:br/>
              <w:t>генный процесс</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Водный раствор хлоридов палладия и меди</w:t>
            </w:r>
          </w:p>
        </w:tc>
      </w:tr>
      <w:tr w:rsidR="00AF17D6" w:rsidRPr="00AF17D6" w:rsidTr="00AF17D6">
        <w:tc>
          <w:tcPr>
            <w:tcW w:w="3509" w:type="dxa"/>
            <w:tcBorders>
              <w:top w:val="single" w:sz="4" w:space="0" w:color="auto"/>
              <w:left w:val="nil"/>
              <w:bottom w:val="single" w:sz="4" w:space="0" w:color="auto"/>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Дегидрирование бутана, изобутана, изо-</w:t>
            </w:r>
            <w:r w:rsidRPr="00AF17D6">
              <w:br/>
              <w:t>пентана до олефинов и диолефинов (про-</w:t>
            </w:r>
            <w:r w:rsidRPr="00AF17D6">
              <w:br/>
              <w:t>изводство мономеров для синтетического каучука)</w:t>
            </w:r>
          </w:p>
        </w:tc>
        <w:tc>
          <w:tcPr>
            <w:tcW w:w="5281" w:type="dxa"/>
            <w:tcBorders>
              <w:top w:val="single" w:sz="4" w:space="0" w:color="auto"/>
              <w:left w:val="nil"/>
              <w:bottom w:val="single" w:sz="4" w:space="0" w:color="auto"/>
              <w:right w:val="nil"/>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Окисные алюмохромовые и железохромовые, кальций-никель-фосфатные и др. катализа-</w:t>
            </w:r>
            <w:r w:rsidRPr="00AF17D6">
              <w:br/>
              <w:t>торы; часто используют в псевдоожиженном слое</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Гидрирование бензола в циклогексан (фе-</w:t>
            </w:r>
            <w:r w:rsidRPr="00AF17D6">
              <w:br/>
              <w:t>нола в циклогексанол) в производстве капролактама</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Никель (35—50%) на носителях. Для коксохимического бензола — сульфиды никеля, ко-</w:t>
            </w:r>
            <w:r w:rsidRPr="00AF17D6">
              <w:br/>
              <w:t>бальта, молибдена, вольфрама; сульфидные катализаторы не отравляются серусодержащими соединениями</w:t>
            </w:r>
          </w:p>
        </w:tc>
      </w:tr>
      <w:tr w:rsidR="00AF17D6" w:rsidRPr="00AF17D6" w:rsidTr="00AF17D6">
        <w:tc>
          <w:tcPr>
            <w:tcW w:w="3509" w:type="dxa"/>
            <w:tcBorders>
              <w:top w:val="single" w:sz="4" w:space="0" w:color="auto"/>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Гидрирование жиров</w:t>
            </w:r>
          </w:p>
        </w:tc>
        <w:tc>
          <w:tcPr>
            <w:tcW w:w="5281" w:type="dxa"/>
            <w:tcBorders>
              <w:top w:val="single" w:sz="4" w:space="0" w:color="auto"/>
              <w:left w:val="nil"/>
              <w:bottom w:val="nil"/>
              <w:right w:val="nil"/>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xml:space="preserve">  суспендированный </w:t>
            </w:r>
            <w:r w:rsidRPr="00AF17D6">
              <w:lastRenderedPageBreak/>
              <w:t>катализатор</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lastRenderedPageBreak/>
              <w:t xml:space="preserve">  Никелевые и никель-медные катализаторы в </w:t>
            </w:r>
            <w:r w:rsidRPr="00AF17D6">
              <w:lastRenderedPageBreak/>
              <w:t>виде высокодисперсного порошка (черни) или на носителе</w:t>
            </w:r>
          </w:p>
        </w:tc>
      </w:tr>
      <w:tr w:rsidR="00AF17D6" w:rsidRPr="00AF17D6" w:rsidTr="00AF17D6">
        <w:tc>
          <w:tcPr>
            <w:tcW w:w="3509" w:type="dxa"/>
            <w:tcBorders>
              <w:top w:val="nil"/>
              <w:left w:val="nil"/>
              <w:bottom w:val="nil"/>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lastRenderedPageBreak/>
              <w:t>  стационарный слой катализатора</w:t>
            </w:r>
          </w:p>
        </w:tc>
        <w:tc>
          <w:tcPr>
            <w:tcW w:w="5281" w:type="dxa"/>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Никель на носителях, сплавные или спечённые никелевые катализаторы</w:t>
            </w:r>
          </w:p>
        </w:tc>
      </w:tr>
      <w:tr w:rsidR="00AF17D6" w:rsidRPr="00AF17D6" w:rsidTr="00AF17D6">
        <w:tc>
          <w:tcPr>
            <w:tcW w:w="3509" w:type="dxa"/>
            <w:tcBorders>
              <w:top w:val="single" w:sz="4" w:space="0" w:color="auto"/>
              <w:left w:val="nil"/>
              <w:bottom w:val="single" w:sz="4" w:space="0" w:color="auto"/>
              <w:right w:val="single" w:sz="4" w:space="0" w:color="auto"/>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Синтез винилхлорида из ацетилена</w:t>
            </w:r>
          </w:p>
        </w:tc>
        <w:tc>
          <w:tcPr>
            <w:tcW w:w="5281" w:type="dxa"/>
            <w:tcBorders>
              <w:top w:val="single" w:sz="4" w:space="0" w:color="auto"/>
              <w:left w:val="nil"/>
              <w:bottom w:val="single" w:sz="4" w:space="0" w:color="auto"/>
              <w:right w:val="nil"/>
            </w:tcBorders>
            <w:tcMar>
              <w:top w:w="0" w:type="dxa"/>
              <w:left w:w="107" w:type="dxa"/>
              <w:bottom w:w="0" w:type="dxa"/>
              <w:right w:w="107" w:type="dxa"/>
            </w:tcMar>
            <w:hideMark/>
          </w:tcPr>
          <w:p w:rsidR="00AF17D6" w:rsidRPr="00AF17D6" w:rsidRDefault="00AF17D6" w:rsidP="00AF17D6">
            <w:pPr>
              <w:pStyle w:val="a8"/>
              <w:spacing w:before="0" w:beforeAutospacing="0" w:after="0" w:afterAutospacing="0"/>
              <w:contextualSpacing/>
              <w:jc w:val="both"/>
            </w:pPr>
            <w:r w:rsidRPr="00AF17D6">
              <w:t>  Хлорная ртуть (сулема) на активированном угле</w:t>
            </w:r>
          </w:p>
        </w:tc>
      </w:tr>
    </w:tbl>
    <w:p w:rsidR="00AF17D6" w:rsidRPr="00AF17D6" w:rsidRDefault="00AF17D6" w:rsidP="00AF17D6">
      <w:pPr>
        <w:pStyle w:val="a8"/>
        <w:spacing w:before="0" w:beforeAutospacing="0" w:after="0" w:afterAutospacing="0"/>
        <w:ind w:firstLine="567"/>
        <w:contextualSpacing/>
        <w:jc w:val="both"/>
        <w:rPr>
          <w:sz w:val="28"/>
          <w:szCs w:val="28"/>
        </w:rPr>
      </w:pPr>
      <w:r w:rsidRPr="00AF17D6">
        <w:rPr>
          <w:sz w:val="28"/>
          <w:szCs w:val="28"/>
        </w:rPr>
        <w:t> </w:t>
      </w:r>
    </w:p>
    <w:p w:rsidR="00AF17D6" w:rsidRPr="00AF17D6" w:rsidRDefault="00AF17D6" w:rsidP="00AF17D6">
      <w:pPr>
        <w:pStyle w:val="a8"/>
        <w:spacing w:before="0" w:beforeAutospacing="0" w:after="0" w:afterAutospacing="0"/>
        <w:ind w:firstLine="567"/>
        <w:contextualSpacing/>
        <w:jc w:val="both"/>
        <w:rPr>
          <w:sz w:val="28"/>
          <w:szCs w:val="28"/>
        </w:rPr>
      </w:pPr>
      <w:r w:rsidRPr="00AF17D6">
        <w:rPr>
          <w:sz w:val="28"/>
          <w:szCs w:val="28"/>
        </w:rPr>
        <w:t>  Важнейшим свойством К. является специфичность действия: каждая химическая реакция или группа однородных реакций может ускоряться только вполне определёнными К. Наиболее ярко специфичность К. проявляется в том, что они могут определять направление реакции— из одних и тех же исходных веществ в зависимости от вида К. образуются различные продукты. Например, из смеси окиси углерода и водорода в присутствии разных К. можно получить метан, смесь жидких углеводородов, высокомолекулярные твёрдые углеводороды, смеси кислородсодержащих соединений различного состава, метиловый или изобутиловый спирты и др. продукты. Мерой специфичности К. служит избирательность (селективность); её оценивают отношением скорости целевой реакции к общей скорости превращения исходных веществ в присутствии данного К. Другим важным показателем каталитических свойств веществ является каталитическая активность, выражаемая в виде разности скоростей одной и той же реакции, измеренных при прочих равных условиях в присутствии и в отсутствие К. Каталитическая активность относят к единице массы, объёма, концентрации или поверхности К. Активность, отнесённую к 1</w:t>
      </w:r>
      <w:r w:rsidRPr="00AF17D6">
        <w:rPr>
          <w:iCs/>
          <w:sz w:val="28"/>
          <w:szCs w:val="28"/>
        </w:rPr>
        <w:t> м</w:t>
      </w:r>
      <w:r w:rsidRPr="00AF17D6">
        <w:rPr>
          <w:sz w:val="28"/>
          <w:szCs w:val="28"/>
          <w:vertAlign w:val="superscript"/>
        </w:rPr>
        <w:t>2</w:t>
      </w:r>
      <w:r w:rsidRPr="00AF17D6">
        <w:rPr>
          <w:sz w:val="28"/>
          <w:szCs w:val="28"/>
        </w:rPr>
        <w:t> поверхности К., называют удельной каталитической активностью. Если без К. реакция практически не идёт, за меру активности принимают скорость реакции в определённых условиях, отнесённую к единице количества данного К. Из-за специфичности К. сравнивать каталитическую активность веществ можно только по отношению к одной и той же реакции. В прикладных исследованиях активность К. часто выражают в виде производительности — количества полученного продукта (или прореагировавшего вещества) в единицу времени на единицу объёма К., а избирательность — в виде выхода целевого продукта по отношению к теоретически возможному.</w:t>
      </w:r>
    </w:p>
    <w:p w:rsidR="00AF17D6" w:rsidRPr="00AF17D6" w:rsidRDefault="00AF17D6" w:rsidP="00AF17D6">
      <w:pPr>
        <w:pStyle w:val="a8"/>
        <w:spacing w:before="0" w:beforeAutospacing="0" w:after="0" w:afterAutospacing="0"/>
        <w:ind w:firstLine="567"/>
        <w:contextualSpacing/>
        <w:jc w:val="both"/>
        <w:rPr>
          <w:sz w:val="28"/>
          <w:szCs w:val="28"/>
        </w:rPr>
      </w:pPr>
      <w:r w:rsidRPr="00AF17D6">
        <w:rPr>
          <w:sz w:val="28"/>
          <w:szCs w:val="28"/>
        </w:rPr>
        <w:t>  Наряду с активностью и избирательностью другой эксплуатационной характеристикой К. является стабильность, которая часто определяет целесообразность промышленного использования К. в том или ином процессе. Промышленные К. с течением времени изменяются, снижаются их активность и избирательность в результате различных побочных процессов, например вследствие взаимодействия с примесями, поступающими с сырьём (так называемое отравление, см. </w:t>
      </w:r>
      <w:hyperlink r:id="rId327" w:history="1">
        <w:r w:rsidRPr="00AF17D6">
          <w:rPr>
            <w:rStyle w:val="ab"/>
            <w:rFonts w:eastAsiaTheme="majorEastAsia"/>
            <w:iCs/>
            <w:color w:val="auto"/>
            <w:sz w:val="28"/>
            <w:szCs w:val="28"/>
            <w:u w:val="none"/>
          </w:rPr>
          <w:t>Каталитические яды</w:t>
        </w:r>
      </w:hyperlink>
      <w:r w:rsidRPr="00AF17D6">
        <w:rPr>
          <w:sz w:val="28"/>
          <w:szCs w:val="28"/>
        </w:rPr>
        <w:t xml:space="preserve">), спекания и перекристаллизации вещества К. под воздействием повышенной температуры или реакционной среды (старение), отложения смолистых веществ и кокса на поверхности К., адсорбционного снижения прочности </w:t>
      </w:r>
      <w:r w:rsidRPr="00AF17D6">
        <w:rPr>
          <w:sz w:val="28"/>
          <w:szCs w:val="28"/>
        </w:rPr>
        <w:lastRenderedPageBreak/>
        <w:t>(эффект Ребиндера). Поэтому по прошествии определенного времени К., если это возможно, подвергают специальной обработке (регенерации) или заменяют свежими. Срок службы промышленных К. при непрерывных процессах в аппаратах с неподвижным слоем К. составляет в среднем 6—36 </w:t>
      </w:r>
      <w:r w:rsidRPr="00AF17D6">
        <w:rPr>
          <w:iCs/>
          <w:sz w:val="28"/>
          <w:szCs w:val="28"/>
        </w:rPr>
        <w:t>мес.</w:t>
      </w:r>
      <w:r w:rsidRPr="00AF17D6">
        <w:rPr>
          <w:sz w:val="28"/>
          <w:szCs w:val="28"/>
        </w:rPr>
        <w:t> Самые стабильные К. непрерывно работают более 10 лет (например, ванадиевые К. для окисления CO</w:t>
      </w:r>
      <w:r w:rsidRPr="00AF17D6">
        <w:rPr>
          <w:sz w:val="28"/>
          <w:szCs w:val="28"/>
          <w:vertAlign w:val="subscript"/>
        </w:rPr>
        <w:t>2</w:t>
      </w:r>
      <w:r w:rsidRPr="00AF17D6">
        <w:rPr>
          <w:sz w:val="28"/>
          <w:szCs w:val="28"/>
        </w:rPr>
        <w:t>). К., срок службы которых менее 1—2 </w:t>
      </w:r>
      <w:r w:rsidRPr="00AF17D6">
        <w:rPr>
          <w:iCs/>
          <w:sz w:val="28"/>
          <w:szCs w:val="28"/>
        </w:rPr>
        <w:t>мес.,</w:t>
      </w:r>
      <w:r w:rsidRPr="00AF17D6">
        <w:rPr>
          <w:sz w:val="28"/>
          <w:szCs w:val="28"/>
        </w:rPr>
        <w:t> в реакторах с неподвижным слоем, как правило, не применяются. Для таких К. и К., работающих в течение коротких циклов с частой регенерацией (например, алюмосиликатные К. крекинга, К. дегидрирования углеводородов), иногда оказывается эффективным применение реакторов с подвижным, в частности псевдоожиженным, слоем К.</w:t>
      </w:r>
    </w:p>
    <w:p w:rsidR="00AF17D6" w:rsidRPr="00AF17D6" w:rsidRDefault="00AF17D6" w:rsidP="00AF17D6">
      <w:pPr>
        <w:pStyle w:val="a8"/>
        <w:spacing w:before="0" w:beforeAutospacing="0" w:after="0" w:afterAutospacing="0"/>
        <w:ind w:firstLine="567"/>
        <w:contextualSpacing/>
        <w:jc w:val="both"/>
        <w:rPr>
          <w:sz w:val="28"/>
          <w:szCs w:val="28"/>
        </w:rPr>
      </w:pPr>
      <w:r w:rsidRPr="00AF17D6">
        <w:rPr>
          <w:sz w:val="28"/>
          <w:szCs w:val="28"/>
        </w:rPr>
        <w:t>  При гомогенных каталитических процессах в качестве К. применяются определённые химические соединения или их смеси; каталитические свойства К. в этом случае целиком определяются их химическим составом и строением. В промышленности преимущественно используются гетерогенные каталитические процессы с твёрдыми К. в виде пористых зёрен с развитой внутренней поверхностью. Каталитические свойства твёрдых К. зависят, кроме состава и строения, от величины их внутренней поверхности и пористой структуры. Необходимыми этапами каталитических процессов на твёрдых К. являются перенос реагирующих веществ, продуктов и тепла между потоком реакционной смеси и наружной поверхностью зёрен К. (внешний перенос) и перенос веществ и тепла внутри пористых зёрен К. (внутренний перенос). Чаще всего на работу промышленных К. оказывает влияние внутренний диффузионный перенос веществ. При недостаточной его скорости степень использования (кпд) К. уменьшается и общая интенсивность процесса падает. Кроме того, это может приводить к уменьшению выхода неустойчивых промежуточных продуктов, способных к дальнейшим превращениям на поверхности К., которые во многих случаях являются целевыми (например, в процессах неполного окисления углеводородов). Скорость диффузионного переноса внутри зёрен К. определяется его пористой структурой. Если реагирующие вещества находятся в газовой фазе, то для медленных реакций целесообразно применять К. с максимально развитой внутренней поверхностью и с порами диаметром около 1</w:t>
      </w:r>
      <w:r w:rsidRPr="00AF17D6">
        <w:rPr>
          <w:sz w:val="28"/>
          <w:szCs w:val="28"/>
          <w:vertAlign w:val="superscript"/>
        </w:rPr>
        <w:t>.</w:t>
      </w:r>
      <w:r w:rsidRPr="00AF17D6">
        <w:rPr>
          <w:sz w:val="28"/>
          <w:szCs w:val="28"/>
        </w:rPr>
        <w:t>10</w:t>
      </w:r>
      <w:r w:rsidRPr="00AF17D6">
        <w:rPr>
          <w:sz w:val="28"/>
          <w:szCs w:val="28"/>
          <w:vertAlign w:val="superscript"/>
        </w:rPr>
        <w:t>–7</w:t>
      </w:r>
      <w:r w:rsidRPr="00AF17D6">
        <w:rPr>
          <w:sz w:val="28"/>
          <w:szCs w:val="28"/>
        </w:rPr>
        <w:t> </w:t>
      </w:r>
      <w:r w:rsidRPr="00AF17D6">
        <w:rPr>
          <w:iCs/>
          <w:sz w:val="28"/>
          <w:szCs w:val="28"/>
        </w:rPr>
        <w:t>м,</w:t>
      </w:r>
      <w:r w:rsidRPr="00AF17D6">
        <w:rPr>
          <w:sz w:val="28"/>
          <w:szCs w:val="28"/>
        </w:rPr>
        <w:t> обеспечивающими необходимую скорость встречной диффузии молекул реагирующих веществ и продуктов. Для реакций, протекающих со средней скоростью (2—10 </w:t>
      </w:r>
      <w:r w:rsidRPr="00AF17D6">
        <w:rPr>
          <w:iCs/>
          <w:sz w:val="28"/>
          <w:szCs w:val="28"/>
        </w:rPr>
        <w:t>кмоль</w:t>
      </w:r>
      <w:r w:rsidRPr="00AF17D6">
        <w:rPr>
          <w:sz w:val="28"/>
          <w:szCs w:val="28"/>
        </w:rPr>
        <w:t>/</w:t>
      </w:r>
      <w:r w:rsidRPr="00AF17D6">
        <w:rPr>
          <w:iCs/>
          <w:sz w:val="28"/>
          <w:szCs w:val="28"/>
        </w:rPr>
        <w:t>ч </w:t>
      </w:r>
      <w:r w:rsidRPr="00AF17D6">
        <w:rPr>
          <w:sz w:val="28"/>
          <w:szCs w:val="28"/>
        </w:rPr>
        <w:t>на 1 </w:t>
      </w:r>
      <w:r w:rsidRPr="00AF17D6">
        <w:rPr>
          <w:iCs/>
          <w:sz w:val="28"/>
          <w:szCs w:val="28"/>
        </w:rPr>
        <w:t>м</w:t>
      </w:r>
      <w:r w:rsidRPr="00AF17D6">
        <w:rPr>
          <w:sz w:val="28"/>
          <w:szCs w:val="28"/>
          <w:vertAlign w:val="superscript"/>
        </w:rPr>
        <w:t>3</w:t>
      </w:r>
      <w:r w:rsidRPr="00AF17D6">
        <w:rPr>
          <w:iCs/>
          <w:sz w:val="28"/>
          <w:szCs w:val="28"/>
        </w:rPr>
        <w:t> </w:t>
      </w:r>
      <w:r w:rsidRPr="00AF17D6">
        <w:rPr>
          <w:sz w:val="28"/>
          <w:szCs w:val="28"/>
        </w:rPr>
        <w:t>К.), оптимальный диаметр пор при однороднопористой структуре соответствует длине свободного пробега молекул. При атмосферном давлении он составляет около 1</w:t>
      </w:r>
      <w:r w:rsidRPr="00AF17D6">
        <w:rPr>
          <w:sz w:val="28"/>
          <w:szCs w:val="28"/>
          <w:vertAlign w:val="superscript"/>
        </w:rPr>
        <w:t>.</w:t>
      </w:r>
      <w:r w:rsidRPr="00AF17D6">
        <w:rPr>
          <w:sz w:val="28"/>
          <w:szCs w:val="28"/>
        </w:rPr>
        <w:t>10</w:t>
      </w:r>
      <w:r w:rsidRPr="00AF17D6">
        <w:rPr>
          <w:sz w:val="28"/>
          <w:szCs w:val="28"/>
          <w:vertAlign w:val="superscript"/>
        </w:rPr>
        <w:t>–7</w:t>
      </w:r>
      <w:r w:rsidRPr="00AF17D6">
        <w:rPr>
          <w:iCs/>
          <w:sz w:val="28"/>
          <w:szCs w:val="28"/>
        </w:rPr>
        <w:t> м</w:t>
      </w:r>
      <w:r w:rsidRPr="00AF17D6">
        <w:rPr>
          <w:sz w:val="28"/>
          <w:szCs w:val="28"/>
        </w:rPr>
        <w:t xml:space="preserve"> и по мере повышения давления уменьшается. Во многих случаях наиболее благоприятной оказывается разветвленная разнороднопористая структура зёрен, когда к крупным транспортным порам прилегают мелкие поры, создающие большую внутреннюю поверхность. При атмосферном давлении переход от зёрен с однороднопористой структурой к </w:t>
      </w:r>
      <w:r w:rsidRPr="00AF17D6">
        <w:rPr>
          <w:sz w:val="28"/>
          <w:szCs w:val="28"/>
        </w:rPr>
        <w:lastRenderedPageBreak/>
        <w:t>зёрнам с разветвленной разнороднопористой структурой позволяет повысить активность единицы объёма К. в 3—9 раз. Развитие представлений о влиянии пористой структуры на активность и избирательность К., разработка методов исследования удельной каталитической активности и пористой структуры и применение вычислительных машин для математического моделирования сложных процессов создало предпосылки для перехода от эмпирических к научно обоснованным методам разработки промышленных К.</w:t>
      </w:r>
    </w:p>
    <w:p w:rsidR="00AF17D6" w:rsidRPr="00AF17D6" w:rsidRDefault="00AF17D6" w:rsidP="00AF17D6">
      <w:pPr>
        <w:pStyle w:val="a8"/>
        <w:spacing w:before="0" w:beforeAutospacing="0" w:after="0" w:afterAutospacing="0"/>
        <w:ind w:firstLine="567"/>
        <w:contextualSpacing/>
        <w:jc w:val="both"/>
        <w:rPr>
          <w:sz w:val="28"/>
          <w:szCs w:val="28"/>
        </w:rPr>
      </w:pPr>
      <w:r w:rsidRPr="00AF17D6">
        <w:rPr>
          <w:sz w:val="28"/>
          <w:szCs w:val="28"/>
        </w:rPr>
        <w:t>  Для приготовления К. применяют различные методы — осаждение из растворов, пропитку, смешение (например, в случае смешанных К.), сплавление с последующим выщелачиванием неактивной части (скелетные К.) и т.д. Многие К. перед использованием подвергают специальной обработке — активации, во время которой происходит образование активного вещества (например, металла в высокодисперсном состоянии в результате восстановления окислов) и формирование пористой структуры. С целью стабилизации высокодисперсного состояния или экономии активное вещество (например, платину) распределяют на поверхности носителя. В качестве носителей используют различные вещества, устойчивые в условиях процесса, например окись алюминия, силикагель, синтетические и природные силикаты, активные угли и др. Носители могут оказывать влияние на каталитические свойства, и для промышленных К. выбор носителя имеет большое значение.</w:t>
      </w:r>
    </w:p>
    <w:p w:rsidR="00AF17D6" w:rsidRPr="00AF17D6" w:rsidRDefault="00AF17D6" w:rsidP="00AF17D6">
      <w:pPr>
        <w:pStyle w:val="a8"/>
        <w:spacing w:before="0" w:beforeAutospacing="0" w:after="0" w:afterAutospacing="0"/>
        <w:ind w:firstLine="567"/>
        <w:contextualSpacing/>
        <w:jc w:val="both"/>
        <w:rPr>
          <w:sz w:val="28"/>
          <w:szCs w:val="28"/>
        </w:rPr>
      </w:pPr>
      <w:r w:rsidRPr="00AF17D6">
        <w:rPr>
          <w:sz w:val="28"/>
          <w:szCs w:val="28"/>
        </w:rPr>
        <w:t>  Наблюдается тенденция перехода от однокомпонентных К. простого состава к сложным многокомпонентным и полифункциональным. Последние имеют на поверхности участки, различающиеся по характеру каталитического действия. На полифункциональных К. в одном аппарате за один проход реакционной смеси осуществляется ряд последовательных химических превращений и часто, особенно в случае неустойчивости промежуточных веществ, достигается лучший выход целевого продукта по сравнению с раздельным проведением процесса с помощью монофункциональных К. Полифункциональными являются, например, катализатор Лебедева для получения дивинила из этилового спирта, алюмоплатиновый К. для производства высокооктановых бензинов и др. Всё более широкое применение находят также промотированные К., активность которых существенно увеличена добавлением веществ (</w:t>
      </w:r>
      <w:hyperlink r:id="rId328" w:history="1">
        <w:r w:rsidRPr="00AF17D6">
          <w:rPr>
            <w:rStyle w:val="ab"/>
            <w:rFonts w:eastAsiaTheme="majorEastAsia"/>
            <w:iCs/>
            <w:color w:val="auto"/>
            <w:sz w:val="28"/>
            <w:szCs w:val="28"/>
            <w:u w:val="none"/>
          </w:rPr>
          <w:t>промоторов</w:t>
        </w:r>
      </w:hyperlink>
      <w:r w:rsidRPr="00AF17D6">
        <w:rPr>
          <w:sz w:val="28"/>
          <w:szCs w:val="28"/>
        </w:rPr>
        <w:t>), которые, взятые в отдельности, могут и не обладать каталитическими свойствами.</w:t>
      </w:r>
    </w:p>
    <w:p w:rsidR="00AF17D6" w:rsidRPr="00AF17D6" w:rsidRDefault="00AF17D6" w:rsidP="00AF17D6">
      <w:pPr>
        <w:pStyle w:val="a8"/>
        <w:spacing w:before="0" w:beforeAutospacing="0" w:after="0" w:afterAutospacing="0"/>
        <w:ind w:firstLine="567"/>
        <w:contextualSpacing/>
        <w:jc w:val="both"/>
        <w:rPr>
          <w:sz w:val="28"/>
          <w:szCs w:val="28"/>
        </w:rPr>
      </w:pPr>
      <w:r w:rsidRPr="00AF17D6">
        <w:rPr>
          <w:sz w:val="28"/>
          <w:szCs w:val="28"/>
        </w:rPr>
        <w:t>  Для каждого промышленного процесса необходим свой К., обладающий оптимальным комплексом свойств. Поэтому производится</w:t>
      </w:r>
      <w:r w:rsidRPr="00AF17D6">
        <w:rPr>
          <w:bCs/>
          <w:sz w:val="28"/>
          <w:szCs w:val="28"/>
        </w:rPr>
        <w:t> </w:t>
      </w:r>
      <w:r w:rsidRPr="00AF17D6">
        <w:rPr>
          <w:sz w:val="28"/>
          <w:szCs w:val="28"/>
        </w:rPr>
        <w:t>большое число разнообразных К., различающихся химическим составом, пористой структурой, размером и формой гранул.</w:t>
      </w:r>
    </w:p>
    <w:p w:rsidR="00AF17D6" w:rsidRPr="00AF17D6" w:rsidRDefault="00AF17D6" w:rsidP="00AF17D6">
      <w:pPr>
        <w:pStyle w:val="a8"/>
        <w:spacing w:before="0" w:beforeAutospacing="0" w:after="0" w:afterAutospacing="0"/>
        <w:ind w:firstLine="567"/>
        <w:contextualSpacing/>
        <w:jc w:val="both"/>
        <w:rPr>
          <w:sz w:val="28"/>
          <w:szCs w:val="28"/>
        </w:rPr>
      </w:pPr>
      <w:r w:rsidRPr="00AF17D6">
        <w:rPr>
          <w:sz w:val="28"/>
          <w:szCs w:val="28"/>
        </w:rPr>
        <w:t>  Объём мирового производства К. составляет 500—800 тыс. </w:t>
      </w:r>
      <w:r w:rsidRPr="00AF17D6">
        <w:rPr>
          <w:iCs/>
          <w:sz w:val="28"/>
          <w:szCs w:val="28"/>
        </w:rPr>
        <w:t>т</w:t>
      </w:r>
      <w:r w:rsidRPr="00AF17D6">
        <w:rPr>
          <w:sz w:val="28"/>
          <w:szCs w:val="28"/>
        </w:rPr>
        <w:t xml:space="preserve"> в год; выпускается около 250 основных типов К., каждый тип включает ряд разновидностей. Между однородными по назначению К., производимыми в </w:t>
      </w:r>
      <w:r w:rsidRPr="00AF17D6">
        <w:rPr>
          <w:sz w:val="28"/>
          <w:szCs w:val="28"/>
        </w:rPr>
        <w:lastRenderedPageBreak/>
        <w:t>различных странах или разными фирмами, имеются определённые различия, особенно между К. новых процессов. Повсеместно наблюдается концентрация производства К. Создаются</w:t>
      </w:r>
      <w:r w:rsidRPr="00AF17D6">
        <w:rPr>
          <w:bCs/>
          <w:sz w:val="28"/>
          <w:szCs w:val="28"/>
        </w:rPr>
        <w:t> </w:t>
      </w:r>
      <w:r w:rsidRPr="00AF17D6">
        <w:rPr>
          <w:sz w:val="28"/>
          <w:szCs w:val="28"/>
        </w:rPr>
        <w:t>крупные катализаторные фабрики и цехи, позволяющие улучшить качество продукции, механизировать и автоматизировать производство, а сами К., производившиеся ранее только для потребления внутри предприятий, стали поступать как товарные продукты на внутренний и международный рынки.</w:t>
      </w:r>
    </w:p>
    <w:p w:rsidR="0064523A" w:rsidRPr="00AF17D6" w:rsidRDefault="0064523A" w:rsidP="0064523A">
      <w:pPr>
        <w:ind w:firstLine="567"/>
      </w:pPr>
    </w:p>
    <w:p w:rsidR="00AF17D6" w:rsidRDefault="00AF17D6" w:rsidP="0064523A">
      <w:pPr>
        <w:ind w:firstLine="567"/>
        <w:rPr>
          <w:lang w:val="kk-KZ"/>
        </w:rPr>
      </w:pPr>
    </w:p>
    <w:p w:rsidR="0064523A" w:rsidRDefault="0064523A" w:rsidP="0064523A">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64523A" w:rsidRPr="0019394B" w:rsidRDefault="0064523A" w:rsidP="0064523A">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19394B">
        <w:rPr>
          <w:sz w:val="28"/>
          <w:szCs w:val="28"/>
          <w:lang w:val="kk-KZ"/>
        </w:rPr>
        <w:t>Каталитическая активность</w:t>
      </w:r>
    </w:p>
    <w:p w:rsidR="0064523A" w:rsidRPr="0043727B" w:rsidRDefault="0064523A" w:rsidP="0064523A">
      <w:pPr>
        <w:ind w:right="-2" w:firstLine="567"/>
        <w:jc w:val="both"/>
        <w:rPr>
          <w:color w:val="000000"/>
          <w:sz w:val="28"/>
          <w:szCs w:val="28"/>
          <w:lang w:val="kk-KZ" w:eastAsia="ru-RU"/>
        </w:rPr>
      </w:pPr>
      <w:r w:rsidRPr="00305286">
        <w:rPr>
          <w:sz w:val="28"/>
          <w:szCs w:val="28"/>
          <w:lang w:val="kk-KZ"/>
        </w:rPr>
        <w:t xml:space="preserve">2. </w:t>
      </w:r>
      <w:r w:rsidR="0019394B">
        <w:rPr>
          <w:color w:val="000000"/>
          <w:sz w:val="28"/>
          <w:szCs w:val="28"/>
          <w:lang w:val="kk-KZ"/>
        </w:rPr>
        <w:t>Особенности катализаторов, используемых в неорганике.</w:t>
      </w:r>
    </w:p>
    <w:p w:rsidR="0064523A" w:rsidRPr="0019394B" w:rsidRDefault="0064523A" w:rsidP="0064523A">
      <w:pPr>
        <w:ind w:firstLine="567"/>
        <w:rPr>
          <w:color w:val="000000"/>
          <w:sz w:val="28"/>
          <w:szCs w:val="28"/>
          <w:lang w:val="kk-KZ"/>
        </w:rPr>
      </w:pPr>
      <w:r w:rsidRPr="00305286">
        <w:rPr>
          <w:color w:val="000000"/>
          <w:sz w:val="28"/>
          <w:szCs w:val="28"/>
          <w:lang w:val="kk-KZ" w:eastAsia="ru-RU"/>
        </w:rPr>
        <w:t xml:space="preserve">3. </w:t>
      </w:r>
      <w:r w:rsidR="0019394B">
        <w:rPr>
          <w:color w:val="000000"/>
          <w:sz w:val="28"/>
          <w:szCs w:val="28"/>
          <w:lang w:val="kk-KZ"/>
        </w:rPr>
        <w:t xml:space="preserve">Характеристика </w:t>
      </w:r>
      <w:r w:rsidR="0019394B" w:rsidRPr="0019394B">
        <w:rPr>
          <w:sz w:val="28"/>
          <w:lang w:val="kk-KZ"/>
        </w:rPr>
        <w:t>о</w:t>
      </w:r>
      <w:r w:rsidR="0019394B" w:rsidRPr="0019394B">
        <w:rPr>
          <w:sz w:val="28"/>
        </w:rPr>
        <w:t>кисны</w:t>
      </w:r>
      <w:r w:rsidR="0019394B" w:rsidRPr="0019394B">
        <w:rPr>
          <w:sz w:val="28"/>
          <w:lang w:val="kk-KZ"/>
        </w:rPr>
        <w:t>х</w:t>
      </w:r>
      <w:r w:rsidR="0019394B" w:rsidRPr="0019394B">
        <w:rPr>
          <w:sz w:val="28"/>
        </w:rPr>
        <w:t xml:space="preserve"> железохромовы</w:t>
      </w:r>
      <w:r w:rsidR="0019394B" w:rsidRPr="0019394B">
        <w:rPr>
          <w:sz w:val="28"/>
          <w:lang w:val="kk-KZ"/>
        </w:rPr>
        <w:t>х</w:t>
      </w:r>
      <w:r w:rsidR="0019394B" w:rsidRPr="0019394B">
        <w:rPr>
          <w:sz w:val="28"/>
        </w:rPr>
        <w:t xml:space="preserve"> катализатор</w:t>
      </w:r>
      <w:r w:rsidR="0019394B" w:rsidRPr="0019394B">
        <w:rPr>
          <w:sz w:val="28"/>
          <w:lang w:val="kk-KZ"/>
        </w:rPr>
        <w:t>ов</w:t>
      </w:r>
    </w:p>
    <w:p w:rsidR="0064523A" w:rsidRDefault="0064523A"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19394B" w:rsidRDefault="0019394B" w:rsidP="0064523A">
      <w:pPr>
        <w:ind w:firstLine="567"/>
        <w:rPr>
          <w:color w:val="000000"/>
          <w:sz w:val="28"/>
          <w:szCs w:val="28"/>
          <w:lang w:val="kk-KZ"/>
        </w:rPr>
      </w:pPr>
    </w:p>
    <w:p w:rsidR="0064523A" w:rsidRPr="009F48AB" w:rsidRDefault="0064523A" w:rsidP="0064523A">
      <w:pPr>
        <w:ind w:right="-2" w:firstLine="567"/>
        <w:jc w:val="center"/>
        <w:rPr>
          <w:b/>
          <w:sz w:val="28"/>
          <w:szCs w:val="28"/>
          <w:lang w:val="kk-KZ"/>
        </w:rPr>
      </w:pPr>
      <w:r w:rsidRPr="001D1FFB">
        <w:rPr>
          <w:rFonts w:eastAsia="MS Mincho"/>
          <w:b/>
          <w:bCs/>
          <w:sz w:val="28"/>
          <w:szCs w:val="28"/>
        </w:rPr>
        <w:lastRenderedPageBreak/>
        <w:t xml:space="preserve">ЛЕКЦИЯ </w:t>
      </w:r>
      <w:r>
        <w:rPr>
          <w:rFonts w:eastAsia="MS Mincho"/>
          <w:b/>
          <w:bCs/>
          <w:sz w:val="28"/>
          <w:szCs w:val="28"/>
          <w:lang w:val="kk-KZ"/>
        </w:rPr>
        <w:t>30</w:t>
      </w:r>
      <w:r w:rsidRPr="001D1FFB">
        <w:rPr>
          <w:rFonts w:eastAsia="MS Mincho"/>
          <w:b/>
          <w:bCs/>
          <w:sz w:val="28"/>
          <w:szCs w:val="28"/>
        </w:rPr>
        <w:t xml:space="preserve">. </w:t>
      </w:r>
      <w:r>
        <w:rPr>
          <w:rFonts w:eastAsia="MS Mincho"/>
          <w:b/>
          <w:bCs/>
          <w:sz w:val="28"/>
          <w:szCs w:val="28"/>
          <w:lang w:val="kk-KZ"/>
        </w:rPr>
        <w:t xml:space="preserve">Производство катализаторов, адсорбентов и носителей  </w:t>
      </w:r>
    </w:p>
    <w:p w:rsidR="0064523A" w:rsidRPr="00D74CE1" w:rsidRDefault="0064523A" w:rsidP="0064523A">
      <w:pPr>
        <w:ind w:right="-2" w:firstLine="567"/>
        <w:jc w:val="both"/>
        <w:rPr>
          <w:sz w:val="28"/>
          <w:szCs w:val="30"/>
          <w:lang w:val="kk-KZ"/>
        </w:rPr>
      </w:pPr>
    </w:p>
    <w:p w:rsidR="0064523A" w:rsidRPr="00287436" w:rsidRDefault="0064523A" w:rsidP="0064523A">
      <w:pPr>
        <w:ind w:right="-2" w:firstLine="567"/>
        <w:jc w:val="both"/>
        <w:rPr>
          <w:sz w:val="28"/>
          <w:szCs w:val="30"/>
          <w:lang w:val="kk-KZ"/>
        </w:rPr>
      </w:pPr>
      <w:r w:rsidRPr="003B2576">
        <w:rPr>
          <w:sz w:val="28"/>
          <w:szCs w:val="30"/>
          <w:lang w:val="kk-KZ"/>
        </w:rPr>
        <w:t xml:space="preserve">1. </w:t>
      </w:r>
      <w:r w:rsidR="0019394B">
        <w:rPr>
          <w:sz w:val="28"/>
          <w:szCs w:val="28"/>
          <w:lang w:val="kk-KZ"/>
        </w:rPr>
        <w:t>Основные требования к сырью</w:t>
      </w:r>
    </w:p>
    <w:p w:rsidR="0064523A" w:rsidRPr="0019394B" w:rsidRDefault="0064523A" w:rsidP="0064523A">
      <w:pPr>
        <w:ind w:firstLine="567"/>
        <w:rPr>
          <w:lang w:val="kk-KZ"/>
        </w:rPr>
      </w:pPr>
      <w:r w:rsidRPr="003B2576">
        <w:rPr>
          <w:sz w:val="28"/>
          <w:szCs w:val="30"/>
          <w:lang w:val="kk-KZ"/>
        </w:rPr>
        <w:t xml:space="preserve">2. </w:t>
      </w:r>
      <w:r w:rsidR="0019394B">
        <w:rPr>
          <w:sz w:val="28"/>
          <w:szCs w:val="28"/>
          <w:lang w:val="kk-KZ"/>
        </w:rPr>
        <w:t>Технологическая схема производства катализаторов</w:t>
      </w:r>
    </w:p>
    <w:p w:rsidR="0064523A" w:rsidRDefault="0064523A" w:rsidP="0064523A">
      <w:pPr>
        <w:ind w:firstLine="567"/>
        <w:rPr>
          <w:lang w:val="kk-KZ"/>
        </w:rPr>
      </w:pPr>
    </w:p>
    <w:p w:rsidR="0019394B" w:rsidRPr="0019394B" w:rsidRDefault="0019394B" w:rsidP="0019394B">
      <w:pPr>
        <w:pStyle w:val="a8"/>
        <w:spacing w:before="0" w:beforeAutospacing="0" w:after="0" w:afterAutospacing="0"/>
        <w:ind w:firstLine="567"/>
        <w:contextualSpacing/>
        <w:jc w:val="both"/>
        <w:rPr>
          <w:sz w:val="28"/>
          <w:szCs w:val="28"/>
        </w:rPr>
      </w:pPr>
      <w:r>
        <w:rPr>
          <w:sz w:val="28"/>
          <w:szCs w:val="28"/>
          <w:lang w:val="kk-KZ"/>
        </w:rPr>
        <w:t>П</w:t>
      </w:r>
      <w:r w:rsidRPr="0019394B">
        <w:rPr>
          <w:sz w:val="28"/>
          <w:szCs w:val="28"/>
        </w:rPr>
        <w:t>олучение исходного твердого материала: при изготовлении А120з—выделенный из раствора гель, например А1(ОН)3; при изготовлении оксидных и металлических катализаторов — соли кислоты (нитраты, карбонаты, ацетаты и др.).</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Выделение катализатора в виде самостоятельной объемной фазы. Из исходного материала удаляют лишние вещества.</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Изменение состава катализатора при взаимодействии с реагентами и под влиянием условий реакции.</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Исходным сырьем обычно служат соли каталитически активных металлов, золи, оксиды, природные минералы. Выбор сырья определяется составом катализатора, содержанием примесей и его ценой.</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Требования к сырью: постоянство химического и фазового составов, отсутствие вредных примесей, необходимый размер частиц, нужная влажность, возможно меньшая стоимость.</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Способы формовки катализаторов и носителей: коагуляция в капле, экструзия, таблетирование, вмазывание пасты, гранулирование, сушка в распылительной сушилке, размол материала. Формовку материала коагуляцией в капле и сушкой в распылительной сушилке широко используют при изготовлении осажденных катализаторов. Наиболее универсальными методами являются экструзия пасты и таблетирование.</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При экструзии влажный осадок выдавливают в виде шнура из непрерывно действующего шнекового или гидравлического пресса. Форма и поперечный размер гранул определяются отверстиями в формующей головке пресса. На выходе из головки шнур контактной массы режут вращающимся ножом или натянутой струной, а образующиеся цилиндрики подхватываются ленточным транспортером.</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Таблетирование проводят под давлением до 30 МПа, получают гранулы в виде цилиндров, колец, седел, звездочек и т. д. В качестве связующих материалов используют тальк, графит, жидкое стекло, некоторые органические кислоты и другие вещества.</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Вмазывание пасты в отверстия перфорированной стальной пластины возможно для гранулирования осадков различной природы и консистенции. Размер получаемых гранул определяется толщиной пластины и диаметром отверстий. После подсушки гранулы выбивают из пластины специальным штампом либо выдавливают сжатым воздухом.</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 xml:space="preserve">Размол монолитных катализаторов осуществляют на дробилках и фракцию отделяют на виброситах или в барабанных сепараторах. При этом частицы имеют неправильную форму, наблюдается большое количество </w:t>
      </w:r>
      <w:r w:rsidRPr="0019394B">
        <w:rPr>
          <w:sz w:val="28"/>
          <w:szCs w:val="28"/>
        </w:rPr>
        <w:lastRenderedPageBreak/>
        <w:t>отходов в виде мелочи и пыли, но интервал получаемых размеров зерна может быть очень широк.</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Гранулирование используют главным образом при изготовлении контактных масс механическим смешением компонентов.</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Способы формовки влияют на удельную поверхность и пористую структуру контактных масс, определяют механическую прочность гранул, позволяя получать как очень прочные материалы (при коагуляции в капле, сушкой в распылительной сушилке), так и малопрочные (при таблетировании, экструзии и размоле).</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Метод приготовления определяет степень дисперсности каталитического компонента, форму, пористую структуру и активность контактной массы.</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Заданный тип пористой структуры и удельную поверхность получают различными приемами в зависимости от природы изготавливаемого катализатора. В осажденных контактных массах это во многом зависит от условий осаждения (рН среды, концентрации исходных растворов, температуры, скорости осаждения, времени созревания осадков), промывки и термообработки. Катализаторы, получаемые путем пропитки активными составляющими пористого носителя, сохраняют в основном его вторичную структуру. При сухом смешении компонентов пористость во многом определяется способом формовки, степенью измельчения исходной шихты, добавкой специальных веществ.</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Механическая прочность гранул достигается способом формовки, условиями термообработки. Увеличению прочности способствует спекание первичных кристаллитов, цементация частиц под влиянием специальных добавок, использование износоустойчивых носителей.</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Катализаторы, предназначенные для эксплуатации в кипящем слое, получают главным образом нанесением активных компонентов на прочные носители или сплавлением исходных составляющих. Из осажденных контактных масс для использования в условиях взвешивания наиболее пригодны алюмосиликаты, алюмогели, силикагели, в процессе приготовления которых происходит коагуляция геля в прочные, гладкие сферические гранулы.</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Осажденные контактные массы</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Методом соосаждения получают около 80 % катализаторов и носителей. Он позволяет в широких пределах варьировать пористую структуру и внутреннюю поверхность. Недостаток - значительный расход реактивов, большое количество сточных вод. В зависимости от природы осадка контактные массы делят на солевые, кислотные и оксидные.</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 xml:space="preserve">Примером оксидных катализаторов являются оксидножелезные контакты с различными промоторами, используемые при конверсии оксида углерода с водяным паром. Различные силикагели, алюмогели, алюмосиликаты, применяемые для крекинга, гидратации, дегидратации, </w:t>
      </w:r>
      <w:r w:rsidRPr="0019394B">
        <w:rPr>
          <w:sz w:val="28"/>
          <w:szCs w:val="28"/>
        </w:rPr>
        <w:lastRenderedPageBreak/>
        <w:t>алкилирования и изомеризации углеводородов, относятся к кислотным катализаторам. В процессе их получения при сливании соответствующих растворов выпадает в осадок кремниевая или алюмокремниевая кислота, гидроксид алюминия. Образование солевых катализаторов сопровождается выпадением соли, из-за которой в последующих технологических операциях может измениться состав.</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Общая технологическая схема</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На рисунке 1 представлено получение осажденных контактных масс. Указанный порядок приготовления в каждом конкретном случае может изменяться, отдельные операции могут совмещаться или отсутствовать.</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noProof/>
          <w:sz w:val="28"/>
          <w:szCs w:val="28"/>
        </w:rPr>
        <w:drawing>
          <wp:inline distT="0" distB="0" distL="0" distR="0">
            <wp:extent cx="4250055" cy="1795145"/>
            <wp:effectExtent l="19050" t="0" r="0" b="0"/>
            <wp:docPr id="766" name="Рисунок 62" descr="https://works.doklad.ru/images/IexYhlfg_FM/4a73e6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works.doklad.ru/images/IexYhlfg_FM/4a73e62d.jpg"/>
                    <pic:cNvPicPr>
                      <a:picLocks noChangeAspect="1" noChangeArrowheads="1"/>
                    </pic:cNvPicPr>
                  </pic:nvPicPr>
                  <pic:blipFill>
                    <a:blip r:embed="rId329"/>
                    <a:srcRect/>
                    <a:stretch>
                      <a:fillRect/>
                    </a:stretch>
                  </pic:blipFill>
                  <pic:spPr bwMode="auto">
                    <a:xfrm>
                      <a:off x="0" y="0"/>
                      <a:ext cx="4250055" cy="1795145"/>
                    </a:xfrm>
                    <a:prstGeom prst="rect">
                      <a:avLst/>
                    </a:prstGeom>
                    <a:noFill/>
                    <a:ln w="9525">
                      <a:noFill/>
                      <a:miter lim="800000"/>
                      <a:headEnd/>
                      <a:tailEnd/>
                    </a:ln>
                  </pic:spPr>
                </pic:pic>
              </a:graphicData>
            </a:graphic>
          </wp:inline>
        </w:drawing>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Рисунок 1 – Приготовление катализаторов при сухом (А) и влажном (Б) способах формовки</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Растворение. В производстве осажденных катализаторов растворяют практически чистые твердые соединения (чаще всего соли в воде), перевод которых в раствор позволяет ускорить проведение последующих химических реакций.</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Оксидные катализаторы получают из концентрированных растворов соответствующих солей (нитратов, ацетатов, оксалатов и др.). Для приготовления растворов исходных веществ либо используют готовые кристаллические соли, либо растворяют соответствующие оксиды, гидроксиды, карбонаты в кислотах или щелочах.</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При взаимодействии соли с водой происходит гидратация, приводящая к образованию гидратированного катиона, который далее гидролизуется по схеме (1):</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noProof/>
          <w:sz w:val="28"/>
          <w:szCs w:val="28"/>
        </w:rPr>
        <w:drawing>
          <wp:inline distT="0" distB="0" distL="0" distR="0">
            <wp:extent cx="4580255" cy="592455"/>
            <wp:effectExtent l="19050" t="0" r="0" b="0"/>
            <wp:docPr id="765" name="Рисунок 63" descr="https://works.doklad.ru/images/IexYhlfg_FM/m67e9dc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works.doklad.ru/images/IexYhlfg_FM/m67e9dcef.png"/>
                    <pic:cNvPicPr>
                      <a:picLocks noChangeAspect="1" noChangeArrowheads="1"/>
                    </pic:cNvPicPr>
                  </pic:nvPicPr>
                  <pic:blipFill>
                    <a:blip r:embed="rId330"/>
                    <a:srcRect/>
                    <a:stretch>
                      <a:fillRect/>
                    </a:stretch>
                  </pic:blipFill>
                  <pic:spPr bwMode="auto">
                    <a:xfrm>
                      <a:off x="0" y="0"/>
                      <a:ext cx="4580255" cy="592455"/>
                    </a:xfrm>
                    <a:prstGeom prst="rect">
                      <a:avLst/>
                    </a:prstGeom>
                    <a:noFill/>
                    <a:ln w="9525">
                      <a:noFill/>
                      <a:miter lim="800000"/>
                      <a:headEnd/>
                      <a:tailEnd/>
                    </a:ln>
                  </pic:spPr>
                </pic:pic>
              </a:graphicData>
            </a:graphic>
          </wp:inline>
        </w:drawing>
      </w:r>
      <w:r w:rsidRPr="0019394B">
        <w:rPr>
          <w:sz w:val="28"/>
          <w:szCs w:val="28"/>
        </w:rPr>
        <w:t> (1)</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Продукты гидролиза полимеризуются в комплексы - [Ме(ОН)m]np+, где n зависит от условий гидролиза и природы металла и может изменяться в широких пределах. Глубина гидролиза исходных веществ оказывает влияние на физические свойства осадков и свойства катализатора.</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 xml:space="preserve">Перемешивание позволяет равномерно распределить твердые частицы в жидкой фазе и ускорить растворение. С ростом температуры увеличивается массоотдача и растворимость в воде, повышается скорость растворения </w:t>
      </w:r>
      <w:r w:rsidRPr="0019394B">
        <w:rPr>
          <w:sz w:val="28"/>
          <w:szCs w:val="28"/>
        </w:rPr>
        <w:lastRenderedPageBreak/>
        <w:t>(хлориды, нитраты, соли аммония). Более быстрому растворению способствует измельчение исходного сырья.</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Растворение проводят в реакторах с перемешиванием, в противоточных смесителях с механическим перемещением твердого материала навстречу потоку растворителя.</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Осаждение. Процесс образования твердой фазы при сливании растворов исходных компонентов. Переход растворенного вещества в осадок происходит через образование зародышей твердой фазы и роста кристаллов или укрупнения гелеобразных частиц при одновременном их осаждении. Каталитически активными формами являются термодинамически неустойчивые состояния вещества. Кристаллизация ускоряется при понижении температуры.</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Число зародышей (центров кристаллизации) n связано со степенью пересыщения соотношением (2):</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noProof/>
          <w:sz w:val="28"/>
          <w:szCs w:val="28"/>
        </w:rPr>
        <w:drawing>
          <wp:inline distT="0" distB="0" distL="0" distR="0">
            <wp:extent cx="1447800" cy="220345"/>
            <wp:effectExtent l="19050" t="0" r="0" b="0"/>
            <wp:docPr id="764" name="Рисунок 64" descr="https://works.doklad.ru/images/IexYhlfg_FM/m3a9812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works.doklad.ru/images/IexYhlfg_FM/m3a9812bc.png"/>
                    <pic:cNvPicPr>
                      <a:picLocks noChangeAspect="1" noChangeArrowheads="1"/>
                    </pic:cNvPicPr>
                  </pic:nvPicPr>
                  <pic:blipFill>
                    <a:blip r:embed="rId331"/>
                    <a:srcRect/>
                    <a:stretch>
                      <a:fillRect/>
                    </a:stretch>
                  </pic:blipFill>
                  <pic:spPr bwMode="auto">
                    <a:xfrm>
                      <a:off x="0" y="0"/>
                      <a:ext cx="1447800" cy="220345"/>
                    </a:xfrm>
                    <a:prstGeom prst="rect">
                      <a:avLst/>
                    </a:prstGeom>
                    <a:noFill/>
                    <a:ln w="9525">
                      <a:noFill/>
                      <a:miter lim="800000"/>
                      <a:headEnd/>
                      <a:tailEnd/>
                    </a:ln>
                  </pic:spPr>
                </pic:pic>
              </a:graphicData>
            </a:graphic>
          </wp:inline>
        </w:drawing>
      </w:r>
      <w:r w:rsidRPr="0019394B">
        <w:rPr>
          <w:sz w:val="28"/>
          <w:szCs w:val="28"/>
        </w:rPr>
        <w:t> (2)</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где А - коэффициент пропорциональности; С — концентрация раствора, Ср – концентрация насыщенного раствора.</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Чем больше пересыщение С/Ср, тем больше образуется центров кристаллизации и тем более мелкий и активный получается осадок. Для увеличения числа зародышей следует использовать концентрированные исходные растворы. Повышение температуры и рН среды, а также увеличение ионной силы раствора способствуют уменьшению n. Скорость образования зародышей зависит также от механического воздействия на раствор (перемешивание, воздействие электрического и магнитного полей и др.).</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Количество Goc осажденного за время τос твердого вещества из раствора при росте кристаллов описывают обычным уравнением скорости гетерогенного процесса:</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noProof/>
          <w:sz w:val="28"/>
          <w:szCs w:val="28"/>
        </w:rPr>
        <w:drawing>
          <wp:inline distT="0" distB="0" distL="0" distR="0">
            <wp:extent cx="1320800" cy="296545"/>
            <wp:effectExtent l="19050" t="0" r="0" b="0"/>
            <wp:docPr id="763" name="Рисунок 65" descr="https://works.doklad.ru/images/IexYhlfg_FM/mbed316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works.doklad.ru/images/IexYhlfg_FM/mbed316d.gif"/>
                    <pic:cNvPicPr>
                      <a:picLocks noChangeAspect="1" noChangeArrowheads="1"/>
                    </pic:cNvPicPr>
                  </pic:nvPicPr>
                  <pic:blipFill>
                    <a:blip r:embed="rId332"/>
                    <a:srcRect/>
                    <a:stretch>
                      <a:fillRect/>
                    </a:stretch>
                  </pic:blipFill>
                  <pic:spPr bwMode="auto">
                    <a:xfrm>
                      <a:off x="0" y="0"/>
                      <a:ext cx="1320800" cy="296545"/>
                    </a:xfrm>
                    <a:prstGeom prst="rect">
                      <a:avLst/>
                    </a:prstGeom>
                    <a:noFill/>
                    <a:ln w="9525">
                      <a:noFill/>
                      <a:miter lim="800000"/>
                      <a:headEnd/>
                      <a:tailEnd/>
                    </a:ln>
                  </pic:spPr>
                </pic:pic>
              </a:graphicData>
            </a:graphic>
          </wp:inline>
        </w:drawing>
      </w:r>
      <w:r w:rsidRPr="0019394B">
        <w:rPr>
          <w:sz w:val="28"/>
          <w:szCs w:val="28"/>
        </w:rPr>
        <w:t> (3)</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где Fос – поверхность образующегося осадка.</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Любой осадок полидисперсен. Растворимость мелких кристаллов всегда несколько выше, чем крупных. Соотношение между первичными и вторичными кристаллами и характер упаковки первичных кристаллов в объеме реального вторичного кристалла оказывает существенное влияние на технологию катализаторов (фильтруемость, реологические свойства осадков, усадку при сушке) и их свойства (удельную площадь поверхности, пористую структуру, термостойкость, активность).</w:t>
      </w:r>
    </w:p>
    <w:p w:rsidR="0019394B" w:rsidRPr="0019394B" w:rsidRDefault="0019394B" w:rsidP="0019394B">
      <w:pPr>
        <w:pStyle w:val="a8"/>
        <w:spacing w:before="0" w:beforeAutospacing="0" w:after="0" w:afterAutospacing="0"/>
        <w:ind w:firstLine="567"/>
        <w:contextualSpacing/>
        <w:jc w:val="both"/>
        <w:rPr>
          <w:sz w:val="28"/>
          <w:szCs w:val="28"/>
        </w:rPr>
      </w:pPr>
      <w:r w:rsidRPr="0019394B">
        <w:rPr>
          <w:sz w:val="28"/>
          <w:szCs w:val="28"/>
        </w:rPr>
        <w:t xml:space="preserve">Для случая малорастворимых осадков образование кристаллов идет не по механизму кристаллизации через растворение, а по механизму «ориентированного наращивания», включающему три этапа: образование зародышей при распаде полимерной структуры, переход зародышей в центры </w:t>
      </w:r>
      <w:r w:rsidRPr="0019394B">
        <w:rPr>
          <w:sz w:val="28"/>
          <w:szCs w:val="28"/>
        </w:rPr>
        <w:lastRenderedPageBreak/>
        <w:t>кристаллизации, наращивание зародышей сначала на определенные грани центра кристаллизации, а далее на такие же грани вторичного кристалла.</w:t>
      </w:r>
    </w:p>
    <w:p w:rsidR="0064523A" w:rsidRPr="0019394B" w:rsidRDefault="0064523A" w:rsidP="0064523A">
      <w:pPr>
        <w:ind w:firstLine="567"/>
      </w:pPr>
    </w:p>
    <w:p w:rsidR="0019394B" w:rsidRDefault="0019394B" w:rsidP="0064523A">
      <w:pPr>
        <w:ind w:firstLine="567"/>
        <w:rPr>
          <w:lang w:val="kk-KZ"/>
        </w:rPr>
      </w:pPr>
    </w:p>
    <w:p w:rsidR="0064523A" w:rsidRDefault="0064523A" w:rsidP="0064523A">
      <w:pPr>
        <w:shd w:val="clear" w:color="auto" w:fill="FFFFFF"/>
        <w:suppressAutoHyphens w:val="0"/>
        <w:ind w:firstLine="567"/>
        <w:contextualSpacing/>
        <w:jc w:val="both"/>
        <w:rPr>
          <w:color w:val="000000"/>
          <w:sz w:val="28"/>
          <w:szCs w:val="28"/>
          <w:lang w:val="kk-KZ" w:eastAsia="ru-RU"/>
        </w:rPr>
      </w:pPr>
      <w:r>
        <w:rPr>
          <w:color w:val="000000"/>
          <w:sz w:val="28"/>
          <w:szCs w:val="28"/>
          <w:lang w:val="kk-KZ" w:eastAsia="ru-RU"/>
        </w:rPr>
        <w:t>Контрольные вопросы:</w:t>
      </w:r>
    </w:p>
    <w:p w:rsidR="0064523A" w:rsidRPr="003747AF" w:rsidRDefault="0064523A" w:rsidP="0064523A">
      <w:pPr>
        <w:shd w:val="clear" w:color="auto" w:fill="FFFFFF"/>
        <w:suppressAutoHyphens w:val="0"/>
        <w:ind w:firstLine="567"/>
        <w:contextualSpacing/>
        <w:jc w:val="both"/>
        <w:rPr>
          <w:color w:val="000000"/>
          <w:sz w:val="28"/>
          <w:szCs w:val="28"/>
          <w:lang w:val="kk-KZ" w:eastAsia="ru-RU"/>
        </w:rPr>
      </w:pPr>
      <w:r w:rsidRPr="00305286">
        <w:rPr>
          <w:color w:val="000000"/>
          <w:sz w:val="28"/>
          <w:szCs w:val="28"/>
          <w:lang w:val="kk-KZ" w:eastAsia="ru-RU"/>
        </w:rPr>
        <w:t xml:space="preserve">1. </w:t>
      </w:r>
      <w:r w:rsidR="0019394B" w:rsidRPr="0019394B">
        <w:rPr>
          <w:sz w:val="28"/>
          <w:szCs w:val="28"/>
        </w:rPr>
        <w:t>Способы формовки катализаторов</w:t>
      </w:r>
    </w:p>
    <w:p w:rsidR="0064523A" w:rsidRPr="0043727B" w:rsidRDefault="0064523A" w:rsidP="0064523A">
      <w:pPr>
        <w:ind w:right="-2" w:firstLine="567"/>
        <w:jc w:val="both"/>
        <w:rPr>
          <w:color w:val="000000"/>
          <w:sz w:val="28"/>
          <w:szCs w:val="28"/>
          <w:lang w:val="kk-KZ" w:eastAsia="ru-RU"/>
        </w:rPr>
      </w:pPr>
      <w:r w:rsidRPr="00305286">
        <w:rPr>
          <w:sz w:val="28"/>
          <w:szCs w:val="28"/>
          <w:lang w:val="kk-KZ"/>
        </w:rPr>
        <w:t xml:space="preserve">2. </w:t>
      </w:r>
      <w:r w:rsidR="0019394B">
        <w:rPr>
          <w:sz w:val="28"/>
          <w:szCs w:val="28"/>
        </w:rPr>
        <w:t>Метод</w:t>
      </w:r>
      <w:r w:rsidR="0019394B" w:rsidRPr="0019394B">
        <w:rPr>
          <w:sz w:val="28"/>
          <w:szCs w:val="28"/>
        </w:rPr>
        <w:t xml:space="preserve"> соосаждения</w:t>
      </w:r>
    </w:p>
    <w:p w:rsidR="0064523A" w:rsidRDefault="0064523A" w:rsidP="0064523A">
      <w:pPr>
        <w:ind w:firstLine="567"/>
        <w:rPr>
          <w:sz w:val="28"/>
          <w:szCs w:val="28"/>
          <w:lang w:val="kk-KZ"/>
        </w:rPr>
      </w:pPr>
      <w:r w:rsidRPr="00305286">
        <w:rPr>
          <w:color w:val="000000"/>
          <w:sz w:val="28"/>
          <w:szCs w:val="28"/>
          <w:lang w:val="kk-KZ" w:eastAsia="ru-RU"/>
        </w:rPr>
        <w:t xml:space="preserve">3. </w:t>
      </w:r>
      <w:r w:rsidR="0019394B" w:rsidRPr="0019394B">
        <w:rPr>
          <w:sz w:val="28"/>
          <w:szCs w:val="28"/>
        </w:rPr>
        <w:t>Оксидные катализаторы</w:t>
      </w: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B97A94" w:rsidRDefault="00B97A94" w:rsidP="00E72B22">
      <w:pPr>
        <w:jc w:val="center"/>
        <w:rPr>
          <w:b/>
          <w:sz w:val="32"/>
          <w:szCs w:val="32"/>
          <w:lang w:val="kk-KZ"/>
        </w:rPr>
      </w:pPr>
    </w:p>
    <w:p w:rsidR="00E72B22" w:rsidRDefault="00E72B22" w:rsidP="00E72B22">
      <w:pPr>
        <w:jc w:val="center"/>
        <w:rPr>
          <w:b/>
          <w:sz w:val="32"/>
          <w:szCs w:val="32"/>
          <w:lang w:val="kk-KZ"/>
        </w:rPr>
      </w:pPr>
      <w:r>
        <w:rPr>
          <w:b/>
          <w:sz w:val="32"/>
          <w:szCs w:val="32"/>
          <w:lang w:val="kk-KZ"/>
        </w:rPr>
        <w:lastRenderedPageBreak/>
        <w:t>Библиография:</w:t>
      </w:r>
    </w:p>
    <w:p w:rsidR="00E72B22" w:rsidRDefault="00E72B22" w:rsidP="00E72B22">
      <w:pPr>
        <w:rPr>
          <w:b/>
          <w:sz w:val="32"/>
          <w:szCs w:val="32"/>
          <w:lang w:val="kk-KZ"/>
        </w:rPr>
      </w:pPr>
    </w:p>
    <w:p w:rsidR="00E66FAC" w:rsidRPr="00BB6853" w:rsidRDefault="00E66FAC" w:rsidP="00E66FAC">
      <w:pPr>
        <w:shd w:val="clear" w:color="auto" w:fill="FFFFFF"/>
        <w:ind w:firstLine="567"/>
        <w:contextualSpacing/>
        <w:jc w:val="both"/>
        <w:textAlignment w:val="baseline"/>
        <w:outlineLvl w:val="0"/>
        <w:rPr>
          <w:color w:val="000000"/>
          <w:sz w:val="28"/>
          <w:szCs w:val="28"/>
          <w:shd w:val="clear" w:color="auto" w:fill="FFFFFF"/>
          <w:lang w:val="kk-KZ"/>
        </w:rPr>
      </w:pPr>
      <w:r w:rsidRPr="00BB6853">
        <w:rPr>
          <w:color w:val="000000"/>
          <w:kern w:val="36"/>
          <w:sz w:val="28"/>
          <w:szCs w:val="28"/>
          <w:lang w:val="kk-KZ" w:eastAsia="ru-RU"/>
        </w:rPr>
        <w:t xml:space="preserve">1. </w:t>
      </w:r>
      <w:r w:rsidRPr="00BB6853">
        <w:rPr>
          <w:color w:val="000000"/>
          <w:kern w:val="36"/>
          <w:sz w:val="28"/>
          <w:szCs w:val="28"/>
          <w:lang w:eastAsia="ru-RU"/>
        </w:rPr>
        <w:t>Калинчак В.В., Черненко А.С. (сост.) Химическая кинетика и массообмен</w:t>
      </w:r>
      <w:r w:rsidRPr="00BB6853">
        <w:rPr>
          <w:color w:val="000000"/>
          <w:kern w:val="36"/>
          <w:sz w:val="28"/>
          <w:szCs w:val="28"/>
          <w:lang w:val="kk-KZ" w:eastAsia="ru-RU"/>
        </w:rPr>
        <w:t xml:space="preserve">. - </w:t>
      </w:r>
      <w:r w:rsidRPr="00BB6853">
        <w:rPr>
          <w:color w:val="000000"/>
          <w:sz w:val="28"/>
          <w:szCs w:val="28"/>
          <w:shd w:val="clear" w:color="auto" w:fill="FFFFFF"/>
        </w:rPr>
        <w:t>Одесса: Одесский национальный университет им. И. И. Мечникова, 2012. — 176 с.</w:t>
      </w:r>
    </w:p>
    <w:p w:rsidR="00E66FAC" w:rsidRPr="00BB6853" w:rsidRDefault="00E66FAC" w:rsidP="00E66FAC">
      <w:pPr>
        <w:pStyle w:val="1"/>
        <w:shd w:val="clear" w:color="auto" w:fill="FFFFFF"/>
        <w:spacing w:before="0" w:after="0"/>
        <w:ind w:firstLine="567"/>
        <w:contextualSpacing/>
        <w:jc w:val="both"/>
        <w:textAlignment w:val="baseline"/>
        <w:rPr>
          <w:rFonts w:ascii="Times New Roman" w:hAnsi="Times New Roman" w:cs="Times New Roman"/>
          <w:b w:val="0"/>
          <w:color w:val="000000"/>
          <w:sz w:val="28"/>
          <w:szCs w:val="28"/>
          <w:shd w:val="clear" w:color="auto" w:fill="FFFFFF"/>
          <w:lang w:val="kk-KZ"/>
        </w:rPr>
      </w:pPr>
      <w:r w:rsidRPr="00BB6853">
        <w:rPr>
          <w:rFonts w:ascii="Times New Roman" w:hAnsi="Times New Roman" w:cs="Times New Roman"/>
          <w:b w:val="0"/>
          <w:bCs w:val="0"/>
          <w:color w:val="000000"/>
          <w:sz w:val="28"/>
          <w:szCs w:val="28"/>
          <w:lang w:val="kk-KZ"/>
        </w:rPr>
        <w:t xml:space="preserve">2. </w:t>
      </w:r>
      <w:r w:rsidRPr="00BB6853">
        <w:rPr>
          <w:rFonts w:ascii="Times New Roman" w:hAnsi="Times New Roman" w:cs="Times New Roman"/>
          <w:b w:val="0"/>
          <w:bCs w:val="0"/>
          <w:color w:val="000000"/>
          <w:sz w:val="28"/>
          <w:szCs w:val="28"/>
        </w:rPr>
        <w:t>Коробов В.И., Очков В.Ф. Химическая кинетика: введение с Mathcad, Maple, MCS</w:t>
      </w:r>
      <w:r w:rsidRPr="00BB6853">
        <w:rPr>
          <w:rFonts w:ascii="Times New Roman" w:hAnsi="Times New Roman" w:cs="Times New Roman"/>
          <w:b w:val="0"/>
          <w:bCs w:val="0"/>
          <w:color w:val="000000"/>
          <w:sz w:val="28"/>
          <w:szCs w:val="28"/>
          <w:lang w:val="kk-KZ"/>
        </w:rPr>
        <w:t xml:space="preserve">. - </w:t>
      </w:r>
      <w:r w:rsidRPr="00BB6853">
        <w:rPr>
          <w:rFonts w:ascii="Times New Roman" w:hAnsi="Times New Roman" w:cs="Times New Roman"/>
          <w:b w:val="0"/>
          <w:color w:val="000000"/>
          <w:sz w:val="28"/>
          <w:szCs w:val="28"/>
          <w:shd w:val="clear" w:color="auto" w:fill="FFFFFF"/>
        </w:rPr>
        <w:t>М.: Горячая линия-Телеком. 2009. — 384 с.</w:t>
      </w:r>
    </w:p>
    <w:p w:rsidR="00E66FAC" w:rsidRPr="00BB6853" w:rsidRDefault="00E66FAC" w:rsidP="00E66FAC">
      <w:pPr>
        <w:pStyle w:val="1"/>
        <w:shd w:val="clear" w:color="auto" w:fill="FFFFFF"/>
        <w:spacing w:before="0" w:after="0"/>
        <w:ind w:firstLine="567"/>
        <w:contextualSpacing/>
        <w:jc w:val="both"/>
        <w:textAlignment w:val="baseline"/>
        <w:rPr>
          <w:rFonts w:ascii="Times New Roman" w:hAnsi="Times New Roman" w:cs="Times New Roman"/>
          <w:b w:val="0"/>
          <w:color w:val="000000"/>
          <w:sz w:val="28"/>
          <w:szCs w:val="28"/>
          <w:shd w:val="clear" w:color="auto" w:fill="FFFFFF"/>
          <w:lang w:val="kk-KZ"/>
        </w:rPr>
      </w:pPr>
      <w:r w:rsidRPr="00BB6853">
        <w:rPr>
          <w:rFonts w:ascii="Times New Roman" w:hAnsi="Times New Roman" w:cs="Times New Roman"/>
          <w:b w:val="0"/>
          <w:bCs w:val="0"/>
          <w:color w:val="000000"/>
          <w:sz w:val="28"/>
          <w:szCs w:val="28"/>
          <w:lang w:val="kk-KZ"/>
        </w:rPr>
        <w:t xml:space="preserve">3. </w:t>
      </w:r>
      <w:r w:rsidRPr="00BB6853">
        <w:rPr>
          <w:rFonts w:ascii="Times New Roman" w:hAnsi="Times New Roman" w:cs="Times New Roman"/>
          <w:b w:val="0"/>
          <w:bCs w:val="0"/>
          <w:color w:val="000000"/>
          <w:sz w:val="28"/>
          <w:szCs w:val="28"/>
        </w:rPr>
        <w:t>Булидорова Г.В ., Галяметдинов Ю.Г., Ярошевская Х.М., Барабанов В.П. Физическая химия. Книга 2. Электрохимия. Химическая кинетика</w:t>
      </w:r>
      <w:r w:rsidRPr="00BB6853">
        <w:rPr>
          <w:rFonts w:ascii="Times New Roman" w:hAnsi="Times New Roman" w:cs="Times New Roman"/>
          <w:b w:val="0"/>
          <w:bCs w:val="0"/>
          <w:color w:val="000000"/>
          <w:sz w:val="28"/>
          <w:szCs w:val="28"/>
          <w:lang w:val="kk-KZ"/>
        </w:rPr>
        <w:t xml:space="preserve">. - </w:t>
      </w:r>
      <w:r w:rsidRPr="00BB6853">
        <w:rPr>
          <w:rFonts w:ascii="Times New Roman" w:hAnsi="Times New Roman" w:cs="Times New Roman"/>
          <w:b w:val="0"/>
          <w:color w:val="000000"/>
          <w:sz w:val="28"/>
          <w:szCs w:val="28"/>
          <w:shd w:val="clear" w:color="auto" w:fill="FFFFFF"/>
        </w:rPr>
        <w:t>Учебник для студентов ВУЗов. — В 2-х книгах. — М.: КДУ; Университетская книга, 2016. — 456 с.</w:t>
      </w:r>
    </w:p>
    <w:p w:rsidR="00E66FAC" w:rsidRPr="00BB6853" w:rsidRDefault="00E66FAC" w:rsidP="00E66FAC">
      <w:pPr>
        <w:pStyle w:val="1"/>
        <w:shd w:val="clear" w:color="auto" w:fill="FFFFFF"/>
        <w:spacing w:before="0" w:after="0"/>
        <w:ind w:firstLine="567"/>
        <w:contextualSpacing/>
        <w:jc w:val="both"/>
        <w:textAlignment w:val="baseline"/>
        <w:rPr>
          <w:rFonts w:ascii="Times New Roman" w:hAnsi="Times New Roman" w:cs="Times New Roman"/>
          <w:b w:val="0"/>
          <w:color w:val="000000"/>
          <w:sz w:val="28"/>
          <w:szCs w:val="28"/>
          <w:shd w:val="clear" w:color="auto" w:fill="FFFFFF"/>
          <w:lang w:val="kk-KZ"/>
        </w:rPr>
      </w:pPr>
      <w:r w:rsidRPr="00BB6853">
        <w:rPr>
          <w:rFonts w:ascii="Times New Roman" w:hAnsi="Times New Roman" w:cs="Times New Roman"/>
          <w:b w:val="0"/>
          <w:bCs w:val="0"/>
          <w:color w:val="000000"/>
          <w:sz w:val="28"/>
          <w:szCs w:val="28"/>
          <w:lang w:val="kk-KZ"/>
        </w:rPr>
        <w:t xml:space="preserve">4. </w:t>
      </w:r>
      <w:r w:rsidRPr="00BB6853">
        <w:rPr>
          <w:rFonts w:ascii="Times New Roman" w:hAnsi="Times New Roman" w:cs="Times New Roman"/>
          <w:b w:val="0"/>
          <w:bCs w:val="0"/>
          <w:color w:val="000000"/>
          <w:sz w:val="28"/>
          <w:szCs w:val="28"/>
        </w:rPr>
        <w:t>Исайчева Л.А. Химическая кинетика и катализ: краткий курс лекций для студентов 3 курса</w:t>
      </w:r>
      <w:r w:rsidRPr="00BB6853">
        <w:rPr>
          <w:rFonts w:ascii="Times New Roman" w:hAnsi="Times New Roman" w:cs="Times New Roman"/>
          <w:b w:val="0"/>
          <w:bCs w:val="0"/>
          <w:color w:val="000000"/>
          <w:sz w:val="28"/>
          <w:szCs w:val="28"/>
          <w:lang w:val="kk-KZ"/>
        </w:rPr>
        <w:t xml:space="preserve">. - </w:t>
      </w:r>
      <w:r w:rsidRPr="00BB6853">
        <w:rPr>
          <w:rFonts w:ascii="Times New Roman" w:hAnsi="Times New Roman" w:cs="Times New Roman"/>
          <w:b w:val="0"/>
          <w:color w:val="000000"/>
          <w:sz w:val="28"/>
          <w:szCs w:val="28"/>
          <w:shd w:val="clear" w:color="auto" w:fill="FFFFFF"/>
        </w:rPr>
        <w:t>ФГБОУ ВО Саратовский ГАУ. — Саратов, 2016. — 50 с.</w:t>
      </w:r>
    </w:p>
    <w:p w:rsidR="00E66FAC" w:rsidRPr="00BB6853" w:rsidRDefault="00E66FAC" w:rsidP="00E66FAC">
      <w:pPr>
        <w:pStyle w:val="1"/>
        <w:shd w:val="clear" w:color="auto" w:fill="FFFFFF"/>
        <w:spacing w:before="0" w:after="0"/>
        <w:ind w:firstLine="567"/>
        <w:contextualSpacing/>
        <w:jc w:val="both"/>
        <w:textAlignment w:val="baseline"/>
        <w:rPr>
          <w:rFonts w:ascii="Times New Roman" w:hAnsi="Times New Roman" w:cs="Times New Roman"/>
          <w:b w:val="0"/>
          <w:color w:val="000000"/>
          <w:sz w:val="28"/>
          <w:szCs w:val="28"/>
          <w:shd w:val="clear" w:color="auto" w:fill="FFFFFF"/>
          <w:lang w:val="kk-KZ"/>
        </w:rPr>
      </w:pPr>
      <w:r w:rsidRPr="00BB6853">
        <w:rPr>
          <w:rFonts w:ascii="Times New Roman" w:hAnsi="Times New Roman" w:cs="Times New Roman"/>
          <w:b w:val="0"/>
          <w:bCs w:val="0"/>
          <w:color w:val="000000"/>
          <w:sz w:val="28"/>
          <w:szCs w:val="28"/>
          <w:lang w:val="kk-KZ"/>
        </w:rPr>
        <w:t xml:space="preserve">5. </w:t>
      </w:r>
      <w:r w:rsidRPr="00BB6853">
        <w:rPr>
          <w:rFonts w:ascii="Times New Roman" w:hAnsi="Times New Roman" w:cs="Times New Roman"/>
          <w:b w:val="0"/>
          <w:bCs w:val="0"/>
          <w:color w:val="000000"/>
          <w:sz w:val="28"/>
          <w:szCs w:val="28"/>
        </w:rPr>
        <w:t>Черепанов В.А., Аксенова Т.В. Химическая кинетика</w:t>
      </w:r>
      <w:r w:rsidRPr="00BB6853">
        <w:rPr>
          <w:rFonts w:ascii="Times New Roman" w:hAnsi="Times New Roman" w:cs="Times New Roman"/>
          <w:b w:val="0"/>
          <w:bCs w:val="0"/>
          <w:color w:val="000000"/>
          <w:sz w:val="28"/>
          <w:szCs w:val="28"/>
          <w:lang w:val="kk-KZ"/>
        </w:rPr>
        <w:t xml:space="preserve">. - </w:t>
      </w:r>
      <w:r w:rsidRPr="00BB6853">
        <w:rPr>
          <w:rFonts w:ascii="Times New Roman" w:hAnsi="Times New Roman" w:cs="Times New Roman"/>
          <w:b w:val="0"/>
          <w:color w:val="000000"/>
          <w:sz w:val="28"/>
          <w:szCs w:val="28"/>
          <w:shd w:val="clear" w:color="auto" w:fill="FFFFFF"/>
        </w:rPr>
        <w:t>Екатеринбург: Издательство Уральского ун-та, 2016. — 132 с.</w:t>
      </w:r>
    </w:p>
    <w:p w:rsidR="00E66FAC" w:rsidRPr="00BB6853" w:rsidRDefault="00E66FAC" w:rsidP="00E66FAC">
      <w:pPr>
        <w:pStyle w:val="1"/>
        <w:shd w:val="clear" w:color="auto" w:fill="FFFFFF"/>
        <w:spacing w:before="0" w:after="0"/>
        <w:ind w:firstLine="567"/>
        <w:contextualSpacing/>
        <w:jc w:val="both"/>
        <w:textAlignment w:val="baseline"/>
        <w:rPr>
          <w:rFonts w:ascii="Times New Roman" w:hAnsi="Times New Roman" w:cs="Times New Roman"/>
          <w:b w:val="0"/>
          <w:color w:val="000000"/>
          <w:sz w:val="28"/>
          <w:szCs w:val="28"/>
          <w:shd w:val="clear" w:color="auto" w:fill="FFFFFF"/>
          <w:lang w:val="kk-KZ"/>
        </w:rPr>
      </w:pPr>
      <w:r w:rsidRPr="00BB6853">
        <w:rPr>
          <w:rFonts w:ascii="Times New Roman" w:hAnsi="Times New Roman" w:cs="Times New Roman"/>
          <w:b w:val="0"/>
          <w:bCs w:val="0"/>
          <w:color w:val="000000"/>
          <w:sz w:val="28"/>
          <w:szCs w:val="28"/>
          <w:lang w:val="kk-KZ"/>
        </w:rPr>
        <w:t xml:space="preserve">6. </w:t>
      </w:r>
      <w:r w:rsidRPr="00BB6853">
        <w:rPr>
          <w:rFonts w:ascii="Times New Roman" w:hAnsi="Times New Roman" w:cs="Times New Roman"/>
          <w:b w:val="0"/>
          <w:bCs w:val="0"/>
          <w:color w:val="000000"/>
          <w:sz w:val="28"/>
          <w:szCs w:val="28"/>
        </w:rPr>
        <w:t>Литвинова Т.Н., Овчинникова С.А. (сост.) Основы химической термодинамики, химической кинетики и равновесия</w:t>
      </w:r>
      <w:r w:rsidRPr="00BB6853">
        <w:rPr>
          <w:rFonts w:ascii="Times New Roman" w:hAnsi="Times New Roman" w:cs="Times New Roman"/>
          <w:b w:val="0"/>
          <w:bCs w:val="0"/>
          <w:color w:val="000000"/>
          <w:sz w:val="28"/>
          <w:szCs w:val="28"/>
          <w:lang w:val="kk-KZ"/>
        </w:rPr>
        <w:t xml:space="preserve">. - </w:t>
      </w:r>
      <w:r w:rsidRPr="00BB6853">
        <w:rPr>
          <w:rFonts w:ascii="Times New Roman" w:hAnsi="Times New Roman" w:cs="Times New Roman"/>
          <w:b w:val="0"/>
          <w:color w:val="000000"/>
          <w:sz w:val="28"/>
          <w:szCs w:val="28"/>
          <w:shd w:val="clear" w:color="auto" w:fill="FFFFFF"/>
        </w:rPr>
        <w:t>Учебно-методическое пособие. — Краснодар: Кубанский государственный медицинский университет, 2009. — 122 с</w:t>
      </w:r>
      <w:r w:rsidRPr="00BB6853">
        <w:rPr>
          <w:rFonts w:ascii="Times New Roman" w:hAnsi="Times New Roman" w:cs="Times New Roman"/>
          <w:b w:val="0"/>
          <w:color w:val="000000"/>
          <w:sz w:val="28"/>
          <w:szCs w:val="28"/>
          <w:shd w:val="clear" w:color="auto" w:fill="FFFFFF"/>
          <w:lang w:val="kk-KZ"/>
        </w:rPr>
        <w:t>.</w:t>
      </w:r>
    </w:p>
    <w:p w:rsidR="00E66FAC" w:rsidRPr="00BB6853" w:rsidRDefault="00E66FAC" w:rsidP="00E66FAC">
      <w:pPr>
        <w:pStyle w:val="1"/>
        <w:shd w:val="clear" w:color="auto" w:fill="FFFFFF"/>
        <w:spacing w:before="0" w:after="0"/>
        <w:ind w:firstLine="567"/>
        <w:contextualSpacing/>
        <w:jc w:val="both"/>
        <w:textAlignment w:val="baseline"/>
        <w:rPr>
          <w:rFonts w:ascii="Times New Roman" w:hAnsi="Times New Roman" w:cs="Times New Roman"/>
          <w:b w:val="0"/>
          <w:color w:val="000000"/>
          <w:sz w:val="28"/>
          <w:szCs w:val="28"/>
          <w:shd w:val="clear" w:color="auto" w:fill="FFFFFF"/>
          <w:lang w:val="kk-KZ"/>
        </w:rPr>
      </w:pPr>
      <w:r w:rsidRPr="00BB6853">
        <w:rPr>
          <w:rFonts w:ascii="Times New Roman" w:hAnsi="Times New Roman" w:cs="Times New Roman"/>
          <w:b w:val="0"/>
          <w:bCs w:val="0"/>
          <w:color w:val="000000"/>
          <w:sz w:val="28"/>
          <w:szCs w:val="28"/>
          <w:lang w:val="kk-KZ"/>
        </w:rPr>
        <w:t xml:space="preserve">7. </w:t>
      </w:r>
      <w:r w:rsidRPr="00BB6853">
        <w:rPr>
          <w:rFonts w:ascii="Times New Roman" w:hAnsi="Times New Roman" w:cs="Times New Roman"/>
          <w:b w:val="0"/>
          <w:bCs w:val="0"/>
          <w:color w:val="000000"/>
          <w:sz w:val="28"/>
          <w:szCs w:val="28"/>
        </w:rPr>
        <w:t>Буданов В.В., Ломова Т.Н., Рыбкин В.В. Химическая кинетика</w:t>
      </w:r>
      <w:r w:rsidRPr="00BB6853">
        <w:rPr>
          <w:rFonts w:ascii="Times New Roman" w:hAnsi="Times New Roman" w:cs="Times New Roman"/>
          <w:b w:val="0"/>
          <w:bCs w:val="0"/>
          <w:color w:val="000000"/>
          <w:sz w:val="28"/>
          <w:szCs w:val="28"/>
          <w:lang w:val="kk-KZ"/>
        </w:rPr>
        <w:t xml:space="preserve">. - </w:t>
      </w:r>
      <w:r w:rsidRPr="00BB6853">
        <w:rPr>
          <w:rFonts w:ascii="Times New Roman" w:hAnsi="Times New Roman" w:cs="Times New Roman"/>
          <w:b w:val="0"/>
          <w:color w:val="000000"/>
          <w:sz w:val="28"/>
          <w:szCs w:val="28"/>
          <w:shd w:val="clear" w:color="auto" w:fill="FFFFFF"/>
        </w:rPr>
        <w:t>Учебное пособие. — СПб.—М.—Краснодар: Лань, 2014. — 284 с.</w:t>
      </w:r>
    </w:p>
    <w:p w:rsidR="00E66FAC" w:rsidRPr="00BB6853" w:rsidRDefault="00E66FAC" w:rsidP="00E66FAC">
      <w:pPr>
        <w:pStyle w:val="1"/>
        <w:shd w:val="clear" w:color="auto" w:fill="FFFFFF"/>
        <w:spacing w:before="0" w:after="0"/>
        <w:ind w:firstLine="567"/>
        <w:contextualSpacing/>
        <w:jc w:val="both"/>
        <w:textAlignment w:val="baseline"/>
        <w:rPr>
          <w:rFonts w:ascii="Times New Roman" w:hAnsi="Times New Roman" w:cs="Times New Roman"/>
          <w:b w:val="0"/>
          <w:color w:val="000000"/>
          <w:sz w:val="28"/>
          <w:szCs w:val="28"/>
          <w:shd w:val="clear" w:color="auto" w:fill="FFFFFF"/>
          <w:lang w:val="kk-KZ"/>
        </w:rPr>
      </w:pPr>
      <w:r w:rsidRPr="00BB6853">
        <w:rPr>
          <w:rFonts w:ascii="Times New Roman" w:hAnsi="Times New Roman" w:cs="Times New Roman"/>
          <w:b w:val="0"/>
          <w:bCs w:val="0"/>
          <w:color w:val="000000"/>
          <w:sz w:val="28"/>
          <w:szCs w:val="28"/>
          <w:lang w:val="kk-KZ"/>
        </w:rPr>
        <w:t xml:space="preserve">8. </w:t>
      </w:r>
      <w:r w:rsidRPr="00BB6853">
        <w:rPr>
          <w:rFonts w:ascii="Times New Roman" w:hAnsi="Times New Roman" w:cs="Times New Roman"/>
          <w:b w:val="0"/>
          <w:bCs w:val="0"/>
          <w:color w:val="000000"/>
          <w:sz w:val="28"/>
          <w:szCs w:val="28"/>
        </w:rPr>
        <w:t>Рогов В.А., Рудаков Е.С., Савинов Е.Н. и др. Практикум по физической химии НГУ. Химическая термодинамика и кинетика. Часть 2. Химическая кинетика</w:t>
      </w:r>
      <w:r w:rsidRPr="00BB6853">
        <w:rPr>
          <w:rFonts w:ascii="Times New Roman" w:hAnsi="Times New Roman" w:cs="Times New Roman"/>
          <w:b w:val="0"/>
          <w:bCs w:val="0"/>
          <w:color w:val="000000"/>
          <w:sz w:val="28"/>
          <w:szCs w:val="28"/>
          <w:lang w:val="kk-KZ"/>
        </w:rPr>
        <w:t xml:space="preserve">. - </w:t>
      </w:r>
      <w:r w:rsidRPr="00BB6853">
        <w:rPr>
          <w:rFonts w:ascii="Times New Roman" w:hAnsi="Times New Roman" w:cs="Times New Roman"/>
          <w:b w:val="0"/>
          <w:color w:val="000000"/>
          <w:sz w:val="28"/>
          <w:szCs w:val="28"/>
          <w:shd w:val="clear" w:color="auto" w:fill="FFFFFF"/>
        </w:rPr>
        <w:t>Новосибирск: Новосиб. гос. ун-т, 2013. – 213 с.</w:t>
      </w:r>
    </w:p>
    <w:p w:rsidR="00E66FAC" w:rsidRPr="00BB6853" w:rsidRDefault="00E66FAC" w:rsidP="00E66FAC">
      <w:pPr>
        <w:pStyle w:val="1"/>
        <w:shd w:val="clear" w:color="auto" w:fill="FFFFFF"/>
        <w:spacing w:before="0" w:after="0"/>
        <w:ind w:firstLine="567"/>
        <w:contextualSpacing/>
        <w:jc w:val="both"/>
        <w:textAlignment w:val="baseline"/>
        <w:rPr>
          <w:rFonts w:ascii="Times New Roman" w:hAnsi="Times New Roman" w:cs="Times New Roman"/>
          <w:b w:val="0"/>
          <w:color w:val="000000"/>
          <w:sz w:val="28"/>
          <w:szCs w:val="28"/>
          <w:shd w:val="clear" w:color="auto" w:fill="FFFFFF"/>
          <w:lang w:val="kk-KZ"/>
        </w:rPr>
      </w:pPr>
      <w:r w:rsidRPr="00BB6853">
        <w:rPr>
          <w:rFonts w:ascii="Times New Roman" w:hAnsi="Times New Roman" w:cs="Times New Roman"/>
          <w:b w:val="0"/>
          <w:bCs w:val="0"/>
          <w:color w:val="000000"/>
          <w:sz w:val="28"/>
          <w:szCs w:val="28"/>
          <w:lang w:val="kk-KZ"/>
        </w:rPr>
        <w:t xml:space="preserve">9. </w:t>
      </w:r>
      <w:r w:rsidRPr="00BB6853">
        <w:rPr>
          <w:rFonts w:ascii="Times New Roman" w:hAnsi="Times New Roman" w:cs="Times New Roman"/>
          <w:b w:val="0"/>
          <w:bCs w:val="0"/>
          <w:color w:val="000000"/>
          <w:sz w:val="28"/>
          <w:szCs w:val="28"/>
        </w:rPr>
        <w:t>Власенко И.В. Химия. Химическая кинетика и равновесие</w:t>
      </w:r>
      <w:r w:rsidRPr="00BB6853">
        <w:rPr>
          <w:rFonts w:ascii="Times New Roman" w:hAnsi="Times New Roman" w:cs="Times New Roman"/>
          <w:b w:val="0"/>
          <w:bCs w:val="0"/>
          <w:color w:val="000000"/>
          <w:sz w:val="28"/>
          <w:szCs w:val="28"/>
          <w:lang w:val="kk-KZ"/>
        </w:rPr>
        <w:t xml:space="preserve">. - </w:t>
      </w:r>
      <w:r w:rsidRPr="00BB6853">
        <w:rPr>
          <w:rFonts w:ascii="Times New Roman" w:hAnsi="Times New Roman" w:cs="Times New Roman"/>
          <w:b w:val="0"/>
          <w:color w:val="000000"/>
          <w:sz w:val="28"/>
          <w:szCs w:val="28"/>
          <w:shd w:val="clear" w:color="auto" w:fill="FFFFFF"/>
        </w:rPr>
        <w:t>Ростов-на-Дону: Донской государственный технический уни-верситет, 2019. — 15</w:t>
      </w:r>
      <w:r w:rsidRPr="00BB6853">
        <w:rPr>
          <w:rFonts w:ascii="Times New Roman" w:hAnsi="Times New Roman" w:cs="Times New Roman"/>
          <w:b w:val="0"/>
          <w:color w:val="000000"/>
          <w:sz w:val="28"/>
          <w:szCs w:val="28"/>
          <w:shd w:val="clear" w:color="auto" w:fill="FFFFFF"/>
          <w:lang w:val="kk-KZ"/>
        </w:rPr>
        <w:t>0</w:t>
      </w:r>
      <w:r w:rsidRPr="00BB6853">
        <w:rPr>
          <w:rFonts w:ascii="Times New Roman" w:hAnsi="Times New Roman" w:cs="Times New Roman"/>
          <w:b w:val="0"/>
          <w:color w:val="000000"/>
          <w:sz w:val="28"/>
          <w:szCs w:val="28"/>
          <w:shd w:val="clear" w:color="auto" w:fill="FFFFFF"/>
        </w:rPr>
        <w:t xml:space="preserve"> с.</w:t>
      </w:r>
    </w:p>
    <w:p w:rsidR="00E66FAC" w:rsidRPr="00BB6853" w:rsidRDefault="00E66FAC" w:rsidP="00E66FAC">
      <w:pPr>
        <w:pStyle w:val="1"/>
        <w:shd w:val="clear" w:color="auto" w:fill="FFFFFF"/>
        <w:spacing w:before="0" w:after="0"/>
        <w:ind w:firstLine="567"/>
        <w:contextualSpacing/>
        <w:jc w:val="both"/>
        <w:textAlignment w:val="baseline"/>
        <w:rPr>
          <w:rFonts w:ascii="Times New Roman" w:hAnsi="Times New Roman" w:cs="Times New Roman"/>
          <w:b w:val="0"/>
          <w:bCs w:val="0"/>
          <w:color w:val="000000"/>
          <w:sz w:val="28"/>
          <w:szCs w:val="28"/>
          <w:lang w:val="kk-KZ"/>
        </w:rPr>
      </w:pPr>
      <w:r w:rsidRPr="00BB6853">
        <w:rPr>
          <w:rFonts w:ascii="Times New Roman" w:hAnsi="Times New Roman" w:cs="Times New Roman"/>
          <w:b w:val="0"/>
          <w:bCs w:val="0"/>
          <w:color w:val="000000"/>
          <w:sz w:val="28"/>
          <w:szCs w:val="28"/>
          <w:lang w:val="kk-KZ"/>
        </w:rPr>
        <w:t xml:space="preserve">10. </w:t>
      </w:r>
      <w:r w:rsidRPr="00BB6853">
        <w:rPr>
          <w:rFonts w:ascii="Times New Roman" w:hAnsi="Times New Roman" w:cs="Times New Roman"/>
          <w:b w:val="0"/>
          <w:bCs w:val="0"/>
          <w:color w:val="000000"/>
          <w:sz w:val="28"/>
          <w:szCs w:val="28"/>
        </w:rPr>
        <w:t>Буркина Р.С., Прокофьев В.Г. Основы химической кинетики</w:t>
      </w:r>
      <w:r w:rsidRPr="00BB6853">
        <w:rPr>
          <w:rFonts w:ascii="Times New Roman" w:hAnsi="Times New Roman" w:cs="Times New Roman"/>
          <w:b w:val="0"/>
          <w:bCs w:val="0"/>
          <w:color w:val="000000"/>
          <w:sz w:val="28"/>
          <w:szCs w:val="28"/>
          <w:lang w:val="kk-KZ"/>
        </w:rPr>
        <w:t xml:space="preserve">. - </w:t>
      </w:r>
      <w:r w:rsidRPr="00BB6853">
        <w:rPr>
          <w:rFonts w:ascii="Times New Roman" w:hAnsi="Times New Roman" w:cs="Times New Roman"/>
          <w:b w:val="0"/>
          <w:color w:val="000000"/>
          <w:sz w:val="28"/>
          <w:szCs w:val="28"/>
          <w:shd w:val="clear" w:color="auto" w:fill="FFFFFF"/>
        </w:rPr>
        <w:t>Учебное пособие. — Томск: Издательский Дом Томского государственного университета, 2016. — 112 с.</w:t>
      </w:r>
    </w:p>
    <w:p w:rsidR="00E66FAC" w:rsidRDefault="00E66FAC" w:rsidP="00E72B22">
      <w:pPr>
        <w:rPr>
          <w:b/>
          <w:sz w:val="32"/>
          <w:szCs w:val="32"/>
          <w:lang w:val="kk-KZ"/>
        </w:rPr>
      </w:pPr>
    </w:p>
    <w:p w:rsidR="00E72B22" w:rsidRDefault="00E72B22" w:rsidP="00E72B22">
      <w:pPr>
        <w:jc w:val="center"/>
        <w:rPr>
          <w:b/>
          <w:sz w:val="32"/>
          <w:szCs w:val="32"/>
          <w:lang w:val="kk-KZ"/>
        </w:rPr>
      </w:pPr>
    </w:p>
    <w:p w:rsidR="00E72B22" w:rsidRDefault="00E72B22" w:rsidP="00E72B22">
      <w:pPr>
        <w:jc w:val="center"/>
        <w:rPr>
          <w:b/>
          <w:sz w:val="32"/>
          <w:szCs w:val="32"/>
          <w:lang w:val="kk-KZ"/>
        </w:rPr>
      </w:pPr>
    </w:p>
    <w:p w:rsidR="00E72B22" w:rsidRDefault="00E72B22" w:rsidP="00E72B22">
      <w:pPr>
        <w:jc w:val="center"/>
        <w:rPr>
          <w:b/>
          <w:sz w:val="32"/>
          <w:szCs w:val="32"/>
          <w:lang w:val="kk-KZ"/>
        </w:rPr>
      </w:pPr>
    </w:p>
    <w:p w:rsidR="00E72B22" w:rsidRDefault="00E72B22" w:rsidP="00E72B22">
      <w:pPr>
        <w:jc w:val="center"/>
        <w:rPr>
          <w:b/>
          <w:sz w:val="32"/>
          <w:szCs w:val="32"/>
          <w:lang w:val="kk-KZ"/>
        </w:rPr>
      </w:pPr>
    </w:p>
    <w:p w:rsidR="00E72B22" w:rsidRDefault="00E72B22" w:rsidP="00E72B22">
      <w:pPr>
        <w:jc w:val="center"/>
        <w:rPr>
          <w:b/>
          <w:sz w:val="32"/>
          <w:szCs w:val="32"/>
          <w:lang w:val="kk-KZ"/>
        </w:rPr>
      </w:pPr>
    </w:p>
    <w:p w:rsidR="00E72B22" w:rsidRDefault="00E72B22" w:rsidP="00E72B22">
      <w:pPr>
        <w:jc w:val="center"/>
        <w:rPr>
          <w:b/>
          <w:sz w:val="32"/>
          <w:szCs w:val="32"/>
          <w:lang w:val="kk-KZ"/>
        </w:rPr>
      </w:pPr>
    </w:p>
    <w:p w:rsidR="00E72B22" w:rsidRDefault="00E72B22" w:rsidP="00E72B22">
      <w:pPr>
        <w:jc w:val="center"/>
        <w:rPr>
          <w:b/>
          <w:sz w:val="32"/>
          <w:szCs w:val="32"/>
          <w:lang w:val="kk-KZ"/>
        </w:rPr>
      </w:pPr>
    </w:p>
    <w:p w:rsidR="00E72B22" w:rsidRDefault="00E72B22" w:rsidP="00E72B22">
      <w:pPr>
        <w:jc w:val="center"/>
        <w:rPr>
          <w:b/>
          <w:sz w:val="32"/>
          <w:szCs w:val="32"/>
          <w:lang w:val="kk-KZ"/>
        </w:rPr>
      </w:pPr>
    </w:p>
    <w:p w:rsidR="00E72B22" w:rsidRDefault="00E72B22" w:rsidP="00E72B22">
      <w:pPr>
        <w:jc w:val="center"/>
        <w:rPr>
          <w:b/>
          <w:sz w:val="32"/>
          <w:szCs w:val="32"/>
          <w:lang w:val="kk-KZ"/>
        </w:rPr>
      </w:pPr>
    </w:p>
    <w:p w:rsidR="00E72B22" w:rsidRDefault="00E72B22" w:rsidP="00E72B22">
      <w:pPr>
        <w:jc w:val="center"/>
        <w:rPr>
          <w:b/>
          <w:sz w:val="32"/>
          <w:szCs w:val="32"/>
          <w:lang w:val="kk-KZ"/>
        </w:rPr>
      </w:pPr>
    </w:p>
    <w:p w:rsidR="00E72B22" w:rsidRDefault="00E72B22" w:rsidP="00E72B22">
      <w:pPr>
        <w:jc w:val="center"/>
        <w:rPr>
          <w:b/>
          <w:sz w:val="32"/>
          <w:szCs w:val="32"/>
          <w:lang w:val="kk-KZ"/>
        </w:rPr>
      </w:pPr>
    </w:p>
    <w:p w:rsidR="00E72B22" w:rsidRDefault="00E72B22" w:rsidP="00E72B22">
      <w:pPr>
        <w:jc w:val="center"/>
        <w:rPr>
          <w:b/>
          <w:sz w:val="32"/>
          <w:szCs w:val="32"/>
          <w:lang w:val="kk-KZ"/>
        </w:rPr>
      </w:pPr>
    </w:p>
    <w:p w:rsidR="00E72B22" w:rsidRDefault="00E72B22" w:rsidP="00E72B22">
      <w:pPr>
        <w:jc w:val="center"/>
        <w:rPr>
          <w:b/>
          <w:sz w:val="32"/>
          <w:szCs w:val="32"/>
          <w:lang w:val="kk-KZ"/>
        </w:rPr>
      </w:pPr>
    </w:p>
    <w:p w:rsidR="00E72B22" w:rsidRDefault="00E72B2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572532" w:rsidRDefault="00572532" w:rsidP="00E72B22">
      <w:pPr>
        <w:jc w:val="center"/>
        <w:rPr>
          <w:b/>
          <w:sz w:val="32"/>
          <w:szCs w:val="32"/>
          <w:lang w:val="kk-KZ"/>
        </w:rPr>
      </w:pPr>
    </w:p>
    <w:p w:rsidR="00E72B22" w:rsidRDefault="00E72B22" w:rsidP="00E72B22">
      <w:pPr>
        <w:jc w:val="center"/>
        <w:rPr>
          <w:b/>
          <w:sz w:val="32"/>
          <w:szCs w:val="32"/>
          <w:lang w:val="kk-KZ"/>
        </w:rPr>
      </w:pPr>
    </w:p>
    <w:p w:rsidR="00E72B22" w:rsidRPr="00572532" w:rsidRDefault="00E72B22" w:rsidP="00E72B22">
      <w:pPr>
        <w:jc w:val="center"/>
        <w:rPr>
          <w:sz w:val="28"/>
          <w:szCs w:val="28"/>
          <w:lang w:val="kk-KZ"/>
        </w:rPr>
      </w:pPr>
      <w:r w:rsidRPr="00572532">
        <w:rPr>
          <w:sz w:val="28"/>
          <w:szCs w:val="28"/>
          <w:lang w:val="kk-KZ"/>
        </w:rPr>
        <w:t>Салтанат Талиповна Тлеуова</w:t>
      </w:r>
    </w:p>
    <w:p w:rsidR="00E72B22" w:rsidRPr="00572532" w:rsidRDefault="00572532" w:rsidP="00E72B22">
      <w:pPr>
        <w:jc w:val="center"/>
        <w:rPr>
          <w:sz w:val="28"/>
          <w:szCs w:val="28"/>
          <w:lang w:val="kk-KZ"/>
        </w:rPr>
      </w:pPr>
      <w:r w:rsidRPr="00572532">
        <w:rPr>
          <w:sz w:val="28"/>
          <w:szCs w:val="28"/>
          <w:lang w:val="kk-KZ"/>
        </w:rPr>
        <w:t>Алибек Спабекович Тлеуов</w:t>
      </w:r>
    </w:p>
    <w:p w:rsidR="00572532" w:rsidRPr="00572532" w:rsidRDefault="00572532" w:rsidP="00E72B22">
      <w:pPr>
        <w:jc w:val="center"/>
        <w:rPr>
          <w:sz w:val="28"/>
          <w:szCs w:val="28"/>
          <w:lang w:val="kk-KZ"/>
        </w:rPr>
      </w:pPr>
      <w:r w:rsidRPr="00572532">
        <w:rPr>
          <w:sz w:val="28"/>
          <w:szCs w:val="28"/>
          <w:lang w:val="kk-KZ"/>
        </w:rPr>
        <w:t>Еркебулан Батырбекулы Райымбеков</w:t>
      </w:r>
    </w:p>
    <w:p w:rsidR="00E72B22" w:rsidRPr="0054576E" w:rsidRDefault="00E72B22" w:rsidP="00E72B22">
      <w:pPr>
        <w:jc w:val="center"/>
        <w:rPr>
          <w:sz w:val="28"/>
          <w:szCs w:val="28"/>
        </w:rPr>
      </w:pPr>
    </w:p>
    <w:p w:rsidR="00E72B22" w:rsidRPr="0054576E" w:rsidRDefault="00E72B22" w:rsidP="00E72B22">
      <w:pPr>
        <w:jc w:val="center"/>
        <w:rPr>
          <w:sz w:val="28"/>
          <w:szCs w:val="28"/>
        </w:rPr>
      </w:pPr>
    </w:p>
    <w:p w:rsidR="00E72B22" w:rsidRPr="0054576E" w:rsidRDefault="00E72B22" w:rsidP="00E72B22">
      <w:pPr>
        <w:jc w:val="center"/>
        <w:rPr>
          <w:sz w:val="28"/>
          <w:szCs w:val="28"/>
        </w:rPr>
      </w:pPr>
    </w:p>
    <w:p w:rsidR="00E72B22" w:rsidRPr="0054576E" w:rsidRDefault="00E72B22" w:rsidP="00E72B22">
      <w:pPr>
        <w:jc w:val="center"/>
        <w:rPr>
          <w:sz w:val="28"/>
          <w:szCs w:val="28"/>
        </w:rPr>
      </w:pPr>
      <w:r w:rsidRPr="0054576E">
        <w:rPr>
          <w:sz w:val="28"/>
          <w:szCs w:val="28"/>
        </w:rPr>
        <w:t>Конспект лекции</w:t>
      </w:r>
    </w:p>
    <w:p w:rsidR="00E72B22" w:rsidRPr="0054576E" w:rsidRDefault="00E72B22" w:rsidP="00E72B22">
      <w:pPr>
        <w:jc w:val="center"/>
        <w:rPr>
          <w:sz w:val="28"/>
          <w:szCs w:val="28"/>
          <w:lang w:val="kk-KZ"/>
        </w:rPr>
      </w:pPr>
      <w:r w:rsidRPr="0054576E">
        <w:rPr>
          <w:sz w:val="28"/>
          <w:szCs w:val="28"/>
          <w:lang w:val="kk-KZ"/>
        </w:rPr>
        <w:t>по дисциплине</w:t>
      </w:r>
    </w:p>
    <w:p w:rsidR="00E72B22" w:rsidRPr="0054576E" w:rsidRDefault="00E72B22" w:rsidP="00E72B22">
      <w:pPr>
        <w:jc w:val="center"/>
        <w:rPr>
          <w:sz w:val="48"/>
          <w:szCs w:val="48"/>
          <w:lang w:val="kk-KZ"/>
        </w:rPr>
      </w:pPr>
      <w:r w:rsidRPr="0054576E">
        <w:rPr>
          <w:sz w:val="28"/>
          <w:szCs w:val="28"/>
          <w:lang w:val="kk-KZ"/>
        </w:rPr>
        <w:t>«Химическая кинетика и катализ»</w:t>
      </w:r>
    </w:p>
    <w:p w:rsidR="00E72B22" w:rsidRPr="00DE697A" w:rsidRDefault="00E72B22" w:rsidP="00E72B22">
      <w:pPr>
        <w:jc w:val="center"/>
        <w:rPr>
          <w:sz w:val="28"/>
          <w:szCs w:val="28"/>
        </w:rPr>
      </w:pPr>
    </w:p>
    <w:p w:rsidR="00E72B22" w:rsidRDefault="00E72B22" w:rsidP="00E72B22">
      <w:pPr>
        <w:jc w:val="center"/>
        <w:rPr>
          <w:sz w:val="28"/>
          <w:szCs w:val="28"/>
        </w:rPr>
      </w:pPr>
    </w:p>
    <w:p w:rsidR="00E72B22" w:rsidRDefault="00E72B22" w:rsidP="00E72B22">
      <w:pPr>
        <w:jc w:val="center"/>
        <w:rPr>
          <w:sz w:val="28"/>
          <w:szCs w:val="28"/>
        </w:rPr>
      </w:pPr>
    </w:p>
    <w:p w:rsidR="00E72B22" w:rsidRDefault="00E72B22" w:rsidP="00E72B22">
      <w:pPr>
        <w:jc w:val="center"/>
        <w:rPr>
          <w:sz w:val="28"/>
          <w:szCs w:val="28"/>
        </w:rPr>
      </w:pPr>
    </w:p>
    <w:p w:rsidR="00E72B22" w:rsidRPr="00DE697A" w:rsidRDefault="00E72B22" w:rsidP="00E72B22">
      <w:pPr>
        <w:jc w:val="center"/>
        <w:rPr>
          <w:sz w:val="28"/>
          <w:szCs w:val="28"/>
        </w:rPr>
      </w:pPr>
    </w:p>
    <w:p w:rsidR="00E72B22" w:rsidRPr="00DE697A" w:rsidRDefault="00E72B22" w:rsidP="00E72B22">
      <w:pPr>
        <w:jc w:val="center"/>
        <w:rPr>
          <w:sz w:val="28"/>
          <w:szCs w:val="28"/>
        </w:rPr>
      </w:pPr>
    </w:p>
    <w:p w:rsidR="00E72B22" w:rsidRPr="00DE697A" w:rsidRDefault="00E72B22" w:rsidP="00E72B22">
      <w:pPr>
        <w:jc w:val="center"/>
        <w:rPr>
          <w:sz w:val="28"/>
          <w:szCs w:val="28"/>
        </w:rPr>
      </w:pPr>
      <w:r w:rsidRPr="00DE697A">
        <w:rPr>
          <w:sz w:val="28"/>
          <w:szCs w:val="28"/>
        </w:rPr>
        <w:t>Подписано в печать __________________</w:t>
      </w:r>
    </w:p>
    <w:p w:rsidR="00E72B22" w:rsidRPr="00DE697A" w:rsidRDefault="00E72B22" w:rsidP="00E72B22">
      <w:pPr>
        <w:jc w:val="center"/>
        <w:rPr>
          <w:sz w:val="28"/>
          <w:szCs w:val="28"/>
        </w:rPr>
      </w:pPr>
      <w:r w:rsidRPr="00DE697A">
        <w:rPr>
          <w:sz w:val="28"/>
          <w:szCs w:val="28"/>
        </w:rPr>
        <w:t xml:space="preserve">                            (число.месяц.год)</w:t>
      </w:r>
    </w:p>
    <w:p w:rsidR="00E72B22" w:rsidRPr="00DE697A" w:rsidRDefault="00E72B22" w:rsidP="00E72B22">
      <w:pPr>
        <w:jc w:val="center"/>
        <w:rPr>
          <w:sz w:val="28"/>
          <w:szCs w:val="28"/>
        </w:rPr>
      </w:pPr>
      <w:r w:rsidRPr="00DE697A">
        <w:rPr>
          <w:sz w:val="28"/>
          <w:szCs w:val="28"/>
        </w:rPr>
        <w:t>Формат бумаги X</w:t>
      </w:r>
      <w:r w:rsidRPr="00DE697A">
        <w:rPr>
          <w:sz w:val="28"/>
          <w:szCs w:val="28"/>
          <w:vertAlign w:val="superscript"/>
        </w:rPr>
        <w:t>x</w:t>
      </w:r>
      <w:r w:rsidRPr="00DE697A">
        <w:rPr>
          <w:sz w:val="28"/>
          <w:szCs w:val="28"/>
        </w:rPr>
        <w:t>Y  1/16</w:t>
      </w:r>
    </w:p>
    <w:p w:rsidR="00E72B22" w:rsidRPr="00DE697A" w:rsidRDefault="00E72B22" w:rsidP="00E72B22">
      <w:pPr>
        <w:jc w:val="center"/>
        <w:rPr>
          <w:sz w:val="28"/>
          <w:szCs w:val="28"/>
        </w:rPr>
      </w:pPr>
      <w:r w:rsidRPr="00DE697A">
        <w:rPr>
          <w:sz w:val="28"/>
          <w:szCs w:val="28"/>
        </w:rPr>
        <w:t>Бумага типографская. Печать офсетная. Объем ..…п.л.</w:t>
      </w:r>
    </w:p>
    <w:p w:rsidR="00E72B22" w:rsidRPr="00DE697A" w:rsidRDefault="00E72B22" w:rsidP="00E72B22">
      <w:pPr>
        <w:jc w:val="center"/>
        <w:rPr>
          <w:sz w:val="28"/>
          <w:szCs w:val="28"/>
        </w:rPr>
      </w:pPr>
      <w:r w:rsidRPr="00DE697A">
        <w:rPr>
          <w:sz w:val="28"/>
          <w:szCs w:val="28"/>
        </w:rPr>
        <w:t>Тираж ..….экз. Заказ № ……*</w:t>
      </w:r>
    </w:p>
    <w:p w:rsidR="00E72B22" w:rsidRPr="00DE697A" w:rsidRDefault="00E72B22" w:rsidP="00E72B22">
      <w:pPr>
        <w:jc w:val="both"/>
        <w:rPr>
          <w:i/>
          <w:sz w:val="28"/>
          <w:szCs w:val="28"/>
        </w:rPr>
      </w:pPr>
    </w:p>
    <w:p w:rsidR="00E72B22" w:rsidRPr="00DE697A" w:rsidRDefault="00E72B22" w:rsidP="00E72B22">
      <w:pPr>
        <w:jc w:val="both"/>
        <w:rPr>
          <w:i/>
          <w:sz w:val="28"/>
          <w:szCs w:val="28"/>
        </w:rPr>
      </w:pPr>
    </w:p>
    <w:p w:rsidR="00E72B22" w:rsidRPr="00DE697A" w:rsidRDefault="00E72B22" w:rsidP="00E72B22">
      <w:pPr>
        <w:jc w:val="both"/>
        <w:rPr>
          <w:i/>
          <w:sz w:val="28"/>
          <w:szCs w:val="28"/>
        </w:rPr>
      </w:pPr>
    </w:p>
    <w:p w:rsidR="00E72B22" w:rsidRDefault="00E72B22" w:rsidP="00E72B22">
      <w:pPr>
        <w:jc w:val="both"/>
        <w:rPr>
          <w:i/>
          <w:sz w:val="28"/>
          <w:szCs w:val="28"/>
        </w:rPr>
      </w:pPr>
    </w:p>
    <w:p w:rsidR="00E72B22" w:rsidRPr="00A11DA6" w:rsidRDefault="00E72B22" w:rsidP="00E72B22">
      <w:pPr>
        <w:jc w:val="both"/>
        <w:rPr>
          <w:i/>
          <w:sz w:val="28"/>
          <w:szCs w:val="28"/>
          <w:lang w:val="kk-KZ"/>
        </w:rPr>
      </w:pPr>
    </w:p>
    <w:p w:rsidR="00E72B22" w:rsidRPr="00DE697A" w:rsidRDefault="00E72B22" w:rsidP="00E72B22">
      <w:pPr>
        <w:jc w:val="both"/>
        <w:rPr>
          <w:i/>
          <w:sz w:val="28"/>
          <w:szCs w:val="28"/>
        </w:rPr>
      </w:pPr>
    </w:p>
    <w:p w:rsidR="00E72B22" w:rsidRPr="00A11DA6" w:rsidRDefault="00E72B22" w:rsidP="00E72B22">
      <w:pPr>
        <w:jc w:val="both"/>
        <w:rPr>
          <w:i/>
          <w:szCs w:val="28"/>
        </w:rPr>
      </w:pPr>
    </w:p>
    <w:p w:rsidR="00E72B22" w:rsidRPr="00A11DA6" w:rsidRDefault="00E72B22" w:rsidP="00E72B22">
      <w:pPr>
        <w:jc w:val="center"/>
        <w:rPr>
          <w:szCs w:val="28"/>
        </w:rPr>
      </w:pPr>
      <w:r w:rsidRPr="00A11DA6">
        <w:rPr>
          <w:szCs w:val="28"/>
        </w:rPr>
        <w:t>©  Издание Южно-Казахстанского  государственного университета</w:t>
      </w:r>
      <w:r>
        <w:rPr>
          <w:szCs w:val="28"/>
          <w:lang w:val="kk-KZ"/>
        </w:rPr>
        <w:t xml:space="preserve"> </w:t>
      </w:r>
      <w:r w:rsidRPr="00A11DA6">
        <w:rPr>
          <w:szCs w:val="28"/>
        </w:rPr>
        <w:t>им. М.Ауэзова</w:t>
      </w:r>
    </w:p>
    <w:p w:rsidR="00E72B22" w:rsidRPr="00A11DA6" w:rsidRDefault="00E72B22" w:rsidP="00E72B22">
      <w:pPr>
        <w:jc w:val="center"/>
        <w:rPr>
          <w:szCs w:val="28"/>
        </w:rPr>
      </w:pPr>
    </w:p>
    <w:p w:rsidR="00E72B22" w:rsidRPr="00A11DA6" w:rsidRDefault="00E72B22" w:rsidP="00E72B22">
      <w:pPr>
        <w:jc w:val="center"/>
        <w:rPr>
          <w:szCs w:val="28"/>
        </w:rPr>
      </w:pPr>
    </w:p>
    <w:p w:rsidR="00E72B22" w:rsidRPr="00A11DA6" w:rsidRDefault="00E72B22" w:rsidP="00E72B22">
      <w:pPr>
        <w:jc w:val="center"/>
        <w:rPr>
          <w:b/>
          <w:i/>
          <w:sz w:val="22"/>
          <w:lang w:val="kk-KZ"/>
        </w:rPr>
      </w:pPr>
      <w:r w:rsidRPr="00A11DA6">
        <w:rPr>
          <w:szCs w:val="28"/>
        </w:rPr>
        <w:t>Издательский центр ЮКГУ им. М.Ауэзова, г. Шымкент, пр. Тауке хана, 5</w:t>
      </w:r>
    </w:p>
    <w:p w:rsidR="0019394B" w:rsidRDefault="0019394B" w:rsidP="0064523A">
      <w:pPr>
        <w:ind w:firstLine="567"/>
        <w:rPr>
          <w:sz w:val="28"/>
          <w:szCs w:val="28"/>
          <w:lang w:val="kk-KZ"/>
        </w:rPr>
      </w:pPr>
    </w:p>
    <w:p w:rsidR="0019394B" w:rsidRDefault="0019394B" w:rsidP="0064523A">
      <w:pPr>
        <w:ind w:firstLine="567"/>
        <w:rPr>
          <w:sz w:val="28"/>
          <w:szCs w:val="28"/>
          <w:lang w:val="kk-KZ"/>
        </w:rPr>
      </w:pPr>
    </w:p>
    <w:p w:rsidR="0019394B" w:rsidRDefault="0019394B" w:rsidP="0064523A">
      <w:pPr>
        <w:ind w:firstLine="567"/>
        <w:rPr>
          <w:lang w:val="kk-KZ"/>
        </w:rPr>
      </w:pPr>
    </w:p>
    <w:p w:rsidR="00E72B22" w:rsidRDefault="00E72B22" w:rsidP="0064523A">
      <w:pPr>
        <w:ind w:firstLine="567"/>
        <w:rPr>
          <w:lang w:val="kk-KZ"/>
        </w:rPr>
      </w:pPr>
    </w:p>
    <w:p w:rsidR="00E72B22" w:rsidRDefault="00E72B22" w:rsidP="0064523A">
      <w:pPr>
        <w:ind w:firstLine="567"/>
        <w:rPr>
          <w:lang w:val="kk-KZ"/>
        </w:rPr>
      </w:pPr>
    </w:p>
    <w:p w:rsidR="00E72B22" w:rsidRDefault="00E72B22" w:rsidP="0064523A">
      <w:pPr>
        <w:ind w:firstLine="567"/>
        <w:rPr>
          <w:lang w:val="kk-KZ"/>
        </w:rPr>
      </w:pPr>
    </w:p>
    <w:p w:rsidR="00E72B22" w:rsidRPr="0019394B" w:rsidRDefault="00E72B22" w:rsidP="00E66FAC">
      <w:pPr>
        <w:rPr>
          <w:lang w:val="kk-KZ"/>
        </w:rPr>
      </w:pPr>
    </w:p>
    <w:sectPr w:rsidR="00E72B22" w:rsidRPr="0019394B" w:rsidSect="0008236F">
      <w:footerReference w:type="default" r:id="rId33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21F1" w:rsidRDefault="003421F1" w:rsidP="00B97A94">
      <w:r>
        <w:separator/>
      </w:r>
    </w:p>
  </w:endnote>
  <w:endnote w:type="continuationSeparator" w:id="0">
    <w:p w:rsidR="003421F1" w:rsidRDefault="003421F1" w:rsidP="00B97A9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30707201"/>
      <w:docPartObj>
        <w:docPartGallery w:val="Page Numbers (Bottom of Page)"/>
        <w:docPartUnique/>
      </w:docPartObj>
    </w:sdtPr>
    <w:sdtContent>
      <w:p w:rsidR="00B97A94" w:rsidRDefault="00627C5C">
        <w:pPr>
          <w:pStyle w:val="af9"/>
          <w:jc w:val="center"/>
        </w:pPr>
        <w:fldSimple w:instr=" PAGE   \* MERGEFORMAT ">
          <w:r w:rsidR="00572532">
            <w:rPr>
              <w:noProof/>
            </w:rPr>
            <w:t>212</w:t>
          </w:r>
        </w:fldSimple>
      </w:p>
    </w:sdtContent>
  </w:sdt>
  <w:p w:rsidR="00B97A94" w:rsidRDefault="00B97A94">
    <w:pPr>
      <w:pStyle w:val="af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21F1" w:rsidRDefault="003421F1" w:rsidP="00B97A94">
      <w:r>
        <w:separator/>
      </w:r>
    </w:p>
  </w:footnote>
  <w:footnote w:type="continuationSeparator" w:id="0">
    <w:p w:rsidR="003421F1" w:rsidRDefault="003421F1" w:rsidP="00B97A9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DD9A207E"/>
    <w:lvl w:ilvl="0">
      <w:start w:val="1"/>
      <w:numFmt w:val="decimal"/>
      <w:lvlText w:val="%1."/>
      <w:lvlJc w:val="left"/>
      <w:rPr>
        <w:rFonts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cs="Times New Roman"/>
        <w:b w:val="0"/>
        <w:bCs w:val="0"/>
        <w:i w:val="0"/>
        <w:iCs w:val="0"/>
        <w:smallCaps w:val="0"/>
        <w:strike w:val="0"/>
        <w:color w:val="000000"/>
        <w:spacing w:val="0"/>
        <w:w w:val="100"/>
        <w:position w:val="0"/>
        <w:sz w:val="21"/>
        <w:szCs w:val="21"/>
        <w:u w:val="none"/>
      </w:rPr>
    </w:lvl>
    <w:lvl w:ilvl="2">
      <w:start w:val="1"/>
      <w:numFmt w:val="decimal"/>
      <w:lvlText w:val="%1."/>
      <w:lvlJc w:val="left"/>
      <w:rPr>
        <w:rFonts w:cs="Times New Roman"/>
        <w:b w:val="0"/>
        <w:bCs w:val="0"/>
        <w:i w:val="0"/>
        <w:iCs w:val="0"/>
        <w:smallCaps w:val="0"/>
        <w:strike w:val="0"/>
        <w:color w:val="000000"/>
        <w:spacing w:val="0"/>
        <w:w w:val="100"/>
        <w:position w:val="0"/>
        <w:sz w:val="21"/>
        <w:szCs w:val="21"/>
        <w:u w:val="none"/>
      </w:rPr>
    </w:lvl>
    <w:lvl w:ilvl="3">
      <w:start w:val="1"/>
      <w:numFmt w:val="decimal"/>
      <w:lvlText w:val="%1."/>
      <w:lvlJc w:val="left"/>
      <w:rPr>
        <w:rFonts w:cs="Times New Roman"/>
        <w:b w:val="0"/>
        <w:bCs w:val="0"/>
        <w:i w:val="0"/>
        <w:iCs w:val="0"/>
        <w:smallCaps w:val="0"/>
        <w:strike w:val="0"/>
        <w:color w:val="000000"/>
        <w:spacing w:val="0"/>
        <w:w w:val="100"/>
        <w:position w:val="0"/>
        <w:sz w:val="21"/>
        <w:szCs w:val="21"/>
        <w:u w:val="none"/>
      </w:rPr>
    </w:lvl>
    <w:lvl w:ilvl="4">
      <w:start w:val="1"/>
      <w:numFmt w:val="decimal"/>
      <w:lvlText w:val="%1."/>
      <w:lvlJc w:val="left"/>
      <w:rPr>
        <w:rFonts w:cs="Times New Roman"/>
        <w:b w:val="0"/>
        <w:bCs w:val="0"/>
        <w:i w:val="0"/>
        <w:iCs w:val="0"/>
        <w:smallCaps w:val="0"/>
        <w:strike w:val="0"/>
        <w:color w:val="000000"/>
        <w:spacing w:val="0"/>
        <w:w w:val="100"/>
        <w:position w:val="0"/>
        <w:sz w:val="21"/>
        <w:szCs w:val="21"/>
        <w:u w:val="none"/>
      </w:rPr>
    </w:lvl>
    <w:lvl w:ilvl="5">
      <w:start w:val="1"/>
      <w:numFmt w:val="decimal"/>
      <w:lvlText w:val="%1."/>
      <w:lvlJc w:val="left"/>
      <w:rPr>
        <w:rFonts w:cs="Times New Roman"/>
        <w:b w:val="0"/>
        <w:bCs w:val="0"/>
        <w:i w:val="0"/>
        <w:iCs w:val="0"/>
        <w:smallCaps w:val="0"/>
        <w:strike w:val="0"/>
        <w:color w:val="000000"/>
        <w:spacing w:val="0"/>
        <w:w w:val="100"/>
        <w:position w:val="0"/>
        <w:sz w:val="21"/>
        <w:szCs w:val="21"/>
        <w:u w:val="none"/>
      </w:rPr>
    </w:lvl>
    <w:lvl w:ilvl="6">
      <w:start w:val="1"/>
      <w:numFmt w:val="decimal"/>
      <w:lvlText w:val="%1."/>
      <w:lvlJc w:val="left"/>
      <w:rPr>
        <w:rFonts w:cs="Times New Roman"/>
        <w:b w:val="0"/>
        <w:bCs w:val="0"/>
        <w:i w:val="0"/>
        <w:iCs w:val="0"/>
        <w:smallCaps w:val="0"/>
        <w:strike w:val="0"/>
        <w:color w:val="000000"/>
        <w:spacing w:val="0"/>
        <w:w w:val="100"/>
        <w:position w:val="0"/>
        <w:sz w:val="21"/>
        <w:szCs w:val="21"/>
        <w:u w:val="none"/>
      </w:rPr>
    </w:lvl>
    <w:lvl w:ilvl="7">
      <w:start w:val="1"/>
      <w:numFmt w:val="decimal"/>
      <w:lvlText w:val="%1."/>
      <w:lvlJc w:val="left"/>
      <w:rPr>
        <w:rFonts w:cs="Times New Roman"/>
        <w:b w:val="0"/>
        <w:bCs w:val="0"/>
        <w:i w:val="0"/>
        <w:iCs w:val="0"/>
        <w:smallCaps w:val="0"/>
        <w:strike w:val="0"/>
        <w:color w:val="000000"/>
        <w:spacing w:val="0"/>
        <w:w w:val="100"/>
        <w:position w:val="0"/>
        <w:sz w:val="21"/>
        <w:szCs w:val="21"/>
        <w:u w:val="none"/>
      </w:rPr>
    </w:lvl>
    <w:lvl w:ilvl="8">
      <w:start w:val="1"/>
      <w:numFmt w:val="decimal"/>
      <w:lvlText w:val="%1."/>
      <w:lvlJc w:val="left"/>
      <w:rPr>
        <w:rFonts w:cs="Times New Roman"/>
        <w:b w:val="0"/>
        <w:bCs w:val="0"/>
        <w:i w:val="0"/>
        <w:iCs w:val="0"/>
        <w:smallCaps w:val="0"/>
        <w:strike w:val="0"/>
        <w:color w:val="000000"/>
        <w:spacing w:val="0"/>
        <w:w w:val="100"/>
        <w:position w:val="0"/>
        <w:sz w:val="21"/>
        <w:szCs w:val="21"/>
        <w:u w:val="none"/>
      </w:rPr>
    </w:lvl>
  </w:abstractNum>
  <w:abstractNum w:abstractNumId="1">
    <w:nsid w:val="0AA164C5"/>
    <w:multiLevelType w:val="hybridMultilevel"/>
    <w:tmpl w:val="560A47F4"/>
    <w:lvl w:ilvl="0" w:tplc="A6D830C2">
      <w:start w:val="1"/>
      <w:numFmt w:val="decimal"/>
      <w:lvlText w:val="%1)"/>
      <w:lvlJc w:val="left"/>
      <w:pPr>
        <w:ind w:left="360" w:hanging="360"/>
      </w:pPr>
      <w:rPr>
        <w:rFonts w:cs="Times New Roman" w:hint="default"/>
        <w:sz w:val="28"/>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
    <w:nsid w:val="0AB608FA"/>
    <w:multiLevelType w:val="hybridMultilevel"/>
    <w:tmpl w:val="C07E3C18"/>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
    <w:nsid w:val="0E2F630D"/>
    <w:multiLevelType w:val="hybridMultilevel"/>
    <w:tmpl w:val="D598A71E"/>
    <w:lvl w:ilvl="0" w:tplc="A6D830C2">
      <w:start w:val="1"/>
      <w:numFmt w:val="decimal"/>
      <w:lvlText w:val="%1)"/>
      <w:lvlJc w:val="left"/>
      <w:pPr>
        <w:ind w:left="720" w:hanging="360"/>
      </w:pPr>
      <w:rPr>
        <w:rFonts w:cs="Times New Roman" w:hint="default"/>
        <w:sz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12AF7F53"/>
    <w:multiLevelType w:val="multilevel"/>
    <w:tmpl w:val="DB886F1A"/>
    <w:lvl w:ilvl="0">
      <w:start w:val="5"/>
      <w:numFmt w:val="decimal"/>
      <w:lvlText w:val="%1."/>
      <w:lvlJc w:val="left"/>
      <w:pPr>
        <w:tabs>
          <w:tab w:val="num" w:pos="645"/>
        </w:tabs>
        <w:ind w:left="645" w:hanging="645"/>
      </w:pPr>
      <w:rPr>
        <w:rFonts w:cs="Times New Roman" w:hint="default"/>
      </w:rPr>
    </w:lvl>
    <w:lvl w:ilvl="1">
      <w:start w:val="3"/>
      <w:numFmt w:val="decimal"/>
      <w:lvlText w:val="%1.%2."/>
      <w:lvlJc w:val="left"/>
      <w:pPr>
        <w:tabs>
          <w:tab w:val="num" w:pos="905"/>
        </w:tabs>
        <w:ind w:left="905" w:hanging="720"/>
      </w:pPr>
      <w:rPr>
        <w:rFonts w:cs="Times New Roman" w:hint="default"/>
      </w:rPr>
    </w:lvl>
    <w:lvl w:ilvl="2">
      <w:start w:val="1"/>
      <w:numFmt w:val="decimal"/>
      <w:lvlText w:val="%1.%2.%3."/>
      <w:lvlJc w:val="left"/>
      <w:pPr>
        <w:tabs>
          <w:tab w:val="num" w:pos="1090"/>
        </w:tabs>
        <w:ind w:left="1090" w:hanging="720"/>
      </w:pPr>
      <w:rPr>
        <w:rFonts w:cs="Times New Roman" w:hint="default"/>
      </w:rPr>
    </w:lvl>
    <w:lvl w:ilvl="3">
      <w:start w:val="1"/>
      <w:numFmt w:val="decimal"/>
      <w:lvlText w:val="%1.%2.%3.%4."/>
      <w:lvlJc w:val="left"/>
      <w:pPr>
        <w:tabs>
          <w:tab w:val="num" w:pos="1635"/>
        </w:tabs>
        <w:ind w:left="1635" w:hanging="1080"/>
      </w:pPr>
      <w:rPr>
        <w:rFonts w:cs="Times New Roman" w:hint="default"/>
      </w:rPr>
    </w:lvl>
    <w:lvl w:ilvl="4">
      <w:start w:val="1"/>
      <w:numFmt w:val="decimal"/>
      <w:lvlText w:val="%1.%2.%3.%4.%5."/>
      <w:lvlJc w:val="left"/>
      <w:pPr>
        <w:tabs>
          <w:tab w:val="num" w:pos="1820"/>
        </w:tabs>
        <w:ind w:left="1820" w:hanging="1080"/>
      </w:pPr>
      <w:rPr>
        <w:rFonts w:cs="Times New Roman" w:hint="default"/>
      </w:rPr>
    </w:lvl>
    <w:lvl w:ilvl="5">
      <w:start w:val="1"/>
      <w:numFmt w:val="decimal"/>
      <w:lvlText w:val="%1.%2.%3.%4.%5.%6."/>
      <w:lvlJc w:val="left"/>
      <w:pPr>
        <w:tabs>
          <w:tab w:val="num" w:pos="2365"/>
        </w:tabs>
        <w:ind w:left="2365" w:hanging="1440"/>
      </w:pPr>
      <w:rPr>
        <w:rFonts w:cs="Times New Roman" w:hint="default"/>
      </w:rPr>
    </w:lvl>
    <w:lvl w:ilvl="6">
      <w:start w:val="1"/>
      <w:numFmt w:val="decimal"/>
      <w:lvlText w:val="%1.%2.%3.%4.%5.%6.%7."/>
      <w:lvlJc w:val="left"/>
      <w:pPr>
        <w:tabs>
          <w:tab w:val="num" w:pos="2910"/>
        </w:tabs>
        <w:ind w:left="2910" w:hanging="1800"/>
      </w:pPr>
      <w:rPr>
        <w:rFonts w:cs="Times New Roman" w:hint="default"/>
      </w:rPr>
    </w:lvl>
    <w:lvl w:ilvl="7">
      <w:start w:val="1"/>
      <w:numFmt w:val="decimal"/>
      <w:lvlText w:val="%1.%2.%3.%4.%5.%6.%7.%8."/>
      <w:lvlJc w:val="left"/>
      <w:pPr>
        <w:tabs>
          <w:tab w:val="num" w:pos="3095"/>
        </w:tabs>
        <w:ind w:left="3095" w:hanging="1800"/>
      </w:pPr>
      <w:rPr>
        <w:rFonts w:cs="Times New Roman" w:hint="default"/>
      </w:rPr>
    </w:lvl>
    <w:lvl w:ilvl="8">
      <w:start w:val="1"/>
      <w:numFmt w:val="decimal"/>
      <w:lvlText w:val="%1.%2.%3.%4.%5.%6.%7.%8.%9."/>
      <w:lvlJc w:val="left"/>
      <w:pPr>
        <w:tabs>
          <w:tab w:val="num" w:pos="3640"/>
        </w:tabs>
        <w:ind w:left="3640" w:hanging="2160"/>
      </w:pPr>
      <w:rPr>
        <w:rFonts w:cs="Times New Roman" w:hint="default"/>
      </w:rPr>
    </w:lvl>
  </w:abstractNum>
  <w:abstractNum w:abstractNumId="5">
    <w:nsid w:val="22887640"/>
    <w:multiLevelType w:val="hybridMultilevel"/>
    <w:tmpl w:val="916E94AC"/>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6">
    <w:nsid w:val="240F1F01"/>
    <w:multiLevelType w:val="hybridMultilevel"/>
    <w:tmpl w:val="245C28CE"/>
    <w:lvl w:ilvl="0" w:tplc="7D500A8E">
      <w:start w:val="1"/>
      <w:numFmt w:val="decimal"/>
      <w:lvlText w:val="%1."/>
      <w:lvlJc w:val="left"/>
      <w:pPr>
        <w:tabs>
          <w:tab w:val="num" w:pos="0"/>
        </w:tabs>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2FB50190"/>
    <w:multiLevelType w:val="singleLevel"/>
    <w:tmpl w:val="2ECCBBD6"/>
    <w:lvl w:ilvl="0">
      <w:start w:val="1"/>
      <w:numFmt w:val="decimal"/>
      <w:lvlText w:val="%1. "/>
      <w:legacy w:legacy="1" w:legacySpace="0" w:legacyIndent="283"/>
      <w:lvlJc w:val="left"/>
      <w:pPr>
        <w:ind w:left="850" w:hanging="283"/>
      </w:pPr>
      <w:rPr>
        <w:rFonts w:ascii="Times New Roman" w:hAnsi="Times New Roman" w:hint="default"/>
        <w:b w:val="0"/>
        <w:i w:val="0"/>
        <w:sz w:val="28"/>
        <w:u w:val="none"/>
      </w:rPr>
    </w:lvl>
  </w:abstractNum>
  <w:abstractNum w:abstractNumId="8">
    <w:nsid w:val="3C0F4465"/>
    <w:multiLevelType w:val="hybridMultilevel"/>
    <w:tmpl w:val="50A06F72"/>
    <w:lvl w:ilvl="0" w:tplc="A6D830C2">
      <w:start w:val="1"/>
      <w:numFmt w:val="decimal"/>
      <w:lvlText w:val="%1)"/>
      <w:lvlJc w:val="left"/>
      <w:pPr>
        <w:ind w:left="360" w:hanging="360"/>
      </w:pPr>
      <w:rPr>
        <w:rFonts w:cs="Times New Roman" w:hint="default"/>
        <w:sz w:val="28"/>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9">
    <w:nsid w:val="3C88645B"/>
    <w:multiLevelType w:val="hybridMultilevel"/>
    <w:tmpl w:val="89561A26"/>
    <w:lvl w:ilvl="0" w:tplc="3A04F452">
      <w:start w:val="1"/>
      <w:numFmt w:val="decimal"/>
      <w:lvlText w:val="%1."/>
      <w:lvlJc w:val="left"/>
      <w:pPr>
        <w:tabs>
          <w:tab w:val="num" w:pos="1069"/>
        </w:tabs>
        <w:ind w:left="1069"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45DD69AE"/>
    <w:multiLevelType w:val="multilevel"/>
    <w:tmpl w:val="1A00F5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4A18397C"/>
    <w:multiLevelType w:val="hybridMultilevel"/>
    <w:tmpl w:val="12D6DBA8"/>
    <w:lvl w:ilvl="0" w:tplc="3A04F452">
      <w:start w:val="1"/>
      <w:numFmt w:val="decimal"/>
      <w:lvlText w:val="%1."/>
      <w:lvlJc w:val="left"/>
      <w:pPr>
        <w:tabs>
          <w:tab w:val="num" w:pos="1069"/>
        </w:tabs>
        <w:ind w:left="1069" w:hanging="360"/>
      </w:pPr>
      <w:rPr>
        <w:rFonts w:cs="Times New Roman" w:hint="default"/>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12">
    <w:nsid w:val="4CFC3735"/>
    <w:multiLevelType w:val="multilevel"/>
    <w:tmpl w:val="4606A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D54507B"/>
    <w:multiLevelType w:val="hybridMultilevel"/>
    <w:tmpl w:val="663A5B9E"/>
    <w:lvl w:ilvl="0" w:tplc="A6D830C2">
      <w:start w:val="1"/>
      <w:numFmt w:val="decimal"/>
      <w:lvlText w:val="%1)"/>
      <w:lvlJc w:val="left"/>
      <w:pPr>
        <w:ind w:left="360" w:hanging="360"/>
      </w:pPr>
      <w:rPr>
        <w:rFonts w:cs="Times New Roman" w:hint="default"/>
        <w:sz w:val="28"/>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4">
    <w:nsid w:val="523328D0"/>
    <w:multiLevelType w:val="hybridMultilevel"/>
    <w:tmpl w:val="CF92B734"/>
    <w:lvl w:ilvl="0" w:tplc="EB28F272">
      <w:start w:val="1"/>
      <w:numFmt w:val="decimal"/>
      <w:lvlText w:val="%1."/>
      <w:lvlJc w:val="left"/>
      <w:pPr>
        <w:tabs>
          <w:tab w:val="num" w:pos="0"/>
        </w:tabs>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567B76B4"/>
    <w:multiLevelType w:val="singleLevel"/>
    <w:tmpl w:val="2ECCBBD6"/>
    <w:lvl w:ilvl="0">
      <w:start w:val="1"/>
      <w:numFmt w:val="decimal"/>
      <w:lvlText w:val="%1. "/>
      <w:legacy w:legacy="1" w:legacySpace="0" w:legacyIndent="283"/>
      <w:lvlJc w:val="left"/>
      <w:pPr>
        <w:ind w:left="850" w:hanging="283"/>
      </w:pPr>
      <w:rPr>
        <w:rFonts w:ascii="Times New Roman" w:hAnsi="Times New Roman" w:hint="default"/>
        <w:b w:val="0"/>
        <w:i w:val="0"/>
        <w:sz w:val="28"/>
        <w:u w:val="none"/>
      </w:rPr>
    </w:lvl>
  </w:abstractNum>
  <w:abstractNum w:abstractNumId="16">
    <w:nsid w:val="58C54D5D"/>
    <w:multiLevelType w:val="multilevel"/>
    <w:tmpl w:val="0000000A"/>
    <w:styleLink w:val="a"/>
    <w:lvl w:ilvl="0">
      <w:start w:val="1"/>
      <w:numFmt w:val="decimal"/>
      <w:lvlText w:val="%1."/>
      <w:lvlJc w:val="left"/>
      <w:pPr>
        <w:ind w:left="283" w:hanging="283"/>
      </w:pPr>
      <w:rPr>
        <w:rFonts w:ascii="Times New Roman" w:hAnsi="Times New Roman" w:cs="Times New Roman"/>
        <w:color w:val="000000"/>
        <w:sz w:val="28"/>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7">
    <w:nsid w:val="5B3A014E"/>
    <w:multiLevelType w:val="multilevel"/>
    <w:tmpl w:val="89561A26"/>
    <w:lvl w:ilvl="0">
      <w:start w:val="1"/>
      <w:numFmt w:val="decimal"/>
      <w:lvlText w:val="%1."/>
      <w:lvlJc w:val="left"/>
      <w:pPr>
        <w:tabs>
          <w:tab w:val="num" w:pos="1069"/>
        </w:tabs>
        <w:ind w:left="1069"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8">
    <w:nsid w:val="616644B6"/>
    <w:multiLevelType w:val="hybridMultilevel"/>
    <w:tmpl w:val="BD06448E"/>
    <w:lvl w:ilvl="0" w:tplc="013CC50A">
      <w:start w:val="3"/>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9">
    <w:nsid w:val="753B3324"/>
    <w:multiLevelType w:val="hybridMultilevel"/>
    <w:tmpl w:val="B01A5EA4"/>
    <w:lvl w:ilvl="0" w:tplc="AA062264">
      <w:start w:val="1"/>
      <w:numFmt w:val="decimal"/>
      <w:lvlText w:val="%1."/>
      <w:lvlJc w:val="left"/>
      <w:pPr>
        <w:tabs>
          <w:tab w:val="num" w:pos="730"/>
        </w:tabs>
        <w:ind w:left="730" w:hanging="360"/>
      </w:pPr>
      <w:rPr>
        <w:rFonts w:cs="Times New Roman" w:hint="default"/>
      </w:rPr>
    </w:lvl>
    <w:lvl w:ilvl="1" w:tplc="04190019" w:tentative="1">
      <w:start w:val="1"/>
      <w:numFmt w:val="lowerLetter"/>
      <w:lvlText w:val="%2."/>
      <w:lvlJc w:val="left"/>
      <w:pPr>
        <w:tabs>
          <w:tab w:val="num" w:pos="1450"/>
        </w:tabs>
        <w:ind w:left="1450" w:hanging="360"/>
      </w:pPr>
      <w:rPr>
        <w:rFonts w:cs="Times New Roman"/>
      </w:rPr>
    </w:lvl>
    <w:lvl w:ilvl="2" w:tplc="0419001B" w:tentative="1">
      <w:start w:val="1"/>
      <w:numFmt w:val="lowerRoman"/>
      <w:lvlText w:val="%3."/>
      <w:lvlJc w:val="right"/>
      <w:pPr>
        <w:tabs>
          <w:tab w:val="num" w:pos="2170"/>
        </w:tabs>
        <w:ind w:left="2170" w:hanging="180"/>
      </w:pPr>
      <w:rPr>
        <w:rFonts w:cs="Times New Roman"/>
      </w:rPr>
    </w:lvl>
    <w:lvl w:ilvl="3" w:tplc="0419000F" w:tentative="1">
      <w:start w:val="1"/>
      <w:numFmt w:val="decimal"/>
      <w:lvlText w:val="%4."/>
      <w:lvlJc w:val="left"/>
      <w:pPr>
        <w:tabs>
          <w:tab w:val="num" w:pos="2890"/>
        </w:tabs>
        <w:ind w:left="2890" w:hanging="360"/>
      </w:pPr>
      <w:rPr>
        <w:rFonts w:cs="Times New Roman"/>
      </w:rPr>
    </w:lvl>
    <w:lvl w:ilvl="4" w:tplc="04190019" w:tentative="1">
      <w:start w:val="1"/>
      <w:numFmt w:val="lowerLetter"/>
      <w:lvlText w:val="%5."/>
      <w:lvlJc w:val="left"/>
      <w:pPr>
        <w:tabs>
          <w:tab w:val="num" w:pos="3610"/>
        </w:tabs>
        <w:ind w:left="3610" w:hanging="360"/>
      </w:pPr>
      <w:rPr>
        <w:rFonts w:cs="Times New Roman"/>
      </w:rPr>
    </w:lvl>
    <w:lvl w:ilvl="5" w:tplc="0419001B" w:tentative="1">
      <w:start w:val="1"/>
      <w:numFmt w:val="lowerRoman"/>
      <w:lvlText w:val="%6."/>
      <w:lvlJc w:val="right"/>
      <w:pPr>
        <w:tabs>
          <w:tab w:val="num" w:pos="4330"/>
        </w:tabs>
        <w:ind w:left="4330" w:hanging="180"/>
      </w:pPr>
      <w:rPr>
        <w:rFonts w:cs="Times New Roman"/>
      </w:rPr>
    </w:lvl>
    <w:lvl w:ilvl="6" w:tplc="0419000F" w:tentative="1">
      <w:start w:val="1"/>
      <w:numFmt w:val="decimal"/>
      <w:lvlText w:val="%7."/>
      <w:lvlJc w:val="left"/>
      <w:pPr>
        <w:tabs>
          <w:tab w:val="num" w:pos="5050"/>
        </w:tabs>
        <w:ind w:left="5050" w:hanging="360"/>
      </w:pPr>
      <w:rPr>
        <w:rFonts w:cs="Times New Roman"/>
      </w:rPr>
    </w:lvl>
    <w:lvl w:ilvl="7" w:tplc="04190019" w:tentative="1">
      <w:start w:val="1"/>
      <w:numFmt w:val="lowerLetter"/>
      <w:lvlText w:val="%8."/>
      <w:lvlJc w:val="left"/>
      <w:pPr>
        <w:tabs>
          <w:tab w:val="num" w:pos="5770"/>
        </w:tabs>
        <w:ind w:left="5770" w:hanging="360"/>
      </w:pPr>
      <w:rPr>
        <w:rFonts w:cs="Times New Roman"/>
      </w:rPr>
    </w:lvl>
    <w:lvl w:ilvl="8" w:tplc="0419001B" w:tentative="1">
      <w:start w:val="1"/>
      <w:numFmt w:val="lowerRoman"/>
      <w:lvlText w:val="%9."/>
      <w:lvlJc w:val="right"/>
      <w:pPr>
        <w:tabs>
          <w:tab w:val="num" w:pos="6490"/>
        </w:tabs>
        <w:ind w:left="6490" w:hanging="180"/>
      </w:pPr>
      <w:rPr>
        <w:rFonts w:cs="Times New Roman"/>
      </w:rPr>
    </w:lvl>
  </w:abstractNum>
  <w:num w:numId="1">
    <w:abstractNumId w:val="7"/>
  </w:num>
  <w:num w:numId="2">
    <w:abstractNumId w:val="15"/>
  </w:num>
  <w:num w:numId="3">
    <w:abstractNumId w:val="18"/>
  </w:num>
  <w:num w:numId="4">
    <w:abstractNumId w:val="12"/>
  </w:num>
  <w:num w:numId="5">
    <w:abstractNumId w:val="10"/>
  </w:num>
  <w:num w:numId="6">
    <w:abstractNumId w:val="2"/>
  </w:num>
  <w:num w:numId="7">
    <w:abstractNumId w:val="5"/>
  </w:num>
  <w:num w:numId="8">
    <w:abstractNumId w:val="0"/>
  </w:num>
  <w:num w:numId="9">
    <w:abstractNumId w:val="3"/>
  </w:num>
  <w:num w:numId="10">
    <w:abstractNumId w:val="1"/>
  </w:num>
  <w:num w:numId="11">
    <w:abstractNumId w:val="13"/>
  </w:num>
  <w:num w:numId="12">
    <w:abstractNumId w:val="8"/>
  </w:num>
  <w:num w:numId="13">
    <w:abstractNumId w:val="6"/>
  </w:num>
  <w:num w:numId="14">
    <w:abstractNumId w:val="14"/>
  </w:num>
  <w:num w:numId="15">
    <w:abstractNumId w:val="11"/>
  </w:num>
  <w:num w:numId="16">
    <w:abstractNumId w:val="9"/>
  </w:num>
  <w:num w:numId="17">
    <w:abstractNumId w:val="17"/>
  </w:num>
  <w:num w:numId="18">
    <w:abstractNumId w:val="4"/>
  </w:num>
  <w:num w:numId="19">
    <w:abstractNumId w:val="19"/>
  </w:num>
  <w:num w:numId="20">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1"/>
    <w:footnote w:id="0"/>
  </w:footnotePr>
  <w:endnotePr>
    <w:endnote w:id="-1"/>
    <w:endnote w:id="0"/>
  </w:endnotePr>
  <w:compat/>
  <w:rsids>
    <w:rsidRoot w:val="009F48AB"/>
    <w:rsid w:val="0008236F"/>
    <w:rsid w:val="000E388F"/>
    <w:rsid w:val="0012578A"/>
    <w:rsid w:val="00127CC2"/>
    <w:rsid w:val="001844F0"/>
    <w:rsid w:val="0019394B"/>
    <w:rsid w:val="001C2CCF"/>
    <w:rsid w:val="001F331F"/>
    <w:rsid w:val="00287436"/>
    <w:rsid w:val="002B0338"/>
    <w:rsid w:val="002E333C"/>
    <w:rsid w:val="00305286"/>
    <w:rsid w:val="00314330"/>
    <w:rsid w:val="003421F1"/>
    <w:rsid w:val="00345231"/>
    <w:rsid w:val="003747AF"/>
    <w:rsid w:val="003B2576"/>
    <w:rsid w:val="003E29DA"/>
    <w:rsid w:val="0043727B"/>
    <w:rsid w:val="004A1A95"/>
    <w:rsid w:val="004B0B70"/>
    <w:rsid w:val="004F28C8"/>
    <w:rsid w:val="00510F66"/>
    <w:rsid w:val="0054576E"/>
    <w:rsid w:val="00572532"/>
    <w:rsid w:val="005F4161"/>
    <w:rsid w:val="00610E90"/>
    <w:rsid w:val="00627C5C"/>
    <w:rsid w:val="0064523A"/>
    <w:rsid w:val="00660FFC"/>
    <w:rsid w:val="006962AC"/>
    <w:rsid w:val="006A4604"/>
    <w:rsid w:val="006A70CF"/>
    <w:rsid w:val="006D037F"/>
    <w:rsid w:val="007D5A08"/>
    <w:rsid w:val="009F48AB"/>
    <w:rsid w:val="00A00C4E"/>
    <w:rsid w:val="00A8195A"/>
    <w:rsid w:val="00AA543F"/>
    <w:rsid w:val="00AF17D6"/>
    <w:rsid w:val="00B64264"/>
    <w:rsid w:val="00B94CAE"/>
    <w:rsid w:val="00B97A94"/>
    <w:rsid w:val="00B97E6E"/>
    <w:rsid w:val="00BB6853"/>
    <w:rsid w:val="00C23C49"/>
    <w:rsid w:val="00C35DD4"/>
    <w:rsid w:val="00C63B63"/>
    <w:rsid w:val="00D74CE1"/>
    <w:rsid w:val="00E435B7"/>
    <w:rsid w:val="00E66FAC"/>
    <w:rsid w:val="00E72B22"/>
    <w:rsid w:val="00FA439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F48AB"/>
    <w:pPr>
      <w:suppressAutoHyphens/>
      <w:spacing w:after="0" w:line="240" w:lineRule="auto"/>
    </w:pPr>
    <w:rPr>
      <w:rFonts w:ascii="Times New Roman" w:eastAsia="Times New Roman" w:hAnsi="Times New Roman" w:cs="Times New Roman"/>
      <w:sz w:val="24"/>
      <w:szCs w:val="24"/>
      <w:lang w:eastAsia="ar-SA"/>
    </w:rPr>
  </w:style>
  <w:style w:type="paragraph" w:styleId="1">
    <w:name w:val="heading 1"/>
    <w:basedOn w:val="a0"/>
    <w:next w:val="a0"/>
    <w:link w:val="10"/>
    <w:uiPriority w:val="99"/>
    <w:qFormat/>
    <w:rsid w:val="009F48AB"/>
    <w:pPr>
      <w:keepNext/>
      <w:spacing w:before="240" w:after="60"/>
      <w:outlineLvl w:val="0"/>
    </w:pPr>
    <w:rPr>
      <w:rFonts w:ascii="Arial" w:hAnsi="Arial" w:cs="Arial"/>
      <w:b/>
      <w:bCs/>
      <w:kern w:val="32"/>
      <w:sz w:val="32"/>
      <w:szCs w:val="32"/>
    </w:rPr>
  </w:style>
  <w:style w:type="paragraph" w:styleId="2">
    <w:name w:val="heading 2"/>
    <w:basedOn w:val="a0"/>
    <w:next w:val="a0"/>
    <w:link w:val="20"/>
    <w:uiPriority w:val="99"/>
    <w:unhideWhenUsed/>
    <w:qFormat/>
    <w:rsid w:val="00D74CE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iPriority w:val="99"/>
    <w:unhideWhenUsed/>
    <w:qFormat/>
    <w:rsid w:val="007D5A08"/>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autoRedefine/>
    <w:uiPriority w:val="99"/>
    <w:qFormat/>
    <w:rsid w:val="003E29DA"/>
    <w:pPr>
      <w:keepNext/>
      <w:suppressAutoHyphens w:val="0"/>
      <w:spacing w:line="360" w:lineRule="auto"/>
      <w:ind w:firstLine="709"/>
      <w:jc w:val="both"/>
      <w:outlineLvl w:val="3"/>
    </w:pPr>
    <w:rPr>
      <w:noProof/>
      <w:sz w:val="28"/>
      <w:szCs w:val="28"/>
      <w:lang w:eastAsia="en-US"/>
    </w:rPr>
  </w:style>
  <w:style w:type="paragraph" w:styleId="5">
    <w:name w:val="heading 5"/>
    <w:basedOn w:val="a0"/>
    <w:next w:val="a0"/>
    <w:link w:val="50"/>
    <w:autoRedefine/>
    <w:uiPriority w:val="99"/>
    <w:qFormat/>
    <w:rsid w:val="003E29DA"/>
    <w:pPr>
      <w:suppressAutoHyphens w:val="0"/>
      <w:spacing w:line="360" w:lineRule="auto"/>
      <w:ind w:left="737" w:firstLine="709"/>
      <w:jc w:val="both"/>
      <w:outlineLvl w:val="4"/>
    </w:pPr>
    <w:rPr>
      <w:sz w:val="28"/>
      <w:szCs w:val="28"/>
      <w:lang w:eastAsia="en-US"/>
    </w:rPr>
  </w:style>
  <w:style w:type="paragraph" w:styleId="6">
    <w:name w:val="heading 6"/>
    <w:basedOn w:val="a0"/>
    <w:next w:val="a0"/>
    <w:link w:val="60"/>
    <w:autoRedefine/>
    <w:uiPriority w:val="99"/>
    <w:qFormat/>
    <w:rsid w:val="003E29DA"/>
    <w:pPr>
      <w:suppressAutoHyphens w:val="0"/>
      <w:spacing w:line="360" w:lineRule="auto"/>
      <w:ind w:firstLine="709"/>
      <w:jc w:val="both"/>
      <w:outlineLvl w:val="5"/>
    </w:pPr>
    <w:rPr>
      <w:sz w:val="28"/>
      <w:szCs w:val="28"/>
      <w:lang w:eastAsia="en-US"/>
    </w:rPr>
  </w:style>
  <w:style w:type="paragraph" w:styleId="7">
    <w:name w:val="heading 7"/>
    <w:basedOn w:val="a0"/>
    <w:next w:val="a0"/>
    <w:link w:val="70"/>
    <w:uiPriority w:val="99"/>
    <w:qFormat/>
    <w:rsid w:val="003E29DA"/>
    <w:pPr>
      <w:keepNext/>
      <w:suppressAutoHyphens w:val="0"/>
      <w:spacing w:line="360" w:lineRule="auto"/>
      <w:ind w:firstLine="709"/>
      <w:jc w:val="both"/>
      <w:outlineLvl w:val="6"/>
    </w:pPr>
    <w:rPr>
      <w:sz w:val="28"/>
      <w:szCs w:val="28"/>
      <w:lang w:eastAsia="en-US"/>
    </w:rPr>
  </w:style>
  <w:style w:type="paragraph" w:styleId="8">
    <w:name w:val="heading 8"/>
    <w:basedOn w:val="a0"/>
    <w:next w:val="a0"/>
    <w:link w:val="80"/>
    <w:autoRedefine/>
    <w:uiPriority w:val="99"/>
    <w:qFormat/>
    <w:rsid w:val="003E29DA"/>
    <w:pPr>
      <w:suppressAutoHyphens w:val="0"/>
      <w:spacing w:line="360" w:lineRule="auto"/>
      <w:ind w:firstLine="709"/>
      <w:jc w:val="both"/>
      <w:outlineLvl w:val="7"/>
    </w:pPr>
    <w:rPr>
      <w:sz w:val="28"/>
      <w:szCs w:val="28"/>
      <w:lang w:eastAsia="en-US"/>
    </w:rPr>
  </w:style>
  <w:style w:type="paragraph" w:styleId="9">
    <w:name w:val="heading 9"/>
    <w:basedOn w:val="a0"/>
    <w:next w:val="a0"/>
    <w:link w:val="90"/>
    <w:uiPriority w:val="99"/>
    <w:qFormat/>
    <w:rsid w:val="003E29DA"/>
    <w:pPr>
      <w:suppressAutoHyphens w:val="0"/>
      <w:spacing w:before="240" w:after="60" w:line="360" w:lineRule="auto"/>
      <w:ind w:firstLine="709"/>
      <w:jc w:val="both"/>
      <w:outlineLvl w:val="8"/>
    </w:pPr>
    <w:rPr>
      <w:rFonts w:ascii="Arial" w:hAnsi="Arial" w:cs="Arial"/>
      <w:color w:val="000000"/>
      <w:sz w:val="22"/>
      <w:szCs w:val="22"/>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9F48AB"/>
    <w:rPr>
      <w:rFonts w:ascii="Arial" w:eastAsia="Times New Roman" w:hAnsi="Arial" w:cs="Arial"/>
      <w:b/>
      <w:bCs/>
      <w:kern w:val="32"/>
      <w:sz w:val="32"/>
      <w:szCs w:val="32"/>
      <w:lang w:eastAsia="ar-SA"/>
    </w:rPr>
  </w:style>
  <w:style w:type="character" w:customStyle="1" w:styleId="20">
    <w:name w:val="Заголовок 2 Знак"/>
    <w:basedOn w:val="a1"/>
    <w:link w:val="2"/>
    <w:uiPriority w:val="9"/>
    <w:semiHidden/>
    <w:rsid w:val="00D74CE1"/>
    <w:rPr>
      <w:rFonts w:asciiTheme="majorHAnsi" w:eastAsiaTheme="majorEastAsia" w:hAnsiTheme="majorHAnsi" w:cstheme="majorBidi"/>
      <w:b/>
      <w:bCs/>
      <w:color w:val="4F81BD" w:themeColor="accent1"/>
      <w:sz w:val="26"/>
      <w:szCs w:val="26"/>
      <w:lang w:eastAsia="ar-SA"/>
    </w:rPr>
  </w:style>
  <w:style w:type="character" w:customStyle="1" w:styleId="30">
    <w:name w:val="Заголовок 3 Знак"/>
    <w:basedOn w:val="a1"/>
    <w:link w:val="3"/>
    <w:uiPriority w:val="9"/>
    <w:semiHidden/>
    <w:rsid w:val="007D5A08"/>
    <w:rPr>
      <w:rFonts w:asciiTheme="majorHAnsi" w:eastAsiaTheme="majorEastAsia" w:hAnsiTheme="majorHAnsi" w:cstheme="majorBidi"/>
      <w:b/>
      <w:bCs/>
      <w:color w:val="4F81BD" w:themeColor="accent1"/>
      <w:sz w:val="24"/>
      <w:szCs w:val="24"/>
      <w:lang w:eastAsia="ar-SA"/>
    </w:rPr>
  </w:style>
  <w:style w:type="character" w:customStyle="1" w:styleId="40">
    <w:name w:val="Заголовок 4 Знак"/>
    <w:basedOn w:val="a1"/>
    <w:link w:val="4"/>
    <w:uiPriority w:val="9"/>
    <w:rsid w:val="003E29DA"/>
    <w:rPr>
      <w:rFonts w:ascii="Times New Roman" w:eastAsia="Times New Roman" w:hAnsi="Times New Roman" w:cs="Times New Roman"/>
      <w:noProof/>
      <w:sz w:val="28"/>
      <w:szCs w:val="28"/>
    </w:rPr>
  </w:style>
  <w:style w:type="character" w:customStyle="1" w:styleId="50">
    <w:name w:val="Заголовок 5 Знак"/>
    <w:basedOn w:val="a1"/>
    <w:link w:val="5"/>
    <w:uiPriority w:val="9"/>
    <w:rsid w:val="003E29DA"/>
    <w:rPr>
      <w:rFonts w:ascii="Times New Roman" w:eastAsia="Times New Roman" w:hAnsi="Times New Roman" w:cs="Times New Roman"/>
      <w:sz w:val="28"/>
      <w:szCs w:val="28"/>
    </w:rPr>
  </w:style>
  <w:style w:type="character" w:customStyle="1" w:styleId="60">
    <w:name w:val="Заголовок 6 Знак"/>
    <w:basedOn w:val="a1"/>
    <w:link w:val="6"/>
    <w:uiPriority w:val="9"/>
    <w:rsid w:val="003E29DA"/>
    <w:rPr>
      <w:rFonts w:ascii="Times New Roman" w:eastAsia="Times New Roman" w:hAnsi="Times New Roman" w:cs="Times New Roman"/>
      <w:sz w:val="28"/>
      <w:szCs w:val="28"/>
    </w:rPr>
  </w:style>
  <w:style w:type="character" w:customStyle="1" w:styleId="70">
    <w:name w:val="Заголовок 7 Знак"/>
    <w:basedOn w:val="a1"/>
    <w:link w:val="7"/>
    <w:uiPriority w:val="9"/>
    <w:rsid w:val="003E29DA"/>
    <w:rPr>
      <w:rFonts w:ascii="Times New Roman" w:eastAsia="Times New Roman" w:hAnsi="Times New Roman" w:cs="Times New Roman"/>
      <w:sz w:val="28"/>
      <w:szCs w:val="28"/>
    </w:rPr>
  </w:style>
  <w:style w:type="character" w:customStyle="1" w:styleId="80">
    <w:name w:val="Заголовок 8 Знак"/>
    <w:basedOn w:val="a1"/>
    <w:link w:val="8"/>
    <w:uiPriority w:val="9"/>
    <w:rsid w:val="003E29DA"/>
    <w:rPr>
      <w:rFonts w:ascii="Times New Roman" w:eastAsia="Times New Roman" w:hAnsi="Times New Roman" w:cs="Times New Roman"/>
      <w:sz w:val="28"/>
      <w:szCs w:val="28"/>
    </w:rPr>
  </w:style>
  <w:style w:type="character" w:customStyle="1" w:styleId="90">
    <w:name w:val="Заголовок 9 Знак"/>
    <w:basedOn w:val="a1"/>
    <w:link w:val="9"/>
    <w:uiPriority w:val="9"/>
    <w:rsid w:val="003E29DA"/>
    <w:rPr>
      <w:rFonts w:ascii="Arial" w:eastAsia="Times New Roman" w:hAnsi="Arial" w:cs="Arial"/>
      <w:color w:val="000000"/>
      <w:lang w:eastAsia="ru-RU"/>
    </w:rPr>
  </w:style>
  <w:style w:type="paragraph" w:styleId="11">
    <w:name w:val="toc 1"/>
    <w:basedOn w:val="a0"/>
    <w:next w:val="a0"/>
    <w:autoRedefine/>
    <w:uiPriority w:val="99"/>
    <w:rsid w:val="009F48AB"/>
    <w:pPr>
      <w:tabs>
        <w:tab w:val="right" w:pos="9628"/>
      </w:tabs>
      <w:suppressAutoHyphens w:val="0"/>
      <w:ind w:right="-124"/>
    </w:pPr>
    <w:rPr>
      <w:bCs/>
      <w:sz w:val="20"/>
      <w:szCs w:val="20"/>
      <w:lang w:val="kk-KZ" w:eastAsia="ru-RU"/>
    </w:rPr>
  </w:style>
  <w:style w:type="paragraph" w:styleId="a4">
    <w:name w:val="No Spacing"/>
    <w:link w:val="a5"/>
    <w:qFormat/>
    <w:rsid w:val="009F48AB"/>
    <w:pPr>
      <w:spacing w:after="0" w:line="240" w:lineRule="auto"/>
    </w:pPr>
    <w:rPr>
      <w:rFonts w:ascii="Times New Roman" w:eastAsia="Times New Roman" w:hAnsi="Times New Roman" w:cs="Times New Roman"/>
      <w:lang w:eastAsia="ru-RU"/>
    </w:rPr>
  </w:style>
  <w:style w:type="character" w:customStyle="1" w:styleId="a5">
    <w:name w:val="Без интервала Знак"/>
    <w:link w:val="a4"/>
    <w:locked/>
    <w:rsid w:val="009F48AB"/>
    <w:rPr>
      <w:rFonts w:ascii="Times New Roman" w:eastAsia="Times New Roman" w:hAnsi="Times New Roman" w:cs="Times New Roman"/>
      <w:lang w:eastAsia="ru-RU"/>
    </w:rPr>
  </w:style>
  <w:style w:type="paragraph" w:styleId="a6">
    <w:name w:val="Body Text"/>
    <w:basedOn w:val="a0"/>
    <w:link w:val="a7"/>
    <w:uiPriority w:val="99"/>
    <w:rsid w:val="009F48AB"/>
    <w:pPr>
      <w:suppressAutoHyphens w:val="0"/>
      <w:spacing w:after="120"/>
    </w:pPr>
    <w:rPr>
      <w:lang w:eastAsia="ru-RU"/>
    </w:rPr>
  </w:style>
  <w:style w:type="character" w:customStyle="1" w:styleId="a7">
    <w:name w:val="Основной текст Знак"/>
    <w:basedOn w:val="a1"/>
    <w:link w:val="a6"/>
    <w:uiPriority w:val="99"/>
    <w:rsid w:val="009F48AB"/>
    <w:rPr>
      <w:rFonts w:ascii="Times New Roman" w:eastAsia="Times New Roman" w:hAnsi="Times New Roman" w:cs="Times New Roman"/>
      <w:sz w:val="24"/>
      <w:szCs w:val="24"/>
      <w:lang w:eastAsia="ru-RU"/>
    </w:rPr>
  </w:style>
  <w:style w:type="paragraph" w:styleId="a8">
    <w:name w:val="Normal (Web)"/>
    <w:basedOn w:val="a0"/>
    <w:uiPriority w:val="99"/>
    <w:unhideWhenUsed/>
    <w:rsid w:val="009F48AB"/>
    <w:pPr>
      <w:suppressAutoHyphens w:val="0"/>
      <w:spacing w:before="100" w:beforeAutospacing="1" w:after="100" w:afterAutospacing="1"/>
    </w:pPr>
    <w:rPr>
      <w:lang w:eastAsia="ru-RU"/>
    </w:rPr>
  </w:style>
  <w:style w:type="paragraph" w:styleId="HTML">
    <w:name w:val="HTML Preformatted"/>
    <w:basedOn w:val="a0"/>
    <w:link w:val="HTML0"/>
    <w:rsid w:val="009F48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0">
    <w:name w:val="Стандартный HTML Знак"/>
    <w:basedOn w:val="a1"/>
    <w:link w:val="HTML"/>
    <w:rsid w:val="009F48AB"/>
    <w:rPr>
      <w:rFonts w:ascii="Courier New" w:eastAsia="Times New Roman" w:hAnsi="Courier New" w:cs="Courier New"/>
      <w:sz w:val="20"/>
      <w:szCs w:val="20"/>
      <w:lang w:eastAsia="ru-RU"/>
    </w:rPr>
  </w:style>
  <w:style w:type="paragraph" w:styleId="a9">
    <w:name w:val="Body Text Indent"/>
    <w:basedOn w:val="a0"/>
    <w:link w:val="aa"/>
    <w:uiPriority w:val="99"/>
    <w:unhideWhenUsed/>
    <w:rsid w:val="009F48AB"/>
    <w:pPr>
      <w:spacing w:after="120"/>
      <w:ind w:left="283"/>
    </w:pPr>
  </w:style>
  <w:style w:type="character" w:customStyle="1" w:styleId="aa">
    <w:name w:val="Основной текст с отступом Знак"/>
    <w:basedOn w:val="a1"/>
    <w:link w:val="a9"/>
    <w:uiPriority w:val="99"/>
    <w:semiHidden/>
    <w:rsid w:val="009F48AB"/>
    <w:rPr>
      <w:rFonts w:ascii="Times New Roman" w:eastAsia="Times New Roman" w:hAnsi="Times New Roman" w:cs="Times New Roman"/>
      <w:sz w:val="24"/>
      <w:szCs w:val="24"/>
      <w:lang w:eastAsia="ar-SA"/>
    </w:rPr>
  </w:style>
  <w:style w:type="character" w:customStyle="1" w:styleId="apple-converted-space">
    <w:name w:val="apple-converted-space"/>
    <w:basedOn w:val="a1"/>
    <w:rsid w:val="00D74CE1"/>
  </w:style>
  <w:style w:type="character" w:customStyle="1" w:styleId="submenu-table">
    <w:name w:val="submenu-table"/>
    <w:basedOn w:val="a1"/>
    <w:rsid w:val="00D74CE1"/>
  </w:style>
  <w:style w:type="paragraph" w:customStyle="1" w:styleId="norma">
    <w:name w:val="norma"/>
    <w:basedOn w:val="a0"/>
    <w:rsid w:val="00D74CE1"/>
    <w:pPr>
      <w:suppressAutoHyphens w:val="0"/>
      <w:spacing w:before="100" w:beforeAutospacing="1" w:after="100" w:afterAutospacing="1"/>
    </w:pPr>
    <w:rPr>
      <w:lang w:eastAsia="ru-RU"/>
    </w:rPr>
  </w:style>
  <w:style w:type="character" w:styleId="ab">
    <w:name w:val="Hyperlink"/>
    <w:basedOn w:val="a1"/>
    <w:uiPriority w:val="99"/>
    <w:rsid w:val="00D74CE1"/>
    <w:rPr>
      <w:color w:val="0000FF"/>
      <w:u w:val="single"/>
    </w:rPr>
  </w:style>
  <w:style w:type="paragraph" w:customStyle="1" w:styleId="definit">
    <w:name w:val="definit"/>
    <w:basedOn w:val="a0"/>
    <w:rsid w:val="00D74CE1"/>
    <w:pPr>
      <w:suppressAutoHyphens w:val="0"/>
      <w:spacing w:before="100" w:beforeAutospacing="1" w:after="100" w:afterAutospacing="1"/>
    </w:pPr>
    <w:rPr>
      <w:lang w:eastAsia="ru-RU"/>
    </w:rPr>
  </w:style>
  <w:style w:type="paragraph" w:customStyle="1" w:styleId="formula">
    <w:name w:val="formula"/>
    <w:basedOn w:val="a0"/>
    <w:rsid w:val="00D74CE1"/>
    <w:pPr>
      <w:suppressAutoHyphens w:val="0"/>
      <w:spacing w:before="100" w:beforeAutospacing="1" w:after="100" w:afterAutospacing="1"/>
    </w:pPr>
    <w:rPr>
      <w:lang w:eastAsia="ru-RU"/>
    </w:rPr>
  </w:style>
  <w:style w:type="paragraph" w:customStyle="1" w:styleId="chapter2">
    <w:name w:val="chapter2"/>
    <w:basedOn w:val="a0"/>
    <w:rsid w:val="00D74CE1"/>
    <w:pPr>
      <w:suppressAutoHyphens w:val="0"/>
      <w:spacing w:before="100" w:beforeAutospacing="1" w:after="100" w:afterAutospacing="1"/>
    </w:pPr>
    <w:rPr>
      <w:lang w:eastAsia="ru-RU"/>
    </w:rPr>
  </w:style>
  <w:style w:type="paragraph" w:styleId="ac">
    <w:name w:val="Balloon Text"/>
    <w:basedOn w:val="a0"/>
    <w:link w:val="ad"/>
    <w:uiPriority w:val="99"/>
    <w:semiHidden/>
    <w:unhideWhenUsed/>
    <w:rsid w:val="00D74CE1"/>
    <w:rPr>
      <w:rFonts w:ascii="Tahoma" w:hAnsi="Tahoma" w:cs="Tahoma"/>
      <w:sz w:val="16"/>
      <w:szCs w:val="16"/>
    </w:rPr>
  </w:style>
  <w:style w:type="character" w:customStyle="1" w:styleId="ad">
    <w:name w:val="Текст выноски Знак"/>
    <w:basedOn w:val="a1"/>
    <w:link w:val="ac"/>
    <w:uiPriority w:val="99"/>
    <w:semiHidden/>
    <w:rsid w:val="00D74CE1"/>
    <w:rPr>
      <w:rFonts w:ascii="Tahoma" w:eastAsia="Times New Roman" w:hAnsi="Tahoma" w:cs="Tahoma"/>
      <w:sz w:val="16"/>
      <w:szCs w:val="16"/>
      <w:lang w:eastAsia="ar-SA"/>
    </w:rPr>
  </w:style>
  <w:style w:type="paragraph" w:styleId="ae">
    <w:name w:val="List Paragraph"/>
    <w:basedOn w:val="a0"/>
    <w:uiPriority w:val="34"/>
    <w:qFormat/>
    <w:rsid w:val="00D74CE1"/>
    <w:pPr>
      <w:ind w:left="720"/>
      <w:contextualSpacing/>
    </w:pPr>
  </w:style>
  <w:style w:type="paragraph" w:styleId="af">
    <w:name w:val="Plain Text"/>
    <w:basedOn w:val="a0"/>
    <w:link w:val="af0"/>
    <w:uiPriority w:val="99"/>
    <w:semiHidden/>
    <w:unhideWhenUsed/>
    <w:rsid w:val="00A00C4E"/>
    <w:pPr>
      <w:suppressAutoHyphens w:val="0"/>
      <w:spacing w:before="100" w:beforeAutospacing="1" w:after="100" w:afterAutospacing="1"/>
    </w:pPr>
    <w:rPr>
      <w:lang w:eastAsia="ru-RU"/>
    </w:rPr>
  </w:style>
  <w:style w:type="character" w:customStyle="1" w:styleId="af0">
    <w:name w:val="Текст Знак"/>
    <w:basedOn w:val="a1"/>
    <w:link w:val="af"/>
    <w:uiPriority w:val="99"/>
    <w:semiHidden/>
    <w:rsid w:val="00A00C4E"/>
    <w:rPr>
      <w:rFonts w:ascii="Times New Roman" w:eastAsia="Times New Roman" w:hAnsi="Times New Roman" w:cs="Times New Roman"/>
      <w:sz w:val="24"/>
      <w:szCs w:val="24"/>
      <w:lang w:eastAsia="ru-RU"/>
    </w:rPr>
  </w:style>
  <w:style w:type="character" w:customStyle="1" w:styleId="term">
    <w:name w:val="term"/>
    <w:basedOn w:val="a1"/>
    <w:rsid w:val="001C2CCF"/>
  </w:style>
  <w:style w:type="character" w:customStyle="1" w:styleId="em">
    <w:name w:val="em"/>
    <w:basedOn w:val="a1"/>
    <w:rsid w:val="001C2CCF"/>
  </w:style>
  <w:style w:type="character" w:customStyle="1" w:styleId="m">
    <w:name w:val="m"/>
    <w:basedOn w:val="a1"/>
    <w:rsid w:val="001C2CCF"/>
  </w:style>
  <w:style w:type="character" w:customStyle="1" w:styleId="number">
    <w:name w:val="number"/>
    <w:basedOn w:val="a1"/>
    <w:rsid w:val="001C2CCF"/>
  </w:style>
  <w:style w:type="paragraph" w:customStyle="1" w:styleId="tab1">
    <w:name w:val="tab_1"/>
    <w:basedOn w:val="a0"/>
    <w:rsid w:val="00305286"/>
    <w:pPr>
      <w:suppressAutoHyphens w:val="0"/>
      <w:spacing w:before="100" w:beforeAutospacing="1" w:after="100" w:afterAutospacing="1"/>
    </w:pPr>
    <w:rPr>
      <w:lang w:eastAsia="ru-RU"/>
    </w:rPr>
  </w:style>
  <w:style w:type="character" w:styleId="af1">
    <w:name w:val="Emphasis"/>
    <w:basedOn w:val="a1"/>
    <w:uiPriority w:val="20"/>
    <w:qFormat/>
    <w:rsid w:val="007D5A08"/>
    <w:rPr>
      <w:i/>
      <w:iCs/>
    </w:rPr>
  </w:style>
  <w:style w:type="character" w:styleId="af2">
    <w:name w:val="Strong"/>
    <w:basedOn w:val="a1"/>
    <w:uiPriority w:val="22"/>
    <w:qFormat/>
    <w:rsid w:val="007D5A08"/>
    <w:rPr>
      <w:b/>
      <w:bCs/>
    </w:rPr>
  </w:style>
  <w:style w:type="character" w:customStyle="1" w:styleId="style1">
    <w:name w:val="style1"/>
    <w:basedOn w:val="a1"/>
    <w:rsid w:val="007D5A08"/>
  </w:style>
  <w:style w:type="paragraph" w:customStyle="1" w:styleId="top2">
    <w:name w:val="top2"/>
    <w:basedOn w:val="a0"/>
    <w:rsid w:val="006D037F"/>
    <w:pPr>
      <w:suppressAutoHyphens w:val="0"/>
      <w:spacing w:before="100" w:beforeAutospacing="1" w:after="100" w:afterAutospacing="1"/>
    </w:pPr>
    <w:rPr>
      <w:lang w:eastAsia="ru-RU"/>
    </w:rPr>
  </w:style>
  <w:style w:type="paragraph" w:styleId="af3">
    <w:name w:val="header"/>
    <w:basedOn w:val="a0"/>
    <w:next w:val="a6"/>
    <w:link w:val="af4"/>
    <w:autoRedefine/>
    <w:uiPriority w:val="99"/>
    <w:rsid w:val="003E29DA"/>
    <w:pPr>
      <w:tabs>
        <w:tab w:val="center" w:pos="4677"/>
        <w:tab w:val="right" w:pos="9355"/>
      </w:tabs>
      <w:suppressAutoHyphens w:val="0"/>
      <w:jc w:val="right"/>
    </w:pPr>
    <w:rPr>
      <w:noProof/>
      <w:color w:val="000000"/>
      <w:kern w:val="16"/>
      <w:sz w:val="28"/>
      <w:szCs w:val="28"/>
      <w:lang w:eastAsia="ru-RU"/>
    </w:rPr>
  </w:style>
  <w:style w:type="character" w:customStyle="1" w:styleId="af4">
    <w:name w:val="Верхний колонтитул Знак"/>
    <w:basedOn w:val="a1"/>
    <w:link w:val="af3"/>
    <w:uiPriority w:val="99"/>
    <w:rsid w:val="003E29DA"/>
    <w:rPr>
      <w:rFonts w:ascii="Times New Roman" w:eastAsia="Times New Roman" w:hAnsi="Times New Roman" w:cs="Times New Roman"/>
      <w:noProof/>
      <w:color w:val="000000"/>
      <w:kern w:val="16"/>
      <w:sz w:val="28"/>
      <w:szCs w:val="28"/>
      <w:lang w:eastAsia="ru-RU"/>
    </w:rPr>
  </w:style>
  <w:style w:type="paragraph" w:customStyle="1" w:styleId="af5">
    <w:name w:val="лит"/>
    <w:autoRedefine/>
    <w:uiPriority w:val="99"/>
    <w:rsid w:val="003E29DA"/>
    <w:pPr>
      <w:tabs>
        <w:tab w:val="num" w:pos="0"/>
      </w:tabs>
      <w:spacing w:after="0" w:line="360" w:lineRule="auto"/>
      <w:jc w:val="both"/>
    </w:pPr>
    <w:rPr>
      <w:rFonts w:ascii="Times New Roman" w:eastAsia="Times New Roman" w:hAnsi="Times New Roman" w:cs="Times New Roman"/>
      <w:sz w:val="28"/>
      <w:szCs w:val="28"/>
      <w:lang w:eastAsia="ru-RU"/>
    </w:rPr>
  </w:style>
  <w:style w:type="paragraph" w:customStyle="1" w:styleId="af6">
    <w:name w:val="лит+нумерация"/>
    <w:basedOn w:val="a0"/>
    <w:next w:val="a0"/>
    <w:autoRedefine/>
    <w:uiPriority w:val="99"/>
    <w:rsid w:val="003E29DA"/>
    <w:pPr>
      <w:suppressAutoHyphens w:val="0"/>
      <w:spacing w:line="360" w:lineRule="auto"/>
      <w:jc w:val="both"/>
    </w:pPr>
    <w:rPr>
      <w:iCs/>
      <w:color w:val="000000"/>
      <w:sz w:val="28"/>
      <w:szCs w:val="28"/>
      <w:lang w:eastAsia="ru-RU"/>
    </w:rPr>
  </w:style>
  <w:style w:type="paragraph" w:customStyle="1" w:styleId="af7">
    <w:name w:val="литера"/>
    <w:uiPriority w:val="99"/>
    <w:rsid w:val="003E29DA"/>
    <w:pPr>
      <w:spacing w:after="0" w:line="360" w:lineRule="auto"/>
      <w:jc w:val="both"/>
    </w:pPr>
    <w:rPr>
      <w:rFonts w:ascii="??????????" w:eastAsia="Times New Roman" w:hAnsi="??????????" w:cs="Times New Roman"/>
      <w:sz w:val="28"/>
      <w:szCs w:val="28"/>
      <w:lang w:eastAsia="ru-RU"/>
    </w:rPr>
  </w:style>
  <w:style w:type="paragraph" w:styleId="af8">
    <w:name w:val="caption"/>
    <w:basedOn w:val="a0"/>
    <w:next w:val="a0"/>
    <w:uiPriority w:val="99"/>
    <w:qFormat/>
    <w:rsid w:val="003E29DA"/>
    <w:pPr>
      <w:suppressAutoHyphens w:val="0"/>
      <w:spacing w:line="360" w:lineRule="auto"/>
      <w:ind w:firstLine="709"/>
      <w:jc w:val="both"/>
    </w:pPr>
    <w:rPr>
      <w:b/>
      <w:bCs/>
      <w:color w:val="000000"/>
      <w:sz w:val="20"/>
      <w:szCs w:val="20"/>
      <w:lang w:eastAsia="ru-RU"/>
    </w:rPr>
  </w:style>
  <w:style w:type="paragraph" w:styleId="af9">
    <w:name w:val="footer"/>
    <w:basedOn w:val="a0"/>
    <w:link w:val="afa"/>
    <w:autoRedefine/>
    <w:uiPriority w:val="99"/>
    <w:rsid w:val="003E29DA"/>
    <w:pPr>
      <w:tabs>
        <w:tab w:val="center" w:pos="4677"/>
        <w:tab w:val="right" w:pos="9355"/>
      </w:tabs>
      <w:suppressAutoHyphens w:val="0"/>
      <w:spacing w:line="360" w:lineRule="auto"/>
      <w:jc w:val="right"/>
    </w:pPr>
    <w:rPr>
      <w:color w:val="000000"/>
      <w:sz w:val="28"/>
      <w:szCs w:val="28"/>
      <w:lang w:eastAsia="ru-RU"/>
    </w:rPr>
  </w:style>
  <w:style w:type="character" w:customStyle="1" w:styleId="afa">
    <w:name w:val="Нижний колонтитул Знак"/>
    <w:basedOn w:val="a1"/>
    <w:link w:val="af9"/>
    <w:uiPriority w:val="99"/>
    <w:rsid w:val="003E29DA"/>
    <w:rPr>
      <w:rFonts w:ascii="Times New Roman" w:eastAsia="Times New Roman" w:hAnsi="Times New Roman" w:cs="Times New Roman"/>
      <w:color w:val="000000"/>
      <w:sz w:val="28"/>
      <w:szCs w:val="28"/>
      <w:lang w:eastAsia="ru-RU"/>
    </w:rPr>
  </w:style>
  <w:style w:type="character" w:styleId="afb">
    <w:name w:val="page number"/>
    <w:basedOn w:val="a1"/>
    <w:uiPriority w:val="99"/>
    <w:rsid w:val="003E29DA"/>
    <w:rPr>
      <w:rFonts w:ascii="Times New Roman" w:hAnsi="Times New Roman" w:cs="Times New Roman"/>
      <w:sz w:val="28"/>
      <w:szCs w:val="28"/>
    </w:rPr>
  </w:style>
  <w:style w:type="character" w:customStyle="1" w:styleId="afc">
    <w:name w:val="номер страницы"/>
    <w:basedOn w:val="a1"/>
    <w:uiPriority w:val="99"/>
    <w:rsid w:val="003E29DA"/>
    <w:rPr>
      <w:rFonts w:cs="Times New Roman"/>
      <w:sz w:val="28"/>
      <w:szCs w:val="28"/>
    </w:rPr>
  </w:style>
  <w:style w:type="paragraph" w:customStyle="1" w:styleId="afd">
    <w:name w:val="Обычный +"/>
    <w:basedOn w:val="a0"/>
    <w:autoRedefine/>
    <w:uiPriority w:val="99"/>
    <w:rsid w:val="003E29DA"/>
    <w:pPr>
      <w:suppressAutoHyphens w:val="0"/>
      <w:spacing w:line="360" w:lineRule="auto"/>
      <w:ind w:firstLine="709"/>
      <w:jc w:val="both"/>
    </w:pPr>
    <w:rPr>
      <w:color w:val="000000"/>
      <w:sz w:val="28"/>
      <w:szCs w:val="20"/>
      <w:lang w:eastAsia="ru-RU"/>
    </w:rPr>
  </w:style>
  <w:style w:type="paragraph" w:styleId="21">
    <w:name w:val="toc 2"/>
    <w:basedOn w:val="a0"/>
    <w:next w:val="a0"/>
    <w:autoRedefine/>
    <w:uiPriority w:val="99"/>
    <w:semiHidden/>
    <w:rsid w:val="003E29DA"/>
    <w:pPr>
      <w:tabs>
        <w:tab w:val="left" w:leader="dot" w:pos="3500"/>
      </w:tabs>
      <w:suppressAutoHyphens w:val="0"/>
      <w:spacing w:line="360" w:lineRule="auto"/>
    </w:pPr>
    <w:rPr>
      <w:smallCaps/>
      <w:color w:val="000000"/>
      <w:sz w:val="28"/>
      <w:szCs w:val="28"/>
      <w:lang w:eastAsia="ru-RU"/>
    </w:rPr>
  </w:style>
  <w:style w:type="paragraph" w:styleId="22">
    <w:name w:val="Body Text Indent 2"/>
    <w:basedOn w:val="a0"/>
    <w:link w:val="23"/>
    <w:uiPriority w:val="99"/>
    <w:rsid w:val="003E29DA"/>
    <w:pPr>
      <w:shd w:val="clear" w:color="auto" w:fill="FFFFFF"/>
      <w:tabs>
        <w:tab w:val="left" w:pos="163"/>
      </w:tabs>
      <w:suppressAutoHyphens w:val="0"/>
      <w:spacing w:line="360" w:lineRule="auto"/>
      <w:ind w:firstLine="360"/>
      <w:jc w:val="both"/>
    </w:pPr>
    <w:rPr>
      <w:color w:val="000000"/>
      <w:sz w:val="28"/>
      <w:szCs w:val="28"/>
      <w:lang w:eastAsia="ru-RU"/>
    </w:rPr>
  </w:style>
  <w:style w:type="character" w:customStyle="1" w:styleId="23">
    <w:name w:val="Основной текст с отступом 2 Знак"/>
    <w:basedOn w:val="a1"/>
    <w:link w:val="22"/>
    <w:uiPriority w:val="99"/>
    <w:rsid w:val="003E29DA"/>
    <w:rPr>
      <w:rFonts w:ascii="Times New Roman" w:eastAsia="Times New Roman" w:hAnsi="Times New Roman" w:cs="Times New Roman"/>
      <w:color w:val="000000"/>
      <w:sz w:val="28"/>
      <w:szCs w:val="28"/>
      <w:shd w:val="clear" w:color="auto" w:fill="FFFFFF"/>
      <w:lang w:eastAsia="ru-RU"/>
    </w:rPr>
  </w:style>
  <w:style w:type="paragraph" w:styleId="31">
    <w:name w:val="Body Text Indent 3"/>
    <w:basedOn w:val="a0"/>
    <w:link w:val="32"/>
    <w:uiPriority w:val="99"/>
    <w:rsid w:val="003E29DA"/>
    <w:pPr>
      <w:shd w:val="clear" w:color="auto" w:fill="FFFFFF"/>
      <w:tabs>
        <w:tab w:val="left" w:pos="4262"/>
        <w:tab w:val="left" w:pos="5640"/>
      </w:tabs>
      <w:suppressAutoHyphens w:val="0"/>
      <w:spacing w:line="360" w:lineRule="auto"/>
      <w:ind w:left="720" w:firstLine="709"/>
      <w:jc w:val="both"/>
    </w:pPr>
    <w:rPr>
      <w:color w:val="000000"/>
      <w:sz w:val="28"/>
      <w:szCs w:val="28"/>
      <w:lang w:eastAsia="ru-RU"/>
    </w:rPr>
  </w:style>
  <w:style w:type="character" w:customStyle="1" w:styleId="32">
    <w:name w:val="Основной текст с отступом 3 Знак"/>
    <w:basedOn w:val="a1"/>
    <w:link w:val="31"/>
    <w:uiPriority w:val="99"/>
    <w:rsid w:val="003E29DA"/>
    <w:rPr>
      <w:rFonts w:ascii="Times New Roman" w:eastAsia="Times New Roman" w:hAnsi="Times New Roman" w:cs="Times New Roman"/>
      <w:color w:val="000000"/>
      <w:sz w:val="28"/>
      <w:szCs w:val="28"/>
      <w:shd w:val="clear" w:color="auto" w:fill="FFFFFF"/>
      <w:lang w:eastAsia="ru-RU"/>
    </w:rPr>
  </w:style>
  <w:style w:type="paragraph" w:customStyle="1" w:styleId="afe">
    <w:name w:val="отчет"/>
    <w:uiPriority w:val="99"/>
    <w:rsid w:val="003E29DA"/>
    <w:pPr>
      <w:spacing w:after="0" w:line="240" w:lineRule="auto"/>
      <w:jc w:val="both"/>
    </w:pPr>
    <w:rPr>
      <w:rFonts w:ascii="Times New Roman" w:eastAsia="Times New Roman" w:hAnsi="Times New Roman" w:cs="Times New Roman"/>
      <w:color w:val="000000"/>
      <w:szCs w:val="28"/>
      <w:lang w:eastAsia="ru-RU"/>
    </w:rPr>
  </w:style>
  <w:style w:type="paragraph" w:customStyle="1" w:styleId="aff">
    <w:name w:val="размещено"/>
    <w:basedOn w:val="a0"/>
    <w:autoRedefine/>
    <w:uiPriority w:val="99"/>
    <w:rsid w:val="003E29DA"/>
    <w:pPr>
      <w:suppressAutoHyphens w:val="0"/>
      <w:spacing w:line="360" w:lineRule="auto"/>
      <w:ind w:firstLine="709"/>
      <w:jc w:val="both"/>
    </w:pPr>
    <w:rPr>
      <w:color w:val="FFFFFF"/>
      <w:sz w:val="28"/>
      <w:szCs w:val="28"/>
      <w:lang w:eastAsia="ru-RU"/>
    </w:rPr>
  </w:style>
  <w:style w:type="paragraph" w:customStyle="1" w:styleId="aff0">
    <w:name w:val="содержание"/>
    <w:uiPriority w:val="99"/>
    <w:rsid w:val="003E29DA"/>
    <w:pPr>
      <w:spacing w:after="0" w:line="360" w:lineRule="auto"/>
      <w:jc w:val="center"/>
    </w:pPr>
    <w:rPr>
      <w:rFonts w:ascii="Times New Roman" w:eastAsia="Times New Roman" w:hAnsi="Times New Roman" w:cs="Times New Roman"/>
      <w:b/>
      <w:bCs/>
      <w:i/>
      <w:iCs/>
      <w:smallCaps/>
      <w:noProof/>
      <w:sz w:val="28"/>
      <w:szCs w:val="28"/>
      <w:lang w:eastAsia="ru-RU"/>
    </w:rPr>
  </w:style>
  <w:style w:type="paragraph" w:customStyle="1" w:styleId="100">
    <w:name w:val="Стиль лит.1 + Слева:  0 см"/>
    <w:basedOn w:val="a0"/>
    <w:uiPriority w:val="99"/>
    <w:rsid w:val="003E29DA"/>
    <w:pPr>
      <w:tabs>
        <w:tab w:val="num" w:pos="0"/>
      </w:tabs>
      <w:suppressAutoHyphens w:val="0"/>
      <w:spacing w:line="360" w:lineRule="auto"/>
      <w:jc w:val="both"/>
    </w:pPr>
    <w:rPr>
      <w:iCs/>
      <w:color w:val="000000"/>
      <w:sz w:val="28"/>
      <w:szCs w:val="20"/>
      <w:lang w:eastAsia="ru-RU"/>
    </w:rPr>
  </w:style>
  <w:style w:type="paragraph" w:customStyle="1" w:styleId="101">
    <w:name w:val="Стиль Оглавление 1 + Первая строка:  0 см"/>
    <w:basedOn w:val="a0"/>
    <w:autoRedefine/>
    <w:uiPriority w:val="99"/>
    <w:rsid w:val="003E29DA"/>
    <w:pPr>
      <w:tabs>
        <w:tab w:val="right" w:leader="dot" w:pos="1400"/>
      </w:tabs>
      <w:suppressAutoHyphens w:val="0"/>
      <w:spacing w:line="360" w:lineRule="auto"/>
      <w:ind w:firstLine="709"/>
      <w:jc w:val="both"/>
    </w:pPr>
    <w:rPr>
      <w:b/>
      <w:color w:val="000000"/>
      <w:sz w:val="28"/>
      <w:szCs w:val="28"/>
      <w:lang w:eastAsia="ru-RU"/>
    </w:rPr>
  </w:style>
  <w:style w:type="paragraph" w:customStyle="1" w:styleId="1010">
    <w:name w:val="Стиль Оглавление 1 + Первая строка:  0 см1"/>
    <w:basedOn w:val="a0"/>
    <w:autoRedefine/>
    <w:uiPriority w:val="99"/>
    <w:rsid w:val="003E29DA"/>
    <w:pPr>
      <w:tabs>
        <w:tab w:val="right" w:leader="dot" w:pos="1400"/>
      </w:tabs>
      <w:suppressAutoHyphens w:val="0"/>
      <w:spacing w:line="360" w:lineRule="auto"/>
      <w:ind w:firstLine="709"/>
      <w:jc w:val="both"/>
    </w:pPr>
    <w:rPr>
      <w:b/>
      <w:color w:val="000000"/>
      <w:sz w:val="28"/>
      <w:szCs w:val="28"/>
      <w:lang w:eastAsia="ru-RU"/>
    </w:rPr>
  </w:style>
  <w:style w:type="paragraph" w:customStyle="1" w:styleId="200">
    <w:name w:val="Стиль Оглавление 2 + Слева:  0 см Первая строка:  0 см"/>
    <w:basedOn w:val="21"/>
    <w:autoRedefine/>
    <w:uiPriority w:val="99"/>
    <w:rsid w:val="003E29DA"/>
  </w:style>
  <w:style w:type="paragraph" w:customStyle="1" w:styleId="31250">
    <w:name w:val="Стиль Оглавление 3 + Слева:  125 см Первая строка:  0 см"/>
    <w:basedOn w:val="a0"/>
    <w:autoRedefine/>
    <w:uiPriority w:val="99"/>
    <w:rsid w:val="003E29DA"/>
    <w:pPr>
      <w:suppressAutoHyphens w:val="0"/>
      <w:spacing w:line="360" w:lineRule="auto"/>
      <w:ind w:firstLine="709"/>
    </w:pPr>
    <w:rPr>
      <w:i/>
      <w:iCs/>
      <w:color w:val="000000"/>
      <w:sz w:val="28"/>
      <w:szCs w:val="28"/>
      <w:lang w:eastAsia="ru-RU"/>
    </w:rPr>
  </w:style>
  <w:style w:type="paragraph" w:customStyle="1" w:styleId="aff1">
    <w:name w:val="схема"/>
    <w:autoRedefine/>
    <w:uiPriority w:val="99"/>
    <w:rsid w:val="003E29DA"/>
    <w:pPr>
      <w:spacing w:after="0" w:line="240" w:lineRule="auto"/>
      <w:jc w:val="center"/>
    </w:pPr>
    <w:rPr>
      <w:rFonts w:ascii="Times New Roman" w:eastAsia="Times New Roman" w:hAnsi="Times New Roman" w:cs="Times New Roman"/>
      <w:sz w:val="20"/>
      <w:szCs w:val="20"/>
      <w:lang w:eastAsia="ru-RU"/>
    </w:rPr>
  </w:style>
  <w:style w:type="paragraph" w:customStyle="1" w:styleId="aff2">
    <w:name w:val="ТАБЛИЦА"/>
    <w:next w:val="a0"/>
    <w:autoRedefine/>
    <w:uiPriority w:val="99"/>
    <w:rsid w:val="003E29DA"/>
    <w:pPr>
      <w:spacing w:after="0" w:line="360" w:lineRule="auto"/>
    </w:pPr>
    <w:rPr>
      <w:rFonts w:ascii="Times New Roman" w:eastAsia="Times New Roman" w:hAnsi="Times New Roman" w:cs="Times New Roman"/>
      <w:color w:val="000000"/>
      <w:sz w:val="20"/>
      <w:szCs w:val="20"/>
      <w:lang w:eastAsia="ru-RU"/>
    </w:rPr>
  </w:style>
  <w:style w:type="character" w:customStyle="1" w:styleId="aff3">
    <w:name w:val="Текст концевой сноски Знак"/>
    <w:basedOn w:val="a1"/>
    <w:link w:val="aff4"/>
    <w:uiPriority w:val="99"/>
    <w:semiHidden/>
    <w:rsid w:val="003E29DA"/>
    <w:rPr>
      <w:rFonts w:ascii="Times New Roman" w:eastAsia="Times New Roman" w:hAnsi="Times New Roman" w:cs="Times New Roman"/>
      <w:color w:val="000000"/>
      <w:sz w:val="20"/>
      <w:szCs w:val="20"/>
      <w:lang w:eastAsia="ru-RU"/>
    </w:rPr>
  </w:style>
  <w:style w:type="paragraph" w:styleId="aff4">
    <w:name w:val="endnote text"/>
    <w:basedOn w:val="a0"/>
    <w:link w:val="aff3"/>
    <w:autoRedefine/>
    <w:uiPriority w:val="99"/>
    <w:semiHidden/>
    <w:rsid w:val="003E29DA"/>
    <w:pPr>
      <w:suppressAutoHyphens w:val="0"/>
      <w:spacing w:line="360" w:lineRule="auto"/>
      <w:ind w:firstLine="709"/>
      <w:jc w:val="both"/>
    </w:pPr>
    <w:rPr>
      <w:color w:val="000000"/>
      <w:sz w:val="20"/>
      <w:szCs w:val="20"/>
      <w:lang w:eastAsia="ru-RU"/>
    </w:rPr>
  </w:style>
  <w:style w:type="character" w:customStyle="1" w:styleId="aff5">
    <w:name w:val="Текст сноски Знак"/>
    <w:basedOn w:val="a1"/>
    <w:link w:val="aff6"/>
    <w:uiPriority w:val="99"/>
    <w:rsid w:val="003E29DA"/>
    <w:rPr>
      <w:rFonts w:ascii="Times New Roman" w:eastAsia="Times New Roman" w:hAnsi="Times New Roman" w:cs="Times New Roman"/>
      <w:sz w:val="20"/>
      <w:szCs w:val="20"/>
      <w:lang w:eastAsia="ru-RU"/>
    </w:rPr>
  </w:style>
  <w:style w:type="paragraph" w:styleId="aff6">
    <w:name w:val="footnote text"/>
    <w:basedOn w:val="a0"/>
    <w:link w:val="aff5"/>
    <w:autoRedefine/>
    <w:uiPriority w:val="99"/>
    <w:semiHidden/>
    <w:rsid w:val="003E29DA"/>
    <w:pPr>
      <w:suppressAutoHyphens w:val="0"/>
      <w:spacing w:line="360" w:lineRule="auto"/>
      <w:jc w:val="both"/>
    </w:pPr>
    <w:rPr>
      <w:sz w:val="20"/>
      <w:szCs w:val="20"/>
      <w:lang w:eastAsia="ru-RU"/>
    </w:rPr>
  </w:style>
  <w:style w:type="paragraph" w:customStyle="1" w:styleId="aff7">
    <w:name w:val="титут"/>
    <w:autoRedefine/>
    <w:uiPriority w:val="99"/>
    <w:rsid w:val="003E29DA"/>
    <w:pPr>
      <w:spacing w:after="0" w:line="360" w:lineRule="auto"/>
      <w:jc w:val="center"/>
    </w:pPr>
    <w:rPr>
      <w:rFonts w:ascii="Times New Roman" w:eastAsia="Times New Roman" w:hAnsi="Times New Roman" w:cs="Times New Roman"/>
      <w:noProof/>
      <w:sz w:val="28"/>
      <w:szCs w:val="28"/>
      <w:lang w:eastAsia="ru-RU"/>
    </w:rPr>
  </w:style>
  <w:style w:type="character" w:styleId="aff8">
    <w:name w:val="endnote reference"/>
    <w:basedOn w:val="a1"/>
    <w:uiPriority w:val="99"/>
    <w:semiHidden/>
    <w:rsid w:val="00287436"/>
    <w:rPr>
      <w:rFonts w:cs="Times New Roman"/>
      <w:vertAlign w:val="superscript"/>
    </w:rPr>
  </w:style>
  <w:style w:type="character" w:styleId="aff9">
    <w:name w:val="footnote reference"/>
    <w:basedOn w:val="a1"/>
    <w:uiPriority w:val="99"/>
    <w:semiHidden/>
    <w:rsid w:val="00287436"/>
    <w:rPr>
      <w:rFonts w:cs="Times New Roman"/>
      <w:sz w:val="28"/>
      <w:szCs w:val="28"/>
      <w:vertAlign w:val="superscript"/>
    </w:rPr>
  </w:style>
  <w:style w:type="paragraph" w:styleId="33">
    <w:name w:val="toc 3"/>
    <w:basedOn w:val="a0"/>
    <w:next w:val="a0"/>
    <w:autoRedefine/>
    <w:uiPriority w:val="99"/>
    <w:semiHidden/>
    <w:rsid w:val="00287436"/>
    <w:pPr>
      <w:suppressAutoHyphens w:val="0"/>
      <w:spacing w:line="360" w:lineRule="auto"/>
      <w:ind w:left="560" w:firstLine="709"/>
      <w:jc w:val="both"/>
    </w:pPr>
    <w:rPr>
      <w:color w:val="000000"/>
      <w:sz w:val="28"/>
      <w:szCs w:val="28"/>
      <w:lang w:eastAsia="ru-RU"/>
    </w:rPr>
  </w:style>
  <w:style w:type="paragraph" w:styleId="41">
    <w:name w:val="toc 4"/>
    <w:basedOn w:val="a0"/>
    <w:next w:val="a0"/>
    <w:autoRedefine/>
    <w:uiPriority w:val="99"/>
    <w:semiHidden/>
    <w:rsid w:val="00287436"/>
    <w:pPr>
      <w:suppressAutoHyphens w:val="0"/>
      <w:spacing w:line="360" w:lineRule="auto"/>
      <w:ind w:left="840" w:firstLine="709"/>
      <w:jc w:val="both"/>
    </w:pPr>
    <w:rPr>
      <w:color w:val="000000"/>
      <w:sz w:val="28"/>
      <w:szCs w:val="28"/>
      <w:lang w:eastAsia="ru-RU"/>
    </w:rPr>
  </w:style>
  <w:style w:type="paragraph" w:styleId="51">
    <w:name w:val="toc 5"/>
    <w:basedOn w:val="a0"/>
    <w:next w:val="a0"/>
    <w:autoRedefine/>
    <w:uiPriority w:val="99"/>
    <w:semiHidden/>
    <w:rsid w:val="00287436"/>
    <w:pPr>
      <w:suppressAutoHyphens w:val="0"/>
      <w:spacing w:line="360" w:lineRule="auto"/>
      <w:ind w:left="1120" w:firstLine="709"/>
      <w:jc w:val="both"/>
    </w:pPr>
    <w:rPr>
      <w:color w:val="000000"/>
      <w:sz w:val="28"/>
      <w:szCs w:val="28"/>
      <w:lang w:eastAsia="ru-RU"/>
    </w:rPr>
  </w:style>
  <w:style w:type="paragraph" w:styleId="61">
    <w:name w:val="toc 6"/>
    <w:basedOn w:val="a0"/>
    <w:next w:val="a0"/>
    <w:autoRedefine/>
    <w:uiPriority w:val="99"/>
    <w:semiHidden/>
    <w:rsid w:val="00287436"/>
    <w:pPr>
      <w:suppressAutoHyphens w:val="0"/>
      <w:spacing w:line="360" w:lineRule="auto"/>
      <w:ind w:left="1400" w:firstLine="709"/>
      <w:jc w:val="both"/>
    </w:pPr>
    <w:rPr>
      <w:color w:val="000000"/>
      <w:sz w:val="28"/>
      <w:szCs w:val="28"/>
      <w:lang w:eastAsia="ru-RU"/>
    </w:rPr>
  </w:style>
  <w:style w:type="paragraph" w:styleId="71">
    <w:name w:val="toc 7"/>
    <w:basedOn w:val="a0"/>
    <w:next w:val="a0"/>
    <w:autoRedefine/>
    <w:uiPriority w:val="99"/>
    <w:semiHidden/>
    <w:rsid w:val="00287436"/>
    <w:pPr>
      <w:suppressAutoHyphens w:val="0"/>
      <w:spacing w:line="360" w:lineRule="auto"/>
      <w:ind w:left="1680" w:firstLine="709"/>
      <w:jc w:val="both"/>
    </w:pPr>
    <w:rPr>
      <w:color w:val="000000"/>
      <w:sz w:val="28"/>
      <w:szCs w:val="28"/>
      <w:lang w:eastAsia="ru-RU"/>
    </w:rPr>
  </w:style>
  <w:style w:type="paragraph" w:styleId="81">
    <w:name w:val="toc 8"/>
    <w:basedOn w:val="a0"/>
    <w:next w:val="a0"/>
    <w:autoRedefine/>
    <w:uiPriority w:val="99"/>
    <w:semiHidden/>
    <w:rsid w:val="00287436"/>
    <w:pPr>
      <w:suppressAutoHyphens w:val="0"/>
      <w:spacing w:line="360" w:lineRule="auto"/>
      <w:ind w:left="1960" w:firstLine="709"/>
      <w:jc w:val="both"/>
    </w:pPr>
    <w:rPr>
      <w:color w:val="000000"/>
      <w:sz w:val="28"/>
      <w:szCs w:val="28"/>
      <w:lang w:eastAsia="ru-RU"/>
    </w:rPr>
  </w:style>
  <w:style w:type="paragraph" w:styleId="91">
    <w:name w:val="toc 9"/>
    <w:basedOn w:val="a0"/>
    <w:next w:val="a0"/>
    <w:autoRedefine/>
    <w:uiPriority w:val="99"/>
    <w:semiHidden/>
    <w:rsid w:val="00287436"/>
    <w:pPr>
      <w:suppressAutoHyphens w:val="0"/>
      <w:spacing w:line="360" w:lineRule="auto"/>
      <w:ind w:left="2240" w:firstLine="709"/>
      <w:jc w:val="both"/>
    </w:pPr>
    <w:rPr>
      <w:color w:val="000000"/>
      <w:sz w:val="28"/>
      <w:szCs w:val="28"/>
      <w:lang w:eastAsia="ru-RU"/>
    </w:rPr>
  </w:style>
  <w:style w:type="table" w:styleId="affa">
    <w:name w:val="Table Grid"/>
    <w:basedOn w:val="a2"/>
    <w:uiPriority w:val="99"/>
    <w:rsid w:val="00287436"/>
    <w:pPr>
      <w:spacing w:after="0" w:line="360" w:lineRule="auto"/>
    </w:pPr>
    <w:rPr>
      <w:rFonts w:ascii="Times New Roman" w:eastAsia="Times New Roman" w:hAnsi="Times New Roman" w:cs="Times New Roman"/>
      <w:sz w:val="20"/>
      <w:szCs w:val="20"/>
      <w:lang w:eastAsia="ru-RU"/>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12">
    <w:name w:val="Стиль таблицы1"/>
    <w:uiPriority w:val="99"/>
    <w:rsid w:val="00287436"/>
    <w:pPr>
      <w:spacing w:after="0" w:line="360" w:lineRule="auto"/>
    </w:pPr>
    <w:rPr>
      <w:rFonts w:ascii="Times New Roman" w:eastAsia="Times New Roman" w:hAnsi="Times New Roman" w:cs="Times New Roman"/>
      <w:sz w:val="20"/>
      <w:szCs w:val="20"/>
      <w:lang w:eastAsia="ru-RU"/>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numbering" w:customStyle="1" w:styleId="a">
    <w:name w:val="Стиль нумерованный"/>
    <w:rsid w:val="00C23C49"/>
    <w:pPr>
      <w:numPr>
        <w:numId w:val="20"/>
      </w:numPr>
    </w:pPr>
  </w:style>
  <w:style w:type="paragraph" w:customStyle="1" w:styleId="texttite">
    <w:name w:val="texttite"/>
    <w:basedOn w:val="a0"/>
    <w:rsid w:val="00FA4399"/>
    <w:pPr>
      <w:suppressAutoHyphens w:val="0"/>
      <w:spacing w:before="100" w:beforeAutospacing="1" w:after="100" w:afterAutospacing="1"/>
    </w:pPr>
    <w:rPr>
      <w:lang w:eastAsia="ru-RU"/>
    </w:rPr>
  </w:style>
  <w:style w:type="character" w:customStyle="1" w:styleId="accented">
    <w:name w:val="accented"/>
    <w:basedOn w:val="a1"/>
    <w:rsid w:val="00AF17D6"/>
  </w:style>
</w:styles>
</file>

<file path=word/webSettings.xml><?xml version="1.0" encoding="utf-8"?>
<w:webSettings xmlns:r="http://schemas.openxmlformats.org/officeDocument/2006/relationships" xmlns:w="http://schemas.openxmlformats.org/wordprocessingml/2006/main">
  <w:divs>
    <w:div w:id="127742229">
      <w:bodyDiv w:val="1"/>
      <w:marLeft w:val="0"/>
      <w:marRight w:val="0"/>
      <w:marTop w:val="0"/>
      <w:marBottom w:val="0"/>
      <w:divBdr>
        <w:top w:val="none" w:sz="0" w:space="0" w:color="auto"/>
        <w:left w:val="none" w:sz="0" w:space="0" w:color="auto"/>
        <w:bottom w:val="none" w:sz="0" w:space="0" w:color="auto"/>
        <w:right w:val="none" w:sz="0" w:space="0" w:color="auto"/>
      </w:divBdr>
    </w:div>
    <w:div w:id="196700187">
      <w:bodyDiv w:val="1"/>
      <w:marLeft w:val="0"/>
      <w:marRight w:val="0"/>
      <w:marTop w:val="0"/>
      <w:marBottom w:val="0"/>
      <w:divBdr>
        <w:top w:val="none" w:sz="0" w:space="0" w:color="auto"/>
        <w:left w:val="none" w:sz="0" w:space="0" w:color="auto"/>
        <w:bottom w:val="none" w:sz="0" w:space="0" w:color="auto"/>
        <w:right w:val="none" w:sz="0" w:space="0" w:color="auto"/>
      </w:divBdr>
    </w:div>
    <w:div w:id="213082495">
      <w:bodyDiv w:val="1"/>
      <w:marLeft w:val="0"/>
      <w:marRight w:val="0"/>
      <w:marTop w:val="0"/>
      <w:marBottom w:val="0"/>
      <w:divBdr>
        <w:top w:val="none" w:sz="0" w:space="0" w:color="auto"/>
        <w:left w:val="none" w:sz="0" w:space="0" w:color="auto"/>
        <w:bottom w:val="none" w:sz="0" w:space="0" w:color="auto"/>
        <w:right w:val="none" w:sz="0" w:space="0" w:color="auto"/>
      </w:divBdr>
    </w:div>
    <w:div w:id="330453694">
      <w:bodyDiv w:val="1"/>
      <w:marLeft w:val="0"/>
      <w:marRight w:val="0"/>
      <w:marTop w:val="0"/>
      <w:marBottom w:val="0"/>
      <w:divBdr>
        <w:top w:val="none" w:sz="0" w:space="0" w:color="auto"/>
        <w:left w:val="none" w:sz="0" w:space="0" w:color="auto"/>
        <w:bottom w:val="none" w:sz="0" w:space="0" w:color="auto"/>
        <w:right w:val="none" w:sz="0" w:space="0" w:color="auto"/>
      </w:divBdr>
    </w:div>
    <w:div w:id="366108288">
      <w:bodyDiv w:val="1"/>
      <w:marLeft w:val="0"/>
      <w:marRight w:val="0"/>
      <w:marTop w:val="0"/>
      <w:marBottom w:val="0"/>
      <w:divBdr>
        <w:top w:val="none" w:sz="0" w:space="0" w:color="auto"/>
        <w:left w:val="none" w:sz="0" w:space="0" w:color="auto"/>
        <w:bottom w:val="none" w:sz="0" w:space="0" w:color="auto"/>
        <w:right w:val="none" w:sz="0" w:space="0" w:color="auto"/>
      </w:divBdr>
    </w:div>
    <w:div w:id="435491767">
      <w:bodyDiv w:val="1"/>
      <w:marLeft w:val="0"/>
      <w:marRight w:val="0"/>
      <w:marTop w:val="0"/>
      <w:marBottom w:val="0"/>
      <w:divBdr>
        <w:top w:val="none" w:sz="0" w:space="0" w:color="auto"/>
        <w:left w:val="none" w:sz="0" w:space="0" w:color="auto"/>
        <w:bottom w:val="none" w:sz="0" w:space="0" w:color="auto"/>
        <w:right w:val="none" w:sz="0" w:space="0" w:color="auto"/>
      </w:divBdr>
    </w:div>
    <w:div w:id="454644068">
      <w:bodyDiv w:val="1"/>
      <w:marLeft w:val="0"/>
      <w:marRight w:val="0"/>
      <w:marTop w:val="0"/>
      <w:marBottom w:val="0"/>
      <w:divBdr>
        <w:top w:val="none" w:sz="0" w:space="0" w:color="auto"/>
        <w:left w:val="none" w:sz="0" w:space="0" w:color="auto"/>
        <w:bottom w:val="none" w:sz="0" w:space="0" w:color="auto"/>
        <w:right w:val="none" w:sz="0" w:space="0" w:color="auto"/>
      </w:divBdr>
    </w:div>
    <w:div w:id="481001342">
      <w:bodyDiv w:val="1"/>
      <w:marLeft w:val="0"/>
      <w:marRight w:val="0"/>
      <w:marTop w:val="0"/>
      <w:marBottom w:val="0"/>
      <w:divBdr>
        <w:top w:val="none" w:sz="0" w:space="0" w:color="auto"/>
        <w:left w:val="none" w:sz="0" w:space="0" w:color="auto"/>
        <w:bottom w:val="none" w:sz="0" w:space="0" w:color="auto"/>
        <w:right w:val="none" w:sz="0" w:space="0" w:color="auto"/>
      </w:divBdr>
    </w:div>
    <w:div w:id="483739883">
      <w:bodyDiv w:val="1"/>
      <w:marLeft w:val="0"/>
      <w:marRight w:val="0"/>
      <w:marTop w:val="0"/>
      <w:marBottom w:val="0"/>
      <w:divBdr>
        <w:top w:val="none" w:sz="0" w:space="0" w:color="auto"/>
        <w:left w:val="none" w:sz="0" w:space="0" w:color="auto"/>
        <w:bottom w:val="none" w:sz="0" w:space="0" w:color="auto"/>
        <w:right w:val="none" w:sz="0" w:space="0" w:color="auto"/>
      </w:divBdr>
    </w:div>
    <w:div w:id="513223472">
      <w:bodyDiv w:val="1"/>
      <w:marLeft w:val="0"/>
      <w:marRight w:val="0"/>
      <w:marTop w:val="0"/>
      <w:marBottom w:val="0"/>
      <w:divBdr>
        <w:top w:val="none" w:sz="0" w:space="0" w:color="auto"/>
        <w:left w:val="none" w:sz="0" w:space="0" w:color="auto"/>
        <w:bottom w:val="none" w:sz="0" w:space="0" w:color="auto"/>
        <w:right w:val="none" w:sz="0" w:space="0" w:color="auto"/>
      </w:divBdr>
      <w:divsChild>
        <w:div w:id="877737722">
          <w:marLeft w:val="0"/>
          <w:marRight w:val="0"/>
          <w:marTop w:val="0"/>
          <w:marBottom w:val="0"/>
          <w:divBdr>
            <w:top w:val="none" w:sz="0" w:space="0" w:color="auto"/>
            <w:left w:val="none" w:sz="0" w:space="0" w:color="auto"/>
            <w:bottom w:val="none" w:sz="0" w:space="0" w:color="auto"/>
            <w:right w:val="none" w:sz="0" w:space="0" w:color="auto"/>
          </w:divBdr>
        </w:div>
      </w:divsChild>
    </w:div>
    <w:div w:id="531652166">
      <w:bodyDiv w:val="1"/>
      <w:marLeft w:val="0"/>
      <w:marRight w:val="0"/>
      <w:marTop w:val="0"/>
      <w:marBottom w:val="0"/>
      <w:divBdr>
        <w:top w:val="none" w:sz="0" w:space="0" w:color="auto"/>
        <w:left w:val="none" w:sz="0" w:space="0" w:color="auto"/>
        <w:bottom w:val="none" w:sz="0" w:space="0" w:color="auto"/>
        <w:right w:val="none" w:sz="0" w:space="0" w:color="auto"/>
      </w:divBdr>
    </w:div>
    <w:div w:id="727191561">
      <w:bodyDiv w:val="1"/>
      <w:marLeft w:val="0"/>
      <w:marRight w:val="0"/>
      <w:marTop w:val="0"/>
      <w:marBottom w:val="0"/>
      <w:divBdr>
        <w:top w:val="none" w:sz="0" w:space="0" w:color="auto"/>
        <w:left w:val="none" w:sz="0" w:space="0" w:color="auto"/>
        <w:bottom w:val="none" w:sz="0" w:space="0" w:color="auto"/>
        <w:right w:val="none" w:sz="0" w:space="0" w:color="auto"/>
      </w:divBdr>
      <w:divsChild>
        <w:div w:id="2007320247">
          <w:marLeft w:val="0"/>
          <w:marRight w:val="0"/>
          <w:marTop w:val="0"/>
          <w:marBottom w:val="0"/>
          <w:divBdr>
            <w:top w:val="none" w:sz="0" w:space="0" w:color="auto"/>
            <w:left w:val="none" w:sz="0" w:space="0" w:color="auto"/>
            <w:bottom w:val="none" w:sz="0" w:space="0" w:color="auto"/>
            <w:right w:val="none" w:sz="0" w:space="0" w:color="auto"/>
          </w:divBdr>
        </w:div>
        <w:div w:id="2091079031">
          <w:marLeft w:val="0"/>
          <w:marRight w:val="0"/>
          <w:marTop w:val="0"/>
          <w:marBottom w:val="0"/>
          <w:divBdr>
            <w:top w:val="none" w:sz="0" w:space="0" w:color="auto"/>
            <w:left w:val="none" w:sz="0" w:space="0" w:color="auto"/>
            <w:bottom w:val="none" w:sz="0" w:space="0" w:color="auto"/>
            <w:right w:val="none" w:sz="0" w:space="0" w:color="auto"/>
          </w:divBdr>
        </w:div>
        <w:div w:id="1460613465">
          <w:marLeft w:val="0"/>
          <w:marRight w:val="0"/>
          <w:marTop w:val="0"/>
          <w:marBottom w:val="0"/>
          <w:divBdr>
            <w:top w:val="none" w:sz="0" w:space="0" w:color="auto"/>
            <w:left w:val="none" w:sz="0" w:space="0" w:color="auto"/>
            <w:bottom w:val="none" w:sz="0" w:space="0" w:color="auto"/>
            <w:right w:val="none" w:sz="0" w:space="0" w:color="auto"/>
          </w:divBdr>
        </w:div>
        <w:div w:id="1174225637">
          <w:marLeft w:val="0"/>
          <w:marRight w:val="0"/>
          <w:marTop w:val="0"/>
          <w:marBottom w:val="0"/>
          <w:divBdr>
            <w:top w:val="none" w:sz="0" w:space="0" w:color="auto"/>
            <w:left w:val="none" w:sz="0" w:space="0" w:color="auto"/>
            <w:bottom w:val="none" w:sz="0" w:space="0" w:color="auto"/>
            <w:right w:val="none" w:sz="0" w:space="0" w:color="auto"/>
          </w:divBdr>
        </w:div>
        <w:div w:id="1765758585">
          <w:marLeft w:val="0"/>
          <w:marRight w:val="0"/>
          <w:marTop w:val="0"/>
          <w:marBottom w:val="0"/>
          <w:divBdr>
            <w:top w:val="none" w:sz="0" w:space="0" w:color="auto"/>
            <w:left w:val="none" w:sz="0" w:space="0" w:color="auto"/>
            <w:bottom w:val="none" w:sz="0" w:space="0" w:color="auto"/>
            <w:right w:val="none" w:sz="0" w:space="0" w:color="auto"/>
          </w:divBdr>
        </w:div>
        <w:div w:id="163203251">
          <w:marLeft w:val="0"/>
          <w:marRight w:val="0"/>
          <w:marTop w:val="0"/>
          <w:marBottom w:val="0"/>
          <w:divBdr>
            <w:top w:val="none" w:sz="0" w:space="0" w:color="auto"/>
            <w:left w:val="none" w:sz="0" w:space="0" w:color="auto"/>
            <w:bottom w:val="none" w:sz="0" w:space="0" w:color="auto"/>
            <w:right w:val="none" w:sz="0" w:space="0" w:color="auto"/>
          </w:divBdr>
        </w:div>
        <w:div w:id="240070500">
          <w:marLeft w:val="0"/>
          <w:marRight w:val="0"/>
          <w:marTop w:val="0"/>
          <w:marBottom w:val="0"/>
          <w:divBdr>
            <w:top w:val="none" w:sz="0" w:space="0" w:color="auto"/>
            <w:left w:val="none" w:sz="0" w:space="0" w:color="auto"/>
            <w:bottom w:val="none" w:sz="0" w:space="0" w:color="auto"/>
            <w:right w:val="none" w:sz="0" w:space="0" w:color="auto"/>
          </w:divBdr>
        </w:div>
        <w:div w:id="598148211">
          <w:marLeft w:val="0"/>
          <w:marRight w:val="0"/>
          <w:marTop w:val="0"/>
          <w:marBottom w:val="0"/>
          <w:divBdr>
            <w:top w:val="none" w:sz="0" w:space="0" w:color="auto"/>
            <w:left w:val="none" w:sz="0" w:space="0" w:color="auto"/>
            <w:bottom w:val="none" w:sz="0" w:space="0" w:color="auto"/>
            <w:right w:val="none" w:sz="0" w:space="0" w:color="auto"/>
          </w:divBdr>
        </w:div>
        <w:div w:id="971791616">
          <w:marLeft w:val="0"/>
          <w:marRight w:val="0"/>
          <w:marTop w:val="0"/>
          <w:marBottom w:val="0"/>
          <w:divBdr>
            <w:top w:val="none" w:sz="0" w:space="0" w:color="auto"/>
            <w:left w:val="none" w:sz="0" w:space="0" w:color="auto"/>
            <w:bottom w:val="none" w:sz="0" w:space="0" w:color="auto"/>
            <w:right w:val="none" w:sz="0" w:space="0" w:color="auto"/>
          </w:divBdr>
        </w:div>
        <w:div w:id="1740519250">
          <w:marLeft w:val="0"/>
          <w:marRight w:val="0"/>
          <w:marTop w:val="0"/>
          <w:marBottom w:val="0"/>
          <w:divBdr>
            <w:top w:val="none" w:sz="0" w:space="0" w:color="auto"/>
            <w:left w:val="none" w:sz="0" w:space="0" w:color="auto"/>
            <w:bottom w:val="none" w:sz="0" w:space="0" w:color="auto"/>
            <w:right w:val="none" w:sz="0" w:space="0" w:color="auto"/>
          </w:divBdr>
        </w:div>
        <w:div w:id="68230952">
          <w:marLeft w:val="0"/>
          <w:marRight w:val="0"/>
          <w:marTop w:val="0"/>
          <w:marBottom w:val="0"/>
          <w:divBdr>
            <w:top w:val="none" w:sz="0" w:space="0" w:color="auto"/>
            <w:left w:val="none" w:sz="0" w:space="0" w:color="auto"/>
            <w:bottom w:val="none" w:sz="0" w:space="0" w:color="auto"/>
            <w:right w:val="none" w:sz="0" w:space="0" w:color="auto"/>
          </w:divBdr>
        </w:div>
        <w:div w:id="1475559614">
          <w:marLeft w:val="0"/>
          <w:marRight w:val="0"/>
          <w:marTop w:val="0"/>
          <w:marBottom w:val="0"/>
          <w:divBdr>
            <w:top w:val="none" w:sz="0" w:space="0" w:color="auto"/>
            <w:left w:val="none" w:sz="0" w:space="0" w:color="auto"/>
            <w:bottom w:val="none" w:sz="0" w:space="0" w:color="auto"/>
            <w:right w:val="none" w:sz="0" w:space="0" w:color="auto"/>
          </w:divBdr>
        </w:div>
        <w:div w:id="910583346">
          <w:marLeft w:val="0"/>
          <w:marRight w:val="0"/>
          <w:marTop w:val="0"/>
          <w:marBottom w:val="0"/>
          <w:divBdr>
            <w:top w:val="none" w:sz="0" w:space="0" w:color="auto"/>
            <w:left w:val="none" w:sz="0" w:space="0" w:color="auto"/>
            <w:bottom w:val="none" w:sz="0" w:space="0" w:color="auto"/>
            <w:right w:val="none" w:sz="0" w:space="0" w:color="auto"/>
          </w:divBdr>
        </w:div>
        <w:div w:id="1024329532">
          <w:marLeft w:val="0"/>
          <w:marRight w:val="0"/>
          <w:marTop w:val="0"/>
          <w:marBottom w:val="0"/>
          <w:divBdr>
            <w:top w:val="none" w:sz="0" w:space="0" w:color="auto"/>
            <w:left w:val="none" w:sz="0" w:space="0" w:color="auto"/>
            <w:bottom w:val="none" w:sz="0" w:space="0" w:color="auto"/>
            <w:right w:val="none" w:sz="0" w:space="0" w:color="auto"/>
          </w:divBdr>
        </w:div>
        <w:div w:id="475269546">
          <w:marLeft w:val="0"/>
          <w:marRight w:val="0"/>
          <w:marTop w:val="0"/>
          <w:marBottom w:val="0"/>
          <w:divBdr>
            <w:top w:val="none" w:sz="0" w:space="0" w:color="auto"/>
            <w:left w:val="none" w:sz="0" w:space="0" w:color="auto"/>
            <w:bottom w:val="none" w:sz="0" w:space="0" w:color="auto"/>
            <w:right w:val="none" w:sz="0" w:space="0" w:color="auto"/>
          </w:divBdr>
        </w:div>
        <w:div w:id="1535574733">
          <w:marLeft w:val="0"/>
          <w:marRight w:val="0"/>
          <w:marTop w:val="0"/>
          <w:marBottom w:val="0"/>
          <w:divBdr>
            <w:top w:val="none" w:sz="0" w:space="0" w:color="auto"/>
            <w:left w:val="none" w:sz="0" w:space="0" w:color="auto"/>
            <w:bottom w:val="none" w:sz="0" w:space="0" w:color="auto"/>
            <w:right w:val="none" w:sz="0" w:space="0" w:color="auto"/>
          </w:divBdr>
        </w:div>
        <w:div w:id="2029016122">
          <w:marLeft w:val="0"/>
          <w:marRight w:val="0"/>
          <w:marTop w:val="0"/>
          <w:marBottom w:val="0"/>
          <w:divBdr>
            <w:top w:val="none" w:sz="0" w:space="0" w:color="auto"/>
            <w:left w:val="none" w:sz="0" w:space="0" w:color="auto"/>
            <w:bottom w:val="none" w:sz="0" w:space="0" w:color="auto"/>
            <w:right w:val="none" w:sz="0" w:space="0" w:color="auto"/>
          </w:divBdr>
        </w:div>
        <w:div w:id="1404720162">
          <w:marLeft w:val="0"/>
          <w:marRight w:val="0"/>
          <w:marTop w:val="0"/>
          <w:marBottom w:val="0"/>
          <w:divBdr>
            <w:top w:val="none" w:sz="0" w:space="0" w:color="auto"/>
            <w:left w:val="none" w:sz="0" w:space="0" w:color="auto"/>
            <w:bottom w:val="none" w:sz="0" w:space="0" w:color="auto"/>
            <w:right w:val="none" w:sz="0" w:space="0" w:color="auto"/>
          </w:divBdr>
        </w:div>
        <w:div w:id="927275307">
          <w:marLeft w:val="0"/>
          <w:marRight w:val="0"/>
          <w:marTop w:val="0"/>
          <w:marBottom w:val="0"/>
          <w:divBdr>
            <w:top w:val="none" w:sz="0" w:space="0" w:color="auto"/>
            <w:left w:val="none" w:sz="0" w:space="0" w:color="auto"/>
            <w:bottom w:val="none" w:sz="0" w:space="0" w:color="auto"/>
            <w:right w:val="none" w:sz="0" w:space="0" w:color="auto"/>
          </w:divBdr>
        </w:div>
        <w:div w:id="445738599">
          <w:marLeft w:val="0"/>
          <w:marRight w:val="0"/>
          <w:marTop w:val="0"/>
          <w:marBottom w:val="0"/>
          <w:divBdr>
            <w:top w:val="none" w:sz="0" w:space="0" w:color="auto"/>
            <w:left w:val="none" w:sz="0" w:space="0" w:color="auto"/>
            <w:bottom w:val="none" w:sz="0" w:space="0" w:color="auto"/>
            <w:right w:val="none" w:sz="0" w:space="0" w:color="auto"/>
          </w:divBdr>
        </w:div>
        <w:div w:id="166213059">
          <w:marLeft w:val="0"/>
          <w:marRight w:val="0"/>
          <w:marTop w:val="0"/>
          <w:marBottom w:val="0"/>
          <w:divBdr>
            <w:top w:val="none" w:sz="0" w:space="0" w:color="auto"/>
            <w:left w:val="none" w:sz="0" w:space="0" w:color="auto"/>
            <w:bottom w:val="none" w:sz="0" w:space="0" w:color="auto"/>
            <w:right w:val="none" w:sz="0" w:space="0" w:color="auto"/>
          </w:divBdr>
        </w:div>
        <w:div w:id="1355571860">
          <w:marLeft w:val="0"/>
          <w:marRight w:val="0"/>
          <w:marTop w:val="0"/>
          <w:marBottom w:val="0"/>
          <w:divBdr>
            <w:top w:val="none" w:sz="0" w:space="0" w:color="auto"/>
            <w:left w:val="none" w:sz="0" w:space="0" w:color="auto"/>
            <w:bottom w:val="none" w:sz="0" w:space="0" w:color="auto"/>
            <w:right w:val="none" w:sz="0" w:space="0" w:color="auto"/>
          </w:divBdr>
        </w:div>
        <w:div w:id="1918128019">
          <w:marLeft w:val="0"/>
          <w:marRight w:val="0"/>
          <w:marTop w:val="0"/>
          <w:marBottom w:val="0"/>
          <w:divBdr>
            <w:top w:val="none" w:sz="0" w:space="0" w:color="auto"/>
            <w:left w:val="none" w:sz="0" w:space="0" w:color="auto"/>
            <w:bottom w:val="none" w:sz="0" w:space="0" w:color="auto"/>
            <w:right w:val="none" w:sz="0" w:space="0" w:color="auto"/>
          </w:divBdr>
        </w:div>
        <w:div w:id="1253852150">
          <w:marLeft w:val="0"/>
          <w:marRight w:val="0"/>
          <w:marTop w:val="0"/>
          <w:marBottom w:val="0"/>
          <w:divBdr>
            <w:top w:val="none" w:sz="0" w:space="0" w:color="auto"/>
            <w:left w:val="none" w:sz="0" w:space="0" w:color="auto"/>
            <w:bottom w:val="none" w:sz="0" w:space="0" w:color="auto"/>
            <w:right w:val="none" w:sz="0" w:space="0" w:color="auto"/>
          </w:divBdr>
        </w:div>
        <w:div w:id="1040665811">
          <w:marLeft w:val="0"/>
          <w:marRight w:val="0"/>
          <w:marTop w:val="0"/>
          <w:marBottom w:val="0"/>
          <w:divBdr>
            <w:top w:val="none" w:sz="0" w:space="0" w:color="auto"/>
            <w:left w:val="none" w:sz="0" w:space="0" w:color="auto"/>
            <w:bottom w:val="none" w:sz="0" w:space="0" w:color="auto"/>
            <w:right w:val="none" w:sz="0" w:space="0" w:color="auto"/>
          </w:divBdr>
        </w:div>
        <w:div w:id="1294559476">
          <w:marLeft w:val="0"/>
          <w:marRight w:val="0"/>
          <w:marTop w:val="0"/>
          <w:marBottom w:val="0"/>
          <w:divBdr>
            <w:top w:val="none" w:sz="0" w:space="0" w:color="auto"/>
            <w:left w:val="none" w:sz="0" w:space="0" w:color="auto"/>
            <w:bottom w:val="none" w:sz="0" w:space="0" w:color="auto"/>
            <w:right w:val="none" w:sz="0" w:space="0" w:color="auto"/>
          </w:divBdr>
        </w:div>
        <w:div w:id="613174746">
          <w:marLeft w:val="0"/>
          <w:marRight w:val="0"/>
          <w:marTop w:val="0"/>
          <w:marBottom w:val="0"/>
          <w:divBdr>
            <w:top w:val="none" w:sz="0" w:space="0" w:color="auto"/>
            <w:left w:val="none" w:sz="0" w:space="0" w:color="auto"/>
            <w:bottom w:val="none" w:sz="0" w:space="0" w:color="auto"/>
            <w:right w:val="none" w:sz="0" w:space="0" w:color="auto"/>
          </w:divBdr>
        </w:div>
        <w:div w:id="937062093">
          <w:marLeft w:val="0"/>
          <w:marRight w:val="0"/>
          <w:marTop w:val="0"/>
          <w:marBottom w:val="0"/>
          <w:divBdr>
            <w:top w:val="none" w:sz="0" w:space="0" w:color="auto"/>
            <w:left w:val="none" w:sz="0" w:space="0" w:color="auto"/>
            <w:bottom w:val="none" w:sz="0" w:space="0" w:color="auto"/>
            <w:right w:val="none" w:sz="0" w:space="0" w:color="auto"/>
          </w:divBdr>
        </w:div>
        <w:div w:id="1312321787">
          <w:marLeft w:val="0"/>
          <w:marRight w:val="0"/>
          <w:marTop w:val="0"/>
          <w:marBottom w:val="0"/>
          <w:divBdr>
            <w:top w:val="none" w:sz="0" w:space="0" w:color="auto"/>
            <w:left w:val="none" w:sz="0" w:space="0" w:color="auto"/>
            <w:bottom w:val="none" w:sz="0" w:space="0" w:color="auto"/>
            <w:right w:val="none" w:sz="0" w:space="0" w:color="auto"/>
          </w:divBdr>
        </w:div>
        <w:div w:id="68238605">
          <w:marLeft w:val="0"/>
          <w:marRight w:val="0"/>
          <w:marTop w:val="0"/>
          <w:marBottom w:val="0"/>
          <w:divBdr>
            <w:top w:val="none" w:sz="0" w:space="0" w:color="auto"/>
            <w:left w:val="none" w:sz="0" w:space="0" w:color="auto"/>
            <w:bottom w:val="none" w:sz="0" w:space="0" w:color="auto"/>
            <w:right w:val="none" w:sz="0" w:space="0" w:color="auto"/>
          </w:divBdr>
        </w:div>
        <w:div w:id="597181129">
          <w:marLeft w:val="0"/>
          <w:marRight w:val="0"/>
          <w:marTop w:val="0"/>
          <w:marBottom w:val="0"/>
          <w:divBdr>
            <w:top w:val="none" w:sz="0" w:space="0" w:color="auto"/>
            <w:left w:val="none" w:sz="0" w:space="0" w:color="auto"/>
            <w:bottom w:val="none" w:sz="0" w:space="0" w:color="auto"/>
            <w:right w:val="none" w:sz="0" w:space="0" w:color="auto"/>
          </w:divBdr>
        </w:div>
        <w:div w:id="878123720">
          <w:marLeft w:val="0"/>
          <w:marRight w:val="0"/>
          <w:marTop w:val="0"/>
          <w:marBottom w:val="0"/>
          <w:divBdr>
            <w:top w:val="none" w:sz="0" w:space="0" w:color="auto"/>
            <w:left w:val="none" w:sz="0" w:space="0" w:color="auto"/>
            <w:bottom w:val="none" w:sz="0" w:space="0" w:color="auto"/>
            <w:right w:val="none" w:sz="0" w:space="0" w:color="auto"/>
          </w:divBdr>
        </w:div>
        <w:div w:id="146436194">
          <w:marLeft w:val="0"/>
          <w:marRight w:val="0"/>
          <w:marTop w:val="0"/>
          <w:marBottom w:val="0"/>
          <w:divBdr>
            <w:top w:val="none" w:sz="0" w:space="0" w:color="auto"/>
            <w:left w:val="none" w:sz="0" w:space="0" w:color="auto"/>
            <w:bottom w:val="none" w:sz="0" w:space="0" w:color="auto"/>
            <w:right w:val="none" w:sz="0" w:space="0" w:color="auto"/>
          </w:divBdr>
        </w:div>
        <w:div w:id="2009016261">
          <w:marLeft w:val="0"/>
          <w:marRight w:val="0"/>
          <w:marTop w:val="0"/>
          <w:marBottom w:val="0"/>
          <w:divBdr>
            <w:top w:val="none" w:sz="0" w:space="0" w:color="auto"/>
            <w:left w:val="none" w:sz="0" w:space="0" w:color="auto"/>
            <w:bottom w:val="none" w:sz="0" w:space="0" w:color="auto"/>
            <w:right w:val="none" w:sz="0" w:space="0" w:color="auto"/>
          </w:divBdr>
        </w:div>
        <w:div w:id="1448428191">
          <w:marLeft w:val="0"/>
          <w:marRight w:val="0"/>
          <w:marTop w:val="0"/>
          <w:marBottom w:val="0"/>
          <w:divBdr>
            <w:top w:val="none" w:sz="0" w:space="0" w:color="auto"/>
            <w:left w:val="none" w:sz="0" w:space="0" w:color="auto"/>
            <w:bottom w:val="none" w:sz="0" w:space="0" w:color="auto"/>
            <w:right w:val="none" w:sz="0" w:space="0" w:color="auto"/>
          </w:divBdr>
        </w:div>
        <w:div w:id="1930036428">
          <w:marLeft w:val="0"/>
          <w:marRight w:val="0"/>
          <w:marTop w:val="0"/>
          <w:marBottom w:val="0"/>
          <w:divBdr>
            <w:top w:val="none" w:sz="0" w:space="0" w:color="auto"/>
            <w:left w:val="none" w:sz="0" w:space="0" w:color="auto"/>
            <w:bottom w:val="none" w:sz="0" w:space="0" w:color="auto"/>
            <w:right w:val="none" w:sz="0" w:space="0" w:color="auto"/>
          </w:divBdr>
        </w:div>
        <w:div w:id="155652334">
          <w:marLeft w:val="0"/>
          <w:marRight w:val="0"/>
          <w:marTop w:val="0"/>
          <w:marBottom w:val="0"/>
          <w:divBdr>
            <w:top w:val="none" w:sz="0" w:space="0" w:color="auto"/>
            <w:left w:val="none" w:sz="0" w:space="0" w:color="auto"/>
            <w:bottom w:val="none" w:sz="0" w:space="0" w:color="auto"/>
            <w:right w:val="none" w:sz="0" w:space="0" w:color="auto"/>
          </w:divBdr>
        </w:div>
        <w:div w:id="2031763352">
          <w:marLeft w:val="0"/>
          <w:marRight w:val="0"/>
          <w:marTop w:val="0"/>
          <w:marBottom w:val="0"/>
          <w:divBdr>
            <w:top w:val="none" w:sz="0" w:space="0" w:color="auto"/>
            <w:left w:val="none" w:sz="0" w:space="0" w:color="auto"/>
            <w:bottom w:val="none" w:sz="0" w:space="0" w:color="auto"/>
            <w:right w:val="none" w:sz="0" w:space="0" w:color="auto"/>
          </w:divBdr>
        </w:div>
        <w:div w:id="964652973">
          <w:marLeft w:val="0"/>
          <w:marRight w:val="0"/>
          <w:marTop w:val="0"/>
          <w:marBottom w:val="0"/>
          <w:divBdr>
            <w:top w:val="none" w:sz="0" w:space="0" w:color="auto"/>
            <w:left w:val="none" w:sz="0" w:space="0" w:color="auto"/>
            <w:bottom w:val="none" w:sz="0" w:space="0" w:color="auto"/>
            <w:right w:val="none" w:sz="0" w:space="0" w:color="auto"/>
          </w:divBdr>
        </w:div>
        <w:div w:id="1979263555">
          <w:marLeft w:val="0"/>
          <w:marRight w:val="0"/>
          <w:marTop w:val="0"/>
          <w:marBottom w:val="0"/>
          <w:divBdr>
            <w:top w:val="none" w:sz="0" w:space="0" w:color="auto"/>
            <w:left w:val="none" w:sz="0" w:space="0" w:color="auto"/>
            <w:bottom w:val="none" w:sz="0" w:space="0" w:color="auto"/>
            <w:right w:val="none" w:sz="0" w:space="0" w:color="auto"/>
          </w:divBdr>
        </w:div>
        <w:div w:id="1978797892">
          <w:marLeft w:val="0"/>
          <w:marRight w:val="0"/>
          <w:marTop w:val="0"/>
          <w:marBottom w:val="0"/>
          <w:divBdr>
            <w:top w:val="none" w:sz="0" w:space="0" w:color="auto"/>
            <w:left w:val="none" w:sz="0" w:space="0" w:color="auto"/>
            <w:bottom w:val="none" w:sz="0" w:space="0" w:color="auto"/>
            <w:right w:val="none" w:sz="0" w:space="0" w:color="auto"/>
          </w:divBdr>
        </w:div>
        <w:div w:id="636107502">
          <w:marLeft w:val="0"/>
          <w:marRight w:val="0"/>
          <w:marTop w:val="0"/>
          <w:marBottom w:val="0"/>
          <w:divBdr>
            <w:top w:val="none" w:sz="0" w:space="0" w:color="auto"/>
            <w:left w:val="none" w:sz="0" w:space="0" w:color="auto"/>
            <w:bottom w:val="none" w:sz="0" w:space="0" w:color="auto"/>
            <w:right w:val="none" w:sz="0" w:space="0" w:color="auto"/>
          </w:divBdr>
        </w:div>
        <w:div w:id="1386560654">
          <w:marLeft w:val="0"/>
          <w:marRight w:val="0"/>
          <w:marTop w:val="0"/>
          <w:marBottom w:val="0"/>
          <w:divBdr>
            <w:top w:val="none" w:sz="0" w:space="0" w:color="auto"/>
            <w:left w:val="none" w:sz="0" w:space="0" w:color="auto"/>
            <w:bottom w:val="none" w:sz="0" w:space="0" w:color="auto"/>
            <w:right w:val="none" w:sz="0" w:space="0" w:color="auto"/>
          </w:divBdr>
        </w:div>
        <w:div w:id="539821347">
          <w:marLeft w:val="0"/>
          <w:marRight w:val="0"/>
          <w:marTop w:val="0"/>
          <w:marBottom w:val="0"/>
          <w:divBdr>
            <w:top w:val="none" w:sz="0" w:space="0" w:color="auto"/>
            <w:left w:val="none" w:sz="0" w:space="0" w:color="auto"/>
            <w:bottom w:val="none" w:sz="0" w:space="0" w:color="auto"/>
            <w:right w:val="none" w:sz="0" w:space="0" w:color="auto"/>
          </w:divBdr>
        </w:div>
        <w:div w:id="215164850">
          <w:marLeft w:val="0"/>
          <w:marRight w:val="0"/>
          <w:marTop w:val="0"/>
          <w:marBottom w:val="0"/>
          <w:divBdr>
            <w:top w:val="none" w:sz="0" w:space="0" w:color="auto"/>
            <w:left w:val="none" w:sz="0" w:space="0" w:color="auto"/>
            <w:bottom w:val="none" w:sz="0" w:space="0" w:color="auto"/>
            <w:right w:val="none" w:sz="0" w:space="0" w:color="auto"/>
          </w:divBdr>
        </w:div>
        <w:div w:id="1800680075">
          <w:marLeft w:val="0"/>
          <w:marRight w:val="0"/>
          <w:marTop w:val="0"/>
          <w:marBottom w:val="0"/>
          <w:divBdr>
            <w:top w:val="none" w:sz="0" w:space="0" w:color="auto"/>
            <w:left w:val="none" w:sz="0" w:space="0" w:color="auto"/>
            <w:bottom w:val="none" w:sz="0" w:space="0" w:color="auto"/>
            <w:right w:val="none" w:sz="0" w:space="0" w:color="auto"/>
          </w:divBdr>
        </w:div>
        <w:div w:id="390885867">
          <w:marLeft w:val="0"/>
          <w:marRight w:val="0"/>
          <w:marTop w:val="0"/>
          <w:marBottom w:val="0"/>
          <w:divBdr>
            <w:top w:val="none" w:sz="0" w:space="0" w:color="auto"/>
            <w:left w:val="none" w:sz="0" w:space="0" w:color="auto"/>
            <w:bottom w:val="none" w:sz="0" w:space="0" w:color="auto"/>
            <w:right w:val="none" w:sz="0" w:space="0" w:color="auto"/>
          </w:divBdr>
        </w:div>
        <w:div w:id="1726249247">
          <w:marLeft w:val="0"/>
          <w:marRight w:val="0"/>
          <w:marTop w:val="0"/>
          <w:marBottom w:val="0"/>
          <w:divBdr>
            <w:top w:val="none" w:sz="0" w:space="0" w:color="auto"/>
            <w:left w:val="none" w:sz="0" w:space="0" w:color="auto"/>
            <w:bottom w:val="none" w:sz="0" w:space="0" w:color="auto"/>
            <w:right w:val="none" w:sz="0" w:space="0" w:color="auto"/>
          </w:divBdr>
        </w:div>
        <w:div w:id="948850891">
          <w:marLeft w:val="0"/>
          <w:marRight w:val="0"/>
          <w:marTop w:val="0"/>
          <w:marBottom w:val="0"/>
          <w:divBdr>
            <w:top w:val="none" w:sz="0" w:space="0" w:color="auto"/>
            <w:left w:val="none" w:sz="0" w:space="0" w:color="auto"/>
            <w:bottom w:val="none" w:sz="0" w:space="0" w:color="auto"/>
            <w:right w:val="none" w:sz="0" w:space="0" w:color="auto"/>
          </w:divBdr>
        </w:div>
        <w:div w:id="649479250">
          <w:marLeft w:val="0"/>
          <w:marRight w:val="0"/>
          <w:marTop w:val="0"/>
          <w:marBottom w:val="0"/>
          <w:divBdr>
            <w:top w:val="none" w:sz="0" w:space="0" w:color="auto"/>
            <w:left w:val="none" w:sz="0" w:space="0" w:color="auto"/>
            <w:bottom w:val="none" w:sz="0" w:space="0" w:color="auto"/>
            <w:right w:val="none" w:sz="0" w:space="0" w:color="auto"/>
          </w:divBdr>
        </w:div>
        <w:div w:id="643588248">
          <w:marLeft w:val="0"/>
          <w:marRight w:val="0"/>
          <w:marTop w:val="0"/>
          <w:marBottom w:val="0"/>
          <w:divBdr>
            <w:top w:val="none" w:sz="0" w:space="0" w:color="auto"/>
            <w:left w:val="none" w:sz="0" w:space="0" w:color="auto"/>
            <w:bottom w:val="none" w:sz="0" w:space="0" w:color="auto"/>
            <w:right w:val="none" w:sz="0" w:space="0" w:color="auto"/>
          </w:divBdr>
        </w:div>
      </w:divsChild>
    </w:div>
    <w:div w:id="794374901">
      <w:bodyDiv w:val="1"/>
      <w:marLeft w:val="0"/>
      <w:marRight w:val="0"/>
      <w:marTop w:val="0"/>
      <w:marBottom w:val="0"/>
      <w:divBdr>
        <w:top w:val="none" w:sz="0" w:space="0" w:color="auto"/>
        <w:left w:val="none" w:sz="0" w:space="0" w:color="auto"/>
        <w:bottom w:val="none" w:sz="0" w:space="0" w:color="auto"/>
        <w:right w:val="none" w:sz="0" w:space="0" w:color="auto"/>
      </w:divBdr>
    </w:div>
    <w:div w:id="831220662">
      <w:bodyDiv w:val="1"/>
      <w:marLeft w:val="0"/>
      <w:marRight w:val="0"/>
      <w:marTop w:val="0"/>
      <w:marBottom w:val="0"/>
      <w:divBdr>
        <w:top w:val="none" w:sz="0" w:space="0" w:color="auto"/>
        <w:left w:val="none" w:sz="0" w:space="0" w:color="auto"/>
        <w:bottom w:val="none" w:sz="0" w:space="0" w:color="auto"/>
        <w:right w:val="none" w:sz="0" w:space="0" w:color="auto"/>
      </w:divBdr>
    </w:div>
    <w:div w:id="856507248">
      <w:bodyDiv w:val="1"/>
      <w:marLeft w:val="0"/>
      <w:marRight w:val="0"/>
      <w:marTop w:val="0"/>
      <w:marBottom w:val="0"/>
      <w:divBdr>
        <w:top w:val="none" w:sz="0" w:space="0" w:color="auto"/>
        <w:left w:val="none" w:sz="0" w:space="0" w:color="auto"/>
        <w:bottom w:val="none" w:sz="0" w:space="0" w:color="auto"/>
        <w:right w:val="none" w:sz="0" w:space="0" w:color="auto"/>
      </w:divBdr>
    </w:div>
    <w:div w:id="1015808526">
      <w:bodyDiv w:val="1"/>
      <w:marLeft w:val="0"/>
      <w:marRight w:val="0"/>
      <w:marTop w:val="0"/>
      <w:marBottom w:val="0"/>
      <w:divBdr>
        <w:top w:val="none" w:sz="0" w:space="0" w:color="auto"/>
        <w:left w:val="none" w:sz="0" w:space="0" w:color="auto"/>
        <w:bottom w:val="none" w:sz="0" w:space="0" w:color="auto"/>
        <w:right w:val="none" w:sz="0" w:space="0" w:color="auto"/>
      </w:divBdr>
      <w:divsChild>
        <w:div w:id="1517158572">
          <w:blockQuote w:val="1"/>
          <w:marLeft w:val="720"/>
          <w:marRight w:val="720"/>
          <w:marTop w:val="100"/>
          <w:marBottom w:val="100"/>
          <w:divBdr>
            <w:top w:val="none" w:sz="0" w:space="0" w:color="auto"/>
            <w:left w:val="none" w:sz="0" w:space="0" w:color="auto"/>
            <w:bottom w:val="none" w:sz="0" w:space="0" w:color="auto"/>
            <w:right w:val="none" w:sz="0" w:space="0" w:color="auto"/>
          </w:divBdr>
        </w:div>
        <w:div w:id="5251721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49108241">
      <w:bodyDiv w:val="1"/>
      <w:marLeft w:val="0"/>
      <w:marRight w:val="0"/>
      <w:marTop w:val="0"/>
      <w:marBottom w:val="0"/>
      <w:divBdr>
        <w:top w:val="none" w:sz="0" w:space="0" w:color="auto"/>
        <w:left w:val="none" w:sz="0" w:space="0" w:color="auto"/>
        <w:bottom w:val="none" w:sz="0" w:space="0" w:color="auto"/>
        <w:right w:val="none" w:sz="0" w:space="0" w:color="auto"/>
      </w:divBdr>
    </w:div>
    <w:div w:id="1192257068">
      <w:bodyDiv w:val="1"/>
      <w:marLeft w:val="0"/>
      <w:marRight w:val="0"/>
      <w:marTop w:val="0"/>
      <w:marBottom w:val="0"/>
      <w:divBdr>
        <w:top w:val="none" w:sz="0" w:space="0" w:color="auto"/>
        <w:left w:val="none" w:sz="0" w:space="0" w:color="auto"/>
        <w:bottom w:val="none" w:sz="0" w:space="0" w:color="auto"/>
        <w:right w:val="none" w:sz="0" w:space="0" w:color="auto"/>
      </w:divBdr>
    </w:div>
    <w:div w:id="1194997243">
      <w:bodyDiv w:val="1"/>
      <w:marLeft w:val="0"/>
      <w:marRight w:val="0"/>
      <w:marTop w:val="0"/>
      <w:marBottom w:val="0"/>
      <w:divBdr>
        <w:top w:val="none" w:sz="0" w:space="0" w:color="auto"/>
        <w:left w:val="none" w:sz="0" w:space="0" w:color="auto"/>
        <w:bottom w:val="none" w:sz="0" w:space="0" w:color="auto"/>
        <w:right w:val="none" w:sz="0" w:space="0" w:color="auto"/>
      </w:divBdr>
    </w:div>
    <w:div w:id="1211071248">
      <w:bodyDiv w:val="1"/>
      <w:marLeft w:val="0"/>
      <w:marRight w:val="0"/>
      <w:marTop w:val="0"/>
      <w:marBottom w:val="0"/>
      <w:divBdr>
        <w:top w:val="none" w:sz="0" w:space="0" w:color="auto"/>
        <w:left w:val="none" w:sz="0" w:space="0" w:color="auto"/>
        <w:bottom w:val="none" w:sz="0" w:space="0" w:color="auto"/>
        <w:right w:val="none" w:sz="0" w:space="0" w:color="auto"/>
      </w:divBdr>
    </w:div>
    <w:div w:id="1215964522">
      <w:bodyDiv w:val="1"/>
      <w:marLeft w:val="0"/>
      <w:marRight w:val="0"/>
      <w:marTop w:val="0"/>
      <w:marBottom w:val="0"/>
      <w:divBdr>
        <w:top w:val="none" w:sz="0" w:space="0" w:color="auto"/>
        <w:left w:val="none" w:sz="0" w:space="0" w:color="auto"/>
        <w:bottom w:val="none" w:sz="0" w:space="0" w:color="auto"/>
        <w:right w:val="none" w:sz="0" w:space="0" w:color="auto"/>
      </w:divBdr>
    </w:div>
    <w:div w:id="1265573201">
      <w:bodyDiv w:val="1"/>
      <w:marLeft w:val="0"/>
      <w:marRight w:val="0"/>
      <w:marTop w:val="0"/>
      <w:marBottom w:val="0"/>
      <w:divBdr>
        <w:top w:val="none" w:sz="0" w:space="0" w:color="auto"/>
        <w:left w:val="none" w:sz="0" w:space="0" w:color="auto"/>
        <w:bottom w:val="none" w:sz="0" w:space="0" w:color="auto"/>
        <w:right w:val="none" w:sz="0" w:space="0" w:color="auto"/>
      </w:divBdr>
    </w:div>
    <w:div w:id="1347244556">
      <w:bodyDiv w:val="1"/>
      <w:marLeft w:val="0"/>
      <w:marRight w:val="0"/>
      <w:marTop w:val="0"/>
      <w:marBottom w:val="0"/>
      <w:divBdr>
        <w:top w:val="none" w:sz="0" w:space="0" w:color="auto"/>
        <w:left w:val="none" w:sz="0" w:space="0" w:color="auto"/>
        <w:bottom w:val="none" w:sz="0" w:space="0" w:color="auto"/>
        <w:right w:val="none" w:sz="0" w:space="0" w:color="auto"/>
      </w:divBdr>
    </w:div>
    <w:div w:id="1363097177">
      <w:bodyDiv w:val="1"/>
      <w:marLeft w:val="0"/>
      <w:marRight w:val="0"/>
      <w:marTop w:val="0"/>
      <w:marBottom w:val="0"/>
      <w:divBdr>
        <w:top w:val="none" w:sz="0" w:space="0" w:color="auto"/>
        <w:left w:val="none" w:sz="0" w:space="0" w:color="auto"/>
        <w:bottom w:val="none" w:sz="0" w:space="0" w:color="auto"/>
        <w:right w:val="none" w:sz="0" w:space="0" w:color="auto"/>
      </w:divBdr>
    </w:div>
    <w:div w:id="1364132604">
      <w:bodyDiv w:val="1"/>
      <w:marLeft w:val="0"/>
      <w:marRight w:val="0"/>
      <w:marTop w:val="0"/>
      <w:marBottom w:val="0"/>
      <w:divBdr>
        <w:top w:val="none" w:sz="0" w:space="0" w:color="auto"/>
        <w:left w:val="none" w:sz="0" w:space="0" w:color="auto"/>
        <w:bottom w:val="none" w:sz="0" w:space="0" w:color="auto"/>
        <w:right w:val="none" w:sz="0" w:space="0" w:color="auto"/>
      </w:divBdr>
    </w:div>
    <w:div w:id="1364405981">
      <w:bodyDiv w:val="1"/>
      <w:marLeft w:val="0"/>
      <w:marRight w:val="0"/>
      <w:marTop w:val="0"/>
      <w:marBottom w:val="0"/>
      <w:divBdr>
        <w:top w:val="none" w:sz="0" w:space="0" w:color="auto"/>
        <w:left w:val="none" w:sz="0" w:space="0" w:color="auto"/>
        <w:bottom w:val="none" w:sz="0" w:space="0" w:color="auto"/>
        <w:right w:val="none" w:sz="0" w:space="0" w:color="auto"/>
      </w:divBdr>
    </w:div>
    <w:div w:id="1400253211">
      <w:bodyDiv w:val="1"/>
      <w:marLeft w:val="0"/>
      <w:marRight w:val="0"/>
      <w:marTop w:val="0"/>
      <w:marBottom w:val="0"/>
      <w:divBdr>
        <w:top w:val="none" w:sz="0" w:space="0" w:color="auto"/>
        <w:left w:val="none" w:sz="0" w:space="0" w:color="auto"/>
        <w:bottom w:val="none" w:sz="0" w:space="0" w:color="auto"/>
        <w:right w:val="none" w:sz="0" w:space="0" w:color="auto"/>
      </w:divBdr>
    </w:div>
    <w:div w:id="1466116358">
      <w:bodyDiv w:val="1"/>
      <w:marLeft w:val="0"/>
      <w:marRight w:val="0"/>
      <w:marTop w:val="0"/>
      <w:marBottom w:val="0"/>
      <w:divBdr>
        <w:top w:val="none" w:sz="0" w:space="0" w:color="auto"/>
        <w:left w:val="none" w:sz="0" w:space="0" w:color="auto"/>
        <w:bottom w:val="none" w:sz="0" w:space="0" w:color="auto"/>
        <w:right w:val="none" w:sz="0" w:space="0" w:color="auto"/>
      </w:divBdr>
    </w:div>
    <w:div w:id="1491939881">
      <w:bodyDiv w:val="1"/>
      <w:marLeft w:val="0"/>
      <w:marRight w:val="0"/>
      <w:marTop w:val="0"/>
      <w:marBottom w:val="0"/>
      <w:divBdr>
        <w:top w:val="none" w:sz="0" w:space="0" w:color="auto"/>
        <w:left w:val="none" w:sz="0" w:space="0" w:color="auto"/>
        <w:bottom w:val="none" w:sz="0" w:space="0" w:color="auto"/>
        <w:right w:val="none" w:sz="0" w:space="0" w:color="auto"/>
      </w:divBdr>
    </w:div>
    <w:div w:id="1492211296">
      <w:bodyDiv w:val="1"/>
      <w:marLeft w:val="0"/>
      <w:marRight w:val="0"/>
      <w:marTop w:val="0"/>
      <w:marBottom w:val="0"/>
      <w:divBdr>
        <w:top w:val="none" w:sz="0" w:space="0" w:color="auto"/>
        <w:left w:val="none" w:sz="0" w:space="0" w:color="auto"/>
        <w:bottom w:val="none" w:sz="0" w:space="0" w:color="auto"/>
        <w:right w:val="none" w:sz="0" w:space="0" w:color="auto"/>
      </w:divBdr>
    </w:div>
    <w:div w:id="1511330703">
      <w:bodyDiv w:val="1"/>
      <w:marLeft w:val="0"/>
      <w:marRight w:val="0"/>
      <w:marTop w:val="0"/>
      <w:marBottom w:val="0"/>
      <w:divBdr>
        <w:top w:val="none" w:sz="0" w:space="0" w:color="auto"/>
        <w:left w:val="none" w:sz="0" w:space="0" w:color="auto"/>
        <w:bottom w:val="none" w:sz="0" w:space="0" w:color="auto"/>
        <w:right w:val="none" w:sz="0" w:space="0" w:color="auto"/>
      </w:divBdr>
    </w:div>
    <w:div w:id="1701734508">
      <w:bodyDiv w:val="1"/>
      <w:marLeft w:val="0"/>
      <w:marRight w:val="0"/>
      <w:marTop w:val="0"/>
      <w:marBottom w:val="0"/>
      <w:divBdr>
        <w:top w:val="none" w:sz="0" w:space="0" w:color="auto"/>
        <w:left w:val="none" w:sz="0" w:space="0" w:color="auto"/>
        <w:bottom w:val="none" w:sz="0" w:space="0" w:color="auto"/>
        <w:right w:val="none" w:sz="0" w:space="0" w:color="auto"/>
      </w:divBdr>
    </w:div>
    <w:div w:id="1880314610">
      <w:bodyDiv w:val="1"/>
      <w:marLeft w:val="0"/>
      <w:marRight w:val="0"/>
      <w:marTop w:val="0"/>
      <w:marBottom w:val="0"/>
      <w:divBdr>
        <w:top w:val="none" w:sz="0" w:space="0" w:color="auto"/>
        <w:left w:val="none" w:sz="0" w:space="0" w:color="auto"/>
        <w:bottom w:val="none" w:sz="0" w:space="0" w:color="auto"/>
        <w:right w:val="none" w:sz="0" w:space="0" w:color="auto"/>
      </w:divBdr>
    </w:div>
    <w:div w:id="1894730878">
      <w:bodyDiv w:val="1"/>
      <w:marLeft w:val="0"/>
      <w:marRight w:val="0"/>
      <w:marTop w:val="0"/>
      <w:marBottom w:val="0"/>
      <w:divBdr>
        <w:top w:val="none" w:sz="0" w:space="0" w:color="auto"/>
        <w:left w:val="none" w:sz="0" w:space="0" w:color="auto"/>
        <w:bottom w:val="none" w:sz="0" w:space="0" w:color="auto"/>
        <w:right w:val="none" w:sz="0" w:space="0" w:color="auto"/>
      </w:divBdr>
    </w:div>
    <w:div w:id="1972661936">
      <w:bodyDiv w:val="1"/>
      <w:marLeft w:val="0"/>
      <w:marRight w:val="0"/>
      <w:marTop w:val="0"/>
      <w:marBottom w:val="0"/>
      <w:divBdr>
        <w:top w:val="none" w:sz="0" w:space="0" w:color="auto"/>
        <w:left w:val="none" w:sz="0" w:space="0" w:color="auto"/>
        <w:bottom w:val="none" w:sz="0" w:space="0" w:color="auto"/>
        <w:right w:val="none" w:sz="0" w:space="0" w:color="auto"/>
      </w:divBdr>
    </w:div>
    <w:div w:id="2073111725">
      <w:bodyDiv w:val="1"/>
      <w:marLeft w:val="0"/>
      <w:marRight w:val="0"/>
      <w:marTop w:val="0"/>
      <w:marBottom w:val="0"/>
      <w:divBdr>
        <w:top w:val="none" w:sz="0" w:space="0" w:color="auto"/>
        <w:left w:val="none" w:sz="0" w:space="0" w:color="auto"/>
        <w:bottom w:val="none" w:sz="0" w:space="0" w:color="auto"/>
        <w:right w:val="none" w:sz="0" w:space="0" w:color="auto"/>
      </w:divBdr>
    </w:div>
    <w:div w:id="2103335242">
      <w:bodyDiv w:val="1"/>
      <w:marLeft w:val="0"/>
      <w:marRight w:val="0"/>
      <w:marTop w:val="0"/>
      <w:marBottom w:val="0"/>
      <w:divBdr>
        <w:top w:val="none" w:sz="0" w:space="0" w:color="auto"/>
        <w:left w:val="none" w:sz="0" w:space="0" w:color="auto"/>
        <w:bottom w:val="none" w:sz="0" w:space="0" w:color="auto"/>
        <w:right w:val="none" w:sz="0" w:space="0" w:color="auto"/>
      </w:divBdr>
    </w:div>
    <w:div w:id="2142652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gif"/><Relationship Id="rId299" Type="http://schemas.openxmlformats.org/officeDocument/2006/relationships/image" Target="media/image267.jpeg"/><Relationship Id="rId303" Type="http://schemas.openxmlformats.org/officeDocument/2006/relationships/hyperlink" Target="https://www.kristallikov.net/page42.html" TargetMode="External"/><Relationship Id="rId21" Type="http://schemas.openxmlformats.org/officeDocument/2006/relationships/oleObject" Target="embeddings/oleObject6.bin"/><Relationship Id="rId42" Type="http://schemas.openxmlformats.org/officeDocument/2006/relationships/image" Target="media/image22.gif"/><Relationship Id="rId63" Type="http://schemas.openxmlformats.org/officeDocument/2006/relationships/image" Target="media/image43.jpeg"/><Relationship Id="rId84" Type="http://schemas.openxmlformats.org/officeDocument/2006/relationships/image" Target="media/image63.gif"/><Relationship Id="rId138" Type="http://schemas.openxmlformats.org/officeDocument/2006/relationships/image" Target="media/image117.gif"/><Relationship Id="rId159" Type="http://schemas.openxmlformats.org/officeDocument/2006/relationships/image" Target="media/image138.gif"/><Relationship Id="rId324" Type="http://schemas.openxmlformats.org/officeDocument/2006/relationships/image" Target="media/image286.gif"/><Relationship Id="rId170" Type="http://schemas.openxmlformats.org/officeDocument/2006/relationships/image" Target="media/image149.gif"/><Relationship Id="rId191" Type="http://schemas.openxmlformats.org/officeDocument/2006/relationships/image" Target="media/image170.gif"/><Relationship Id="rId205" Type="http://schemas.openxmlformats.org/officeDocument/2006/relationships/image" Target="media/image183.gif"/><Relationship Id="rId226" Type="http://schemas.openxmlformats.org/officeDocument/2006/relationships/image" Target="media/image204.gif"/><Relationship Id="rId247" Type="http://schemas.openxmlformats.org/officeDocument/2006/relationships/image" Target="media/image221.png"/><Relationship Id="rId107" Type="http://schemas.openxmlformats.org/officeDocument/2006/relationships/image" Target="media/image86.gif"/><Relationship Id="rId268" Type="http://schemas.openxmlformats.org/officeDocument/2006/relationships/image" Target="media/image240.gif"/><Relationship Id="rId289" Type="http://schemas.openxmlformats.org/officeDocument/2006/relationships/image" Target="media/image259.gif"/><Relationship Id="rId11" Type="http://schemas.openxmlformats.org/officeDocument/2006/relationships/oleObject" Target="embeddings/oleObject2.bin"/><Relationship Id="rId32" Type="http://schemas.openxmlformats.org/officeDocument/2006/relationships/hyperlink" Target="http://chemanalytica.com/book/novyy_spravochnik_khimika_i_tekhnologa/08_elektrodnye_protsessy_khimicheskaya_kinetika_i_diffuziya_kolloidnaya_khimiya/5015" TargetMode="External"/><Relationship Id="rId53" Type="http://schemas.openxmlformats.org/officeDocument/2006/relationships/image" Target="media/image33.gif"/><Relationship Id="rId74" Type="http://schemas.openxmlformats.org/officeDocument/2006/relationships/image" Target="media/image54.gif"/><Relationship Id="rId128" Type="http://schemas.openxmlformats.org/officeDocument/2006/relationships/image" Target="media/image107.gif"/><Relationship Id="rId149" Type="http://schemas.openxmlformats.org/officeDocument/2006/relationships/image" Target="media/image128.gif"/><Relationship Id="rId314" Type="http://schemas.openxmlformats.org/officeDocument/2006/relationships/image" Target="media/image278.gif"/><Relationship Id="rId335" Type="http://schemas.openxmlformats.org/officeDocument/2006/relationships/theme" Target="theme/theme1.xml"/><Relationship Id="rId5" Type="http://schemas.openxmlformats.org/officeDocument/2006/relationships/footnotes" Target="footnotes.xml"/><Relationship Id="rId95" Type="http://schemas.openxmlformats.org/officeDocument/2006/relationships/image" Target="media/image74.gif"/><Relationship Id="rId160" Type="http://schemas.openxmlformats.org/officeDocument/2006/relationships/image" Target="media/image139.gif"/><Relationship Id="rId181" Type="http://schemas.openxmlformats.org/officeDocument/2006/relationships/image" Target="media/image160.gif"/><Relationship Id="rId216" Type="http://schemas.openxmlformats.org/officeDocument/2006/relationships/image" Target="media/image194.gif"/><Relationship Id="rId237" Type="http://schemas.openxmlformats.org/officeDocument/2006/relationships/image" Target="media/image213.wmf"/><Relationship Id="rId258" Type="http://schemas.openxmlformats.org/officeDocument/2006/relationships/image" Target="media/image231.gif"/><Relationship Id="rId279" Type="http://schemas.openxmlformats.org/officeDocument/2006/relationships/image" Target="media/image251.jpeg"/><Relationship Id="rId22" Type="http://schemas.openxmlformats.org/officeDocument/2006/relationships/image" Target="media/image9.wmf"/><Relationship Id="rId43" Type="http://schemas.openxmlformats.org/officeDocument/2006/relationships/image" Target="media/image23.gif"/><Relationship Id="rId64" Type="http://schemas.openxmlformats.org/officeDocument/2006/relationships/image" Target="media/image44.gif"/><Relationship Id="rId118" Type="http://schemas.openxmlformats.org/officeDocument/2006/relationships/image" Target="media/image97.gif"/><Relationship Id="rId139" Type="http://schemas.openxmlformats.org/officeDocument/2006/relationships/image" Target="media/image118.gif"/><Relationship Id="rId290" Type="http://schemas.openxmlformats.org/officeDocument/2006/relationships/image" Target="media/image260.gif"/><Relationship Id="rId304" Type="http://schemas.openxmlformats.org/officeDocument/2006/relationships/image" Target="media/image269.jpeg"/><Relationship Id="rId325" Type="http://schemas.openxmlformats.org/officeDocument/2006/relationships/hyperlink" Target="https://www.booksite.ru/fulltext/1/001/008/059/863.htm" TargetMode="External"/><Relationship Id="rId85" Type="http://schemas.openxmlformats.org/officeDocument/2006/relationships/image" Target="media/image64.gif"/><Relationship Id="rId150" Type="http://schemas.openxmlformats.org/officeDocument/2006/relationships/image" Target="media/image129.gif"/><Relationship Id="rId171" Type="http://schemas.openxmlformats.org/officeDocument/2006/relationships/image" Target="media/image150.gif"/><Relationship Id="rId192" Type="http://schemas.openxmlformats.org/officeDocument/2006/relationships/image" Target="media/image171.gif"/><Relationship Id="rId206" Type="http://schemas.openxmlformats.org/officeDocument/2006/relationships/image" Target="media/image184.gif"/><Relationship Id="rId227" Type="http://schemas.openxmlformats.org/officeDocument/2006/relationships/image" Target="media/image205.gif"/><Relationship Id="rId248" Type="http://schemas.openxmlformats.org/officeDocument/2006/relationships/image" Target="media/image222.png"/><Relationship Id="rId269" Type="http://schemas.openxmlformats.org/officeDocument/2006/relationships/image" Target="media/image241.gif"/><Relationship Id="rId12" Type="http://schemas.openxmlformats.org/officeDocument/2006/relationships/image" Target="media/image4.wmf"/><Relationship Id="rId33" Type="http://schemas.openxmlformats.org/officeDocument/2006/relationships/image" Target="media/image13.gif"/><Relationship Id="rId108" Type="http://schemas.openxmlformats.org/officeDocument/2006/relationships/image" Target="media/image87.gif"/><Relationship Id="rId129" Type="http://schemas.openxmlformats.org/officeDocument/2006/relationships/image" Target="media/image108.gif"/><Relationship Id="rId280" Type="http://schemas.openxmlformats.org/officeDocument/2006/relationships/image" Target="media/image252.jpeg"/><Relationship Id="rId315" Type="http://schemas.openxmlformats.org/officeDocument/2006/relationships/image" Target="media/image279.gif"/><Relationship Id="rId54" Type="http://schemas.openxmlformats.org/officeDocument/2006/relationships/image" Target="media/image34.gif"/><Relationship Id="rId75" Type="http://schemas.openxmlformats.org/officeDocument/2006/relationships/image" Target="media/image55.gif"/><Relationship Id="rId96" Type="http://schemas.openxmlformats.org/officeDocument/2006/relationships/image" Target="media/image75.gif"/><Relationship Id="rId140" Type="http://schemas.openxmlformats.org/officeDocument/2006/relationships/image" Target="media/image119.gif"/><Relationship Id="rId161" Type="http://schemas.openxmlformats.org/officeDocument/2006/relationships/image" Target="media/image140.gif"/><Relationship Id="rId182" Type="http://schemas.openxmlformats.org/officeDocument/2006/relationships/image" Target="media/image161.gif"/><Relationship Id="rId217" Type="http://schemas.openxmlformats.org/officeDocument/2006/relationships/image" Target="media/image195.gif"/><Relationship Id="rId6" Type="http://schemas.openxmlformats.org/officeDocument/2006/relationships/endnotes" Target="endnotes.xml"/><Relationship Id="rId238" Type="http://schemas.openxmlformats.org/officeDocument/2006/relationships/oleObject" Target="embeddings/oleObject14.bin"/><Relationship Id="rId259" Type="http://schemas.openxmlformats.org/officeDocument/2006/relationships/image" Target="media/image232.gif"/><Relationship Id="rId23" Type="http://schemas.openxmlformats.org/officeDocument/2006/relationships/oleObject" Target="embeddings/oleObject7.bin"/><Relationship Id="rId119" Type="http://schemas.openxmlformats.org/officeDocument/2006/relationships/image" Target="media/image98.gif"/><Relationship Id="rId270" Type="http://schemas.openxmlformats.org/officeDocument/2006/relationships/image" Target="media/image242.gif"/><Relationship Id="rId291" Type="http://schemas.openxmlformats.org/officeDocument/2006/relationships/image" Target="media/image261.gif"/><Relationship Id="rId305" Type="http://schemas.openxmlformats.org/officeDocument/2006/relationships/image" Target="media/image270.gif"/><Relationship Id="rId326" Type="http://schemas.openxmlformats.org/officeDocument/2006/relationships/hyperlink" Target="https://www.booksite.ru/fulltext/1/001/008/115/813.htm" TargetMode="External"/><Relationship Id="rId44" Type="http://schemas.openxmlformats.org/officeDocument/2006/relationships/image" Target="media/image24.gif"/><Relationship Id="rId65" Type="http://schemas.openxmlformats.org/officeDocument/2006/relationships/image" Target="media/image45.gif"/><Relationship Id="rId86" Type="http://schemas.openxmlformats.org/officeDocument/2006/relationships/image" Target="media/image65.gif"/><Relationship Id="rId130" Type="http://schemas.openxmlformats.org/officeDocument/2006/relationships/image" Target="media/image109.gif"/><Relationship Id="rId151" Type="http://schemas.openxmlformats.org/officeDocument/2006/relationships/image" Target="media/image130.gif"/><Relationship Id="rId172" Type="http://schemas.openxmlformats.org/officeDocument/2006/relationships/image" Target="media/image151.gif"/><Relationship Id="rId193" Type="http://schemas.openxmlformats.org/officeDocument/2006/relationships/image" Target="media/image172.gif"/><Relationship Id="rId207" Type="http://schemas.openxmlformats.org/officeDocument/2006/relationships/image" Target="media/image185.gif"/><Relationship Id="rId228" Type="http://schemas.openxmlformats.org/officeDocument/2006/relationships/image" Target="media/image206.gif"/><Relationship Id="rId249" Type="http://schemas.openxmlformats.org/officeDocument/2006/relationships/image" Target="media/image223.png"/><Relationship Id="rId13" Type="http://schemas.openxmlformats.org/officeDocument/2006/relationships/hyperlink" Target="http://www.physchem.chimfak.rsu.ru/Source/History/Persones/Arrhenius.html" TargetMode="External"/><Relationship Id="rId109" Type="http://schemas.openxmlformats.org/officeDocument/2006/relationships/image" Target="media/image88.gif"/><Relationship Id="rId260" Type="http://schemas.openxmlformats.org/officeDocument/2006/relationships/hyperlink" Target="http://www.physchem.chimfak.rsu.ru/Source/History/Persones/Michaelis.html" TargetMode="External"/><Relationship Id="rId281" Type="http://schemas.openxmlformats.org/officeDocument/2006/relationships/chart" Target="charts/chart1.xml"/><Relationship Id="rId316" Type="http://schemas.openxmlformats.org/officeDocument/2006/relationships/image" Target="media/image280.gif"/><Relationship Id="rId34" Type="http://schemas.openxmlformats.org/officeDocument/2006/relationships/image" Target="media/image14.png"/><Relationship Id="rId55" Type="http://schemas.openxmlformats.org/officeDocument/2006/relationships/image" Target="media/image35.gif"/><Relationship Id="rId76" Type="http://schemas.openxmlformats.org/officeDocument/2006/relationships/image" Target="media/image56.gif"/><Relationship Id="rId97" Type="http://schemas.openxmlformats.org/officeDocument/2006/relationships/image" Target="media/image76.gif"/><Relationship Id="rId120" Type="http://schemas.openxmlformats.org/officeDocument/2006/relationships/image" Target="media/image99.gif"/><Relationship Id="rId141" Type="http://schemas.openxmlformats.org/officeDocument/2006/relationships/image" Target="media/image120.gif"/><Relationship Id="rId7" Type="http://schemas.openxmlformats.org/officeDocument/2006/relationships/image" Target="media/image1.wmf"/><Relationship Id="rId162" Type="http://schemas.openxmlformats.org/officeDocument/2006/relationships/image" Target="media/image141.gif"/><Relationship Id="rId183" Type="http://schemas.openxmlformats.org/officeDocument/2006/relationships/image" Target="media/image162.gif"/><Relationship Id="rId218" Type="http://schemas.openxmlformats.org/officeDocument/2006/relationships/image" Target="media/image196.gif"/><Relationship Id="rId239" Type="http://schemas.openxmlformats.org/officeDocument/2006/relationships/image" Target="media/image214.wmf"/><Relationship Id="rId250" Type="http://schemas.openxmlformats.org/officeDocument/2006/relationships/image" Target="media/image224.png"/><Relationship Id="rId271" Type="http://schemas.openxmlformats.org/officeDocument/2006/relationships/image" Target="media/image243.gif"/><Relationship Id="rId292" Type="http://schemas.openxmlformats.org/officeDocument/2006/relationships/image" Target="media/image262.gif"/><Relationship Id="rId306" Type="http://schemas.openxmlformats.org/officeDocument/2006/relationships/hyperlink" Target="http://www.physchem.chimfak.rsu.ru/Source/History/Persones/Langmuir.html" TargetMode="External"/><Relationship Id="rId24" Type="http://schemas.openxmlformats.org/officeDocument/2006/relationships/image" Target="media/image10.wmf"/><Relationship Id="rId45" Type="http://schemas.openxmlformats.org/officeDocument/2006/relationships/image" Target="media/image25.gif"/><Relationship Id="rId66" Type="http://schemas.openxmlformats.org/officeDocument/2006/relationships/image" Target="media/image46.gif"/><Relationship Id="rId87" Type="http://schemas.openxmlformats.org/officeDocument/2006/relationships/image" Target="media/image66.gif"/><Relationship Id="rId110" Type="http://schemas.openxmlformats.org/officeDocument/2006/relationships/image" Target="media/image89.gif"/><Relationship Id="rId131" Type="http://schemas.openxmlformats.org/officeDocument/2006/relationships/image" Target="media/image110.gif"/><Relationship Id="rId327" Type="http://schemas.openxmlformats.org/officeDocument/2006/relationships/hyperlink" Target="https://www.booksite.ru/fulltext/1/001/008/059/866.htm" TargetMode="External"/><Relationship Id="rId152" Type="http://schemas.openxmlformats.org/officeDocument/2006/relationships/image" Target="media/image131.gif"/><Relationship Id="rId173" Type="http://schemas.openxmlformats.org/officeDocument/2006/relationships/image" Target="media/image152.gif"/><Relationship Id="rId194" Type="http://schemas.openxmlformats.org/officeDocument/2006/relationships/image" Target="media/image173.gif"/><Relationship Id="rId208" Type="http://schemas.openxmlformats.org/officeDocument/2006/relationships/image" Target="media/image186.gif"/><Relationship Id="rId229" Type="http://schemas.openxmlformats.org/officeDocument/2006/relationships/image" Target="media/image207.gif"/><Relationship Id="rId240" Type="http://schemas.openxmlformats.org/officeDocument/2006/relationships/oleObject" Target="embeddings/oleObject15.bin"/><Relationship Id="rId261" Type="http://schemas.openxmlformats.org/officeDocument/2006/relationships/image" Target="media/image233.gif"/><Relationship Id="rId14" Type="http://schemas.openxmlformats.org/officeDocument/2006/relationships/image" Target="media/image5.wmf"/><Relationship Id="rId35" Type="http://schemas.openxmlformats.org/officeDocument/2006/relationships/image" Target="media/image15.gif"/><Relationship Id="rId56" Type="http://schemas.openxmlformats.org/officeDocument/2006/relationships/image" Target="media/image36.gif"/><Relationship Id="rId77" Type="http://schemas.openxmlformats.org/officeDocument/2006/relationships/image" Target="media/image57.gif"/><Relationship Id="rId100" Type="http://schemas.openxmlformats.org/officeDocument/2006/relationships/image" Target="media/image79.gif"/><Relationship Id="rId282" Type="http://schemas.openxmlformats.org/officeDocument/2006/relationships/image" Target="media/image253.png"/><Relationship Id="rId317" Type="http://schemas.openxmlformats.org/officeDocument/2006/relationships/hyperlink" Target="http://www.physchem.chimfak.rsu.ru/Source/History/Persones/Polanyi_M.html" TargetMode="External"/><Relationship Id="rId8" Type="http://schemas.openxmlformats.org/officeDocument/2006/relationships/oleObject" Target="embeddings/oleObject1.bin"/><Relationship Id="rId51" Type="http://schemas.openxmlformats.org/officeDocument/2006/relationships/image" Target="media/image31.gif"/><Relationship Id="rId72" Type="http://schemas.openxmlformats.org/officeDocument/2006/relationships/image" Target="media/image52.gif"/><Relationship Id="rId93" Type="http://schemas.openxmlformats.org/officeDocument/2006/relationships/image" Target="media/image72.gif"/><Relationship Id="rId98" Type="http://schemas.openxmlformats.org/officeDocument/2006/relationships/image" Target="media/image77.gif"/><Relationship Id="rId121" Type="http://schemas.openxmlformats.org/officeDocument/2006/relationships/image" Target="media/image100.gif"/><Relationship Id="rId142" Type="http://schemas.openxmlformats.org/officeDocument/2006/relationships/image" Target="media/image121.gif"/><Relationship Id="rId163" Type="http://schemas.openxmlformats.org/officeDocument/2006/relationships/image" Target="media/image142.gif"/><Relationship Id="rId184" Type="http://schemas.openxmlformats.org/officeDocument/2006/relationships/image" Target="media/image163.gif"/><Relationship Id="rId189" Type="http://schemas.openxmlformats.org/officeDocument/2006/relationships/image" Target="media/image168.gif"/><Relationship Id="rId219" Type="http://schemas.openxmlformats.org/officeDocument/2006/relationships/image" Target="media/image197.gif"/><Relationship Id="rId3" Type="http://schemas.openxmlformats.org/officeDocument/2006/relationships/settings" Target="settings.xml"/><Relationship Id="rId214" Type="http://schemas.openxmlformats.org/officeDocument/2006/relationships/image" Target="media/image192.gif"/><Relationship Id="rId230" Type="http://schemas.openxmlformats.org/officeDocument/2006/relationships/image" Target="media/image208.wmf"/><Relationship Id="rId235" Type="http://schemas.openxmlformats.org/officeDocument/2006/relationships/image" Target="media/image211.png"/><Relationship Id="rId251" Type="http://schemas.openxmlformats.org/officeDocument/2006/relationships/image" Target="media/image225.png"/><Relationship Id="rId256" Type="http://schemas.openxmlformats.org/officeDocument/2006/relationships/image" Target="media/image229.gif"/><Relationship Id="rId277" Type="http://schemas.openxmlformats.org/officeDocument/2006/relationships/image" Target="media/image249.gif"/><Relationship Id="rId298" Type="http://schemas.openxmlformats.org/officeDocument/2006/relationships/hyperlink" Target="https://www.kristallikov.net/page47.html" TargetMode="External"/><Relationship Id="rId25" Type="http://schemas.openxmlformats.org/officeDocument/2006/relationships/oleObject" Target="embeddings/oleObject8.bin"/><Relationship Id="rId46" Type="http://schemas.openxmlformats.org/officeDocument/2006/relationships/image" Target="media/image26.gif"/><Relationship Id="rId67" Type="http://schemas.openxmlformats.org/officeDocument/2006/relationships/image" Target="media/image47.gif"/><Relationship Id="rId116" Type="http://schemas.openxmlformats.org/officeDocument/2006/relationships/image" Target="media/image95.gif"/><Relationship Id="rId137" Type="http://schemas.openxmlformats.org/officeDocument/2006/relationships/image" Target="media/image116.gif"/><Relationship Id="rId158" Type="http://schemas.openxmlformats.org/officeDocument/2006/relationships/image" Target="media/image137.gif"/><Relationship Id="rId272" Type="http://schemas.openxmlformats.org/officeDocument/2006/relationships/image" Target="media/image244.gif"/><Relationship Id="rId293" Type="http://schemas.openxmlformats.org/officeDocument/2006/relationships/image" Target="media/image263.gif"/><Relationship Id="rId302" Type="http://schemas.openxmlformats.org/officeDocument/2006/relationships/hyperlink" Target="https://www.kristallikov.net/page50.html" TargetMode="External"/><Relationship Id="rId307" Type="http://schemas.openxmlformats.org/officeDocument/2006/relationships/image" Target="media/image271.gif"/><Relationship Id="rId323" Type="http://schemas.openxmlformats.org/officeDocument/2006/relationships/image" Target="media/image285.gif"/><Relationship Id="rId328" Type="http://schemas.openxmlformats.org/officeDocument/2006/relationships/hyperlink" Target="https://www.booksite.ru/fulltext/1/001/008/093/326.htm" TargetMode="External"/><Relationship Id="rId20" Type="http://schemas.openxmlformats.org/officeDocument/2006/relationships/image" Target="media/image8.wmf"/><Relationship Id="rId41" Type="http://schemas.openxmlformats.org/officeDocument/2006/relationships/image" Target="media/image21.gif"/><Relationship Id="rId62" Type="http://schemas.openxmlformats.org/officeDocument/2006/relationships/image" Target="media/image42.gif"/><Relationship Id="rId83" Type="http://schemas.openxmlformats.org/officeDocument/2006/relationships/image" Target="media/image62.gif"/><Relationship Id="rId88" Type="http://schemas.openxmlformats.org/officeDocument/2006/relationships/image" Target="media/image67.gif"/><Relationship Id="rId111" Type="http://schemas.openxmlformats.org/officeDocument/2006/relationships/image" Target="media/image90.gif"/><Relationship Id="rId132" Type="http://schemas.openxmlformats.org/officeDocument/2006/relationships/image" Target="media/image111.gif"/><Relationship Id="rId153" Type="http://schemas.openxmlformats.org/officeDocument/2006/relationships/image" Target="media/image132.gif"/><Relationship Id="rId174" Type="http://schemas.openxmlformats.org/officeDocument/2006/relationships/image" Target="media/image153.png"/><Relationship Id="rId179" Type="http://schemas.openxmlformats.org/officeDocument/2006/relationships/image" Target="media/image158.png"/><Relationship Id="rId195" Type="http://schemas.openxmlformats.org/officeDocument/2006/relationships/image" Target="media/image174.gif"/><Relationship Id="rId209" Type="http://schemas.openxmlformats.org/officeDocument/2006/relationships/image" Target="media/image187.gif"/><Relationship Id="rId190" Type="http://schemas.openxmlformats.org/officeDocument/2006/relationships/image" Target="media/image169.gif"/><Relationship Id="rId204" Type="http://schemas.openxmlformats.org/officeDocument/2006/relationships/hyperlink" Target="http://www.physchem.chimfak.rsu.ru/Source/History/Persones/Ostwald.html" TargetMode="External"/><Relationship Id="rId220" Type="http://schemas.openxmlformats.org/officeDocument/2006/relationships/image" Target="media/image198.gif"/><Relationship Id="rId225" Type="http://schemas.openxmlformats.org/officeDocument/2006/relationships/image" Target="media/image203.jpeg"/><Relationship Id="rId241" Type="http://schemas.openxmlformats.org/officeDocument/2006/relationships/image" Target="media/image215.png"/><Relationship Id="rId246" Type="http://schemas.openxmlformats.org/officeDocument/2006/relationships/image" Target="media/image220.png"/><Relationship Id="rId267" Type="http://schemas.openxmlformats.org/officeDocument/2006/relationships/image" Target="media/image239.jpeg"/><Relationship Id="rId288" Type="http://schemas.openxmlformats.org/officeDocument/2006/relationships/image" Target="media/image258.gif"/><Relationship Id="rId15" Type="http://schemas.openxmlformats.org/officeDocument/2006/relationships/oleObject" Target="embeddings/oleObject3.bin"/><Relationship Id="rId36" Type="http://schemas.openxmlformats.org/officeDocument/2006/relationships/image" Target="media/image16.gif"/><Relationship Id="rId57" Type="http://schemas.openxmlformats.org/officeDocument/2006/relationships/image" Target="media/image37.gif"/><Relationship Id="rId106" Type="http://schemas.openxmlformats.org/officeDocument/2006/relationships/image" Target="media/image85.gif"/><Relationship Id="rId127" Type="http://schemas.openxmlformats.org/officeDocument/2006/relationships/image" Target="media/image106.gif"/><Relationship Id="rId262" Type="http://schemas.openxmlformats.org/officeDocument/2006/relationships/image" Target="media/image234.emf"/><Relationship Id="rId283" Type="http://schemas.openxmlformats.org/officeDocument/2006/relationships/image" Target="media/image254.wmf"/><Relationship Id="rId313" Type="http://schemas.openxmlformats.org/officeDocument/2006/relationships/image" Target="media/image277.gif"/><Relationship Id="rId318" Type="http://schemas.openxmlformats.org/officeDocument/2006/relationships/hyperlink" Target="http://www.physchem.chimfak.rsu.ru/Source/History/Persones/Freundlich.html" TargetMode="External"/><Relationship Id="rId10" Type="http://schemas.openxmlformats.org/officeDocument/2006/relationships/image" Target="media/image3.wmf"/><Relationship Id="rId31" Type="http://schemas.openxmlformats.org/officeDocument/2006/relationships/hyperlink" Target="http://chemanalytica.com/book/novyy_spravochnik_khimika_i_tekhnologa/08_elektrodnye_protsessy_khimicheskaya_kinetika_i_diffuziya_kolloidnaya_khimiya/5015" TargetMode="External"/><Relationship Id="rId52" Type="http://schemas.openxmlformats.org/officeDocument/2006/relationships/image" Target="media/image32.gif"/><Relationship Id="rId73" Type="http://schemas.openxmlformats.org/officeDocument/2006/relationships/image" Target="media/image53.gif"/><Relationship Id="rId78" Type="http://schemas.openxmlformats.org/officeDocument/2006/relationships/hyperlink" Target="http://chemanalytica.com/book/novyy_spravochnik_khimika_i_tekhnologa/08_elektrodnye_protsessy_khimicheskaya_kinetika_i_diffuziya_kolloidnaya_khimiya/5015" TargetMode="External"/><Relationship Id="rId94" Type="http://schemas.openxmlformats.org/officeDocument/2006/relationships/image" Target="media/image73.gif"/><Relationship Id="rId99" Type="http://schemas.openxmlformats.org/officeDocument/2006/relationships/image" Target="media/image78.gif"/><Relationship Id="rId101" Type="http://schemas.openxmlformats.org/officeDocument/2006/relationships/image" Target="media/image80.gif"/><Relationship Id="rId122" Type="http://schemas.openxmlformats.org/officeDocument/2006/relationships/image" Target="media/image101.gif"/><Relationship Id="rId143" Type="http://schemas.openxmlformats.org/officeDocument/2006/relationships/image" Target="media/image122.gif"/><Relationship Id="rId148" Type="http://schemas.openxmlformats.org/officeDocument/2006/relationships/image" Target="media/image127.gif"/><Relationship Id="rId164" Type="http://schemas.openxmlformats.org/officeDocument/2006/relationships/image" Target="media/image143.gif"/><Relationship Id="rId169" Type="http://schemas.openxmlformats.org/officeDocument/2006/relationships/image" Target="media/image148.gif"/><Relationship Id="rId185" Type="http://schemas.openxmlformats.org/officeDocument/2006/relationships/image" Target="media/image164.gif"/><Relationship Id="rId33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59.gif"/><Relationship Id="rId210" Type="http://schemas.openxmlformats.org/officeDocument/2006/relationships/image" Target="media/image188.gif"/><Relationship Id="rId215" Type="http://schemas.openxmlformats.org/officeDocument/2006/relationships/image" Target="media/image193.gif"/><Relationship Id="rId236" Type="http://schemas.openxmlformats.org/officeDocument/2006/relationships/image" Target="media/image212.png"/><Relationship Id="rId257" Type="http://schemas.openxmlformats.org/officeDocument/2006/relationships/image" Target="media/image230.gif"/><Relationship Id="rId278" Type="http://schemas.openxmlformats.org/officeDocument/2006/relationships/image" Target="media/image250.gif"/><Relationship Id="rId26" Type="http://schemas.openxmlformats.org/officeDocument/2006/relationships/image" Target="media/image11.wmf"/><Relationship Id="rId231" Type="http://schemas.openxmlformats.org/officeDocument/2006/relationships/oleObject" Target="embeddings/oleObject12.bin"/><Relationship Id="rId252" Type="http://schemas.openxmlformats.org/officeDocument/2006/relationships/image" Target="media/image226.png"/><Relationship Id="rId273" Type="http://schemas.openxmlformats.org/officeDocument/2006/relationships/image" Target="media/image245.gif"/><Relationship Id="rId294" Type="http://schemas.openxmlformats.org/officeDocument/2006/relationships/image" Target="media/image264.gif"/><Relationship Id="rId308" Type="http://schemas.openxmlformats.org/officeDocument/2006/relationships/image" Target="media/image272.gif"/><Relationship Id="rId329" Type="http://schemas.openxmlformats.org/officeDocument/2006/relationships/image" Target="media/image287.jpeg"/><Relationship Id="rId47" Type="http://schemas.openxmlformats.org/officeDocument/2006/relationships/image" Target="media/image27.gif"/><Relationship Id="rId68" Type="http://schemas.openxmlformats.org/officeDocument/2006/relationships/image" Target="media/image48.gif"/><Relationship Id="rId89" Type="http://schemas.openxmlformats.org/officeDocument/2006/relationships/image" Target="media/image68.gif"/><Relationship Id="rId112" Type="http://schemas.openxmlformats.org/officeDocument/2006/relationships/image" Target="media/image91.gif"/><Relationship Id="rId133" Type="http://schemas.openxmlformats.org/officeDocument/2006/relationships/image" Target="media/image112.gif"/><Relationship Id="rId154" Type="http://schemas.openxmlformats.org/officeDocument/2006/relationships/image" Target="media/image133.gif"/><Relationship Id="rId175" Type="http://schemas.openxmlformats.org/officeDocument/2006/relationships/image" Target="media/image154.png"/><Relationship Id="rId196" Type="http://schemas.openxmlformats.org/officeDocument/2006/relationships/image" Target="media/image175.gif"/><Relationship Id="rId200" Type="http://schemas.openxmlformats.org/officeDocument/2006/relationships/image" Target="media/image179.gif"/><Relationship Id="rId16" Type="http://schemas.openxmlformats.org/officeDocument/2006/relationships/image" Target="media/image6.wmf"/><Relationship Id="rId221" Type="http://schemas.openxmlformats.org/officeDocument/2006/relationships/image" Target="media/image199.gif"/><Relationship Id="rId242" Type="http://schemas.openxmlformats.org/officeDocument/2006/relationships/image" Target="media/image216.png"/><Relationship Id="rId263" Type="http://schemas.openxmlformats.org/officeDocument/2006/relationships/image" Target="media/image235.jpeg"/><Relationship Id="rId284" Type="http://schemas.openxmlformats.org/officeDocument/2006/relationships/oleObject" Target="embeddings/oleObject16.bin"/><Relationship Id="rId319" Type="http://schemas.openxmlformats.org/officeDocument/2006/relationships/image" Target="media/image281.gif"/><Relationship Id="rId37" Type="http://schemas.openxmlformats.org/officeDocument/2006/relationships/image" Target="media/image17.gif"/><Relationship Id="rId58" Type="http://schemas.openxmlformats.org/officeDocument/2006/relationships/image" Target="media/image38.gif"/><Relationship Id="rId79" Type="http://schemas.openxmlformats.org/officeDocument/2006/relationships/image" Target="media/image58.gif"/><Relationship Id="rId102" Type="http://schemas.openxmlformats.org/officeDocument/2006/relationships/image" Target="media/image81.gif"/><Relationship Id="rId123" Type="http://schemas.openxmlformats.org/officeDocument/2006/relationships/image" Target="media/image102.gif"/><Relationship Id="rId144" Type="http://schemas.openxmlformats.org/officeDocument/2006/relationships/image" Target="media/image123.gif"/><Relationship Id="rId330" Type="http://schemas.openxmlformats.org/officeDocument/2006/relationships/image" Target="media/image288.png"/><Relationship Id="rId90" Type="http://schemas.openxmlformats.org/officeDocument/2006/relationships/image" Target="media/image69.gif"/><Relationship Id="rId165" Type="http://schemas.openxmlformats.org/officeDocument/2006/relationships/image" Target="media/image144.gif"/><Relationship Id="rId186" Type="http://schemas.openxmlformats.org/officeDocument/2006/relationships/image" Target="media/image165.gif"/><Relationship Id="rId211" Type="http://schemas.openxmlformats.org/officeDocument/2006/relationships/image" Target="media/image189.gif"/><Relationship Id="rId232" Type="http://schemas.openxmlformats.org/officeDocument/2006/relationships/image" Target="media/image209.wmf"/><Relationship Id="rId253" Type="http://schemas.openxmlformats.org/officeDocument/2006/relationships/hyperlink" Target="http://www.physchem.chimfak.rsu.ru/Source/History/Persones/Arrhenius.html" TargetMode="External"/><Relationship Id="rId274" Type="http://schemas.openxmlformats.org/officeDocument/2006/relationships/image" Target="media/image246.gif"/><Relationship Id="rId295" Type="http://schemas.openxmlformats.org/officeDocument/2006/relationships/image" Target="media/image265.jpeg"/><Relationship Id="rId309" Type="http://schemas.openxmlformats.org/officeDocument/2006/relationships/image" Target="media/image273.gif"/><Relationship Id="rId27" Type="http://schemas.openxmlformats.org/officeDocument/2006/relationships/oleObject" Target="embeddings/oleObject9.bin"/><Relationship Id="rId48" Type="http://schemas.openxmlformats.org/officeDocument/2006/relationships/image" Target="media/image28.gif"/><Relationship Id="rId69" Type="http://schemas.openxmlformats.org/officeDocument/2006/relationships/image" Target="media/image49.gif"/><Relationship Id="rId113" Type="http://schemas.openxmlformats.org/officeDocument/2006/relationships/image" Target="media/image92.gif"/><Relationship Id="rId134" Type="http://schemas.openxmlformats.org/officeDocument/2006/relationships/image" Target="media/image113.gif"/><Relationship Id="rId320" Type="http://schemas.openxmlformats.org/officeDocument/2006/relationships/image" Target="media/image282.gif"/><Relationship Id="rId80" Type="http://schemas.openxmlformats.org/officeDocument/2006/relationships/image" Target="media/image59.gif"/><Relationship Id="rId155" Type="http://schemas.openxmlformats.org/officeDocument/2006/relationships/image" Target="media/image134.gif"/><Relationship Id="rId176" Type="http://schemas.openxmlformats.org/officeDocument/2006/relationships/image" Target="media/image155.png"/><Relationship Id="rId197" Type="http://schemas.openxmlformats.org/officeDocument/2006/relationships/image" Target="media/image176.gif"/><Relationship Id="rId201" Type="http://schemas.openxmlformats.org/officeDocument/2006/relationships/image" Target="media/image180.gif"/><Relationship Id="rId222" Type="http://schemas.openxmlformats.org/officeDocument/2006/relationships/image" Target="media/image200.gif"/><Relationship Id="rId243" Type="http://schemas.openxmlformats.org/officeDocument/2006/relationships/image" Target="media/image217.png"/><Relationship Id="rId264" Type="http://schemas.openxmlformats.org/officeDocument/2006/relationships/image" Target="media/image236.gif"/><Relationship Id="rId285" Type="http://schemas.openxmlformats.org/officeDocument/2006/relationships/image" Target="media/image255.jpeg"/><Relationship Id="rId17" Type="http://schemas.openxmlformats.org/officeDocument/2006/relationships/oleObject" Target="embeddings/oleObject4.bin"/><Relationship Id="rId38" Type="http://schemas.openxmlformats.org/officeDocument/2006/relationships/image" Target="media/image18.gif"/><Relationship Id="rId59" Type="http://schemas.openxmlformats.org/officeDocument/2006/relationships/image" Target="media/image39.gif"/><Relationship Id="rId103" Type="http://schemas.openxmlformats.org/officeDocument/2006/relationships/image" Target="media/image82.gif"/><Relationship Id="rId124" Type="http://schemas.openxmlformats.org/officeDocument/2006/relationships/image" Target="media/image103.gif"/><Relationship Id="rId310" Type="http://schemas.openxmlformats.org/officeDocument/2006/relationships/image" Target="media/image274.gif"/><Relationship Id="rId70" Type="http://schemas.openxmlformats.org/officeDocument/2006/relationships/image" Target="media/image50.gif"/><Relationship Id="rId91" Type="http://schemas.openxmlformats.org/officeDocument/2006/relationships/image" Target="media/image70.gif"/><Relationship Id="rId145" Type="http://schemas.openxmlformats.org/officeDocument/2006/relationships/image" Target="media/image124.gif"/><Relationship Id="rId166" Type="http://schemas.openxmlformats.org/officeDocument/2006/relationships/image" Target="media/image145.gif"/><Relationship Id="rId187" Type="http://schemas.openxmlformats.org/officeDocument/2006/relationships/image" Target="media/image166.gif"/><Relationship Id="rId331" Type="http://schemas.openxmlformats.org/officeDocument/2006/relationships/image" Target="media/image289.png"/><Relationship Id="rId1" Type="http://schemas.openxmlformats.org/officeDocument/2006/relationships/numbering" Target="numbering.xml"/><Relationship Id="rId212" Type="http://schemas.openxmlformats.org/officeDocument/2006/relationships/image" Target="media/image190.gif"/><Relationship Id="rId233" Type="http://schemas.openxmlformats.org/officeDocument/2006/relationships/oleObject" Target="embeddings/oleObject13.bin"/><Relationship Id="rId254" Type="http://schemas.openxmlformats.org/officeDocument/2006/relationships/image" Target="media/image227.gif"/><Relationship Id="rId28" Type="http://schemas.openxmlformats.org/officeDocument/2006/relationships/oleObject" Target="embeddings/oleObject10.bin"/><Relationship Id="rId49" Type="http://schemas.openxmlformats.org/officeDocument/2006/relationships/image" Target="media/image29.gif"/><Relationship Id="rId114" Type="http://schemas.openxmlformats.org/officeDocument/2006/relationships/image" Target="media/image93.gif"/><Relationship Id="rId275" Type="http://schemas.openxmlformats.org/officeDocument/2006/relationships/image" Target="media/image247.gif"/><Relationship Id="rId296" Type="http://schemas.openxmlformats.org/officeDocument/2006/relationships/image" Target="media/image266.jpeg"/><Relationship Id="rId300" Type="http://schemas.openxmlformats.org/officeDocument/2006/relationships/image" Target="media/image268.jpeg"/><Relationship Id="rId60" Type="http://schemas.openxmlformats.org/officeDocument/2006/relationships/image" Target="media/image40.gif"/><Relationship Id="rId81" Type="http://schemas.openxmlformats.org/officeDocument/2006/relationships/image" Target="media/image60.gif"/><Relationship Id="rId135" Type="http://schemas.openxmlformats.org/officeDocument/2006/relationships/image" Target="media/image114.gif"/><Relationship Id="rId156" Type="http://schemas.openxmlformats.org/officeDocument/2006/relationships/image" Target="media/image135.gif"/><Relationship Id="rId177" Type="http://schemas.openxmlformats.org/officeDocument/2006/relationships/image" Target="media/image156.png"/><Relationship Id="rId198" Type="http://schemas.openxmlformats.org/officeDocument/2006/relationships/image" Target="media/image177.gif"/><Relationship Id="rId321" Type="http://schemas.openxmlformats.org/officeDocument/2006/relationships/image" Target="media/image283.gif"/><Relationship Id="rId202" Type="http://schemas.openxmlformats.org/officeDocument/2006/relationships/image" Target="media/image181.gif"/><Relationship Id="rId223" Type="http://schemas.openxmlformats.org/officeDocument/2006/relationships/image" Target="media/image201.gif"/><Relationship Id="rId244" Type="http://schemas.openxmlformats.org/officeDocument/2006/relationships/image" Target="media/image218.png"/><Relationship Id="rId18" Type="http://schemas.openxmlformats.org/officeDocument/2006/relationships/image" Target="media/image7.wmf"/><Relationship Id="rId39" Type="http://schemas.openxmlformats.org/officeDocument/2006/relationships/image" Target="media/image19.gif"/><Relationship Id="rId265" Type="http://schemas.openxmlformats.org/officeDocument/2006/relationships/image" Target="media/image237.gif"/><Relationship Id="rId286" Type="http://schemas.openxmlformats.org/officeDocument/2006/relationships/image" Target="media/image256.gif"/><Relationship Id="rId50" Type="http://schemas.openxmlformats.org/officeDocument/2006/relationships/image" Target="media/image30.gif"/><Relationship Id="rId104" Type="http://schemas.openxmlformats.org/officeDocument/2006/relationships/image" Target="media/image83.gif"/><Relationship Id="rId125" Type="http://schemas.openxmlformats.org/officeDocument/2006/relationships/image" Target="media/image104.gif"/><Relationship Id="rId146" Type="http://schemas.openxmlformats.org/officeDocument/2006/relationships/image" Target="media/image125.gif"/><Relationship Id="rId167" Type="http://schemas.openxmlformats.org/officeDocument/2006/relationships/image" Target="media/image146.gif"/><Relationship Id="rId188" Type="http://schemas.openxmlformats.org/officeDocument/2006/relationships/image" Target="media/image167.gif"/><Relationship Id="rId311" Type="http://schemas.openxmlformats.org/officeDocument/2006/relationships/image" Target="media/image275.gif"/><Relationship Id="rId332" Type="http://schemas.openxmlformats.org/officeDocument/2006/relationships/image" Target="media/image290.gif"/><Relationship Id="rId71" Type="http://schemas.openxmlformats.org/officeDocument/2006/relationships/image" Target="media/image51.gif"/><Relationship Id="rId92" Type="http://schemas.openxmlformats.org/officeDocument/2006/relationships/image" Target="media/image71.gif"/><Relationship Id="rId213" Type="http://schemas.openxmlformats.org/officeDocument/2006/relationships/image" Target="media/image191.gif"/><Relationship Id="rId234" Type="http://schemas.openxmlformats.org/officeDocument/2006/relationships/image" Target="media/image210.png"/><Relationship Id="rId2" Type="http://schemas.openxmlformats.org/officeDocument/2006/relationships/styles" Target="styles.xml"/><Relationship Id="rId29" Type="http://schemas.openxmlformats.org/officeDocument/2006/relationships/image" Target="media/image12.wmf"/><Relationship Id="rId255" Type="http://schemas.openxmlformats.org/officeDocument/2006/relationships/image" Target="media/image228.gif"/><Relationship Id="rId276" Type="http://schemas.openxmlformats.org/officeDocument/2006/relationships/image" Target="media/image248.gif"/><Relationship Id="rId297" Type="http://schemas.openxmlformats.org/officeDocument/2006/relationships/hyperlink" Target="https://www.kristallikov.net/page109.html" TargetMode="External"/><Relationship Id="rId40" Type="http://schemas.openxmlformats.org/officeDocument/2006/relationships/image" Target="media/image20.gif"/><Relationship Id="rId115" Type="http://schemas.openxmlformats.org/officeDocument/2006/relationships/image" Target="media/image94.gif"/><Relationship Id="rId136" Type="http://schemas.openxmlformats.org/officeDocument/2006/relationships/image" Target="media/image115.gif"/><Relationship Id="rId157" Type="http://schemas.openxmlformats.org/officeDocument/2006/relationships/image" Target="media/image136.gif"/><Relationship Id="rId178" Type="http://schemas.openxmlformats.org/officeDocument/2006/relationships/image" Target="media/image157.png"/><Relationship Id="rId301" Type="http://schemas.openxmlformats.org/officeDocument/2006/relationships/hyperlink" Target="https://www.kristallikov.net/page47.html" TargetMode="External"/><Relationship Id="rId322" Type="http://schemas.openxmlformats.org/officeDocument/2006/relationships/image" Target="media/image284.gif"/><Relationship Id="rId61" Type="http://schemas.openxmlformats.org/officeDocument/2006/relationships/image" Target="media/image41.gif"/><Relationship Id="rId82" Type="http://schemas.openxmlformats.org/officeDocument/2006/relationships/image" Target="media/image61.gif"/><Relationship Id="rId199" Type="http://schemas.openxmlformats.org/officeDocument/2006/relationships/image" Target="media/image178.gif"/><Relationship Id="rId203" Type="http://schemas.openxmlformats.org/officeDocument/2006/relationships/image" Target="media/image182.gif"/><Relationship Id="rId19" Type="http://schemas.openxmlformats.org/officeDocument/2006/relationships/oleObject" Target="embeddings/oleObject5.bin"/><Relationship Id="rId224" Type="http://schemas.openxmlformats.org/officeDocument/2006/relationships/image" Target="media/image202.gif"/><Relationship Id="rId245" Type="http://schemas.openxmlformats.org/officeDocument/2006/relationships/image" Target="media/image219.png"/><Relationship Id="rId266" Type="http://schemas.openxmlformats.org/officeDocument/2006/relationships/image" Target="media/image238.gif"/><Relationship Id="rId287" Type="http://schemas.openxmlformats.org/officeDocument/2006/relationships/image" Target="media/image257.jpeg"/><Relationship Id="rId30" Type="http://schemas.openxmlformats.org/officeDocument/2006/relationships/oleObject" Target="embeddings/oleObject11.bin"/><Relationship Id="rId105" Type="http://schemas.openxmlformats.org/officeDocument/2006/relationships/image" Target="media/image84.gif"/><Relationship Id="rId126" Type="http://schemas.openxmlformats.org/officeDocument/2006/relationships/image" Target="media/image105.gif"/><Relationship Id="rId147" Type="http://schemas.openxmlformats.org/officeDocument/2006/relationships/image" Target="media/image126.gif"/><Relationship Id="rId168" Type="http://schemas.openxmlformats.org/officeDocument/2006/relationships/image" Target="media/image147.gif"/><Relationship Id="rId312" Type="http://schemas.openxmlformats.org/officeDocument/2006/relationships/image" Target="media/image276.gif"/><Relationship Id="rId333"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layout>
        <c:manualLayout>
          <c:xMode val="edge"/>
          <c:yMode val="edge"/>
          <c:x val="0.14612676056338028"/>
          <c:y val="2.0356234096692107E-2"/>
        </c:manualLayout>
      </c:layout>
      <c:spPr>
        <a:noFill/>
        <a:ln w="21505">
          <a:noFill/>
        </a:ln>
      </c:spPr>
      <c:txPr>
        <a:bodyPr/>
        <a:lstStyle/>
        <a:p>
          <a:pPr>
            <a:defRPr sz="826" b="1" i="0" u="none" strike="noStrike" baseline="0">
              <a:solidFill>
                <a:srgbClr val="000000"/>
              </a:solidFill>
              <a:latin typeface="Arial"/>
              <a:ea typeface="Arial"/>
              <a:cs typeface="Arial"/>
            </a:defRPr>
          </a:pPr>
          <a:endParaRPr lang="ru-RU"/>
        </a:p>
      </c:txPr>
    </c:title>
    <c:plotArea>
      <c:layout>
        <c:manualLayout>
          <c:layoutTarget val="inner"/>
          <c:xMode val="edge"/>
          <c:yMode val="edge"/>
          <c:x val="0.11267605633802817"/>
          <c:y val="0.17302798982188294"/>
          <c:w val="0.76760563380281965"/>
          <c:h val="0.65394402035623556"/>
        </c:manualLayout>
      </c:layout>
      <c:scatterChart>
        <c:scatterStyle val="lineMarker"/>
        <c:ser>
          <c:idx val="0"/>
          <c:order val="0"/>
          <c:tx>
            <c:v>Завистмось степени восстановления от времени</c:v>
          </c:tx>
          <c:spPr>
            <a:ln w="21505">
              <a:solidFill>
                <a:srgbClr val="000000"/>
              </a:solidFill>
              <a:prstDash val="solid"/>
            </a:ln>
          </c:spPr>
          <c:marker>
            <c:symbol val="none"/>
          </c:marker>
          <c:xVal>
            <c:numRef>
              <c:f>Цифири!$M$13:$M$19</c:f>
              <c:numCache>
                <c:formatCode>General</c:formatCode>
                <c:ptCount val="7"/>
                <c:pt idx="0">
                  <c:v>0</c:v>
                </c:pt>
                <c:pt idx="1">
                  <c:v>1.8140000000000001</c:v>
                </c:pt>
                <c:pt idx="2">
                  <c:v>3.6</c:v>
                </c:pt>
                <c:pt idx="3">
                  <c:v>5</c:v>
                </c:pt>
                <c:pt idx="4">
                  <c:v>6.3629999999999889</c:v>
                </c:pt>
                <c:pt idx="5">
                  <c:v>8.3160000000000007</c:v>
                </c:pt>
                <c:pt idx="6">
                  <c:v>10</c:v>
                </c:pt>
              </c:numCache>
            </c:numRef>
          </c:xVal>
          <c:yVal>
            <c:numRef>
              <c:f>Цифири!$L$13:$L$19</c:f>
              <c:numCache>
                <c:formatCode>General</c:formatCode>
                <c:ptCount val="7"/>
                <c:pt idx="0">
                  <c:v>0</c:v>
                </c:pt>
                <c:pt idx="1">
                  <c:v>6.4</c:v>
                </c:pt>
                <c:pt idx="2">
                  <c:v>21.5</c:v>
                </c:pt>
                <c:pt idx="3">
                  <c:v>50</c:v>
                </c:pt>
                <c:pt idx="4">
                  <c:v>81.5</c:v>
                </c:pt>
                <c:pt idx="5">
                  <c:v>96.6</c:v>
                </c:pt>
                <c:pt idx="6">
                  <c:v>100</c:v>
                </c:pt>
              </c:numCache>
            </c:numRef>
          </c:yVal>
          <c:smooth val="1"/>
        </c:ser>
        <c:axId val="92786688"/>
        <c:axId val="92788608"/>
      </c:scatterChart>
      <c:valAx>
        <c:axId val="92786688"/>
        <c:scaling>
          <c:orientation val="minMax"/>
          <c:max val="10"/>
        </c:scaling>
        <c:axPos val="b"/>
        <c:majorGridlines>
          <c:spPr>
            <a:ln w="2688">
              <a:solidFill>
                <a:srgbClr val="000000"/>
              </a:solidFill>
              <a:prstDash val="solid"/>
            </a:ln>
          </c:spPr>
        </c:majorGridlines>
        <c:title>
          <c:tx>
            <c:rich>
              <a:bodyPr/>
              <a:lstStyle/>
              <a:p>
                <a:pPr>
                  <a:defRPr sz="826" b="1" i="0" u="none" strike="noStrike" baseline="0">
                    <a:solidFill>
                      <a:srgbClr val="000000"/>
                    </a:solidFill>
                    <a:latin typeface="Arial Cyr"/>
                    <a:ea typeface="Arial Cyr"/>
                    <a:cs typeface="Arial Cyr"/>
                  </a:defRPr>
                </a:pPr>
                <a:r>
                  <a:rPr lang="ru-RU"/>
                  <a:t>Время</a:t>
                </a:r>
              </a:p>
            </c:rich>
          </c:tx>
          <c:layout>
            <c:manualLayout>
              <c:xMode val="edge"/>
              <c:yMode val="edge"/>
              <c:x val="0.83626760563380365"/>
              <c:y val="0.91603053435114512"/>
            </c:manualLayout>
          </c:layout>
          <c:spPr>
            <a:noFill/>
            <a:ln w="21505">
              <a:noFill/>
            </a:ln>
          </c:spPr>
        </c:title>
        <c:numFmt formatCode="General" sourceLinked="1"/>
        <c:tickLblPos val="nextTo"/>
        <c:spPr>
          <a:ln w="2688">
            <a:solidFill>
              <a:srgbClr val="000000"/>
            </a:solidFill>
            <a:prstDash val="solid"/>
          </a:ln>
        </c:spPr>
        <c:txPr>
          <a:bodyPr rot="0" vert="horz"/>
          <a:lstStyle/>
          <a:p>
            <a:pPr>
              <a:defRPr sz="741" b="0" i="0" u="none" strike="noStrike" baseline="0">
                <a:solidFill>
                  <a:srgbClr val="000000"/>
                </a:solidFill>
                <a:latin typeface="Arial Cyr"/>
                <a:ea typeface="Arial Cyr"/>
                <a:cs typeface="Arial Cyr"/>
              </a:defRPr>
            </a:pPr>
            <a:endParaRPr lang="ru-RU"/>
          </a:p>
        </c:txPr>
        <c:crossAx val="92788608"/>
        <c:crosses val="autoZero"/>
        <c:crossBetween val="midCat"/>
      </c:valAx>
      <c:valAx>
        <c:axId val="92788608"/>
        <c:scaling>
          <c:orientation val="minMax"/>
          <c:max val="100"/>
        </c:scaling>
        <c:axPos val="l"/>
        <c:majorGridlines>
          <c:spPr>
            <a:ln w="2688">
              <a:solidFill>
                <a:srgbClr val="000000"/>
              </a:solidFill>
              <a:prstDash val="solid"/>
            </a:ln>
          </c:spPr>
        </c:majorGridlines>
        <c:title>
          <c:tx>
            <c:rich>
              <a:bodyPr rot="0" vert="horz"/>
              <a:lstStyle/>
              <a:p>
                <a:pPr algn="ctr">
                  <a:defRPr sz="826" b="1" i="0" u="none" strike="noStrike" baseline="0">
                    <a:solidFill>
                      <a:srgbClr val="000000"/>
                    </a:solidFill>
                    <a:latin typeface="Arial Cyr"/>
                    <a:ea typeface="Arial Cyr"/>
                    <a:cs typeface="Arial Cyr"/>
                  </a:defRPr>
                </a:pPr>
                <a:r>
                  <a:rPr lang="ru-RU"/>
                  <a:t>Ст. восст-я</a:t>
                </a:r>
              </a:p>
            </c:rich>
          </c:tx>
          <c:layout>
            <c:manualLayout>
              <c:xMode val="edge"/>
              <c:yMode val="edge"/>
              <c:x val="0"/>
              <c:y val="0.10432569974554709"/>
            </c:manualLayout>
          </c:layout>
          <c:spPr>
            <a:noFill/>
            <a:ln w="21505">
              <a:noFill/>
            </a:ln>
          </c:spPr>
        </c:title>
        <c:numFmt formatCode="General" sourceLinked="1"/>
        <c:tickLblPos val="nextTo"/>
        <c:spPr>
          <a:ln w="2688">
            <a:solidFill>
              <a:srgbClr val="000000"/>
            </a:solidFill>
            <a:prstDash val="solid"/>
          </a:ln>
        </c:spPr>
        <c:txPr>
          <a:bodyPr rot="0" vert="horz"/>
          <a:lstStyle/>
          <a:p>
            <a:pPr>
              <a:defRPr sz="741" b="0" i="0" u="none" strike="noStrike" baseline="0">
                <a:solidFill>
                  <a:srgbClr val="000000"/>
                </a:solidFill>
                <a:latin typeface="Arial Cyr"/>
                <a:ea typeface="Arial Cyr"/>
                <a:cs typeface="Arial Cyr"/>
              </a:defRPr>
            </a:pPr>
            <a:endParaRPr lang="ru-RU"/>
          </a:p>
        </c:txPr>
        <c:crossAx val="92786688"/>
        <c:crosses val="autoZero"/>
        <c:crossBetween val="midCat"/>
      </c:valAx>
      <c:spPr>
        <a:solidFill>
          <a:srgbClr val="FFFFFF"/>
        </a:solidFill>
        <a:ln w="10753">
          <a:solidFill>
            <a:srgbClr val="808080"/>
          </a:solidFill>
          <a:prstDash val="solid"/>
        </a:ln>
      </c:spPr>
    </c:plotArea>
    <c:plotVisOnly val="1"/>
    <c:dispBlanksAs val="gap"/>
  </c:chart>
  <c:spPr>
    <a:noFill/>
    <a:ln>
      <a:noFill/>
    </a:ln>
  </c:spPr>
  <c:txPr>
    <a:bodyPr/>
    <a:lstStyle/>
    <a:p>
      <a:pPr>
        <a:defRPr sz="402" b="0" i="0" u="none" strike="noStrike" baseline="0">
          <a:solidFill>
            <a:srgbClr val="000000"/>
          </a:solidFill>
          <a:latin typeface="Arial Cyr"/>
          <a:ea typeface="Arial Cyr"/>
          <a:cs typeface="Arial Cy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272</TotalTime>
  <Pages>212</Pages>
  <Words>59505</Words>
  <Characters>339182</Characters>
  <Application>Microsoft Office Word</Application>
  <DocSecurity>0</DocSecurity>
  <Lines>2826</Lines>
  <Paragraphs>795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397892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UKGU</cp:lastModifiedBy>
  <cp:revision>26</cp:revision>
  <dcterms:created xsi:type="dcterms:W3CDTF">2019-10-03T08:10:00Z</dcterms:created>
  <dcterms:modified xsi:type="dcterms:W3CDTF">2019-10-14T11:56:00Z</dcterms:modified>
</cp:coreProperties>
</file>