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A93" w:rsidRDefault="00B419F9" w:rsidP="00B419F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9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Г.Ы.Ермекбаева </w:t>
      </w:r>
      <w:r w:rsidR="00534A03" w:rsidRPr="00B419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дайындаған </w:t>
      </w:r>
    </w:p>
    <w:p w:rsidR="00A67B5D" w:rsidRDefault="00B419F9" w:rsidP="00B419F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9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«Деректер қорын </w:t>
      </w:r>
      <w:r w:rsidR="00A67B5D">
        <w:rPr>
          <w:rFonts w:ascii="Times New Roman" w:hAnsi="Times New Roman" w:cs="Times New Roman"/>
          <w:b/>
          <w:sz w:val="28"/>
          <w:szCs w:val="28"/>
          <w:lang w:val="kk-KZ"/>
        </w:rPr>
        <w:t>басқару жүйелері</w:t>
      </w:r>
      <w:r w:rsidRPr="00B419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</w:p>
    <w:p w:rsidR="00B419F9" w:rsidRPr="00B419F9" w:rsidRDefault="00B419F9" w:rsidP="00B419F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9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 бойынша оқу құралына </w:t>
      </w:r>
    </w:p>
    <w:p w:rsidR="0009127C" w:rsidRPr="00B419F9" w:rsidRDefault="00B419F9" w:rsidP="00B419F9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B419F9">
        <w:rPr>
          <w:rFonts w:ascii="Times New Roman" w:hAnsi="Times New Roman" w:cs="Times New Roman"/>
          <w:b/>
          <w:sz w:val="28"/>
          <w:szCs w:val="28"/>
          <w:lang w:val="kk-KZ"/>
        </w:rPr>
        <w:t>ПІКІР</w:t>
      </w:r>
    </w:p>
    <w:p w:rsidR="0009127C" w:rsidRPr="0009127C" w:rsidRDefault="00534A03" w:rsidP="00C626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81FAB" w:rsidRPr="0009127C">
        <w:rPr>
          <w:rFonts w:ascii="Times New Roman" w:hAnsi="Times New Roman" w:cs="Times New Roman"/>
          <w:sz w:val="28"/>
          <w:szCs w:val="28"/>
          <w:lang w:val="kk-KZ"/>
        </w:rPr>
        <w:t>қу құралында  пән бойынша бағдарлама</w:t>
      </w:r>
      <w:r w:rsidR="00502F14">
        <w:rPr>
          <w:rFonts w:ascii="Times New Roman" w:hAnsi="Times New Roman" w:cs="Times New Roman"/>
          <w:sz w:val="28"/>
          <w:szCs w:val="28"/>
          <w:lang w:val="kk-KZ"/>
        </w:rPr>
        <w:t xml:space="preserve">дағы барлық тақырыптар </w:t>
      </w:r>
      <w:r w:rsidR="00B81FAB" w:rsidRPr="0009127C">
        <w:rPr>
          <w:rFonts w:ascii="Times New Roman" w:hAnsi="Times New Roman" w:cs="Times New Roman"/>
          <w:sz w:val="28"/>
          <w:szCs w:val="28"/>
          <w:lang w:val="kk-KZ"/>
        </w:rPr>
        <w:t>толық қамтылған, теориялық мағлұматтар дәрістер  түрінде баяндалып, мыс</w:t>
      </w:r>
      <w:r>
        <w:rPr>
          <w:rFonts w:ascii="Times New Roman" w:hAnsi="Times New Roman" w:cs="Times New Roman"/>
          <w:sz w:val="28"/>
          <w:szCs w:val="28"/>
          <w:lang w:val="kk-KZ"/>
        </w:rPr>
        <w:t>алдармен қорытындыланып берілген</w:t>
      </w:r>
      <w:r w:rsidR="00B81FAB" w:rsidRPr="0009127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81F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Ақпараттық жүйелер және </w:t>
      </w:r>
      <w:r w:rsidR="00502F14">
        <w:rPr>
          <w:rFonts w:ascii="Times New Roman" w:hAnsi="Times New Roman"/>
          <w:sz w:val="28"/>
          <w:szCs w:val="28"/>
          <w:lang w:val="kk-KZ"/>
        </w:rPr>
        <w:t>дерек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>тер қоры</w:t>
      </w:r>
      <w:r w:rsidR="00AB0726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02F14">
        <w:rPr>
          <w:rFonts w:ascii="Times New Roman" w:hAnsi="Times New Roman"/>
          <w:sz w:val="28"/>
          <w:szCs w:val="28"/>
          <w:lang w:val="kk-KZ"/>
        </w:rPr>
        <w:t>дерек</w:t>
      </w:r>
      <w:r w:rsidR="00502F14" w:rsidRPr="00B419F9">
        <w:rPr>
          <w:rFonts w:ascii="Times New Roman" w:hAnsi="Times New Roman"/>
          <w:sz w:val="28"/>
          <w:szCs w:val="28"/>
          <w:lang w:val="kk-KZ"/>
        </w:rPr>
        <w:t>тер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 қорының моделі</w:t>
      </w:r>
      <w:r w:rsidR="00AB0726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еляциялық модель.  </w:t>
      </w:r>
      <w:r w:rsidR="00B419F9">
        <w:rPr>
          <w:rFonts w:ascii="Times New Roman" w:hAnsi="Times New Roman"/>
          <w:sz w:val="28"/>
          <w:szCs w:val="28"/>
          <w:lang w:val="kk-KZ"/>
        </w:rPr>
        <w:t>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>еляциялық алгебра</w:t>
      </w:r>
      <w:r w:rsidR="00AB0726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02F14">
        <w:rPr>
          <w:rFonts w:ascii="Times New Roman" w:hAnsi="Times New Roman"/>
          <w:sz w:val="28"/>
          <w:szCs w:val="28"/>
          <w:lang w:val="kk-KZ"/>
        </w:rPr>
        <w:t>дерек</w:t>
      </w:r>
      <w:r w:rsidR="00502F14" w:rsidRPr="00B419F9">
        <w:rPr>
          <w:rFonts w:ascii="Times New Roman" w:hAnsi="Times New Roman"/>
          <w:sz w:val="28"/>
          <w:szCs w:val="28"/>
          <w:lang w:val="kk-KZ"/>
        </w:rPr>
        <w:t>тер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 қорының басқа </w:t>
      </w:r>
      <w:r w:rsidR="00502F14">
        <w:rPr>
          <w:rFonts w:ascii="Times New Roman" w:hAnsi="Times New Roman"/>
          <w:sz w:val="28"/>
          <w:szCs w:val="28"/>
          <w:lang w:val="kk-KZ"/>
        </w:rPr>
        <w:t xml:space="preserve">да 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>модельдері</w:t>
      </w:r>
      <w:r w:rsidR="00AB0726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02F14">
        <w:rPr>
          <w:rFonts w:ascii="Times New Roman" w:hAnsi="Times New Roman"/>
          <w:sz w:val="28"/>
          <w:szCs w:val="28"/>
          <w:lang w:val="kk-KZ"/>
        </w:rPr>
        <w:t>дерек</w:t>
      </w:r>
      <w:r w:rsidR="00502F14" w:rsidRPr="00B419F9">
        <w:rPr>
          <w:rFonts w:ascii="Times New Roman" w:hAnsi="Times New Roman"/>
          <w:sz w:val="28"/>
          <w:szCs w:val="28"/>
          <w:lang w:val="kk-KZ"/>
        </w:rPr>
        <w:t>тер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 қорының үш деңгейлі архитектурасы</w:t>
      </w:r>
      <w:r w:rsidR="00B419F9">
        <w:rPr>
          <w:rFonts w:ascii="Times New Roman" w:hAnsi="Times New Roman"/>
          <w:sz w:val="28"/>
          <w:szCs w:val="28"/>
          <w:lang w:val="kk-KZ"/>
        </w:rPr>
        <w:t>,</w:t>
      </w:r>
      <w:r w:rsidR="00502F14">
        <w:rPr>
          <w:rFonts w:ascii="Times New Roman" w:hAnsi="Times New Roman"/>
          <w:sz w:val="28"/>
          <w:szCs w:val="28"/>
          <w:lang w:val="kk-KZ"/>
        </w:rPr>
        <w:t xml:space="preserve"> дерек</w:t>
      </w:r>
      <w:r w:rsidR="00502F14" w:rsidRPr="00B419F9">
        <w:rPr>
          <w:rFonts w:ascii="Times New Roman" w:hAnsi="Times New Roman"/>
          <w:sz w:val="28"/>
          <w:szCs w:val="28"/>
          <w:lang w:val="kk-KZ"/>
        </w:rPr>
        <w:t>тер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 қорын жобалау</w:t>
      </w:r>
      <w:r w:rsidR="00B419F9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02F14">
        <w:rPr>
          <w:rFonts w:ascii="Times New Roman" w:hAnsi="Times New Roman"/>
          <w:sz w:val="28"/>
          <w:szCs w:val="28"/>
          <w:lang w:val="kk-KZ"/>
        </w:rPr>
        <w:t>дерек</w:t>
      </w:r>
      <w:r w:rsidR="00502F14" w:rsidRPr="00B419F9">
        <w:rPr>
          <w:rFonts w:ascii="Times New Roman" w:hAnsi="Times New Roman"/>
          <w:sz w:val="28"/>
          <w:szCs w:val="28"/>
          <w:lang w:val="kk-KZ"/>
        </w:rPr>
        <w:t>тер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 xml:space="preserve"> қорын программалық жабдықтау</w:t>
      </w:r>
      <w:r w:rsidR="00B419F9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419F9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 Microsoft SQL Server қолдану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419F9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 TSQL мәліметтерімен жұмыс істеу негіздері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419F9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 SELECT инструкциясын қолданудың мысалдары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, с</w:t>
      </w:r>
      <w:r w:rsidR="00B419F9" w:rsidRPr="00B419F9">
        <w:rPr>
          <w:rFonts w:ascii="Times New Roman" w:hAnsi="Times New Roman" w:cs="Times New Roman"/>
          <w:sz w:val="28"/>
          <w:szCs w:val="28"/>
          <w:lang w:val="kk-KZ"/>
        </w:rPr>
        <w:t>ақталатын процедуралар және триггерлер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02F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>ранзакциялар және құлыпталу</w:t>
      </w:r>
      <w:r w:rsidR="00B419F9">
        <w:rPr>
          <w:rFonts w:ascii="Times New Roman" w:hAnsi="Times New Roman"/>
          <w:sz w:val="28"/>
          <w:szCs w:val="28"/>
          <w:lang w:val="kk-KZ"/>
        </w:rPr>
        <w:t>,</w:t>
      </w:r>
      <w:r w:rsidR="00502F1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19F9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>еректер қорына қатынау технологиялары</w:t>
      </w:r>
      <w:r w:rsidR="00B47A93">
        <w:rPr>
          <w:rFonts w:ascii="Times New Roman" w:hAnsi="Times New Roman"/>
          <w:sz w:val="28"/>
          <w:szCs w:val="28"/>
          <w:lang w:val="kk-KZ"/>
        </w:rPr>
        <w:t>,</w:t>
      </w:r>
      <w:r w:rsidR="00502F1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19F9" w:rsidRPr="00B419F9">
        <w:rPr>
          <w:rFonts w:ascii="Times New Roman" w:hAnsi="Times New Roman"/>
          <w:sz w:val="28"/>
          <w:szCs w:val="28"/>
          <w:lang w:val="kk-KZ"/>
        </w:rPr>
        <w:t>Big data технологиясы және оның мүмкіндіктері</w:t>
      </w:r>
      <w:r w:rsidR="00502F1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0726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тақырыптары </w:t>
      </w:r>
      <w:r w:rsidR="00361F6F" w:rsidRPr="00B419F9">
        <w:rPr>
          <w:rFonts w:ascii="Times New Roman" w:hAnsi="Times New Roman" w:cs="Times New Roman"/>
          <w:sz w:val="28"/>
          <w:szCs w:val="28"/>
          <w:lang w:val="kk-KZ"/>
        </w:rPr>
        <w:t>қарастырылған. О</w:t>
      </w:r>
      <w:r w:rsidR="0009127C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қу </w:t>
      </w:r>
      <w:r w:rsidR="0009127C" w:rsidRPr="00B419F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құралы </w:t>
      </w:r>
      <w:r w:rsidR="0009127C" w:rsidRPr="00B419F9">
        <w:rPr>
          <w:rFonts w:ascii="Times New Roman" w:hAnsi="Times New Roman" w:cs="Times New Roman"/>
          <w:sz w:val="28"/>
          <w:szCs w:val="28"/>
          <w:lang w:val="kk-KZ"/>
        </w:rPr>
        <w:t>өте жоғары</w:t>
      </w:r>
      <w:r w:rsidR="00AB0726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 деңгейде</w:t>
      </w:r>
      <w:r w:rsidR="00AB0726">
        <w:rPr>
          <w:rFonts w:ascii="Times New Roman" w:hAnsi="Times New Roman" w:cs="Times New Roman"/>
          <w:sz w:val="28"/>
          <w:szCs w:val="28"/>
          <w:lang w:val="kk-KZ"/>
        </w:rPr>
        <w:t xml:space="preserve"> жазылған. Бұл оқу </w:t>
      </w:r>
      <w:r w:rsidR="0009127C"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құралы студенттер үшін тиімді </w:t>
      </w:r>
      <w:r w:rsidR="00C6265F">
        <w:rPr>
          <w:rFonts w:ascii="Times New Roman" w:hAnsi="Times New Roman" w:cs="Times New Roman"/>
          <w:sz w:val="28"/>
          <w:szCs w:val="28"/>
          <w:lang w:val="kk-KZ"/>
        </w:rPr>
        <w:t>қосымша әдебиет</w:t>
      </w:r>
      <w:r w:rsidR="0009127C"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 ретінде ұсынылып отыр.</w:t>
      </w:r>
    </w:p>
    <w:p w:rsidR="00502F14" w:rsidRDefault="0009127C" w:rsidP="00C6265F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27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34A0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2F14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502F14"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қу </w:t>
      </w:r>
      <w:r w:rsidR="00502F14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құралы  6В06130 – «ЕТжБҚ» </w:t>
      </w:r>
      <w:r w:rsidR="00502F14">
        <w:rPr>
          <w:rFonts w:ascii="Times New Roman" w:hAnsi="Times New Roman" w:cs="Times New Roman"/>
          <w:sz w:val="28"/>
          <w:szCs w:val="28"/>
          <w:lang w:val="kk-KZ"/>
        </w:rPr>
        <w:t>ББ</w:t>
      </w:r>
      <w:r w:rsidR="00502F14" w:rsidRPr="00B419F9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студенттеріне  арналған.</w:t>
      </w:r>
      <w:r w:rsidR="00502F14"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9127C" w:rsidRPr="0009127C" w:rsidRDefault="0009127C" w:rsidP="00502F14">
      <w:pPr>
        <w:spacing w:after="0" w:line="36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27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47A93" w:rsidRPr="00B47A93">
        <w:rPr>
          <w:rFonts w:ascii="Times New Roman" w:hAnsi="Times New Roman" w:cs="Times New Roman"/>
          <w:sz w:val="28"/>
          <w:szCs w:val="28"/>
          <w:lang w:val="kk-KZ"/>
        </w:rPr>
        <w:t xml:space="preserve">Деректер қорын </w:t>
      </w:r>
      <w:r w:rsidR="00A67B5D">
        <w:rPr>
          <w:rFonts w:ascii="Times New Roman" w:hAnsi="Times New Roman" w:cs="Times New Roman"/>
          <w:sz w:val="28"/>
          <w:szCs w:val="28"/>
          <w:lang w:val="kk-KZ"/>
        </w:rPr>
        <w:t>басқару жүйелері</w:t>
      </w:r>
      <w:bookmarkStart w:id="0" w:name="_GoBack"/>
      <w:bookmarkEnd w:id="0"/>
      <w:r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B47A93">
        <w:rPr>
          <w:rFonts w:ascii="Times New Roman" w:hAnsi="Times New Roman" w:cs="Times New Roman"/>
          <w:sz w:val="28"/>
          <w:szCs w:val="28"/>
          <w:lang w:val="kk-KZ"/>
        </w:rPr>
        <w:t xml:space="preserve">пәнінен </w:t>
      </w:r>
      <w:r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оқу құралы талапқа сай </w:t>
      </w:r>
      <w:r w:rsidR="00502F14">
        <w:rPr>
          <w:rFonts w:ascii="Times New Roman" w:hAnsi="Times New Roman" w:cs="Times New Roman"/>
          <w:sz w:val="28"/>
          <w:szCs w:val="28"/>
          <w:lang w:val="kk-KZ"/>
        </w:rPr>
        <w:t xml:space="preserve">құрастырылған </w:t>
      </w:r>
      <w:r w:rsidRPr="0009127C">
        <w:rPr>
          <w:rFonts w:ascii="Times New Roman" w:hAnsi="Times New Roman" w:cs="Times New Roman"/>
          <w:sz w:val="28"/>
          <w:szCs w:val="28"/>
          <w:lang w:val="kk-KZ"/>
        </w:rPr>
        <w:t>және баспа</w:t>
      </w:r>
      <w:r w:rsidR="00502F14">
        <w:rPr>
          <w:rFonts w:ascii="Times New Roman" w:hAnsi="Times New Roman" w:cs="Times New Roman"/>
          <w:sz w:val="28"/>
          <w:szCs w:val="28"/>
          <w:lang w:val="kk-KZ"/>
        </w:rPr>
        <w:t>дан</w:t>
      </w:r>
      <w:r w:rsidRPr="0009127C">
        <w:rPr>
          <w:rFonts w:ascii="Times New Roman" w:hAnsi="Times New Roman" w:cs="Times New Roman"/>
          <w:sz w:val="28"/>
          <w:szCs w:val="28"/>
          <w:lang w:val="kk-KZ"/>
        </w:rPr>
        <w:t xml:space="preserve"> шығаруға ұсынамын.</w:t>
      </w:r>
    </w:p>
    <w:p w:rsidR="0009127C" w:rsidRPr="0009127C" w:rsidRDefault="0009127C" w:rsidP="0009127C">
      <w:pPr>
        <w:ind w:firstLine="425"/>
        <w:jc w:val="both"/>
        <w:rPr>
          <w:rFonts w:ascii="Times New Roman" w:hAnsi="Times New Roman" w:cs="Times New Roman"/>
          <w:b/>
          <w:sz w:val="28"/>
          <w:szCs w:val="28"/>
          <w:highlight w:val="blue"/>
          <w:lang w:val="kk-KZ"/>
        </w:rPr>
      </w:pPr>
    </w:p>
    <w:p w:rsidR="0009127C" w:rsidRPr="0009127C" w:rsidRDefault="0009127C" w:rsidP="000912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889" w:type="dxa"/>
        <w:tblLook w:val="04A0"/>
      </w:tblPr>
      <w:tblGrid>
        <w:gridCol w:w="4644"/>
        <w:gridCol w:w="5245"/>
      </w:tblGrid>
      <w:tr w:rsidR="0009127C" w:rsidRPr="00502F14" w:rsidTr="000B39B6">
        <w:tc>
          <w:tcPr>
            <w:tcW w:w="4644" w:type="dxa"/>
          </w:tcPr>
          <w:p w:rsidR="0009127C" w:rsidRPr="0009127C" w:rsidRDefault="00502F14" w:rsidP="00361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</w:t>
            </w:r>
            <w:r w:rsidR="0009127C" w:rsidRPr="000912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Пікір беруші:                         </w:t>
            </w:r>
          </w:p>
        </w:tc>
        <w:tc>
          <w:tcPr>
            <w:tcW w:w="5245" w:type="dxa"/>
          </w:tcPr>
          <w:p w:rsidR="0009127C" w:rsidRPr="0009127C" w:rsidRDefault="00B47A93" w:rsidP="00502F1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B51E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..ғ.д</w:t>
            </w:r>
            <w:r w:rsidR="0009127C" w:rsidRPr="000912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профессор  </w:t>
            </w:r>
            <w:r w:rsidR="00502F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Сембиев О.З.</w:t>
            </w:r>
            <w:r w:rsidR="000B39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09127C" w:rsidRPr="0009127C" w:rsidRDefault="0009127C" w:rsidP="0009127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012D4" w:rsidRPr="0009127C" w:rsidRDefault="00F012D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F012D4" w:rsidRPr="0009127C" w:rsidSect="00A214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5004"/>
  <w:defaultTabStop w:val="720"/>
  <w:characterSpacingControl w:val="doNotCompress"/>
  <w:compat/>
  <w:rsids>
    <w:rsidRoot w:val="0009127C"/>
    <w:rsid w:val="00054DE3"/>
    <w:rsid w:val="0009127C"/>
    <w:rsid w:val="000B39B6"/>
    <w:rsid w:val="00157522"/>
    <w:rsid w:val="0027091A"/>
    <w:rsid w:val="002A07A0"/>
    <w:rsid w:val="00361F6F"/>
    <w:rsid w:val="003A24DF"/>
    <w:rsid w:val="00502F14"/>
    <w:rsid w:val="00534A03"/>
    <w:rsid w:val="005D79C5"/>
    <w:rsid w:val="00643E83"/>
    <w:rsid w:val="00662979"/>
    <w:rsid w:val="006B7FE4"/>
    <w:rsid w:val="00735923"/>
    <w:rsid w:val="009A7FC8"/>
    <w:rsid w:val="00A67B5D"/>
    <w:rsid w:val="00AB0726"/>
    <w:rsid w:val="00B419F9"/>
    <w:rsid w:val="00B47A93"/>
    <w:rsid w:val="00B51E96"/>
    <w:rsid w:val="00B75BAB"/>
    <w:rsid w:val="00B81FAB"/>
    <w:rsid w:val="00C6265F"/>
    <w:rsid w:val="00CB04F3"/>
    <w:rsid w:val="00F0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2023-03-26T16:21:00Z</cp:lastPrinted>
  <dcterms:created xsi:type="dcterms:W3CDTF">2020-06-03T10:32:00Z</dcterms:created>
  <dcterms:modified xsi:type="dcterms:W3CDTF">2023-03-26T16:21:00Z</dcterms:modified>
</cp:coreProperties>
</file>